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862162" w:rsidRPr="00DB7679" w:rsidTr="00D028E4">
        <w:trPr>
          <w:trHeight w:hRule="exact" w:val="851"/>
        </w:trPr>
        <w:tc>
          <w:tcPr>
            <w:tcW w:w="1274" w:type="dxa"/>
            <w:tcBorders>
              <w:top w:val="nil"/>
              <w:bottom w:val="single" w:sz="4" w:space="0" w:color="auto"/>
            </w:tcBorders>
          </w:tcPr>
          <w:p w:rsidR="00862162" w:rsidRPr="000F3A9F" w:rsidRDefault="00862162" w:rsidP="00D028E4">
            <w:pPr>
              <w:rPr>
                <w:rFonts w:hint="cs"/>
              </w:rPr>
            </w:pPr>
          </w:p>
        </w:tc>
        <w:tc>
          <w:tcPr>
            <w:tcW w:w="1885" w:type="dxa"/>
            <w:tcBorders>
              <w:bottom w:val="single" w:sz="4" w:space="0" w:color="auto"/>
            </w:tcBorders>
            <w:vAlign w:val="bottom"/>
          </w:tcPr>
          <w:p w:rsidR="00862162" w:rsidRPr="00DB7679" w:rsidRDefault="00862162" w:rsidP="00D028E4">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862162" w:rsidRPr="00DB7679" w:rsidRDefault="00862162" w:rsidP="00D028E4">
            <w:pPr>
              <w:bidi w:val="0"/>
              <w:jc w:val="left"/>
              <w:rPr>
                <w:szCs w:val="20"/>
              </w:rPr>
            </w:pPr>
            <w:r w:rsidRPr="0062705D">
              <w:rPr>
                <w:sz w:val="40"/>
                <w:szCs w:val="20"/>
              </w:rPr>
              <w:t>CMW</w:t>
            </w:r>
            <w:r w:rsidRPr="0062705D">
              <w:rPr>
                <w:szCs w:val="2"/>
              </w:rPr>
              <w:t>/C/GHA/CO/1</w:t>
            </w:r>
          </w:p>
        </w:tc>
      </w:tr>
      <w:tr w:rsidR="00862162" w:rsidRPr="00DB7679" w:rsidTr="00D028E4">
        <w:trPr>
          <w:trHeight w:hRule="exact" w:val="2835"/>
        </w:trPr>
        <w:tc>
          <w:tcPr>
            <w:tcW w:w="1274" w:type="dxa"/>
            <w:tcBorders>
              <w:top w:val="single" w:sz="4" w:space="0" w:color="auto"/>
              <w:bottom w:val="single" w:sz="12" w:space="0" w:color="auto"/>
            </w:tcBorders>
          </w:tcPr>
          <w:p w:rsidR="00862162" w:rsidRPr="00DB7679" w:rsidRDefault="00862162" w:rsidP="00D028E4">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862162" w:rsidRDefault="00862162" w:rsidP="00D028E4">
            <w:pPr>
              <w:jc w:val="center"/>
              <w:rPr>
                <w:szCs w:val="60"/>
                <w:rtl/>
              </w:rPr>
            </w:pPr>
          </w:p>
          <w:p w:rsidR="00862162" w:rsidRPr="009430A7" w:rsidRDefault="00862162" w:rsidP="00D028E4">
            <w:pPr>
              <w:rPr>
                <w:rFonts w:hint="cs"/>
                <w:szCs w:val="60"/>
                <w:rtl/>
              </w:rPr>
            </w:pPr>
          </w:p>
        </w:tc>
        <w:tc>
          <w:tcPr>
            <w:tcW w:w="3612" w:type="dxa"/>
            <w:tcBorders>
              <w:top w:val="single" w:sz="4" w:space="0" w:color="auto"/>
              <w:bottom w:val="single" w:sz="12" w:space="0" w:color="auto"/>
            </w:tcBorders>
          </w:tcPr>
          <w:p w:rsidR="00862162" w:rsidRPr="0062705D" w:rsidRDefault="00862162" w:rsidP="00862162">
            <w:pPr>
              <w:bidi w:val="0"/>
              <w:spacing w:before="240" w:after="20"/>
              <w:jc w:val="left"/>
              <w:rPr>
                <w:szCs w:val="20"/>
              </w:rPr>
            </w:pPr>
            <w:r w:rsidRPr="0062705D">
              <w:rPr>
                <w:szCs w:val="20"/>
              </w:rPr>
              <w:t>Distr.: General</w:t>
            </w:r>
          </w:p>
          <w:p w:rsidR="00862162" w:rsidRPr="0062705D" w:rsidRDefault="00862162" w:rsidP="00862162">
            <w:pPr>
              <w:bidi w:val="0"/>
              <w:jc w:val="left"/>
              <w:rPr>
                <w:szCs w:val="20"/>
              </w:rPr>
            </w:pPr>
            <w:r>
              <w:rPr>
                <w:szCs w:val="20"/>
              </w:rPr>
              <w:t>26 September</w:t>
            </w:r>
            <w:r w:rsidRPr="0062705D">
              <w:rPr>
                <w:szCs w:val="20"/>
              </w:rPr>
              <w:t xml:space="preserve"> 2014</w:t>
            </w:r>
          </w:p>
          <w:p w:rsidR="00862162" w:rsidRPr="0062705D" w:rsidRDefault="00862162" w:rsidP="00862162">
            <w:pPr>
              <w:bidi w:val="0"/>
              <w:jc w:val="left"/>
              <w:rPr>
                <w:szCs w:val="20"/>
              </w:rPr>
            </w:pPr>
            <w:r w:rsidRPr="0062705D">
              <w:rPr>
                <w:szCs w:val="20"/>
              </w:rPr>
              <w:t>Arabic</w:t>
            </w:r>
          </w:p>
          <w:p w:rsidR="00862162" w:rsidRPr="008B4BC6" w:rsidRDefault="00862162" w:rsidP="00862162">
            <w:pPr>
              <w:bidi w:val="0"/>
              <w:jc w:val="left"/>
            </w:pPr>
            <w:r w:rsidRPr="0062705D">
              <w:rPr>
                <w:szCs w:val="20"/>
              </w:rPr>
              <w:t>Original: Engli</w:t>
            </w:r>
            <w:r>
              <w:rPr>
                <w:szCs w:val="20"/>
              </w:rPr>
              <w:t>sh</w:t>
            </w:r>
          </w:p>
        </w:tc>
      </w:tr>
    </w:tbl>
    <w:p w:rsidR="0022349D" w:rsidRPr="0022349D" w:rsidRDefault="0022349D" w:rsidP="0022349D">
      <w:pPr>
        <w:pStyle w:val="HChGA"/>
        <w:spacing w:before="120" w:after="120" w:line="380" w:lineRule="exact"/>
        <w:rPr>
          <w:rFonts w:hint="cs"/>
          <w:rtl/>
        </w:rPr>
      </w:pPr>
      <w:r w:rsidRPr="0022349D">
        <w:rPr>
          <w:rFonts w:hint="cs"/>
          <w:sz w:val="26"/>
          <w:szCs w:val="36"/>
          <w:rtl/>
          <w:lang w:val="fr-CH"/>
        </w:rPr>
        <w:t>اللجنة المعنية بحماية حقوق جميع العمال المهاجرين وأفراد أسرهم</w:t>
      </w:r>
    </w:p>
    <w:p w:rsidR="0062705D" w:rsidRPr="00735770" w:rsidRDefault="0062705D" w:rsidP="00735770">
      <w:pPr>
        <w:pStyle w:val="HChGA"/>
        <w:rPr>
          <w:rFonts w:hint="cs"/>
          <w:rtl/>
        </w:rPr>
      </w:pPr>
      <w:r w:rsidRPr="00735770">
        <w:rPr>
          <w:rFonts w:hint="cs"/>
          <w:rtl/>
        </w:rPr>
        <w:tab/>
      </w:r>
      <w:r w:rsidRPr="00735770">
        <w:rPr>
          <w:rFonts w:hint="cs"/>
          <w:rtl/>
        </w:rPr>
        <w:tab/>
        <w:t>الملاحظات الختامية بشأن التقرير الأولي لغانا</w:t>
      </w:r>
      <w:r w:rsidR="00735770" w:rsidRPr="00735770">
        <w:rPr>
          <w:rFonts w:hint="cs"/>
          <w:b w:val="0"/>
          <w:bCs w:val="0"/>
          <w:sz w:val="30"/>
          <w:szCs w:val="30"/>
          <w:vertAlign w:val="superscript"/>
          <w:rtl/>
        </w:rPr>
        <w:t>(</w:t>
      </w:r>
      <w:r w:rsidRPr="00735770">
        <w:rPr>
          <w:rStyle w:val="FootnoteReference"/>
          <w:b/>
          <w:bCs w:val="0"/>
          <w:sz w:val="30"/>
          <w:szCs w:val="30"/>
          <w:rtl/>
        </w:rPr>
        <w:footnoteReference w:id="1"/>
      </w:r>
      <w:r w:rsidR="00735770" w:rsidRPr="00735770">
        <w:rPr>
          <w:rFonts w:hint="cs"/>
          <w:b w:val="0"/>
          <w:bCs w:val="0"/>
          <w:sz w:val="30"/>
          <w:szCs w:val="30"/>
          <w:vertAlign w:val="superscript"/>
          <w:rtl/>
        </w:rPr>
        <w:t>)</w:t>
      </w:r>
      <w:r w:rsidRPr="00735770">
        <w:rPr>
          <w:rFonts w:hint="cs"/>
          <w:rtl/>
        </w:rPr>
        <w:t xml:space="preserve"> </w:t>
      </w:r>
    </w:p>
    <w:p w:rsidR="0062705D" w:rsidRDefault="0062705D" w:rsidP="00731AF5">
      <w:pPr>
        <w:pStyle w:val="SingleTxtGA"/>
        <w:rPr>
          <w:rFonts w:hint="cs"/>
          <w:rtl/>
          <w:lang w:val="fr-CH"/>
        </w:rPr>
      </w:pPr>
      <w:r>
        <w:rPr>
          <w:rFonts w:hint="cs"/>
          <w:rtl/>
          <w:lang w:val="fr-CH"/>
        </w:rPr>
        <w:t>1-</w:t>
      </w:r>
      <w:r>
        <w:rPr>
          <w:rFonts w:hint="cs"/>
          <w:rtl/>
          <w:lang w:val="fr-CH"/>
        </w:rPr>
        <w:tab/>
        <w:t xml:space="preserve">نظرت اللجنة في التقرير الأولي لغانا </w:t>
      </w:r>
      <w:r>
        <w:t>(CMW/C/GHA/1)</w:t>
      </w:r>
      <w:r>
        <w:rPr>
          <w:rFonts w:hint="cs"/>
          <w:rtl/>
          <w:lang w:val="fr-CH"/>
        </w:rPr>
        <w:t xml:space="preserve"> في جلستيها 265 و266 (</w:t>
      </w:r>
      <w:r>
        <w:rPr>
          <w:lang w:val="fr-CH"/>
        </w:rPr>
        <w:t>CMW/C/SR.265</w:t>
      </w:r>
      <w:r>
        <w:rPr>
          <w:rFonts w:hint="cs"/>
          <w:rtl/>
          <w:lang w:val="fr-CH"/>
        </w:rPr>
        <w:t xml:space="preserve"> و</w:t>
      </w:r>
      <w:r>
        <w:rPr>
          <w:lang w:val="fr-CH"/>
        </w:rPr>
        <w:t>SR.266</w:t>
      </w:r>
      <w:r>
        <w:rPr>
          <w:rFonts w:hint="cs"/>
          <w:rtl/>
          <w:lang w:val="fr-CH"/>
        </w:rPr>
        <w:t xml:space="preserve">)، المعقودتين </w:t>
      </w:r>
      <w:r w:rsidR="00731AF5">
        <w:rPr>
          <w:rFonts w:hint="cs"/>
          <w:rtl/>
          <w:lang w:val="fr-CH"/>
        </w:rPr>
        <w:t xml:space="preserve">يومي </w:t>
      </w:r>
      <w:r>
        <w:rPr>
          <w:rFonts w:hint="cs"/>
          <w:rtl/>
          <w:lang w:val="fr-CH"/>
        </w:rPr>
        <w:t>2 و3 أيلول/سبتمبر 2014. واعتمدت في جلستها 270 (</w:t>
      </w:r>
      <w:r>
        <w:rPr>
          <w:lang w:val="fr-CH"/>
        </w:rPr>
        <w:t>CMW/C/SR.270</w:t>
      </w:r>
      <w:r>
        <w:rPr>
          <w:rFonts w:hint="cs"/>
          <w:rtl/>
          <w:lang w:val="fr-CH"/>
        </w:rPr>
        <w:t>) المعقودة في 5 أيلول/سبتمبر 2014 الملاحظات الختامية التالية.</w:t>
      </w:r>
    </w:p>
    <w:p w:rsidR="0062705D" w:rsidRDefault="0062705D" w:rsidP="00735770">
      <w:pPr>
        <w:pStyle w:val="H1GA"/>
        <w:rPr>
          <w:rFonts w:hint="cs"/>
          <w:rtl/>
          <w:lang w:val="fr-CH"/>
        </w:rPr>
      </w:pPr>
      <w:r>
        <w:rPr>
          <w:rFonts w:hint="cs"/>
          <w:rtl/>
          <w:lang w:val="fr-CH"/>
        </w:rPr>
        <w:tab/>
        <w:t>ألف-</w:t>
      </w:r>
      <w:r>
        <w:rPr>
          <w:rFonts w:hint="cs"/>
          <w:rtl/>
          <w:lang w:val="fr-CH"/>
        </w:rPr>
        <w:tab/>
        <w:t>مقدمة</w:t>
      </w:r>
    </w:p>
    <w:p w:rsidR="0062705D" w:rsidRDefault="0062705D" w:rsidP="0022349D">
      <w:pPr>
        <w:pStyle w:val="SingleTxtGA"/>
        <w:rPr>
          <w:rFonts w:hint="cs"/>
          <w:rtl/>
          <w:lang w:val="fr-CH"/>
        </w:rPr>
      </w:pPr>
      <w:r>
        <w:rPr>
          <w:rFonts w:hint="cs"/>
          <w:rtl/>
          <w:lang w:val="fr-CH"/>
        </w:rPr>
        <w:t>2-</w:t>
      </w:r>
      <w:r>
        <w:rPr>
          <w:rFonts w:hint="cs"/>
          <w:rtl/>
          <w:lang w:val="fr-CH"/>
        </w:rPr>
        <w:tab/>
        <w:t>ترحّب اللجنة بتقديم الدولة الطرف تقريرها الأولي الذي أُعد ردّ</w:t>
      </w:r>
      <w:r w:rsidR="00AC4218">
        <w:rPr>
          <w:rFonts w:hint="cs"/>
          <w:rtl/>
          <w:lang w:val="fr-CH"/>
        </w:rPr>
        <w:t xml:space="preserve">اً </w:t>
      </w:r>
      <w:r>
        <w:rPr>
          <w:rFonts w:hint="cs"/>
          <w:rtl/>
          <w:lang w:val="fr-CH"/>
        </w:rPr>
        <w:t>على قائمة المسائل السابقة لتقديم التقارير</w:t>
      </w:r>
      <w:r w:rsidR="00AC4218">
        <w:rPr>
          <w:rFonts w:hint="cs"/>
          <w:rtl/>
          <w:lang w:val="fr-CH"/>
        </w:rPr>
        <w:t xml:space="preserve"> </w:t>
      </w:r>
      <w:r>
        <w:rPr>
          <w:rFonts w:hint="cs"/>
          <w:rtl/>
          <w:lang w:val="fr-CH"/>
        </w:rPr>
        <w:t>(</w:t>
      </w:r>
      <w:r>
        <w:rPr>
          <w:lang w:val="fr-CH"/>
        </w:rPr>
        <w:t>CMW/C/</w:t>
      </w:r>
      <w:r>
        <w:rPr>
          <w:lang w:val="de-CH"/>
        </w:rPr>
        <w:t>GHA</w:t>
      </w:r>
      <w:r>
        <w:rPr>
          <w:lang w:val="fr-CH"/>
        </w:rPr>
        <w:t>/Q</w:t>
      </w:r>
      <w:r w:rsidR="0022349D">
        <w:rPr>
          <w:lang w:val="fr-CH"/>
        </w:rPr>
        <w:t>PR</w:t>
      </w:r>
      <w:r w:rsidR="0022349D">
        <w:t>/</w:t>
      </w:r>
      <w:r w:rsidR="0022349D">
        <w:rPr>
          <w:lang w:val="fr-CH"/>
        </w:rPr>
        <w:t>1</w:t>
      </w:r>
      <w:r>
        <w:rPr>
          <w:rFonts w:hint="cs"/>
          <w:rtl/>
          <w:lang w:val="fr-CH"/>
        </w:rPr>
        <w:t>)، وتعرب عن تقديرها للحوار الذي أجرته مع وفد الدولة الطرف. غير</w:t>
      </w:r>
      <w:r w:rsidR="00731AF5">
        <w:rPr>
          <w:rFonts w:hint="cs"/>
          <w:rtl/>
          <w:lang w:val="fr-CH"/>
        </w:rPr>
        <w:t xml:space="preserve"> أنها </w:t>
      </w:r>
      <w:r>
        <w:rPr>
          <w:rFonts w:hint="cs"/>
          <w:rtl/>
          <w:lang w:val="fr-CH"/>
        </w:rPr>
        <w:t xml:space="preserve">تعرب عن أسفها لأن التقرير الذي يتضمن الردود الخطية على قائمة المسائل السابقة لتقديم التقارير، لم يقدم </w:t>
      </w:r>
      <w:r w:rsidR="00731AF5">
        <w:rPr>
          <w:rFonts w:hint="cs"/>
          <w:rtl/>
          <w:lang w:val="fr-CH"/>
        </w:rPr>
        <w:t>إلاّ ف</w:t>
      </w:r>
      <w:r>
        <w:rPr>
          <w:rFonts w:hint="cs"/>
          <w:rtl/>
          <w:lang w:val="fr-CH"/>
        </w:rPr>
        <w:t>ي 31 آب/أغسطس 2014، وهو ما لم يتح ما يكفي من الوقت لأن يترجم إلى لغات عمل اللجنة ولا لأن تنظر فيه اللجنة على النحو الواجب. كما تعرب عن أسفها لأن المعلومات الواردة في التقرير غالب</w:t>
      </w:r>
      <w:r w:rsidR="00AC4218">
        <w:rPr>
          <w:rFonts w:hint="cs"/>
          <w:rtl/>
          <w:lang w:val="fr-CH"/>
        </w:rPr>
        <w:t xml:space="preserve">اً </w:t>
      </w:r>
      <w:r>
        <w:rPr>
          <w:rFonts w:hint="cs"/>
          <w:rtl/>
          <w:lang w:val="fr-CH"/>
        </w:rPr>
        <w:t xml:space="preserve">ما تكون عامة أو منقوصة، </w:t>
      </w:r>
      <w:r w:rsidR="00AC4218">
        <w:rPr>
          <w:rFonts w:hint="cs"/>
          <w:rtl/>
          <w:lang w:val="fr-CH"/>
        </w:rPr>
        <w:t xml:space="preserve">لا </w:t>
      </w:r>
      <w:proofErr w:type="spellStart"/>
      <w:r w:rsidR="00AC4218">
        <w:rPr>
          <w:rFonts w:hint="cs"/>
          <w:rtl/>
          <w:lang w:val="fr-CH"/>
        </w:rPr>
        <w:t>سيما</w:t>
      </w:r>
      <w:proofErr w:type="spellEnd"/>
      <w:r>
        <w:rPr>
          <w:rFonts w:hint="cs"/>
          <w:rtl/>
          <w:lang w:val="fr-CH"/>
        </w:rPr>
        <w:t xml:space="preserve"> فيما يتعلق بتنفيذ الاتفاقية تنفيذ</w:t>
      </w:r>
      <w:r w:rsidR="00AC4218">
        <w:rPr>
          <w:rFonts w:hint="cs"/>
          <w:rtl/>
          <w:lang w:val="fr-CH"/>
        </w:rPr>
        <w:t xml:space="preserve">اً </w:t>
      </w:r>
      <w:r>
        <w:rPr>
          <w:rFonts w:hint="cs"/>
          <w:rtl/>
          <w:lang w:val="fr-CH"/>
        </w:rPr>
        <w:t>عملي</w:t>
      </w:r>
      <w:r w:rsidR="00AC4218">
        <w:rPr>
          <w:rFonts w:hint="cs"/>
          <w:rtl/>
          <w:lang w:val="fr-CH"/>
        </w:rPr>
        <w:t xml:space="preserve">اً. </w:t>
      </w:r>
    </w:p>
    <w:p w:rsidR="0062705D" w:rsidRDefault="0062705D" w:rsidP="00731AF5">
      <w:pPr>
        <w:pStyle w:val="SingleTxtGA"/>
        <w:rPr>
          <w:rFonts w:hint="cs"/>
          <w:rtl/>
          <w:lang w:val="fr-CH"/>
        </w:rPr>
      </w:pPr>
      <w:r>
        <w:rPr>
          <w:rFonts w:hint="cs"/>
          <w:rtl/>
          <w:lang w:val="fr-CH"/>
        </w:rPr>
        <w:t>3-</w:t>
      </w:r>
      <w:r>
        <w:rPr>
          <w:rFonts w:hint="cs"/>
          <w:rtl/>
          <w:lang w:val="fr-CH"/>
        </w:rPr>
        <w:tab/>
        <w:t>وتلاحظ اللجنة أن بعض</w:t>
      </w:r>
      <w:r w:rsidR="00AC4218">
        <w:rPr>
          <w:rFonts w:hint="cs"/>
          <w:rtl/>
          <w:lang w:val="fr-CH"/>
        </w:rPr>
        <w:t xml:space="preserve">اً </w:t>
      </w:r>
      <w:r>
        <w:rPr>
          <w:rFonts w:hint="cs"/>
          <w:rtl/>
          <w:lang w:val="fr-CH"/>
        </w:rPr>
        <w:t>من البلدان التي تستخدم عمال</w:t>
      </w:r>
      <w:r w:rsidR="00AC4218">
        <w:rPr>
          <w:rFonts w:hint="cs"/>
          <w:rtl/>
          <w:lang w:val="fr-CH"/>
        </w:rPr>
        <w:t xml:space="preserve">اً </w:t>
      </w:r>
      <w:r>
        <w:rPr>
          <w:rFonts w:hint="cs"/>
          <w:rtl/>
          <w:lang w:val="fr-CH"/>
        </w:rPr>
        <w:t>مهاجرين غانيين ليست طرفاً بعدُ في الاتفاقية، وهو ما قد يشكل عائقاً أمام تمتع هؤلاء العمال بحقوقهم بموجب الاتفاقية.</w:t>
      </w:r>
    </w:p>
    <w:p w:rsidR="0062705D" w:rsidRDefault="0062705D" w:rsidP="00731AF5">
      <w:pPr>
        <w:pStyle w:val="H1GA"/>
        <w:rPr>
          <w:rFonts w:hint="cs"/>
          <w:rtl/>
          <w:lang w:val="fr-CH"/>
        </w:rPr>
      </w:pPr>
      <w:r>
        <w:rPr>
          <w:rFonts w:hint="cs"/>
          <w:rtl/>
          <w:lang w:val="fr-CH"/>
        </w:rPr>
        <w:tab/>
        <w:t>باء-</w:t>
      </w:r>
      <w:r>
        <w:rPr>
          <w:rFonts w:hint="cs"/>
          <w:rtl/>
          <w:lang w:val="fr-CH"/>
        </w:rPr>
        <w:tab/>
        <w:t xml:space="preserve">الجوانب الإيجابية </w:t>
      </w:r>
    </w:p>
    <w:p w:rsidR="0062705D" w:rsidRPr="00055E01" w:rsidRDefault="0062705D" w:rsidP="00055E01">
      <w:pPr>
        <w:pStyle w:val="SingleTxtGA"/>
        <w:rPr>
          <w:rFonts w:hint="cs"/>
          <w:rtl/>
          <w:lang w:val="fr-CH"/>
        </w:rPr>
      </w:pPr>
      <w:r>
        <w:rPr>
          <w:rFonts w:hint="cs"/>
          <w:rtl/>
          <w:lang w:val="fr-CH"/>
        </w:rPr>
        <w:t>4-</w:t>
      </w:r>
      <w:r>
        <w:rPr>
          <w:rFonts w:hint="cs"/>
          <w:rtl/>
          <w:lang w:val="fr-CH"/>
        </w:rPr>
        <w:tab/>
        <w:t>ترحب اللجنة باعتماد الصكوك التالية:</w:t>
      </w:r>
      <w:r w:rsidR="00055E01">
        <w:rPr>
          <w:rtl/>
          <w:lang w:val="fr-CH"/>
        </w:rPr>
        <w:t xml:space="preserve"> </w:t>
      </w:r>
    </w:p>
    <w:p w:rsidR="0062705D" w:rsidRDefault="0062705D" w:rsidP="00731AF5">
      <w:pPr>
        <w:pStyle w:val="SingleTxtGA"/>
        <w:rPr>
          <w:rFonts w:hint="cs"/>
          <w:rtl/>
          <w:lang w:val="fr-CH"/>
        </w:rPr>
      </w:pPr>
      <w:r>
        <w:rPr>
          <w:rtl/>
          <w:lang w:val="fr-CH"/>
        </w:rPr>
        <w:tab/>
      </w:r>
      <w:r>
        <w:rPr>
          <w:rFonts w:hint="cs"/>
          <w:rtl/>
          <w:lang w:val="fr-CH"/>
        </w:rPr>
        <w:t>(أ)</w:t>
      </w:r>
      <w:r>
        <w:rPr>
          <w:rFonts w:hint="cs"/>
          <w:rtl/>
          <w:lang w:val="fr-CH"/>
        </w:rPr>
        <w:tab/>
        <w:t xml:space="preserve">قانون الهجرة المعدّل (2012) الذي </w:t>
      </w:r>
      <w:proofErr w:type="spellStart"/>
      <w:r>
        <w:rPr>
          <w:rFonts w:hint="cs"/>
          <w:rtl/>
          <w:lang w:val="fr-CH"/>
        </w:rPr>
        <w:t>ينص</w:t>
      </w:r>
      <w:proofErr w:type="spellEnd"/>
      <w:r>
        <w:rPr>
          <w:rFonts w:hint="cs"/>
          <w:rtl/>
          <w:lang w:val="fr-CH"/>
        </w:rPr>
        <w:t xml:space="preserve"> على تجريم تهريب المهاجرين؛</w:t>
      </w:r>
    </w:p>
    <w:p w:rsidR="0062705D" w:rsidRDefault="0062705D" w:rsidP="00731AF5">
      <w:pPr>
        <w:pStyle w:val="SingleTxtGA"/>
        <w:rPr>
          <w:rFonts w:hint="cs"/>
          <w:rtl/>
          <w:lang w:val="fr-CH"/>
        </w:rPr>
      </w:pPr>
      <w:r>
        <w:rPr>
          <w:rtl/>
          <w:lang w:val="fr-CH"/>
        </w:rPr>
        <w:tab/>
      </w:r>
      <w:r>
        <w:rPr>
          <w:rFonts w:hint="cs"/>
          <w:rtl/>
          <w:lang w:val="fr-CH"/>
        </w:rPr>
        <w:t>(ب)</w:t>
      </w:r>
      <w:r>
        <w:rPr>
          <w:rFonts w:hint="cs"/>
          <w:rtl/>
          <w:lang w:val="fr-CH"/>
        </w:rPr>
        <w:tab/>
        <w:t>قانون تمثيل الشعوب (المعدّل) لعا</w:t>
      </w:r>
      <w:r w:rsidR="00731AF5">
        <w:rPr>
          <w:rFonts w:hint="cs"/>
          <w:rtl/>
          <w:lang w:val="fr-CH"/>
        </w:rPr>
        <w:t>م 2006</w:t>
      </w:r>
      <w:r w:rsidR="0022349D">
        <w:rPr>
          <w:rFonts w:hint="cs"/>
          <w:rtl/>
          <w:lang w:val="fr-CH"/>
        </w:rPr>
        <w:t xml:space="preserve"> </w:t>
      </w:r>
      <w:r>
        <w:rPr>
          <w:rFonts w:hint="cs"/>
          <w:rtl/>
          <w:lang w:val="fr-CH"/>
        </w:rPr>
        <w:t>(رقم 699)</w:t>
      </w:r>
      <w:r w:rsidR="0022349D">
        <w:rPr>
          <w:rFonts w:hint="cs"/>
          <w:rtl/>
          <w:lang w:val="fr-CH"/>
        </w:rPr>
        <w:t>،</w:t>
      </w:r>
      <w:r>
        <w:rPr>
          <w:rFonts w:hint="cs"/>
          <w:rtl/>
          <w:lang w:val="fr-CH"/>
        </w:rPr>
        <w:t xml:space="preserve"> الذي يمنح العمال المهاجرين الغانيين في الخارج حق التصويت في غانا (2006)؛</w:t>
      </w:r>
    </w:p>
    <w:p w:rsidR="0062705D" w:rsidRDefault="0062705D" w:rsidP="00731AF5">
      <w:pPr>
        <w:pStyle w:val="SingleTxtGA"/>
        <w:rPr>
          <w:rFonts w:hint="cs"/>
          <w:rtl/>
          <w:lang w:val="fr-CH"/>
        </w:rPr>
      </w:pPr>
      <w:r>
        <w:rPr>
          <w:rtl/>
          <w:lang w:val="fr-CH"/>
        </w:rPr>
        <w:tab/>
      </w:r>
      <w:r>
        <w:rPr>
          <w:rFonts w:hint="cs"/>
          <w:rtl/>
          <w:lang w:val="fr-CH"/>
        </w:rPr>
        <w:t>(ج)</w:t>
      </w:r>
      <w:r>
        <w:rPr>
          <w:rFonts w:hint="cs"/>
          <w:rtl/>
          <w:lang w:val="fr-CH"/>
        </w:rPr>
        <w:tab/>
        <w:t>قانون مكافحة الاتجار بالبشر (2005) والقانون المعدل له (2009).</w:t>
      </w:r>
    </w:p>
    <w:p w:rsidR="0062705D" w:rsidRDefault="0062705D" w:rsidP="00731AF5">
      <w:pPr>
        <w:pStyle w:val="SingleTxtGA"/>
        <w:rPr>
          <w:rFonts w:hint="cs"/>
          <w:rtl/>
          <w:lang w:val="fr-CH"/>
        </w:rPr>
      </w:pPr>
      <w:r>
        <w:rPr>
          <w:rFonts w:hint="cs"/>
          <w:rtl/>
          <w:lang w:val="fr-CH"/>
        </w:rPr>
        <w:t>5-</w:t>
      </w:r>
      <w:r>
        <w:rPr>
          <w:rFonts w:hint="cs"/>
          <w:rtl/>
          <w:lang w:val="fr-CH"/>
        </w:rPr>
        <w:tab/>
        <w:t>وتلاحظ اللجنة بارتياح أن غانا أضحت عضو</w:t>
      </w:r>
      <w:r w:rsidR="00AC4218">
        <w:rPr>
          <w:rFonts w:hint="cs"/>
          <w:rtl/>
          <w:lang w:val="fr-CH"/>
        </w:rPr>
        <w:t xml:space="preserve">اً </w:t>
      </w:r>
      <w:r>
        <w:rPr>
          <w:rFonts w:hint="cs"/>
          <w:rtl/>
          <w:lang w:val="fr-CH"/>
        </w:rPr>
        <w:t>في اتفاقية الأمم المتحدة لمكافحة الجريمة المنظمة عبر الوطنية، وبروتوكول منع وقمع ومعاقبة الاتجار بالأشخاص، وبخاصة النساء والأطفال، وكذا بروتوكول مكافحة تهريب المهاجرين بر</w:t>
      </w:r>
      <w:r w:rsidR="00AC4218">
        <w:rPr>
          <w:rFonts w:hint="cs"/>
          <w:rtl/>
          <w:lang w:val="fr-CH"/>
        </w:rPr>
        <w:t xml:space="preserve">اً </w:t>
      </w:r>
      <w:r>
        <w:rPr>
          <w:rFonts w:hint="cs"/>
          <w:rtl/>
          <w:lang w:val="fr-CH"/>
        </w:rPr>
        <w:t>وبحر</w:t>
      </w:r>
      <w:r w:rsidR="00AC4218">
        <w:rPr>
          <w:rFonts w:hint="cs"/>
          <w:rtl/>
          <w:lang w:val="fr-CH"/>
        </w:rPr>
        <w:t xml:space="preserve">اً </w:t>
      </w:r>
      <w:r>
        <w:rPr>
          <w:rFonts w:hint="cs"/>
          <w:rtl/>
          <w:lang w:val="fr-CH"/>
        </w:rPr>
        <w:t>وجوا</w:t>
      </w:r>
      <w:r w:rsidR="00731AF5">
        <w:rPr>
          <w:rFonts w:hint="cs"/>
          <w:rtl/>
          <w:lang w:val="fr-CH"/>
        </w:rPr>
        <w:t>ً</w:t>
      </w:r>
      <w:r>
        <w:rPr>
          <w:rFonts w:hint="cs"/>
          <w:rtl/>
          <w:lang w:val="fr-CH"/>
        </w:rPr>
        <w:t>.</w:t>
      </w:r>
    </w:p>
    <w:p w:rsidR="0062705D" w:rsidRDefault="0062705D" w:rsidP="00731AF5">
      <w:pPr>
        <w:pStyle w:val="H1GA"/>
        <w:rPr>
          <w:rFonts w:hint="cs"/>
          <w:rtl/>
          <w:lang w:val="fr-CH"/>
        </w:rPr>
      </w:pPr>
      <w:r>
        <w:rPr>
          <w:rFonts w:hint="cs"/>
          <w:rtl/>
          <w:lang w:val="fr-CH"/>
        </w:rPr>
        <w:tab/>
        <w:t>جيم-</w:t>
      </w:r>
      <w:r>
        <w:rPr>
          <w:rFonts w:hint="cs"/>
          <w:rtl/>
          <w:lang w:val="fr-CH"/>
        </w:rPr>
        <w:tab/>
        <w:t>دواعي القلق الرئيسية والاقتراحات والتوصيات</w:t>
      </w:r>
    </w:p>
    <w:p w:rsidR="0062705D" w:rsidRDefault="0062705D" w:rsidP="00731AF5">
      <w:pPr>
        <w:pStyle w:val="H23GA"/>
        <w:rPr>
          <w:rFonts w:hint="cs"/>
          <w:rtl/>
          <w:lang w:val="fr-CH"/>
        </w:rPr>
      </w:pPr>
      <w:r>
        <w:rPr>
          <w:rFonts w:hint="cs"/>
          <w:rtl/>
          <w:lang w:val="fr-CH"/>
        </w:rPr>
        <w:tab/>
      </w:r>
      <w:r w:rsidRPr="00565FBD">
        <w:rPr>
          <w:rFonts w:hint="cs"/>
          <w:rtl/>
          <w:lang w:val="fr-CH"/>
        </w:rPr>
        <w:t>1-</w:t>
      </w:r>
      <w:r w:rsidRPr="00565FBD">
        <w:rPr>
          <w:rFonts w:hint="cs"/>
          <w:rtl/>
          <w:lang w:val="fr-CH"/>
        </w:rPr>
        <w:tab/>
        <w:t>تدابير التنفيذ العامة (المادتان 73 و84)</w:t>
      </w:r>
    </w:p>
    <w:p w:rsidR="0062705D" w:rsidRPr="00E00B42" w:rsidRDefault="0062705D" w:rsidP="00731AF5">
      <w:pPr>
        <w:pStyle w:val="H23GA"/>
        <w:rPr>
          <w:rFonts w:hint="cs"/>
          <w:rtl/>
          <w:lang w:val="fr-CH"/>
        </w:rPr>
      </w:pPr>
      <w:r>
        <w:rPr>
          <w:rFonts w:hint="cs"/>
          <w:rtl/>
          <w:lang w:val="fr-CH"/>
        </w:rPr>
        <w:tab/>
      </w:r>
      <w:r w:rsidRPr="00E00B42">
        <w:rPr>
          <w:rFonts w:hint="cs"/>
          <w:rtl/>
          <w:lang w:val="fr-CH"/>
        </w:rPr>
        <w:tab/>
        <w:t>التشريعات والتطبيق</w:t>
      </w:r>
    </w:p>
    <w:p w:rsidR="0062705D" w:rsidRDefault="0062705D" w:rsidP="00731AF5">
      <w:pPr>
        <w:pStyle w:val="SingleTxtGA"/>
        <w:rPr>
          <w:rFonts w:hint="cs"/>
          <w:rtl/>
          <w:lang w:val="fr-CH"/>
        </w:rPr>
      </w:pPr>
      <w:r>
        <w:rPr>
          <w:rFonts w:hint="cs"/>
          <w:rtl/>
          <w:lang w:val="fr-CH"/>
        </w:rPr>
        <w:t>6-</w:t>
      </w:r>
      <w:r>
        <w:rPr>
          <w:rFonts w:hint="cs"/>
          <w:rtl/>
          <w:lang w:val="fr-CH"/>
        </w:rPr>
        <w:tab/>
        <w:t>ترحب اللجنة بإنشاء اللجنة المشتركة بين الوزارات المعنية بالهجرة وتلاحظ ما تبذله من جهود في سبيل اعتماد مشروع سياسة وطنية للهجرة. غير أن</w:t>
      </w:r>
      <w:r w:rsidR="00731AF5">
        <w:rPr>
          <w:rFonts w:hint="cs"/>
          <w:rtl/>
          <w:lang w:val="fr-CH"/>
        </w:rPr>
        <w:t>ها</w:t>
      </w:r>
      <w:r>
        <w:rPr>
          <w:rFonts w:hint="cs"/>
          <w:rtl/>
          <w:lang w:val="fr-CH"/>
        </w:rPr>
        <w:t xml:space="preserve"> تلاحظ بقلق ما يلي: </w:t>
      </w:r>
    </w:p>
    <w:p w:rsidR="0062705D" w:rsidRDefault="0062705D" w:rsidP="00D92ECB">
      <w:pPr>
        <w:pStyle w:val="SingleTxtGA"/>
        <w:rPr>
          <w:rFonts w:hint="cs"/>
          <w:rtl/>
          <w:lang w:val="fr-CH"/>
        </w:rPr>
      </w:pPr>
      <w:r>
        <w:rPr>
          <w:rFonts w:hint="cs"/>
          <w:rtl/>
          <w:lang w:val="fr-CH"/>
        </w:rPr>
        <w:tab/>
        <w:t>(أ)</w:t>
      </w:r>
      <w:r w:rsidR="00D92ECB">
        <w:rPr>
          <w:rFonts w:hint="cs"/>
          <w:rtl/>
          <w:lang w:val="fr-CH"/>
        </w:rPr>
        <w:tab/>
      </w:r>
      <w:r>
        <w:rPr>
          <w:rFonts w:hint="cs"/>
          <w:rtl/>
          <w:lang w:val="fr-CH"/>
        </w:rPr>
        <w:t>الإطار القانوني المنظم للهجرة الذي يظل مشتّت</w:t>
      </w:r>
      <w:r w:rsidR="00AC4218">
        <w:rPr>
          <w:rFonts w:hint="cs"/>
          <w:rtl/>
          <w:lang w:val="fr-CH"/>
        </w:rPr>
        <w:t xml:space="preserve">اً </w:t>
      </w:r>
      <w:r>
        <w:rPr>
          <w:rFonts w:hint="cs"/>
          <w:rtl/>
          <w:lang w:val="fr-CH"/>
        </w:rPr>
        <w:t>رغم اتساع نطاقه؛</w:t>
      </w:r>
    </w:p>
    <w:p w:rsidR="0062705D" w:rsidRDefault="0062705D" w:rsidP="00D92ECB">
      <w:pPr>
        <w:pStyle w:val="SingleTxtGA"/>
        <w:rPr>
          <w:rFonts w:hint="cs"/>
          <w:rtl/>
          <w:lang w:val="fr-CH"/>
        </w:rPr>
      </w:pPr>
      <w:r>
        <w:rPr>
          <w:rFonts w:hint="cs"/>
          <w:rtl/>
          <w:lang w:val="fr-CH"/>
        </w:rPr>
        <w:tab/>
        <w:t>(ب)</w:t>
      </w:r>
      <w:r w:rsidR="00D92ECB">
        <w:rPr>
          <w:rFonts w:hint="cs"/>
          <w:rtl/>
          <w:lang w:val="fr-CH"/>
        </w:rPr>
        <w:tab/>
      </w:r>
      <w:r>
        <w:rPr>
          <w:rFonts w:hint="cs"/>
          <w:rtl/>
          <w:lang w:val="fr-CH"/>
        </w:rPr>
        <w:t xml:space="preserve">نقص التنسيق بين المؤسسات والخدمات التي تنفذ مختلف التدابير الرامية إلى إعمال الحقوق بموجب الاتفاقية وعدم وجود كيان واحد </w:t>
      </w:r>
      <w:proofErr w:type="spellStart"/>
      <w:r>
        <w:rPr>
          <w:rFonts w:hint="cs"/>
          <w:rtl/>
          <w:lang w:val="fr-CH"/>
        </w:rPr>
        <w:t>مسؤول</w:t>
      </w:r>
      <w:proofErr w:type="spellEnd"/>
      <w:r>
        <w:rPr>
          <w:rFonts w:hint="cs"/>
          <w:rtl/>
          <w:lang w:val="fr-CH"/>
        </w:rPr>
        <w:t xml:space="preserve"> عن ضمان تنسيق شؤون الهجرة. </w:t>
      </w:r>
    </w:p>
    <w:p w:rsidR="0062705D" w:rsidRDefault="0062705D" w:rsidP="00731AF5">
      <w:pPr>
        <w:pStyle w:val="SingleTxtGA"/>
        <w:rPr>
          <w:rFonts w:hint="cs"/>
          <w:b/>
          <w:bCs/>
          <w:rtl/>
          <w:lang w:val="fr-CH"/>
        </w:rPr>
      </w:pPr>
      <w:r>
        <w:rPr>
          <w:rFonts w:hint="cs"/>
          <w:rtl/>
          <w:lang w:val="fr-CH"/>
        </w:rPr>
        <w:t>7-</w:t>
      </w:r>
      <w:r>
        <w:rPr>
          <w:rFonts w:hint="cs"/>
          <w:rtl/>
          <w:lang w:val="fr-CH"/>
        </w:rPr>
        <w:tab/>
      </w:r>
      <w:r w:rsidRPr="00B10268">
        <w:rPr>
          <w:rFonts w:hint="cs"/>
          <w:b/>
          <w:bCs/>
          <w:rtl/>
          <w:lang w:val="fr-CH"/>
        </w:rPr>
        <w:t xml:space="preserve">توصي اللجنة الدولة الطرف بأن تتخذ </w:t>
      </w:r>
      <w:r>
        <w:rPr>
          <w:rFonts w:hint="cs"/>
          <w:b/>
          <w:bCs/>
          <w:rtl/>
          <w:lang w:val="fr-CH"/>
        </w:rPr>
        <w:t>ال</w:t>
      </w:r>
      <w:r w:rsidRPr="00B10268">
        <w:rPr>
          <w:rFonts w:hint="cs"/>
          <w:b/>
          <w:bCs/>
          <w:rtl/>
          <w:lang w:val="fr-CH"/>
        </w:rPr>
        <w:t xml:space="preserve">تدابير </w:t>
      </w:r>
      <w:r>
        <w:rPr>
          <w:rFonts w:hint="cs"/>
          <w:b/>
          <w:bCs/>
          <w:rtl/>
          <w:lang w:val="fr-CH"/>
        </w:rPr>
        <w:t xml:space="preserve">اللازمة </w:t>
      </w:r>
      <w:r w:rsidRPr="00B10268">
        <w:rPr>
          <w:rFonts w:hint="cs"/>
          <w:b/>
          <w:bCs/>
          <w:rtl/>
          <w:lang w:val="fr-CH"/>
        </w:rPr>
        <w:t>ل</w:t>
      </w:r>
      <w:r>
        <w:rPr>
          <w:rFonts w:hint="cs"/>
          <w:b/>
          <w:bCs/>
          <w:rtl/>
          <w:lang w:val="fr-CH"/>
        </w:rPr>
        <w:t xml:space="preserve">ضمان </w:t>
      </w:r>
      <w:r w:rsidRPr="00B10268">
        <w:rPr>
          <w:rFonts w:hint="cs"/>
          <w:b/>
          <w:bCs/>
          <w:rtl/>
          <w:lang w:val="fr-CH"/>
        </w:rPr>
        <w:t>مواءمة ق</w:t>
      </w:r>
      <w:r>
        <w:rPr>
          <w:rFonts w:hint="cs"/>
          <w:b/>
          <w:bCs/>
          <w:rtl/>
          <w:lang w:val="fr-CH"/>
        </w:rPr>
        <w:t>و</w:t>
      </w:r>
      <w:r w:rsidRPr="00B10268">
        <w:rPr>
          <w:rFonts w:hint="cs"/>
          <w:b/>
          <w:bCs/>
          <w:rtl/>
          <w:lang w:val="fr-CH"/>
        </w:rPr>
        <w:t>ان</w:t>
      </w:r>
      <w:r>
        <w:rPr>
          <w:rFonts w:hint="cs"/>
          <w:b/>
          <w:bCs/>
          <w:rtl/>
          <w:lang w:val="fr-CH"/>
        </w:rPr>
        <w:t>ي</w:t>
      </w:r>
      <w:r w:rsidRPr="00B10268">
        <w:rPr>
          <w:rFonts w:hint="cs"/>
          <w:b/>
          <w:bCs/>
          <w:rtl/>
          <w:lang w:val="fr-CH"/>
        </w:rPr>
        <w:t>ن</w:t>
      </w:r>
      <w:r>
        <w:rPr>
          <w:rFonts w:hint="cs"/>
          <w:b/>
          <w:bCs/>
          <w:rtl/>
          <w:lang w:val="fr-CH"/>
        </w:rPr>
        <w:t>ها</w:t>
      </w:r>
      <w:r w:rsidRPr="00B10268">
        <w:rPr>
          <w:rFonts w:hint="cs"/>
          <w:b/>
          <w:bCs/>
          <w:rtl/>
          <w:lang w:val="fr-CH"/>
        </w:rPr>
        <w:t xml:space="preserve"> </w:t>
      </w:r>
      <w:r>
        <w:rPr>
          <w:rFonts w:hint="cs"/>
          <w:b/>
          <w:bCs/>
          <w:rtl/>
          <w:lang w:val="fr-CH"/>
        </w:rPr>
        <w:t>وسياساتها الوطنية مع</w:t>
      </w:r>
      <w:r w:rsidRPr="00B10268">
        <w:rPr>
          <w:rFonts w:hint="cs"/>
          <w:b/>
          <w:bCs/>
          <w:rtl/>
          <w:lang w:val="fr-CH"/>
        </w:rPr>
        <w:t xml:space="preserve"> أحكام الاتفاقية،</w:t>
      </w:r>
      <w:r>
        <w:rPr>
          <w:rFonts w:hint="cs"/>
          <w:b/>
          <w:bCs/>
          <w:rtl/>
          <w:lang w:val="fr-CH"/>
        </w:rPr>
        <w:t xml:space="preserve"> وتبسيط هذه القوانين والسياسات.</w:t>
      </w:r>
      <w:r w:rsidRPr="00B10268">
        <w:rPr>
          <w:rFonts w:hint="cs"/>
          <w:b/>
          <w:bCs/>
          <w:rtl/>
          <w:lang w:val="fr-CH"/>
        </w:rPr>
        <w:t xml:space="preserve"> </w:t>
      </w:r>
      <w:r>
        <w:rPr>
          <w:rFonts w:hint="cs"/>
          <w:b/>
          <w:bCs/>
          <w:rtl/>
          <w:lang w:val="fr-CH"/>
        </w:rPr>
        <w:t>وتشجع الدولة الطرف أيض</w:t>
      </w:r>
      <w:r w:rsidR="00AC4218">
        <w:rPr>
          <w:rFonts w:hint="cs"/>
          <w:b/>
          <w:bCs/>
          <w:rtl/>
          <w:lang w:val="fr-CH"/>
        </w:rPr>
        <w:t xml:space="preserve">اً </w:t>
      </w:r>
      <w:r>
        <w:rPr>
          <w:rFonts w:hint="cs"/>
          <w:b/>
          <w:bCs/>
          <w:rtl/>
          <w:lang w:val="fr-CH"/>
        </w:rPr>
        <w:t>على ضمان مواءمة مشروع السياسة الوطنية للهجرة مع الاتفاقية و</w:t>
      </w:r>
      <w:r w:rsidR="00731AF5">
        <w:rPr>
          <w:rFonts w:hint="cs"/>
          <w:b/>
          <w:bCs/>
          <w:rtl/>
          <w:lang w:val="fr-CH"/>
        </w:rPr>
        <w:t xml:space="preserve">التعجيل بإقراره </w:t>
      </w:r>
      <w:r>
        <w:rPr>
          <w:rFonts w:hint="cs"/>
          <w:b/>
          <w:bCs/>
          <w:rtl/>
          <w:lang w:val="fr-CH"/>
        </w:rPr>
        <w:t>في البرلمان بغية الانتقال من النُّهج القائمة على المشاريع إلى عملية تخطيط وتنفيذ أطول أمد</w:t>
      </w:r>
      <w:r w:rsidR="00AC4218">
        <w:rPr>
          <w:rFonts w:hint="cs"/>
          <w:b/>
          <w:bCs/>
          <w:rtl/>
          <w:lang w:val="fr-CH"/>
        </w:rPr>
        <w:t xml:space="preserve">اً. </w:t>
      </w:r>
      <w:r>
        <w:rPr>
          <w:rFonts w:hint="cs"/>
          <w:b/>
          <w:bCs/>
          <w:rtl/>
          <w:lang w:val="fr-CH"/>
        </w:rPr>
        <w:t>وتوصي اللجنة الدولة الطرف بأن تكثف جهودها الرامية إلى تحسين التنسيق بين الوزارات والوكالات على جميع مستويات الحكم من أجل إعمال الحقوق المحمية بموجب الاتفاقية إعمال</w:t>
      </w:r>
      <w:r w:rsidR="00AC4218">
        <w:rPr>
          <w:rFonts w:hint="cs"/>
          <w:b/>
          <w:bCs/>
          <w:rtl/>
          <w:lang w:val="fr-CH"/>
        </w:rPr>
        <w:t xml:space="preserve">اً </w:t>
      </w:r>
      <w:r>
        <w:rPr>
          <w:rFonts w:hint="cs"/>
          <w:b/>
          <w:bCs/>
          <w:rtl/>
          <w:lang w:val="fr-CH"/>
        </w:rPr>
        <w:t>فعال</w:t>
      </w:r>
      <w:r w:rsidR="00AC4218">
        <w:rPr>
          <w:rFonts w:hint="cs"/>
          <w:b/>
          <w:bCs/>
          <w:rtl/>
          <w:lang w:val="fr-CH"/>
        </w:rPr>
        <w:t xml:space="preserve">اً، </w:t>
      </w:r>
      <w:r>
        <w:rPr>
          <w:rFonts w:hint="cs"/>
          <w:b/>
          <w:bCs/>
          <w:rtl/>
          <w:lang w:val="fr-CH"/>
        </w:rPr>
        <w:t>وأن تضمن حصول اللجنة المشتركة بين الوزارات على ولاية واضحة وموارد بشرية ومالية كافية للاضطلاع بعملها</w:t>
      </w:r>
      <w:r w:rsidRPr="00B10268">
        <w:rPr>
          <w:rFonts w:hint="cs"/>
          <w:b/>
          <w:bCs/>
          <w:rtl/>
          <w:lang w:val="fr-CH"/>
        </w:rPr>
        <w:t>.</w:t>
      </w:r>
      <w:r>
        <w:rPr>
          <w:rFonts w:hint="cs"/>
          <w:b/>
          <w:bCs/>
          <w:rtl/>
          <w:lang w:val="fr-CH"/>
        </w:rPr>
        <w:t xml:space="preserve"> </w:t>
      </w:r>
    </w:p>
    <w:p w:rsidR="0062705D" w:rsidRDefault="0062705D" w:rsidP="00731AF5">
      <w:pPr>
        <w:pStyle w:val="SingleTxtGA"/>
        <w:rPr>
          <w:rFonts w:hint="cs"/>
          <w:rtl/>
        </w:rPr>
      </w:pPr>
      <w:r>
        <w:rPr>
          <w:rFonts w:hint="cs"/>
          <w:rtl/>
        </w:rPr>
        <w:t>8-</w:t>
      </w:r>
      <w:r>
        <w:rPr>
          <w:rFonts w:hint="cs"/>
          <w:rtl/>
        </w:rPr>
        <w:tab/>
        <w:t>وتعرب اللجنة عن أسفها لأن الدولة الطرف لم تصدر حتى الآن الإعلانين المنصوص عليهما في المادتين 76 و77 من الاتفاقية، ويعترفان باختصاص اللجنة في تلقي ودراسة الرسائل الواردة من دول أطراف وأفراد بشأن انتهاك الحقوق المنصوص عليها في الاتفاقية.</w:t>
      </w:r>
    </w:p>
    <w:p w:rsidR="0062705D" w:rsidRPr="00B10268" w:rsidRDefault="0062705D" w:rsidP="00731AF5">
      <w:pPr>
        <w:pStyle w:val="SingleTxtGA"/>
        <w:rPr>
          <w:rFonts w:hint="cs"/>
          <w:b/>
          <w:bCs/>
          <w:rtl/>
          <w:lang w:val="fr-CH"/>
        </w:rPr>
      </w:pPr>
      <w:r>
        <w:rPr>
          <w:rFonts w:hint="cs"/>
          <w:rtl/>
        </w:rPr>
        <w:t>9-</w:t>
      </w:r>
      <w:r>
        <w:rPr>
          <w:rFonts w:hint="cs"/>
          <w:rtl/>
        </w:rPr>
        <w:tab/>
      </w:r>
      <w:r>
        <w:rPr>
          <w:rFonts w:hint="cs"/>
          <w:b/>
          <w:bCs/>
          <w:rtl/>
        </w:rPr>
        <w:t>تشجع</w:t>
      </w:r>
      <w:r w:rsidRPr="00B10268">
        <w:rPr>
          <w:rFonts w:hint="cs"/>
          <w:b/>
          <w:bCs/>
          <w:rtl/>
        </w:rPr>
        <w:t xml:space="preserve"> اللجنة الدولة الطرف </w:t>
      </w:r>
      <w:r>
        <w:rPr>
          <w:rFonts w:hint="cs"/>
          <w:b/>
          <w:bCs/>
          <w:rtl/>
        </w:rPr>
        <w:t xml:space="preserve">على النظر في </w:t>
      </w:r>
      <w:r w:rsidRPr="00B10268">
        <w:rPr>
          <w:rFonts w:hint="cs"/>
          <w:b/>
          <w:bCs/>
          <w:rtl/>
        </w:rPr>
        <w:t>تقديم الإعلانين المنصوص عليهما في المادتين 76 و77 من الاتفاقية</w:t>
      </w:r>
      <w:r w:rsidRPr="00B10268">
        <w:rPr>
          <w:rFonts w:hint="cs"/>
          <w:b/>
          <w:bCs/>
          <w:rtl/>
          <w:lang w:val="fr-CH"/>
        </w:rPr>
        <w:t>.</w:t>
      </w:r>
    </w:p>
    <w:p w:rsidR="0062705D" w:rsidRDefault="0062705D" w:rsidP="00055E01">
      <w:pPr>
        <w:pStyle w:val="SingleTxtGA"/>
        <w:rPr>
          <w:rFonts w:hint="cs"/>
          <w:rtl/>
          <w:lang w:val="fr-CH"/>
        </w:rPr>
      </w:pPr>
      <w:r>
        <w:rPr>
          <w:rFonts w:hint="cs"/>
          <w:rtl/>
          <w:lang w:val="fr-CH"/>
        </w:rPr>
        <w:t>10-</w:t>
      </w:r>
      <w:r>
        <w:rPr>
          <w:rFonts w:hint="cs"/>
          <w:rtl/>
          <w:lang w:val="fr-CH"/>
        </w:rPr>
        <w:tab/>
        <w:t>وتلاحظ اللجنة أن الدولة الطرف لم تنضم بعدُ إلى اتفاقية منظمة العمل الدولية رقم</w:t>
      </w:r>
      <w:r w:rsidR="00731AF5">
        <w:rPr>
          <w:rFonts w:hint="eastAsia"/>
          <w:rtl/>
          <w:lang w:val="fr-CH"/>
        </w:rPr>
        <w:t> </w:t>
      </w:r>
      <w:r w:rsidR="00731AF5">
        <w:rPr>
          <w:rFonts w:hint="cs"/>
          <w:rtl/>
          <w:lang w:val="fr-CH"/>
        </w:rPr>
        <w:t>97</w:t>
      </w:r>
      <w:r>
        <w:rPr>
          <w:rFonts w:hint="cs"/>
          <w:rtl/>
          <w:lang w:val="fr-CH"/>
        </w:rPr>
        <w:t>(1949) بشأن العمال المهاجرين (</w:t>
      </w:r>
      <w:r w:rsidR="00731AF5">
        <w:rPr>
          <w:rFonts w:hint="cs"/>
          <w:rtl/>
          <w:lang w:val="fr-CH"/>
        </w:rPr>
        <w:t>ال</w:t>
      </w:r>
      <w:r>
        <w:rPr>
          <w:rFonts w:hint="cs"/>
          <w:rtl/>
          <w:lang w:val="fr-CH"/>
        </w:rPr>
        <w:t>مراجعة)، واتفاقية منظمة العمل الدولية رقم</w:t>
      </w:r>
      <w:r w:rsidR="00055E01">
        <w:rPr>
          <w:rFonts w:hint="eastAsia"/>
          <w:rtl/>
          <w:lang w:val="fr-CH"/>
        </w:rPr>
        <w:t> </w:t>
      </w:r>
      <w:r>
        <w:rPr>
          <w:rFonts w:hint="cs"/>
          <w:rtl/>
          <w:lang w:val="fr-CH"/>
        </w:rPr>
        <w:t>189(2011) بشأن العمال المنزليين.</w:t>
      </w:r>
      <w:r w:rsidR="00AC4218">
        <w:rPr>
          <w:rFonts w:hint="cs"/>
          <w:rtl/>
          <w:lang w:val="fr-CH"/>
        </w:rPr>
        <w:t xml:space="preserve"> </w:t>
      </w:r>
    </w:p>
    <w:p w:rsidR="0062705D" w:rsidRDefault="0062705D" w:rsidP="00731AF5">
      <w:pPr>
        <w:pStyle w:val="SingleTxtGA"/>
        <w:rPr>
          <w:rFonts w:hint="cs"/>
          <w:rtl/>
          <w:lang w:val="fr-CH"/>
        </w:rPr>
      </w:pPr>
      <w:r>
        <w:rPr>
          <w:rFonts w:hint="cs"/>
          <w:rtl/>
          <w:lang w:val="fr-CH"/>
        </w:rPr>
        <w:t>11-</w:t>
      </w:r>
      <w:r>
        <w:rPr>
          <w:rFonts w:hint="cs"/>
          <w:rtl/>
          <w:lang w:val="fr-CH"/>
        </w:rPr>
        <w:tab/>
      </w:r>
      <w:r w:rsidRPr="00B10268">
        <w:rPr>
          <w:rFonts w:hint="cs"/>
          <w:b/>
          <w:bCs/>
          <w:rtl/>
          <w:lang w:val="fr-CH"/>
        </w:rPr>
        <w:t>تدعو اللجنة الدولة الطرف إلى</w:t>
      </w:r>
      <w:r>
        <w:rPr>
          <w:rFonts w:hint="cs"/>
          <w:b/>
          <w:bCs/>
          <w:rtl/>
          <w:lang w:val="fr-CH"/>
        </w:rPr>
        <w:t xml:space="preserve"> أن تنظر في الانضمام، في أقرب وقت ممكن، إلى</w:t>
      </w:r>
      <w:r w:rsidRPr="00B10268">
        <w:rPr>
          <w:rFonts w:hint="cs"/>
          <w:b/>
          <w:bCs/>
          <w:rtl/>
          <w:lang w:val="fr-CH"/>
        </w:rPr>
        <w:t xml:space="preserve"> </w:t>
      </w:r>
      <w:r w:rsidRPr="00E47562">
        <w:rPr>
          <w:rFonts w:hint="cs"/>
          <w:b/>
          <w:bCs/>
          <w:rtl/>
          <w:lang w:val="fr-CH"/>
        </w:rPr>
        <w:t>اتفاقية منظمة العمل الدولية رقم 97(1949) بشأن العمال المهاجرين (</w:t>
      </w:r>
      <w:r w:rsidR="00731AF5">
        <w:rPr>
          <w:rFonts w:hint="cs"/>
          <w:b/>
          <w:bCs/>
          <w:rtl/>
          <w:lang w:val="fr-CH"/>
        </w:rPr>
        <w:t>ال</w:t>
      </w:r>
      <w:r w:rsidRPr="00E47562">
        <w:rPr>
          <w:rFonts w:hint="cs"/>
          <w:b/>
          <w:bCs/>
          <w:rtl/>
          <w:lang w:val="fr-CH"/>
        </w:rPr>
        <w:t>مراجعة)، واتفاقية منظمة العمل الدولية رقم 189(2011) بشأن العمال المنزليين، اللتين تتعلقان بالعمال المهاجرين</w:t>
      </w:r>
      <w:r>
        <w:rPr>
          <w:rFonts w:hint="cs"/>
          <w:rtl/>
          <w:lang w:val="fr-CH"/>
        </w:rPr>
        <w:t>.</w:t>
      </w:r>
    </w:p>
    <w:p w:rsidR="0062705D" w:rsidRDefault="0062705D" w:rsidP="00731AF5">
      <w:pPr>
        <w:pStyle w:val="SingleTxtGA"/>
        <w:rPr>
          <w:rFonts w:hint="cs"/>
          <w:rtl/>
          <w:lang w:val="fr-CH"/>
        </w:rPr>
      </w:pPr>
      <w:r>
        <w:rPr>
          <w:rFonts w:hint="cs"/>
          <w:rtl/>
          <w:lang w:val="fr-CH"/>
        </w:rPr>
        <w:t>12-</w:t>
      </w:r>
      <w:r w:rsidR="00731AF5">
        <w:rPr>
          <w:rFonts w:hint="cs"/>
          <w:rtl/>
          <w:lang w:val="fr-CH"/>
        </w:rPr>
        <w:tab/>
      </w:r>
      <w:r>
        <w:rPr>
          <w:rFonts w:hint="cs"/>
          <w:rtl/>
          <w:lang w:val="fr-CH"/>
        </w:rPr>
        <w:t xml:space="preserve">وتعرب اللجنة عن أسفها لأن الدولة الطرف لم تقدم معلومات كافية عما اتخذته من تدابير محددة لتنفيذ الاتفاقية. </w:t>
      </w:r>
    </w:p>
    <w:p w:rsidR="0062705D" w:rsidRPr="00E47562" w:rsidRDefault="0062705D" w:rsidP="00731AF5">
      <w:pPr>
        <w:pStyle w:val="SingleTxtGA"/>
        <w:rPr>
          <w:rFonts w:hint="cs"/>
          <w:sz w:val="30"/>
          <w:rtl/>
          <w:lang w:val="fr-CH"/>
        </w:rPr>
      </w:pPr>
      <w:r>
        <w:rPr>
          <w:rFonts w:hint="cs"/>
          <w:rtl/>
          <w:lang w:val="fr-CH"/>
        </w:rPr>
        <w:t>13-</w:t>
      </w:r>
      <w:r w:rsidR="00731AF5">
        <w:rPr>
          <w:rFonts w:hint="cs"/>
          <w:b/>
          <w:bCs/>
          <w:color w:val="000000"/>
          <w:sz w:val="30"/>
          <w:rtl/>
        </w:rPr>
        <w:tab/>
      </w:r>
      <w:r w:rsidRPr="004D4A03">
        <w:rPr>
          <w:b/>
          <w:bCs/>
          <w:color w:val="000000"/>
          <w:sz w:val="30"/>
          <w:rtl/>
        </w:rPr>
        <w:t>ت</w:t>
      </w:r>
      <w:r w:rsidRPr="004D4A03">
        <w:rPr>
          <w:rFonts w:hint="cs"/>
          <w:b/>
          <w:bCs/>
          <w:color w:val="000000"/>
          <w:sz w:val="30"/>
          <w:rtl/>
        </w:rPr>
        <w:t>حث</w:t>
      </w:r>
      <w:r w:rsidRPr="004D4A03">
        <w:rPr>
          <w:b/>
          <w:bCs/>
          <w:color w:val="000000"/>
          <w:sz w:val="30"/>
          <w:rtl/>
        </w:rPr>
        <w:t xml:space="preserve"> اللجنة الدولة الطرف </w:t>
      </w:r>
      <w:r w:rsidRPr="004D4A03">
        <w:rPr>
          <w:rFonts w:hint="cs"/>
          <w:b/>
          <w:bCs/>
          <w:color w:val="000000"/>
          <w:sz w:val="30"/>
          <w:rtl/>
        </w:rPr>
        <w:t>ع</w:t>
      </w:r>
      <w:r w:rsidRPr="004D4A03">
        <w:rPr>
          <w:b/>
          <w:bCs/>
          <w:color w:val="000000"/>
          <w:sz w:val="30"/>
          <w:rtl/>
        </w:rPr>
        <w:t>لى تضمين تقريرها الدوري الثاني معلومات م</w:t>
      </w:r>
      <w:r w:rsidRPr="004D4A03">
        <w:rPr>
          <w:rFonts w:hint="cs"/>
          <w:b/>
          <w:bCs/>
          <w:color w:val="000000"/>
          <w:sz w:val="30"/>
          <w:rtl/>
        </w:rPr>
        <w:t>حدث</w:t>
      </w:r>
      <w:r>
        <w:rPr>
          <w:b/>
          <w:bCs/>
          <w:color w:val="000000"/>
          <w:sz w:val="30"/>
          <w:rtl/>
        </w:rPr>
        <w:t>ة تدعمها إحصاءات ع</w:t>
      </w:r>
      <w:r>
        <w:rPr>
          <w:rFonts w:hint="cs"/>
          <w:b/>
          <w:bCs/>
          <w:color w:val="000000"/>
          <w:sz w:val="30"/>
          <w:rtl/>
        </w:rPr>
        <w:t>ما اتخذته من</w:t>
      </w:r>
      <w:r w:rsidRPr="004D4A03">
        <w:rPr>
          <w:b/>
          <w:bCs/>
          <w:color w:val="000000"/>
          <w:sz w:val="30"/>
          <w:rtl/>
        </w:rPr>
        <w:t xml:space="preserve"> تدابير ملموسة لإعم</w:t>
      </w:r>
      <w:r>
        <w:rPr>
          <w:b/>
          <w:bCs/>
          <w:color w:val="000000"/>
          <w:sz w:val="30"/>
          <w:rtl/>
        </w:rPr>
        <w:t xml:space="preserve">ال حقوق العمال المهاجرين </w:t>
      </w:r>
      <w:r>
        <w:rPr>
          <w:rFonts w:hint="cs"/>
          <w:b/>
          <w:bCs/>
          <w:color w:val="000000"/>
          <w:sz w:val="30"/>
          <w:rtl/>
        </w:rPr>
        <w:t xml:space="preserve">كما </w:t>
      </w:r>
      <w:proofErr w:type="spellStart"/>
      <w:r>
        <w:rPr>
          <w:rFonts w:hint="cs"/>
          <w:b/>
          <w:bCs/>
          <w:color w:val="000000"/>
          <w:sz w:val="30"/>
          <w:rtl/>
        </w:rPr>
        <w:t>تنص</w:t>
      </w:r>
      <w:proofErr w:type="spellEnd"/>
      <w:r w:rsidRPr="004D4A03">
        <w:rPr>
          <w:b/>
          <w:bCs/>
          <w:color w:val="000000"/>
          <w:sz w:val="30"/>
          <w:rtl/>
        </w:rPr>
        <w:t xml:space="preserve"> عليها الاتفاقية</w:t>
      </w:r>
      <w:r>
        <w:rPr>
          <w:rFonts w:hint="cs"/>
          <w:color w:val="000000"/>
          <w:sz w:val="30"/>
          <w:rtl/>
        </w:rPr>
        <w:t>.</w:t>
      </w:r>
    </w:p>
    <w:p w:rsidR="0062705D" w:rsidRPr="00B37E28" w:rsidRDefault="00731AF5" w:rsidP="00731AF5">
      <w:pPr>
        <w:pStyle w:val="H23GA"/>
        <w:rPr>
          <w:rFonts w:hint="cs"/>
          <w:rtl/>
          <w:lang w:val="fr-CH"/>
        </w:rPr>
      </w:pPr>
      <w:r>
        <w:rPr>
          <w:rFonts w:hint="cs"/>
          <w:rtl/>
          <w:lang w:val="fr-CH"/>
        </w:rPr>
        <w:tab/>
      </w:r>
      <w:r>
        <w:rPr>
          <w:rFonts w:hint="cs"/>
          <w:rtl/>
          <w:lang w:val="fr-CH"/>
        </w:rPr>
        <w:tab/>
      </w:r>
      <w:r w:rsidR="0062705D" w:rsidRPr="00B37E28">
        <w:rPr>
          <w:rFonts w:hint="cs"/>
          <w:rtl/>
          <w:lang w:val="fr-CH"/>
        </w:rPr>
        <w:t>جمع البيانات</w:t>
      </w:r>
    </w:p>
    <w:p w:rsidR="0062705D" w:rsidRDefault="0062705D" w:rsidP="00731AF5">
      <w:pPr>
        <w:pStyle w:val="SingleTxtGA"/>
        <w:rPr>
          <w:rFonts w:hint="cs"/>
          <w:rtl/>
          <w:lang w:val="fr-CH"/>
        </w:rPr>
      </w:pPr>
      <w:r>
        <w:rPr>
          <w:rFonts w:hint="cs"/>
          <w:rtl/>
          <w:lang w:val="fr-CH"/>
        </w:rPr>
        <w:t>14</w:t>
      </w:r>
      <w:r w:rsidRPr="00326AFE">
        <w:rPr>
          <w:rFonts w:hint="cs"/>
          <w:rtl/>
          <w:lang w:val="fr-CH"/>
        </w:rPr>
        <w:t>-</w:t>
      </w:r>
      <w:r w:rsidRPr="00326AFE">
        <w:rPr>
          <w:rFonts w:hint="cs"/>
          <w:rtl/>
          <w:lang w:val="fr-CH"/>
        </w:rPr>
        <w:tab/>
      </w:r>
      <w:r>
        <w:rPr>
          <w:rFonts w:hint="cs"/>
          <w:rtl/>
          <w:lang w:val="fr-CH"/>
        </w:rPr>
        <w:t xml:space="preserve">تعرب اللجنة عن أسفها </w:t>
      </w:r>
      <w:r w:rsidR="00731AF5">
        <w:rPr>
          <w:rFonts w:hint="cs"/>
          <w:rtl/>
          <w:lang w:val="fr-CH"/>
        </w:rPr>
        <w:t xml:space="preserve">لعدم وجود </w:t>
      </w:r>
      <w:r>
        <w:rPr>
          <w:rFonts w:hint="cs"/>
          <w:rtl/>
          <w:lang w:val="fr-CH"/>
        </w:rPr>
        <w:t>معلومات إحصائية مصنفة كانت ستسمح لها بتقييم مدى وكيفية إعمال الحقوق المنصوص عليها في الاتفاقية في الدولة الطرف تقييما كامل</w:t>
      </w:r>
      <w:r w:rsidR="00AC4218">
        <w:rPr>
          <w:rFonts w:hint="cs"/>
          <w:rtl/>
          <w:lang w:val="fr-CH"/>
        </w:rPr>
        <w:t xml:space="preserve">اً. </w:t>
      </w:r>
      <w:r>
        <w:rPr>
          <w:rFonts w:hint="cs"/>
          <w:rtl/>
          <w:lang w:val="fr-CH"/>
        </w:rPr>
        <w:t>وتلاحظ مع القلق أيض</w:t>
      </w:r>
      <w:r w:rsidR="00AC4218">
        <w:rPr>
          <w:rFonts w:hint="cs"/>
          <w:rtl/>
          <w:lang w:val="fr-CH"/>
        </w:rPr>
        <w:t xml:space="preserve">اً </w:t>
      </w:r>
      <w:r w:rsidR="00731AF5">
        <w:rPr>
          <w:rFonts w:hint="cs"/>
          <w:rtl/>
          <w:lang w:val="fr-CH"/>
        </w:rPr>
        <w:t xml:space="preserve">عدم وجود </w:t>
      </w:r>
      <w:r>
        <w:rPr>
          <w:rFonts w:hint="cs"/>
          <w:rtl/>
          <w:lang w:val="fr-CH"/>
        </w:rPr>
        <w:t>معلومات عن آليات التنسيق بين مختلف الكيانات التي تجمع البيانات المتعلقة بالهجرة وتحللها.</w:t>
      </w:r>
    </w:p>
    <w:p w:rsidR="0062705D" w:rsidRDefault="0062705D" w:rsidP="00731AF5">
      <w:pPr>
        <w:pStyle w:val="SingleTxtGA"/>
        <w:rPr>
          <w:rFonts w:hint="cs"/>
          <w:b/>
          <w:bCs/>
          <w:rtl/>
          <w:lang w:val="fr-CH"/>
        </w:rPr>
      </w:pPr>
      <w:r>
        <w:rPr>
          <w:rFonts w:hint="cs"/>
          <w:rtl/>
          <w:lang w:val="fr-CH"/>
        </w:rPr>
        <w:t>15-</w:t>
      </w:r>
      <w:r>
        <w:rPr>
          <w:rFonts w:hint="cs"/>
          <w:rtl/>
          <w:lang w:val="fr-CH"/>
        </w:rPr>
        <w:tab/>
      </w:r>
      <w:r>
        <w:rPr>
          <w:rFonts w:hint="cs"/>
          <w:b/>
          <w:bCs/>
          <w:rtl/>
          <w:lang w:val="fr-CH"/>
        </w:rPr>
        <w:t>إذ تذكّر اللجنة بضرورة توافر معلومات إحصائية مصنّفة لفهم وضع العمال المهاجرين في الدولة الطرف وتقييم تنفيذ الاتفاقية، توصي الدولة الطرف بأن تنشئ قاعدة بيانات مركزية وشاملة تغطي جميع جوانب الاتفاقية</w:t>
      </w:r>
      <w:r w:rsidRPr="00B10268">
        <w:rPr>
          <w:rFonts w:hint="cs"/>
          <w:b/>
          <w:bCs/>
          <w:rtl/>
          <w:lang w:val="fr-CH"/>
        </w:rPr>
        <w:t>.</w:t>
      </w:r>
      <w:r>
        <w:rPr>
          <w:rFonts w:hint="cs"/>
          <w:b/>
          <w:bCs/>
          <w:rtl/>
          <w:lang w:val="fr-CH"/>
        </w:rPr>
        <w:t xml:space="preserve"> وتوصيها بأن تصنّف البيانات المجمّعة، بما في ذلك تلك المتعلقة بالعمال المهاجرين الموجودين في وضع غير نظامي، لكي ترشد بصورة فعالة سياسة الهجرة وتطبيق مختلف أحكام الاتفاقية.</w:t>
      </w:r>
    </w:p>
    <w:p w:rsidR="0062705D" w:rsidRPr="00032E55" w:rsidRDefault="0062705D" w:rsidP="00731AF5">
      <w:pPr>
        <w:pStyle w:val="H23GA"/>
        <w:rPr>
          <w:rFonts w:hint="cs"/>
          <w:rtl/>
          <w:lang w:val="fr-CH"/>
        </w:rPr>
      </w:pPr>
      <w:r>
        <w:rPr>
          <w:rFonts w:hint="cs"/>
          <w:rtl/>
          <w:lang w:val="fr-CH"/>
        </w:rPr>
        <w:tab/>
      </w:r>
      <w:r w:rsidRPr="00B37E28">
        <w:rPr>
          <w:rFonts w:hint="cs"/>
          <w:rtl/>
          <w:lang w:val="fr-CH"/>
        </w:rPr>
        <w:tab/>
      </w:r>
      <w:r>
        <w:rPr>
          <w:rFonts w:hint="cs"/>
          <w:rtl/>
          <w:lang w:val="fr-CH"/>
        </w:rPr>
        <w:t>التدريب في مجال الاتفاقية ونشرها</w:t>
      </w:r>
    </w:p>
    <w:p w:rsidR="0062705D" w:rsidRDefault="0062705D" w:rsidP="00731AF5">
      <w:pPr>
        <w:pStyle w:val="SingleTxtGA"/>
        <w:rPr>
          <w:rFonts w:hint="cs"/>
          <w:rtl/>
          <w:lang w:val="fr-CH"/>
        </w:rPr>
      </w:pPr>
      <w:r>
        <w:rPr>
          <w:rFonts w:hint="cs"/>
          <w:rtl/>
          <w:lang w:val="fr-CH"/>
        </w:rPr>
        <w:t>16-</w:t>
      </w:r>
      <w:r>
        <w:rPr>
          <w:rFonts w:hint="cs"/>
          <w:rtl/>
          <w:lang w:val="fr-CH"/>
        </w:rPr>
        <w:tab/>
        <w:t xml:space="preserve">تنوه اللجنة بما قدمه وفد الدولة الطرف من معلومات عن مبادرات تدريب </w:t>
      </w:r>
      <w:proofErr w:type="spellStart"/>
      <w:r>
        <w:rPr>
          <w:rFonts w:hint="cs"/>
          <w:rtl/>
          <w:lang w:val="fr-CH"/>
        </w:rPr>
        <w:t>المسؤولين</w:t>
      </w:r>
      <w:proofErr w:type="spellEnd"/>
      <w:r>
        <w:rPr>
          <w:rFonts w:hint="cs"/>
          <w:rtl/>
          <w:lang w:val="fr-CH"/>
        </w:rPr>
        <w:t xml:space="preserve"> المكلفين بإنفاذ القانون في مجال الاتفاقية. غير أ</w:t>
      </w:r>
      <w:r w:rsidR="00731AF5">
        <w:rPr>
          <w:rFonts w:hint="cs"/>
          <w:rtl/>
          <w:lang w:val="fr-CH"/>
        </w:rPr>
        <w:t xml:space="preserve">نها </w:t>
      </w:r>
      <w:r>
        <w:rPr>
          <w:rFonts w:hint="cs"/>
          <w:rtl/>
          <w:lang w:val="fr-CH"/>
        </w:rPr>
        <w:t>تعرب عن أسفها إزاء عدم نشر معلومات عن الاتفاقية والحقوق المكرسة في أوساط جميع الجهات المعنية ذات الصلة، بمن فيها الهيئات الحكومية المحلية ومنظمات المجتمع المدني والعمال المهاجرون أنفسهم وأفراد أسرهم.</w:t>
      </w:r>
    </w:p>
    <w:p w:rsidR="0062705D" w:rsidRPr="00B10268" w:rsidRDefault="0062705D" w:rsidP="00731AF5">
      <w:pPr>
        <w:pStyle w:val="SingleTxtGA"/>
        <w:rPr>
          <w:rFonts w:hint="cs"/>
          <w:b/>
          <w:bCs/>
          <w:rtl/>
          <w:lang w:val="fr-CH"/>
        </w:rPr>
      </w:pPr>
      <w:r>
        <w:rPr>
          <w:rFonts w:hint="cs"/>
          <w:rtl/>
          <w:lang w:val="fr-CH"/>
        </w:rPr>
        <w:t>17-</w:t>
      </w:r>
      <w:r>
        <w:rPr>
          <w:rFonts w:hint="cs"/>
          <w:rtl/>
          <w:lang w:val="fr-CH"/>
        </w:rPr>
        <w:tab/>
      </w:r>
      <w:r w:rsidRPr="00B10268">
        <w:rPr>
          <w:rFonts w:hint="cs"/>
          <w:b/>
          <w:bCs/>
          <w:rtl/>
          <w:lang w:val="fr-CH"/>
        </w:rPr>
        <w:t xml:space="preserve">توصي اللجنة </w:t>
      </w:r>
      <w:r>
        <w:rPr>
          <w:rFonts w:hint="cs"/>
          <w:b/>
          <w:bCs/>
          <w:rtl/>
          <w:lang w:val="fr-CH"/>
        </w:rPr>
        <w:t>الدولة الطرف بما يلي:</w:t>
      </w:r>
    </w:p>
    <w:p w:rsidR="0062705D" w:rsidRPr="00B10268" w:rsidRDefault="0062705D" w:rsidP="00731AF5">
      <w:pPr>
        <w:pStyle w:val="SingleTxtGA"/>
        <w:rPr>
          <w:rFonts w:hint="cs"/>
          <w:b/>
          <w:bCs/>
          <w:rtl/>
          <w:lang w:val="fr-CH"/>
        </w:rPr>
      </w:pPr>
      <w:r w:rsidRPr="00B10268">
        <w:rPr>
          <w:b/>
          <w:bCs/>
          <w:rtl/>
          <w:lang w:val="fr-CH"/>
        </w:rPr>
        <w:tab/>
      </w:r>
      <w:r w:rsidRPr="00B10268">
        <w:rPr>
          <w:rFonts w:hint="cs"/>
          <w:b/>
          <w:bCs/>
          <w:rtl/>
          <w:lang w:val="fr-CH"/>
        </w:rPr>
        <w:t>(أ)</w:t>
      </w:r>
      <w:r w:rsidRPr="00B10268">
        <w:rPr>
          <w:rFonts w:hint="cs"/>
          <w:b/>
          <w:bCs/>
          <w:rtl/>
          <w:lang w:val="fr-CH"/>
        </w:rPr>
        <w:tab/>
      </w:r>
      <w:r>
        <w:rPr>
          <w:rFonts w:hint="cs"/>
          <w:b/>
          <w:bCs/>
          <w:rtl/>
          <w:lang w:val="fr-CH"/>
        </w:rPr>
        <w:t>تزويد العمال المهاجرين وأفراد أسرهم بمعلومات عن الحقوق المكفولة في الاتفاقية</w:t>
      </w:r>
      <w:r w:rsidRPr="00B10268">
        <w:rPr>
          <w:rFonts w:hint="cs"/>
          <w:b/>
          <w:bCs/>
          <w:rtl/>
          <w:lang w:val="fr-CH"/>
        </w:rPr>
        <w:t>؛</w:t>
      </w:r>
    </w:p>
    <w:p w:rsidR="0062705D" w:rsidRPr="00B10268" w:rsidRDefault="0062705D" w:rsidP="00731AF5">
      <w:pPr>
        <w:pStyle w:val="SingleTxtGA"/>
        <w:rPr>
          <w:rFonts w:hint="cs"/>
          <w:b/>
          <w:bCs/>
          <w:rtl/>
          <w:lang w:val="fr-CH"/>
        </w:rPr>
      </w:pPr>
      <w:r w:rsidRPr="00B10268">
        <w:rPr>
          <w:b/>
          <w:bCs/>
          <w:rtl/>
          <w:lang w:val="fr-CH"/>
        </w:rPr>
        <w:tab/>
      </w:r>
      <w:r w:rsidRPr="00B10268">
        <w:rPr>
          <w:rFonts w:hint="cs"/>
          <w:b/>
          <w:bCs/>
          <w:rtl/>
          <w:lang w:val="fr-CH"/>
        </w:rPr>
        <w:t>(ب)</w:t>
      </w:r>
      <w:r w:rsidRPr="00B10268">
        <w:rPr>
          <w:rFonts w:hint="cs"/>
          <w:b/>
          <w:bCs/>
          <w:rtl/>
          <w:lang w:val="fr-CH"/>
        </w:rPr>
        <w:tab/>
      </w:r>
      <w:r>
        <w:rPr>
          <w:rFonts w:hint="cs"/>
          <w:b/>
          <w:bCs/>
          <w:rtl/>
          <w:lang w:val="fr-CH"/>
        </w:rPr>
        <w:t>مواصلة بذل الجهود الرامية إلى بناء قدرات جميع الموظفين الحكوميين العاملين في مجال الهجرة، و</w:t>
      </w:r>
      <w:r w:rsidR="00AC4218">
        <w:rPr>
          <w:rFonts w:hint="cs"/>
          <w:b/>
          <w:bCs/>
          <w:rtl/>
          <w:lang w:val="fr-CH"/>
        </w:rPr>
        <w:t xml:space="preserve">لا </w:t>
      </w:r>
      <w:proofErr w:type="spellStart"/>
      <w:r w:rsidR="00AC4218">
        <w:rPr>
          <w:rFonts w:hint="cs"/>
          <w:b/>
          <w:bCs/>
          <w:rtl/>
          <w:lang w:val="fr-CH"/>
        </w:rPr>
        <w:t>سيما</w:t>
      </w:r>
      <w:proofErr w:type="spellEnd"/>
      <w:r>
        <w:rPr>
          <w:rFonts w:hint="cs"/>
          <w:b/>
          <w:bCs/>
          <w:rtl/>
          <w:lang w:val="fr-CH"/>
        </w:rPr>
        <w:t xml:space="preserve"> الموظفون المكلفون بإنفاذ القانون وحراس الحدود والقضاة والمدّعون </w:t>
      </w:r>
      <w:proofErr w:type="spellStart"/>
      <w:r>
        <w:rPr>
          <w:rFonts w:hint="cs"/>
          <w:b/>
          <w:bCs/>
          <w:rtl/>
          <w:lang w:val="fr-CH"/>
        </w:rPr>
        <w:t>العامون</w:t>
      </w:r>
      <w:proofErr w:type="spellEnd"/>
      <w:r>
        <w:rPr>
          <w:rFonts w:hint="cs"/>
          <w:b/>
          <w:bCs/>
          <w:rtl/>
          <w:lang w:val="fr-CH"/>
        </w:rPr>
        <w:t xml:space="preserve">، والموظفون </w:t>
      </w:r>
      <w:proofErr w:type="spellStart"/>
      <w:r>
        <w:rPr>
          <w:rFonts w:hint="cs"/>
          <w:b/>
          <w:bCs/>
          <w:rtl/>
          <w:lang w:val="fr-CH"/>
        </w:rPr>
        <w:t>القنصليون</w:t>
      </w:r>
      <w:proofErr w:type="spellEnd"/>
      <w:r>
        <w:rPr>
          <w:rFonts w:hint="cs"/>
          <w:b/>
          <w:bCs/>
          <w:rtl/>
          <w:lang w:val="fr-CH"/>
        </w:rPr>
        <w:t xml:space="preserve"> المعنيون، فضل</w:t>
      </w:r>
      <w:r w:rsidR="00AC4218">
        <w:rPr>
          <w:rFonts w:hint="cs"/>
          <w:b/>
          <w:bCs/>
          <w:rtl/>
          <w:lang w:val="fr-CH"/>
        </w:rPr>
        <w:t xml:space="preserve">اً </w:t>
      </w:r>
      <w:r>
        <w:rPr>
          <w:rFonts w:hint="cs"/>
          <w:b/>
          <w:bCs/>
          <w:rtl/>
          <w:lang w:val="fr-CH"/>
        </w:rPr>
        <w:t>عن الموظفين المحليين والمرشدين الاجتماعيين</w:t>
      </w:r>
      <w:r w:rsidRPr="00B10268">
        <w:rPr>
          <w:rFonts w:hint="cs"/>
          <w:b/>
          <w:bCs/>
          <w:rtl/>
          <w:lang w:val="fr-CH"/>
        </w:rPr>
        <w:t>؛</w:t>
      </w:r>
    </w:p>
    <w:p w:rsidR="0062705D" w:rsidRDefault="0062705D" w:rsidP="00731AF5">
      <w:pPr>
        <w:pStyle w:val="SingleTxtGA"/>
        <w:rPr>
          <w:rFonts w:hint="cs"/>
          <w:b/>
          <w:bCs/>
          <w:spacing w:val="2"/>
          <w:rtl/>
          <w:lang w:val="fr-CH"/>
        </w:rPr>
      </w:pPr>
      <w:r w:rsidRPr="00C30171">
        <w:rPr>
          <w:b/>
          <w:bCs/>
          <w:spacing w:val="2"/>
          <w:rtl/>
          <w:lang w:val="fr-CH"/>
        </w:rPr>
        <w:tab/>
      </w:r>
      <w:r>
        <w:rPr>
          <w:rFonts w:hint="cs"/>
          <w:b/>
          <w:bCs/>
          <w:spacing w:val="2"/>
          <w:rtl/>
          <w:lang w:val="fr-CH"/>
        </w:rPr>
        <w:t>(ج)</w:t>
      </w:r>
      <w:r>
        <w:rPr>
          <w:rFonts w:hint="cs"/>
          <w:b/>
          <w:bCs/>
          <w:spacing w:val="2"/>
          <w:rtl/>
          <w:lang w:val="fr-CH"/>
        </w:rPr>
        <w:tab/>
        <w:t>تعزيز عملها مع منظمات المجتمع المدني والعمال المهاجرين أنفسهم، بغرض ترويج الاتفاقية ونشر معلومات عنها</w:t>
      </w:r>
      <w:r w:rsidRPr="00C30171">
        <w:rPr>
          <w:rFonts w:hint="cs"/>
          <w:b/>
          <w:bCs/>
          <w:spacing w:val="2"/>
          <w:rtl/>
          <w:lang w:val="fr-CH"/>
        </w:rPr>
        <w:t>.</w:t>
      </w:r>
    </w:p>
    <w:p w:rsidR="0062705D" w:rsidRDefault="00D92ECB" w:rsidP="00D92ECB">
      <w:pPr>
        <w:pStyle w:val="H23GA"/>
        <w:rPr>
          <w:rFonts w:hint="cs"/>
          <w:rtl/>
          <w:lang w:val="fr-CH"/>
        </w:rPr>
      </w:pPr>
      <w:r>
        <w:rPr>
          <w:rFonts w:hint="cs"/>
          <w:rtl/>
          <w:lang w:val="fr-CH"/>
        </w:rPr>
        <w:tab/>
      </w:r>
      <w:r>
        <w:rPr>
          <w:rFonts w:hint="cs"/>
          <w:rtl/>
          <w:lang w:val="fr-CH"/>
        </w:rPr>
        <w:tab/>
      </w:r>
      <w:r w:rsidR="0062705D">
        <w:rPr>
          <w:rFonts w:hint="cs"/>
          <w:rtl/>
          <w:lang w:val="fr-CH"/>
        </w:rPr>
        <w:t>الفساد</w:t>
      </w:r>
    </w:p>
    <w:p w:rsidR="0062705D" w:rsidRDefault="00731AF5" w:rsidP="00731AF5">
      <w:pPr>
        <w:pStyle w:val="SingleTxtGA"/>
        <w:rPr>
          <w:rFonts w:hint="cs"/>
          <w:spacing w:val="2"/>
          <w:rtl/>
          <w:lang w:val="fr-CH"/>
        </w:rPr>
      </w:pPr>
      <w:r>
        <w:rPr>
          <w:rFonts w:hint="cs"/>
          <w:spacing w:val="2"/>
          <w:rtl/>
          <w:lang w:val="fr-CH"/>
        </w:rPr>
        <w:t>18-</w:t>
      </w:r>
      <w:r>
        <w:rPr>
          <w:rFonts w:hint="cs"/>
          <w:spacing w:val="2"/>
          <w:rtl/>
          <w:lang w:val="fr-CH"/>
        </w:rPr>
        <w:tab/>
      </w:r>
      <w:r w:rsidR="0062705D">
        <w:rPr>
          <w:rFonts w:hint="cs"/>
          <w:spacing w:val="2"/>
          <w:rtl/>
          <w:lang w:val="fr-CH"/>
        </w:rPr>
        <w:t xml:space="preserve">تعرب اللجنة عن أسفها إزاء التقارير التي تفيد بأن </w:t>
      </w:r>
      <w:r>
        <w:rPr>
          <w:rFonts w:hint="cs"/>
          <w:spacing w:val="2"/>
          <w:rtl/>
          <w:lang w:val="fr-CH"/>
        </w:rPr>
        <w:t xml:space="preserve">بعض المهاجرين وبعض </w:t>
      </w:r>
      <w:r w:rsidR="0062705D">
        <w:rPr>
          <w:rFonts w:hint="cs"/>
          <w:spacing w:val="2"/>
          <w:rtl/>
          <w:lang w:val="fr-CH"/>
        </w:rPr>
        <w:t xml:space="preserve">أفراد أسرهم كانوا ضحية أفعال فساد ارتكبها موظفون ينتمون إلى مؤسسات مختلفة </w:t>
      </w:r>
      <w:proofErr w:type="spellStart"/>
      <w:r w:rsidR="0062705D">
        <w:rPr>
          <w:rFonts w:hint="cs"/>
          <w:spacing w:val="2"/>
          <w:rtl/>
          <w:lang w:val="fr-CH"/>
        </w:rPr>
        <w:t>مسؤولة</w:t>
      </w:r>
      <w:proofErr w:type="spellEnd"/>
      <w:r w:rsidR="0062705D">
        <w:rPr>
          <w:rFonts w:hint="cs"/>
          <w:spacing w:val="2"/>
          <w:rtl/>
          <w:lang w:val="fr-CH"/>
        </w:rPr>
        <w:t xml:space="preserve"> عن تنفيذ الاتفاقية.</w:t>
      </w:r>
    </w:p>
    <w:p w:rsidR="0062705D" w:rsidRPr="00032E55" w:rsidRDefault="0062705D" w:rsidP="00731AF5">
      <w:pPr>
        <w:pStyle w:val="SingleTxtGA"/>
        <w:rPr>
          <w:rFonts w:hint="cs"/>
          <w:spacing w:val="2"/>
          <w:rtl/>
          <w:lang w:val="fr-CH"/>
        </w:rPr>
      </w:pPr>
      <w:r>
        <w:rPr>
          <w:rFonts w:hint="cs"/>
          <w:spacing w:val="2"/>
          <w:rtl/>
          <w:lang w:val="fr-CH"/>
        </w:rPr>
        <w:t>19</w:t>
      </w:r>
      <w:r w:rsidR="00731AF5">
        <w:rPr>
          <w:rFonts w:hint="cs"/>
          <w:spacing w:val="2"/>
          <w:rtl/>
          <w:lang w:val="fr-CH"/>
        </w:rPr>
        <w:t>-</w:t>
      </w:r>
      <w:r w:rsidR="00731AF5">
        <w:rPr>
          <w:rFonts w:hint="cs"/>
          <w:spacing w:val="2"/>
          <w:rtl/>
          <w:lang w:val="fr-CH"/>
        </w:rPr>
        <w:tab/>
      </w:r>
      <w:r w:rsidRPr="008A5367">
        <w:rPr>
          <w:rFonts w:hint="cs"/>
          <w:b/>
          <w:bCs/>
          <w:spacing w:val="2"/>
          <w:rtl/>
          <w:lang w:val="fr-CH"/>
        </w:rPr>
        <w:t>تشجع اللجنة الدولة الطرف على أن تواصل اتخاذ التد</w:t>
      </w:r>
      <w:r>
        <w:rPr>
          <w:rFonts w:hint="cs"/>
          <w:b/>
          <w:bCs/>
          <w:spacing w:val="2"/>
          <w:rtl/>
          <w:lang w:val="fr-CH"/>
        </w:rPr>
        <w:t>ابير من أجل التصدي لأي حالة</w:t>
      </w:r>
      <w:r w:rsidRPr="008A5367">
        <w:rPr>
          <w:rFonts w:hint="cs"/>
          <w:b/>
          <w:bCs/>
          <w:spacing w:val="2"/>
          <w:rtl/>
          <w:lang w:val="fr-CH"/>
        </w:rPr>
        <w:t xml:space="preserve"> فساد، وتوصيها ب</w:t>
      </w:r>
      <w:r>
        <w:rPr>
          <w:rFonts w:hint="cs"/>
          <w:b/>
          <w:bCs/>
          <w:spacing w:val="2"/>
          <w:rtl/>
          <w:lang w:val="fr-CH"/>
        </w:rPr>
        <w:t>أن تجري تحقيقات وافية في أي حالة من حالات</w:t>
      </w:r>
      <w:r w:rsidRPr="008A5367">
        <w:rPr>
          <w:rFonts w:hint="cs"/>
          <w:b/>
          <w:bCs/>
          <w:spacing w:val="2"/>
          <w:rtl/>
          <w:lang w:val="fr-CH"/>
        </w:rPr>
        <w:t xml:space="preserve"> </w:t>
      </w:r>
      <w:r>
        <w:rPr>
          <w:rFonts w:hint="cs"/>
          <w:b/>
          <w:bCs/>
          <w:spacing w:val="2"/>
          <w:rtl/>
          <w:lang w:val="fr-CH"/>
        </w:rPr>
        <w:t>ال</w:t>
      </w:r>
      <w:r w:rsidRPr="008A5367">
        <w:rPr>
          <w:rFonts w:hint="cs"/>
          <w:b/>
          <w:bCs/>
          <w:spacing w:val="2"/>
          <w:rtl/>
          <w:lang w:val="fr-CH"/>
        </w:rPr>
        <w:t xml:space="preserve">فساد </w:t>
      </w:r>
      <w:r>
        <w:rPr>
          <w:rFonts w:hint="cs"/>
          <w:b/>
          <w:bCs/>
          <w:spacing w:val="2"/>
          <w:rtl/>
          <w:lang w:val="fr-CH"/>
        </w:rPr>
        <w:t>التي يبدو فيها تورط</w:t>
      </w:r>
      <w:r w:rsidRPr="008A5367">
        <w:rPr>
          <w:rFonts w:hint="cs"/>
          <w:b/>
          <w:bCs/>
          <w:spacing w:val="2"/>
          <w:rtl/>
          <w:lang w:val="fr-CH"/>
        </w:rPr>
        <w:t xml:space="preserve"> موظف</w:t>
      </w:r>
      <w:r>
        <w:rPr>
          <w:rFonts w:hint="cs"/>
          <w:b/>
          <w:bCs/>
          <w:spacing w:val="2"/>
          <w:rtl/>
          <w:lang w:val="fr-CH"/>
        </w:rPr>
        <w:t>ي</w:t>
      </w:r>
      <w:r w:rsidRPr="008A5367">
        <w:rPr>
          <w:rFonts w:hint="cs"/>
          <w:b/>
          <w:bCs/>
          <w:spacing w:val="2"/>
          <w:rtl/>
          <w:lang w:val="fr-CH"/>
        </w:rPr>
        <w:t xml:space="preserve">ن يعملون في مجالات تتعلق بتنفيذ الاتفاقية، وأن </w:t>
      </w:r>
      <w:r>
        <w:rPr>
          <w:rFonts w:hint="cs"/>
          <w:b/>
          <w:bCs/>
          <w:spacing w:val="2"/>
          <w:rtl/>
          <w:lang w:val="fr-CH"/>
        </w:rPr>
        <w:t>تفرض العقوبات المناسبة حسب</w:t>
      </w:r>
      <w:r w:rsidRPr="008A5367">
        <w:rPr>
          <w:rFonts w:hint="cs"/>
          <w:b/>
          <w:bCs/>
          <w:spacing w:val="2"/>
          <w:rtl/>
          <w:lang w:val="fr-CH"/>
        </w:rPr>
        <w:t xml:space="preserve"> الاقتضاء. كما </w:t>
      </w:r>
      <w:r>
        <w:rPr>
          <w:rFonts w:hint="cs"/>
          <w:b/>
          <w:bCs/>
          <w:spacing w:val="2"/>
          <w:rtl/>
          <w:lang w:val="fr-CH"/>
        </w:rPr>
        <w:t>توصي اللجنة الدولة الطرف بتنظيم حملات إعلامية ل</w:t>
      </w:r>
      <w:r w:rsidRPr="008A5367">
        <w:rPr>
          <w:rFonts w:hint="cs"/>
          <w:b/>
          <w:bCs/>
          <w:spacing w:val="2"/>
          <w:rtl/>
          <w:lang w:val="fr-CH"/>
        </w:rPr>
        <w:t xml:space="preserve">تشجيع العمال المهاجرين وأفراد أسرهم الذين يدعون أنهم </w:t>
      </w:r>
      <w:r>
        <w:rPr>
          <w:rFonts w:hint="cs"/>
          <w:b/>
          <w:bCs/>
          <w:spacing w:val="2"/>
          <w:rtl/>
          <w:lang w:val="fr-CH"/>
        </w:rPr>
        <w:t>كانوا ضحية</w:t>
      </w:r>
      <w:r w:rsidRPr="008A5367">
        <w:rPr>
          <w:rFonts w:hint="cs"/>
          <w:b/>
          <w:bCs/>
          <w:spacing w:val="2"/>
          <w:rtl/>
          <w:lang w:val="fr-CH"/>
        </w:rPr>
        <w:t xml:space="preserve"> </w:t>
      </w:r>
      <w:r>
        <w:rPr>
          <w:rFonts w:hint="cs"/>
          <w:b/>
          <w:bCs/>
          <w:spacing w:val="2"/>
          <w:rtl/>
          <w:lang w:val="fr-CH"/>
        </w:rPr>
        <w:t xml:space="preserve">أفعال </w:t>
      </w:r>
      <w:r w:rsidRPr="008A5367">
        <w:rPr>
          <w:rFonts w:hint="cs"/>
          <w:b/>
          <w:bCs/>
          <w:spacing w:val="2"/>
          <w:rtl/>
          <w:lang w:val="fr-CH"/>
        </w:rPr>
        <w:t xml:space="preserve">فساد على </w:t>
      </w:r>
      <w:r>
        <w:rPr>
          <w:rFonts w:hint="cs"/>
          <w:b/>
          <w:bCs/>
          <w:spacing w:val="2"/>
          <w:rtl/>
          <w:lang w:val="fr-CH"/>
        </w:rPr>
        <w:t>الإبلاغ عنها، وبتوعية</w:t>
      </w:r>
      <w:r w:rsidRPr="008A5367">
        <w:rPr>
          <w:rFonts w:hint="cs"/>
          <w:b/>
          <w:bCs/>
          <w:spacing w:val="2"/>
          <w:rtl/>
          <w:lang w:val="fr-CH"/>
        </w:rPr>
        <w:t xml:space="preserve"> العمال المهاجرين وأفر</w:t>
      </w:r>
      <w:r>
        <w:rPr>
          <w:rFonts w:hint="cs"/>
          <w:b/>
          <w:bCs/>
          <w:spacing w:val="2"/>
          <w:rtl/>
          <w:lang w:val="fr-CH"/>
        </w:rPr>
        <w:t>ا</w:t>
      </w:r>
      <w:r w:rsidRPr="008A5367">
        <w:rPr>
          <w:rFonts w:hint="cs"/>
          <w:b/>
          <w:bCs/>
          <w:spacing w:val="2"/>
          <w:rtl/>
          <w:lang w:val="fr-CH"/>
        </w:rPr>
        <w:t>د أسرهم</w:t>
      </w:r>
      <w:r>
        <w:rPr>
          <w:rFonts w:hint="cs"/>
          <w:b/>
          <w:bCs/>
          <w:spacing w:val="2"/>
          <w:rtl/>
          <w:lang w:val="fr-CH"/>
        </w:rPr>
        <w:t xml:space="preserve"> بالخدمات</w:t>
      </w:r>
      <w:r w:rsidRPr="008A5367">
        <w:rPr>
          <w:rFonts w:hint="cs"/>
          <w:b/>
          <w:bCs/>
          <w:spacing w:val="2"/>
          <w:rtl/>
          <w:lang w:val="fr-CH"/>
        </w:rPr>
        <w:t xml:space="preserve"> الم</w:t>
      </w:r>
      <w:r>
        <w:rPr>
          <w:rFonts w:hint="cs"/>
          <w:b/>
          <w:bCs/>
          <w:spacing w:val="2"/>
          <w:rtl/>
          <w:lang w:val="fr-CH"/>
        </w:rPr>
        <w:t>تاحة م</w:t>
      </w:r>
      <w:r w:rsidRPr="008A5367">
        <w:rPr>
          <w:rFonts w:hint="cs"/>
          <w:b/>
          <w:bCs/>
          <w:spacing w:val="2"/>
          <w:rtl/>
          <w:lang w:val="fr-CH"/>
        </w:rPr>
        <w:t>جان</w:t>
      </w:r>
      <w:r w:rsidR="00AC4218">
        <w:rPr>
          <w:rFonts w:hint="cs"/>
          <w:b/>
          <w:bCs/>
          <w:spacing w:val="2"/>
          <w:rtl/>
          <w:lang w:val="fr-CH"/>
        </w:rPr>
        <w:t xml:space="preserve">اً. </w:t>
      </w:r>
    </w:p>
    <w:p w:rsidR="0062705D" w:rsidRDefault="0062705D" w:rsidP="00731AF5">
      <w:pPr>
        <w:pStyle w:val="H23GA"/>
        <w:rPr>
          <w:rFonts w:hint="cs"/>
          <w:rtl/>
          <w:lang w:val="fr-CH"/>
        </w:rPr>
      </w:pPr>
      <w:r>
        <w:rPr>
          <w:rFonts w:hint="cs"/>
          <w:rtl/>
          <w:lang w:val="fr-CH"/>
        </w:rPr>
        <w:tab/>
        <w:t>2-</w:t>
      </w:r>
      <w:r>
        <w:rPr>
          <w:rFonts w:hint="cs"/>
          <w:rtl/>
          <w:lang w:val="fr-CH"/>
        </w:rPr>
        <w:tab/>
        <w:t>المبادئ العامة (المادتان 7 و83)</w:t>
      </w:r>
    </w:p>
    <w:p w:rsidR="0062705D" w:rsidRPr="009B37A2" w:rsidRDefault="0062705D" w:rsidP="00731AF5">
      <w:pPr>
        <w:pStyle w:val="H23GA"/>
        <w:rPr>
          <w:rFonts w:hint="cs"/>
          <w:rtl/>
          <w:lang w:val="fr-CH"/>
        </w:rPr>
      </w:pPr>
      <w:r>
        <w:rPr>
          <w:rFonts w:hint="cs"/>
          <w:rtl/>
          <w:lang w:val="fr-CH"/>
        </w:rPr>
        <w:tab/>
      </w:r>
      <w:r>
        <w:rPr>
          <w:rFonts w:hint="cs"/>
          <w:rtl/>
          <w:lang w:val="fr-CH"/>
        </w:rPr>
        <w:tab/>
      </w:r>
      <w:r w:rsidRPr="009B37A2">
        <w:rPr>
          <w:rFonts w:hint="cs"/>
          <w:rtl/>
          <w:lang w:val="fr-CH"/>
        </w:rPr>
        <w:t>عدم التمييز</w:t>
      </w:r>
    </w:p>
    <w:p w:rsidR="0062705D" w:rsidRDefault="0062705D" w:rsidP="00731AF5">
      <w:pPr>
        <w:pStyle w:val="SingleTxtGA"/>
        <w:rPr>
          <w:rFonts w:hint="cs"/>
          <w:rtl/>
          <w:lang w:val="fr-CH"/>
        </w:rPr>
      </w:pPr>
      <w:r>
        <w:rPr>
          <w:rFonts w:hint="cs"/>
          <w:rtl/>
          <w:lang w:val="fr-CH"/>
        </w:rPr>
        <w:t>20-</w:t>
      </w:r>
      <w:r>
        <w:rPr>
          <w:rFonts w:hint="cs"/>
          <w:rtl/>
          <w:lang w:val="fr-CH"/>
        </w:rPr>
        <w:tab/>
        <w:t xml:space="preserve">تلاحظ اللجنة باهتمام ما أفادت </w:t>
      </w:r>
      <w:proofErr w:type="spellStart"/>
      <w:r>
        <w:rPr>
          <w:rFonts w:hint="cs"/>
          <w:rtl/>
          <w:lang w:val="fr-CH"/>
        </w:rPr>
        <w:t>به</w:t>
      </w:r>
      <w:proofErr w:type="spellEnd"/>
      <w:r>
        <w:rPr>
          <w:rFonts w:hint="cs"/>
          <w:rtl/>
          <w:lang w:val="fr-CH"/>
        </w:rPr>
        <w:t xml:space="preserve"> الدولة الطرف من أن التشريعات الوطنية لا تميز بين العمال الوطنيين والعمال المهاجرين. بيد أن</w:t>
      </w:r>
      <w:r w:rsidR="00731AF5">
        <w:rPr>
          <w:rFonts w:hint="cs"/>
          <w:rtl/>
          <w:lang w:val="fr-CH"/>
        </w:rPr>
        <w:t xml:space="preserve">ها </w:t>
      </w:r>
      <w:r>
        <w:rPr>
          <w:rFonts w:hint="cs"/>
          <w:rtl/>
          <w:lang w:val="fr-CH"/>
        </w:rPr>
        <w:t>تعرب عن أسفها لعدم وجود معلومات عن الممارسة الفعلية وأمثلة قد تسمح بتقييم إعمال الحق في عدم التمييز وفق</w:t>
      </w:r>
      <w:r w:rsidR="00AC4218">
        <w:rPr>
          <w:rFonts w:hint="cs"/>
          <w:rtl/>
          <w:lang w:val="fr-CH"/>
        </w:rPr>
        <w:t xml:space="preserve">اً </w:t>
      </w:r>
      <w:r>
        <w:rPr>
          <w:rFonts w:hint="cs"/>
          <w:rtl/>
          <w:lang w:val="fr-CH"/>
        </w:rPr>
        <w:t xml:space="preserve">للاتفاقية. </w:t>
      </w:r>
    </w:p>
    <w:p w:rsidR="0062705D" w:rsidRPr="00B10268" w:rsidRDefault="0062705D" w:rsidP="00731AF5">
      <w:pPr>
        <w:pStyle w:val="SingleTxtGA"/>
        <w:rPr>
          <w:rFonts w:hint="cs"/>
          <w:b/>
          <w:bCs/>
          <w:rtl/>
          <w:lang w:val="fr-CH"/>
        </w:rPr>
      </w:pPr>
      <w:r>
        <w:rPr>
          <w:rFonts w:hint="cs"/>
          <w:rtl/>
          <w:lang w:val="fr-CH"/>
        </w:rPr>
        <w:t>21-</w:t>
      </w:r>
      <w:r>
        <w:rPr>
          <w:rFonts w:hint="cs"/>
          <w:rtl/>
          <w:lang w:val="fr-CH"/>
        </w:rPr>
        <w:tab/>
      </w:r>
      <w:r>
        <w:rPr>
          <w:rFonts w:hint="cs"/>
          <w:b/>
          <w:bCs/>
          <w:rtl/>
          <w:lang w:val="fr-CH"/>
        </w:rPr>
        <w:t>تحث اللجنة الدولة الطرف على كفالة تمتع جميع العمال المهاجرين وأفراد أسرهم الموجودين</w:t>
      </w:r>
      <w:r w:rsidR="00731AF5">
        <w:rPr>
          <w:rFonts w:hint="cs"/>
          <w:b/>
          <w:bCs/>
          <w:rtl/>
          <w:lang w:val="fr-CH"/>
        </w:rPr>
        <w:t xml:space="preserve"> على أراضيها </w:t>
      </w:r>
      <w:r>
        <w:rPr>
          <w:rFonts w:hint="cs"/>
          <w:b/>
          <w:bCs/>
          <w:rtl/>
          <w:lang w:val="fr-CH"/>
        </w:rPr>
        <w:t xml:space="preserve">أو الخاضعين لولايتها بالحقوق المعترف </w:t>
      </w:r>
      <w:proofErr w:type="spellStart"/>
      <w:r>
        <w:rPr>
          <w:rFonts w:hint="cs"/>
          <w:b/>
          <w:bCs/>
          <w:rtl/>
          <w:lang w:val="fr-CH"/>
        </w:rPr>
        <w:t>بها</w:t>
      </w:r>
      <w:proofErr w:type="spellEnd"/>
      <w:r>
        <w:rPr>
          <w:rFonts w:hint="cs"/>
          <w:b/>
          <w:bCs/>
          <w:rtl/>
          <w:lang w:val="fr-CH"/>
        </w:rPr>
        <w:t xml:space="preserve"> في الاتفاقية دون تمييز، وفق</w:t>
      </w:r>
      <w:r w:rsidR="00AC4218">
        <w:rPr>
          <w:rFonts w:hint="cs"/>
          <w:b/>
          <w:bCs/>
          <w:rtl/>
          <w:lang w:val="fr-CH"/>
        </w:rPr>
        <w:t xml:space="preserve">اً </w:t>
      </w:r>
      <w:r>
        <w:rPr>
          <w:rFonts w:hint="cs"/>
          <w:b/>
          <w:bCs/>
          <w:rtl/>
          <w:lang w:val="fr-CH"/>
        </w:rPr>
        <w:t>للمادة 7 منها</w:t>
      </w:r>
      <w:r w:rsidRPr="00B10268">
        <w:rPr>
          <w:rFonts w:hint="cs"/>
          <w:b/>
          <w:bCs/>
          <w:rtl/>
          <w:lang w:val="fr-CH"/>
        </w:rPr>
        <w:t>.</w:t>
      </w:r>
      <w:r w:rsidR="00731AF5">
        <w:rPr>
          <w:rFonts w:hint="cs"/>
          <w:b/>
          <w:bCs/>
          <w:rtl/>
          <w:lang w:val="fr-CH"/>
        </w:rPr>
        <w:t xml:space="preserve"> كما تحثها </w:t>
      </w:r>
      <w:r>
        <w:rPr>
          <w:rFonts w:hint="cs"/>
          <w:b/>
          <w:bCs/>
          <w:rtl/>
          <w:lang w:val="fr-CH"/>
        </w:rPr>
        <w:t>على أن تضمّن تقريرها الدوري الثاني معلومات عن الممارسة الفعلية في هذا الصدد وتقدم أمثلة ذات صلة.</w:t>
      </w:r>
    </w:p>
    <w:p w:rsidR="0062705D" w:rsidRPr="00F359CE" w:rsidRDefault="0062705D" w:rsidP="00731AF5">
      <w:pPr>
        <w:pStyle w:val="H23GA"/>
        <w:rPr>
          <w:rFonts w:hint="cs"/>
          <w:rtl/>
          <w:lang w:val="fr-CH"/>
        </w:rPr>
      </w:pPr>
      <w:r>
        <w:rPr>
          <w:rFonts w:hint="cs"/>
          <w:rtl/>
          <w:lang w:val="fr-CH"/>
        </w:rPr>
        <w:tab/>
      </w:r>
      <w:r>
        <w:rPr>
          <w:rFonts w:hint="cs"/>
          <w:rtl/>
          <w:lang w:val="fr-CH"/>
        </w:rPr>
        <w:tab/>
      </w:r>
      <w:r w:rsidRPr="00F359CE">
        <w:rPr>
          <w:rFonts w:hint="cs"/>
          <w:rtl/>
          <w:lang w:val="fr-CH"/>
        </w:rPr>
        <w:t>الحق في سبيل انتصاف فعال</w:t>
      </w:r>
    </w:p>
    <w:p w:rsidR="0062705D" w:rsidRDefault="0062705D" w:rsidP="00731AF5">
      <w:pPr>
        <w:pStyle w:val="SingleTxtGA"/>
        <w:rPr>
          <w:rFonts w:hint="cs"/>
          <w:rtl/>
          <w:lang w:val="fr-CH"/>
        </w:rPr>
      </w:pPr>
      <w:r>
        <w:rPr>
          <w:rFonts w:hint="cs"/>
          <w:rtl/>
          <w:lang w:val="fr-CH"/>
        </w:rPr>
        <w:t>22-</w:t>
      </w:r>
      <w:r>
        <w:rPr>
          <w:rFonts w:hint="cs"/>
          <w:rtl/>
          <w:lang w:val="fr-CH"/>
        </w:rPr>
        <w:tab/>
        <w:t>تحيط اللجنة علم</w:t>
      </w:r>
      <w:r w:rsidR="00AC4218">
        <w:rPr>
          <w:rFonts w:hint="cs"/>
          <w:rtl/>
          <w:lang w:val="fr-CH"/>
        </w:rPr>
        <w:t xml:space="preserve">اً </w:t>
      </w:r>
      <w:r>
        <w:rPr>
          <w:rFonts w:hint="cs"/>
          <w:rtl/>
          <w:lang w:val="fr-CH"/>
        </w:rPr>
        <w:t>بالمعلومات التي قدمتها الدولة الطرف وتفيد بأن كل شخص، بصرف النظر عن جنسيته، يمكنه اللجوء إلى العدالة و</w:t>
      </w:r>
      <w:r w:rsidR="00731AF5">
        <w:rPr>
          <w:rFonts w:hint="cs"/>
          <w:rtl/>
          <w:lang w:val="fr-CH"/>
        </w:rPr>
        <w:t xml:space="preserve">بأنه </w:t>
      </w:r>
      <w:r>
        <w:rPr>
          <w:rFonts w:hint="cs"/>
          <w:rtl/>
          <w:lang w:val="fr-CH"/>
        </w:rPr>
        <w:t xml:space="preserve">يتمتع بحماية الحقوق التي يكفلها القانون. غير أن اللجنة تلاحظ بقلق عدم تقديم أي معلومات عن القضايا و/أو الإجراءات التي عرضها العمال المهاجرون وأفراد أسرهم، بمن فيهم الموجودون في وضع غير نظامي، على هذه الهيئات، بما فيها لجنة حقوق الإنسان والقضاء الإداري، منذ تصديق الدولة الطرف على الاتفاقية، وهو ما قد يعكس عدم وعي العمال المهاجرين بحقوقهم وسبل الانتصاف القانونية المتاحة لهم. </w:t>
      </w:r>
    </w:p>
    <w:p w:rsidR="0062705D" w:rsidRPr="00B10268" w:rsidRDefault="0062705D" w:rsidP="00731AF5">
      <w:pPr>
        <w:pStyle w:val="SingleTxtGA"/>
        <w:rPr>
          <w:rFonts w:hint="cs"/>
          <w:b/>
          <w:bCs/>
          <w:rtl/>
          <w:lang w:val="fr-CH"/>
        </w:rPr>
      </w:pPr>
      <w:r>
        <w:rPr>
          <w:rFonts w:hint="cs"/>
          <w:rtl/>
          <w:lang w:val="fr-CH"/>
        </w:rPr>
        <w:t>23-</w:t>
      </w:r>
      <w:r>
        <w:rPr>
          <w:rFonts w:hint="cs"/>
          <w:rtl/>
          <w:lang w:val="fr-CH"/>
        </w:rPr>
        <w:tab/>
      </w:r>
      <w:r w:rsidRPr="006D2DC9">
        <w:rPr>
          <w:rFonts w:hint="cs"/>
          <w:b/>
          <w:bCs/>
          <w:rtl/>
          <w:lang w:val="fr-CH"/>
        </w:rPr>
        <w:t xml:space="preserve">تحث اللجنة الدولة الطرف على أن تضمن، في القانون والممارسة، حصول العمال المهاجرين وأفراد أسرهم، بمن فيهم الموجودون في </w:t>
      </w:r>
      <w:r>
        <w:rPr>
          <w:rFonts w:hint="cs"/>
          <w:b/>
          <w:bCs/>
          <w:rtl/>
          <w:lang w:val="fr-CH"/>
        </w:rPr>
        <w:t>وضع غير نظامي</w:t>
      </w:r>
      <w:r w:rsidRPr="006D2DC9">
        <w:rPr>
          <w:rFonts w:hint="cs"/>
          <w:b/>
          <w:bCs/>
          <w:rtl/>
          <w:lang w:val="fr-CH"/>
        </w:rPr>
        <w:t>، على قدم المساواة مع مواطني الدولة الطرف</w:t>
      </w:r>
      <w:r>
        <w:rPr>
          <w:rFonts w:hint="cs"/>
          <w:b/>
          <w:bCs/>
          <w:rtl/>
          <w:lang w:val="fr-CH"/>
        </w:rPr>
        <w:t xml:space="preserve">، على فرص </w:t>
      </w:r>
      <w:r w:rsidRPr="006D2DC9">
        <w:rPr>
          <w:rFonts w:hint="cs"/>
          <w:b/>
          <w:bCs/>
          <w:rtl/>
          <w:lang w:val="fr-CH"/>
        </w:rPr>
        <w:t xml:space="preserve">تقديم الشكاوى والاستفادة </w:t>
      </w:r>
      <w:r>
        <w:rPr>
          <w:rFonts w:hint="cs"/>
          <w:b/>
          <w:bCs/>
          <w:rtl/>
          <w:lang w:val="fr-CH"/>
        </w:rPr>
        <w:t xml:space="preserve">من سبل </w:t>
      </w:r>
      <w:r w:rsidR="00731AF5">
        <w:rPr>
          <w:rFonts w:hint="cs"/>
          <w:b/>
          <w:bCs/>
          <w:rtl/>
          <w:lang w:val="fr-CH"/>
        </w:rPr>
        <w:t xml:space="preserve">جبر الأضرار </w:t>
      </w:r>
      <w:r>
        <w:rPr>
          <w:rFonts w:hint="cs"/>
          <w:b/>
          <w:bCs/>
          <w:rtl/>
          <w:lang w:val="fr-CH"/>
        </w:rPr>
        <w:t>الفعالة في المحاكم</w:t>
      </w:r>
      <w:r w:rsidRPr="006D2DC9">
        <w:rPr>
          <w:rFonts w:hint="cs"/>
          <w:b/>
          <w:bCs/>
          <w:rtl/>
          <w:lang w:val="fr-CH"/>
        </w:rPr>
        <w:t xml:space="preserve"> في الحالات التي تنتهك فيها حقوقهم المكفولة في الاتفاقية</w:t>
      </w:r>
      <w:r w:rsidRPr="00B10268">
        <w:rPr>
          <w:rFonts w:hint="cs"/>
          <w:b/>
          <w:bCs/>
          <w:rtl/>
          <w:lang w:val="fr-CH"/>
        </w:rPr>
        <w:t>.</w:t>
      </w:r>
      <w:r>
        <w:rPr>
          <w:rFonts w:hint="cs"/>
          <w:b/>
          <w:bCs/>
          <w:rtl/>
          <w:lang w:val="fr-CH"/>
        </w:rPr>
        <w:t xml:space="preserve"> وتحث اللجنة الدولة الطرف أيض</w:t>
      </w:r>
      <w:r w:rsidR="00AC4218">
        <w:rPr>
          <w:rFonts w:hint="cs"/>
          <w:b/>
          <w:bCs/>
          <w:rtl/>
          <w:lang w:val="fr-CH"/>
        </w:rPr>
        <w:t xml:space="preserve">اً </w:t>
      </w:r>
      <w:r>
        <w:rPr>
          <w:rFonts w:hint="cs"/>
          <w:b/>
          <w:bCs/>
          <w:rtl/>
          <w:lang w:val="fr-CH"/>
        </w:rPr>
        <w:t xml:space="preserve">على أن تتخذ تدابير إضافية لإطلاع العمال المهاجرين وأفراد أسرهم، بمن فيهم الموجودون في وضع غير نظامي، بسبل الانتصاف القضائية وغيرها من السبل المتاحة لهم في حال انتهاك حقوقهم المكفولة في الاتفاقية. </w:t>
      </w:r>
    </w:p>
    <w:p w:rsidR="0062705D" w:rsidRPr="00180C21" w:rsidRDefault="0062705D" w:rsidP="00731AF5">
      <w:pPr>
        <w:pStyle w:val="H23GA"/>
        <w:rPr>
          <w:rFonts w:hint="cs"/>
          <w:rtl/>
          <w:lang w:val="fr-CH"/>
        </w:rPr>
      </w:pPr>
      <w:r>
        <w:rPr>
          <w:rFonts w:hint="cs"/>
          <w:rtl/>
          <w:lang w:val="fr-CH"/>
        </w:rPr>
        <w:tab/>
        <w:t>3-</w:t>
      </w:r>
      <w:r>
        <w:rPr>
          <w:rFonts w:hint="cs"/>
          <w:rtl/>
          <w:lang w:val="fr-CH"/>
        </w:rPr>
        <w:tab/>
        <w:t>حقوق الإنسان لجميع العمال المهاجرين وأفراد أسرهم (المواد من 8 إلى 35)</w:t>
      </w:r>
    </w:p>
    <w:p w:rsidR="0062705D" w:rsidRDefault="0062705D" w:rsidP="00731AF5">
      <w:pPr>
        <w:pStyle w:val="SingleTxtGA"/>
        <w:rPr>
          <w:rFonts w:hint="cs"/>
          <w:rtl/>
          <w:lang w:val="fr-CH"/>
        </w:rPr>
      </w:pPr>
      <w:r>
        <w:rPr>
          <w:rFonts w:hint="cs"/>
          <w:rtl/>
          <w:lang w:val="fr-CH"/>
        </w:rPr>
        <w:t>24-</w:t>
      </w:r>
      <w:r>
        <w:rPr>
          <w:rFonts w:hint="cs"/>
          <w:rtl/>
          <w:lang w:val="fr-CH"/>
        </w:rPr>
        <w:tab/>
        <w:t>تحيط اللجنة علم</w:t>
      </w:r>
      <w:r w:rsidR="00AC4218">
        <w:rPr>
          <w:rFonts w:hint="cs"/>
          <w:rtl/>
          <w:lang w:val="fr-CH"/>
        </w:rPr>
        <w:t xml:space="preserve">اً </w:t>
      </w:r>
      <w:r>
        <w:rPr>
          <w:rFonts w:hint="cs"/>
          <w:rtl/>
          <w:lang w:val="fr-CH"/>
        </w:rPr>
        <w:t>بأن الدولة الطرف تدعي وجود تدابير لضمان تزويد العمال المهاجرين وأفراد أسرهم، بمن فيهم الموجودون في وضع غير نظامي، بالمساعدة القانونية اللازمة خلال الإجراءات الجنائية والإدارية، بما فيها إجراءات الاحتجاز والطرد، وتدعي ضمان مراعاة الأصول القانونية. غير أن اللجنة تعرب عن قلقها إزاء ما يلي:</w:t>
      </w:r>
    </w:p>
    <w:p w:rsidR="0062705D" w:rsidRPr="003C7033" w:rsidRDefault="0062705D" w:rsidP="00731AF5">
      <w:pPr>
        <w:pStyle w:val="SingleTxtGA"/>
        <w:rPr>
          <w:rFonts w:hint="cs"/>
          <w:rtl/>
          <w:lang w:val="fr-CH"/>
        </w:rPr>
      </w:pPr>
      <w:r>
        <w:rPr>
          <w:rFonts w:hint="cs"/>
          <w:rtl/>
          <w:lang w:val="fr-CH"/>
        </w:rPr>
        <w:tab/>
      </w:r>
      <w:r w:rsidRPr="003C7033">
        <w:rPr>
          <w:rFonts w:hint="cs"/>
          <w:rtl/>
          <w:lang w:val="fr-CH"/>
        </w:rPr>
        <w:t>(أ)</w:t>
      </w:r>
      <w:r w:rsidR="00731AF5">
        <w:rPr>
          <w:rFonts w:hint="cs"/>
          <w:rtl/>
          <w:lang w:val="fr-CH"/>
        </w:rPr>
        <w:tab/>
        <w:t xml:space="preserve">عدم وجود </w:t>
      </w:r>
      <w:r w:rsidRPr="003C7033">
        <w:rPr>
          <w:rFonts w:hint="cs"/>
          <w:rtl/>
          <w:lang w:val="fr-CH"/>
        </w:rPr>
        <w:t>معلومات مفصلة دقيقة عن العمال المهاجرين وأفراد أسرهم المحتجزين، وإعمال الحق في المساواة بين العمال المهاجرين وأعضاء أسرهم والمواطنين الغانيين أمام المح</w:t>
      </w:r>
      <w:r>
        <w:rPr>
          <w:rFonts w:hint="cs"/>
          <w:rtl/>
          <w:lang w:val="fr-CH"/>
        </w:rPr>
        <w:t>اكم والهيئات القضائية في الإجراءات</w:t>
      </w:r>
      <w:r w:rsidRPr="003C7033">
        <w:rPr>
          <w:rFonts w:hint="cs"/>
          <w:rtl/>
          <w:lang w:val="fr-CH"/>
        </w:rPr>
        <w:t xml:space="preserve"> الجنائية أو الإدارية؛</w:t>
      </w:r>
    </w:p>
    <w:p w:rsidR="0062705D" w:rsidRPr="003C7033" w:rsidRDefault="0062705D" w:rsidP="00731AF5">
      <w:pPr>
        <w:pStyle w:val="SingleTxtGA"/>
        <w:rPr>
          <w:rFonts w:hint="cs"/>
          <w:rtl/>
          <w:lang w:val="fr-CH"/>
        </w:rPr>
      </w:pPr>
      <w:r w:rsidRPr="003C7033">
        <w:rPr>
          <w:rFonts w:hint="cs"/>
          <w:rtl/>
          <w:lang w:val="fr-CH"/>
        </w:rPr>
        <w:tab/>
        <w:t>(ب)</w:t>
      </w:r>
      <w:r w:rsidR="00731AF5">
        <w:rPr>
          <w:rFonts w:hint="cs"/>
          <w:rtl/>
          <w:lang w:val="fr-CH"/>
        </w:rPr>
        <w:tab/>
      </w:r>
      <w:r w:rsidRPr="003C7033">
        <w:rPr>
          <w:rFonts w:hint="cs"/>
          <w:rtl/>
          <w:lang w:val="fr-CH"/>
        </w:rPr>
        <w:t xml:space="preserve">زيادة عدد عمليات طرد العمال المهاجرين في السنوات </w:t>
      </w:r>
      <w:r>
        <w:rPr>
          <w:rFonts w:hint="cs"/>
          <w:rtl/>
          <w:lang w:val="fr-CH"/>
        </w:rPr>
        <w:t xml:space="preserve">الأخيرة </w:t>
      </w:r>
      <w:r w:rsidR="00731AF5">
        <w:rPr>
          <w:rFonts w:hint="cs"/>
          <w:rtl/>
          <w:lang w:val="fr-CH"/>
        </w:rPr>
        <w:t xml:space="preserve">وعدم وجود </w:t>
      </w:r>
      <w:r>
        <w:rPr>
          <w:rFonts w:hint="cs"/>
          <w:rtl/>
          <w:lang w:val="fr-CH"/>
        </w:rPr>
        <w:t>أرقام إحصائية تسلط الضوء</w:t>
      </w:r>
      <w:r w:rsidRPr="003C7033">
        <w:rPr>
          <w:rFonts w:hint="cs"/>
          <w:rtl/>
          <w:lang w:val="fr-CH"/>
        </w:rPr>
        <w:t xml:space="preserve"> </w:t>
      </w:r>
      <w:r>
        <w:rPr>
          <w:rFonts w:hint="cs"/>
          <w:rtl/>
          <w:lang w:val="fr-CH"/>
        </w:rPr>
        <w:t>بوضوح على</w:t>
      </w:r>
      <w:r w:rsidRPr="003C7033">
        <w:rPr>
          <w:rFonts w:hint="cs"/>
          <w:rtl/>
          <w:lang w:val="fr-CH"/>
        </w:rPr>
        <w:t xml:space="preserve"> عدد العمال المهاجرين المحتجزين؛</w:t>
      </w:r>
    </w:p>
    <w:p w:rsidR="0062705D" w:rsidRPr="00B10268" w:rsidRDefault="0062705D" w:rsidP="00731AF5">
      <w:pPr>
        <w:pStyle w:val="SingleTxtGA"/>
        <w:rPr>
          <w:rFonts w:hint="cs"/>
          <w:b/>
          <w:bCs/>
          <w:rtl/>
          <w:lang w:val="fr-CH"/>
        </w:rPr>
      </w:pPr>
      <w:r w:rsidRPr="003C7033">
        <w:rPr>
          <w:rFonts w:hint="cs"/>
          <w:rtl/>
          <w:lang w:val="fr-CH"/>
        </w:rPr>
        <w:tab/>
        <w:t>(ج)</w:t>
      </w:r>
      <w:r w:rsidR="00731AF5">
        <w:rPr>
          <w:rFonts w:hint="cs"/>
          <w:rtl/>
          <w:lang w:val="fr-CH"/>
        </w:rPr>
        <w:tab/>
        <w:t xml:space="preserve">وعدم وجود </w:t>
      </w:r>
      <w:r w:rsidRPr="003C7033">
        <w:rPr>
          <w:rFonts w:hint="cs"/>
          <w:rtl/>
          <w:lang w:val="fr-CH"/>
        </w:rPr>
        <w:t>معلومات عن إمكانية طعن العمال المهاجرين في أوامر الطرد</w:t>
      </w:r>
      <w:r>
        <w:rPr>
          <w:rFonts w:hint="cs"/>
          <w:b/>
          <w:bCs/>
          <w:rtl/>
          <w:lang w:val="fr-CH"/>
        </w:rPr>
        <w:t>.</w:t>
      </w:r>
    </w:p>
    <w:p w:rsidR="0062705D" w:rsidRPr="00544E70" w:rsidRDefault="0062705D" w:rsidP="00731AF5">
      <w:pPr>
        <w:pStyle w:val="SingleTxtGA"/>
        <w:rPr>
          <w:rFonts w:hint="cs"/>
          <w:b/>
          <w:bCs/>
          <w:rtl/>
          <w:lang w:val="fr-CH"/>
        </w:rPr>
      </w:pPr>
      <w:r>
        <w:rPr>
          <w:rFonts w:hint="cs"/>
          <w:rtl/>
          <w:lang w:val="fr-CH"/>
        </w:rPr>
        <w:t>25-</w:t>
      </w:r>
      <w:r>
        <w:rPr>
          <w:rFonts w:hint="cs"/>
          <w:rtl/>
          <w:lang w:val="fr-CH"/>
        </w:rPr>
        <w:tab/>
      </w:r>
      <w:r>
        <w:rPr>
          <w:rFonts w:hint="cs"/>
          <w:b/>
          <w:bCs/>
          <w:rtl/>
          <w:lang w:val="fr-CH"/>
        </w:rPr>
        <w:t>بالإشارة إلى</w:t>
      </w:r>
      <w:r w:rsidRPr="00544E70">
        <w:rPr>
          <w:rFonts w:hint="cs"/>
          <w:b/>
          <w:bCs/>
          <w:rtl/>
          <w:lang w:val="fr-CH"/>
        </w:rPr>
        <w:t xml:space="preserve"> التعليق العام رقم 2(2013) بشأن حقوق العمال المهاجرين </w:t>
      </w:r>
      <w:r>
        <w:rPr>
          <w:rFonts w:hint="cs"/>
          <w:b/>
          <w:bCs/>
          <w:rtl/>
          <w:lang w:val="fr-CH"/>
        </w:rPr>
        <w:t>الذين هم في</w:t>
      </w:r>
      <w:r w:rsidRPr="00544E70">
        <w:rPr>
          <w:rFonts w:hint="cs"/>
          <w:b/>
          <w:bCs/>
          <w:rtl/>
          <w:lang w:val="fr-CH"/>
        </w:rPr>
        <w:t xml:space="preserve"> </w:t>
      </w:r>
      <w:r>
        <w:rPr>
          <w:rFonts w:hint="cs"/>
          <w:b/>
          <w:bCs/>
          <w:rtl/>
          <w:lang w:val="fr-CH"/>
        </w:rPr>
        <w:t>وضع غير نظامي</w:t>
      </w:r>
      <w:r w:rsidRPr="00544E70">
        <w:rPr>
          <w:rFonts w:hint="cs"/>
          <w:b/>
          <w:bCs/>
          <w:rtl/>
          <w:lang w:val="fr-CH"/>
        </w:rPr>
        <w:t xml:space="preserve"> وأفراد أسرهم، تذك</w:t>
      </w:r>
      <w:r>
        <w:rPr>
          <w:rFonts w:hint="cs"/>
          <w:b/>
          <w:bCs/>
          <w:rtl/>
          <w:lang w:val="fr-CH"/>
        </w:rPr>
        <w:t>ّ</w:t>
      </w:r>
      <w:r w:rsidRPr="00544E70">
        <w:rPr>
          <w:rFonts w:hint="cs"/>
          <w:b/>
          <w:bCs/>
          <w:rtl/>
          <w:lang w:val="fr-CH"/>
        </w:rPr>
        <w:t xml:space="preserve">ر </w:t>
      </w:r>
      <w:r>
        <w:rPr>
          <w:rFonts w:hint="cs"/>
          <w:b/>
          <w:bCs/>
          <w:rtl/>
          <w:lang w:val="fr-CH"/>
        </w:rPr>
        <w:t>اللجنة ب</w:t>
      </w:r>
      <w:r w:rsidRPr="00544E70">
        <w:rPr>
          <w:rFonts w:hint="cs"/>
          <w:b/>
          <w:bCs/>
          <w:rtl/>
          <w:lang w:val="fr-CH"/>
        </w:rPr>
        <w:t>ضرورة</w:t>
      </w:r>
      <w:r w:rsidR="00731AF5">
        <w:rPr>
          <w:rFonts w:hint="cs"/>
          <w:b/>
          <w:bCs/>
          <w:rtl/>
          <w:lang w:val="fr-CH"/>
        </w:rPr>
        <w:t xml:space="preserve"> عدم استخدام الاحتجاز الإداري إلاّ</w:t>
      </w:r>
      <w:r w:rsidRPr="00544E70">
        <w:rPr>
          <w:rFonts w:hint="cs"/>
          <w:b/>
          <w:bCs/>
          <w:rtl/>
          <w:lang w:val="fr-CH"/>
        </w:rPr>
        <w:t xml:space="preserve"> كملاذ أخير، وتوصي الدولة الطرف بأن تنظر في وضع بدائل للاحتجاز الإداري. كما توصي </w:t>
      </w:r>
      <w:r>
        <w:rPr>
          <w:rFonts w:hint="cs"/>
          <w:b/>
          <w:bCs/>
          <w:rtl/>
          <w:lang w:val="fr-CH"/>
        </w:rPr>
        <w:t>الدولة الطرف بما يلي:</w:t>
      </w:r>
    </w:p>
    <w:p w:rsidR="0062705D" w:rsidRPr="00544E70" w:rsidRDefault="0062705D" w:rsidP="00731AF5">
      <w:pPr>
        <w:pStyle w:val="SingleTxtGA"/>
        <w:rPr>
          <w:rFonts w:hint="cs"/>
          <w:b/>
          <w:bCs/>
          <w:rtl/>
        </w:rPr>
      </w:pPr>
      <w:r w:rsidRPr="00544E70">
        <w:rPr>
          <w:rFonts w:hint="cs"/>
          <w:b/>
          <w:bCs/>
          <w:rtl/>
          <w:lang w:val="fr-CH"/>
        </w:rPr>
        <w:tab/>
        <w:t>(أ)</w:t>
      </w:r>
      <w:r w:rsidR="00731AF5">
        <w:rPr>
          <w:rFonts w:hint="cs"/>
          <w:b/>
          <w:bCs/>
          <w:rtl/>
          <w:lang w:val="fr-CH"/>
        </w:rPr>
        <w:tab/>
      </w:r>
      <w:r w:rsidRPr="00544E70">
        <w:rPr>
          <w:rFonts w:hint="cs"/>
          <w:b/>
          <w:bCs/>
          <w:rtl/>
          <w:lang w:val="fr-CH"/>
        </w:rPr>
        <w:t xml:space="preserve">تضمين تقريرها الدوري الثاني معلومات مفصلة ومصنفة عن عدد العمال المهاجرين المحتجزين لارتكابهم جرائم متعلقة بالهجرة وعن مكان الاحتجاز </w:t>
      </w:r>
      <w:r>
        <w:rPr>
          <w:rFonts w:hint="cs"/>
          <w:b/>
          <w:bCs/>
          <w:rtl/>
          <w:lang w:val="fr-CH"/>
        </w:rPr>
        <w:t>ومتوسط مدته</w:t>
      </w:r>
      <w:r w:rsidRPr="00544E70">
        <w:rPr>
          <w:rFonts w:hint="cs"/>
          <w:b/>
          <w:bCs/>
          <w:rtl/>
          <w:lang w:val="fr-CH"/>
        </w:rPr>
        <w:t xml:space="preserve"> وظروفه</w:t>
      </w:r>
      <w:r w:rsidR="00731AF5">
        <w:rPr>
          <w:rFonts w:hint="cs"/>
          <w:b/>
          <w:bCs/>
          <w:rtl/>
        </w:rPr>
        <w:t>؛</w:t>
      </w:r>
    </w:p>
    <w:p w:rsidR="0062705D" w:rsidRPr="00544E70" w:rsidRDefault="0062705D" w:rsidP="00731AF5">
      <w:pPr>
        <w:pStyle w:val="SingleTxtGA"/>
        <w:rPr>
          <w:rFonts w:hint="cs"/>
          <w:b/>
          <w:bCs/>
          <w:rtl/>
        </w:rPr>
      </w:pPr>
      <w:r w:rsidRPr="00544E70">
        <w:rPr>
          <w:rFonts w:hint="cs"/>
          <w:b/>
          <w:bCs/>
          <w:rtl/>
        </w:rPr>
        <w:tab/>
        <w:t>(ب)</w:t>
      </w:r>
      <w:r w:rsidR="00731AF5">
        <w:rPr>
          <w:rFonts w:hint="cs"/>
          <w:b/>
          <w:bCs/>
          <w:rtl/>
        </w:rPr>
        <w:tab/>
      </w:r>
      <w:r w:rsidRPr="00544E70">
        <w:rPr>
          <w:rFonts w:hint="cs"/>
          <w:b/>
          <w:bCs/>
          <w:rtl/>
        </w:rPr>
        <w:t>ضمان إيداع العمال المهاجرين المحتجزين لانتهاكهم قانون الهجرة في مرافق خاصة ومنفصلة عن مرافق الاحتجاز العادية؛</w:t>
      </w:r>
    </w:p>
    <w:p w:rsidR="0062705D" w:rsidRPr="00544E70" w:rsidRDefault="0062705D" w:rsidP="00731AF5">
      <w:pPr>
        <w:pStyle w:val="SingleTxtGA"/>
        <w:rPr>
          <w:rFonts w:hint="cs"/>
          <w:b/>
          <w:bCs/>
          <w:rtl/>
        </w:rPr>
      </w:pPr>
      <w:r w:rsidRPr="00544E70">
        <w:rPr>
          <w:rFonts w:hint="cs"/>
          <w:b/>
          <w:bCs/>
          <w:rtl/>
        </w:rPr>
        <w:tab/>
        <w:t>(ج)</w:t>
      </w:r>
      <w:r w:rsidR="00731AF5">
        <w:rPr>
          <w:rFonts w:hint="cs"/>
          <w:b/>
          <w:bCs/>
          <w:rtl/>
        </w:rPr>
        <w:tab/>
      </w:r>
      <w:r w:rsidRPr="00544E70">
        <w:rPr>
          <w:rFonts w:hint="cs"/>
          <w:b/>
          <w:bCs/>
          <w:rtl/>
        </w:rPr>
        <w:t xml:space="preserve">تقديم </w:t>
      </w:r>
      <w:r>
        <w:rPr>
          <w:rFonts w:hint="cs"/>
          <w:b/>
          <w:bCs/>
          <w:rtl/>
        </w:rPr>
        <w:t>معلومات محدثة، بما في ذلك إحصاء</w:t>
      </w:r>
      <w:r w:rsidRPr="00544E70">
        <w:rPr>
          <w:rFonts w:hint="cs"/>
          <w:b/>
          <w:bCs/>
          <w:rtl/>
        </w:rPr>
        <w:t xml:space="preserve">ات مفصلة، عن </w:t>
      </w:r>
      <w:r>
        <w:rPr>
          <w:rFonts w:hint="cs"/>
          <w:b/>
          <w:bCs/>
          <w:rtl/>
        </w:rPr>
        <w:t>أ</w:t>
      </w:r>
      <w:r w:rsidRPr="00544E70">
        <w:rPr>
          <w:rFonts w:hint="cs"/>
          <w:b/>
          <w:bCs/>
          <w:rtl/>
        </w:rPr>
        <w:t>عد</w:t>
      </w:r>
      <w:r>
        <w:rPr>
          <w:rFonts w:hint="cs"/>
          <w:b/>
          <w:bCs/>
          <w:rtl/>
        </w:rPr>
        <w:t>ا</w:t>
      </w:r>
      <w:r w:rsidRPr="00544E70">
        <w:rPr>
          <w:rFonts w:hint="cs"/>
          <w:b/>
          <w:bCs/>
          <w:rtl/>
        </w:rPr>
        <w:t>د ا</w:t>
      </w:r>
      <w:r>
        <w:rPr>
          <w:rFonts w:hint="cs"/>
          <w:b/>
          <w:bCs/>
          <w:rtl/>
        </w:rPr>
        <w:t>لمطرودين وكذا الإجراءات المتبع</w:t>
      </w:r>
      <w:r w:rsidRPr="00544E70">
        <w:rPr>
          <w:rFonts w:hint="cs"/>
          <w:b/>
          <w:bCs/>
          <w:rtl/>
        </w:rPr>
        <w:t>ة في هذا السياق؛</w:t>
      </w:r>
    </w:p>
    <w:p w:rsidR="0062705D" w:rsidRDefault="0062705D" w:rsidP="00731AF5">
      <w:pPr>
        <w:pStyle w:val="SingleTxtGA"/>
        <w:rPr>
          <w:rFonts w:hint="cs"/>
          <w:rtl/>
        </w:rPr>
      </w:pPr>
      <w:r>
        <w:rPr>
          <w:rFonts w:hint="cs"/>
          <w:b/>
          <w:bCs/>
          <w:rtl/>
        </w:rPr>
        <w:tab/>
        <w:t>(د)</w:t>
      </w:r>
      <w:r w:rsidR="00731AF5">
        <w:rPr>
          <w:rFonts w:hint="cs"/>
          <w:b/>
          <w:bCs/>
          <w:rtl/>
        </w:rPr>
        <w:tab/>
      </w:r>
      <w:r>
        <w:rPr>
          <w:rFonts w:hint="cs"/>
          <w:b/>
          <w:bCs/>
          <w:rtl/>
        </w:rPr>
        <w:t>كفالة</w:t>
      </w:r>
      <w:r w:rsidRPr="00544E70">
        <w:rPr>
          <w:rFonts w:hint="cs"/>
          <w:b/>
          <w:bCs/>
          <w:rtl/>
        </w:rPr>
        <w:t xml:space="preserve"> تأمين الضمانات الدنيا المنصوص عليها في الاتفاقية ب</w:t>
      </w:r>
      <w:r>
        <w:rPr>
          <w:rFonts w:hint="cs"/>
          <w:b/>
          <w:bCs/>
          <w:rtl/>
        </w:rPr>
        <w:t xml:space="preserve">شأن </w:t>
      </w:r>
      <w:r w:rsidRPr="00544E70">
        <w:rPr>
          <w:rFonts w:hint="cs"/>
          <w:b/>
          <w:bCs/>
          <w:rtl/>
        </w:rPr>
        <w:t>التهم الجنائية أو الإدارية الموجهة إلى العمال المهاجرين وأفراد أسرهم</w:t>
      </w:r>
      <w:r>
        <w:rPr>
          <w:rFonts w:hint="cs"/>
          <w:rtl/>
        </w:rPr>
        <w:t>.</w:t>
      </w:r>
    </w:p>
    <w:p w:rsidR="0062705D" w:rsidRPr="00B10268" w:rsidRDefault="0062705D" w:rsidP="004B35B7">
      <w:pPr>
        <w:pStyle w:val="SingleTxtGA"/>
        <w:rPr>
          <w:rFonts w:hint="cs"/>
          <w:b/>
          <w:bCs/>
          <w:rtl/>
        </w:rPr>
      </w:pPr>
      <w:r>
        <w:rPr>
          <w:rFonts w:hint="cs"/>
          <w:rtl/>
        </w:rPr>
        <w:t>26-</w:t>
      </w:r>
      <w:r>
        <w:rPr>
          <w:rFonts w:hint="cs"/>
          <w:rtl/>
        </w:rPr>
        <w:tab/>
        <w:t>وتحيط</w:t>
      </w:r>
      <w:r w:rsidRPr="00544E70">
        <w:rPr>
          <w:rFonts w:hint="cs"/>
          <w:rtl/>
        </w:rPr>
        <w:t xml:space="preserve"> اللجنة </w:t>
      </w:r>
      <w:r>
        <w:rPr>
          <w:rFonts w:hint="cs"/>
          <w:rtl/>
        </w:rPr>
        <w:t>علم</w:t>
      </w:r>
      <w:r w:rsidR="00AC4218">
        <w:rPr>
          <w:rFonts w:hint="cs"/>
          <w:rtl/>
        </w:rPr>
        <w:t xml:space="preserve">اً </w:t>
      </w:r>
      <w:r>
        <w:rPr>
          <w:rFonts w:hint="cs"/>
          <w:rtl/>
        </w:rPr>
        <w:t>ب</w:t>
      </w:r>
      <w:r w:rsidRPr="00544E70">
        <w:rPr>
          <w:rFonts w:hint="cs"/>
          <w:rtl/>
        </w:rPr>
        <w:t>المساعدة ا</w:t>
      </w:r>
      <w:r>
        <w:rPr>
          <w:rFonts w:hint="cs"/>
          <w:rtl/>
        </w:rPr>
        <w:t>لقنصلية والدبلوماسية التي تقدمها</w:t>
      </w:r>
      <w:r w:rsidRPr="00544E70">
        <w:rPr>
          <w:rFonts w:hint="cs"/>
          <w:rtl/>
        </w:rPr>
        <w:t xml:space="preserve"> الدولة الطرف إلى العمال المهاجرين</w:t>
      </w:r>
      <w:r>
        <w:rPr>
          <w:rFonts w:hint="cs"/>
          <w:rtl/>
        </w:rPr>
        <w:t xml:space="preserve"> على نطاق واسع</w:t>
      </w:r>
      <w:r w:rsidRPr="00544E70">
        <w:rPr>
          <w:rFonts w:hint="cs"/>
          <w:rtl/>
        </w:rPr>
        <w:t xml:space="preserve">، </w:t>
      </w:r>
      <w:r>
        <w:rPr>
          <w:rFonts w:hint="cs"/>
          <w:rtl/>
        </w:rPr>
        <w:t>لكن تعرب عن قلقها إزاء عدم تزويد اللجنة</w:t>
      </w:r>
      <w:r w:rsidRPr="00544E70">
        <w:rPr>
          <w:rFonts w:hint="cs"/>
          <w:rtl/>
        </w:rPr>
        <w:t xml:space="preserve"> </w:t>
      </w:r>
      <w:r>
        <w:rPr>
          <w:rFonts w:hint="cs"/>
          <w:rtl/>
        </w:rPr>
        <w:t>ب</w:t>
      </w:r>
      <w:r w:rsidRPr="00544E70">
        <w:rPr>
          <w:rFonts w:hint="cs"/>
          <w:rtl/>
        </w:rPr>
        <w:t>معلومات</w:t>
      </w:r>
      <w:r>
        <w:rPr>
          <w:rFonts w:hint="cs"/>
          <w:rtl/>
        </w:rPr>
        <w:t xml:space="preserve"> تطبيقية </w:t>
      </w:r>
      <w:r w:rsidRPr="00544E70">
        <w:rPr>
          <w:rFonts w:hint="cs"/>
          <w:rtl/>
        </w:rPr>
        <w:t xml:space="preserve">كافية </w:t>
      </w:r>
      <w:r>
        <w:rPr>
          <w:rFonts w:hint="cs"/>
          <w:rtl/>
        </w:rPr>
        <w:t xml:space="preserve">عن </w:t>
      </w:r>
      <w:r w:rsidRPr="00544E70">
        <w:rPr>
          <w:rFonts w:hint="cs"/>
          <w:rtl/>
        </w:rPr>
        <w:t>المساعدة المحددة المقدمة إلى العمال المهاجرين وأفراد أسرهم لضمان حماية حقوقهم</w:t>
      </w:r>
      <w:r>
        <w:rPr>
          <w:rFonts w:hint="cs"/>
          <w:b/>
          <w:bCs/>
          <w:rtl/>
        </w:rPr>
        <w:t>.</w:t>
      </w:r>
    </w:p>
    <w:p w:rsidR="0062705D" w:rsidRDefault="0062705D" w:rsidP="00731AF5">
      <w:pPr>
        <w:pStyle w:val="SingleTxtGA"/>
        <w:rPr>
          <w:rFonts w:hint="cs"/>
          <w:rtl/>
        </w:rPr>
      </w:pPr>
      <w:r w:rsidRPr="00F93FF1">
        <w:rPr>
          <w:rFonts w:hint="cs"/>
          <w:rtl/>
        </w:rPr>
        <w:t>27-</w:t>
      </w:r>
      <w:r w:rsidRPr="00F93FF1">
        <w:rPr>
          <w:rFonts w:hint="cs"/>
          <w:rtl/>
        </w:rPr>
        <w:tab/>
      </w:r>
      <w:r w:rsidRPr="009D74A9">
        <w:rPr>
          <w:rFonts w:hint="cs"/>
          <w:b/>
          <w:bCs/>
          <w:rtl/>
        </w:rPr>
        <w:t>توصي ا</w:t>
      </w:r>
      <w:r>
        <w:rPr>
          <w:rFonts w:hint="cs"/>
          <w:b/>
          <w:bCs/>
          <w:rtl/>
        </w:rPr>
        <w:t>للجنة الدولة الطرف بأن تضمن حصول</w:t>
      </w:r>
      <w:r w:rsidRPr="009D74A9">
        <w:rPr>
          <w:rFonts w:hint="cs"/>
          <w:b/>
          <w:bCs/>
          <w:rtl/>
        </w:rPr>
        <w:t xml:space="preserve"> جميع ا</w:t>
      </w:r>
      <w:r>
        <w:rPr>
          <w:rFonts w:hint="cs"/>
          <w:b/>
          <w:bCs/>
          <w:rtl/>
        </w:rPr>
        <w:t>لعمال المهاجرين وأفراد أسرهم على</w:t>
      </w:r>
      <w:r w:rsidRPr="009D74A9">
        <w:rPr>
          <w:rFonts w:hint="cs"/>
          <w:b/>
          <w:bCs/>
          <w:rtl/>
        </w:rPr>
        <w:t xml:space="preserve"> الدعم القنصلي لحماية الحقوق المنصوص عليها في الاتفاقية. و</w:t>
      </w:r>
      <w:r w:rsidR="00731AF5">
        <w:rPr>
          <w:rFonts w:hint="cs"/>
          <w:b/>
          <w:bCs/>
          <w:rtl/>
        </w:rPr>
        <w:t xml:space="preserve">توصيها </w:t>
      </w:r>
      <w:r w:rsidRPr="009D74A9">
        <w:rPr>
          <w:rFonts w:hint="cs"/>
          <w:b/>
          <w:bCs/>
          <w:rtl/>
        </w:rPr>
        <w:t xml:space="preserve">بأن تضمن امتلاك موظفي </w:t>
      </w:r>
      <w:r>
        <w:rPr>
          <w:rFonts w:hint="cs"/>
          <w:b/>
          <w:bCs/>
          <w:rtl/>
        </w:rPr>
        <w:t>سفاراتها وقنصلياتها</w:t>
      </w:r>
      <w:r w:rsidRPr="009D74A9">
        <w:rPr>
          <w:rFonts w:hint="cs"/>
          <w:b/>
          <w:bCs/>
          <w:rtl/>
        </w:rPr>
        <w:t xml:space="preserve"> في الخارج </w:t>
      </w:r>
      <w:r w:rsidR="00731AF5">
        <w:rPr>
          <w:rFonts w:hint="cs"/>
          <w:b/>
          <w:bCs/>
          <w:rtl/>
        </w:rPr>
        <w:t>ا</w:t>
      </w:r>
      <w:r>
        <w:rPr>
          <w:rFonts w:hint="cs"/>
          <w:b/>
          <w:bCs/>
          <w:rtl/>
        </w:rPr>
        <w:t xml:space="preserve">لمعرفة </w:t>
      </w:r>
      <w:r w:rsidR="00731AF5">
        <w:rPr>
          <w:rFonts w:hint="cs"/>
          <w:b/>
          <w:bCs/>
          <w:rtl/>
        </w:rPr>
        <w:t>ال</w:t>
      </w:r>
      <w:r>
        <w:rPr>
          <w:rFonts w:hint="cs"/>
          <w:b/>
          <w:bCs/>
          <w:rtl/>
        </w:rPr>
        <w:t>كافي</w:t>
      </w:r>
      <w:r w:rsidRPr="009D74A9">
        <w:rPr>
          <w:rFonts w:hint="cs"/>
          <w:b/>
          <w:bCs/>
          <w:rtl/>
        </w:rPr>
        <w:t>ة بقوانين وإجراءات البلدان التي يعمل فيها العمال المهاجرون الغانيون</w:t>
      </w:r>
      <w:r>
        <w:rPr>
          <w:rFonts w:hint="cs"/>
          <w:rtl/>
        </w:rPr>
        <w:t xml:space="preserve">. </w:t>
      </w:r>
    </w:p>
    <w:p w:rsidR="0062705D" w:rsidRPr="00F93FF1" w:rsidRDefault="0062705D" w:rsidP="00731AF5">
      <w:pPr>
        <w:pStyle w:val="SingleTxtGA"/>
        <w:rPr>
          <w:rFonts w:hint="cs"/>
          <w:rtl/>
        </w:rPr>
      </w:pPr>
      <w:r>
        <w:rPr>
          <w:rFonts w:hint="cs"/>
          <w:rtl/>
        </w:rPr>
        <w:t>28</w:t>
      </w:r>
      <w:r w:rsidR="00731AF5">
        <w:rPr>
          <w:rFonts w:hint="cs"/>
          <w:rtl/>
        </w:rPr>
        <w:t>-</w:t>
      </w:r>
      <w:r w:rsidR="00731AF5">
        <w:rPr>
          <w:rFonts w:hint="cs"/>
          <w:rtl/>
        </w:rPr>
        <w:tab/>
      </w:r>
      <w:r>
        <w:rPr>
          <w:rFonts w:hint="cs"/>
          <w:rtl/>
        </w:rPr>
        <w:t>وتلاحظ اللجنة باهتمام المعلومات المقدمة إليها ومفادها أن لجميع العمال المهاجرين الحق في الضمان الاجتماعي والمعاش التقاعدي. غير</w:t>
      </w:r>
      <w:r w:rsidR="00731AF5">
        <w:rPr>
          <w:rFonts w:hint="cs"/>
          <w:rtl/>
        </w:rPr>
        <w:t xml:space="preserve"> أنها </w:t>
      </w:r>
      <w:r>
        <w:rPr>
          <w:rFonts w:hint="cs"/>
          <w:rtl/>
        </w:rPr>
        <w:t>تعرب عن أسفها ل</w:t>
      </w:r>
      <w:r w:rsidR="00731AF5">
        <w:rPr>
          <w:rFonts w:hint="cs"/>
          <w:rtl/>
        </w:rPr>
        <w:t xml:space="preserve">عدم وجود </w:t>
      </w:r>
      <w:r>
        <w:rPr>
          <w:rFonts w:hint="cs"/>
          <w:rtl/>
        </w:rPr>
        <w:t>معلومات عن إعمال هذا الحق على أرض الواقع، بما في ذلك معلومات عن الشروط القانونية التي يجب أن يستوفيها العمال المهاجرون غير القانونيين لل</w:t>
      </w:r>
      <w:r w:rsidR="00731AF5">
        <w:rPr>
          <w:rFonts w:hint="cs"/>
          <w:rtl/>
        </w:rPr>
        <w:t xml:space="preserve">استفادة من </w:t>
      </w:r>
      <w:r>
        <w:rPr>
          <w:rFonts w:hint="cs"/>
          <w:rtl/>
        </w:rPr>
        <w:t>الضمان الاجتماعي على قدم المساواة مع المواطنين. كما تعرب عن أسفها لعدم توافر معلومات عن الاتفاقات الثنائية والمتعددة الأطراف التي أبرمتها الدولة الطرف.</w:t>
      </w:r>
    </w:p>
    <w:p w:rsidR="0062705D" w:rsidRPr="00B10268" w:rsidRDefault="0062705D" w:rsidP="00731AF5">
      <w:pPr>
        <w:pStyle w:val="SingleTxtGA"/>
        <w:rPr>
          <w:rFonts w:hint="cs"/>
          <w:b/>
          <w:bCs/>
          <w:rtl/>
          <w:lang w:val="fr-CH"/>
        </w:rPr>
      </w:pPr>
      <w:r>
        <w:rPr>
          <w:rFonts w:hint="cs"/>
          <w:rtl/>
          <w:lang w:val="fr-CH"/>
        </w:rPr>
        <w:t>29-</w:t>
      </w:r>
      <w:r>
        <w:rPr>
          <w:rFonts w:hint="cs"/>
          <w:rtl/>
          <w:lang w:val="fr-CH"/>
        </w:rPr>
        <w:tab/>
      </w:r>
      <w:r>
        <w:rPr>
          <w:rFonts w:hint="cs"/>
          <w:b/>
          <w:bCs/>
          <w:rtl/>
          <w:lang w:val="fr-CH"/>
        </w:rPr>
        <w:t>توصي اللجنة الدولة الطرف بما يلي</w:t>
      </w:r>
      <w:r w:rsidRPr="00B10268">
        <w:rPr>
          <w:rFonts w:hint="cs"/>
          <w:b/>
          <w:bCs/>
          <w:rtl/>
          <w:lang w:val="fr-CH"/>
        </w:rPr>
        <w:t xml:space="preserve">: </w:t>
      </w:r>
    </w:p>
    <w:p w:rsidR="0062705D" w:rsidRPr="00B10268" w:rsidRDefault="0062705D" w:rsidP="00731AF5">
      <w:pPr>
        <w:pStyle w:val="SingleTxtGA"/>
        <w:rPr>
          <w:rFonts w:hint="cs"/>
          <w:b/>
          <w:bCs/>
          <w:rtl/>
        </w:rPr>
      </w:pPr>
      <w:r w:rsidRPr="00B10268">
        <w:rPr>
          <w:rFonts w:hint="cs"/>
          <w:b/>
          <w:bCs/>
          <w:rtl/>
          <w:lang w:val="fr-CH"/>
        </w:rPr>
        <w:tab/>
        <w:t>(أ)</w:t>
      </w:r>
      <w:r w:rsidRPr="00B10268">
        <w:rPr>
          <w:rFonts w:hint="cs"/>
          <w:b/>
          <w:bCs/>
          <w:rtl/>
          <w:lang w:val="fr-CH"/>
        </w:rPr>
        <w:tab/>
      </w:r>
      <w:r>
        <w:rPr>
          <w:rFonts w:hint="cs"/>
          <w:b/>
          <w:bCs/>
          <w:rtl/>
          <w:lang w:val="fr-CH"/>
        </w:rPr>
        <w:t>ضمان امتلاك جميع العمال المهاجرين وأفراد أسرهم القدرة على الاشتراك في مخطط ضمان اجتماعي وإبلاغهم بحقوقهم ذات الصلة</w:t>
      </w:r>
      <w:r w:rsidRPr="00B10268">
        <w:rPr>
          <w:rFonts w:hint="cs"/>
          <w:b/>
          <w:bCs/>
          <w:rtl/>
        </w:rPr>
        <w:t>؛</w:t>
      </w:r>
    </w:p>
    <w:p w:rsidR="0062705D" w:rsidRPr="00B10268" w:rsidRDefault="0062705D" w:rsidP="00B942AA">
      <w:pPr>
        <w:pStyle w:val="SingleTxtGA"/>
        <w:rPr>
          <w:rFonts w:hint="cs"/>
          <w:b/>
          <w:bCs/>
          <w:rtl/>
        </w:rPr>
      </w:pPr>
      <w:r w:rsidRPr="00B10268">
        <w:rPr>
          <w:rFonts w:hint="cs"/>
          <w:b/>
          <w:bCs/>
          <w:rtl/>
        </w:rPr>
        <w:tab/>
        <w:t>(ب)</w:t>
      </w:r>
      <w:r w:rsidRPr="00B10268">
        <w:rPr>
          <w:rFonts w:hint="cs"/>
          <w:b/>
          <w:bCs/>
          <w:rtl/>
        </w:rPr>
        <w:tab/>
      </w:r>
      <w:r>
        <w:rPr>
          <w:rFonts w:hint="cs"/>
          <w:b/>
          <w:bCs/>
          <w:rtl/>
        </w:rPr>
        <w:t xml:space="preserve">إبرام اتفاقات ثنائية أو متعددة الأطراف في مجال الضمان الاجتماعي لضمان </w:t>
      </w:r>
      <w:r w:rsidR="00B942AA">
        <w:rPr>
          <w:rFonts w:hint="cs"/>
          <w:b/>
          <w:bCs/>
          <w:rtl/>
        </w:rPr>
        <w:t xml:space="preserve">حماية العمال المهاجرين اجتماعياً. </w:t>
      </w:r>
    </w:p>
    <w:p w:rsidR="0062705D" w:rsidRDefault="0062705D" w:rsidP="00B942AA">
      <w:pPr>
        <w:pStyle w:val="SingleTxtGA"/>
        <w:rPr>
          <w:rFonts w:hint="cs"/>
          <w:rtl/>
        </w:rPr>
      </w:pPr>
      <w:r>
        <w:rPr>
          <w:rFonts w:hint="cs"/>
          <w:rtl/>
          <w:lang w:val="fr-CH"/>
        </w:rPr>
        <w:t>30</w:t>
      </w:r>
      <w:r w:rsidRPr="00C84BC5">
        <w:rPr>
          <w:rFonts w:hint="cs"/>
          <w:rtl/>
          <w:lang w:val="fr-CH"/>
        </w:rPr>
        <w:t>-</w:t>
      </w:r>
      <w:r w:rsidRPr="00C84BC5">
        <w:rPr>
          <w:rFonts w:hint="cs"/>
          <w:rtl/>
          <w:lang w:val="fr-CH"/>
        </w:rPr>
        <w:tab/>
      </w:r>
      <w:r>
        <w:rPr>
          <w:rFonts w:hint="cs"/>
          <w:rtl/>
          <w:lang w:val="fr-CH"/>
        </w:rPr>
        <w:t>وتلاحظ اللجنة باهتمام المبادرات الرامية إلى تشجيع تحويل إيرادات الغانيين ومدخراتهم إلى مشاريع منتجة في الدولة الطرف</w:t>
      </w:r>
      <w:r>
        <w:rPr>
          <w:rFonts w:hint="cs"/>
          <w:rtl/>
        </w:rPr>
        <w:t>. غير أن</w:t>
      </w:r>
      <w:r w:rsidR="00B942AA">
        <w:rPr>
          <w:rFonts w:hint="cs"/>
          <w:rtl/>
        </w:rPr>
        <w:t xml:space="preserve">ها </w:t>
      </w:r>
      <w:r>
        <w:rPr>
          <w:rFonts w:hint="cs"/>
          <w:rtl/>
        </w:rPr>
        <w:t xml:space="preserve">تلاحظ بقلق عدم وجود معلومات عن الشراكات مع مؤسسات مالية لتيسير تحويل إيرادات </w:t>
      </w:r>
      <w:proofErr w:type="spellStart"/>
      <w:r>
        <w:rPr>
          <w:rFonts w:hint="cs"/>
          <w:rtl/>
        </w:rPr>
        <w:t>وادخارات</w:t>
      </w:r>
      <w:proofErr w:type="spellEnd"/>
      <w:r>
        <w:rPr>
          <w:rFonts w:hint="cs"/>
          <w:rtl/>
        </w:rPr>
        <w:t xml:space="preserve"> العمال المهاجرين الغانيين في الخارج والعم</w:t>
      </w:r>
      <w:r w:rsidR="004B35B7">
        <w:rPr>
          <w:rFonts w:hint="cs"/>
          <w:rtl/>
        </w:rPr>
        <w:t xml:space="preserve">ّال المهاجرين في الدولة الطرف. </w:t>
      </w:r>
    </w:p>
    <w:p w:rsidR="0062705D" w:rsidRPr="00B10268" w:rsidRDefault="0062705D" w:rsidP="00B942AA">
      <w:pPr>
        <w:pStyle w:val="SingleTxtGA"/>
        <w:rPr>
          <w:rFonts w:hint="cs"/>
          <w:b/>
          <w:bCs/>
          <w:rtl/>
        </w:rPr>
      </w:pPr>
      <w:r>
        <w:rPr>
          <w:rFonts w:hint="cs"/>
          <w:rtl/>
        </w:rPr>
        <w:t>31-</w:t>
      </w:r>
      <w:r>
        <w:rPr>
          <w:rFonts w:hint="cs"/>
          <w:rtl/>
        </w:rPr>
        <w:tab/>
      </w:r>
      <w:r>
        <w:rPr>
          <w:rFonts w:hint="cs"/>
          <w:b/>
          <w:bCs/>
          <w:rtl/>
        </w:rPr>
        <w:t>تشجع اللجنة الدولة الطرف على تسريع وتيرة الجهود المبذولة حالي</w:t>
      </w:r>
      <w:r w:rsidR="00AC4218">
        <w:rPr>
          <w:rFonts w:hint="cs"/>
          <w:b/>
          <w:bCs/>
          <w:rtl/>
        </w:rPr>
        <w:t xml:space="preserve">اً </w:t>
      </w:r>
      <w:r>
        <w:rPr>
          <w:rFonts w:hint="cs"/>
          <w:b/>
          <w:bCs/>
          <w:rtl/>
        </w:rPr>
        <w:t>في سبيل تيسير التحويلات المالية للعمال المهاجرين في الخارج. و</w:t>
      </w:r>
      <w:r w:rsidR="00B942AA">
        <w:rPr>
          <w:rFonts w:hint="cs"/>
          <w:b/>
          <w:bCs/>
          <w:rtl/>
        </w:rPr>
        <w:t xml:space="preserve">توصيها </w:t>
      </w:r>
      <w:r>
        <w:rPr>
          <w:rFonts w:hint="cs"/>
          <w:b/>
          <w:bCs/>
          <w:rtl/>
        </w:rPr>
        <w:t>أيض</w:t>
      </w:r>
      <w:r w:rsidR="00AC4218">
        <w:rPr>
          <w:rFonts w:hint="cs"/>
          <w:b/>
          <w:bCs/>
          <w:rtl/>
        </w:rPr>
        <w:t xml:space="preserve">اً </w:t>
      </w:r>
      <w:r>
        <w:rPr>
          <w:rFonts w:hint="cs"/>
          <w:b/>
          <w:bCs/>
          <w:rtl/>
        </w:rPr>
        <w:t>بأن تتخذ تدابير من أجل تحويل إيرادات ومدخرات العمال المهاجرين في غانا مقابل رسوم تحويل واستلام تفضيلية وزيادة تيسير وصول العمال المهاجرين وأفراد أسرهم إلى المدخرات</w:t>
      </w:r>
      <w:r w:rsidRPr="00B10268">
        <w:rPr>
          <w:rFonts w:hint="cs"/>
          <w:b/>
          <w:bCs/>
          <w:rtl/>
        </w:rPr>
        <w:t>.</w:t>
      </w:r>
    </w:p>
    <w:p w:rsidR="0062705D" w:rsidRDefault="0062705D" w:rsidP="00B942AA">
      <w:pPr>
        <w:pStyle w:val="SingleTxtGA"/>
        <w:rPr>
          <w:rFonts w:hint="cs"/>
          <w:rtl/>
          <w:lang w:val="fr-CH"/>
        </w:rPr>
      </w:pPr>
      <w:r>
        <w:rPr>
          <w:rFonts w:hint="cs"/>
          <w:rtl/>
          <w:lang w:val="fr-CH"/>
        </w:rPr>
        <w:t>32-</w:t>
      </w:r>
      <w:r>
        <w:rPr>
          <w:rFonts w:hint="cs"/>
          <w:rtl/>
          <w:lang w:val="fr-CH"/>
        </w:rPr>
        <w:tab/>
        <w:t>وتنوه اللجنة بالمبادرات التي تتخذها الدولة الطرف بالتعاون مع وسائط الإعلام لإبلاغ العمال المهاجرين وأفراد أسرهم ب</w:t>
      </w:r>
      <w:r w:rsidR="00B942AA">
        <w:rPr>
          <w:rFonts w:hint="cs"/>
          <w:rtl/>
          <w:lang w:val="fr-CH"/>
        </w:rPr>
        <w:t xml:space="preserve">مخاطر </w:t>
      </w:r>
      <w:r>
        <w:rPr>
          <w:rFonts w:hint="cs"/>
          <w:rtl/>
          <w:lang w:val="fr-CH"/>
        </w:rPr>
        <w:t>الهجرة غير القانونية وعبور الصحاري، لكن تعرب عن أسفها لمحدودية المعلومات المتاحة بشأن المبادرات الساعية إلى تزويد العمال المهاجرين وأفراد أسرهم بمعلومات عن الحقوق المنبثقة عن هذه الاتفاقية والحقوق والالتزامات السارية في غانا.</w:t>
      </w:r>
    </w:p>
    <w:p w:rsidR="0062705D" w:rsidRDefault="0062705D" w:rsidP="00731AF5">
      <w:pPr>
        <w:pStyle w:val="SingleTxtGA"/>
        <w:rPr>
          <w:rFonts w:hint="cs"/>
          <w:b/>
          <w:bCs/>
          <w:rtl/>
          <w:lang w:val="fr-CH"/>
        </w:rPr>
      </w:pPr>
      <w:r>
        <w:rPr>
          <w:rFonts w:hint="cs"/>
          <w:rtl/>
          <w:lang w:val="fr-CH"/>
        </w:rPr>
        <w:t>33-</w:t>
      </w:r>
      <w:r>
        <w:rPr>
          <w:rFonts w:hint="cs"/>
          <w:rtl/>
          <w:lang w:val="fr-CH"/>
        </w:rPr>
        <w:tab/>
      </w:r>
      <w:r>
        <w:rPr>
          <w:rFonts w:hint="cs"/>
          <w:b/>
          <w:bCs/>
          <w:rtl/>
          <w:lang w:val="fr-CH"/>
        </w:rPr>
        <w:t>تشجع اللجنة الدولة الطرف على أن تتيح للعمال المهاجرين وأفراد أسرهم، مجان</w:t>
      </w:r>
      <w:r w:rsidR="00AC4218">
        <w:rPr>
          <w:rFonts w:hint="cs"/>
          <w:b/>
          <w:bCs/>
          <w:rtl/>
          <w:lang w:val="fr-CH"/>
        </w:rPr>
        <w:t xml:space="preserve">اً </w:t>
      </w:r>
      <w:r>
        <w:rPr>
          <w:rFonts w:hint="cs"/>
          <w:b/>
          <w:bCs/>
          <w:rtl/>
          <w:lang w:val="fr-CH"/>
        </w:rPr>
        <w:t>وقدر الإمكان، معلومات عن الحقوق المنصوص عليها في الاتفاقية وحقوقهم والتزاماتهم في غانا وذلك بلغة يستطيعون فهمها</w:t>
      </w:r>
      <w:r w:rsidRPr="00B10268">
        <w:rPr>
          <w:rFonts w:hint="cs"/>
          <w:b/>
          <w:bCs/>
          <w:rtl/>
          <w:lang w:val="fr-CH"/>
        </w:rPr>
        <w:t>.</w:t>
      </w:r>
      <w:r>
        <w:rPr>
          <w:rFonts w:hint="cs"/>
          <w:b/>
          <w:bCs/>
          <w:rtl/>
          <w:lang w:val="fr-CH"/>
        </w:rPr>
        <w:t xml:space="preserve"> وتوصي اللجنة الدولة الطرف أيض</w:t>
      </w:r>
      <w:r w:rsidR="00AC4218">
        <w:rPr>
          <w:rFonts w:hint="cs"/>
          <w:b/>
          <w:bCs/>
          <w:rtl/>
          <w:lang w:val="fr-CH"/>
        </w:rPr>
        <w:t xml:space="preserve">اً </w:t>
      </w:r>
      <w:r>
        <w:rPr>
          <w:rFonts w:hint="cs"/>
          <w:b/>
          <w:bCs/>
          <w:rtl/>
          <w:lang w:val="fr-CH"/>
        </w:rPr>
        <w:t>بما يلي:</w:t>
      </w:r>
    </w:p>
    <w:p w:rsidR="0062705D" w:rsidRDefault="0062705D" w:rsidP="00B942AA">
      <w:pPr>
        <w:pStyle w:val="SingleTxtGA"/>
        <w:rPr>
          <w:rFonts w:hint="cs"/>
          <w:b/>
          <w:bCs/>
          <w:rtl/>
          <w:lang w:val="fr-CH"/>
        </w:rPr>
      </w:pPr>
      <w:r>
        <w:rPr>
          <w:rFonts w:hint="cs"/>
          <w:b/>
          <w:bCs/>
          <w:rtl/>
          <w:lang w:val="fr-CH"/>
        </w:rPr>
        <w:tab/>
        <w:t>(أ)</w:t>
      </w:r>
      <w:r w:rsidR="00B942AA">
        <w:rPr>
          <w:rFonts w:hint="cs"/>
          <w:b/>
          <w:bCs/>
          <w:rtl/>
          <w:lang w:val="fr-CH"/>
        </w:rPr>
        <w:tab/>
      </w:r>
      <w:r>
        <w:rPr>
          <w:rFonts w:hint="cs"/>
          <w:b/>
          <w:bCs/>
          <w:rtl/>
          <w:lang w:val="fr-CH"/>
        </w:rPr>
        <w:t>مواصلة تعاونها مع وسائط الإعلام لإبلاغ العمال المهاجرين بحقوقهم بموجب الاتفاقية؛</w:t>
      </w:r>
    </w:p>
    <w:p w:rsidR="0062705D" w:rsidRPr="00B10268" w:rsidRDefault="0062705D" w:rsidP="00B942AA">
      <w:pPr>
        <w:pStyle w:val="SingleTxtGA"/>
        <w:rPr>
          <w:rFonts w:hint="cs"/>
          <w:b/>
          <w:bCs/>
          <w:rtl/>
          <w:lang w:val="fr-CH"/>
        </w:rPr>
      </w:pPr>
      <w:r>
        <w:rPr>
          <w:rFonts w:hint="cs"/>
          <w:b/>
          <w:bCs/>
          <w:rtl/>
          <w:lang w:val="fr-CH"/>
        </w:rPr>
        <w:tab/>
        <w:t>(ب)</w:t>
      </w:r>
      <w:r w:rsidR="00B942AA">
        <w:rPr>
          <w:rFonts w:hint="cs"/>
          <w:b/>
          <w:bCs/>
          <w:rtl/>
          <w:lang w:val="fr-CH"/>
        </w:rPr>
        <w:tab/>
      </w:r>
      <w:r>
        <w:rPr>
          <w:rFonts w:hint="cs"/>
          <w:b/>
          <w:bCs/>
          <w:rtl/>
          <w:lang w:val="fr-CH"/>
        </w:rPr>
        <w:t>تنفيذ برامج لبناء قدرات الموظفين الحكوميين المعنيين، مثل الموظفين المكلفين بإنفاذ القانون وموظفي السفارات والقنصليات والمرشدين الاجتماعيين والقضاة والمدعين العامين وغيرهم من الموظفين الحكوميين، وذلك في مجال الاتفاقية.</w:t>
      </w:r>
    </w:p>
    <w:p w:rsidR="0062705D" w:rsidRPr="006F43A0" w:rsidRDefault="00B942AA" w:rsidP="00B942AA">
      <w:pPr>
        <w:pStyle w:val="H23GA"/>
        <w:rPr>
          <w:rFonts w:hint="cs"/>
          <w:rtl/>
          <w:lang w:val="fr-CH"/>
        </w:rPr>
      </w:pPr>
      <w:r>
        <w:rPr>
          <w:rFonts w:hint="cs"/>
          <w:rtl/>
          <w:lang w:val="fr-CH"/>
        </w:rPr>
        <w:tab/>
      </w:r>
      <w:r w:rsidR="0062705D" w:rsidRPr="006F43A0">
        <w:rPr>
          <w:rFonts w:hint="cs"/>
          <w:rtl/>
          <w:lang w:val="fr-CH"/>
        </w:rPr>
        <w:t>4-</w:t>
      </w:r>
      <w:r w:rsidR="0062705D" w:rsidRPr="006F43A0">
        <w:rPr>
          <w:rFonts w:hint="cs"/>
          <w:rtl/>
          <w:lang w:val="fr-CH"/>
        </w:rPr>
        <w:tab/>
        <w:t xml:space="preserve">حقوق أخرى للعمال المهاجرين وأفراد أسرهم </w:t>
      </w:r>
      <w:r w:rsidR="0062705D">
        <w:rPr>
          <w:rFonts w:hint="cs"/>
          <w:rtl/>
          <w:lang w:val="fr-CH"/>
        </w:rPr>
        <w:t>الحائزين للوثائق اللازمة أو الذين هم في</w:t>
      </w:r>
      <w:r w:rsidR="0062705D" w:rsidRPr="006F43A0">
        <w:rPr>
          <w:rFonts w:hint="cs"/>
          <w:rtl/>
          <w:lang w:val="fr-CH"/>
        </w:rPr>
        <w:t xml:space="preserve"> وضع </w:t>
      </w:r>
      <w:r w:rsidR="0062705D">
        <w:rPr>
          <w:rFonts w:hint="cs"/>
          <w:rtl/>
          <w:lang w:val="fr-CH"/>
        </w:rPr>
        <w:t>نظامي</w:t>
      </w:r>
      <w:r w:rsidR="0062705D" w:rsidRPr="006F43A0">
        <w:rPr>
          <w:rFonts w:hint="cs"/>
          <w:rtl/>
          <w:lang w:val="fr-CH"/>
        </w:rPr>
        <w:t xml:space="preserve"> (المواد من 36 إلى 56)</w:t>
      </w:r>
    </w:p>
    <w:p w:rsidR="0062705D" w:rsidRDefault="00B942AA" w:rsidP="00731AF5">
      <w:pPr>
        <w:pStyle w:val="SingleTxtGA"/>
        <w:rPr>
          <w:rFonts w:hint="cs"/>
          <w:rtl/>
          <w:lang w:val="fr-CH"/>
        </w:rPr>
      </w:pPr>
      <w:r>
        <w:rPr>
          <w:rFonts w:hint="cs"/>
          <w:rtl/>
          <w:lang w:val="fr-CH"/>
        </w:rPr>
        <w:t>34-</w:t>
      </w:r>
      <w:r>
        <w:rPr>
          <w:rFonts w:hint="cs"/>
          <w:rtl/>
          <w:lang w:val="fr-CH"/>
        </w:rPr>
        <w:tab/>
      </w:r>
      <w:r w:rsidR="0062705D">
        <w:rPr>
          <w:rFonts w:hint="cs"/>
          <w:rtl/>
          <w:lang w:val="fr-CH"/>
        </w:rPr>
        <w:t>تحيط اللجنة علم</w:t>
      </w:r>
      <w:r w:rsidR="00AC4218">
        <w:rPr>
          <w:rFonts w:hint="cs"/>
          <w:rtl/>
          <w:lang w:val="fr-CH"/>
        </w:rPr>
        <w:t xml:space="preserve">اً </w:t>
      </w:r>
      <w:r w:rsidR="0062705D">
        <w:rPr>
          <w:rFonts w:hint="cs"/>
          <w:rtl/>
          <w:lang w:val="fr-CH"/>
        </w:rPr>
        <w:t>بادعاء الدولة الطرف أن العمال المهاجرين يمكنهم</w:t>
      </w:r>
      <w:r>
        <w:rPr>
          <w:rFonts w:hint="cs"/>
          <w:rtl/>
          <w:lang w:val="fr-CH"/>
        </w:rPr>
        <w:t>،</w:t>
      </w:r>
      <w:r w:rsidR="0062705D">
        <w:rPr>
          <w:rFonts w:hint="cs"/>
          <w:rtl/>
          <w:lang w:val="fr-CH"/>
        </w:rPr>
        <w:t xml:space="preserve"> من حيث المبدأ</w:t>
      </w:r>
      <w:r>
        <w:rPr>
          <w:rFonts w:hint="cs"/>
          <w:rtl/>
          <w:lang w:val="fr-CH"/>
        </w:rPr>
        <w:t>،</w:t>
      </w:r>
      <w:r w:rsidR="0062705D">
        <w:rPr>
          <w:rFonts w:hint="cs"/>
          <w:rtl/>
          <w:lang w:val="fr-CH"/>
        </w:rPr>
        <w:t xml:space="preserve"> تكوين جمعيات ونقابات للعمال، لكن تأسف لعدم وجود معلومات عملية عن إعمال هذا الحق.</w:t>
      </w:r>
    </w:p>
    <w:p w:rsidR="0062705D" w:rsidRDefault="0062705D" w:rsidP="00B942AA">
      <w:pPr>
        <w:pStyle w:val="SingleTxtGA"/>
        <w:rPr>
          <w:rFonts w:hint="cs"/>
          <w:b/>
          <w:bCs/>
          <w:rtl/>
          <w:lang w:val="fr-CH"/>
        </w:rPr>
      </w:pPr>
      <w:r>
        <w:rPr>
          <w:rFonts w:hint="cs"/>
          <w:rtl/>
          <w:lang w:val="fr-CH"/>
        </w:rPr>
        <w:t>35-</w:t>
      </w:r>
      <w:r>
        <w:rPr>
          <w:rFonts w:hint="cs"/>
          <w:rtl/>
          <w:lang w:val="fr-CH"/>
        </w:rPr>
        <w:tab/>
      </w:r>
      <w:r>
        <w:rPr>
          <w:rFonts w:hint="cs"/>
          <w:b/>
          <w:bCs/>
          <w:rtl/>
          <w:lang w:val="fr-CH"/>
        </w:rPr>
        <w:t xml:space="preserve">توصي اللجنة الدولة الطرف بأن تتخذ التدابير الضرورية لضمان حق العمال المهاجرين وأفراد أسرهم، </w:t>
      </w:r>
      <w:r w:rsidR="00B942AA">
        <w:rPr>
          <w:rFonts w:hint="cs"/>
          <w:b/>
          <w:bCs/>
          <w:rtl/>
          <w:lang w:val="fr-CH"/>
        </w:rPr>
        <w:t>قانوناً وممارسة</w:t>
      </w:r>
      <w:r>
        <w:rPr>
          <w:rFonts w:hint="cs"/>
          <w:b/>
          <w:bCs/>
          <w:rtl/>
          <w:lang w:val="fr-CH"/>
        </w:rPr>
        <w:t xml:space="preserve">، في تكوين جمعيات ونقابات للعمال، وفي الانضمام إلى </w:t>
      </w:r>
      <w:r w:rsidR="00B942AA">
        <w:rPr>
          <w:rFonts w:hint="cs"/>
          <w:b/>
          <w:bCs/>
          <w:rtl/>
          <w:lang w:val="fr-CH"/>
        </w:rPr>
        <w:t xml:space="preserve">هيئاتها </w:t>
      </w:r>
      <w:r>
        <w:rPr>
          <w:rFonts w:hint="cs"/>
          <w:b/>
          <w:bCs/>
          <w:rtl/>
          <w:lang w:val="fr-CH"/>
        </w:rPr>
        <w:t>التنفيذية، لتعزيز وحماية حقوقهم الاقتصادية والاجتماعية والثقافية وغيرها من المصالح وفق</w:t>
      </w:r>
      <w:r w:rsidR="00AC4218">
        <w:rPr>
          <w:rFonts w:hint="cs"/>
          <w:b/>
          <w:bCs/>
          <w:rtl/>
          <w:lang w:val="fr-CH"/>
        </w:rPr>
        <w:t xml:space="preserve">اً </w:t>
      </w:r>
      <w:r>
        <w:rPr>
          <w:rFonts w:hint="cs"/>
          <w:b/>
          <w:bCs/>
          <w:rtl/>
          <w:lang w:val="fr-CH"/>
        </w:rPr>
        <w:t>للمادة 40 من الاتفاقية</w:t>
      </w:r>
      <w:r w:rsidRPr="00B10268">
        <w:rPr>
          <w:rFonts w:hint="cs"/>
          <w:b/>
          <w:bCs/>
          <w:rtl/>
          <w:lang w:val="fr-CH"/>
        </w:rPr>
        <w:t>.</w:t>
      </w:r>
    </w:p>
    <w:p w:rsidR="0062705D" w:rsidRDefault="0062705D" w:rsidP="00731AF5">
      <w:pPr>
        <w:pStyle w:val="SingleTxtGA"/>
        <w:rPr>
          <w:rFonts w:hint="cs"/>
          <w:b/>
          <w:bCs/>
          <w:rtl/>
          <w:lang w:val="fr-CH"/>
        </w:rPr>
      </w:pPr>
      <w:r>
        <w:rPr>
          <w:rFonts w:hint="cs"/>
          <w:rtl/>
          <w:lang w:val="fr-CH"/>
        </w:rPr>
        <w:t>36</w:t>
      </w:r>
      <w:r w:rsidR="00731AF5">
        <w:rPr>
          <w:rFonts w:hint="cs"/>
          <w:rtl/>
          <w:lang w:val="fr-CH"/>
        </w:rPr>
        <w:t>-</w:t>
      </w:r>
      <w:r w:rsidR="00731AF5">
        <w:rPr>
          <w:rFonts w:hint="cs"/>
          <w:rtl/>
          <w:lang w:val="fr-CH"/>
        </w:rPr>
        <w:tab/>
      </w:r>
      <w:r>
        <w:rPr>
          <w:rFonts w:hint="cs"/>
          <w:rtl/>
          <w:lang w:val="fr-CH"/>
        </w:rPr>
        <w:t>وتلاحظ اللجنة</w:t>
      </w:r>
      <w:r w:rsidRPr="001A66D5">
        <w:rPr>
          <w:rFonts w:hint="cs"/>
          <w:rtl/>
          <w:lang w:val="fr-CH"/>
        </w:rPr>
        <w:t xml:space="preserve"> مع التقدير أن التشريعات الوطنية تقر بحق الغانيين المقيمين في الخارج</w:t>
      </w:r>
      <w:r>
        <w:rPr>
          <w:rFonts w:hint="cs"/>
          <w:rtl/>
          <w:lang w:val="fr-CH"/>
        </w:rPr>
        <w:t xml:space="preserve"> في التصويت</w:t>
      </w:r>
      <w:r w:rsidRPr="001A66D5">
        <w:rPr>
          <w:rFonts w:hint="cs"/>
          <w:rtl/>
          <w:lang w:val="fr-CH"/>
        </w:rPr>
        <w:t xml:space="preserve"> </w:t>
      </w:r>
      <w:r>
        <w:rPr>
          <w:rFonts w:hint="cs"/>
          <w:rtl/>
          <w:lang w:val="fr-CH"/>
        </w:rPr>
        <w:t>و</w:t>
      </w:r>
      <w:r w:rsidRPr="001A66D5">
        <w:rPr>
          <w:rFonts w:hint="cs"/>
          <w:rtl/>
          <w:lang w:val="fr-CH"/>
        </w:rPr>
        <w:t xml:space="preserve">في المشاركة في الشؤون العامة في غانا. كما </w:t>
      </w:r>
      <w:r>
        <w:rPr>
          <w:rFonts w:hint="cs"/>
          <w:rtl/>
          <w:lang w:val="fr-CH"/>
        </w:rPr>
        <w:t>تلاحظ</w:t>
      </w:r>
      <w:r w:rsidRPr="001A66D5">
        <w:rPr>
          <w:rFonts w:hint="cs"/>
          <w:rtl/>
          <w:lang w:val="fr-CH"/>
        </w:rPr>
        <w:t xml:space="preserve"> </w:t>
      </w:r>
      <w:r>
        <w:rPr>
          <w:rFonts w:hint="cs"/>
          <w:rtl/>
          <w:lang w:val="fr-CH"/>
        </w:rPr>
        <w:t>وجود آلية تصويت بالوكالة ل</w:t>
      </w:r>
      <w:r w:rsidRPr="001A66D5">
        <w:rPr>
          <w:rFonts w:hint="cs"/>
          <w:rtl/>
          <w:lang w:val="fr-CH"/>
        </w:rPr>
        <w:t xml:space="preserve">لعمال المهاجرين المقيمين في الخارج، لكن تعرب عن قلقها </w:t>
      </w:r>
      <w:r>
        <w:rPr>
          <w:rFonts w:hint="cs"/>
          <w:rtl/>
          <w:lang w:val="fr-CH"/>
        </w:rPr>
        <w:t>لأن هذه الآلية، كما يصفها وفد الدولة الطرف، غير مناسبة ل</w:t>
      </w:r>
      <w:r w:rsidRPr="001A66D5">
        <w:rPr>
          <w:rFonts w:hint="cs"/>
          <w:rtl/>
          <w:lang w:val="fr-CH"/>
        </w:rPr>
        <w:t xml:space="preserve">ضمان ممارسة </w:t>
      </w:r>
      <w:r>
        <w:rPr>
          <w:rFonts w:hint="cs"/>
          <w:rtl/>
          <w:lang w:val="fr-CH"/>
        </w:rPr>
        <w:t>ا</w:t>
      </w:r>
      <w:r w:rsidRPr="001A66D5">
        <w:rPr>
          <w:rFonts w:hint="cs"/>
          <w:rtl/>
          <w:lang w:val="fr-CH"/>
        </w:rPr>
        <w:t>لعمال المهاجرين الغانيين وأفراد أسرهم حق التصويت والمشاركة في الشؤون العامة</w:t>
      </w:r>
      <w:r>
        <w:rPr>
          <w:rFonts w:hint="cs"/>
          <w:b/>
          <w:bCs/>
          <w:rtl/>
          <w:lang w:val="fr-CH"/>
        </w:rPr>
        <w:t xml:space="preserve">. </w:t>
      </w:r>
    </w:p>
    <w:p w:rsidR="0062705D" w:rsidRDefault="0062705D" w:rsidP="00731AF5">
      <w:pPr>
        <w:pStyle w:val="SingleTxtGA"/>
        <w:rPr>
          <w:rFonts w:hint="cs"/>
          <w:b/>
          <w:bCs/>
          <w:rtl/>
          <w:lang w:val="fr-CH"/>
        </w:rPr>
      </w:pPr>
      <w:r w:rsidRPr="00B942AA">
        <w:rPr>
          <w:rFonts w:hint="cs"/>
          <w:rtl/>
          <w:lang w:val="fr-CH"/>
        </w:rPr>
        <w:t>37</w:t>
      </w:r>
      <w:r w:rsidR="00731AF5" w:rsidRPr="00B942AA">
        <w:rPr>
          <w:rFonts w:hint="cs"/>
          <w:rtl/>
          <w:lang w:val="fr-CH"/>
        </w:rPr>
        <w:t>-</w:t>
      </w:r>
      <w:r w:rsidR="00731AF5">
        <w:rPr>
          <w:rFonts w:hint="cs"/>
          <w:b/>
          <w:bCs/>
          <w:rtl/>
          <w:lang w:val="fr-CH"/>
        </w:rPr>
        <w:tab/>
      </w:r>
      <w:r w:rsidRPr="005E5BA6">
        <w:rPr>
          <w:rFonts w:hint="cs"/>
          <w:b/>
          <w:bCs/>
          <w:rtl/>
          <w:lang w:val="fr-CH"/>
        </w:rPr>
        <w:t xml:space="preserve">تشجع اللجنة الدولة الطرف بأن تتخذ تدابير، بما في ذلك تدابير تشريعية، لضمان إعمال حق تصويت العمال المهاجرين الغانيين المقيمين في الخارج </w:t>
      </w:r>
      <w:r>
        <w:rPr>
          <w:rFonts w:hint="cs"/>
          <w:b/>
          <w:bCs/>
          <w:rtl/>
          <w:lang w:val="fr-CH"/>
        </w:rPr>
        <w:t>وأن ت</w:t>
      </w:r>
      <w:r w:rsidRPr="005E5BA6">
        <w:rPr>
          <w:rFonts w:hint="cs"/>
          <w:b/>
          <w:bCs/>
          <w:rtl/>
          <w:lang w:val="fr-CH"/>
        </w:rPr>
        <w:t xml:space="preserve">كثف جهودها في المستقبل القريب من أجل تيسير ممارسة المواطنين الغانيين المقيمين والعاملين في الخارج </w:t>
      </w:r>
      <w:r>
        <w:rPr>
          <w:rFonts w:hint="cs"/>
          <w:b/>
          <w:bCs/>
          <w:rtl/>
          <w:lang w:val="fr-CH"/>
        </w:rPr>
        <w:t xml:space="preserve">حقهم في </w:t>
      </w:r>
      <w:r w:rsidRPr="005E5BA6">
        <w:rPr>
          <w:rFonts w:hint="cs"/>
          <w:b/>
          <w:bCs/>
          <w:rtl/>
          <w:lang w:val="fr-CH"/>
        </w:rPr>
        <w:t>التصويت في الانتخابات الرئاسية المقرر إجراؤها في عام 2016.</w:t>
      </w:r>
      <w:r w:rsidR="00AC4218">
        <w:rPr>
          <w:rFonts w:hint="cs"/>
          <w:b/>
          <w:bCs/>
          <w:rtl/>
          <w:lang w:val="fr-CH"/>
        </w:rPr>
        <w:t xml:space="preserve"> </w:t>
      </w:r>
    </w:p>
    <w:p w:rsidR="0062705D" w:rsidRDefault="0062705D" w:rsidP="00731AF5">
      <w:pPr>
        <w:pStyle w:val="SingleTxtGA"/>
        <w:rPr>
          <w:rFonts w:hint="cs"/>
          <w:b/>
          <w:bCs/>
          <w:rtl/>
          <w:lang w:val="fr-CH"/>
        </w:rPr>
      </w:pPr>
      <w:r w:rsidRPr="00B942AA">
        <w:rPr>
          <w:rFonts w:hint="cs"/>
          <w:rtl/>
          <w:lang w:val="fr-CH"/>
        </w:rPr>
        <w:t>38</w:t>
      </w:r>
      <w:r w:rsidR="00731AF5" w:rsidRPr="00B942AA">
        <w:rPr>
          <w:rFonts w:hint="cs"/>
          <w:rtl/>
          <w:lang w:val="fr-CH"/>
        </w:rPr>
        <w:t>-</w:t>
      </w:r>
      <w:r w:rsidR="00731AF5">
        <w:rPr>
          <w:rFonts w:hint="cs"/>
          <w:b/>
          <w:bCs/>
          <w:rtl/>
          <w:lang w:val="fr-CH"/>
        </w:rPr>
        <w:tab/>
      </w:r>
      <w:r w:rsidRPr="006D24B5">
        <w:rPr>
          <w:rFonts w:hint="cs"/>
          <w:rtl/>
          <w:lang w:val="fr-CH"/>
        </w:rPr>
        <w:t>و</w:t>
      </w:r>
      <w:r w:rsidRPr="000D4A88">
        <w:rPr>
          <w:rFonts w:hint="cs"/>
          <w:rtl/>
          <w:lang w:val="fr-CH"/>
        </w:rPr>
        <w:t xml:space="preserve">تلاحظ اللجنة </w:t>
      </w:r>
      <w:r>
        <w:rPr>
          <w:rFonts w:hint="cs"/>
          <w:rtl/>
          <w:lang w:val="fr-CH"/>
        </w:rPr>
        <w:t>باهتمام</w:t>
      </w:r>
      <w:r w:rsidRPr="000D4A88">
        <w:rPr>
          <w:rFonts w:hint="cs"/>
          <w:rtl/>
          <w:lang w:val="fr-CH"/>
        </w:rPr>
        <w:t xml:space="preserve"> إنشاء مكتب شؤون الشتات وولايته المتمثل</w:t>
      </w:r>
      <w:r>
        <w:rPr>
          <w:rFonts w:hint="cs"/>
          <w:rtl/>
          <w:lang w:val="fr-CH"/>
        </w:rPr>
        <w:t>ة في وضع سياسة خاصة بالشتات، لكن</w:t>
      </w:r>
      <w:r w:rsidRPr="000D4A88">
        <w:rPr>
          <w:rFonts w:hint="cs"/>
          <w:rtl/>
          <w:lang w:val="fr-CH"/>
        </w:rPr>
        <w:t xml:space="preserve"> تعرب عن قلقها </w:t>
      </w:r>
      <w:r>
        <w:rPr>
          <w:rFonts w:hint="cs"/>
          <w:rtl/>
          <w:lang w:val="fr-CH"/>
        </w:rPr>
        <w:t>لنقص الوضوح فيما يتعلق</w:t>
      </w:r>
      <w:r w:rsidRPr="000D4A88">
        <w:rPr>
          <w:rFonts w:hint="cs"/>
          <w:rtl/>
          <w:lang w:val="fr-CH"/>
        </w:rPr>
        <w:t xml:space="preserve"> </w:t>
      </w:r>
      <w:r>
        <w:rPr>
          <w:rFonts w:hint="cs"/>
          <w:rtl/>
          <w:lang w:val="fr-CH"/>
        </w:rPr>
        <w:t>بتنظيم ال</w:t>
      </w:r>
      <w:r w:rsidRPr="000D4A88">
        <w:rPr>
          <w:rFonts w:hint="cs"/>
          <w:rtl/>
          <w:lang w:val="fr-CH"/>
        </w:rPr>
        <w:t>عمليات و</w:t>
      </w:r>
      <w:r>
        <w:rPr>
          <w:rFonts w:hint="cs"/>
          <w:rtl/>
          <w:lang w:val="fr-CH"/>
        </w:rPr>
        <w:t>ال</w:t>
      </w:r>
      <w:r w:rsidRPr="000D4A88">
        <w:rPr>
          <w:rFonts w:hint="cs"/>
          <w:rtl/>
          <w:lang w:val="fr-CH"/>
        </w:rPr>
        <w:t>منتديات</w:t>
      </w:r>
      <w:r>
        <w:rPr>
          <w:rFonts w:hint="cs"/>
          <w:rtl/>
          <w:lang w:val="fr-CH"/>
        </w:rPr>
        <w:t xml:space="preserve"> التي تتيح</w:t>
      </w:r>
      <w:r w:rsidRPr="000D4A88">
        <w:rPr>
          <w:rFonts w:hint="cs"/>
          <w:rtl/>
          <w:lang w:val="fr-CH"/>
        </w:rPr>
        <w:t xml:space="preserve"> للعمال المهاجرين الغانيين المشاركة في المشاورات المتعلقة بآرائهم حول طريقة المساهمة في التنمية الوطنية</w:t>
      </w:r>
      <w:r>
        <w:rPr>
          <w:rFonts w:hint="cs"/>
          <w:b/>
          <w:bCs/>
          <w:rtl/>
          <w:lang w:val="fr-CH"/>
        </w:rPr>
        <w:t>.</w:t>
      </w:r>
    </w:p>
    <w:p w:rsidR="0062705D" w:rsidRPr="00B10268" w:rsidRDefault="0062705D" w:rsidP="00731AF5">
      <w:pPr>
        <w:pStyle w:val="SingleTxtGA"/>
        <w:rPr>
          <w:rFonts w:hint="cs"/>
          <w:b/>
          <w:bCs/>
          <w:rtl/>
          <w:lang w:val="fr-CH"/>
        </w:rPr>
      </w:pPr>
      <w:r w:rsidRPr="00B942AA">
        <w:rPr>
          <w:rFonts w:hint="cs"/>
          <w:rtl/>
          <w:lang w:val="fr-CH"/>
        </w:rPr>
        <w:t>39</w:t>
      </w:r>
      <w:r w:rsidR="00731AF5" w:rsidRPr="00B942AA">
        <w:rPr>
          <w:rFonts w:hint="cs"/>
          <w:rtl/>
          <w:lang w:val="fr-CH"/>
        </w:rPr>
        <w:t>-</w:t>
      </w:r>
      <w:r w:rsidR="00731AF5" w:rsidRPr="00B942AA">
        <w:rPr>
          <w:rFonts w:hint="cs"/>
          <w:rtl/>
          <w:lang w:val="fr-CH"/>
        </w:rPr>
        <w:tab/>
      </w:r>
      <w:r>
        <w:rPr>
          <w:rFonts w:hint="cs"/>
          <w:b/>
          <w:bCs/>
          <w:rtl/>
          <w:lang w:val="fr-CH"/>
        </w:rPr>
        <w:t>توصي اللجنة الدولة الطرف بضمان أن ييسر مكتب شؤون الشتات المشاورات وتبادل الآراء مع جمعيات الشتات الغانية حول مساهمة الشتات في عمليات التنمية الوطنية.</w:t>
      </w:r>
    </w:p>
    <w:p w:rsidR="0062705D" w:rsidRDefault="0062705D" w:rsidP="00B942AA">
      <w:pPr>
        <w:pStyle w:val="H23GA"/>
        <w:rPr>
          <w:rFonts w:hint="cs"/>
          <w:rtl/>
          <w:lang w:val="fr-CH"/>
        </w:rPr>
      </w:pPr>
      <w:r>
        <w:rPr>
          <w:rFonts w:hint="cs"/>
          <w:rtl/>
          <w:lang w:val="fr-CH"/>
        </w:rPr>
        <w:tab/>
        <w:t>5-</w:t>
      </w:r>
      <w:r>
        <w:rPr>
          <w:rFonts w:hint="cs"/>
          <w:rtl/>
          <w:lang w:val="fr-CH"/>
        </w:rPr>
        <w:tab/>
        <w:t>تعزيز الظروف السليمة والعادلة والإنسانية والمشروعية فيما يتعلق بالهجرة الدولية للعمال المهاج</w:t>
      </w:r>
      <w:r w:rsidRPr="00B942AA">
        <w:rPr>
          <w:rFonts w:hint="cs"/>
          <w:rtl/>
        </w:rPr>
        <w:t>ر</w:t>
      </w:r>
      <w:r>
        <w:rPr>
          <w:rFonts w:hint="cs"/>
          <w:rtl/>
          <w:lang w:val="fr-CH"/>
        </w:rPr>
        <w:t>ين وأفراد أسرهم (المواد من 64 إلى 71)</w:t>
      </w:r>
    </w:p>
    <w:p w:rsidR="0062705D" w:rsidRPr="00014DDE" w:rsidRDefault="0062705D" w:rsidP="00731AF5">
      <w:pPr>
        <w:pStyle w:val="SingleTxtGA"/>
        <w:rPr>
          <w:rFonts w:hint="cs"/>
          <w:spacing w:val="3"/>
          <w:rtl/>
          <w:lang w:val="fr-CH"/>
        </w:rPr>
      </w:pPr>
      <w:r>
        <w:rPr>
          <w:rFonts w:hint="cs"/>
          <w:spacing w:val="3"/>
          <w:rtl/>
          <w:lang w:val="fr-CH"/>
        </w:rPr>
        <w:t>40</w:t>
      </w:r>
      <w:r w:rsidRPr="00014DDE">
        <w:rPr>
          <w:rFonts w:hint="cs"/>
          <w:spacing w:val="3"/>
          <w:rtl/>
          <w:lang w:val="fr-CH"/>
        </w:rPr>
        <w:t>-</w:t>
      </w:r>
      <w:r w:rsidRPr="00014DDE">
        <w:rPr>
          <w:rFonts w:hint="cs"/>
          <w:spacing w:val="3"/>
          <w:rtl/>
          <w:lang w:val="fr-CH"/>
        </w:rPr>
        <w:tab/>
      </w:r>
      <w:r>
        <w:rPr>
          <w:rFonts w:hint="cs"/>
          <w:spacing w:val="3"/>
          <w:rtl/>
          <w:lang w:val="fr-CH"/>
        </w:rPr>
        <w:t>تعرب اللجنة عن قلقها لعدم إبرام اتفاقات ثنائية أو متعددة الأطراف مع البلدان التي تستخدم عمال</w:t>
      </w:r>
      <w:r w:rsidR="00AC4218">
        <w:rPr>
          <w:rFonts w:hint="cs"/>
          <w:spacing w:val="3"/>
          <w:rtl/>
          <w:lang w:val="fr-CH"/>
        </w:rPr>
        <w:t xml:space="preserve">اً </w:t>
      </w:r>
      <w:r>
        <w:rPr>
          <w:rFonts w:hint="cs"/>
          <w:spacing w:val="3"/>
          <w:rtl/>
          <w:lang w:val="fr-CH"/>
        </w:rPr>
        <w:t>مهاجرين غانيين من أجل حماية حقوقهم</w:t>
      </w:r>
      <w:r w:rsidRPr="00014DDE">
        <w:rPr>
          <w:rFonts w:hint="cs"/>
          <w:spacing w:val="3"/>
          <w:rtl/>
          <w:lang w:val="fr-CH"/>
        </w:rPr>
        <w:t>.</w:t>
      </w:r>
      <w:r>
        <w:rPr>
          <w:rFonts w:hint="cs"/>
          <w:spacing w:val="3"/>
          <w:rtl/>
          <w:lang w:val="fr-CH"/>
        </w:rPr>
        <w:t xml:space="preserve"> وتلاحظ اللجنة بقلق خاص المعلومات التي قدمها وفد الدولة الطرف بشأن حالات العنف والاختطاف والوفيات المسجلة في بلدان عبور العمال المهاجرين صوب بلدان المقصد، </w:t>
      </w:r>
      <w:r w:rsidR="00AC4218">
        <w:rPr>
          <w:rFonts w:hint="cs"/>
          <w:spacing w:val="3"/>
          <w:rtl/>
          <w:lang w:val="fr-CH"/>
        </w:rPr>
        <w:t xml:space="preserve">لا </w:t>
      </w:r>
      <w:proofErr w:type="spellStart"/>
      <w:r w:rsidR="00AC4218">
        <w:rPr>
          <w:rFonts w:hint="cs"/>
          <w:spacing w:val="3"/>
          <w:rtl/>
          <w:lang w:val="fr-CH"/>
        </w:rPr>
        <w:t>سيما</w:t>
      </w:r>
      <w:proofErr w:type="spellEnd"/>
      <w:r>
        <w:rPr>
          <w:rFonts w:hint="cs"/>
          <w:spacing w:val="3"/>
          <w:rtl/>
          <w:lang w:val="fr-CH"/>
        </w:rPr>
        <w:t xml:space="preserve"> أوروبا. </w:t>
      </w:r>
    </w:p>
    <w:p w:rsidR="0062705D" w:rsidRPr="00B10268" w:rsidRDefault="0062705D" w:rsidP="00B942AA">
      <w:pPr>
        <w:pStyle w:val="SingleTxtGA"/>
        <w:rPr>
          <w:rFonts w:hint="cs"/>
          <w:b/>
          <w:bCs/>
          <w:rtl/>
          <w:lang w:val="fr-CH"/>
        </w:rPr>
      </w:pPr>
      <w:r>
        <w:rPr>
          <w:rFonts w:hint="cs"/>
          <w:rtl/>
          <w:lang w:val="fr-CH"/>
        </w:rPr>
        <w:t>41-</w:t>
      </w:r>
      <w:r>
        <w:rPr>
          <w:rFonts w:hint="cs"/>
          <w:rtl/>
          <w:lang w:val="fr-CH"/>
        </w:rPr>
        <w:tab/>
      </w:r>
      <w:r>
        <w:rPr>
          <w:rFonts w:hint="cs"/>
          <w:b/>
          <w:bCs/>
          <w:rtl/>
          <w:lang w:val="fr-CH"/>
        </w:rPr>
        <w:t xml:space="preserve">توصي اللجنة الدولة الطرف بأن تبرم اتفاقات مع بلدان العمل والعبور من أجل </w:t>
      </w:r>
      <w:r w:rsidR="00B942AA">
        <w:rPr>
          <w:rFonts w:hint="cs"/>
          <w:b/>
          <w:bCs/>
          <w:rtl/>
          <w:lang w:val="fr-CH"/>
        </w:rPr>
        <w:t>زيادة ح</w:t>
      </w:r>
      <w:r>
        <w:rPr>
          <w:rFonts w:hint="cs"/>
          <w:b/>
          <w:bCs/>
          <w:rtl/>
          <w:lang w:val="fr-CH"/>
        </w:rPr>
        <w:t>ماية حقوق العمال المهاجرين الغانيين وتيسير تقديم الخدمات القنصلية وغيرها من الخدمات المناسبة</w:t>
      </w:r>
      <w:r w:rsidRPr="00B10268">
        <w:rPr>
          <w:rFonts w:hint="cs"/>
          <w:b/>
          <w:bCs/>
          <w:rtl/>
          <w:lang w:val="fr-CH"/>
        </w:rPr>
        <w:t>.</w:t>
      </w:r>
    </w:p>
    <w:p w:rsidR="0062705D" w:rsidRDefault="0062705D" w:rsidP="00B942AA">
      <w:pPr>
        <w:pStyle w:val="SingleTxtGA"/>
        <w:rPr>
          <w:rFonts w:hint="cs"/>
          <w:rtl/>
          <w:lang w:val="fr-CH"/>
        </w:rPr>
      </w:pPr>
      <w:r>
        <w:rPr>
          <w:rFonts w:hint="cs"/>
          <w:rtl/>
          <w:lang w:val="fr-CH"/>
        </w:rPr>
        <w:t>42-</w:t>
      </w:r>
      <w:r>
        <w:rPr>
          <w:rFonts w:hint="cs"/>
          <w:rtl/>
          <w:lang w:val="fr-CH"/>
        </w:rPr>
        <w:tab/>
        <w:t xml:space="preserve">وتلاحظ اللجنة باهتمام المعلومات المقدمة بشأن المشروع الخاص بالممرضات الغانيات العاملات في الخارج في إطار تقديم خدمات مهنية مؤقتة في غانا لتعزيز الصلة بين الدولة الطرف </w:t>
      </w:r>
      <w:r w:rsidR="00B942AA">
        <w:rPr>
          <w:rFonts w:hint="cs"/>
          <w:rtl/>
          <w:lang w:val="fr-CH"/>
        </w:rPr>
        <w:t xml:space="preserve">والعاملات اللائي يحتمل عودتهن، إلا أنها تعرب عن قلقها إزاء عدم </w:t>
      </w:r>
      <w:r>
        <w:rPr>
          <w:rFonts w:hint="cs"/>
          <w:rtl/>
          <w:lang w:val="fr-CH"/>
        </w:rPr>
        <w:t xml:space="preserve">وضوح التدابير التي تتخذها الدولة الطرف لتشجيع إعادة إدماج العمال المهاجرين الغانيين وأفراد أسرهم العائدين إلى غانا. </w:t>
      </w:r>
    </w:p>
    <w:p w:rsidR="0062705D" w:rsidRPr="00B10268" w:rsidRDefault="004B35B7" w:rsidP="00731AF5">
      <w:pPr>
        <w:pStyle w:val="SingleTxtGA"/>
        <w:rPr>
          <w:rFonts w:hint="cs"/>
          <w:b/>
          <w:bCs/>
          <w:rtl/>
          <w:lang w:val="fr-CH"/>
        </w:rPr>
      </w:pPr>
      <w:r>
        <w:rPr>
          <w:rtl/>
          <w:lang w:val="fr-CH"/>
        </w:rPr>
        <w:br w:type="page"/>
      </w:r>
      <w:r w:rsidR="0062705D">
        <w:rPr>
          <w:rFonts w:hint="cs"/>
          <w:rtl/>
          <w:lang w:val="fr-CH"/>
        </w:rPr>
        <w:t>43-</w:t>
      </w:r>
      <w:r w:rsidR="0062705D">
        <w:rPr>
          <w:rFonts w:hint="cs"/>
          <w:rtl/>
          <w:lang w:val="fr-CH"/>
        </w:rPr>
        <w:tab/>
      </w:r>
      <w:r w:rsidR="0062705D">
        <w:rPr>
          <w:rFonts w:hint="cs"/>
          <w:b/>
          <w:bCs/>
          <w:rtl/>
          <w:lang w:val="fr-CH"/>
        </w:rPr>
        <w:t>توصي اللجنة الدولة الطرف بأن تتخذ التدابير لضمان توفير الظروف الاجتماعية أو الاقتصادية أو غيرها من الظروف اللازمة لتيسير عودة العمال المهاجرين الغانيين وأفراد أسرتهم إلى الدولة الطرف وإعادة إدماجهم فيها بصورة دائمة، كما هو منصوص عليه في المادة 67 من الاتفاقية</w:t>
      </w:r>
      <w:r w:rsidR="0062705D" w:rsidRPr="00B10268">
        <w:rPr>
          <w:rFonts w:hint="cs"/>
          <w:b/>
          <w:bCs/>
          <w:rtl/>
          <w:lang w:val="fr-CH"/>
        </w:rPr>
        <w:t>.</w:t>
      </w:r>
    </w:p>
    <w:p w:rsidR="0062705D" w:rsidRDefault="0062705D" w:rsidP="00731AF5">
      <w:pPr>
        <w:pStyle w:val="SingleTxtGA"/>
        <w:rPr>
          <w:rFonts w:hint="cs"/>
          <w:rtl/>
          <w:lang w:val="fr-CH"/>
        </w:rPr>
      </w:pPr>
      <w:r>
        <w:rPr>
          <w:rFonts w:hint="cs"/>
          <w:rtl/>
          <w:lang w:val="fr-CH"/>
        </w:rPr>
        <w:t>44-</w:t>
      </w:r>
      <w:r>
        <w:rPr>
          <w:rFonts w:hint="cs"/>
          <w:rtl/>
          <w:lang w:val="fr-CH"/>
        </w:rPr>
        <w:tab/>
        <w:t>وتقر اللجنة بالجهود التي تبذلها الدولة الطرف لمكافحة الاتجار بالبشر واستغلال العمال المهاجرين جنسي</w:t>
      </w:r>
      <w:r w:rsidR="00AC4218">
        <w:rPr>
          <w:rFonts w:hint="cs"/>
          <w:rtl/>
          <w:lang w:val="fr-CH"/>
        </w:rPr>
        <w:t xml:space="preserve">اً </w:t>
      </w:r>
      <w:r>
        <w:rPr>
          <w:rFonts w:hint="cs"/>
          <w:rtl/>
          <w:lang w:val="fr-CH"/>
        </w:rPr>
        <w:t>لأغراض تجارية، وكذا بالمبادرات الرامية إلى مكافحة تهريب البشر وأشكال أخرى من الهجرة غير النظامية. غير أن اللجنة تظل قلقة إزاء ما يلي:</w:t>
      </w:r>
    </w:p>
    <w:p w:rsidR="0062705D" w:rsidRDefault="0062705D" w:rsidP="00B942AA">
      <w:pPr>
        <w:pStyle w:val="SingleTxtGA"/>
        <w:rPr>
          <w:rFonts w:hint="cs"/>
          <w:rtl/>
          <w:lang w:val="fr-CH"/>
        </w:rPr>
      </w:pPr>
      <w:r>
        <w:rPr>
          <w:rFonts w:hint="cs"/>
          <w:rtl/>
          <w:lang w:val="fr-CH"/>
        </w:rPr>
        <w:tab/>
        <w:t>(أ)</w:t>
      </w:r>
      <w:r w:rsidR="00B942AA">
        <w:rPr>
          <w:rFonts w:hint="cs"/>
          <w:rtl/>
          <w:lang w:val="fr-CH"/>
        </w:rPr>
        <w:tab/>
        <w:t xml:space="preserve">عدم وجود </w:t>
      </w:r>
      <w:r>
        <w:rPr>
          <w:rFonts w:hint="cs"/>
          <w:rtl/>
          <w:lang w:val="fr-CH"/>
        </w:rPr>
        <w:t>معلومات عن التقدم المحرز في تنفيذ قانون مكافحة الاتجار بالبشر وقانون الهجرة المعدّل؛</w:t>
      </w:r>
    </w:p>
    <w:p w:rsidR="0062705D" w:rsidRDefault="0062705D" w:rsidP="00B942AA">
      <w:pPr>
        <w:pStyle w:val="SingleTxtGA"/>
        <w:rPr>
          <w:rFonts w:hint="cs"/>
          <w:rtl/>
          <w:lang w:val="fr-CH"/>
        </w:rPr>
      </w:pPr>
      <w:r>
        <w:rPr>
          <w:rFonts w:hint="cs"/>
          <w:rtl/>
          <w:lang w:val="fr-CH"/>
        </w:rPr>
        <w:tab/>
        <w:t>(ب)</w:t>
      </w:r>
      <w:r w:rsidR="00B942AA">
        <w:rPr>
          <w:rFonts w:hint="cs"/>
          <w:rtl/>
          <w:lang w:val="fr-CH"/>
        </w:rPr>
        <w:tab/>
        <w:t>عدم وجود</w:t>
      </w:r>
      <w:r>
        <w:rPr>
          <w:rFonts w:hint="cs"/>
          <w:rtl/>
          <w:lang w:val="fr-CH"/>
        </w:rPr>
        <w:t xml:space="preserve"> معلومات عن عدد حالات إدانة المتجرين والمهربين؛</w:t>
      </w:r>
    </w:p>
    <w:p w:rsidR="0062705D" w:rsidRDefault="0062705D" w:rsidP="00B942AA">
      <w:pPr>
        <w:pStyle w:val="SingleTxtGA"/>
        <w:rPr>
          <w:rFonts w:hint="cs"/>
          <w:rtl/>
          <w:lang w:val="fr-CH"/>
        </w:rPr>
      </w:pPr>
      <w:r>
        <w:rPr>
          <w:rFonts w:hint="cs"/>
          <w:rtl/>
          <w:lang w:val="fr-CH"/>
        </w:rPr>
        <w:tab/>
        <w:t>(ج)</w:t>
      </w:r>
      <w:r w:rsidR="00B942AA">
        <w:rPr>
          <w:rFonts w:hint="cs"/>
          <w:rtl/>
          <w:lang w:val="fr-CH"/>
        </w:rPr>
        <w:tab/>
        <w:t xml:space="preserve">عدم وجود </w:t>
      </w:r>
      <w:r>
        <w:rPr>
          <w:rFonts w:hint="cs"/>
          <w:rtl/>
          <w:lang w:val="fr-CH"/>
        </w:rPr>
        <w:t>معلومات إحصائية عن ضحايا الاتجار بالبشر وتهريب العمال المهاجرين؛</w:t>
      </w:r>
    </w:p>
    <w:p w:rsidR="0062705D" w:rsidRDefault="0062705D" w:rsidP="00B942AA">
      <w:pPr>
        <w:pStyle w:val="SingleTxtGA"/>
        <w:rPr>
          <w:rFonts w:hint="cs"/>
          <w:rtl/>
          <w:lang w:val="fr-CH"/>
        </w:rPr>
      </w:pPr>
      <w:r>
        <w:rPr>
          <w:rFonts w:hint="cs"/>
          <w:rtl/>
          <w:lang w:val="fr-CH"/>
        </w:rPr>
        <w:tab/>
        <w:t>(د)</w:t>
      </w:r>
      <w:r w:rsidR="00B942AA">
        <w:rPr>
          <w:rFonts w:hint="cs"/>
          <w:rtl/>
          <w:lang w:val="fr-CH"/>
        </w:rPr>
        <w:tab/>
      </w:r>
      <w:r>
        <w:rPr>
          <w:rFonts w:hint="cs"/>
          <w:rtl/>
          <w:lang w:val="fr-CH"/>
        </w:rPr>
        <w:t>نقص الخدمات والموارد المخصصة لضحايا الاتجار والتهريب ولحملات التوعية.</w:t>
      </w:r>
    </w:p>
    <w:p w:rsidR="0062705D" w:rsidRPr="00B10268" w:rsidRDefault="0062705D" w:rsidP="00731AF5">
      <w:pPr>
        <w:pStyle w:val="SingleTxtGA"/>
        <w:rPr>
          <w:rFonts w:hint="cs"/>
          <w:b/>
          <w:bCs/>
          <w:rtl/>
          <w:lang w:val="fr-CH"/>
        </w:rPr>
      </w:pPr>
      <w:r>
        <w:rPr>
          <w:rFonts w:hint="cs"/>
          <w:rtl/>
          <w:lang w:val="fr-CH"/>
        </w:rPr>
        <w:t>45-</w:t>
      </w:r>
      <w:r>
        <w:rPr>
          <w:rFonts w:hint="cs"/>
          <w:rtl/>
          <w:lang w:val="fr-CH"/>
        </w:rPr>
        <w:tab/>
      </w:r>
      <w:r>
        <w:rPr>
          <w:rFonts w:hint="cs"/>
          <w:b/>
          <w:bCs/>
          <w:rtl/>
          <w:lang w:val="fr-CH"/>
        </w:rPr>
        <w:t>تحث اللجنة الدولة الطرف على القيام بما يلي</w:t>
      </w:r>
      <w:r w:rsidRPr="00B10268">
        <w:rPr>
          <w:rFonts w:hint="cs"/>
          <w:b/>
          <w:bCs/>
          <w:rtl/>
          <w:lang w:val="fr-CH"/>
        </w:rPr>
        <w:t>:</w:t>
      </w:r>
    </w:p>
    <w:p w:rsidR="0062705D" w:rsidRPr="00B10268" w:rsidRDefault="0062705D" w:rsidP="00731AF5">
      <w:pPr>
        <w:pStyle w:val="SingleTxtGA"/>
        <w:rPr>
          <w:rFonts w:hint="cs"/>
          <w:b/>
          <w:bCs/>
          <w:rtl/>
          <w:lang w:val="fr-CH"/>
        </w:rPr>
      </w:pPr>
      <w:r w:rsidRPr="00B10268">
        <w:rPr>
          <w:rFonts w:hint="cs"/>
          <w:b/>
          <w:bCs/>
          <w:rtl/>
          <w:lang w:val="fr-CH"/>
        </w:rPr>
        <w:tab/>
        <w:t>(أ)</w:t>
      </w:r>
      <w:r w:rsidRPr="00B10268">
        <w:rPr>
          <w:rFonts w:hint="cs"/>
          <w:b/>
          <w:bCs/>
          <w:rtl/>
          <w:lang w:val="fr-CH"/>
        </w:rPr>
        <w:tab/>
      </w:r>
      <w:r>
        <w:rPr>
          <w:rFonts w:hint="cs"/>
          <w:b/>
          <w:bCs/>
          <w:rtl/>
          <w:lang w:val="fr-CH"/>
        </w:rPr>
        <w:t>تكثيف جهودها في سبيل إنفاذ قانون مكافحة الاتجار بالبشر وقانون الهجرة المعدّل ولوائحه التنظيمية، وتخصيص ما يكفي من الموارد لتنفيذ استراتيجيات ترمي إلى مكافحة الاتجار بالبشر وتهريب البشر وأشكال أخرى من الهجرة غير النظامية، وبناء قدرات حراس الحدود والموظفين المكلفين بإنفاذ القانون والقضاة والمدعين العامين ومفتشي العمل والمعلمين وغيرهم من مقدمي الخدمات الاجتماعية، فيما يتعلق بالإطار القانوني الموجود وبتنفيذه في مجال الاتجار بالبشر وتهريب البشر وأشكال أخرى من الهجرة غير النظامية</w:t>
      </w:r>
      <w:r w:rsidRPr="00B10268">
        <w:rPr>
          <w:rFonts w:hint="cs"/>
          <w:b/>
          <w:bCs/>
          <w:rtl/>
          <w:lang w:val="fr-CH"/>
        </w:rPr>
        <w:t>؛</w:t>
      </w:r>
    </w:p>
    <w:p w:rsidR="0062705D" w:rsidRPr="00B10268" w:rsidRDefault="0062705D" w:rsidP="00B942AA">
      <w:pPr>
        <w:pStyle w:val="SingleTxtGA"/>
        <w:rPr>
          <w:rFonts w:hint="cs"/>
          <w:b/>
          <w:bCs/>
          <w:rtl/>
          <w:lang w:val="fr-CH"/>
        </w:rPr>
      </w:pPr>
      <w:r w:rsidRPr="00B10268">
        <w:rPr>
          <w:rFonts w:hint="cs"/>
          <w:b/>
          <w:bCs/>
          <w:rtl/>
          <w:lang w:val="fr-CH"/>
        </w:rPr>
        <w:tab/>
        <w:t>(ب)</w:t>
      </w:r>
      <w:r w:rsidRPr="00B10268">
        <w:rPr>
          <w:rFonts w:hint="cs"/>
          <w:b/>
          <w:bCs/>
          <w:rtl/>
          <w:lang w:val="fr-CH"/>
        </w:rPr>
        <w:tab/>
      </w:r>
      <w:r>
        <w:rPr>
          <w:rFonts w:hint="cs"/>
          <w:b/>
          <w:bCs/>
          <w:rtl/>
          <w:lang w:val="fr-CH"/>
        </w:rPr>
        <w:t>ال</w:t>
      </w:r>
      <w:r w:rsidR="00B942AA">
        <w:rPr>
          <w:rFonts w:hint="cs"/>
          <w:b/>
          <w:bCs/>
          <w:rtl/>
          <w:lang w:val="fr-CH"/>
        </w:rPr>
        <w:t xml:space="preserve">إسراع في التحقيق بفعالية ونزاهة </w:t>
      </w:r>
      <w:r>
        <w:rPr>
          <w:rFonts w:hint="cs"/>
          <w:b/>
          <w:bCs/>
          <w:rtl/>
          <w:lang w:val="fr-CH"/>
        </w:rPr>
        <w:t>في جميع أفعال الاتجار بالأشخاص وتهريب البشر والجرائم الأخرى ذات الصلة، ومقاضاة المتورطين فيها ومعاقبتهم، والإسراع في معالجة القضايا المرفوعة ضد المتجرين ومهربي البشر</w:t>
      </w:r>
      <w:r w:rsidRPr="00B10268">
        <w:rPr>
          <w:rFonts w:hint="cs"/>
          <w:b/>
          <w:bCs/>
          <w:rtl/>
          <w:lang w:val="fr-CH"/>
        </w:rPr>
        <w:t>؛</w:t>
      </w:r>
    </w:p>
    <w:p w:rsidR="0062705D" w:rsidRPr="00B10268" w:rsidRDefault="0062705D" w:rsidP="00731AF5">
      <w:pPr>
        <w:pStyle w:val="SingleTxtGA"/>
        <w:rPr>
          <w:rFonts w:hint="cs"/>
          <w:b/>
          <w:bCs/>
          <w:rtl/>
          <w:lang w:val="fr-CH"/>
        </w:rPr>
      </w:pPr>
      <w:r w:rsidRPr="00B10268">
        <w:rPr>
          <w:rFonts w:hint="cs"/>
          <w:b/>
          <w:bCs/>
          <w:rtl/>
          <w:lang w:val="fr-CH"/>
        </w:rPr>
        <w:tab/>
        <w:t>(ج)</w:t>
      </w:r>
      <w:r w:rsidRPr="00B10268">
        <w:rPr>
          <w:rFonts w:hint="cs"/>
          <w:b/>
          <w:bCs/>
          <w:rtl/>
          <w:lang w:val="fr-CH"/>
        </w:rPr>
        <w:tab/>
      </w:r>
      <w:r>
        <w:rPr>
          <w:rFonts w:hint="cs"/>
          <w:b/>
          <w:bCs/>
          <w:rtl/>
          <w:lang w:val="fr-CH"/>
        </w:rPr>
        <w:t>وضع آليات فعالة لتحديد ضحايا الاتجار والتهريب، و</w:t>
      </w:r>
      <w:r w:rsidR="00AC4218">
        <w:rPr>
          <w:rFonts w:hint="cs"/>
          <w:b/>
          <w:bCs/>
          <w:rtl/>
          <w:lang w:val="fr-CH"/>
        </w:rPr>
        <w:t xml:space="preserve">لا </w:t>
      </w:r>
      <w:proofErr w:type="spellStart"/>
      <w:r w:rsidR="00AC4218">
        <w:rPr>
          <w:rFonts w:hint="cs"/>
          <w:b/>
          <w:bCs/>
          <w:rtl/>
          <w:lang w:val="fr-CH"/>
        </w:rPr>
        <w:t>سيما</w:t>
      </w:r>
      <w:proofErr w:type="spellEnd"/>
      <w:r>
        <w:rPr>
          <w:rFonts w:hint="cs"/>
          <w:b/>
          <w:bCs/>
          <w:rtl/>
          <w:lang w:val="fr-CH"/>
        </w:rPr>
        <w:t xml:space="preserve"> النساء</w:t>
      </w:r>
      <w:r w:rsidR="00AC4218">
        <w:rPr>
          <w:rFonts w:hint="cs"/>
          <w:b/>
          <w:bCs/>
          <w:rtl/>
          <w:lang w:val="fr-CH"/>
        </w:rPr>
        <w:t xml:space="preserve"> </w:t>
      </w:r>
      <w:r>
        <w:rPr>
          <w:rFonts w:hint="cs"/>
          <w:b/>
          <w:bCs/>
          <w:rtl/>
          <w:lang w:val="fr-CH"/>
        </w:rPr>
        <w:t>والأطفال المهاجرون، وبناء قدرات الموظفين المكلفين بإنفاذ القانون، وغيرهم من الموظفين، على تنفيذ هذه الآليات</w:t>
      </w:r>
      <w:r w:rsidRPr="00B10268">
        <w:rPr>
          <w:rFonts w:hint="cs"/>
          <w:b/>
          <w:bCs/>
          <w:rtl/>
          <w:lang w:val="fr-CH"/>
        </w:rPr>
        <w:t>؛</w:t>
      </w:r>
    </w:p>
    <w:p w:rsidR="0062705D" w:rsidRPr="00B10268" w:rsidRDefault="0062705D" w:rsidP="0022349D">
      <w:pPr>
        <w:pStyle w:val="SingleTxtGA"/>
        <w:rPr>
          <w:rFonts w:hint="cs"/>
          <w:b/>
          <w:bCs/>
          <w:rtl/>
          <w:lang w:val="fr-CH"/>
        </w:rPr>
      </w:pPr>
      <w:r w:rsidRPr="00B10268">
        <w:rPr>
          <w:rFonts w:hint="cs"/>
          <w:b/>
          <w:bCs/>
          <w:rtl/>
          <w:lang w:val="fr-CH"/>
        </w:rPr>
        <w:tab/>
        <w:t>(د)</w:t>
      </w:r>
      <w:r w:rsidRPr="00B10268">
        <w:rPr>
          <w:rFonts w:hint="cs"/>
          <w:b/>
          <w:bCs/>
          <w:rtl/>
          <w:lang w:val="fr-CH"/>
        </w:rPr>
        <w:tab/>
      </w:r>
      <w:r w:rsidR="00B942AA">
        <w:rPr>
          <w:rFonts w:hint="cs"/>
          <w:b/>
          <w:bCs/>
          <w:rtl/>
          <w:lang w:val="fr-CH"/>
        </w:rPr>
        <w:t xml:space="preserve">توخي المنهجية في جمع </w:t>
      </w:r>
      <w:r>
        <w:rPr>
          <w:rFonts w:hint="cs"/>
          <w:b/>
          <w:bCs/>
          <w:rtl/>
          <w:lang w:val="fr-CH"/>
        </w:rPr>
        <w:t>بيانات مصنفة عن الاتجار بالبشر وتهريب البشر وأشكال أخرى من الهجرة غير النظامية</w:t>
      </w:r>
      <w:r w:rsidRPr="00B10268">
        <w:rPr>
          <w:rFonts w:hint="cs"/>
          <w:b/>
          <w:bCs/>
          <w:rtl/>
          <w:lang w:val="fr-CH"/>
        </w:rPr>
        <w:t>؛</w:t>
      </w:r>
    </w:p>
    <w:p w:rsidR="0062705D" w:rsidRDefault="0062705D" w:rsidP="00731AF5">
      <w:pPr>
        <w:pStyle w:val="SingleTxtGA"/>
        <w:rPr>
          <w:rFonts w:hint="cs"/>
          <w:b/>
          <w:bCs/>
          <w:rtl/>
          <w:lang w:val="fr-CH"/>
        </w:rPr>
      </w:pPr>
      <w:r w:rsidRPr="00B10268">
        <w:rPr>
          <w:rFonts w:hint="cs"/>
          <w:b/>
          <w:bCs/>
          <w:rtl/>
          <w:lang w:val="fr-CH"/>
        </w:rPr>
        <w:tab/>
        <w:t>(</w:t>
      </w:r>
      <w:r w:rsidRPr="00B10268">
        <w:rPr>
          <w:rFonts w:hint="cs"/>
          <w:b/>
          <w:bCs/>
          <w:sz w:val="30"/>
          <w:rtl/>
          <w:lang w:val="fr-CH"/>
        </w:rPr>
        <w:t>ﻫ</w:t>
      </w:r>
      <w:r w:rsidRPr="00B10268">
        <w:rPr>
          <w:rFonts w:hint="cs"/>
          <w:b/>
          <w:bCs/>
          <w:rtl/>
          <w:lang w:val="fr-CH"/>
        </w:rPr>
        <w:t>)</w:t>
      </w:r>
      <w:r w:rsidRPr="00B10268">
        <w:rPr>
          <w:rFonts w:hint="cs"/>
          <w:b/>
          <w:bCs/>
          <w:rtl/>
          <w:lang w:val="fr-CH"/>
        </w:rPr>
        <w:tab/>
      </w:r>
      <w:r>
        <w:rPr>
          <w:rFonts w:hint="cs"/>
          <w:b/>
          <w:bCs/>
          <w:rtl/>
          <w:lang w:val="fr-CH"/>
        </w:rPr>
        <w:t>تقديم ما يكفي من خدمات المساعدة والحماية وإعادة التأهيل لجميع ضحايا الاتجار بالبشر وتهريب المهاجرين، بطرق منها التعاون مع المجتمع المدني والمنظمات المدافعة عن حقوق المهاجرين، وضمان إبلاغ ضحايا الاتجار وتهريب البشر بحقوقهم بموجب الاتفاقية</w:t>
      </w:r>
      <w:r w:rsidR="0022349D">
        <w:rPr>
          <w:rFonts w:hint="cs"/>
          <w:b/>
          <w:bCs/>
          <w:rtl/>
          <w:lang w:val="fr-CH"/>
        </w:rPr>
        <w:t>؛</w:t>
      </w:r>
    </w:p>
    <w:p w:rsidR="0062705D" w:rsidRPr="00055E01" w:rsidRDefault="0062705D" w:rsidP="00B942AA">
      <w:pPr>
        <w:pStyle w:val="SingleTxtGA"/>
        <w:rPr>
          <w:rFonts w:hint="cs"/>
          <w:b/>
          <w:bCs/>
          <w:spacing w:val="-4"/>
          <w:rtl/>
          <w:lang w:val="fr-CH"/>
        </w:rPr>
      </w:pPr>
      <w:r w:rsidRPr="00055E01">
        <w:rPr>
          <w:rFonts w:hint="cs"/>
          <w:b/>
          <w:bCs/>
          <w:spacing w:val="-4"/>
          <w:rtl/>
          <w:lang w:val="fr-CH"/>
        </w:rPr>
        <w:tab/>
        <w:t>(و)</w:t>
      </w:r>
      <w:r w:rsidR="00B942AA" w:rsidRPr="00055E01">
        <w:rPr>
          <w:rFonts w:hint="cs"/>
          <w:b/>
          <w:bCs/>
          <w:spacing w:val="-4"/>
          <w:rtl/>
          <w:lang w:val="fr-CH"/>
        </w:rPr>
        <w:tab/>
      </w:r>
      <w:r w:rsidRPr="00055E01">
        <w:rPr>
          <w:rFonts w:hint="cs"/>
          <w:b/>
          <w:bCs/>
          <w:spacing w:val="-4"/>
          <w:rtl/>
          <w:lang w:val="fr-CH"/>
        </w:rPr>
        <w:t>زيادة التعاون مع المدارس والأسر والجماعات بشأن مبادرات المنع ومواصلة التعاون مع وسائط الإعلام لتثقيف الجمهور في مجال الاتجار بالبشر وتهريب البشر.</w:t>
      </w:r>
    </w:p>
    <w:p w:rsidR="0062705D" w:rsidRDefault="0062705D" w:rsidP="00B942AA">
      <w:pPr>
        <w:pStyle w:val="SingleTxtGA"/>
        <w:rPr>
          <w:rFonts w:hint="cs"/>
          <w:b/>
          <w:bCs/>
          <w:rtl/>
          <w:lang w:val="fr-CH"/>
        </w:rPr>
      </w:pPr>
      <w:r w:rsidRPr="00B942AA">
        <w:rPr>
          <w:rFonts w:hint="cs"/>
          <w:rtl/>
          <w:lang w:val="fr-CH"/>
        </w:rPr>
        <w:t>46</w:t>
      </w:r>
      <w:r w:rsidR="00731AF5" w:rsidRPr="00B942AA">
        <w:rPr>
          <w:rFonts w:hint="cs"/>
          <w:rtl/>
          <w:lang w:val="fr-CH"/>
        </w:rPr>
        <w:t>-</w:t>
      </w:r>
      <w:r w:rsidR="00731AF5">
        <w:rPr>
          <w:rFonts w:hint="cs"/>
          <w:b/>
          <w:bCs/>
          <w:rtl/>
          <w:lang w:val="fr-CH"/>
        </w:rPr>
        <w:tab/>
      </w:r>
      <w:r w:rsidRPr="00642534">
        <w:rPr>
          <w:rFonts w:hint="cs"/>
          <w:rtl/>
          <w:lang w:val="fr-CH"/>
        </w:rPr>
        <w:t xml:space="preserve">وتعرب اللجنة عن أسفها </w:t>
      </w:r>
      <w:r w:rsidR="00B942AA">
        <w:rPr>
          <w:rFonts w:hint="cs"/>
          <w:rtl/>
          <w:lang w:val="fr-CH"/>
        </w:rPr>
        <w:t xml:space="preserve">لعدم وجود </w:t>
      </w:r>
      <w:r w:rsidRPr="00642534">
        <w:rPr>
          <w:rFonts w:hint="cs"/>
          <w:rtl/>
          <w:lang w:val="fr-CH"/>
        </w:rPr>
        <w:t>معلومات واضحة عما اتّخذته الدولة الطرف من</w:t>
      </w:r>
      <w:r>
        <w:rPr>
          <w:rFonts w:hint="cs"/>
          <w:rtl/>
          <w:lang w:val="fr-CH"/>
        </w:rPr>
        <w:t xml:space="preserve"> تدابير ملموسة لضمان عدم بقاء</w:t>
      </w:r>
      <w:r w:rsidRPr="00642534">
        <w:rPr>
          <w:rFonts w:hint="cs"/>
          <w:rtl/>
          <w:lang w:val="fr-CH"/>
        </w:rPr>
        <w:t xml:space="preserve"> وضع العمال المهاجرين غير القانونيين وأفراد أسرهم الموجودين في </w:t>
      </w:r>
      <w:r w:rsidR="00B942AA">
        <w:rPr>
          <w:rFonts w:hint="cs"/>
          <w:rtl/>
          <w:lang w:val="fr-CH"/>
        </w:rPr>
        <w:t xml:space="preserve">أراضيها </w:t>
      </w:r>
      <w:r>
        <w:rPr>
          <w:rFonts w:hint="cs"/>
          <w:rtl/>
          <w:lang w:val="fr-CH"/>
        </w:rPr>
        <w:t>على حاله</w:t>
      </w:r>
      <w:r>
        <w:rPr>
          <w:rFonts w:hint="cs"/>
          <w:b/>
          <w:bCs/>
          <w:rtl/>
          <w:lang w:val="fr-CH"/>
        </w:rPr>
        <w:t>.</w:t>
      </w:r>
    </w:p>
    <w:p w:rsidR="0062705D" w:rsidRPr="00B10268" w:rsidRDefault="0062705D" w:rsidP="00731AF5">
      <w:pPr>
        <w:pStyle w:val="SingleTxtGA"/>
        <w:rPr>
          <w:rFonts w:hint="cs"/>
          <w:b/>
          <w:bCs/>
          <w:rtl/>
          <w:lang w:val="fr-CH"/>
        </w:rPr>
      </w:pPr>
      <w:r w:rsidRPr="00B942AA">
        <w:rPr>
          <w:rFonts w:hint="cs"/>
          <w:rtl/>
          <w:lang w:val="fr-CH"/>
        </w:rPr>
        <w:t>47</w:t>
      </w:r>
      <w:r w:rsidR="00731AF5" w:rsidRPr="00B942AA">
        <w:rPr>
          <w:rFonts w:hint="cs"/>
          <w:rtl/>
          <w:lang w:val="fr-CH"/>
        </w:rPr>
        <w:t>-</w:t>
      </w:r>
      <w:r w:rsidR="00731AF5" w:rsidRPr="00B942AA">
        <w:rPr>
          <w:rFonts w:hint="cs"/>
          <w:rtl/>
          <w:lang w:val="fr-CH"/>
        </w:rPr>
        <w:tab/>
      </w:r>
      <w:r>
        <w:rPr>
          <w:rFonts w:hint="cs"/>
          <w:b/>
          <w:bCs/>
          <w:rtl/>
          <w:lang w:val="fr-CH"/>
        </w:rPr>
        <w:t xml:space="preserve">تشجع اللجنة الدولة الطرف على أن تتخذ التدابير الملائمة للنظر في وضع إجراءات لتسوية وضع العمال المهاجرين غير القانونيين لضمان عدم بقاء هذا الوضع على حاله وضمان إبلاغ العمال المهاجرين الموجودين في وضع غير نظامي بهذه الإجراءات. </w:t>
      </w:r>
    </w:p>
    <w:p w:rsidR="0062705D" w:rsidRDefault="0062705D" w:rsidP="00B942AA">
      <w:pPr>
        <w:pStyle w:val="H23GA"/>
        <w:rPr>
          <w:rFonts w:hint="cs"/>
          <w:rtl/>
          <w:lang w:val="fr-CH"/>
        </w:rPr>
      </w:pPr>
      <w:r>
        <w:rPr>
          <w:rFonts w:hint="cs"/>
          <w:rtl/>
          <w:lang w:val="fr-CH"/>
        </w:rPr>
        <w:tab/>
        <w:t>6-</w:t>
      </w:r>
      <w:r>
        <w:rPr>
          <w:rFonts w:hint="cs"/>
          <w:rtl/>
          <w:lang w:val="fr-CH"/>
        </w:rPr>
        <w:tab/>
        <w:t>المتابعة والنشر</w:t>
      </w:r>
    </w:p>
    <w:p w:rsidR="0062705D" w:rsidRPr="00642534" w:rsidRDefault="0062705D" w:rsidP="00B942AA">
      <w:pPr>
        <w:pStyle w:val="H23GA"/>
        <w:rPr>
          <w:rFonts w:hint="cs"/>
          <w:rtl/>
          <w:lang w:val="fr-CH"/>
        </w:rPr>
      </w:pPr>
      <w:r>
        <w:rPr>
          <w:rFonts w:hint="cs"/>
          <w:rtl/>
          <w:lang w:val="fr-CH"/>
        </w:rPr>
        <w:tab/>
      </w:r>
      <w:r>
        <w:rPr>
          <w:rFonts w:hint="cs"/>
          <w:rtl/>
          <w:lang w:val="fr-CH"/>
        </w:rPr>
        <w:tab/>
      </w:r>
      <w:r w:rsidRPr="00642534">
        <w:rPr>
          <w:rFonts w:hint="cs"/>
          <w:rtl/>
          <w:lang w:val="fr-CH"/>
        </w:rPr>
        <w:t>المتابعة</w:t>
      </w:r>
    </w:p>
    <w:p w:rsidR="0062705D" w:rsidRPr="00B10268" w:rsidRDefault="0062705D" w:rsidP="00B942AA">
      <w:pPr>
        <w:pStyle w:val="SingleTxtGA"/>
        <w:rPr>
          <w:rFonts w:hint="cs"/>
          <w:b/>
          <w:bCs/>
          <w:rtl/>
          <w:lang w:val="fr-CH"/>
        </w:rPr>
      </w:pPr>
      <w:r>
        <w:rPr>
          <w:rFonts w:hint="cs"/>
          <w:rtl/>
          <w:lang w:val="fr-CH"/>
        </w:rPr>
        <w:t>48-</w:t>
      </w:r>
      <w:r>
        <w:rPr>
          <w:rFonts w:hint="cs"/>
          <w:rtl/>
          <w:lang w:val="fr-CH"/>
        </w:rPr>
        <w:tab/>
      </w:r>
      <w:r w:rsidRPr="00B10268">
        <w:rPr>
          <w:rFonts w:hint="cs"/>
          <w:b/>
          <w:bCs/>
          <w:rtl/>
          <w:lang w:val="fr-CH"/>
        </w:rPr>
        <w:t>تطلب اللجنة إلى الدولة الطرف أن تضمّن تقريرها الدوري الثاني معلومات مفصَّلة عم</w:t>
      </w:r>
      <w:r>
        <w:rPr>
          <w:rFonts w:hint="cs"/>
          <w:b/>
          <w:bCs/>
          <w:rtl/>
          <w:lang w:val="fr-CH"/>
        </w:rPr>
        <w:t xml:space="preserve">ّا </w:t>
      </w:r>
      <w:r w:rsidRPr="00B10268">
        <w:rPr>
          <w:rFonts w:hint="cs"/>
          <w:b/>
          <w:bCs/>
          <w:rtl/>
          <w:lang w:val="fr-CH"/>
        </w:rPr>
        <w:t>اتخذته من تدابير لتنفيذ التوصيات المقدمة في هذه ال</w:t>
      </w:r>
      <w:r>
        <w:rPr>
          <w:rFonts w:hint="cs"/>
          <w:b/>
          <w:bCs/>
          <w:rtl/>
          <w:lang w:val="fr-CH"/>
        </w:rPr>
        <w:t xml:space="preserve">ملاحظات الختامية. </w:t>
      </w:r>
      <w:r w:rsidR="00B942AA">
        <w:rPr>
          <w:rFonts w:hint="cs"/>
          <w:b/>
          <w:bCs/>
          <w:rtl/>
          <w:lang w:val="fr-CH"/>
        </w:rPr>
        <w:t xml:space="preserve">وتوصيها </w:t>
      </w:r>
      <w:r>
        <w:rPr>
          <w:rFonts w:hint="cs"/>
          <w:b/>
          <w:bCs/>
          <w:rtl/>
          <w:lang w:val="fr-CH"/>
        </w:rPr>
        <w:t>بأن تتخذ</w:t>
      </w:r>
      <w:r w:rsidRPr="00B10268">
        <w:rPr>
          <w:rFonts w:hint="cs"/>
          <w:b/>
          <w:bCs/>
          <w:rtl/>
          <w:lang w:val="fr-CH"/>
        </w:rPr>
        <w:t xml:space="preserve"> </w:t>
      </w:r>
      <w:r>
        <w:rPr>
          <w:rFonts w:hint="cs"/>
          <w:b/>
          <w:bCs/>
          <w:rtl/>
          <w:lang w:val="fr-CH"/>
        </w:rPr>
        <w:t xml:space="preserve">جميع </w:t>
      </w:r>
      <w:r w:rsidRPr="00B10268">
        <w:rPr>
          <w:rFonts w:hint="cs"/>
          <w:b/>
          <w:bCs/>
          <w:rtl/>
          <w:lang w:val="fr-CH"/>
        </w:rPr>
        <w:t>التدابير ال</w:t>
      </w:r>
      <w:r>
        <w:rPr>
          <w:rFonts w:hint="cs"/>
          <w:b/>
          <w:bCs/>
          <w:rtl/>
          <w:lang w:val="fr-CH"/>
        </w:rPr>
        <w:t>مناسبة لضمان تنفيذ هذه التوصيات، بطرق منها إحالتها إلى أعضاء الحكومة والجمعية البرلمانية، وكذلك السلطات المحلية، للنظر فيها واتخاذ إجراءات بشأنها.</w:t>
      </w:r>
      <w:r w:rsidR="00AC4218">
        <w:rPr>
          <w:rFonts w:hint="cs"/>
          <w:b/>
          <w:bCs/>
          <w:rtl/>
          <w:lang w:val="fr-CH"/>
        </w:rPr>
        <w:t xml:space="preserve"> </w:t>
      </w:r>
    </w:p>
    <w:p w:rsidR="0062705D" w:rsidRDefault="0062705D" w:rsidP="00B942AA">
      <w:pPr>
        <w:pStyle w:val="SingleTxtGA"/>
        <w:rPr>
          <w:rFonts w:hint="cs"/>
          <w:b/>
          <w:bCs/>
          <w:rtl/>
          <w:lang w:val="fr-CH"/>
        </w:rPr>
      </w:pPr>
      <w:r>
        <w:rPr>
          <w:rFonts w:hint="cs"/>
          <w:rtl/>
          <w:lang w:val="fr-CH"/>
        </w:rPr>
        <w:t>49-</w:t>
      </w:r>
      <w:r>
        <w:rPr>
          <w:rFonts w:hint="cs"/>
          <w:rtl/>
          <w:lang w:val="fr-CH"/>
        </w:rPr>
        <w:tab/>
      </w:r>
      <w:r w:rsidRPr="00763D50">
        <w:rPr>
          <w:rFonts w:hint="cs"/>
          <w:b/>
          <w:bCs/>
          <w:rtl/>
          <w:lang w:val="fr-CH"/>
        </w:rPr>
        <w:t xml:space="preserve">وتطلب اللجنة إلى الدولة الطرف </w:t>
      </w:r>
      <w:r w:rsidR="00B942AA">
        <w:rPr>
          <w:rFonts w:hint="cs"/>
          <w:b/>
          <w:bCs/>
          <w:rtl/>
          <w:lang w:val="fr-CH"/>
        </w:rPr>
        <w:t xml:space="preserve">زيادة </w:t>
      </w:r>
      <w:r w:rsidRPr="00763D50">
        <w:rPr>
          <w:rFonts w:hint="cs"/>
          <w:b/>
          <w:bCs/>
          <w:rtl/>
          <w:lang w:val="fr-CH"/>
        </w:rPr>
        <w:t>إشراك منظمات المجتمع المدني في تنفيذ التوصيات الواردة في هذه الملاحظات الختامية</w:t>
      </w:r>
      <w:r w:rsidRPr="00B10268">
        <w:rPr>
          <w:rFonts w:hint="cs"/>
          <w:b/>
          <w:bCs/>
          <w:rtl/>
          <w:lang w:val="fr-CH"/>
        </w:rPr>
        <w:t>.</w:t>
      </w:r>
    </w:p>
    <w:p w:rsidR="0062705D" w:rsidRDefault="004B35B7" w:rsidP="004B35B7">
      <w:pPr>
        <w:pStyle w:val="H23GA"/>
        <w:rPr>
          <w:rFonts w:hint="cs"/>
          <w:rtl/>
          <w:lang w:val="fr-CH"/>
        </w:rPr>
      </w:pPr>
      <w:r>
        <w:rPr>
          <w:rFonts w:hint="cs"/>
          <w:rtl/>
          <w:lang w:val="fr-CH"/>
        </w:rPr>
        <w:tab/>
      </w:r>
      <w:r>
        <w:rPr>
          <w:rFonts w:hint="cs"/>
          <w:rtl/>
          <w:lang w:val="fr-CH"/>
        </w:rPr>
        <w:tab/>
      </w:r>
      <w:r w:rsidR="0062705D">
        <w:rPr>
          <w:rFonts w:hint="cs"/>
          <w:rtl/>
          <w:lang w:val="fr-CH"/>
        </w:rPr>
        <w:t>تقرير المتابعة</w:t>
      </w:r>
    </w:p>
    <w:p w:rsidR="0062705D" w:rsidRDefault="0062705D" w:rsidP="00B942AA">
      <w:pPr>
        <w:pStyle w:val="SingleTxtGA"/>
        <w:rPr>
          <w:rFonts w:hint="cs"/>
          <w:b/>
          <w:bCs/>
          <w:rtl/>
          <w:lang w:val="fr-CH"/>
        </w:rPr>
      </w:pPr>
      <w:r w:rsidRPr="00B942AA">
        <w:rPr>
          <w:rFonts w:hint="cs"/>
          <w:rtl/>
          <w:lang w:val="fr-CH"/>
        </w:rPr>
        <w:t>50</w:t>
      </w:r>
      <w:r w:rsidR="00731AF5" w:rsidRPr="00B942AA">
        <w:rPr>
          <w:rFonts w:hint="cs"/>
          <w:rtl/>
          <w:lang w:val="fr-CH"/>
        </w:rPr>
        <w:t>-</w:t>
      </w:r>
      <w:r w:rsidR="00731AF5" w:rsidRPr="00B942AA">
        <w:rPr>
          <w:rFonts w:hint="cs"/>
          <w:rtl/>
          <w:lang w:val="fr-CH"/>
        </w:rPr>
        <w:tab/>
      </w:r>
      <w:r>
        <w:rPr>
          <w:rFonts w:hint="cs"/>
          <w:b/>
          <w:bCs/>
          <w:rtl/>
          <w:lang w:val="fr-CH"/>
        </w:rPr>
        <w:t>تطلب اللجنة إلى الدولة الطرف أن تقدم في غضون سنتين، أي بحلول 5 أيلول/سبتمبر 2016، معلومات خطية عن تنفيذ التوصيات الواردة في الفقرات 23 و25 و31 و37 و41 و45 أعلاه. وتوصي</w:t>
      </w:r>
      <w:r w:rsidR="00B942AA">
        <w:rPr>
          <w:rFonts w:hint="cs"/>
          <w:b/>
          <w:bCs/>
          <w:rtl/>
          <w:lang w:val="fr-CH"/>
        </w:rPr>
        <w:t>ها</w:t>
      </w:r>
      <w:r>
        <w:rPr>
          <w:rFonts w:hint="cs"/>
          <w:b/>
          <w:bCs/>
          <w:rtl/>
          <w:lang w:val="fr-CH"/>
        </w:rPr>
        <w:t xml:space="preserve"> بأن تتخذ جميع الإجراءات المناسبة لضمان تنفيذ هذه التوصيات، بطرق منها إحالتها إلى أعضاء الحكومة والجمعية البرلمانية، وكذلك السلطات المحلية، للنظر فيها واتخاذ إجراءات بشأنها.</w:t>
      </w:r>
    </w:p>
    <w:p w:rsidR="0062705D" w:rsidRDefault="00B942AA" w:rsidP="00B942AA">
      <w:pPr>
        <w:pStyle w:val="H23GA"/>
        <w:rPr>
          <w:rFonts w:hint="cs"/>
          <w:rtl/>
          <w:lang w:val="fr-CH"/>
        </w:rPr>
      </w:pPr>
      <w:r>
        <w:rPr>
          <w:rtl/>
          <w:lang w:val="fr-CH"/>
        </w:rPr>
        <w:br w:type="page"/>
      </w:r>
      <w:r>
        <w:rPr>
          <w:rFonts w:hint="cs"/>
          <w:rtl/>
          <w:lang w:val="fr-CH"/>
        </w:rPr>
        <w:tab/>
      </w:r>
      <w:r>
        <w:rPr>
          <w:rFonts w:hint="cs"/>
          <w:rtl/>
          <w:lang w:val="fr-CH"/>
        </w:rPr>
        <w:tab/>
      </w:r>
      <w:r w:rsidR="0062705D">
        <w:rPr>
          <w:rFonts w:hint="cs"/>
          <w:rtl/>
          <w:lang w:val="fr-CH"/>
        </w:rPr>
        <w:t>النشر</w:t>
      </w:r>
    </w:p>
    <w:p w:rsidR="0062705D" w:rsidRPr="00B10268" w:rsidRDefault="0062705D" w:rsidP="00731AF5">
      <w:pPr>
        <w:pStyle w:val="SingleTxtGA"/>
        <w:rPr>
          <w:rFonts w:hint="cs"/>
          <w:b/>
          <w:bCs/>
          <w:rtl/>
          <w:lang w:val="fr-CH"/>
        </w:rPr>
      </w:pPr>
      <w:r w:rsidRPr="00B942AA">
        <w:rPr>
          <w:rFonts w:hint="cs"/>
          <w:rtl/>
          <w:lang w:val="fr-CH"/>
        </w:rPr>
        <w:t>51</w:t>
      </w:r>
      <w:r w:rsidR="00731AF5" w:rsidRPr="00B942AA">
        <w:rPr>
          <w:rFonts w:hint="cs"/>
          <w:rtl/>
          <w:lang w:val="fr-CH"/>
        </w:rPr>
        <w:t>-</w:t>
      </w:r>
      <w:r w:rsidR="00731AF5" w:rsidRPr="00B942AA">
        <w:rPr>
          <w:rFonts w:hint="cs"/>
          <w:rtl/>
          <w:lang w:val="fr-CH"/>
        </w:rPr>
        <w:tab/>
      </w:r>
      <w:r>
        <w:rPr>
          <w:rFonts w:hint="cs"/>
          <w:b/>
          <w:bCs/>
          <w:rtl/>
          <w:lang w:val="fr-CH"/>
        </w:rPr>
        <w:t>تطلب اللجنة أيض</w:t>
      </w:r>
      <w:r w:rsidR="00AC4218">
        <w:rPr>
          <w:rFonts w:hint="cs"/>
          <w:b/>
          <w:bCs/>
          <w:rtl/>
          <w:lang w:val="fr-CH"/>
        </w:rPr>
        <w:t xml:space="preserve">اً </w:t>
      </w:r>
      <w:r>
        <w:rPr>
          <w:rFonts w:hint="cs"/>
          <w:b/>
          <w:bCs/>
          <w:rtl/>
          <w:lang w:val="fr-CH"/>
        </w:rPr>
        <w:t xml:space="preserve">إلى الدولة الطرف أن تنشر الاتفاقية وهذه الملاحظات الختامية على نطاق واسع، بما في ذلك في صفوف الوكالات الحكومية والجهاز القضائي والمنظمات غير الحكومية وغير ذلك من أعضاء المجتمع المدني، لإذكاء وعي السلطات القضائية والتشريعية والإدارية والمجتمع المدني وعموم الجمهور بهذه الاتفاقية والملاحظات الختامية. </w:t>
      </w:r>
    </w:p>
    <w:p w:rsidR="0062705D" w:rsidRPr="0034112D" w:rsidRDefault="0062705D" w:rsidP="00B942AA">
      <w:pPr>
        <w:pStyle w:val="H23GA"/>
        <w:rPr>
          <w:rFonts w:hint="cs"/>
          <w:rtl/>
          <w:lang w:val="fr-CH"/>
        </w:rPr>
      </w:pPr>
      <w:r>
        <w:rPr>
          <w:rFonts w:hint="cs"/>
          <w:rtl/>
          <w:lang w:val="fr-CH"/>
        </w:rPr>
        <w:tab/>
      </w:r>
      <w:r w:rsidRPr="001B37D6">
        <w:rPr>
          <w:rFonts w:hint="cs"/>
          <w:rtl/>
          <w:lang w:val="fr-CH"/>
        </w:rPr>
        <w:t>7</w:t>
      </w:r>
      <w:r w:rsidR="00731AF5">
        <w:rPr>
          <w:rFonts w:hint="cs"/>
          <w:rtl/>
          <w:lang w:val="fr-CH"/>
        </w:rPr>
        <w:t>-</w:t>
      </w:r>
      <w:r w:rsidR="00731AF5">
        <w:rPr>
          <w:rFonts w:hint="cs"/>
          <w:rtl/>
          <w:lang w:val="fr-CH"/>
        </w:rPr>
        <w:tab/>
      </w:r>
      <w:r w:rsidRPr="0034112D">
        <w:rPr>
          <w:rFonts w:hint="cs"/>
          <w:rtl/>
          <w:lang w:val="fr-CH"/>
        </w:rPr>
        <w:t>المساعدة التقنية</w:t>
      </w:r>
    </w:p>
    <w:p w:rsidR="0062705D" w:rsidRPr="0034112D" w:rsidRDefault="0062705D" w:rsidP="00AC4218">
      <w:pPr>
        <w:pStyle w:val="SingleTxtGA"/>
        <w:rPr>
          <w:rFonts w:hint="cs"/>
          <w:rtl/>
          <w:lang w:val="fr-CH"/>
        </w:rPr>
      </w:pPr>
      <w:r>
        <w:rPr>
          <w:rFonts w:hint="cs"/>
          <w:rtl/>
          <w:lang w:val="fr-CH"/>
        </w:rPr>
        <w:t>52</w:t>
      </w:r>
      <w:r w:rsidR="00731AF5">
        <w:rPr>
          <w:rFonts w:hint="cs"/>
          <w:rtl/>
          <w:lang w:val="fr-CH"/>
        </w:rPr>
        <w:t>-</w:t>
      </w:r>
      <w:r w:rsidR="00731AF5">
        <w:rPr>
          <w:rFonts w:hint="cs"/>
          <w:rtl/>
          <w:lang w:val="fr-CH"/>
        </w:rPr>
        <w:tab/>
      </w:r>
      <w:r w:rsidRPr="00763D50">
        <w:rPr>
          <w:rFonts w:hint="cs"/>
          <w:b/>
          <w:bCs/>
          <w:rtl/>
          <w:lang w:val="fr-CH"/>
        </w:rPr>
        <w:t>توصي اللجنة الدولة الطرف بأن تحرص على الاستفادة من المساعدة الدولية، بما</w:t>
      </w:r>
      <w:r w:rsidR="00AC4218">
        <w:rPr>
          <w:rFonts w:hint="eastAsia"/>
          <w:b/>
          <w:bCs/>
          <w:rtl/>
          <w:lang w:val="fr-CH"/>
        </w:rPr>
        <w:t> </w:t>
      </w:r>
      <w:r w:rsidRPr="00763D50">
        <w:rPr>
          <w:rFonts w:hint="cs"/>
          <w:b/>
          <w:bCs/>
          <w:rtl/>
          <w:lang w:val="fr-CH"/>
        </w:rPr>
        <w:t>في ذلك المساعدة التقنية، بغية وضع برنامج شامل يرمي إلى تنفيذ التوصيات الواردة أعلاه والاتفاقية ككل. وتدعو</w:t>
      </w:r>
      <w:r w:rsidR="00B942AA">
        <w:rPr>
          <w:rFonts w:hint="cs"/>
          <w:b/>
          <w:bCs/>
          <w:rtl/>
          <w:lang w:val="fr-CH"/>
        </w:rPr>
        <w:t xml:space="preserve">ها </w:t>
      </w:r>
      <w:r w:rsidRPr="00763D50">
        <w:rPr>
          <w:rFonts w:hint="cs"/>
          <w:b/>
          <w:bCs/>
          <w:rtl/>
          <w:lang w:val="fr-CH"/>
        </w:rPr>
        <w:t>أيض</w:t>
      </w:r>
      <w:r w:rsidR="00AC4218">
        <w:rPr>
          <w:rFonts w:hint="cs"/>
          <w:b/>
          <w:bCs/>
          <w:rtl/>
          <w:lang w:val="fr-CH"/>
        </w:rPr>
        <w:t xml:space="preserve">اً </w:t>
      </w:r>
      <w:r w:rsidRPr="00763D50">
        <w:rPr>
          <w:rFonts w:hint="cs"/>
          <w:b/>
          <w:bCs/>
          <w:rtl/>
          <w:lang w:val="fr-CH"/>
        </w:rPr>
        <w:t>إلى مواصلة تعاونها مع الوكالات والبرامج المتخصصة لمنظومة الأمم المتحدة</w:t>
      </w:r>
      <w:r>
        <w:rPr>
          <w:rFonts w:hint="cs"/>
          <w:rtl/>
          <w:lang w:val="fr-CH"/>
        </w:rPr>
        <w:t xml:space="preserve">. </w:t>
      </w:r>
    </w:p>
    <w:p w:rsidR="0062705D" w:rsidRPr="0034112D" w:rsidRDefault="0062705D" w:rsidP="00B942AA">
      <w:pPr>
        <w:pStyle w:val="H23GA"/>
        <w:rPr>
          <w:rFonts w:hint="cs"/>
          <w:rtl/>
          <w:lang w:val="fr-CH"/>
        </w:rPr>
      </w:pPr>
      <w:r w:rsidRPr="0034112D">
        <w:rPr>
          <w:rFonts w:hint="cs"/>
          <w:rtl/>
          <w:lang w:val="fr-CH"/>
        </w:rPr>
        <w:tab/>
        <w:t>8</w:t>
      </w:r>
      <w:r w:rsidR="00731AF5">
        <w:rPr>
          <w:rFonts w:hint="cs"/>
          <w:rtl/>
          <w:lang w:val="fr-CH"/>
        </w:rPr>
        <w:t>-</w:t>
      </w:r>
      <w:r w:rsidR="00731AF5">
        <w:rPr>
          <w:rFonts w:hint="cs"/>
          <w:rtl/>
          <w:lang w:val="fr-CH"/>
        </w:rPr>
        <w:tab/>
      </w:r>
      <w:r w:rsidRPr="0034112D">
        <w:rPr>
          <w:rFonts w:hint="cs"/>
          <w:rtl/>
          <w:lang w:val="fr-CH"/>
        </w:rPr>
        <w:t>التقرير الدوري المُقبل</w:t>
      </w:r>
    </w:p>
    <w:p w:rsidR="0062705D" w:rsidRPr="00014DDE" w:rsidRDefault="0062705D" w:rsidP="00731AF5">
      <w:pPr>
        <w:pStyle w:val="SingleTxtGA"/>
        <w:rPr>
          <w:rFonts w:hint="cs"/>
          <w:b/>
          <w:bCs/>
          <w:spacing w:val="-2"/>
          <w:rtl/>
        </w:rPr>
      </w:pPr>
      <w:r>
        <w:rPr>
          <w:rFonts w:hint="cs"/>
          <w:spacing w:val="-2"/>
          <w:rtl/>
          <w:lang w:val="fr-CH"/>
        </w:rPr>
        <w:t>53</w:t>
      </w:r>
      <w:r w:rsidRPr="00014DDE">
        <w:rPr>
          <w:rFonts w:hint="cs"/>
          <w:spacing w:val="-2"/>
          <w:rtl/>
          <w:lang w:val="fr-CH"/>
        </w:rPr>
        <w:t>-</w:t>
      </w:r>
      <w:r w:rsidRPr="00014DDE">
        <w:rPr>
          <w:rFonts w:hint="cs"/>
          <w:spacing w:val="-2"/>
          <w:rtl/>
          <w:lang w:val="fr-CH"/>
        </w:rPr>
        <w:tab/>
      </w:r>
      <w:r w:rsidRPr="00014DDE">
        <w:rPr>
          <w:rFonts w:hint="cs"/>
          <w:b/>
          <w:bCs/>
          <w:spacing w:val="-2"/>
          <w:rtl/>
          <w:lang w:val="fr-CH"/>
        </w:rPr>
        <w:t xml:space="preserve">تدعو اللجنة الدولة الطرف إلى تقديم تقريرها الدوري الثاني في موعد أقصاه </w:t>
      </w:r>
      <w:r>
        <w:rPr>
          <w:rFonts w:hint="cs"/>
          <w:b/>
          <w:bCs/>
          <w:spacing w:val="-2"/>
          <w:rtl/>
          <w:lang w:val="fr-CH"/>
        </w:rPr>
        <w:t>5</w:t>
      </w:r>
      <w:r w:rsidRPr="00014DDE">
        <w:rPr>
          <w:rFonts w:hint="cs"/>
          <w:b/>
          <w:bCs/>
          <w:spacing w:val="-2"/>
          <w:rtl/>
          <w:lang w:val="fr-CH"/>
        </w:rPr>
        <w:t xml:space="preserve"> أيلول/سبتمبر </w:t>
      </w:r>
      <w:r>
        <w:rPr>
          <w:rFonts w:hint="cs"/>
          <w:b/>
          <w:bCs/>
          <w:spacing w:val="-2"/>
          <w:rtl/>
          <w:lang w:val="fr-CH"/>
        </w:rPr>
        <w:t xml:space="preserve">2019، وتضمينه معلومات عن تنفيذ الملاحظات الختامية الحالية. </w:t>
      </w:r>
      <w:r w:rsidRPr="00014DDE">
        <w:rPr>
          <w:rFonts w:hint="cs"/>
          <w:b/>
          <w:bCs/>
          <w:spacing w:val="-2"/>
          <w:rtl/>
          <w:lang w:val="fr-CH"/>
        </w:rPr>
        <w:t xml:space="preserve">ويمكن للدولة الطرف </w:t>
      </w:r>
      <w:r>
        <w:rPr>
          <w:rFonts w:hint="cs"/>
          <w:b/>
          <w:bCs/>
          <w:spacing w:val="-2"/>
          <w:rtl/>
          <w:lang w:val="fr-CH"/>
        </w:rPr>
        <w:t>أيض</w:t>
      </w:r>
      <w:r w:rsidR="00AC4218">
        <w:rPr>
          <w:rFonts w:hint="cs"/>
          <w:b/>
          <w:bCs/>
          <w:spacing w:val="-2"/>
          <w:rtl/>
          <w:lang w:val="fr-CH"/>
        </w:rPr>
        <w:t xml:space="preserve">اً </w:t>
      </w:r>
      <w:r w:rsidRPr="00014DDE">
        <w:rPr>
          <w:rFonts w:hint="cs"/>
          <w:b/>
          <w:bCs/>
          <w:spacing w:val="-2"/>
          <w:rtl/>
          <w:lang w:val="fr-CH"/>
        </w:rPr>
        <w:t xml:space="preserve">أن تختار </w:t>
      </w:r>
      <w:proofErr w:type="spellStart"/>
      <w:r>
        <w:rPr>
          <w:rFonts w:hint="cs"/>
          <w:b/>
          <w:bCs/>
          <w:spacing w:val="-2"/>
          <w:rtl/>
          <w:lang w:val="fr-CH"/>
        </w:rPr>
        <w:t>اتباع</w:t>
      </w:r>
      <w:proofErr w:type="spellEnd"/>
      <w:r>
        <w:rPr>
          <w:rFonts w:hint="cs"/>
          <w:b/>
          <w:bCs/>
          <w:spacing w:val="-2"/>
          <w:rtl/>
          <w:lang w:val="fr-CH"/>
        </w:rPr>
        <w:t xml:space="preserve"> </w:t>
      </w:r>
      <w:r w:rsidRPr="00014DDE">
        <w:rPr>
          <w:rFonts w:hint="cs"/>
          <w:b/>
          <w:bCs/>
          <w:spacing w:val="-2"/>
          <w:rtl/>
          <w:lang w:val="fr-CH"/>
        </w:rPr>
        <w:t>الإجراء المُبسَّط لتقديم التقارير الذي</w:t>
      </w:r>
      <w:r w:rsidR="00AC4218">
        <w:rPr>
          <w:rFonts w:hint="cs"/>
          <w:b/>
          <w:bCs/>
          <w:spacing w:val="-2"/>
          <w:rtl/>
          <w:lang w:val="fr-CH"/>
        </w:rPr>
        <w:t xml:space="preserve"> </w:t>
      </w:r>
      <w:r w:rsidRPr="00014DDE">
        <w:rPr>
          <w:rFonts w:hint="cs"/>
          <w:b/>
          <w:bCs/>
          <w:spacing w:val="-2"/>
          <w:rtl/>
          <w:lang w:val="fr-CH"/>
        </w:rPr>
        <w:t>تقدم</w:t>
      </w:r>
      <w:r>
        <w:rPr>
          <w:rFonts w:hint="cs"/>
          <w:b/>
          <w:bCs/>
          <w:spacing w:val="-2"/>
          <w:rtl/>
          <w:lang w:val="fr-CH"/>
        </w:rPr>
        <w:t xml:space="preserve"> اللجنة</w:t>
      </w:r>
      <w:r w:rsidRPr="00014DDE">
        <w:rPr>
          <w:rFonts w:hint="cs"/>
          <w:b/>
          <w:bCs/>
          <w:spacing w:val="-2"/>
          <w:rtl/>
          <w:lang w:val="fr-CH"/>
        </w:rPr>
        <w:t xml:space="preserve"> </w:t>
      </w:r>
      <w:r>
        <w:rPr>
          <w:rFonts w:hint="cs"/>
          <w:b/>
          <w:bCs/>
          <w:spacing w:val="-2"/>
          <w:rtl/>
          <w:lang w:val="fr-CH"/>
        </w:rPr>
        <w:t>بموجبه وتعتمد</w:t>
      </w:r>
      <w:r w:rsidRPr="00014DDE">
        <w:rPr>
          <w:rFonts w:hint="cs"/>
          <w:b/>
          <w:bCs/>
          <w:spacing w:val="-2"/>
          <w:rtl/>
          <w:lang w:val="fr-CH"/>
        </w:rPr>
        <w:t xml:space="preserve"> قائمة مسائل </w:t>
      </w:r>
      <w:r>
        <w:rPr>
          <w:rFonts w:hint="cs"/>
          <w:b/>
          <w:bCs/>
          <w:spacing w:val="-2"/>
          <w:rtl/>
          <w:lang w:val="fr-CH"/>
        </w:rPr>
        <w:t>تحال إلى الدولة الطرف قبل تقديم تقريرها المقبل</w:t>
      </w:r>
      <w:r w:rsidRPr="00014DDE">
        <w:rPr>
          <w:rFonts w:hint="cs"/>
          <w:b/>
          <w:bCs/>
          <w:spacing w:val="-2"/>
          <w:rtl/>
          <w:lang w:val="fr-CH"/>
        </w:rPr>
        <w:t>. و</w:t>
      </w:r>
      <w:r>
        <w:rPr>
          <w:rFonts w:hint="cs"/>
          <w:b/>
          <w:bCs/>
          <w:spacing w:val="-2"/>
          <w:rtl/>
          <w:lang w:val="fr-CH"/>
        </w:rPr>
        <w:t>ستكون</w:t>
      </w:r>
      <w:r w:rsidRPr="00014DDE">
        <w:rPr>
          <w:rFonts w:hint="cs"/>
          <w:b/>
          <w:bCs/>
          <w:spacing w:val="-2"/>
          <w:rtl/>
          <w:lang w:val="fr-CH"/>
        </w:rPr>
        <w:t xml:space="preserve"> ردود الدولة الطرف على هذه القائمة </w:t>
      </w:r>
      <w:r>
        <w:rPr>
          <w:rFonts w:hint="cs"/>
          <w:b/>
          <w:bCs/>
          <w:spacing w:val="-2"/>
          <w:rtl/>
          <w:lang w:val="fr-CH"/>
        </w:rPr>
        <w:t xml:space="preserve">بمثابة </w:t>
      </w:r>
      <w:r w:rsidRPr="00014DDE">
        <w:rPr>
          <w:rFonts w:hint="cs"/>
          <w:b/>
          <w:bCs/>
          <w:spacing w:val="-2"/>
          <w:rtl/>
          <w:lang w:val="fr-CH"/>
        </w:rPr>
        <w:t>تقريرها بموجب المادة 73 من الاتفاقية</w:t>
      </w:r>
      <w:r>
        <w:rPr>
          <w:rFonts w:hint="cs"/>
          <w:b/>
          <w:bCs/>
          <w:spacing w:val="-2"/>
          <w:rtl/>
          <w:lang w:val="fr-CH"/>
        </w:rPr>
        <w:t>.</w:t>
      </w:r>
      <w:r w:rsidRPr="00014DDE">
        <w:rPr>
          <w:rFonts w:hint="cs"/>
          <w:b/>
          <w:bCs/>
          <w:spacing w:val="-2"/>
          <w:rtl/>
          <w:lang w:val="fr-CH"/>
        </w:rPr>
        <w:t xml:space="preserve"> و</w:t>
      </w:r>
      <w:r>
        <w:rPr>
          <w:rFonts w:hint="cs"/>
          <w:b/>
          <w:bCs/>
          <w:spacing w:val="-2"/>
          <w:rtl/>
          <w:lang w:val="fr-CH"/>
        </w:rPr>
        <w:t xml:space="preserve">هكذا </w:t>
      </w:r>
      <w:r w:rsidRPr="00014DDE">
        <w:rPr>
          <w:rFonts w:hint="cs"/>
          <w:b/>
          <w:bCs/>
          <w:spacing w:val="-2"/>
          <w:rtl/>
          <w:lang w:val="fr-CH"/>
        </w:rPr>
        <w:t xml:space="preserve">تُعفيها من تقديم تقريرها بالصيغة </w:t>
      </w:r>
      <w:r>
        <w:rPr>
          <w:rFonts w:hint="cs"/>
          <w:b/>
          <w:bCs/>
          <w:spacing w:val="-2"/>
          <w:rtl/>
          <w:lang w:val="fr-CH"/>
        </w:rPr>
        <w:t>التقليدية. و</w:t>
      </w:r>
      <w:r w:rsidR="00B942AA">
        <w:rPr>
          <w:rFonts w:hint="cs"/>
          <w:b/>
          <w:bCs/>
          <w:spacing w:val="-2"/>
          <w:rtl/>
          <w:lang w:val="fr-CH"/>
        </w:rPr>
        <w:t xml:space="preserve">قد </w:t>
      </w:r>
      <w:r w:rsidRPr="00014DDE">
        <w:rPr>
          <w:rFonts w:hint="cs"/>
          <w:b/>
          <w:bCs/>
          <w:spacing w:val="-2"/>
          <w:rtl/>
          <w:lang w:val="fr-CH"/>
        </w:rPr>
        <w:t xml:space="preserve">اعتمدت اللجنة هذا الإجراء الاختياري الجديد في دورتها الرابعة عشرة المعقودة في نيسان/أبريل 2011 (انظر الوثيقة </w:t>
      </w:r>
      <w:r w:rsidRPr="00014DDE">
        <w:rPr>
          <w:b/>
          <w:bCs/>
          <w:spacing w:val="-2"/>
        </w:rPr>
        <w:t>A/66/48</w:t>
      </w:r>
      <w:r w:rsidRPr="00014DDE">
        <w:rPr>
          <w:rFonts w:hint="cs"/>
          <w:b/>
          <w:bCs/>
          <w:spacing w:val="-2"/>
          <w:rtl/>
        </w:rPr>
        <w:t>، الفقرة 26).</w:t>
      </w:r>
    </w:p>
    <w:p w:rsidR="0062705D" w:rsidRPr="00B10268" w:rsidRDefault="0062705D" w:rsidP="00B942AA">
      <w:pPr>
        <w:pStyle w:val="SingleTxtGA"/>
        <w:rPr>
          <w:rFonts w:hint="cs"/>
          <w:b/>
          <w:bCs/>
          <w:rtl/>
        </w:rPr>
      </w:pPr>
      <w:r>
        <w:rPr>
          <w:rFonts w:hint="cs"/>
          <w:rtl/>
        </w:rPr>
        <w:t>54-</w:t>
      </w:r>
      <w:r>
        <w:rPr>
          <w:rFonts w:hint="cs"/>
          <w:rtl/>
        </w:rPr>
        <w:tab/>
      </w:r>
      <w:r w:rsidRPr="00B10268">
        <w:rPr>
          <w:rFonts w:hint="cs"/>
          <w:b/>
          <w:bCs/>
          <w:rtl/>
        </w:rPr>
        <w:t>و</w:t>
      </w:r>
      <w:r>
        <w:rPr>
          <w:rFonts w:hint="cs"/>
          <w:b/>
          <w:bCs/>
          <w:rtl/>
        </w:rPr>
        <w:t>توجه اللجنة انتباه الدولة الطرف إلى مبادئها التوجيهية المنسقة لتقديم التقارير الخاصة بمعاهدات بعينها (</w:t>
      </w:r>
      <w:r>
        <w:rPr>
          <w:b/>
          <w:bCs/>
          <w:lang w:val="es-ES"/>
        </w:rPr>
        <w:t>CMW/C/2008/1</w:t>
      </w:r>
      <w:r>
        <w:rPr>
          <w:rFonts w:hint="cs"/>
          <w:b/>
          <w:bCs/>
          <w:rtl/>
        </w:rPr>
        <w:t>) وتذ</w:t>
      </w:r>
      <w:r>
        <w:rPr>
          <w:rFonts w:hint="eastAsia"/>
          <w:b/>
          <w:bCs/>
          <w:rtl/>
          <w:lang w:val="fr-CH"/>
        </w:rPr>
        <w:t>كرها بأن التقارير الدورية ينبغي أن</w:t>
      </w:r>
      <w:r>
        <w:rPr>
          <w:rFonts w:hint="cs"/>
          <w:b/>
          <w:bCs/>
          <w:rtl/>
          <w:lang w:val="fr-CH"/>
        </w:rPr>
        <w:t xml:space="preserve"> تمتثل</w:t>
      </w:r>
      <w:r w:rsidR="00B942AA">
        <w:rPr>
          <w:rFonts w:hint="eastAsia"/>
          <w:b/>
          <w:bCs/>
          <w:rtl/>
          <w:lang w:val="fr-CH"/>
        </w:rPr>
        <w:t> </w:t>
      </w:r>
      <w:r>
        <w:rPr>
          <w:rFonts w:hint="cs"/>
          <w:b/>
          <w:bCs/>
          <w:rtl/>
          <w:lang w:val="fr-CH"/>
        </w:rPr>
        <w:t>المبادئ التو</w:t>
      </w:r>
      <w:r w:rsidR="00B942AA">
        <w:rPr>
          <w:rFonts w:hint="cs"/>
          <w:b/>
          <w:bCs/>
          <w:rtl/>
          <w:lang w:val="fr-CH"/>
        </w:rPr>
        <w:t xml:space="preserve">جيهية وألا تتجاوز عدد كلماتها 200 21 </w:t>
      </w:r>
      <w:r>
        <w:rPr>
          <w:rFonts w:hint="cs"/>
          <w:b/>
          <w:bCs/>
          <w:rtl/>
          <w:lang w:val="fr-CH"/>
        </w:rPr>
        <w:t>كلمة (قرار الجمعية العامة</w:t>
      </w:r>
      <w:r w:rsidR="00B942AA">
        <w:rPr>
          <w:rFonts w:hint="eastAsia"/>
          <w:b/>
          <w:bCs/>
          <w:rtl/>
          <w:lang w:val="fr-CH"/>
        </w:rPr>
        <w:t> </w:t>
      </w:r>
      <w:r>
        <w:rPr>
          <w:rFonts w:hint="cs"/>
          <w:b/>
          <w:bCs/>
          <w:rtl/>
          <w:lang w:val="fr-CH"/>
        </w:rPr>
        <w:t>68/268).</w:t>
      </w:r>
      <w:r>
        <w:rPr>
          <w:rFonts w:hint="cs"/>
          <w:b/>
          <w:bCs/>
          <w:rtl/>
        </w:rPr>
        <w:t xml:space="preserve"> وفي حال تجاوز التقرير الحد المقرر لعدد الكلمات، سيطلب إلى الدولة الطرف تقليص حجم التقرير وفق</w:t>
      </w:r>
      <w:r w:rsidR="00AC4218">
        <w:rPr>
          <w:rFonts w:hint="cs"/>
          <w:b/>
          <w:bCs/>
          <w:rtl/>
        </w:rPr>
        <w:t xml:space="preserve">اً </w:t>
      </w:r>
      <w:r>
        <w:rPr>
          <w:rFonts w:hint="cs"/>
          <w:b/>
          <w:bCs/>
          <w:rtl/>
        </w:rPr>
        <w:t>للمبادئ التوجيهية المذكورة أعلاه</w:t>
      </w:r>
      <w:r w:rsidRPr="00B10268">
        <w:rPr>
          <w:rFonts w:hint="cs"/>
          <w:b/>
          <w:bCs/>
          <w:rtl/>
        </w:rPr>
        <w:t>.</w:t>
      </w:r>
      <w:r>
        <w:rPr>
          <w:rFonts w:hint="cs"/>
          <w:b/>
          <w:bCs/>
          <w:rtl/>
        </w:rPr>
        <w:t xml:space="preserve"> ولا يمكن ضمان ترجمة التقرير لأغراض النظر فيه من قبل هيئة المعاهدة إذا تعذّر على الدولة الطرف استعراضه وتقديمه.</w:t>
      </w:r>
    </w:p>
    <w:p w:rsidR="0062705D" w:rsidRPr="00763D50" w:rsidRDefault="0062705D" w:rsidP="00731AF5">
      <w:pPr>
        <w:pStyle w:val="SingleTxtGA"/>
        <w:rPr>
          <w:rFonts w:hint="cs"/>
          <w:b/>
          <w:bCs/>
          <w:spacing w:val="-2"/>
          <w:rtl/>
        </w:rPr>
      </w:pPr>
      <w:r>
        <w:rPr>
          <w:rFonts w:hint="cs"/>
          <w:spacing w:val="-2"/>
          <w:rtl/>
        </w:rPr>
        <w:t>55</w:t>
      </w:r>
      <w:r w:rsidRPr="00014DDE">
        <w:rPr>
          <w:rFonts w:hint="cs"/>
          <w:spacing w:val="-2"/>
          <w:rtl/>
        </w:rPr>
        <w:t>-</w:t>
      </w:r>
      <w:r w:rsidRPr="00014DDE">
        <w:rPr>
          <w:rFonts w:hint="cs"/>
          <w:spacing w:val="-2"/>
          <w:rtl/>
        </w:rPr>
        <w:tab/>
      </w:r>
      <w:r w:rsidRPr="00763D50">
        <w:rPr>
          <w:rFonts w:hint="cs"/>
          <w:b/>
          <w:bCs/>
          <w:spacing w:val="-2"/>
          <w:rtl/>
        </w:rPr>
        <w:t xml:space="preserve">وتطلب اللجنة إلى الدولة الطرف أن تكفل مشاركة جميع الوزارات والهيئات العمومية مشاركة واسعة في إعداد تقريرها القادم (أو الردود على قائمة المسائل في حالة </w:t>
      </w:r>
      <w:proofErr w:type="spellStart"/>
      <w:r w:rsidRPr="00763D50">
        <w:rPr>
          <w:rFonts w:hint="cs"/>
          <w:b/>
          <w:bCs/>
          <w:spacing w:val="-2"/>
          <w:rtl/>
        </w:rPr>
        <w:t>اتباع</w:t>
      </w:r>
      <w:proofErr w:type="spellEnd"/>
      <w:r w:rsidRPr="00763D50">
        <w:rPr>
          <w:rFonts w:hint="cs"/>
          <w:b/>
          <w:bCs/>
          <w:spacing w:val="-2"/>
          <w:rtl/>
        </w:rPr>
        <w:t xml:space="preserve"> الإجراء المبسّط لتقديم التقارير) وأن تجري في الوقت ذاته مشاورات واسعة النطاق مع جميع الجهات المعنية، بما في ذلك المجتمع المدني والعمال المهاجرين ومنظمات حقوق الإنسان.</w:t>
      </w:r>
    </w:p>
    <w:p w:rsidR="0062705D" w:rsidRDefault="0062705D" w:rsidP="00AC4218">
      <w:pPr>
        <w:pStyle w:val="SingleTxtGA"/>
        <w:rPr>
          <w:rFonts w:hint="cs"/>
          <w:b/>
          <w:bCs/>
          <w:spacing w:val="-2"/>
          <w:rtl/>
        </w:rPr>
      </w:pPr>
      <w:r w:rsidRPr="00242805">
        <w:rPr>
          <w:rFonts w:hint="cs"/>
          <w:spacing w:val="-2"/>
          <w:rtl/>
        </w:rPr>
        <w:t>56</w:t>
      </w:r>
      <w:r w:rsidR="00731AF5" w:rsidRPr="00242805">
        <w:rPr>
          <w:rFonts w:hint="cs"/>
          <w:spacing w:val="-2"/>
          <w:rtl/>
        </w:rPr>
        <w:t>-</w:t>
      </w:r>
      <w:r w:rsidR="00731AF5">
        <w:rPr>
          <w:rFonts w:hint="cs"/>
          <w:b/>
          <w:bCs/>
          <w:spacing w:val="-2"/>
          <w:rtl/>
        </w:rPr>
        <w:tab/>
      </w:r>
      <w:r w:rsidRPr="00763D50">
        <w:rPr>
          <w:rFonts w:hint="cs"/>
          <w:b/>
          <w:bCs/>
          <w:spacing w:val="-2"/>
          <w:rtl/>
        </w:rPr>
        <w:t>وتدعو اللجنة الدولة الطرف أيض</w:t>
      </w:r>
      <w:r w:rsidR="00AC4218">
        <w:rPr>
          <w:rFonts w:hint="cs"/>
          <w:b/>
          <w:bCs/>
          <w:spacing w:val="-2"/>
          <w:rtl/>
        </w:rPr>
        <w:t xml:space="preserve">اً </w:t>
      </w:r>
      <w:r w:rsidRPr="00763D50">
        <w:rPr>
          <w:rFonts w:hint="cs"/>
          <w:b/>
          <w:bCs/>
          <w:spacing w:val="-2"/>
          <w:rtl/>
        </w:rPr>
        <w:t>إلى أن تقدم وثيقة أساسية مشتركة</w:t>
      </w:r>
      <w:r w:rsidR="00B942AA">
        <w:rPr>
          <w:rFonts w:hint="cs"/>
          <w:b/>
          <w:bCs/>
          <w:spacing w:val="-2"/>
          <w:rtl/>
        </w:rPr>
        <w:t xml:space="preserve"> محدّثة لا</w:t>
      </w:r>
      <w:r w:rsidR="00AC4218">
        <w:rPr>
          <w:rFonts w:hint="eastAsia"/>
          <w:b/>
          <w:bCs/>
          <w:spacing w:val="-2"/>
          <w:rtl/>
        </w:rPr>
        <w:t> </w:t>
      </w:r>
      <w:r w:rsidR="00B942AA">
        <w:rPr>
          <w:rFonts w:hint="cs"/>
          <w:b/>
          <w:bCs/>
          <w:spacing w:val="-2"/>
          <w:rtl/>
        </w:rPr>
        <w:t xml:space="preserve">يتجاوز عدد كلماتها 400 42 </w:t>
      </w:r>
      <w:r w:rsidRPr="00763D50">
        <w:rPr>
          <w:rFonts w:hint="cs"/>
          <w:b/>
          <w:bCs/>
          <w:spacing w:val="-2"/>
          <w:rtl/>
        </w:rPr>
        <w:t>كلمة، وفق</w:t>
      </w:r>
      <w:r w:rsidR="00AC4218">
        <w:rPr>
          <w:rFonts w:hint="cs"/>
          <w:b/>
          <w:bCs/>
          <w:spacing w:val="-2"/>
          <w:rtl/>
        </w:rPr>
        <w:t xml:space="preserve">اً </w:t>
      </w:r>
      <w:r w:rsidRPr="00763D50">
        <w:rPr>
          <w:rFonts w:hint="cs"/>
          <w:b/>
          <w:bCs/>
          <w:spacing w:val="-2"/>
          <w:rtl/>
        </w:rPr>
        <w:t xml:space="preserve">لشروط تقديم الوثيقة الأساسية المشتركة كما ترد في المبادئ التوجيهية المنسقة لتقديم التقارير بموجب معاهدات حقوق الإنسان الدولية، بما في ذلك المبادئ التوجيهية المتعلقة بالوثيقة الأساسية المشتركة والوثائق الخاصة بمعاهدات بعينها، المعتمدة في الاجتماع الخامس المشترك بين لجان هيئات معاهدات حقوق الإنسان المعقود في حزيران/يونيه </w:t>
      </w:r>
      <w:r w:rsidRPr="0022349D">
        <w:rPr>
          <w:rFonts w:hint="cs"/>
          <w:b/>
          <w:bCs/>
          <w:spacing w:val="-2"/>
          <w:rtl/>
        </w:rPr>
        <w:t>2006</w:t>
      </w:r>
      <w:r w:rsidR="00B942AA" w:rsidRPr="0022349D">
        <w:rPr>
          <w:rFonts w:hint="cs"/>
          <w:b/>
          <w:bCs/>
          <w:spacing w:val="-2"/>
          <w:rtl/>
        </w:rPr>
        <w:t xml:space="preserve"> (</w:t>
      </w:r>
      <w:hyperlink r:id="rId8" w:history="1">
        <w:r w:rsidRPr="0022349D">
          <w:rPr>
            <w:b/>
            <w:bCs/>
            <w:spacing w:val="-2"/>
          </w:rPr>
          <w:t>HRI/MC/2006/3</w:t>
        </w:r>
      </w:hyperlink>
      <w:r w:rsidRPr="0022349D">
        <w:rPr>
          <w:b/>
          <w:bCs/>
          <w:spacing w:val="-2"/>
        </w:rPr>
        <w:t xml:space="preserve"> </w:t>
      </w:r>
      <w:r w:rsidR="00B942AA" w:rsidRPr="0022349D">
        <w:rPr>
          <w:rFonts w:hint="cs"/>
          <w:b/>
          <w:bCs/>
          <w:spacing w:val="-2"/>
          <w:rtl/>
        </w:rPr>
        <w:t>و</w:t>
      </w:r>
      <w:hyperlink r:id="rId9" w:history="1">
        <w:r w:rsidR="00B942AA" w:rsidRPr="0022349D">
          <w:rPr>
            <w:b/>
            <w:bCs/>
            <w:spacing w:val="-2"/>
          </w:rPr>
          <w:t>Corr.1</w:t>
        </w:r>
      </w:hyperlink>
      <w:r w:rsidR="00B942AA" w:rsidRPr="0022349D">
        <w:rPr>
          <w:rFonts w:hint="cs"/>
          <w:b/>
          <w:bCs/>
          <w:spacing w:val="-2"/>
          <w:rtl/>
        </w:rPr>
        <w:t>).</w:t>
      </w:r>
    </w:p>
    <w:p w:rsidR="00B942AA" w:rsidRPr="00B942AA" w:rsidRDefault="00B942AA" w:rsidP="00B942AA">
      <w:pPr>
        <w:spacing w:before="120"/>
        <w:jc w:val="center"/>
        <w:rPr>
          <w:rFonts w:hint="cs"/>
          <w:u w:val="single"/>
          <w:rtl/>
        </w:rPr>
      </w:pPr>
      <w:r>
        <w:rPr>
          <w:u w:val="single"/>
          <w:rtl/>
        </w:rPr>
        <w:tab/>
      </w:r>
      <w:r>
        <w:rPr>
          <w:u w:val="single"/>
          <w:rtl/>
        </w:rPr>
        <w:tab/>
      </w:r>
      <w:r>
        <w:rPr>
          <w:u w:val="single"/>
          <w:rtl/>
        </w:rPr>
        <w:tab/>
      </w:r>
    </w:p>
    <w:sectPr w:rsidR="00B942AA" w:rsidRPr="00B942AA" w:rsidSect="00715F45">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B265E" w:rsidRPr="00FE6865" w:rsidRDefault="000B265E" w:rsidP="00FE6865">
      <w:pPr>
        <w:pStyle w:val="Footer"/>
      </w:pPr>
    </w:p>
  </w:endnote>
  <w:endnote w:type="continuationSeparator" w:id="0">
    <w:p w:rsidR="000B265E" w:rsidRDefault="000B26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Pr="0062705D" w:rsidRDefault="0062705D" w:rsidP="0062705D">
    <w:pPr>
      <w:pStyle w:val="Footer"/>
      <w:tabs>
        <w:tab w:val="right" w:pos="9598"/>
      </w:tabs>
    </w:pPr>
    <w:r>
      <w:t>GE.14-17450</w:t>
    </w:r>
    <w:r>
      <w:tab/>
    </w:r>
    <w:r w:rsidRPr="0062705D">
      <w:rPr>
        <w:b/>
        <w:sz w:val="18"/>
      </w:rPr>
      <w:fldChar w:fldCharType="begin"/>
    </w:r>
    <w:r w:rsidRPr="0062705D">
      <w:rPr>
        <w:b/>
        <w:sz w:val="18"/>
      </w:rPr>
      <w:instrText xml:space="preserve"> PAGE  \* MERGEFORMAT </w:instrText>
    </w:r>
    <w:r w:rsidRPr="0062705D">
      <w:rPr>
        <w:b/>
        <w:sz w:val="18"/>
      </w:rPr>
      <w:fldChar w:fldCharType="separate"/>
    </w:r>
    <w:r w:rsidR="00584162">
      <w:rPr>
        <w:b/>
        <w:noProof/>
        <w:sz w:val="18"/>
      </w:rPr>
      <w:t>12</w:t>
    </w:r>
    <w:r w:rsidRPr="0062705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Pr="0062705D" w:rsidRDefault="0062705D" w:rsidP="0062705D">
    <w:pPr>
      <w:pStyle w:val="Footer"/>
      <w:tabs>
        <w:tab w:val="right" w:pos="9598"/>
      </w:tabs>
      <w:rPr>
        <w:b/>
        <w:sz w:val="18"/>
      </w:rPr>
    </w:pPr>
    <w:r w:rsidRPr="0062705D">
      <w:rPr>
        <w:b/>
        <w:sz w:val="18"/>
      </w:rPr>
      <w:fldChar w:fldCharType="begin"/>
    </w:r>
    <w:r w:rsidRPr="0062705D">
      <w:rPr>
        <w:b/>
        <w:sz w:val="18"/>
      </w:rPr>
      <w:instrText xml:space="preserve"> PAGE  \* MERGEFORMAT </w:instrText>
    </w:r>
    <w:r w:rsidRPr="0062705D">
      <w:rPr>
        <w:b/>
        <w:sz w:val="18"/>
      </w:rPr>
      <w:fldChar w:fldCharType="separate"/>
    </w:r>
    <w:r w:rsidR="00584162">
      <w:rPr>
        <w:b/>
        <w:noProof/>
        <w:sz w:val="18"/>
      </w:rPr>
      <w:t>11</w:t>
    </w:r>
    <w:r w:rsidRPr="0062705D">
      <w:rPr>
        <w:b/>
        <w:sz w:val="18"/>
      </w:rPr>
      <w:fldChar w:fldCharType="end"/>
    </w:r>
    <w:r>
      <w:rPr>
        <w:b/>
        <w:sz w:val="18"/>
      </w:rPr>
      <w:tab/>
    </w:r>
    <w:r>
      <w:t>GE.14-17450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Default="0062705D" w:rsidP="0062705D">
    <w:pPr>
      <w:pStyle w:val="Footer"/>
      <w:jc w:val="right"/>
      <w:rPr>
        <w:rFonts w:hint="cs"/>
      </w:rPr>
    </w:pPr>
    <w:r>
      <w:rPr>
        <w:sz w:val="20"/>
      </w:rPr>
      <w:t>(A)   GE.14-17450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181114    191114</w:t>
    </w:r>
    <w:r w:rsidR="00FE17CC">
      <w:br/>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sidRPr="00FE17CC">
      <w:rPr>
        <w:rFonts w:ascii="C39T30Lfz" w:hAnsi="C39T30Lfz"/>
        <w:sz w:val="56"/>
      </w:rPr>
      <w:t></w:t>
    </w:r>
    <w:r w:rsidR="00FE17CC">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B265E" w:rsidRDefault="000B265E" w:rsidP="00E101A8">
      <w:pPr>
        <w:pStyle w:val="Footer"/>
        <w:bidi/>
        <w:spacing w:after="80" w:line="200" w:lineRule="exact"/>
        <w:ind w:left="680"/>
      </w:pPr>
      <w:r>
        <w:rPr>
          <w:rFonts w:hint="cs"/>
          <w:rtl/>
        </w:rPr>
        <w:t>__________</w:t>
      </w:r>
    </w:p>
  </w:footnote>
  <w:footnote w:type="continuationSeparator" w:id="0">
    <w:p w:rsidR="000B265E" w:rsidRDefault="000B265E" w:rsidP="00E101A8">
      <w:pPr>
        <w:pStyle w:val="Footer"/>
        <w:bidi/>
        <w:spacing w:after="80" w:line="200" w:lineRule="exact"/>
        <w:ind w:left="680"/>
      </w:pPr>
      <w:r>
        <w:rPr>
          <w:rFonts w:hint="cs"/>
          <w:rtl/>
        </w:rPr>
        <w:t>__________</w:t>
      </w:r>
    </w:p>
  </w:footnote>
  <w:footnote w:id="1">
    <w:p w:rsidR="0062705D" w:rsidRPr="00731AF5" w:rsidRDefault="0062705D" w:rsidP="00FE17CC">
      <w:pPr>
        <w:pStyle w:val="FootnoteText"/>
        <w:numPr>
          <w:ilvl w:val="0"/>
          <w:numId w:val="40"/>
        </w:numPr>
        <w:tabs>
          <w:tab w:val="clear" w:pos="1295"/>
        </w:tabs>
        <w:spacing w:after="240" w:line="300" w:lineRule="exact"/>
        <w:ind w:left="1248" w:right="1247"/>
        <w:rPr>
          <w:rFonts w:hint="cs"/>
          <w:sz w:val="26"/>
          <w:szCs w:val="26"/>
          <w:rtl/>
        </w:rPr>
      </w:pPr>
      <w:r w:rsidRPr="00731AF5">
        <w:rPr>
          <w:rFonts w:hint="cs"/>
          <w:sz w:val="26"/>
          <w:szCs w:val="26"/>
          <w:rtl/>
        </w:rPr>
        <w:t>اعتمدتها اللجنة في دورتها الحادية والعشرين (1-5 أيلول/سبتمبر 2014)</w:t>
      </w:r>
      <w:r w:rsidR="0022349D">
        <w:rPr>
          <w:rFonts w:hint="cs"/>
          <w:sz w:val="26"/>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Pr="0062705D" w:rsidRDefault="0062705D" w:rsidP="0062705D">
    <w:pPr>
      <w:pStyle w:val="Header"/>
      <w:jc w:val="right"/>
    </w:pPr>
    <w:r w:rsidRPr="0062705D">
      <w:t>CMW/C/GHA/CO/1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Pr="0062705D" w:rsidRDefault="0062705D" w:rsidP="0062705D">
    <w:pPr>
      <w:pStyle w:val="Header"/>
      <w:jc w:val="left"/>
    </w:pPr>
    <w:r w:rsidRPr="0062705D">
      <w:t>CMW/C/GHA/CO/1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705D" w:rsidRPr="0062705D" w:rsidRDefault="0062705D" w:rsidP="005B46D9">
    <w:pPr>
      <w:pStyle w:val="Header"/>
      <w:pBdr>
        <w:bottom w:val="none" w:sz="0" w:space="0" w:color="auto"/>
      </w:pBdr>
      <w:rPr>
        <w:rFonts w:cs="Times New Roman"/>
        <w:sz w:val="20"/>
        <w:szCs w:val="20"/>
      </w:rPr>
    </w:pPr>
    <w:r w:rsidRPr="0062705D">
      <w:rPr>
        <w:rFonts w:cs="Times New Roman"/>
        <w:noProof/>
        <w:sz w:val="20"/>
        <w:szCs w:val="20"/>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62705D" w:rsidRPr="003B303E" w:rsidRDefault="0062705D"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9A165A0"/>
    <w:multiLevelType w:val="hybridMultilevel"/>
    <w:tmpl w:val="17883DB4"/>
    <w:lvl w:ilvl="0" w:tplc="06507D30">
      <w:start w:val="1"/>
      <w:numFmt w:val="decimal"/>
      <w:lvlRestart w:val="0"/>
      <w:lvlText w:val="(%1)"/>
      <w:lvlJc w:val="right"/>
      <w:pPr>
        <w:tabs>
          <w:tab w:val="num" w:pos="1295"/>
        </w:tabs>
        <w:ind w:left="1295" w:hanging="227"/>
      </w:pPr>
      <w:rPr>
        <w:rFonts w:ascii="Traditional Arabic" w:hAnsi="Traditional Arabic" w:cs="Traditional Arabic" w:hint="default"/>
        <w:sz w:val="26"/>
        <w:szCs w:val="26"/>
      </w:rPr>
    </w:lvl>
    <w:lvl w:ilvl="1" w:tplc="8440EED0">
      <w:start w:val="1"/>
      <w:numFmt w:val="decimal"/>
      <w:lvlRestart w:val="0"/>
      <w:lvlText w:val="(%2)"/>
      <w:lvlJc w:val="right"/>
      <w:pPr>
        <w:tabs>
          <w:tab w:val="num" w:pos="1355"/>
        </w:tabs>
        <w:ind w:left="1355" w:hanging="227"/>
      </w:pPr>
      <w:rPr>
        <w:rFonts w:hint="default"/>
        <w:sz w:val="26"/>
        <w:szCs w:val="26"/>
      </w:rPr>
    </w:lvl>
    <w:lvl w:ilvl="2" w:tplc="0409001B" w:tentative="1">
      <w:start w:val="1"/>
      <w:numFmt w:val="lowerRoman"/>
      <w:lvlText w:val="%3."/>
      <w:lvlJc w:val="right"/>
      <w:pPr>
        <w:tabs>
          <w:tab w:val="num" w:pos="2208"/>
        </w:tabs>
        <w:ind w:left="2208" w:hanging="180"/>
      </w:pPr>
    </w:lvl>
    <w:lvl w:ilvl="3" w:tplc="0409000F" w:tentative="1">
      <w:start w:val="1"/>
      <w:numFmt w:val="decimal"/>
      <w:lvlText w:val="%4."/>
      <w:lvlJc w:val="left"/>
      <w:pPr>
        <w:tabs>
          <w:tab w:val="num" w:pos="2928"/>
        </w:tabs>
        <w:ind w:left="2928" w:hanging="360"/>
      </w:pPr>
    </w:lvl>
    <w:lvl w:ilvl="4" w:tplc="04090019" w:tentative="1">
      <w:start w:val="1"/>
      <w:numFmt w:val="lowerLetter"/>
      <w:lvlText w:val="%5."/>
      <w:lvlJc w:val="left"/>
      <w:pPr>
        <w:tabs>
          <w:tab w:val="num" w:pos="3648"/>
        </w:tabs>
        <w:ind w:left="3648" w:hanging="360"/>
      </w:pPr>
    </w:lvl>
    <w:lvl w:ilvl="5" w:tplc="0409001B" w:tentative="1">
      <w:start w:val="1"/>
      <w:numFmt w:val="lowerRoman"/>
      <w:lvlText w:val="%6."/>
      <w:lvlJc w:val="right"/>
      <w:pPr>
        <w:tabs>
          <w:tab w:val="num" w:pos="4368"/>
        </w:tabs>
        <w:ind w:left="4368" w:hanging="180"/>
      </w:pPr>
    </w:lvl>
    <w:lvl w:ilvl="6" w:tplc="0409000F" w:tentative="1">
      <w:start w:val="1"/>
      <w:numFmt w:val="decimal"/>
      <w:lvlText w:val="%7."/>
      <w:lvlJc w:val="left"/>
      <w:pPr>
        <w:tabs>
          <w:tab w:val="num" w:pos="5088"/>
        </w:tabs>
        <w:ind w:left="5088" w:hanging="360"/>
      </w:pPr>
    </w:lvl>
    <w:lvl w:ilvl="7" w:tplc="04090019" w:tentative="1">
      <w:start w:val="1"/>
      <w:numFmt w:val="lowerLetter"/>
      <w:lvlText w:val="%8."/>
      <w:lvlJc w:val="left"/>
      <w:pPr>
        <w:tabs>
          <w:tab w:val="num" w:pos="5808"/>
        </w:tabs>
        <w:ind w:left="5808" w:hanging="360"/>
      </w:pPr>
    </w:lvl>
    <w:lvl w:ilvl="8" w:tplc="0409001B" w:tentative="1">
      <w:start w:val="1"/>
      <w:numFmt w:val="lowerRoman"/>
      <w:lvlText w:val="%9."/>
      <w:lvlJc w:val="right"/>
      <w:pPr>
        <w:tabs>
          <w:tab w:val="num" w:pos="6528"/>
        </w:tabs>
        <w:ind w:left="6528" w:hanging="18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1"/>
  </w:num>
  <w:num w:numId="7">
    <w:abstractNumId w:val="10"/>
  </w:num>
  <w:num w:numId="8">
    <w:abstractNumId w:val="9"/>
  </w:num>
  <w:num w:numId="9">
    <w:abstractNumId w:val="12"/>
  </w:num>
  <w:num w:numId="10">
    <w:abstractNumId w:val="20"/>
  </w:num>
  <w:num w:numId="11">
    <w:abstractNumId w:val="1"/>
  </w:num>
  <w:num w:numId="12">
    <w:abstractNumId w:val="13"/>
  </w:num>
  <w:num w:numId="13">
    <w:abstractNumId w:val="11"/>
  </w:num>
  <w:num w:numId="14">
    <w:abstractNumId w:val="8"/>
  </w:num>
  <w:num w:numId="15">
    <w:abstractNumId w:val="21"/>
  </w:num>
  <w:num w:numId="16">
    <w:abstractNumId w:val="1"/>
  </w:num>
  <w:num w:numId="17">
    <w:abstractNumId w:val="13"/>
  </w:num>
  <w:num w:numId="18">
    <w:abstractNumId w:val="11"/>
  </w:num>
  <w:num w:numId="19">
    <w:abstractNumId w:val="8"/>
  </w:num>
  <w:num w:numId="20">
    <w:abstractNumId w:val="21"/>
  </w:num>
  <w:num w:numId="21">
    <w:abstractNumId w:val="1"/>
  </w:num>
  <w:num w:numId="22">
    <w:abstractNumId w:val="13"/>
  </w:num>
  <w:num w:numId="23">
    <w:abstractNumId w:val="8"/>
  </w:num>
  <w:num w:numId="24">
    <w:abstractNumId w:val="21"/>
  </w:num>
  <w:num w:numId="25">
    <w:abstractNumId w:val="13"/>
  </w:num>
  <w:num w:numId="26">
    <w:abstractNumId w:val="1"/>
  </w:num>
  <w:num w:numId="27">
    <w:abstractNumId w:val="3"/>
  </w:num>
  <w:num w:numId="28">
    <w:abstractNumId w:val="2"/>
  </w:num>
  <w:num w:numId="29">
    <w:abstractNumId w:val="16"/>
  </w:num>
  <w:num w:numId="30">
    <w:abstractNumId w:val="4"/>
  </w:num>
  <w:num w:numId="31">
    <w:abstractNumId w:val="7"/>
  </w:num>
  <w:num w:numId="32">
    <w:abstractNumId w:val="14"/>
  </w:num>
  <w:num w:numId="33">
    <w:abstractNumId w:val="18"/>
  </w:num>
  <w:num w:numId="34">
    <w:abstractNumId w:val="22"/>
  </w:num>
  <w:num w:numId="35">
    <w:abstractNumId w:val="5"/>
  </w:num>
  <w:num w:numId="36">
    <w:abstractNumId w:val="17"/>
  </w:num>
  <w:num w:numId="37">
    <w:abstractNumId w:val="19"/>
  </w:num>
  <w:num w:numId="38">
    <w:abstractNumId w:val="0"/>
  </w:num>
  <w:num w:numId="39">
    <w:abstractNumId w:val="6"/>
  </w:num>
  <w:num w:numId="4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354A"/>
    <w:rsid w:val="00040E25"/>
    <w:rsid w:val="00042149"/>
    <w:rsid w:val="00055E01"/>
    <w:rsid w:val="000648EA"/>
    <w:rsid w:val="000957C8"/>
    <w:rsid w:val="00097049"/>
    <w:rsid w:val="000A04D5"/>
    <w:rsid w:val="000B265E"/>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2349D"/>
    <w:rsid w:val="00232277"/>
    <w:rsid w:val="0023736D"/>
    <w:rsid w:val="00242805"/>
    <w:rsid w:val="00257225"/>
    <w:rsid w:val="00310160"/>
    <w:rsid w:val="00341A8C"/>
    <w:rsid w:val="003519E6"/>
    <w:rsid w:val="003B303E"/>
    <w:rsid w:val="003B4356"/>
    <w:rsid w:val="003D3419"/>
    <w:rsid w:val="003F08A8"/>
    <w:rsid w:val="004250E3"/>
    <w:rsid w:val="00444EF2"/>
    <w:rsid w:val="00446AD2"/>
    <w:rsid w:val="00472A81"/>
    <w:rsid w:val="004A20A6"/>
    <w:rsid w:val="004B2C92"/>
    <w:rsid w:val="004B35B7"/>
    <w:rsid w:val="004D6A3A"/>
    <w:rsid w:val="004F4AD7"/>
    <w:rsid w:val="00557CD3"/>
    <w:rsid w:val="00571432"/>
    <w:rsid w:val="005732A2"/>
    <w:rsid w:val="005762A5"/>
    <w:rsid w:val="00584162"/>
    <w:rsid w:val="00590BA3"/>
    <w:rsid w:val="005B46D9"/>
    <w:rsid w:val="005B7AE0"/>
    <w:rsid w:val="005F146F"/>
    <w:rsid w:val="005F71B6"/>
    <w:rsid w:val="0062705D"/>
    <w:rsid w:val="00654786"/>
    <w:rsid w:val="00660FD4"/>
    <w:rsid w:val="006A4425"/>
    <w:rsid w:val="006B00A4"/>
    <w:rsid w:val="006B4669"/>
    <w:rsid w:val="006F6BF8"/>
    <w:rsid w:val="00707BDF"/>
    <w:rsid w:val="00710727"/>
    <w:rsid w:val="00715F45"/>
    <w:rsid w:val="00731815"/>
    <w:rsid w:val="00731AF5"/>
    <w:rsid w:val="00731B84"/>
    <w:rsid w:val="00734AE7"/>
    <w:rsid w:val="00735770"/>
    <w:rsid w:val="0079344E"/>
    <w:rsid w:val="007E197F"/>
    <w:rsid w:val="007F68C4"/>
    <w:rsid w:val="008153DE"/>
    <w:rsid w:val="00852A10"/>
    <w:rsid w:val="00862162"/>
    <w:rsid w:val="00862634"/>
    <w:rsid w:val="00866C59"/>
    <w:rsid w:val="00877306"/>
    <w:rsid w:val="008A6242"/>
    <w:rsid w:val="008B4BC6"/>
    <w:rsid w:val="00901E57"/>
    <w:rsid w:val="009070DF"/>
    <w:rsid w:val="00935F0E"/>
    <w:rsid w:val="009430A7"/>
    <w:rsid w:val="0095208F"/>
    <w:rsid w:val="00952137"/>
    <w:rsid w:val="00977B3F"/>
    <w:rsid w:val="009814AE"/>
    <w:rsid w:val="009901D3"/>
    <w:rsid w:val="00996BBE"/>
    <w:rsid w:val="009B2C03"/>
    <w:rsid w:val="009D1DD5"/>
    <w:rsid w:val="009F722C"/>
    <w:rsid w:val="00A26157"/>
    <w:rsid w:val="00A265C3"/>
    <w:rsid w:val="00A43F9A"/>
    <w:rsid w:val="00A53F38"/>
    <w:rsid w:val="00A543D4"/>
    <w:rsid w:val="00A61761"/>
    <w:rsid w:val="00AC4218"/>
    <w:rsid w:val="00AD0014"/>
    <w:rsid w:val="00AD4CF2"/>
    <w:rsid w:val="00AE0EF1"/>
    <w:rsid w:val="00AF0BBA"/>
    <w:rsid w:val="00B30468"/>
    <w:rsid w:val="00B4354A"/>
    <w:rsid w:val="00B44E31"/>
    <w:rsid w:val="00B942AA"/>
    <w:rsid w:val="00BA4F7E"/>
    <w:rsid w:val="00BB2C41"/>
    <w:rsid w:val="00BC55C8"/>
    <w:rsid w:val="00BC5C10"/>
    <w:rsid w:val="00BE2964"/>
    <w:rsid w:val="00C21623"/>
    <w:rsid w:val="00C24FBD"/>
    <w:rsid w:val="00C473BA"/>
    <w:rsid w:val="00C611ED"/>
    <w:rsid w:val="00C6490A"/>
    <w:rsid w:val="00C64FE1"/>
    <w:rsid w:val="00C74296"/>
    <w:rsid w:val="00C8345E"/>
    <w:rsid w:val="00CA5F7C"/>
    <w:rsid w:val="00D028E4"/>
    <w:rsid w:val="00D51067"/>
    <w:rsid w:val="00D75657"/>
    <w:rsid w:val="00D92ECB"/>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1727A"/>
    <w:rsid w:val="00F34764"/>
    <w:rsid w:val="00F54E3C"/>
    <w:rsid w:val="00F874BD"/>
    <w:rsid w:val="00F976C0"/>
    <w:rsid w:val="00FB1D0B"/>
    <w:rsid w:val="00FD13E4"/>
    <w:rsid w:val="00FE17CC"/>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character" w:styleId="Hyperlink">
    <w:name w:val="Hyperlink"/>
    <w:rsid w:val="0062705D"/>
    <w:rPr>
      <w:color w:val="0000FF"/>
      <w:u w:val="single"/>
    </w:rPr>
  </w:style>
  <w:style w:type="character" w:customStyle="1" w:styleId="H23GAChar">
    <w:name w:val="_ H_2/3_GA Char"/>
    <w:basedOn w:val="DefaultParagraphFont"/>
    <w:link w:val="H23GA"/>
    <w:rsid w:val="00B942AA"/>
    <w:rPr>
      <w:rFonts w:cs="Traditional Arabic"/>
      <w:b/>
      <w:bCs/>
      <w:szCs w:val="30"/>
      <w:lang w:val="en-US" w:eastAsia="ar-SA" w:bidi="ar-SA"/>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yperlink" Target="http://www.un.org/ga/search/view_doc.asp?symbol=HRI/MC/2006/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un.org/ga/search/view_doc.asp?symbol=HRI/MC/2006/3/Corr.1"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12</Pages>
  <Words>3252</Words>
  <Characters>17427</Characters>
  <Application>Microsoft Office Outlook</Application>
  <DocSecurity>4</DocSecurity>
  <Lines>329</Lines>
  <Paragraphs>113</Paragraphs>
  <ScaleCrop>false</ScaleCrop>
  <HeadingPairs>
    <vt:vector size="2" baseType="variant">
      <vt:variant>
        <vt:lpstr>العنوان</vt:lpstr>
      </vt:variant>
      <vt:variant>
        <vt:i4>1</vt:i4>
      </vt:variant>
    </vt:vector>
  </HeadingPairs>
  <TitlesOfParts>
    <vt:vector size="1" baseType="lpstr">
      <vt:lpstr>CMW/C/GHA/CO/1</vt:lpstr>
    </vt:vector>
  </TitlesOfParts>
  <Company>CSD</Company>
  <LinksUpToDate>false</LinksUpToDate>
  <CharactersWithSpaces>20653</CharactersWithSpaces>
  <SharedDoc>false</SharedDoc>
  <HLinks>
    <vt:vector size="12" baseType="variant">
      <vt:variant>
        <vt:i4>4587646</vt:i4>
      </vt:variant>
      <vt:variant>
        <vt:i4>3</vt:i4>
      </vt:variant>
      <vt:variant>
        <vt:i4>0</vt:i4>
      </vt:variant>
      <vt:variant>
        <vt:i4>5</vt:i4>
      </vt:variant>
      <vt:variant>
        <vt:lpwstr>http://www.un.org/ga/search/view_doc.asp?symbol=HRI/MC/2006/3/Corr.1</vt:lpwstr>
      </vt:variant>
      <vt:variant>
        <vt:lpwstr/>
      </vt:variant>
      <vt:variant>
        <vt:i4>4522098</vt:i4>
      </vt:variant>
      <vt:variant>
        <vt:i4>0</vt:i4>
      </vt:variant>
      <vt:variant>
        <vt:i4>0</vt:i4>
      </vt:variant>
      <vt:variant>
        <vt:i4>5</vt:i4>
      </vt:variant>
      <vt:variant>
        <vt:lpwstr>http://www.un.org/ga/search/view_doc.asp?symbol=HRI/MC/2006/3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CMW/C/GHA/CO/1</dc:title>
  <dc:subject>fathi-louati</dc:subject>
  <dc:creator>Buhnam</dc:creator>
  <cp:keywords/>
  <dc:description/>
  <cp:lastModifiedBy>TPS</cp:lastModifiedBy>
  <cp:revision>2</cp:revision>
  <cp:lastPrinted>2009-10-16T07:54:00Z</cp:lastPrinted>
  <dcterms:created xsi:type="dcterms:W3CDTF">2014-11-19T12:36:00Z</dcterms:created>
  <dcterms:modified xsi:type="dcterms:W3CDTF">2014-11-19T12:36:00Z</dcterms:modified>
</cp:coreProperties>
</file>