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EBC6616" w14:textId="77777777" w:rsidTr="00A704A8">
        <w:trPr>
          <w:trHeight w:hRule="exact" w:val="851"/>
        </w:trPr>
        <w:tc>
          <w:tcPr>
            <w:tcW w:w="1276" w:type="dxa"/>
            <w:tcBorders>
              <w:bottom w:val="single" w:sz="4" w:space="0" w:color="auto"/>
            </w:tcBorders>
          </w:tcPr>
          <w:p w14:paraId="30F3D03A" w14:textId="77777777" w:rsidR="00807D21" w:rsidRPr="00DB58B5" w:rsidRDefault="00807D21" w:rsidP="00F429F6">
            <w:pPr>
              <w:pStyle w:val="SingleTxtG"/>
            </w:pPr>
          </w:p>
        </w:tc>
        <w:tc>
          <w:tcPr>
            <w:tcW w:w="2268" w:type="dxa"/>
            <w:tcBorders>
              <w:bottom w:val="single" w:sz="4" w:space="0" w:color="auto"/>
            </w:tcBorders>
            <w:vAlign w:val="bottom"/>
          </w:tcPr>
          <w:p w14:paraId="1488057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47134E" w14:textId="77777777" w:rsidR="00807D21" w:rsidRPr="00DB58B5" w:rsidRDefault="00F429F6" w:rsidP="00F429F6">
            <w:pPr>
              <w:jc w:val="right"/>
            </w:pPr>
            <w:r w:rsidRPr="00F429F6">
              <w:rPr>
                <w:sz w:val="40"/>
              </w:rPr>
              <w:t>CAT</w:t>
            </w:r>
            <w:r>
              <w:t>/C/VNM/CO/1</w:t>
            </w:r>
          </w:p>
        </w:tc>
      </w:tr>
      <w:tr w:rsidR="00807D21" w:rsidRPr="00DB58B5" w14:paraId="336337D9" w14:textId="77777777" w:rsidTr="00A704A8">
        <w:trPr>
          <w:trHeight w:hRule="exact" w:val="2835"/>
        </w:trPr>
        <w:tc>
          <w:tcPr>
            <w:tcW w:w="1276" w:type="dxa"/>
            <w:tcBorders>
              <w:top w:val="single" w:sz="4" w:space="0" w:color="auto"/>
              <w:bottom w:val="single" w:sz="12" w:space="0" w:color="auto"/>
            </w:tcBorders>
          </w:tcPr>
          <w:p w14:paraId="7CA53028" w14:textId="77777777" w:rsidR="00807D21" w:rsidRPr="00DB58B5" w:rsidRDefault="00807D21" w:rsidP="00A704A8">
            <w:pPr>
              <w:spacing w:before="120"/>
              <w:jc w:val="center"/>
            </w:pPr>
            <w:r>
              <w:rPr>
                <w:noProof/>
                <w:lang w:eastAsia="fr-CH"/>
              </w:rPr>
              <w:drawing>
                <wp:inline distT="0" distB="0" distL="0" distR="0" wp14:anchorId="49B709F6" wp14:editId="0E05F97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356A6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43F3B8B" w14:textId="77777777" w:rsidR="00807D21" w:rsidRDefault="00F429F6" w:rsidP="00A704A8">
            <w:pPr>
              <w:spacing w:before="240"/>
            </w:pPr>
            <w:proofErr w:type="spellStart"/>
            <w:r>
              <w:t>Distr</w:t>
            </w:r>
            <w:proofErr w:type="spellEnd"/>
            <w:r>
              <w:t>. générale</w:t>
            </w:r>
          </w:p>
          <w:p w14:paraId="68DC2CB1" w14:textId="77777777" w:rsidR="00F429F6" w:rsidRDefault="00F429F6" w:rsidP="00F429F6">
            <w:pPr>
              <w:spacing w:line="240" w:lineRule="exact"/>
            </w:pPr>
            <w:r>
              <w:t>28 décembre 2018</w:t>
            </w:r>
          </w:p>
          <w:p w14:paraId="61AB8367" w14:textId="77777777" w:rsidR="00F429F6" w:rsidRDefault="00F429F6" w:rsidP="00F429F6">
            <w:pPr>
              <w:spacing w:line="240" w:lineRule="exact"/>
            </w:pPr>
            <w:r>
              <w:t>Français</w:t>
            </w:r>
          </w:p>
          <w:p w14:paraId="0BDCDEFD" w14:textId="77777777" w:rsidR="00F429F6" w:rsidRPr="00DB58B5" w:rsidRDefault="00F429F6" w:rsidP="00F429F6">
            <w:pPr>
              <w:spacing w:line="240" w:lineRule="exact"/>
            </w:pPr>
            <w:r>
              <w:t>Original : anglais</w:t>
            </w:r>
          </w:p>
        </w:tc>
      </w:tr>
    </w:tbl>
    <w:p w14:paraId="0062528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5705D971" w14:textId="77777777" w:rsidR="00F429F6" w:rsidRPr="000A3882" w:rsidRDefault="00F429F6" w:rsidP="00F429F6">
      <w:pPr>
        <w:pStyle w:val="HChG"/>
      </w:pPr>
      <w:r>
        <w:rPr>
          <w:lang w:val="fr-FR"/>
        </w:rPr>
        <w:tab/>
      </w:r>
      <w:r>
        <w:rPr>
          <w:lang w:val="fr-FR"/>
        </w:rPr>
        <w:tab/>
      </w:r>
      <w:r w:rsidRPr="000A3882">
        <w:rPr>
          <w:lang w:val="fr-FR"/>
        </w:rPr>
        <w:t>Observations finales concernant le rapport initial</w:t>
      </w:r>
      <w:r>
        <w:rPr>
          <w:lang w:val="fr-FR"/>
        </w:rPr>
        <w:br/>
      </w:r>
      <w:r w:rsidRPr="000A3882">
        <w:rPr>
          <w:lang w:val="fr-FR"/>
        </w:rPr>
        <w:t>du Viet Nam</w:t>
      </w:r>
      <w:r w:rsidRPr="00D9131C">
        <w:rPr>
          <w:rStyle w:val="Appelnotedebasdep"/>
          <w:b w:val="0"/>
          <w:sz w:val="20"/>
          <w:vertAlign w:val="baseline"/>
        </w:rPr>
        <w:footnoteReference w:customMarkFollows="1" w:id="2"/>
        <w:sym w:font="Symbol" w:char="F02A"/>
      </w:r>
    </w:p>
    <w:p w14:paraId="1673A550" w14:textId="77777777" w:rsidR="00F429F6" w:rsidRPr="00D06D66" w:rsidRDefault="00F429F6" w:rsidP="00F429F6">
      <w:pPr>
        <w:pStyle w:val="SingleTxtG"/>
        <w:rPr>
          <w:rFonts w:eastAsia="SimSun"/>
          <w:lang w:eastAsia="zh-CN"/>
        </w:rPr>
      </w:pPr>
      <w:r w:rsidRPr="00D06D66">
        <w:rPr>
          <w:lang w:val="fr-FR" w:eastAsia="zh-CN"/>
        </w:rPr>
        <w:t>1.</w:t>
      </w:r>
      <w:r w:rsidRPr="00D06D66">
        <w:rPr>
          <w:lang w:val="fr-FR" w:eastAsia="zh-CN"/>
        </w:rPr>
        <w:tab/>
        <w:t>Le Comité contre la torture a examiné le rapport initial du Viet Nam (CAT/C/VNM/1) à ses 1685</w:t>
      </w:r>
      <w:r w:rsidRPr="00D06D66">
        <w:rPr>
          <w:vertAlign w:val="superscript"/>
          <w:lang w:val="fr-FR" w:eastAsia="zh-CN"/>
        </w:rPr>
        <w:t>e</w:t>
      </w:r>
      <w:r w:rsidRPr="00D06D66">
        <w:rPr>
          <w:lang w:val="fr-FR" w:eastAsia="zh-CN"/>
        </w:rPr>
        <w:t xml:space="preserve"> et 1688</w:t>
      </w:r>
      <w:r w:rsidRPr="00D06D66">
        <w:rPr>
          <w:vertAlign w:val="superscript"/>
          <w:lang w:val="fr-FR" w:eastAsia="zh-CN"/>
        </w:rPr>
        <w:t>e</w:t>
      </w:r>
      <w:r w:rsidRPr="00D06D66">
        <w:rPr>
          <w:lang w:val="fr-FR" w:eastAsia="zh-CN"/>
        </w:rPr>
        <w:t xml:space="preserve"> séances (voir CAT/C/SR.1685 et SR.1688), les 14 et 15 novembre 2018, et a adopté les présentes observations finales à sa 1708</w:t>
      </w:r>
      <w:r w:rsidRPr="00D06D66">
        <w:rPr>
          <w:vertAlign w:val="superscript"/>
          <w:lang w:val="fr-FR" w:eastAsia="zh-CN"/>
        </w:rPr>
        <w:t>e</w:t>
      </w:r>
      <w:r w:rsidRPr="00D06D66">
        <w:rPr>
          <w:lang w:val="fr-FR" w:eastAsia="zh-CN"/>
        </w:rPr>
        <w:t> séance (voir CAT/C/SR.1708), le 29 novembre 2018.</w:t>
      </w:r>
    </w:p>
    <w:p w14:paraId="6D99A715" w14:textId="77777777" w:rsidR="00F429F6" w:rsidRPr="00930BD2" w:rsidRDefault="00F429F6" w:rsidP="002344C4">
      <w:pPr>
        <w:pStyle w:val="H1G"/>
        <w:rPr>
          <w:lang w:eastAsia="zh-CN"/>
        </w:rPr>
      </w:pPr>
      <w:r>
        <w:rPr>
          <w:lang w:val="fr-FR" w:eastAsia="zh-CN"/>
        </w:rPr>
        <w:tab/>
      </w:r>
      <w:r w:rsidRPr="00D06D66">
        <w:rPr>
          <w:lang w:val="fr-FR" w:eastAsia="zh-CN"/>
        </w:rPr>
        <w:t>A.</w:t>
      </w:r>
      <w:r w:rsidRPr="00D06D66">
        <w:rPr>
          <w:lang w:val="fr-FR" w:eastAsia="zh-CN"/>
        </w:rPr>
        <w:tab/>
        <w:t>Introduction</w:t>
      </w:r>
    </w:p>
    <w:p w14:paraId="3AABB33C" w14:textId="77777777" w:rsidR="00F429F6" w:rsidRPr="00D06D66" w:rsidRDefault="00F429F6" w:rsidP="00F429F6">
      <w:pPr>
        <w:pStyle w:val="SingleTxtG"/>
        <w:rPr>
          <w:rFonts w:eastAsiaTheme="minorEastAsia"/>
          <w:lang w:eastAsia="zh-CN"/>
        </w:rPr>
      </w:pPr>
      <w:r w:rsidRPr="00D06D66">
        <w:rPr>
          <w:rFonts w:eastAsiaTheme="minorEastAsia"/>
          <w:lang w:val="fr-FR" w:eastAsia="zh-CN"/>
        </w:rPr>
        <w:t>2.</w:t>
      </w:r>
      <w:r w:rsidRPr="00D06D66">
        <w:rPr>
          <w:rFonts w:eastAsiaTheme="minorEastAsia"/>
          <w:lang w:val="fr-FR" w:eastAsia="zh-CN"/>
        </w:rPr>
        <w:tab/>
        <w:t>Le Comité se félicite du dialogue qu</w:t>
      </w:r>
      <w:r>
        <w:rPr>
          <w:rFonts w:eastAsiaTheme="minorEastAsia"/>
          <w:lang w:val="fr-FR" w:eastAsia="zh-CN"/>
        </w:rPr>
        <w:t>’</w:t>
      </w:r>
      <w:r w:rsidRPr="00D06D66">
        <w:rPr>
          <w:rFonts w:eastAsiaTheme="minorEastAsia"/>
          <w:lang w:val="fr-FR" w:eastAsia="zh-CN"/>
        </w:rPr>
        <w:t>il a eu avec la délégation de l</w:t>
      </w:r>
      <w:r>
        <w:rPr>
          <w:rFonts w:eastAsiaTheme="minorEastAsia"/>
          <w:lang w:val="fr-FR" w:eastAsia="zh-CN"/>
        </w:rPr>
        <w:t>’</w:t>
      </w:r>
      <w:r w:rsidRPr="00D06D66">
        <w:rPr>
          <w:rFonts w:eastAsiaTheme="minorEastAsia"/>
          <w:lang w:val="fr-FR" w:eastAsia="zh-CN"/>
        </w:rPr>
        <w:t>État partie ainsi que des réponses orales et écrites qui lui ont été fournies en réaction à ses préoccupations.</w:t>
      </w:r>
    </w:p>
    <w:p w14:paraId="6807E022" w14:textId="77777777" w:rsidR="00F429F6" w:rsidRPr="00930BD2" w:rsidRDefault="00F429F6" w:rsidP="002344C4">
      <w:pPr>
        <w:pStyle w:val="H1G"/>
        <w:rPr>
          <w:lang w:eastAsia="zh-CN"/>
        </w:rPr>
      </w:pPr>
      <w:r>
        <w:rPr>
          <w:lang w:val="fr-FR" w:eastAsia="zh-CN"/>
        </w:rPr>
        <w:tab/>
      </w:r>
      <w:r w:rsidRPr="00D06D66">
        <w:rPr>
          <w:lang w:val="fr-FR" w:eastAsia="zh-CN"/>
        </w:rPr>
        <w:t>B.</w:t>
      </w:r>
      <w:r w:rsidRPr="00D06D66">
        <w:rPr>
          <w:lang w:val="fr-FR" w:eastAsia="zh-CN"/>
        </w:rPr>
        <w:tab/>
        <w:t>Aspects positifs</w:t>
      </w:r>
    </w:p>
    <w:p w14:paraId="112E624E" w14:textId="77777777" w:rsidR="00F429F6" w:rsidRPr="00D06D66" w:rsidRDefault="00F429F6" w:rsidP="00F429F6">
      <w:pPr>
        <w:pStyle w:val="SingleTxtG"/>
        <w:rPr>
          <w:rFonts w:eastAsiaTheme="minorEastAsia"/>
          <w:lang w:eastAsia="zh-CN"/>
        </w:rPr>
      </w:pPr>
      <w:r w:rsidRPr="00D06D66">
        <w:rPr>
          <w:rFonts w:eastAsiaTheme="minorEastAsia"/>
          <w:lang w:val="fr-FR" w:eastAsia="zh-CN"/>
        </w:rPr>
        <w:t>3.</w:t>
      </w:r>
      <w:r w:rsidRPr="00D06D66">
        <w:rPr>
          <w:rFonts w:eastAsiaTheme="minorEastAsia"/>
          <w:lang w:val="fr-FR" w:eastAsia="zh-CN"/>
        </w:rPr>
        <w:tab/>
        <w:t>Le Comité note avec satisfaction que l</w:t>
      </w:r>
      <w:r>
        <w:rPr>
          <w:rFonts w:eastAsiaTheme="minorEastAsia"/>
          <w:lang w:val="fr-FR" w:eastAsia="zh-CN"/>
        </w:rPr>
        <w:t>’</w:t>
      </w:r>
      <w:r w:rsidRPr="00D06D66">
        <w:rPr>
          <w:rFonts w:eastAsiaTheme="minorEastAsia"/>
          <w:lang w:val="fr-FR" w:eastAsia="zh-CN"/>
        </w:rPr>
        <w:t xml:space="preserve">État partie a </w:t>
      </w:r>
      <w:r>
        <w:rPr>
          <w:rFonts w:eastAsiaTheme="minorEastAsia"/>
          <w:lang w:val="fr-FR" w:eastAsia="zh-CN"/>
        </w:rPr>
        <w:t>adhéré aux</w:t>
      </w:r>
      <w:r w:rsidRPr="00D06D66">
        <w:rPr>
          <w:rFonts w:eastAsiaTheme="minorEastAsia"/>
          <w:lang w:val="fr-FR" w:eastAsia="zh-CN"/>
        </w:rPr>
        <w:t xml:space="preserve"> instruments internationaux ci-après</w:t>
      </w:r>
      <w:r>
        <w:rPr>
          <w:rFonts w:eastAsiaTheme="minorEastAsia"/>
          <w:lang w:val="fr-FR" w:eastAsia="zh-CN"/>
        </w:rPr>
        <w:t xml:space="preserve"> </w:t>
      </w:r>
      <w:r w:rsidRPr="00D06D66">
        <w:rPr>
          <w:rFonts w:eastAsiaTheme="minorEastAsia"/>
          <w:lang w:val="fr-FR" w:eastAsia="zh-CN"/>
        </w:rPr>
        <w:t xml:space="preserve">et </w:t>
      </w:r>
      <w:r>
        <w:rPr>
          <w:rFonts w:eastAsiaTheme="minorEastAsia"/>
          <w:lang w:val="fr-FR" w:eastAsia="zh-CN"/>
        </w:rPr>
        <w:t>les</w:t>
      </w:r>
      <w:r w:rsidRPr="00D06D66">
        <w:rPr>
          <w:rFonts w:eastAsiaTheme="minorEastAsia"/>
          <w:lang w:val="fr-FR" w:eastAsia="zh-CN"/>
        </w:rPr>
        <w:t xml:space="preserve"> a </w:t>
      </w:r>
      <w:r>
        <w:rPr>
          <w:rFonts w:eastAsiaTheme="minorEastAsia"/>
          <w:lang w:val="fr-FR" w:eastAsia="zh-CN"/>
        </w:rPr>
        <w:t>ratifiés </w:t>
      </w:r>
      <w:r w:rsidRPr="00D06D66">
        <w:rPr>
          <w:rFonts w:eastAsiaTheme="minorEastAsia"/>
          <w:lang w:val="fr-FR" w:eastAsia="zh-CN"/>
        </w:rPr>
        <w:t>:</w:t>
      </w:r>
    </w:p>
    <w:p w14:paraId="3B7DF7AB" w14:textId="77777777" w:rsidR="00F429F6" w:rsidRPr="00D06D66" w:rsidRDefault="00F429F6" w:rsidP="007D133F">
      <w:pPr>
        <w:pStyle w:val="SingleTxtG"/>
        <w:ind w:firstLine="567"/>
        <w:rPr>
          <w:lang w:eastAsia="zh-CN"/>
        </w:rPr>
      </w:pPr>
      <w:r w:rsidRPr="00D06D66">
        <w:rPr>
          <w:lang w:val="fr-FR" w:eastAsia="zh-CN"/>
        </w:rPr>
        <w:t>a)</w:t>
      </w:r>
      <w:r w:rsidRPr="00D06D66">
        <w:rPr>
          <w:lang w:val="fr-FR" w:eastAsia="zh-CN"/>
        </w:rPr>
        <w:tab/>
        <w:t>La Convention pour la prévention et la répression du crime de génocide, le 11 août 1950</w:t>
      </w:r>
      <w:r>
        <w:rPr>
          <w:lang w:val="fr-FR" w:eastAsia="zh-CN"/>
        </w:rPr>
        <w:t> </w:t>
      </w:r>
      <w:r w:rsidRPr="00D06D66">
        <w:rPr>
          <w:lang w:val="fr-FR" w:eastAsia="zh-CN"/>
        </w:rPr>
        <w:t>;</w:t>
      </w:r>
    </w:p>
    <w:p w14:paraId="6A9330D6" w14:textId="77777777" w:rsidR="00F429F6" w:rsidRPr="00D06D66" w:rsidRDefault="00F429F6" w:rsidP="007D133F">
      <w:pPr>
        <w:pStyle w:val="SingleTxtG"/>
        <w:ind w:firstLine="567"/>
        <w:rPr>
          <w:rFonts w:eastAsiaTheme="minorEastAsia"/>
          <w:lang w:eastAsia="zh-CN"/>
        </w:rPr>
      </w:pPr>
      <w:r w:rsidRPr="00D06D66">
        <w:rPr>
          <w:rFonts w:eastAsiaTheme="minorEastAsia"/>
          <w:lang w:val="fr-FR" w:eastAsia="zh-CN"/>
        </w:rPr>
        <w:t>b)</w:t>
      </w:r>
      <w:r w:rsidRPr="00D06D66">
        <w:rPr>
          <w:rFonts w:eastAsiaTheme="minorEastAsia"/>
          <w:lang w:val="fr-FR" w:eastAsia="zh-CN"/>
        </w:rPr>
        <w:tab/>
        <w:t>La Convention relative à l</w:t>
      </w:r>
      <w:r>
        <w:rPr>
          <w:rFonts w:eastAsiaTheme="minorEastAsia"/>
          <w:lang w:val="fr-FR" w:eastAsia="zh-CN"/>
        </w:rPr>
        <w:t>’</w:t>
      </w:r>
      <w:r w:rsidRPr="00D06D66">
        <w:rPr>
          <w:rFonts w:eastAsiaTheme="minorEastAsia"/>
          <w:lang w:val="fr-FR" w:eastAsia="zh-CN"/>
        </w:rPr>
        <w:t>esclavage, le 14 août 1956</w:t>
      </w:r>
      <w:r>
        <w:rPr>
          <w:rFonts w:eastAsiaTheme="minorEastAsia"/>
          <w:lang w:val="fr-FR" w:eastAsia="zh-CN"/>
        </w:rPr>
        <w:t> </w:t>
      </w:r>
      <w:r w:rsidRPr="00D06D66">
        <w:rPr>
          <w:rFonts w:eastAsiaTheme="minorEastAsia"/>
          <w:lang w:val="fr-FR" w:eastAsia="zh-CN"/>
        </w:rPr>
        <w:t>;</w:t>
      </w:r>
    </w:p>
    <w:p w14:paraId="2BC57A27"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c)</w:t>
      </w:r>
      <w:r w:rsidRPr="00D06D66">
        <w:rPr>
          <w:rFonts w:eastAsiaTheme="minorEastAsia"/>
          <w:lang w:val="fr-FR" w:eastAsia="zh-CN"/>
        </w:rPr>
        <w:tab/>
        <w:t>Les Conventions de Genève relatives à la protection des victimes des conflits armés internationaux, le 28 juin 1957</w:t>
      </w:r>
      <w:r>
        <w:rPr>
          <w:rFonts w:eastAsiaTheme="minorEastAsia"/>
          <w:lang w:val="fr-FR" w:eastAsia="zh-CN"/>
        </w:rPr>
        <w:t> </w:t>
      </w:r>
      <w:r w:rsidRPr="00D06D66">
        <w:rPr>
          <w:rFonts w:eastAsiaTheme="minorEastAsia"/>
          <w:lang w:val="fr-FR" w:eastAsia="zh-CN"/>
        </w:rPr>
        <w:t>;</w:t>
      </w:r>
    </w:p>
    <w:p w14:paraId="51EC0009"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d)</w:t>
      </w:r>
      <w:r w:rsidRPr="00D06D66">
        <w:rPr>
          <w:rFonts w:eastAsiaTheme="minorEastAsia"/>
          <w:lang w:val="fr-FR" w:eastAsia="zh-CN"/>
        </w:rPr>
        <w:tab/>
        <w:t>Le Protocole additionnel aux Conventions de Genève du 12 août 1949 relatif à la protection des victimes des conflits armés internationaux, le 19 octobre 1981</w:t>
      </w:r>
      <w:r>
        <w:rPr>
          <w:rFonts w:eastAsiaTheme="minorEastAsia"/>
          <w:lang w:val="fr-FR" w:eastAsia="zh-CN"/>
        </w:rPr>
        <w:t> </w:t>
      </w:r>
      <w:r w:rsidRPr="00D06D66">
        <w:rPr>
          <w:rFonts w:eastAsiaTheme="minorEastAsia"/>
          <w:lang w:val="fr-FR" w:eastAsia="zh-CN"/>
        </w:rPr>
        <w:t>;</w:t>
      </w:r>
    </w:p>
    <w:p w14:paraId="65CA3940"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e)</w:t>
      </w:r>
      <w:r w:rsidRPr="00D06D66">
        <w:rPr>
          <w:rFonts w:eastAsiaTheme="minorEastAsia"/>
          <w:lang w:val="fr-FR" w:eastAsia="zh-CN"/>
        </w:rPr>
        <w:tab/>
        <w:t>La Convention sur l</w:t>
      </w:r>
      <w:r>
        <w:rPr>
          <w:rFonts w:eastAsiaTheme="minorEastAsia"/>
          <w:lang w:val="fr-FR" w:eastAsia="zh-CN"/>
        </w:rPr>
        <w:t>’</w:t>
      </w:r>
      <w:r w:rsidRPr="00D06D66">
        <w:rPr>
          <w:rFonts w:eastAsiaTheme="minorEastAsia"/>
          <w:lang w:val="fr-FR" w:eastAsia="zh-CN"/>
        </w:rPr>
        <w:t>élimination de toutes les formes de discrimination à l</w:t>
      </w:r>
      <w:r>
        <w:rPr>
          <w:rFonts w:eastAsiaTheme="minorEastAsia"/>
          <w:lang w:val="fr-FR" w:eastAsia="zh-CN"/>
        </w:rPr>
        <w:t>’</w:t>
      </w:r>
      <w:r w:rsidRPr="00D06D66">
        <w:rPr>
          <w:rFonts w:eastAsiaTheme="minorEastAsia"/>
          <w:lang w:val="fr-FR" w:eastAsia="zh-CN"/>
        </w:rPr>
        <w:t>égard des femmes, le 17 février 1982</w:t>
      </w:r>
      <w:r>
        <w:rPr>
          <w:rFonts w:eastAsiaTheme="minorEastAsia"/>
          <w:lang w:val="fr-FR" w:eastAsia="zh-CN"/>
        </w:rPr>
        <w:t> </w:t>
      </w:r>
      <w:r w:rsidRPr="00D06D66">
        <w:rPr>
          <w:rFonts w:eastAsiaTheme="minorEastAsia"/>
          <w:lang w:val="fr-FR" w:eastAsia="zh-CN"/>
        </w:rPr>
        <w:t>;</w:t>
      </w:r>
    </w:p>
    <w:p w14:paraId="1A03403E"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f)</w:t>
      </w:r>
      <w:r w:rsidRPr="00D06D66">
        <w:rPr>
          <w:rFonts w:eastAsiaTheme="minorEastAsia"/>
          <w:lang w:val="fr-FR" w:eastAsia="zh-CN"/>
        </w:rPr>
        <w:tab/>
        <w:t>La Convention internationale sur l</w:t>
      </w:r>
      <w:r>
        <w:rPr>
          <w:rFonts w:eastAsiaTheme="minorEastAsia"/>
          <w:lang w:val="fr-FR" w:eastAsia="zh-CN"/>
        </w:rPr>
        <w:t>’</w:t>
      </w:r>
      <w:r w:rsidRPr="00D06D66">
        <w:rPr>
          <w:rFonts w:eastAsiaTheme="minorEastAsia"/>
          <w:lang w:val="fr-FR" w:eastAsia="zh-CN"/>
        </w:rPr>
        <w:t>élimination de toutes les formes de discrimination raciale, le 9 juin 1982</w:t>
      </w:r>
      <w:r>
        <w:rPr>
          <w:rFonts w:eastAsiaTheme="minorEastAsia"/>
          <w:lang w:val="fr-FR" w:eastAsia="zh-CN"/>
        </w:rPr>
        <w:t> </w:t>
      </w:r>
      <w:r w:rsidRPr="00D06D66">
        <w:rPr>
          <w:rFonts w:eastAsiaTheme="minorEastAsia"/>
          <w:lang w:val="fr-FR" w:eastAsia="zh-CN"/>
        </w:rPr>
        <w:t>;</w:t>
      </w:r>
    </w:p>
    <w:p w14:paraId="09C444E5"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g)</w:t>
      </w:r>
      <w:r w:rsidRPr="00D06D66">
        <w:rPr>
          <w:rFonts w:eastAsiaTheme="minorEastAsia"/>
          <w:lang w:val="fr-FR" w:eastAsia="zh-CN"/>
        </w:rPr>
        <w:tab/>
        <w:t>Le Pacte international relatif aux droits civils et politiques et le premier Protocole facultatif s</w:t>
      </w:r>
      <w:r>
        <w:rPr>
          <w:rFonts w:eastAsiaTheme="minorEastAsia"/>
          <w:lang w:val="fr-FR" w:eastAsia="zh-CN"/>
        </w:rPr>
        <w:t>’</w:t>
      </w:r>
      <w:r w:rsidRPr="00D06D66">
        <w:rPr>
          <w:rFonts w:eastAsiaTheme="minorEastAsia"/>
          <w:lang w:val="fr-FR" w:eastAsia="zh-CN"/>
        </w:rPr>
        <w:t>y rapportant, le 24 septembre 1982</w:t>
      </w:r>
      <w:r>
        <w:rPr>
          <w:rFonts w:eastAsiaTheme="minorEastAsia"/>
          <w:lang w:val="fr-FR" w:eastAsia="zh-CN"/>
        </w:rPr>
        <w:t> </w:t>
      </w:r>
      <w:r w:rsidRPr="00D06D66">
        <w:rPr>
          <w:rFonts w:eastAsiaTheme="minorEastAsia"/>
          <w:lang w:val="fr-FR" w:eastAsia="zh-CN"/>
        </w:rPr>
        <w:t>;</w:t>
      </w:r>
    </w:p>
    <w:p w14:paraId="4993CBC6"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h)</w:t>
      </w:r>
      <w:r w:rsidRPr="00D06D66">
        <w:rPr>
          <w:rFonts w:eastAsiaTheme="minorEastAsia"/>
          <w:lang w:val="fr-FR" w:eastAsia="zh-CN"/>
        </w:rPr>
        <w:tab/>
        <w:t>Le Pacte international relatif aux droits économiques, sociaux et culturels, le 24 septembre 1982</w:t>
      </w:r>
      <w:r>
        <w:rPr>
          <w:rFonts w:eastAsiaTheme="minorEastAsia"/>
          <w:lang w:val="fr-FR" w:eastAsia="zh-CN"/>
        </w:rPr>
        <w:t> </w:t>
      </w:r>
      <w:r w:rsidRPr="00D06D66">
        <w:rPr>
          <w:rFonts w:eastAsiaTheme="minorEastAsia"/>
          <w:lang w:val="fr-FR" w:eastAsia="zh-CN"/>
        </w:rPr>
        <w:t>;</w:t>
      </w:r>
    </w:p>
    <w:p w14:paraId="45FD48D1"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i)</w:t>
      </w:r>
      <w:r w:rsidRPr="00D06D66">
        <w:rPr>
          <w:rFonts w:eastAsiaTheme="minorEastAsia"/>
          <w:lang w:val="fr-FR" w:eastAsia="zh-CN"/>
        </w:rPr>
        <w:tab/>
        <w:t>La Convention relative aux droits de l</w:t>
      </w:r>
      <w:r>
        <w:rPr>
          <w:rFonts w:eastAsiaTheme="minorEastAsia"/>
          <w:lang w:val="fr-FR" w:eastAsia="zh-CN"/>
        </w:rPr>
        <w:t>’</w:t>
      </w:r>
      <w:r w:rsidRPr="00D06D66">
        <w:rPr>
          <w:rFonts w:eastAsiaTheme="minorEastAsia"/>
          <w:lang w:val="fr-FR" w:eastAsia="zh-CN"/>
        </w:rPr>
        <w:t>enfant, le 28 février 1990</w:t>
      </w:r>
      <w:r>
        <w:rPr>
          <w:rFonts w:eastAsiaTheme="minorEastAsia"/>
          <w:lang w:val="fr-FR" w:eastAsia="zh-CN"/>
        </w:rPr>
        <w:t> </w:t>
      </w:r>
      <w:r w:rsidRPr="00D06D66">
        <w:rPr>
          <w:rFonts w:eastAsiaTheme="minorEastAsia"/>
          <w:lang w:val="fr-FR" w:eastAsia="zh-CN"/>
        </w:rPr>
        <w:t>;</w:t>
      </w:r>
    </w:p>
    <w:p w14:paraId="20DF4442"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j)</w:t>
      </w:r>
      <w:r w:rsidRPr="00D06D66">
        <w:rPr>
          <w:rFonts w:eastAsiaTheme="minorEastAsia"/>
          <w:lang w:val="fr-FR" w:eastAsia="zh-CN"/>
        </w:rPr>
        <w:tab/>
        <w:t>La Convention (</w:t>
      </w:r>
      <w:r w:rsidR="00B74130">
        <w:rPr>
          <w:rFonts w:eastAsiaTheme="minorEastAsia"/>
          <w:lang w:val="fr-FR" w:eastAsia="zh-CN"/>
        </w:rPr>
        <w:t>n° </w:t>
      </w:r>
      <w:r w:rsidRPr="00D06D66">
        <w:rPr>
          <w:rFonts w:eastAsiaTheme="minorEastAsia"/>
          <w:lang w:val="fr-FR" w:eastAsia="zh-CN"/>
        </w:rPr>
        <w:t>182) sur les pires formes de travail des enfants, 1999, le 19 décembre 2000</w:t>
      </w:r>
      <w:r>
        <w:rPr>
          <w:rFonts w:eastAsiaTheme="minorEastAsia"/>
          <w:lang w:val="fr-FR" w:eastAsia="zh-CN"/>
        </w:rPr>
        <w:t> </w:t>
      </w:r>
      <w:r w:rsidRPr="00D06D66">
        <w:rPr>
          <w:rFonts w:eastAsiaTheme="minorEastAsia"/>
          <w:lang w:val="fr-FR" w:eastAsia="zh-CN"/>
        </w:rPr>
        <w:t>;</w:t>
      </w:r>
    </w:p>
    <w:p w14:paraId="304A52A6"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lastRenderedPageBreak/>
        <w:t>k)</w:t>
      </w:r>
      <w:r w:rsidRPr="00D06D66">
        <w:rPr>
          <w:rFonts w:eastAsiaTheme="minorEastAsia"/>
          <w:lang w:val="fr-FR" w:eastAsia="zh-CN"/>
        </w:rPr>
        <w:tab/>
        <w:t>Le Protocole facultatif à la Convention relative aux droits de l</w:t>
      </w:r>
      <w:r>
        <w:rPr>
          <w:rFonts w:eastAsiaTheme="minorEastAsia"/>
          <w:lang w:val="fr-FR" w:eastAsia="zh-CN"/>
        </w:rPr>
        <w:t>’</w:t>
      </w:r>
      <w:r w:rsidRPr="00D06D66">
        <w:rPr>
          <w:rFonts w:eastAsiaTheme="minorEastAsia"/>
          <w:lang w:val="fr-FR" w:eastAsia="zh-CN"/>
        </w:rPr>
        <w:t>enfant, concernant la vente d</w:t>
      </w:r>
      <w:r>
        <w:rPr>
          <w:rFonts w:eastAsiaTheme="minorEastAsia"/>
          <w:lang w:val="fr-FR" w:eastAsia="zh-CN"/>
        </w:rPr>
        <w:t>’</w:t>
      </w:r>
      <w:r w:rsidRPr="00D06D66">
        <w:rPr>
          <w:rFonts w:eastAsiaTheme="minorEastAsia"/>
          <w:lang w:val="fr-FR" w:eastAsia="zh-CN"/>
        </w:rPr>
        <w:t>enfants, la prostitution des enfants et la pornographie mettant en scène des enfants, le 20 décembre 2001</w:t>
      </w:r>
      <w:r>
        <w:rPr>
          <w:rFonts w:eastAsiaTheme="minorEastAsia"/>
          <w:lang w:val="fr-FR" w:eastAsia="zh-CN"/>
        </w:rPr>
        <w:t> </w:t>
      </w:r>
      <w:r w:rsidRPr="00D06D66">
        <w:rPr>
          <w:rFonts w:eastAsiaTheme="minorEastAsia"/>
          <w:lang w:val="fr-FR" w:eastAsia="zh-CN"/>
        </w:rPr>
        <w:t>;</w:t>
      </w:r>
    </w:p>
    <w:p w14:paraId="2E516666"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l)</w:t>
      </w:r>
      <w:r w:rsidRPr="00D06D66">
        <w:rPr>
          <w:rFonts w:eastAsiaTheme="minorEastAsia"/>
          <w:lang w:val="fr-FR" w:eastAsia="zh-CN"/>
        </w:rPr>
        <w:tab/>
        <w:t>Le Protocole facultatif à la Convention relative aux droits de l</w:t>
      </w:r>
      <w:r>
        <w:rPr>
          <w:rFonts w:eastAsiaTheme="minorEastAsia"/>
          <w:lang w:val="fr-FR" w:eastAsia="zh-CN"/>
        </w:rPr>
        <w:t>’</w:t>
      </w:r>
      <w:r w:rsidRPr="00D06D66">
        <w:rPr>
          <w:rFonts w:eastAsiaTheme="minorEastAsia"/>
          <w:lang w:val="fr-FR" w:eastAsia="zh-CN"/>
        </w:rPr>
        <w:t>enfant, concernant l</w:t>
      </w:r>
      <w:r>
        <w:rPr>
          <w:rFonts w:eastAsiaTheme="minorEastAsia"/>
          <w:lang w:val="fr-FR" w:eastAsia="zh-CN"/>
        </w:rPr>
        <w:t>’</w:t>
      </w:r>
      <w:r w:rsidRPr="00D06D66">
        <w:rPr>
          <w:rFonts w:eastAsiaTheme="minorEastAsia"/>
          <w:lang w:val="fr-FR" w:eastAsia="zh-CN"/>
        </w:rPr>
        <w:t>implication d</w:t>
      </w:r>
      <w:r>
        <w:rPr>
          <w:rFonts w:eastAsiaTheme="minorEastAsia"/>
          <w:lang w:val="fr-FR" w:eastAsia="zh-CN"/>
        </w:rPr>
        <w:t>’</w:t>
      </w:r>
      <w:r w:rsidRPr="00D06D66">
        <w:rPr>
          <w:rFonts w:eastAsiaTheme="minorEastAsia"/>
          <w:lang w:val="fr-FR" w:eastAsia="zh-CN"/>
        </w:rPr>
        <w:t>enfants dans les conflits armés, le 20 décembre 2001</w:t>
      </w:r>
      <w:r>
        <w:rPr>
          <w:rFonts w:eastAsiaTheme="minorEastAsia"/>
          <w:lang w:val="fr-FR" w:eastAsia="zh-CN"/>
        </w:rPr>
        <w:t> </w:t>
      </w:r>
      <w:r w:rsidRPr="00D06D66">
        <w:rPr>
          <w:rFonts w:eastAsiaTheme="minorEastAsia"/>
          <w:lang w:val="fr-FR" w:eastAsia="zh-CN"/>
        </w:rPr>
        <w:t>;</w:t>
      </w:r>
    </w:p>
    <w:p w14:paraId="03D22476"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m)</w:t>
      </w:r>
      <w:r w:rsidRPr="00D06D66">
        <w:rPr>
          <w:rFonts w:eastAsiaTheme="minorEastAsia"/>
          <w:lang w:val="fr-FR" w:eastAsia="zh-CN"/>
        </w:rPr>
        <w:tab/>
        <w:t>La Convention des Nations Unies contre la corruption, le 19 août 2009</w:t>
      </w:r>
      <w:r>
        <w:rPr>
          <w:rFonts w:eastAsiaTheme="minorEastAsia"/>
          <w:lang w:val="fr-FR" w:eastAsia="zh-CN"/>
        </w:rPr>
        <w:t> </w:t>
      </w:r>
      <w:r w:rsidRPr="00D06D66">
        <w:rPr>
          <w:rFonts w:eastAsiaTheme="minorEastAsia"/>
          <w:lang w:val="fr-FR" w:eastAsia="zh-CN"/>
        </w:rPr>
        <w:t>;</w:t>
      </w:r>
    </w:p>
    <w:p w14:paraId="2FCD6855"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n)</w:t>
      </w:r>
      <w:r w:rsidRPr="00D06D66">
        <w:rPr>
          <w:rFonts w:eastAsiaTheme="minorEastAsia"/>
          <w:lang w:val="fr-FR" w:eastAsia="zh-CN"/>
        </w:rPr>
        <w:tab/>
        <w:t>La Convention des Nations Unies contre la criminalité transnationale organisée, le 8 juin 2012</w:t>
      </w:r>
      <w:r>
        <w:rPr>
          <w:rFonts w:eastAsiaTheme="minorEastAsia"/>
          <w:lang w:val="fr-FR" w:eastAsia="zh-CN"/>
        </w:rPr>
        <w:t> </w:t>
      </w:r>
      <w:r w:rsidRPr="00D06D66">
        <w:rPr>
          <w:rFonts w:eastAsiaTheme="minorEastAsia"/>
          <w:lang w:val="fr-FR" w:eastAsia="zh-CN"/>
        </w:rPr>
        <w:t>;</w:t>
      </w:r>
    </w:p>
    <w:p w14:paraId="762857D2"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o)</w:t>
      </w:r>
      <w:r w:rsidRPr="00D06D66">
        <w:rPr>
          <w:rFonts w:eastAsiaTheme="minorEastAsia"/>
          <w:lang w:val="fr-FR" w:eastAsia="zh-CN"/>
        </w:rPr>
        <w:tab/>
        <w:t>Le Protocole additionnel à la Convention des Nations Unies contre la criminalité transnationale organisée visant à prévenir, réprimer et punir la traite des personnes, en particulier des femmes et des enfants, le 8 juin 2012</w:t>
      </w:r>
      <w:r>
        <w:rPr>
          <w:rFonts w:eastAsiaTheme="minorEastAsia"/>
          <w:lang w:val="fr-FR" w:eastAsia="zh-CN"/>
        </w:rPr>
        <w:t> </w:t>
      </w:r>
      <w:r w:rsidRPr="00D06D66">
        <w:rPr>
          <w:rFonts w:eastAsiaTheme="minorEastAsia"/>
          <w:lang w:val="fr-FR" w:eastAsia="zh-CN"/>
        </w:rPr>
        <w:t>;</w:t>
      </w:r>
    </w:p>
    <w:p w14:paraId="04BE166B"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p)</w:t>
      </w:r>
      <w:r w:rsidRPr="00D06D66">
        <w:rPr>
          <w:rFonts w:eastAsiaTheme="minorEastAsia"/>
          <w:lang w:val="fr-FR" w:eastAsia="zh-CN"/>
        </w:rPr>
        <w:tab/>
        <w:t>La Convention relative aux droits des personnes handicapées, le 5 février 2015.</w:t>
      </w:r>
    </w:p>
    <w:p w14:paraId="0B6EB58E" w14:textId="77777777" w:rsidR="00F429F6" w:rsidRPr="00D06D66" w:rsidRDefault="00F429F6" w:rsidP="00F429F6">
      <w:pPr>
        <w:pStyle w:val="SingleTxtG"/>
        <w:rPr>
          <w:rFonts w:eastAsiaTheme="minorEastAsia"/>
          <w:lang w:eastAsia="zh-CN"/>
        </w:rPr>
      </w:pPr>
      <w:r w:rsidRPr="00D06D66">
        <w:rPr>
          <w:rFonts w:eastAsiaTheme="minorEastAsia"/>
          <w:lang w:val="fr-FR" w:eastAsia="zh-CN"/>
        </w:rPr>
        <w:t>4.</w:t>
      </w:r>
      <w:r w:rsidRPr="00D06D66">
        <w:rPr>
          <w:rFonts w:eastAsiaTheme="minorEastAsia"/>
          <w:lang w:val="fr-FR" w:eastAsia="zh-CN"/>
        </w:rPr>
        <w:tab/>
        <w:t>Le Comité accueille également avec satisfaction les mesures prises par l</w:t>
      </w:r>
      <w:r>
        <w:rPr>
          <w:rFonts w:eastAsiaTheme="minorEastAsia"/>
          <w:lang w:val="fr-FR" w:eastAsia="zh-CN"/>
        </w:rPr>
        <w:t>’</w:t>
      </w:r>
      <w:r w:rsidRPr="00D06D66">
        <w:rPr>
          <w:rFonts w:eastAsiaTheme="minorEastAsia"/>
          <w:lang w:val="fr-FR" w:eastAsia="zh-CN"/>
        </w:rPr>
        <w:t>État partie pour réviser sa législation dans des domaines intéressant la Convention, notamment l</w:t>
      </w:r>
      <w:r>
        <w:rPr>
          <w:rFonts w:eastAsiaTheme="minorEastAsia"/>
          <w:lang w:val="fr-FR" w:eastAsia="zh-CN"/>
        </w:rPr>
        <w:t>’</w:t>
      </w:r>
      <w:r w:rsidRPr="00D06D66">
        <w:rPr>
          <w:rFonts w:eastAsiaTheme="minorEastAsia"/>
          <w:lang w:val="fr-FR" w:eastAsia="zh-CN"/>
        </w:rPr>
        <w:t>adoption des textes suivants</w:t>
      </w:r>
      <w:r>
        <w:rPr>
          <w:rFonts w:eastAsiaTheme="minorEastAsia"/>
          <w:lang w:val="fr-FR" w:eastAsia="zh-CN"/>
        </w:rPr>
        <w:t> :</w:t>
      </w:r>
    </w:p>
    <w:p w14:paraId="3137C248"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a)</w:t>
      </w:r>
      <w:r w:rsidRPr="00D06D66">
        <w:rPr>
          <w:rFonts w:eastAsiaTheme="minorEastAsia"/>
          <w:lang w:val="fr-FR" w:eastAsia="zh-CN"/>
        </w:rPr>
        <w:tab/>
        <w:t>La loi sur la traite des êtres humains, qui interdit explicitement le travail forcé et l</w:t>
      </w:r>
      <w:r>
        <w:rPr>
          <w:rFonts w:eastAsiaTheme="minorEastAsia"/>
          <w:lang w:val="fr-FR" w:eastAsia="zh-CN"/>
        </w:rPr>
        <w:t>’</w:t>
      </w:r>
      <w:r w:rsidRPr="00D06D66">
        <w:rPr>
          <w:rFonts w:eastAsiaTheme="minorEastAsia"/>
          <w:lang w:val="fr-FR" w:eastAsia="zh-CN"/>
        </w:rPr>
        <w:t>exploitation sexuelle, en 2011</w:t>
      </w:r>
      <w:r>
        <w:rPr>
          <w:rFonts w:eastAsiaTheme="minorEastAsia"/>
          <w:lang w:val="fr-FR" w:eastAsia="zh-CN"/>
        </w:rPr>
        <w:t> </w:t>
      </w:r>
      <w:r w:rsidRPr="00D06D66">
        <w:rPr>
          <w:rFonts w:eastAsiaTheme="minorEastAsia"/>
          <w:lang w:val="fr-FR" w:eastAsia="zh-CN"/>
        </w:rPr>
        <w:t>;</w:t>
      </w:r>
    </w:p>
    <w:p w14:paraId="432518C0"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b)</w:t>
      </w:r>
      <w:r w:rsidRPr="00D06D66">
        <w:rPr>
          <w:rFonts w:eastAsiaTheme="minorEastAsia"/>
          <w:lang w:val="fr-FR" w:eastAsia="zh-CN"/>
        </w:rPr>
        <w:tab/>
        <w:t>La modification de la loi relative à la nationalité vietnamienne, qui facilite l</w:t>
      </w:r>
      <w:r>
        <w:rPr>
          <w:rFonts w:eastAsiaTheme="minorEastAsia"/>
          <w:lang w:val="fr-FR" w:eastAsia="zh-CN"/>
        </w:rPr>
        <w:t>’</w:t>
      </w:r>
      <w:r w:rsidRPr="00D06D66">
        <w:rPr>
          <w:rFonts w:eastAsiaTheme="minorEastAsia"/>
          <w:lang w:val="fr-FR" w:eastAsia="zh-CN"/>
        </w:rPr>
        <w:t>acquisition de la nationalité vietnamienne par les réfugiés et les apatrides, en 2014</w:t>
      </w:r>
      <w:r>
        <w:rPr>
          <w:rFonts w:eastAsiaTheme="minorEastAsia"/>
          <w:lang w:val="fr-FR" w:eastAsia="zh-CN"/>
        </w:rPr>
        <w:t> </w:t>
      </w:r>
      <w:r w:rsidRPr="00D06D66">
        <w:rPr>
          <w:rFonts w:eastAsiaTheme="minorEastAsia"/>
          <w:lang w:val="fr-FR" w:eastAsia="zh-CN"/>
        </w:rPr>
        <w:t>;</w:t>
      </w:r>
    </w:p>
    <w:p w14:paraId="01335A5E"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c)</w:t>
      </w:r>
      <w:r w:rsidRPr="00D06D66">
        <w:rPr>
          <w:rFonts w:eastAsiaTheme="minorEastAsia"/>
          <w:lang w:val="fr-FR" w:eastAsia="zh-CN"/>
        </w:rPr>
        <w:tab/>
        <w:t>La modification de la loi relative à l</w:t>
      </w:r>
      <w:r>
        <w:rPr>
          <w:rFonts w:eastAsiaTheme="minorEastAsia"/>
          <w:lang w:val="fr-FR" w:eastAsia="zh-CN"/>
        </w:rPr>
        <w:t>’</w:t>
      </w:r>
      <w:r w:rsidRPr="00D06D66">
        <w:rPr>
          <w:rFonts w:eastAsiaTheme="minorEastAsia"/>
          <w:lang w:val="fr-FR" w:eastAsia="zh-CN"/>
        </w:rPr>
        <w:t>exécution des décisions de placement en garde à vue et en détention provisoire, qui prévoit notamment le droit aux visites des familles et à l</w:t>
      </w:r>
      <w:r>
        <w:rPr>
          <w:rFonts w:eastAsiaTheme="minorEastAsia"/>
          <w:lang w:val="fr-FR" w:eastAsia="zh-CN"/>
        </w:rPr>
        <w:t>’</w:t>
      </w:r>
      <w:r w:rsidRPr="00D06D66">
        <w:rPr>
          <w:rFonts w:eastAsiaTheme="minorEastAsia"/>
          <w:lang w:val="fr-FR" w:eastAsia="zh-CN"/>
        </w:rPr>
        <w:t>assistance d</w:t>
      </w:r>
      <w:r>
        <w:rPr>
          <w:rFonts w:eastAsiaTheme="minorEastAsia"/>
          <w:lang w:val="fr-FR" w:eastAsia="zh-CN"/>
        </w:rPr>
        <w:t>’</w:t>
      </w:r>
      <w:r w:rsidRPr="00D06D66">
        <w:rPr>
          <w:rFonts w:eastAsiaTheme="minorEastAsia"/>
          <w:lang w:val="fr-FR" w:eastAsia="zh-CN"/>
        </w:rPr>
        <w:t>un avocat, en particulier pendant les enquêtes de police, en 2015</w:t>
      </w:r>
      <w:r>
        <w:rPr>
          <w:rFonts w:eastAsiaTheme="minorEastAsia"/>
          <w:lang w:val="fr-FR" w:eastAsia="zh-CN"/>
        </w:rPr>
        <w:t> </w:t>
      </w:r>
      <w:r w:rsidRPr="00D06D66">
        <w:rPr>
          <w:rFonts w:eastAsiaTheme="minorEastAsia"/>
          <w:lang w:val="fr-FR" w:eastAsia="zh-CN"/>
        </w:rPr>
        <w:t>;</w:t>
      </w:r>
    </w:p>
    <w:p w14:paraId="2A1E68BE"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d)</w:t>
      </w:r>
      <w:r w:rsidRPr="00D06D66">
        <w:rPr>
          <w:rFonts w:eastAsiaTheme="minorEastAsia"/>
          <w:lang w:val="fr-FR" w:eastAsia="zh-CN"/>
        </w:rPr>
        <w:tab/>
        <w:t>La modification de la loi relative à l</w:t>
      </w:r>
      <w:r>
        <w:rPr>
          <w:rFonts w:eastAsiaTheme="minorEastAsia"/>
          <w:lang w:val="fr-FR" w:eastAsia="zh-CN"/>
        </w:rPr>
        <w:t>’</w:t>
      </w:r>
      <w:r w:rsidRPr="00D06D66">
        <w:rPr>
          <w:rFonts w:eastAsiaTheme="minorEastAsia"/>
          <w:lang w:val="fr-FR" w:eastAsia="zh-CN"/>
        </w:rPr>
        <w:t xml:space="preserve">aide juridictionnelle, qui a </w:t>
      </w:r>
      <w:r>
        <w:rPr>
          <w:rFonts w:eastAsiaTheme="minorEastAsia"/>
          <w:lang w:val="fr-FR" w:eastAsia="zh-CN"/>
        </w:rPr>
        <w:t xml:space="preserve">étendu </w:t>
      </w:r>
      <w:r w:rsidRPr="00D06D66">
        <w:rPr>
          <w:rFonts w:eastAsiaTheme="minorEastAsia"/>
          <w:lang w:val="fr-FR" w:eastAsia="zh-CN"/>
        </w:rPr>
        <w:t>la liste des bénéficiaires de cette aide, en 2017</w:t>
      </w:r>
      <w:r>
        <w:rPr>
          <w:rFonts w:eastAsiaTheme="minorEastAsia"/>
          <w:lang w:val="fr-FR" w:eastAsia="zh-CN"/>
        </w:rPr>
        <w:t> ;</w:t>
      </w:r>
    </w:p>
    <w:p w14:paraId="6BA51B63"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e)</w:t>
      </w:r>
      <w:r w:rsidRPr="00D06D66">
        <w:rPr>
          <w:rFonts w:eastAsiaTheme="minorEastAsia"/>
          <w:lang w:val="fr-FR" w:eastAsia="zh-CN"/>
        </w:rPr>
        <w:tab/>
        <w:t>Les modifications du Code pénal et du Code de procédure pénale qui, entre autres choses, prévoient le droit de bénéficier de l</w:t>
      </w:r>
      <w:r>
        <w:rPr>
          <w:rFonts w:eastAsiaTheme="minorEastAsia"/>
          <w:lang w:val="fr-FR" w:eastAsia="zh-CN"/>
        </w:rPr>
        <w:t>’</w:t>
      </w:r>
      <w:r w:rsidRPr="00D06D66">
        <w:rPr>
          <w:rFonts w:eastAsiaTheme="minorEastAsia"/>
          <w:lang w:val="fr-FR" w:eastAsia="zh-CN"/>
        </w:rPr>
        <w:t>assistance d</w:t>
      </w:r>
      <w:r>
        <w:rPr>
          <w:rFonts w:eastAsiaTheme="minorEastAsia"/>
          <w:lang w:val="fr-FR" w:eastAsia="zh-CN"/>
        </w:rPr>
        <w:t>’</w:t>
      </w:r>
      <w:r w:rsidRPr="00D06D66">
        <w:rPr>
          <w:rFonts w:eastAsiaTheme="minorEastAsia"/>
          <w:lang w:val="fr-FR" w:eastAsia="zh-CN"/>
        </w:rPr>
        <w:t>un avocat à tous les stades de la procédure pénale, élargissent les possibilités d</w:t>
      </w:r>
      <w:r>
        <w:rPr>
          <w:rFonts w:eastAsiaTheme="minorEastAsia"/>
          <w:lang w:val="fr-FR" w:eastAsia="zh-CN"/>
        </w:rPr>
        <w:t>’</w:t>
      </w:r>
      <w:r w:rsidRPr="00D06D66">
        <w:rPr>
          <w:rFonts w:eastAsiaTheme="minorEastAsia"/>
          <w:lang w:val="fr-FR" w:eastAsia="zh-CN"/>
        </w:rPr>
        <w:t>accès à l</w:t>
      </w:r>
      <w:r>
        <w:rPr>
          <w:rFonts w:eastAsiaTheme="minorEastAsia"/>
          <w:lang w:val="fr-FR" w:eastAsia="zh-CN"/>
        </w:rPr>
        <w:t>’</w:t>
      </w:r>
      <w:r w:rsidRPr="00D06D66">
        <w:rPr>
          <w:rFonts w:eastAsiaTheme="minorEastAsia"/>
          <w:lang w:val="fr-FR" w:eastAsia="zh-CN"/>
        </w:rPr>
        <w:t>assistance gratuite d</w:t>
      </w:r>
      <w:r>
        <w:rPr>
          <w:rFonts w:eastAsiaTheme="minorEastAsia"/>
          <w:lang w:val="fr-FR" w:eastAsia="zh-CN"/>
        </w:rPr>
        <w:t>’</w:t>
      </w:r>
      <w:r w:rsidRPr="00D06D66">
        <w:rPr>
          <w:rFonts w:eastAsiaTheme="minorEastAsia"/>
          <w:lang w:val="fr-FR" w:eastAsia="zh-CN"/>
        </w:rPr>
        <w:t>un conseiller juridique et introduisent l</w:t>
      </w:r>
      <w:r>
        <w:rPr>
          <w:rFonts w:eastAsiaTheme="minorEastAsia"/>
          <w:lang w:val="fr-FR" w:eastAsia="zh-CN"/>
        </w:rPr>
        <w:t>’</w:t>
      </w:r>
      <w:r w:rsidRPr="00D06D66">
        <w:rPr>
          <w:rFonts w:eastAsiaTheme="minorEastAsia"/>
          <w:lang w:val="fr-FR" w:eastAsia="zh-CN"/>
        </w:rPr>
        <w:t>enregistrement vidéo et audio des interrogatoires des accusés par les autorités chargées des enquêtes dans les locaux officiels, en 2015, entrée</w:t>
      </w:r>
      <w:r>
        <w:rPr>
          <w:rFonts w:eastAsiaTheme="minorEastAsia"/>
          <w:lang w:val="fr-FR" w:eastAsia="zh-CN"/>
        </w:rPr>
        <w:t>s</w:t>
      </w:r>
      <w:r w:rsidRPr="00D06D66">
        <w:rPr>
          <w:rFonts w:eastAsiaTheme="minorEastAsia"/>
          <w:lang w:val="fr-FR" w:eastAsia="zh-CN"/>
        </w:rPr>
        <w:t xml:space="preserve"> en vigueur le 1</w:t>
      </w:r>
      <w:r w:rsidRPr="00D06D66">
        <w:rPr>
          <w:rFonts w:eastAsiaTheme="minorEastAsia"/>
          <w:vertAlign w:val="superscript"/>
          <w:lang w:val="fr-FR" w:eastAsia="zh-CN"/>
        </w:rPr>
        <w:t>er</w:t>
      </w:r>
      <w:r w:rsidRPr="00D06D66">
        <w:rPr>
          <w:rFonts w:eastAsiaTheme="minorEastAsia"/>
          <w:lang w:val="fr-FR" w:eastAsia="zh-CN"/>
        </w:rPr>
        <w:t xml:space="preserve"> janvier 2018.</w:t>
      </w:r>
    </w:p>
    <w:p w14:paraId="38188C8E" w14:textId="77777777" w:rsidR="00F429F6" w:rsidRPr="00D06D66" w:rsidRDefault="00F429F6" w:rsidP="00F429F6">
      <w:pPr>
        <w:pStyle w:val="SingleTxtG"/>
        <w:rPr>
          <w:rFonts w:eastAsiaTheme="minorEastAsia"/>
          <w:lang w:eastAsia="zh-CN"/>
        </w:rPr>
      </w:pPr>
      <w:r w:rsidRPr="00D06D66">
        <w:rPr>
          <w:rFonts w:eastAsiaTheme="minorEastAsia"/>
          <w:lang w:val="fr-FR" w:eastAsia="zh-CN"/>
        </w:rPr>
        <w:t>5.</w:t>
      </w:r>
      <w:r w:rsidRPr="00D06D66">
        <w:rPr>
          <w:rFonts w:eastAsiaTheme="minorEastAsia"/>
          <w:lang w:val="fr-FR" w:eastAsia="zh-CN"/>
        </w:rPr>
        <w:tab/>
        <w:t>Le Comité salue également les initiatives que l</w:t>
      </w:r>
      <w:r>
        <w:rPr>
          <w:rFonts w:eastAsiaTheme="minorEastAsia"/>
          <w:lang w:val="fr-FR" w:eastAsia="zh-CN"/>
        </w:rPr>
        <w:t>’</w:t>
      </w:r>
      <w:r w:rsidRPr="00D06D66">
        <w:rPr>
          <w:rFonts w:eastAsiaTheme="minorEastAsia"/>
          <w:lang w:val="fr-FR" w:eastAsia="zh-CN"/>
        </w:rPr>
        <w:t>État partie a prises pour modifier ses politiques, programmes et mesures administratives afin de donner effet à la Convention, notamment</w:t>
      </w:r>
      <w:r>
        <w:rPr>
          <w:rFonts w:eastAsiaTheme="minorEastAsia"/>
          <w:lang w:val="fr-FR" w:eastAsia="zh-CN"/>
        </w:rPr>
        <w:t> :</w:t>
      </w:r>
    </w:p>
    <w:p w14:paraId="20D4EEE4"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a)</w:t>
      </w:r>
      <w:r w:rsidRPr="00D06D66">
        <w:rPr>
          <w:rFonts w:eastAsiaTheme="minorEastAsia"/>
          <w:lang w:val="fr-FR" w:eastAsia="zh-CN"/>
        </w:rPr>
        <w:tab/>
        <w:t xml:space="preserve">Le </w:t>
      </w:r>
      <w:r w:rsidR="0041496F">
        <w:rPr>
          <w:rFonts w:eastAsiaTheme="minorEastAsia"/>
          <w:lang w:val="fr-FR" w:eastAsia="zh-CN"/>
        </w:rPr>
        <w:t>P</w:t>
      </w:r>
      <w:r w:rsidRPr="00D06D66">
        <w:rPr>
          <w:rFonts w:eastAsiaTheme="minorEastAsia"/>
          <w:lang w:val="fr-FR" w:eastAsia="zh-CN"/>
        </w:rPr>
        <w:t>lan d</w:t>
      </w:r>
      <w:r>
        <w:rPr>
          <w:rFonts w:eastAsiaTheme="minorEastAsia"/>
          <w:lang w:val="fr-FR" w:eastAsia="zh-CN"/>
        </w:rPr>
        <w:t>’</w:t>
      </w:r>
      <w:r w:rsidRPr="00D06D66">
        <w:rPr>
          <w:rFonts w:eastAsiaTheme="minorEastAsia"/>
          <w:lang w:val="fr-FR" w:eastAsia="zh-CN"/>
        </w:rPr>
        <w:t>action national contre la traite des êtres humains (2011-2015)</w:t>
      </w:r>
      <w:r>
        <w:rPr>
          <w:rFonts w:eastAsiaTheme="minorEastAsia"/>
          <w:lang w:val="fr-FR" w:eastAsia="zh-CN"/>
        </w:rPr>
        <w:t> ;</w:t>
      </w:r>
    </w:p>
    <w:p w14:paraId="23DD695C"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b)</w:t>
      </w:r>
      <w:r w:rsidRPr="00D06D66">
        <w:rPr>
          <w:rFonts w:eastAsiaTheme="minorEastAsia"/>
          <w:lang w:val="fr-FR" w:eastAsia="zh-CN"/>
        </w:rPr>
        <w:tab/>
        <w:t>Le projet, mené par le Ministère de la justice, de sensibilisation à la Convention, et l</w:t>
      </w:r>
      <w:r>
        <w:rPr>
          <w:rFonts w:eastAsiaTheme="minorEastAsia"/>
          <w:lang w:val="fr-FR" w:eastAsia="zh-CN"/>
        </w:rPr>
        <w:t>’</w:t>
      </w:r>
      <w:r w:rsidRPr="00D06D66">
        <w:rPr>
          <w:rFonts w:eastAsiaTheme="minorEastAsia"/>
          <w:lang w:val="fr-FR" w:eastAsia="zh-CN"/>
        </w:rPr>
        <w:t>organisation de formations pour le personnel chargé de diffuser les lois et d</w:t>
      </w:r>
      <w:r>
        <w:rPr>
          <w:rFonts w:eastAsiaTheme="minorEastAsia"/>
          <w:lang w:val="fr-FR" w:eastAsia="zh-CN"/>
        </w:rPr>
        <w:t>’</w:t>
      </w:r>
      <w:r w:rsidRPr="00D06D66">
        <w:rPr>
          <w:rFonts w:eastAsiaTheme="minorEastAsia"/>
          <w:lang w:val="fr-FR" w:eastAsia="zh-CN"/>
        </w:rPr>
        <w:t>enseigner les droits de l</w:t>
      </w:r>
      <w:r>
        <w:rPr>
          <w:rFonts w:eastAsiaTheme="minorEastAsia"/>
          <w:lang w:val="fr-FR" w:eastAsia="zh-CN"/>
        </w:rPr>
        <w:t>’</w:t>
      </w:r>
      <w:r w:rsidRPr="00D06D66">
        <w:rPr>
          <w:rFonts w:eastAsiaTheme="minorEastAsia"/>
          <w:lang w:val="fr-FR" w:eastAsia="zh-CN"/>
        </w:rPr>
        <w:t>homme en général, et en particulier le droit de ne pas être soumis à la torture, en 2015</w:t>
      </w:r>
      <w:r>
        <w:rPr>
          <w:rFonts w:eastAsiaTheme="minorEastAsia"/>
          <w:lang w:val="fr-FR" w:eastAsia="zh-CN"/>
        </w:rPr>
        <w:t> ;</w:t>
      </w:r>
    </w:p>
    <w:p w14:paraId="001FC1AC" w14:textId="77777777" w:rsidR="00F429F6" w:rsidRPr="00D06D66" w:rsidRDefault="00F429F6" w:rsidP="00F26FCA">
      <w:pPr>
        <w:pStyle w:val="SingleTxtG"/>
        <w:ind w:firstLine="567"/>
        <w:rPr>
          <w:rFonts w:eastAsiaTheme="minorEastAsia"/>
          <w:lang w:eastAsia="zh-CN"/>
        </w:rPr>
      </w:pPr>
      <w:r w:rsidRPr="00D06D66">
        <w:rPr>
          <w:rFonts w:eastAsiaTheme="minorEastAsia"/>
          <w:lang w:val="fr-FR" w:eastAsia="zh-CN"/>
        </w:rPr>
        <w:t>c)</w:t>
      </w:r>
      <w:r w:rsidRPr="00D06D66">
        <w:rPr>
          <w:rFonts w:eastAsiaTheme="minorEastAsia"/>
          <w:lang w:val="fr-FR" w:eastAsia="zh-CN"/>
        </w:rPr>
        <w:tab/>
        <w:t>La création de tribunaux de la famille et des mineurs à Hô Chi Minh-Ville et dans la province de Dong Thap en application de la loi de 2014 sur l</w:t>
      </w:r>
      <w:r>
        <w:rPr>
          <w:rFonts w:eastAsiaTheme="minorEastAsia"/>
          <w:lang w:val="fr-FR" w:eastAsia="zh-CN"/>
        </w:rPr>
        <w:t>’</w:t>
      </w:r>
      <w:r w:rsidRPr="00D06D66">
        <w:rPr>
          <w:rFonts w:eastAsiaTheme="minorEastAsia"/>
          <w:lang w:val="fr-FR" w:eastAsia="zh-CN"/>
        </w:rPr>
        <w:t>organisation des tribunaux populaires (art. 30, 38 et 45), en 2016</w:t>
      </w:r>
      <w:r>
        <w:rPr>
          <w:rFonts w:eastAsiaTheme="minorEastAsia"/>
          <w:lang w:val="fr-FR" w:eastAsia="zh-CN"/>
        </w:rPr>
        <w:t> ;</w:t>
      </w:r>
    </w:p>
    <w:p w14:paraId="5D558F64" w14:textId="77777777" w:rsidR="00F429F6" w:rsidRDefault="00F429F6" w:rsidP="00F26FCA">
      <w:pPr>
        <w:pStyle w:val="SingleTxtG"/>
        <w:ind w:firstLine="567"/>
        <w:rPr>
          <w:rFonts w:eastAsiaTheme="minorEastAsia"/>
          <w:lang w:val="fr-FR" w:eastAsia="zh-CN"/>
        </w:rPr>
      </w:pPr>
      <w:r w:rsidRPr="00A04342">
        <w:rPr>
          <w:rFonts w:eastAsiaTheme="minorEastAsia"/>
          <w:lang w:val="fr-FR" w:eastAsia="zh-CN"/>
        </w:rPr>
        <w:t>d)</w:t>
      </w:r>
      <w:r w:rsidRPr="00A04342">
        <w:rPr>
          <w:rFonts w:eastAsiaTheme="minorEastAsia"/>
          <w:lang w:val="fr-FR" w:eastAsia="zh-CN"/>
        </w:rPr>
        <w:tab/>
        <w:t>La diffusion, par le Ministère de l</w:t>
      </w:r>
      <w:r>
        <w:rPr>
          <w:rFonts w:eastAsiaTheme="minorEastAsia"/>
          <w:lang w:val="fr-FR" w:eastAsia="zh-CN"/>
        </w:rPr>
        <w:t>’</w:t>
      </w:r>
      <w:r w:rsidRPr="00A04342">
        <w:rPr>
          <w:rFonts w:eastAsiaTheme="minorEastAsia"/>
          <w:lang w:val="fr-FR" w:eastAsia="zh-CN"/>
        </w:rPr>
        <w:t>information et de la communication, d</w:t>
      </w:r>
      <w:r>
        <w:rPr>
          <w:rFonts w:eastAsiaTheme="minorEastAsia"/>
          <w:lang w:val="fr-FR" w:eastAsia="zh-CN"/>
        </w:rPr>
        <w:t>’</w:t>
      </w:r>
      <w:r w:rsidRPr="00A04342">
        <w:rPr>
          <w:rFonts w:eastAsiaTheme="minorEastAsia"/>
          <w:lang w:val="fr-FR" w:eastAsia="zh-CN"/>
        </w:rPr>
        <w:t>informations sur la Convention lors d</w:t>
      </w:r>
      <w:r>
        <w:rPr>
          <w:rFonts w:eastAsiaTheme="minorEastAsia"/>
          <w:lang w:val="fr-FR" w:eastAsia="zh-CN"/>
        </w:rPr>
        <w:t>’</w:t>
      </w:r>
      <w:r w:rsidRPr="00A04342">
        <w:rPr>
          <w:rFonts w:eastAsiaTheme="minorEastAsia"/>
          <w:lang w:val="fr-FR" w:eastAsia="zh-CN"/>
        </w:rPr>
        <w:t xml:space="preserve">ateliers et de conférences organisés par le Ministère des affaires étrangères en 2014 et par le Ministère de la sécurité publique en 2016. </w:t>
      </w:r>
    </w:p>
    <w:p w14:paraId="366ADA1A" w14:textId="77777777" w:rsidR="00F429F6" w:rsidRPr="000A3882" w:rsidRDefault="00F429F6" w:rsidP="002344C4">
      <w:pPr>
        <w:pStyle w:val="H1G"/>
      </w:pPr>
      <w:r>
        <w:rPr>
          <w:lang w:val="fr-FR"/>
        </w:rPr>
        <w:lastRenderedPageBreak/>
        <w:tab/>
      </w:r>
      <w:r w:rsidRPr="000A3882">
        <w:rPr>
          <w:lang w:val="fr-FR"/>
        </w:rPr>
        <w:t>C.</w:t>
      </w:r>
      <w:r w:rsidRPr="000A3882">
        <w:rPr>
          <w:lang w:val="fr-FR"/>
        </w:rPr>
        <w:tab/>
        <w:t>Principaux sujets de préoccupation et recommandations</w:t>
      </w:r>
    </w:p>
    <w:p w14:paraId="3C3DF974" w14:textId="77777777" w:rsidR="00F429F6" w:rsidRDefault="00F429F6" w:rsidP="002344C4">
      <w:pPr>
        <w:pStyle w:val="H23G"/>
        <w:rPr>
          <w:lang w:val="fr-FR"/>
        </w:rPr>
      </w:pPr>
      <w:r w:rsidRPr="000A3882">
        <w:rPr>
          <w:lang w:val="fr-FR"/>
        </w:rPr>
        <w:tab/>
      </w:r>
      <w:r w:rsidRPr="000A3882">
        <w:rPr>
          <w:lang w:val="fr-FR"/>
        </w:rPr>
        <w:tab/>
        <w:t>Définition et incrimination de la torture en droit interne</w:t>
      </w:r>
    </w:p>
    <w:p w14:paraId="3097A119" w14:textId="77777777" w:rsidR="00F429F6" w:rsidRPr="002C50E4" w:rsidRDefault="00F429F6" w:rsidP="00F429F6">
      <w:pPr>
        <w:pStyle w:val="SingleTxtG"/>
      </w:pPr>
      <w:r w:rsidRPr="002C50E4">
        <w:rPr>
          <w:lang w:val="fr-FR"/>
        </w:rPr>
        <w:t>6.</w:t>
      </w:r>
      <w:r w:rsidRPr="002C50E4">
        <w:rPr>
          <w:lang w:val="fr-FR"/>
        </w:rPr>
        <w:tab/>
        <w:t>S</w:t>
      </w:r>
      <w:r>
        <w:rPr>
          <w:lang w:val="fr-FR"/>
        </w:rPr>
        <w:t>’</w:t>
      </w:r>
      <w:r w:rsidRPr="002C50E4">
        <w:rPr>
          <w:lang w:val="fr-FR"/>
        </w:rPr>
        <w:t xml:space="preserve">il note que le droit de ne pas être soumis à la torture et à </w:t>
      </w:r>
      <w:r>
        <w:rPr>
          <w:lang w:val="fr-FR"/>
        </w:rPr>
        <w:t>d’</w:t>
      </w:r>
      <w:r w:rsidRPr="002C50E4">
        <w:rPr>
          <w:lang w:val="fr-FR"/>
        </w:rPr>
        <w:t>autres infractions assimilables à la torture</w:t>
      </w:r>
      <w:r>
        <w:rPr>
          <w:lang w:val="fr-FR"/>
        </w:rPr>
        <w:t>,</w:t>
      </w:r>
      <w:r w:rsidRPr="002C50E4">
        <w:rPr>
          <w:lang w:val="fr-FR"/>
        </w:rPr>
        <w:t xml:space="preserve"> telles que l</w:t>
      </w:r>
      <w:r>
        <w:rPr>
          <w:lang w:val="fr-FR"/>
        </w:rPr>
        <w:t>’</w:t>
      </w:r>
      <w:r w:rsidRPr="002C50E4">
        <w:rPr>
          <w:lang w:val="fr-FR"/>
        </w:rPr>
        <w:t>imposition de châtiments corporels et l</w:t>
      </w:r>
      <w:r>
        <w:rPr>
          <w:lang w:val="fr-FR"/>
        </w:rPr>
        <w:t>’</w:t>
      </w:r>
      <w:r w:rsidRPr="002C50E4">
        <w:rPr>
          <w:lang w:val="fr-FR"/>
        </w:rPr>
        <w:t>obtention de témoignages par la contrainte</w:t>
      </w:r>
      <w:r>
        <w:rPr>
          <w:lang w:val="fr-FR"/>
        </w:rPr>
        <w:t>,</w:t>
      </w:r>
      <w:r w:rsidRPr="002C50E4">
        <w:rPr>
          <w:lang w:val="fr-FR"/>
        </w:rPr>
        <w:t xml:space="preserve"> est consacré par la Constitution et par d</w:t>
      </w:r>
      <w:r>
        <w:rPr>
          <w:lang w:val="fr-FR"/>
        </w:rPr>
        <w:t>’</w:t>
      </w:r>
      <w:r w:rsidRPr="002C50E4">
        <w:rPr>
          <w:lang w:val="fr-FR"/>
        </w:rPr>
        <w:t>autres lois, le Comité est néanmoins préoccupé par le fait que la législation pénale de l</w:t>
      </w:r>
      <w:r>
        <w:rPr>
          <w:lang w:val="fr-FR"/>
        </w:rPr>
        <w:t>’</w:t>
      </w:r>
      <w:r w:rsidRPr="002C50E4">
        <w:rPr>
          <w:lang w:val="fr-FR"/>
        </w:rPr>
        <w:t>État partie, et en particulier la version modifiée du Code pénal, ne contient aucune disposition expressément consacrée à l</w:t>
      </w:r>
      <w:r>
        <w:rPr>
          <w:lang w:val="fr-FR"/>
        </w:rPr>
        <w:t>’</w:t>
      </w:r>
      <w:r w:rsidRPr="002C50E4">
        <w:rPr>
          <w:lang w:val="fr-FR"/>
        </w:rPr>
        <w:t>interdiction de la torture et ne définit pas ce crime. En outre, le Comité s</w:t>
      </w:r>
      <w:r>
        <w:rPr>
          <w:lang w:val="fr-FR"/>
        </w:rPr>
        <w:t>’</w:t>
      </w:r>
      <w:r w:rsidRPr="002C50E4">
        <w:rPr>
          <w:lang w:val="fr-FR"/>
        </w:rPr>
        <w:t>inquiète des informations selon lesquelles la législation de l</w:t>
      </w:r>
      <w:r>
        <w:rPr>
          <w:lang w:val="fr-FR"/>
        </w:rPr>
        <w:t>’</w:t>
      </w:r>
      <w:r w:rsidRPr="002C50E4">
        <w:rPr>
          <w:lang w:val="fr-FR"/>
        </w:rPr>
        <w:t xml:space="preserve">État partie ne </w:t>
      </w:r>
      <w:r>
        <w:rPr>
          <w:lang w:val="fr-FR"/>
        </w:rPr>
        <w:t>couvre pas la commission d’</w:t>
      </w:r>
      <w:r w:rsidRPr="002C50E4">
        <w:rPr>
          <w:lang w:val="fr-FR"/>
        </w:rPr>
        <w:t>actes de torture à l</w:t>
      </w:r>
      <w:r>
        <w:rPr>
          <w:lang w:val="fr-FR"/>
        </w:rPr>
        <w:t>’</w:t>
      </w:r>
      <w:r w:rsidRPr="002C50E4">
        <w:rPr>
          <w:lang w:val="fr-FR"/>
        </w:rPr>
        <w:t>instigation d</w:t>
      </w:r>
      <w:r>
        <w:rPr>
          <w:lang w:val="fr-FR"/>
        </w:rPr>
        <w:t>’</w:t>
      </w:r>
      <w:r w:rsidRPr="002C50E4">
        <w:rPr>
          <w:lang w:val="fr-FR"/>
        </w:rPr>
        <w:t>un agent de la fonction publique ou d</w:t>
      </w:r>
      <w:r>
        <w:rPr>
          <w:lang w:val="fr-FR"/>
        </w:rPr>
        <w:t>’</w:t>
      </w:r>
      <w:r w:rsidRPr="002C50E4">
        <w:rPr>
          <w:lang w:val="fr-FR"/>
        </w:rPr>
        <w:t>une autre personne agissant à titre officiel ou avec son consentement expr</w:t>
      </w:r>
      <w:r>
        <w:rPr>
          <w:lang w:val="fr-FR"/>
        </w:rPr>
        <w:t>è</w:t>
      </w:r>
      <w:r w:rsidRPr="002C50E4">
        <w:rPr>
          <w:lang w:val="fr-FR"/>
        </w:rPr>
        <w:t>s ou tacite</w:t>
      </w:r>
      <w:r w:rsidRPr="00826E46">
        <w:rPr>
          <w:lang w:val="fr-FR"/>
        </w:rPr>
        <w:t>, comme le dispose l</w:t>
      </w:r>
      <w:r>
        <w:rPr>
          <w:lang w:val="fr-FR"/>
        </w:rPr>
        <w:t>’</w:t>
      </w:r>
      <w:r w:rsidRPr="00826E46">
        <w:rPr>
          <w:lang w:val="fr-FR"/>
        </w:rPr>
        <w:t>article premier de la Convention</w:t>
      </w:r>
      <w:r w:rsidRPr="002C50E4">
        <w:rPr>
          <w:lang w:val="fr-FR"/>
        </w:rPr>
        <w:t xml:space="preserve"> (art.</w:t>
      </w:r>
      <w:r>
        <w:rPr>
          <w:lang w:val="fr-FR"/>
        </w:rPr>
        <w:t> </w:t>
      </w:r>
      <w:r w:rsidRPr="002C50E4">
        <w:rPr>
          <w:lang w:val="fr-FR"/>
        </w:rPr>
        <w:t>1</w:t>
      </w:r>
      <w:r>
        <w:rPr>
          <w:lang w:val="fr-FR"/>
        </w:rPr>
        <w:t>, 2 et 4).</w:t>
      </w:r>
    </w:p>
    <w:p w14:paraId="440BFA46" w14:textId="77777777" w:rsidR="00F429F6" w:rsidRPr="002C50E4" w:rsidRDefault="00F429F6" w:rsidP="00F429F6">
      <w:pPr>
        <w:pStyle w:val="SingleTxtG"/>
      </w:pPr>
      <w:r w:rsidRPr="002C50E4">
        <w:rPr>
          <w:lang w:val="fr-FR"/>
        </w:rPr>
        <w:t>7.</w:t>
      </w:r>
      <w:r w:rsidRPr="002C50E4">
        <w:rPr>
          <w:lang w:val="fr-FR"/>
        </w:rPr>
        <w:tab/>
      </w:r>
      <w:r w:rsidRPr="002C50E4">
        <w:rPr>
          <w:b/>
          <w:bCs/>
          <w:lang w:val="fr-FR"/>
        </w:rPr>
        <w:t>L</w:t>
      </w:r>
      <w:r>
        <w:rPr>
          <w:b/>
          <w:bCs/>
          <w:lang w:val="fr-FR"/>
        </w:rPr>
        <w:t>’</w:t>
      </w:r>
      <w:r w:rsidRPr="002C50E4">
        <w:rPr>
          <w:b/>
          <w:bCs/>
          <w:lang w:val="fr-FR"/>
        </w:rPr>
        <w:t>État partie devrait</w:t>
      </w:r>
      <w:r>
        <w:rPr>
          <w:b/>
          <w:bCs/>
          <w:lang w:val="fr-FR"/>
        </w:rPr>
        <w:t> </w:t>
      </w:r>
      <w:r w:rsidRPr="002C50E4">
        <w:rPr>
          <w:b/>
          <w:bCs/>
          <w:lang w:val="fr-FR"/>
        </w:rPr>
        <w:t>:</w:t>
      </w:r>
    </w:p>
    <w:p w14:paraId="1A8D2021" w14:textId="77777777" w:rsidR="00F429F6" w:rsidRPr="009F6D96" w:rsidRDefault="00F429F6" w:rsidP="00F26FCA">
      <w:pPr>
        <w:pStyle w:val="SingleTxtG"/>
        <w:ind w:firstLine="567"/>
        <w:rPr>
          <w:b/>
        </w:rPr>
      </w:pPr>
      <w:r w:rsidRPr="009F6D96">
        <w:rPr>
          <w:b/>
          <w:lang w:val="fr-FR"/>
        </w:rPr>
        <w:t>a)</w:t>
      </w:r>
      <w:r w:rsidRPr="009F6D96">
        <w:rPr>
          <w:b/>
          <w:lang w:val="fr-FR"/>
        </w:rPr>
        <w:tab/>
        <w:t xml:space="preserve">Modifier la législation nationale, </w:t>
      </w:r>
      <w:r>
        <w:rPr>
          <w:b/>
          <w:lang w:val="fr-FR"/>
        </w:rPr>
        <w:t>y compris</w:t>
      </w:r>
      <w:r w:rsidRPr="009F6D96">
        <w:rPr>
          <w:b/>
          <w:lang w:val="fr-FR"/>
        </w:rPr>
        <w:t xml:space="preserve"> le Code pénal de 2015, afin qu</w:t>
      </w:r>
      <w:r>
        <w:rPr>
          <w:b/>
          <w:lang w:val="fr-FR"/>
        </w:rPr>
        <w:t>’</w:t>
      </w:r>
      <w:r w:rsidRPr="009F6D96">
        <w:rPr>
          <w:b/>
          <w:lang w:val="fr-FR"/>
        </w:rPr>
        <w:t>elle couvre et incrimine expressément les actes de torture ;</w:t>
      </w:r>
    </w:p>
    <w:p w14:paraId="33165D84" w14:textId="77777777" w:rsidR="00F429F6" w:rsidRPr="009F6D96" w:rsidRDefault="00F429F6" w:rsidP="00F26FCA">
      <w:pPr>
        <w:pStyle w:val="SingleTxtG"/>
        <w:ind w:firstLine="567"/>
        <w:rPr>
          <w:b/>
        </w:rPr>
      </w:pPr>
      <w:r w:rsidRPr="009F6D96">
        <w:rPr>
          <w:b/>
          <w:lang w:val="fr-FR"/>
        </w:rPr>
        <w:t>b)</w:t>
      </w:r>
      <w:r w:rsidRPr="009F6D96">
        <w:rPr>
          <w:b/>
          <w:lang w:val="fr-FR"/>
        </w:rPr>
        <w:tab/>
        <w:t>Adopter une définition de la torture comprenant tous les éléments figurant à l</w:t>
      </w:r>
      <w:r>
        <w:rPr>
          <w:b/>
          <w:lang w:val="fr-FR"/>
        </w:rPr>
        <w:t>’</w:t>
      </w:r>
      <w:r w:rsidRPr="009F6D96">
        <w:rPr>
          <w:b/>
          <w:lang w:val="fr-FR"/>
        </w:rPr>
        <w:t xml:space="preserve">article premier de la Convention. </w:t>
      </w:r>
      <w:r>
        <w:rPr>
          <w:b/>
          <w:lang w:val="fr-FR"/>
        </w:rPr>
        <w:t>À cet égard, l</w:t>
      </w:r>
      <w:r w:rsidRPr="009F6D96">
        <w:rPr>
          <w:b/>
          <w:lang w:val="fr-FR"/>
        </w:rPr>
        <w:t>e Comité appelle l</w:t>
      </w:r>
      <w:r>
        <w:rPr>
          <w:b/>
          <w:lang w:val="fr-FR"/>
        </w:rPr>
        <w:t>’</w:t>
      </w:r>
      <w:r w:rsidRPr="009F6D96">
        <w:rPr>
          <w:b/>
          <w:lang w:val="fr-FR"/>
        </w:rPr>
        <w:t>attention de l</w:t>
      </w:r>
      <w:r>
        <w:rPr>
          <w:b/>
          <w:lang w:val="fr-FR"/>
        </w:rPr>
        <w:t>’</w:t>
      </w:r>
      <w:r w:rsidRPr="009F6D96">
        <w:rPr>
          <w:b/>
          <w:lang w:val="fr-FR"/>
        </w:rPr>
        <w:t xml:space="preserve">État partie sur son observation générale </w:t>
      </w:r>
      <w:r w:rsidRPr="009F6D96">
        <w:rPr>
          <w:rFonts w:eastAsia="MS Mincho"/>
          <w:b/>
          <w:szCs w:val="22"/>
          <w:lang w:val="fr-FR"/>
        </w:rPr>
        <w:t>n</w:t>
      </w:r>
      <w:r w:rsidR="00825B2C">
        <w:rPr>
          <w:rFonts w:eastAsia="MS Mincho"/>
          <w:b/>
          <w:szCs w:val="22"/>
          <w:vertAlign w:val="superscript"/>
          <w:lang w:val="fr-FR"/>
        </w:rPr>
        <w:t>o </w:t>
      </w:r>
      <w:r w:rsidRPr="009F6D96">
        <w:rPr>
          <w:b/>
          <w:lang w:val="fr-FR"/>
        </w:rPr>
        <w:t>2</w:t>
      </w:r>
      <w:r>
        <w:rPr>
          <w:b/>
          <w:lang w:val="fr-FR"/>
        </w:rPr>
        <w:t xml:space="preserve"> (2007) concernant l’application de l’article 2</w:t>
      </w:r>
      <w:r w:rsidRPr="009F6D96">
        <w:rPr>
          <w:b/>
          <w:lang w:val="fr-FR"/>
        </w:rPr>
        <w:t xml:space="preserve">, dont il ressort que si la définition de la torture en droit interne est trop éloignée de celle donnée dans la Convention, </w:t>
      </w:r>
      <w:r>
        <w:rPr>
          <w:b/>
          <w:lang w:val="fr-FR"/>
        </w:rPr>
        <w:t xml:space="preserve">le vide juridique réel ou potentiel qui en découle peut ouvrir </w:t>
      </w:r>
      <w:r w:rsidRPr="009F6D96">
        <w:rPr>
          <w:b/>
          <w:lang w:val="fr-FR"/>
        </w:rPr>
        <w:t>la voie à l</w:t>
      </w:r>
      <w:r>
        <w:rPr>
          <w:b/>
          <w:lang w:val="fr-FR"/>
        </w:rPr>
        <w:t>’</w:t>
      </w:r>
      <w:r w:rsidRPr="009F6D96">
        <w:rPr>
          <w:b/>
          <w:lang w:val="fr-FR"/>
        </w:rPr>
        <w:t>impunité (par. 9).</w:t>
      </w:r>
    </w:p>
    <w:p w14:paraId="7C0E6E63" w14:textId="77777777" w:rsidR="00F429F6" w:rsidRPr="002C50E4" w:rsidRDefault="00F429F6" w:rsidP="002344C4">
      <w:pPr>
        <w:pStyle w:val="H23G"/>
      </w:pPr>
      <w:r w:rsidRPr="002C50E4">
        <w:rPr>
          <w:lang w:val="fr-FR"/>
        </w:rPr>
        <w:tab/>
      </w:r>
      <w:r w:rsidRPr="002C50E4">
        <w:rPr>
          <w:lang w:val="fr-FR"/>
        </w:rPr>
        <w:tab/>
        <w:t>Punition du crime de torture et impunité</w:t>
      </w:r>
    </w:p>
    <w:p w14:paraId="50ADB936" w14:textId="77777777" w:rsidR="00F429F6" w:rsidRPr="002C50E4" w:rsidRDefault="00F429F6" w:rsidP="00F429F6">
      <w:pPr>
        <w:pStyle w:val="SingleTxtG"/>
      </w:pPr>
      <w:r w:rsidRPr="002C50E4">
        <w:rPr>
          <w:lang w:val="fr-FR"/>
        </w:rPr>
        <w:t>8.</w:t>
      </w:r>
      <w:r w:rsidRPr="002C50E4">
        <w:rPr>
          <w:lang w:val="fr-FR"/>
        </w:rPr>
        <w:tab/>
        <w:t>S</w:t>
      </w:r>
      <w:r>
        <w:rPr>
          <w:lang w:val="fr-FR"/>
        </w:rPr>
        <w:t>’</w:t>
      </w:r>
      <w:r w:rsidRPr="002C50E4">
        <w:rPr>
          <w:lang w:val="fr-FR"/>
        </w:rPr>
        <w:t>il note que l</w:t>
      </w:r>
      <w:r>
        <w:rPr>
          <w:lang w:val="fr-FR"/>
        </w:rPr>
        <w:t>’</w:t>
      </w:r>
      <w:r w:rsidRPr="002C50E4">
        <w:rPr>
          <w:lang w:val="fr-FR"/>
        </w:rPr>
        <w:t>article</w:t>
      </w:r>
      <w:r>
        <w:rPr>
          <w:lang w:val="fr-FR"/>
        </w:rPr>
        <w:t> 9</w:t>
      </w:r>
      <w:r w:rsidRPr="002C50E4">
        <w:rPr>
          <w:lang w:val="fr-FR"/>
        </w:rPr>
        <w:t xml:space="preserve"> du Code pénal de 2015 prévoit des peines d</w:t>
      </w:r>
      <w:r>
        <w:rPr>
          <w:lang w:val="fr-FR"/>
        </w:rPr>
        <w:t>’</w:t>
      </w:r>
      <w:r w:rsidRPr="002C50E4">
        <w:rPr>
          <w:lang w:val="fr-FR"/>
        </w:rPr>
        <w:t xml:space="preserve">emprisonnement </w:t>
      </w:r>
      <w:r>
        <w:rPr>
          <w:lang w:val="fr-FR"/>
        </w:rPr>
        <w:t xml:space="preserve">allant jusqu’à trois </w:t>
      </w:r>
      <w:r w:rsidRPr="002C50E4">
        <w:rPr>
          <w:lang w:val="fr-FR"/>
        </w:rPr>
        <w:t xml:space="preserve">ans pour les infractions les moins graves, </w:t>
      </w:r>
      <w:r>
        <w:rPr>
          <w:lang w:val="fr-FR"/>
        </w:rPr>
        <w:t xml:space="preserve">sept </w:t>
      </w:r>
      <w:r w:rsidRPr="002C50E4">
        <w:rPr>
          <w:lang w:val="fr-FR"/>
        </w:rPr>
        <w:t xml:space="preserve">ans pour les infractions graves, </w:t>
      </w:r>
      <w:r>
        <w:rPr>
          <w:lang w:val="fr-FR"/>
        </w:rPr>
        <w:t>quinze </w:t>
      </w:r>
      <w:r w:rsidRPr="002C50E4">
        <w:rPr>
          <w:lang w:val="fr-FR"/>
        </w:rPr>
        <w:t xml:space="preserve">ans pour les infractions très graves et </w:t>
      </w:r>
      <w:r>
        <w:rPr>
          <w:lang w:val="fr-FR"/>
        </w:rPr>
        <w:t>vingt </w:t>
      </w:r>
      <w:r w:rsidRPr="002C50E4">
        <w:rPr>
          <w:lang w:val="fr-FR"/>
        </w:rPr>
        <w:t xml:space="preserve">ans pour les infractions les plus graves, </w:t>
      </w:r>
      <w:r>
        <w:rPr>
          <w:lang w:val="fr-FR"/>
        </w:rPr>
        <w:t>voire</w:t>
      </w:r>
      <w:r w:rsidRPr="00820943">
        <w:rPr>
          <w:lang w:val="fr-FR"/>
        </w:rPr>
        <w:t xml:space="preserve"> la perpétuité ou la peine de mort </w:t>
      </w:r>
      <w:r>
        <w:rPr>
          <w:lang w:val="fr-FR"/>
        </w:rPr>
        <w:t xml:space="preserve">pour ces dernières, </w:t>
      </w:r>
      <w:r w:rsidRPr="002C50E4">
        <w:rPr>
          <w:lang w:val="fr-FR"/>
        </w:rPr>
        <w:t xml:space="preserve">le Comité est néanmoins préoccupé par le fait que ces peines </w:t>
      </w:r>
      <w:r>
        <w:rPr>
          <w:lang w:val="fr-FR"/>
        </w:rPr>
        <w:t xml:space="preserve">visent toutes les </w:t>
      </w:r>
      <w:r w:rsidRPr="002C50E4">
        <w:rPr>
          <w:lang w:val="fr-FR"/>
        </w:rPr>
        <w:t>infractions, et pas seulement les infractions participant de la torture, qui sont de surcroît définies dans différents articles et de manière vague. Le Comité est également préoccupé par le fait qu</w:t>
      </w:r>
      <w:r>
        <w:rPr>
          <w:lang w:val="fr-FR"/>
        </w:rPr>
        <w:t>’</w:t>
      </w:r>
      <w:r w:rsidRPr="002C50E4">
        <w:rPr>
          <w:lang w:val="fr-FR"/>
        </w:rPr>
        <w:t>aux termes de l</w:t>
      </w:r>
      <w:r>
        <w:rPr>
          <w:lang w:val="fr-FR"/>
        </w:rPr>
        <w:t>’</w:t>
      </w:r>
      <w:r w:rsidRPr="002C50E4">
        <w:rPr>
          <w:lang w:val="fr-FR"/>
        </w:rPr>
        <w:t>article</w:t>
      </w:r>
      <w:r>
        <w:rPr>
          <w:lang w:val="fr-FR"/>
        </w:rPr>
        <w:t> </w:t>
      </w:r>
      <w:r w:rsidRPr="002C50E4">
        <w:rPr>
          <w:lang w:val="fr-FR"/>
        </w:rPr>
        <w:t>373 du Code pénal, qui porte sur l</w:t>
      </w:r>
      <w:r>
        <w:rPr>
          <w:lang w:val="fr-FR"/>
        </w:rPr>
        <w:t>’</w:t>
      </w:r>
      <w:r w:rsidRPr="002C50E4">
        <w:rPr>
          <w:lang w:val="fr-FR"/>
        </w:rPr>
        <w:t>emploi de la torture, toute personne qui, dans le cadre d</w:t>
      </w:r>
      <w:r>
        <w:rPr>
          <w:lang w:val="fr-FR"/>
        </w:rPr>
        <w:t>’</w:t>
      </w:r>
      <w:r w:rsidRPr="002C50E4">
        <w:rPr>
          <w:lang w:val="fr-FR"/>
        </w:rPr>
        <w:t>une procédure judiciaire ou de l</w:t>
      </w:r>
      <w:r>
        <w:rPr>
          <w:lang w:val="fr-FR"/>
        </w:rPr>
        <w:t>’</w:t>
      </w:r>
      <w:r w:rsidRPr="002C50E4">
        <w:rPr>
          <w:lang w:val="fr-FR"/>
        </w:rPr>
        <w:t>exécution d</w:t>
      </w:r>
      <w:r>
        <w:rPr>
          <w:lang w:val="fr-FR"/>
        </w:rPr>
        <w:t>’</w:t>
      </w:r>
      <w:r w:rsidRPr="002C50E4">
        <w:rPr>
          <w:lang w:val="fr-FR"/>
        </w:rPr>
        <w:t>une mesure telle que l</w:t>
      </w:r>
      <w:r>
        <w:rPr>
          <w:lang w:val="fr-FR"/>
        </w:rPr>
        <w:t>’</w:t>
      </w:r>
      <w:r w:rsidRPr="002C50E4">
        <w:rPr>
          <w:lang w:val="fr-FR"/>
        </w:rPr>
        <w:t>enfermement dans un établissement correctionnel ou un centre de désintoxication, torture, traite brutalement ou insulte autrui de quelque manière que ce soit est passible d</w:t>
      </w:r>
      <w:r>
        <w:rPr>
          <w:lang w:val="fr-FR"/>
        </w:rPr>
        <w:t>’</w:t>
      </w:r>
      <w:r w:rsidRPr="002C50E4">
        <w:rPr>
          <w:lang w:val="fr-FR"/>
        </w:rPr>
        <w:t>une peine d</w:t>
      </w:r>
      <w:r>
        <w:rPr>
          <w:lang w:val="fr-FR"/>
        </w:rPr>
        <w:t>’</w:t>
      </w:r>
      <w:r w:rsidRPr="002C50E4">
        <w:rPr>
          <w:lang w:val="fr-FR"/>
        </w:rPr>
        <w:t xml:space="preserve">emprisonnement de </w:t>
      </w:r>
      <w:r>
        <w:rPr>
          <w:lang w:val="fr-FR"/>
        </w:rPr>
        <w:t>six</w:t>
      </w:r>
      <w:r w:rsidRPr="002C50E4">
        <w:rPr>
          <w:lang w:val="fr-FR"/>
        </w:rPr>
        <w:t xml:space="preserve"> à </w:t>
      </w:r>
      <w:r>
        <w:rPr>
          <w:lang w:val="fr-FR"/>
        </w:rPr>
        <w:t>trente-six </w:t>
      </w:r>
      <w:r w:rsidRPr="002C50E4">
        <w:rPr>
          <w:lang w:val="fr-FR"/>
        </w:rPr>
        <w:t>mois que ne vient alourdir aucune circonstance aggravante</w:t>
      </w:r>
      <w:r>
        <w:rPr>
          <w:lang w:val="fr-FR"/>
        </w:rPr>
        <w:t xml:space="preserve">. De ce fait, il est possible que </w:t>
      </w:r>
      <w:r w:rsidRPr="002C50E4">
        <w:rPr>
          <w:lang w:val="fr-FR"/>
        </w:rPr>
        <w:t>la perpétration d</w:t>
      </w:r>
      <w:r>
        <w:rPr>
          <w:lang w:val="fr-FR"/>
        </w:rPr>
        <w:t>’</w:t>
      </w:r>
      <w:r w:rsidRPr="002C50E4">
        <w:rPr>
          <w:lang w:val="fr-FR"/>
        </w:rPr>
        <w:t xml:space="preserve">actes de torture dans les établissements correctionnels et les centres de désintoxication </w:t>
      </w:r>
      <w:r>
        <w:rPr>
          <w:lang w:val="fr-FR"/>
        </w:rPr>
        <w:t xml:space="preserve">soit </w:t>
      </w:r>
      <w:r w:rsidRPr="002C50E4">
        <w:rPr>
          <w:lang w:val="fr-FR"/>
        </w:rPr>
        <w:t>punie par six mois d</w:t>
      </w:r>
      <w:r>
        <w:rPr>
          <w:lang w:val="fr-FR"/>
        </w:rPr>
        <w:t>’</w:t>
      </w:r>
      <w:r w:rsidRPr="002C50E4">
        <w:rPr>
          <w:lang w:val="fr-FR"/>
        </w:rPr>
        <w:t>emprisonnement à peine (art.</w:t>
      </w:r>
      <w:r>
        <w:rPr>
          <w:lang w:val="fr-FR"/>
        </w:rPr>
        <w:t> </w:t>
      </w:r>
      <w:r w:rsidRPr="002C50E4">
        <w:rPr>
          <w:lang w:val="fr-FR"/>
        </w:rPr>
        <w:t>1, 2 et 4).</w:t>
      </w:r>
    </w:p>
    <w:p w14:paraId="33A7202A" w14:textId="77777777" w:rsidR="00F429F6" w:rsidRPr="002C50E4" w:rsidRDefault="00F429F6" w:rsidP="00F429F6">
      <w:pPr>
        <w:pStyle w:val="SingleTxtG"/>
        <w:rPr>
          <w:b/>
        </w:rPr>
      </w:pPr>
      <w:r w:rsidRPr="002C50E4">
        <w:rPr>
          <w:lang w:val="fr-FR"/>
        </w:rPr>
        <w:t>9.</w:t>
      </w:r>
      <w:r w:rsidRPr="002C50E4">
        <w:rPr>
          <w:lang w:val="fr-FR"/>
        </w:rPr>
        <w:tab/>
      </w:r>
      <w:r w:rsidRPr="002C50E4">
        <w:rPr>
          <w:b/>
          <w:bCs/>
          <w:lang w:val="fr-FR"/>
        </w:rPr>
        <w:t>L</w:t>
      </w:r>
      <w:r>
        <w:rPr>
          <w:b/>
          <w:bCs/>
          <w:lang w:val="fr-FR"/>
        </w:rPr>
        <w:t>’</w:t>
      </w:r>
      <w:r w:rsidRPr="002C50E4">
        <w:rPr>
          <w:b/>
          <w:bCs/>
          <w:lang w:val="fr-FR"/>
        </w:rPr>
        <w:t>État partie devrait</w:t>
      </w:r>
      <w:r>
        <w:rPr>
          <w:b/>
          <w:bCs/>
          <w:lang w:val="fr-FR"/>
        </w:rPr>
        <w:t> </w:t>
      </w:r>
      <w:r w:rsidRPr="002C50E4">
        <w:rPr>
          <w:b/>
          <w:bCs/>
          <w:lang w:val="fr-FR"/>
        </w:rPr>
        <w:t>:</w:t>
      </w:r>
    </w:p>
    <w:p w14:paraId="2D89B30A" w14:textId="77777777" w:rsidR="00F429F6" w:rsidRPr="002C50E4" w:rsidRDefault="00F429F6" w:rsidP="00F26FCA">
      <w:pPr>
        <w:pStyle w:val="SingleTxtG"/>
        <w:ind w:firstLine="567"/>
        <w:rPr>
          <w:b/>
        </w:rPr>
      </w:pPr>
      <w:r>
        <w:rPr>
          <w:b/>
          <w:bCs/>
          <w:lang w:val="fr-FR"/>
        </w:rPr>
        <w:t>a)</w:t>
      </w:r>
      <w:r>
        <w:rPr>
          <w:b/>
          <w:bCs/>
          <w:lang w:val="fr-FR"/>
        </w:rPr>
        <w:tab/>
      </w:r>
      <w:r w:rsidRPr="002C50E4">
        <w:rPr>
          <w:b/>
          <w:bCs/>
          <w:lang w:val="fr-FR"/>
        </w:rPr>
        <w:t>Veiller à ce que, indépendamment de l</w:t>
      </w:r>
      <w:r>
        <w:rPr>
          <w:b/>
          <w:bCs/>
          <w:lang w:val="fr-FR"/>
        </w:rPr>
        <w:t>’</w:t>
      </w:r>
      <w:r w:rsidRPr="002C50E4">
        <w:rPr>
          <w:b/>
          <w:bCs/>
          <w:lang w:val="fr-FR"/>
        </w:rPr>
        <w:t>existence de circonstances aggravantes, le crime et la tentative de crime de torture soient passibles de peines appropriées et proportionnées à leur gravité, en application de l</w:t>
      </w:r>
      <w:r>
        <w:rPr>
          <w:b/>
          <w:bCs/>
          <w:lang w:val="fr-FR"/>
        </w:rPr>
        <w:t>’</w:t>
      </w:r>
      <w:r w:rsidRPr="002C50E4">
        <w:rPr>
          <w:b/>
          <w:bCs/>
          <w:lang w:val="fr-FR"/>
        </w:rPr>
        <w:t>article</w:t>
      </w:r>
      <w:r>
        <w:rPr>
          <w:b/>
          <w:bCs/>
          <w:lang w:val="fr-FR"/>
        </w:rPr>
        <w:t> </w:t>
      </w:r>
      <w:r w:rsidRPr="002C50E4">
        <w:rPr>
          <w:b/>
          <w:bCs/>
          <w:lang w:val="fr-FR"/>
        </w:rPr>
        <w:t>4 (par.</w:t>
      </w:r>
      <w:r>
        <w:rPr>
          <w:b/>
          <w:bCs/>
          <w:lang w:val="fr-FR"/>
        </w:rPr>
        <w:t> </w:t>
      </w:r>
      <w:r w:rsidRPr="002C50E4">
        <w:rPr>
          <w:b/>
          <w:bCs/>
          <w:lang w:val="fr-FR"/>
        </w:rPr>
        <w:t>2) de la Convention</w:t>
      </w:r>
      <w:r>
        <w:rPr>
          <w:b/>
          <w:bCs/>
          <w:lang w:val="fr-FR"/>
        </w:rPr>
        <w:t> </w:t>
      </w:r>
      <w:r w:rsidRPr="002C50E4">
        <w:rPr>
          <w:b/>
          <w:bCs/>
          <w:lang w:val="fr-FR"/>
        </w:rPr>
        <w:t>;</w:t>
      </w:r>
    </w:p>
    <w:p w14:paraId="16A660ED" w14:textId="77777777" w:rsidR="00F429F6" w:rsidRPr="002C50E4" w:rsidRDefault="00F429F6" w:rsidP="00F26FCA">
      <w:pPr>
        <w:pStyle w:val="SingleTxtG"/>
        <w:ind w:firstLine="567"/>
        <w:rPr>
          <w:b/>
        </w:rPr>
      </w:pPr>
      <w:r>
        <w:rPr>
          <w:b/>
          <w:bCs/>
          <w:lang w:val="fr-FR"/>
        </w:rPr>
        <w:t>b)</w:t>
      </w:r>
      <w:r>
        <w:rPr>
          <w:b/>
          <w:bCs/>
          <w:lang w:val="fr-FR"/>
        </w:rPr>
        <w:tab/>
      </w:r>
      <w:r w:rsidRPr="002C50E4">
        <w:rPr>
          <w:b/>
          <w:bCs/>
          <w:lang w:val="fr-FR"/>
        </w:rPr>
        <w:t>Faire savoir au Comité si l</w:t>
      </w:r>
      <w:r>
        <w:rPr>
          <w:b/>
          <w:bCs/>
          <w:lang w:val="fr-FR"/>
        </w:rPr>
        <w:t>’</w:t>
      </w:r>
      <w:r w:rsidRPr="002C50E4">
        <w:rPr>
          <w:b/>
          <w:bCs/>
          <w:lang w:val="fr-FR"/>
        </w:rPr>
        <w:t>entrée en vigueur, le 1</w:t>
      </w:r>
      <w:r w:rsidRPr="002C50E4">
        <w:rPr>
          <w:b/>
          <w:bCs/>
          <w:vertAlign w:val="superscript"/>
          <w:lang w:val="fr-FR"/>
        </w:rPr>
        <w:t>er</w:t>
      </w:r>
      <w:r>
        <w:rPr>
          <w:b/>
          <w:bCs/>
          <w:lang w:val="fr-FR"/>
        </w:rPr>
        <w:t> </w:t>
      </w:r>
      <w:r w:rsidRPr="002C50E4">
        <w:rPr>
          <w:b/>
          <w:bCs/>
          <w:lang w:val="fr-FR"/>
        </w:rPr>
        <w:t>janvier 2018, de la version modifiée du Code pénal a entraîné une augmentation du nombre de cas de torture qui ont donné lieu à des poursuites, et s</w:t>
      </w:r>
      <w:r>
        <w:rPr>
          <w:b/>
          <w:bCs/>
          <w:lang w:val="fr-FR"/>
        </w:rPr>
        <w:t>’</w:t>
      </w:r>
      <w:r w:rsidRPr="002C50E4">
        <w:rPr>
          <w:b/>
          <w:bCs/>
          <w:lang w:val="fr-FR"/>
        </w:rPr>
        <w:t>il est envisagé de modifier encore ce code en vue de définir plus clairement et plus simplement les modalités de l</w:t>
      </w:r>
      <w:r>
        <w:rPr>
          <w:b/>
          <w:bCs/>
          <w:lang w:val="fr-FR"/>
        </w:rPr>
        <w:t>’</w:t>
      </w:r>
      <w:r w:rsidRPr="002C50E4">
        <w:rPr>
          <w:b/>
          <w:bCs/>
          <w:lang w:val="fr-FR"/>
        </w:rPr>
        <w:t>exercice de l</w:t>
      </w:r>
      <w:r>
        <w:rPr>
          <w:b/>
          <w:bCs/>
          <w:lang w:val="fr-FR"/>
        </w:rPr>
        <w:t>’</w:t>
      </w:r>
      <w:r w:rsidRPr="002C50E4">
        <w:rPr>
          <w:b/>
          <w:bCs/>
          <w:lang w:val="fr-FR"/>
        </w:rPr>
        <w:t>action pu</w:t>
      </w:r>
      <w:r>
        <w:rPr>
          <w:b/>
          <w:bCs/>
          <w:lang w:val="fr-FR"/>
        </w:rPr>
        <w:t>blique dans les cas de torture.</w:t>
      </w:r>
    </w:p>
    <w:p w14:paraId="07E112DB" w14:textId="77777777" w:rsidR="00F429F6" w:rsidRPr="002C50E4" w:rsidRDefault="00F429F6" w:rsidP="002344C4">
      <w:pPr>
        <w:pStyle w:val="H23G"/>
      </w:pPr>
      <w:r w:rsidRPr="002C50E4">
        <w:rPr>
          <w:lang w:val="fr-FR"/>
        </w:rPr>
        <w:tab/>
      </w:r>
      <w:r w:rsidRPr="002C50E4">
        <w:rPr>
          <w:lang w:val="fr-FR"/>
        </w:rPr>
        <w:tab/>
        <w:t>Prescription du crime de torture</w:t>
      </w:r>
    </w:p>
    <w:p w14:paraId="609D1C38" w14:textId="77777777" w:rsidR="00F429F6" w:rsidRPr="002C50E4" w:rsidRDefault="00F429F6" w:rsidP="00F429F6">
      <w:pPr>
        <w:pStyle w:val="SingleTxtG"/>
      </w:pPr>
      <w:r w:rsidRPr="002C50E4">
        <w:rPr>
          <w:lang w:val="fr-FR"/>
        </w:rPr>
        <w:t>10.</w:t>
      </w:r>
      <w:r w:rsidRPr="002C50E4">
        <w:rPr>
          <w:lang w:val="fr-FR"/>
        </w:rPr>
        <w:tab/>
        <w:t xml:space="preserve">Le Comité est préoccupé par le fait que les infractions les moins graves sont prescrites après cinq ans et les infractions les plus graves </w:t>
      </w:r>
      <w:r>
        <w:rPr>
          <w:lang w:val="fr-FR"/>
        </w:rPr>
        <w:t xml:space="preserve">après vingt ans, et que ces </w:t>
      </w:r>
      <w:r w:rsidRPr="002C50E4">
        <w:rPr>
          <w:lang w:val="fr-FR"/>
        </w:rPr>
        <w:lastRenderedPageBreak/>
        <w:t>catégorie</w:t>
      </w:r>
      <w:r>
        <w:rPr>
          <w:lang w:val="fr-FR"/>
        </w:rPr>
        <w:t>s</w:t>
      </w:r>
      <w:r w:rsidRPr="002C50E4">
        <w:rPr>
          <w:lang w:val="fr-FR"/>
        </w:rPr>
        <w:t xml:space="preserve"> peuvent </w:t>
      </w:r>
      <w:r>
        <w:rPr>
          <w:lang w:val="fr-FR"/>
        </w:rPr>
        <w:t xml:space="preserve">inclure </w:t>
      </w:r>
      <w:r w:rsidRPr="002C50E4">
        <w:rPr>
          <w:lang w:val="fr-FR"/>
        </w:rPr>
        <w:t>les actes de torture, ce qui peut entraîner l</w:t>
      </w:r>
      <w:r>
        <w:rPr>
          <w:lang w:val="fr-FR"/>
        </w:rPr>
        <w:t>’</w:t>
      </w:r>
      <w:r w:rsidRPr="002C50E4">
        <w:rPr>
          <w:lang w:val="fr-FR"/>
        </w:rPr>
        <w:t xml:space="preserve">impunité </w:t>
      </w:r>
      <w:r>
        <w:rPr>
          <w:lang w:val="fr-FR"/>
        </w:rPr>
        <w:t xml:space="preserve">d’actes de torture </w:t>
      </w:r>
      <w:r w:rsidRPr="002C50E4">
        <w:rPr>
          <w:lang w:val="fr-FR"/>
        </w:rPr>
        <w:t>et constituer une violation de la Convention (art.</w:t>
      </w:r>
      <w:r>
        <w:rPr>
          <w:lang w:val="fr-FR"/>
        </w:rPr>
        <w:t> </w:t>
      </w:r>
      <w:r w:rsidRPr="002C50E4">
        <w:rPr>
          <w:lang w:val="fr-FR"/>
        </w:rPr>
        <w:t>1, 2 et 4).</w:t>
      </w:r>
    </w:p>
    <w:p w14:paraId="0650872F" w14:textId="77777777" w:rsidR="00F429F6" w:rsidRPr="002C50E4" w:rsidRDefault="00F429F6" w:rsidP="00F429F6">
      <w:pPr>
        <w:pStyle w:val="SingleTxtG"/>
      </w:pPr>
      <w:r w:rsidRPr="002C50E4">
        <w:rPr>
          <w:lang w:val="fr-FR"/>
        </w:rPr>
        <w:t>11.</w:t>
      </w:r>
      <w:r w:rsidRPr="002C50E4">
        <w:rPr>
          <w:lang w:val="fr-FR"/>
        </w:rPr>
        <w:tab/>
      </w:r>
      <w:r w:rsidRPr="002C50E4">
        <w:rPr>
          <w:b/>
          <w:bCs/>
          <w:lang w:val="fr-FR"/>
        </w:rPr>
        <w:t>L</w:t>
      </w:r>
      <w:r>
        <w:rPr>
          <w:b/>
          <w:bCs/>
          <w:lang w:val="fr-FR"/>
        </w:rPr>
        <w:t>’</w:t>
      </w:r>
      <w:r w:rsidRPr="002C50E4">
        <w:rPr>
          <w:b/>
          <w:bCs/>
          <w:lang w:val="fr-FR"/>
        </w:rPr>
        <w:t>État partie devrait modifier le Code pénal afin que le crime de torture soit imprescriptible et que tous les actes de torture puissent donner lieu à des poursuites et des sanctions indépendamment du laps de temps écoulé depuis leur perpétration.</w:t>
      </w:r>
      <w:r w:rsidRPr="002C50E4">
        <w:rPr>
          <w:lang w:val="fr-FR"/>
        </w:rPr>
        <w:t xml:space="preserve"> </w:t>
      </w:r>
      <w:r w:rsidRPr="002C50E4">
        <w:rPr>
          <w:b/>
          <w:bCs/>
          <w:lang w:val="fr-FR"/>
        </w:rPr>
        <w:t>Il devrait également modifier la législation de sorte que les auteurs de crimes de torture ne puissent bénéficier d</w:t>
      </w:r>
      <w:r>
        <w:rPr>
          <w:b/>
          <w:bCs/>
          <w:lang w:val="fr-FR"/>
        </w:rPr>
        <w:t>’</w:t>
      </w:r>
      <w:r w:rsidRPr="002C50E4">
        <w:rPr>
          <w:b/>
          <w:bCs/>
          <w:lang w:val="fr-FR"/>
        </w:rPr>
        <w:t>aucune mesure d</w:t>
      </w:r>
      <w:r>
        <w:rPr>
          <w:b/>
          <w:bCs/>
          <w:lang w:val="fr-FR"/>
        </w:rPr>
        <w:t>’</w:t>
      </w:r>
      <w:r w:rsidRPr="002C50E4">
        <w:rPr>
          <w:b/>
          <w:bCs/>
          <w:lang w:val="fr-FR"/>
        </w:rPr>
        <w:t>amnistie ou de grâce.</w:t>
      </w:r>
    </w:p>
    <w:p w14:paraId="5A5ECCB2" w14:textId="77777777" w:rsidR="00F429F6" w:rsidRPr="002C50E4" w:rsidRDefault="00F429F6" w:rsidP="002344C4">
      <w:pPr>
        <w:pStyle w:val="H23G"/>
      </w:pPr>
      <w:r w:rsidRPr="002C50E4">
        <w:rPr>
          <w:lang w:val="fr-FR"/>
        </w:rPr>
        <w:tab/>
      </w:r>
      <w:r w:rsidRPr="002C50E4">
        <w:rPr>
          <w:lang w:val="fr-FR"/>
        </w:rPr>
        <w:tab/>
        <w:t>Ordres émanant d</w:t>
      </w:r>
      <w:r>
        <w:rPr>
          <w:lang w:val="fr-FR"/>
        </w:rPr>
        <w:t>’</w:t>
      </w:r>
      <w:r w:rsidRPr="002C50E4">
        <w:rPr>
          <w:lang w:val="fr-FR"/>
        </w:rPr>
        <w:t>un supérieur hiérarchique et complicité dans des actes de torture</w:t>
      </w:r>
    </w:p>
    <w:p w14:paraId="01DFB278" w14:textId="77777777" w:rsidR="00F429F6" w:rsidRPr="002C50E4" w:rsidRDefault="00F429F6" w:rsidP="00F429F6">
      <w:pPr>
        <w:pStyle w:val="SingleTxtG"/>
      </w:pPr>
      <w:r w:rsidRPr="002C50E4">
        <w:rPr>
          <w:lang w:val="fr-FR"/>
        </w:rPr>
        <w:t>12.</w:t>
      </w:r>
      <w:r w:rsidRPr="002C50E4">
        <w:rPr>
          <w:lang w:val="fr-FR"/>
        </w:rPr>
        <w:tab/>
        <w:t>Le Comité est préoccupé par</w:t>
      </w:r>
      <w:r>
        <w:rPr>
          <w:lang w:val="fr-FR"/>
        </w:rPr>
        <w:t> </w:t>
      </w:r>
      <w:r w:rsidRPr="002C50E4">
        <w:rPr>
          <w:lang w:val="fr-FR"/>
        </w:rPr>
        <w:t>:</w:t>
      </w:r>
    </w:p>
    <w:p w14:paraId="7DCE44FC" w14:textId="77777777" w:rsidR="00F429F6" w:rsidRPr="0050773C" w:rsidRDefault="00F429F6" w:rsidP="00F26FCA">
      <w:pPr>
        <w:pStyle w:val="SingleTxtG"/>
        <w:ind w:firstLine="567"/>
      </w:pPr>
      <w:r>
        <w:rPr>
          <w:lang w:val="fr-FR"/>
        </w:rPr>
        <w:t>a)</w:t>
      </w:r>
      <w:r>
        <w:rPr>
          <w:lang w:val="fr-FR"/>
        </w:rPr>
        <w:tab/>
      </w:r>
      <w:r w:rsidRPr="002C50E4">
        <w:rPr>
          <w:lang w:val="fr-FR"/>
        </w:rPr>
        <w:t>Le fait que la loi sur les membres des forces populaires de sécurité publique, la loi sur les membres de l</w:t>
      </w:r>
      <w:r>
        <w:rPr>
          <w:lang w:val="fr-FR"/>
        </w:rPr>
        <w:t>’</w:t>
      </w:r>
      <w:r w:rsidRPr="002C50E4">
        <w:rPr>
          <w:lang w:val="fr-FR"/>
        </w:rPr>
        <w:t>armée du peuple et la loi sur les cadres et les fonctionnaires disposent que ces personnes sont tenues d</w:t>
      </w:r>
      <w:r>
        <w:rPr>
          <w:lang w:val="fr-FR"/>
        </w:rPr>
        <w:t>’</w:t>
      </w:r>
      <w:r w:rsidRPr="002C50E4">
        <w:rPr>
          <w:lang w:val="fr-FR"/>
        </w:rPr>
        <w:t>exécuter strictement les ordres, instructions et directives de leurs supérieurs</w:t>
      </w:r>
      <w:r>
        <w:rPr>
          <w:lang w:val="fr-FR"/>
        </w:rPr>
        <w:t xml:space="preserve"> et </w:t>
      </w:r>
      <w:r w:rsidRPr="002C50E4">
        <w:rPr>
          <w:lang w:val="fr-FR"/>
        </w:rPr>
        <w:t xml:space="preserve">ne sont pas responsables des conséquences, </w:t>
      </w:r>
      <w:r>
        <w:rPr>
          <w:lang w:val="fr-FR"/>
        </w:rPr>
        <w:t xml:space="preserve">mais </w:t>
      </w:r>
      <w:r w:rsidRPr="002C50E4">
        <w:rPr>
          <w:lang w:val="fr-FR"/>
        </w:rPr>
        <w:t>doivent informer rapidement le</w:t>
      </w:r>
      <w:r>
        <w:rPr>
          <w:lang w:val="fr-FR"/>
        </w:rPr>
        <w:t>urs</w:t>
      </w:r>
      <w:r w:rsidRPr="002C50E4">
        <w:rPr>
          <w:lang w:val="fr-FR"/>
        </w:rPr>
        <w:t xml:space="preserve"> supérieur</w:t>
      </w:r>
      <w:r>
        <w:rPr>
          <w:lang w:val="fr-FR"/>
        </w:rPr>
        <w:t>s</w:t>
      </w:r>
      <w:r w:rsidRPr="002C50E4">
        <w:rPr>
          <w:lang w:val="fr-FR"/>
        </w:rPr>
        <w:t xml:space="preserve"> direct</w:t>
      </w:r>
      <w:r>
        <w:rPr>
          <w:lang w:val="fr-FR"/>
        </w:rPr>
        <w:t>s</w:t>
      </w:r>
      <w:r w:rsidRPr="002C50E4">
        <w:rPr>
          <w:lang w:val="fr-FR"/>
        </w:rPr>
        <w:t xml:space="preserve"> ou </w:t>
      </w:r>
      <w:r>
        <w:rPr>
          <w:lang w:val="fr-FR"/>
        </w:rPr>
        <w:t>l’</w:t>
      </w:r>
      <w:r w:rsidRPr="002C50E4">
        <w:rPr>
          <w:lang w:val="fr-FR"/>
        </w:rPr>
        <w:t xml:space="preserve">autorité dont </w:t>
      </w:r>
      <w:r>
        <w:rPr>
          <w:lang w:val="fr-FR"/>
        </w:rPr>
        <w:t xml:space="preserve">les donneurs d’ordres </w:t>
      </w:r>
      <w:r w:rsidRPr="002C50E4">
        <w:rPr>
          <w:lang w:val="fr-FR"/>
        </w:rPr>
        <w:t>relève</w:t>
      </w:r>
      <w:r>
        <w:rPr>
          <w:lang w:val="fr-FR"/>
        </w:rPr>
        <w:t>nt</w:t>
      </w:r>
      <w:r w:rsidRPr="002C50E4">
        <w:rPr>
          <w:lang w:val="fr-FR"/>
        </w:rPr>
        <w:t xml:space="preserve"> si elles ont des raisons de penser que l</w:t>
      </w:r>
      <w:r>
        <w:rPr>
          <w:lang w:val="fr-FR"/>
        </w:rPr>
        <w:t>’</w:t>
      </w:r>
      <w:r w:rsidRPr="002C50E4">
        <w:rPr>
          <w:lang w:val="fr-FR"/>
        </w:rPr>
        <w:t>ordre donné est illicite</w:t>
      </w:r>
      <w:r>
        <w:rPr>
          <w:lang w:val="fr-FR"/>
        </w:rPr>
        <w:t> </w:t>
      </w:r>
      <w:r w:rsidRPr="002C50E4">
        <w:rPr>
          <w:lang w:val="fr-FR"/>
        </w:rPr>
        <w:t>;</w:t>
      </w:r>
    </w:p>
    <w:p w14:paraId="6D397BDF" w14:textId="77777777" w:rsidR="00F429F6" w:rsidRPr="0050773C" w:rsidRDefault="00F429F6" w:rsidP="00F26FCA">
      <w:pPr>
        <w:pStyle w:val="SingleTxtG"/>
        <w:ind w:firstLine="567"/>
      </w:pPr>
      <w:r>
        <w:rPr>
          <w:lang w:val="fr-FR"/>
        </w:rPr>
        <w:t>b)</w:t>
      </w:r>
      <w:r>
        <w:rPr>
          <w:lang w:val="fr-FR"/>
        </w:rPr>
        <w:tab/>
      </w:r>
      <w:r w:rsidRPr="002C50E4">
        <w:rPr>
          <w:lang w:val="fr-FR"/>
        </w:rPr>
        <w:t>Le fait que le Code pénal prévoi</w:t>
      </w:r>
      <w:r>
        <w:rPr>
          <w:lang w:val="fr-FR"/>
        </w:rPr>
        <w:t>e</w:t>
      </w:r>
      <w:r w:rsidRPr="002C50E4">
        <w:rPr>
          <w:lang w:val="fr-FR"/>
        </w:rPr>
        <w:t xml:space="preserve"> que le complice</w:t>
      </w:r>
      <w:r>
        <w:rPr>
          <w:lang w:val="fr-FR"/>
        </w:rPr>
        <w:t xml:space="preserve">, qui peut être l’organisateur, l’auteur, l’instigateur ou le complice par instigation, </w:t>
      </w:r>
      <w:r w:rsidRPr="002C50E4">
        <w:rPr>
          <w:lang w:val="fr-FR"/>
        </w:rPr>
        <w:t>n</w:t>
      </w:r>
      <w:r>
        <w:rPr>
          <w:lang w:val="fr-FR"/>
        </w:rPr>
        <w:t>’</w:t>
      </w:r>
      <w:r w:rsidRPr="002C50E4">
        <w:rPr>
          <w:lang w:val="fr-FR"/>
        </w:rPr>
        <w:t xml:space="preserve">est pas tenu responsable </w:t>
      </w:r>
      <w:r>
        <w:rPr>
          <w:lang w:val="fr-FR"/>
        </w:rPr>
        <w:t xml:space="preserve">du recours injustifié à la force par l’auteur, et </w:t>
      </w:r>
      <w:r w:rsidRPr="002C50E4">
        <w:rPr>
          <w:lang w:val="fr-FR"/>
        </w:rPr>
        <w:t xml:space="preserve">que le complice </w:t>
      </w:r>
      <w:r>
        <w:rPr>
          <w:lang w:val="fr-FR"/>
        </w:rPr>
        <w:t xml:space="preserve">d’actes </w:t>
      </w:r>
      <w:r w:rsidRPr="002C50E4">
        <w:rPr>
          <w:lang w:val="fr-FR"/>
        </w:rPr>
        <w:t xml:space="preserve">de torture ou </w:t>
      </w:r>
      <w:r>
        <w:rPr>
          <w:lang w:val="fr-FR"/>
        </w:rPr>
        <w:t xml:space="preserve">la personne qui participe à des infractions qualifiées de torture ou à des infractions connexes est pénalement responsable </w:t>
      </w:r>
      <w:r w:rsidRPr="002C50E4">
        <w:rPr>
          <w:lang w:val="fr-FR"/>
        </w:rPr>
        <w:t xml:space="preserve">en fonction de son degré de participation et de la nature </w:t>
      </w:r>
      <w:r>
        <w:rPr>
          <w:lang w:val="fr-FR"/>
        </w:rPr>
        <w:t>de celle-ci</w:t>
      </w:r>
      <w:r w:rsidRPr="002C50E4">
        <w:rPr>
          <w:lang w:val="fr-FR"/>
        </w:rPr>
        <w:t xml:space="preserve">, en conséquence de quoi </w:t>
      </w:r>
      <w:r>
        <w:rPr>
          <w:lang w:val="fr-FR"/>
        </w:rPr>
        <w:t xml:space="preserve">il est possible que </w:t>
      </w:r>
      <w:r w:rsidRPr="002C50E4">
        <w:rPr>
          <w:lang w:val="fr-FR"/>
        </w:rPr>
        <w:t xml:space="preserve">la personne qui a ordonné la torture </w:t>
      </w:r>
      <w:r>
        <w:rPr>
          <w:lang w:val="fr-FR"/>
        </w:rPr>
        <w:t xml:space="preserve">ne soit pas </w:t>
      </w:r>
      <w:r w:rsidRPr="002C50E4">
        <w:rPr>
          <w:lang w:val="fr-FR"/>
        </w:rPr>
        <w:t>poursuivie.</w:t>
      </w:r>
    </w:p>
    <w:p w14:paraId="51520263" w14:textId="77777777" w:rsidR="00F429F6" w:rsidRPr="002C50E4" w:rsidRDefault="00F429F6" w:rsidP="00F429F6">
      <w:pPr>
        <w:pStyle w:val="SingleTxtG"/>
        <w:rPr>
          <w:b/>
        </w:rPr>
      </w:pPr>
      <w:r w:rsidRPr="002C50E4">
        <w:rPr>
          <w:lang w:val="fr-FR"/>
        </w:rPr>
        <w:t>13.</w:t>
      </w:r>
      <w:r w:rsidRPr="002C50E4">
        <w:rPr>
          <w:lang w:val="fr-FR"/>
        </w:rPr>
        <w:tab/>
      </w:r>
      <w:r w:rsidRPr="002C50E4">
        <w:rPr>
          <w:b/>
          <w:bCs/>
          <w:lang w:val="fr-FR"/>
        </w:rPr>
        <w:t>L</w:t>
      </w:r>
      <w:r>
        <w:rPr>
          <w:b/>
          <w:bCs/>
          <w:lang w:val="fr-FR"/>
        </w:rPr>
        <w:t>’</w:t>
      </w:r>
      <w:r w:rsidRPr="002C50E4">
        <w:rPr>
          <w:b/>
          <w:bCs/>
          <w:lang w:val="fr-FR"/>
        </w:rPr>
        <w:t>État partie devrait</w:t>
      </w:r>
      <w:r>
        <w:rPr>
          <w:b/>
          <w:bCs/>
          <w:lang w:val="fr-FR"/>
        </w:rPr>
        <w:t> </w:t>
      </w:r>
      <w:r w:rsidRPr="002C50E4">
        <w:rPr>
          <w:b/>
          <w:bCs/>
          <w:lang w:val="fr-FR"/>
        </w:rPr>
        <w:t>:</w:t>
      </w:r>
    </w:p>
    <w:p w14:paraId="52326ADA" w14:textId="77777777" w:rsidR="00F429F6" w:rsidRPr="002C50E4" w:rsidRDefault="00F429F6" w:rsidP="00F26FCA">
      <w:pPr>
        <w:pStyle w:val="SingleTxtG"/>
        <w:ind w:firstLine="567"/>
        <w:rPr>
          <w:b/>
        </w:rPr>
      </w:pPr>
      <w:r>
        <w:rPr>
          <w:b/>
          <w:bCs/>
          <w:lang w:val="fr-FR"/>
        </w:rPr>
        <w:t>a)</w:t>
      </w:r>
      <w:r>
        <w:rPr>
          <w:b/>
          <w:bCs/>
          <w:lang w:val="fr-FR"/>
        </w:rPr>
        <w:tab/>
      </w:r>
      <w:r w:rsidRPr="002C50E4">
        <w:rPr>
          <w:b/>
          <w:bCs/>
          <w:lang w:val="fr-FR"/>
        </w:rPr>
        <w:t>Veiller à ce que le principe de l</w:t>
      </w:r>
      <w:r>
        <w:rPr>
          <w:b/>
          <w:bCs/>
          <w:lang w:val="fr-FR"/>
        </w:rPr>
        <w:t>’</w:t>
      </w:r>
      <w:r w:rsidRPr="002C50E4">
        <w:rPr>
          <w:b/>
          <w:bCs/>
          <w:lang w:val="fr-FR"/>
        </w:rPr>
        <w:t>interdiction absolue de la torture soit incorporé dans la législation nationale et strictement respecté, en application des dispositions de l</w:t>
      </w:r>
      <w:r>
        <w:rPr>
          <w:b/>
          <w:bCs/>
          <w:lang w:val="fr-FR"/>
        </w:rPr>
        <w:t>’</w:t>
      </w:r>
      <w:r w:rsidRPr="002C50E4">
        <w:rPr>
          <w:b/>
          <w:bCs/>
          <w:lang w:val="fr-FR"/>
        </w:rPr>
        <w:t>article</w:t>
      </w:r>
      <w:r>
        <w:rPr>
          <w:b/>
          <w:bCs/>
          <w:lang w:val="fr-FR"/>
        </w:rPr>
        <w:t> </w:t>
      </w:r>
      <w:r w:rsidRPr="002C50E4">
        <w:rPr>
          <w:b/>
          <w:bCs/>
          <w:lang w:val="fr-FR"/>
        </w:rPr>
        <w:t>2 (par.</w:t>
      </w:r>
      <w:r>
        <w:rPr>
          <w:b/>
          <w:bCs/>
          <w:lang w:val="fr-FR"/>
        </w:rPr>
        <w:t> </w:t>
      </w:r>
      <w:r w:rsidRPr="002C50E4">
        <w:rPr>
          <w:b/>
          <w:bCs/>
          <w:lang w:val="fr-FR"/>
        </w:rPr>
        <w:t>2) de la Convention</w:t>
      </w:r>
      <w:r>
        <w:rPr>
          <w:b/>
          <w:bCs/>
          <w:lang w:val="fr-FR"/>
        </w:rPr>
        <w:t> </w:t>
      </w:r>
      <w:r w:rsidRPr="002C50E4">
        <w:rPr>
          <w:b/>
          <w:bCs/>
          <w:lang w:val="fr-FR"/>
        </w:rPr>
        <w:t>;</w:t>
      </w:r>
    </w:p>
    <w:p w14:paraId="733A13B2" w14:textId="77777777" w:rsidR="00F429F6" w:rsidRPr="002C50E4" w:rsidRDefault="00F429F6" w:rsidP="00F26FCA">
      <w:pPr>
        <w:pStyle w:val="SingleTxtG"/>
        <w:ind w:firstLine="567"/>
        <w:rPr>
          <w:b/>
        </w:rPr>
      </w:pPr>
      <w:r>
        <w:rPr>
          <w:b/>
          <w:bCs/>
          <w:lang w:val="fr-FR"/>
        </w:rPr>
        <w:t>b)</w:t>
      </w:r>
      <w:r>
        <w:rPr>
          <w:b/>
          <w:bCs/>
          <w:lang w:val="fr-FR"/>
        </w:rPr>
        <w:tab/>
      </w:r>
      <w:r w:rsidRPr="002C50E4">
        <w:rPr>
          <w:b/>
          <w:bCs/>
          <w:lang w:val="fr-FR"/>
        </w:rPr>
        <w:t>Veiller à ce que la législation nationale incrimine expressément la complicité de torture afin que toute personne ayant participé à des actes de torture, qu</w:t>
      </w:r>
      <w:r>
        <w:rPr>
          <w:b/>
          <w:bCs/>
          <w:lang w:val="fr-FR"/>
        </w:rPr>
        <w:t>’</w:t>
      </w:r>
      <w:r w:rsidRPr="002C50E4">
        <w:rPr>
          <w:b/>
          <w:bCs/>
          <w:lang w:val="fr-FR"/>
        </w:rPr>
        <w:t>elle en ait été organisatrice, instigatrice ou complice, voie sa responsabilité pénale engagée,</w:t>
      </w:r>
      <w:r w:rsidRPr="002C50E4">
        <w:rPr>
          <w:lang w:val="fr-FR"/>
        </w:rPr>
        <w:t xml:space="preserve"> </w:t>
      </w:r>
      <w:r w:rsidRPr="002C50E4">
        <w:rPr>
          <w:b/>
          <w:bCs/>
          <w:lang w:val="fr-FR"/>
        </w:rPr>
        <w:t>même si elle n</w:t>
      </w:r>
      <w:r>
        <w:rPr>
          <w:b/>
          <w:bCs/>
          <w:lang w:val="fr-FR"/>
        </w:rPr>
        <w:t>’</w:t>
      </w:r>
      <w:r w:rsidRPr="002C50E4">
        <w:rPr>
          <w:b/>
          <w:bCs/>
          <w:lang w:val="fr-FR"/>
        </w:rPr>
        <w:t>est pas un agent de l</w:t>
      </w:r>
      <w:r>
        <w:rPr>
          <w:b/>
          <w:bCs/>
          <w:lang w:val="fr-FR"/>
        </w:rPr>
        <w:t>’</w:t>
      </w:r>
      <w:r w:rsidRPr="002C50E4">
        <w:rPr>
          <w:b/>
          <w:bCs/>
          <w:lang w:val="fr-FR"/>
        </w:rPr>
        <w:t xml:space="preserve">État et a seulement agi </w:t>
      </w:r>
      <w:r>
        <w:rPr>
          <w:b/>
          <w:bCs/>
          <w:lang w:val="fr-FR"/>
        </w:rPr>
        <w:t xml:space="preserve">à l’instigation ou avec le consentement exprès ou tacite </w:t>
      </w:r>
      <w:r w:rsidRPr="002C50E4">
        <w:rPr>
          <w:b/>
          <w:bCs/>
          <w:lang w:val="fr-FR"/>
        </w:rPr>
        <w:t>d</w:t>
      </w:r>
      <w:r>
        <w:rPr>
          <w:b/>
          <w:bCs/>
          <w:lang w:val="fr-FR"/>
        </w:rPr>
        <w:t>’</w:t>
      </w:r>
      <w:r w:rsidRPr="002C50E4">
        <w:rPr>
          <w:b/>
          <w:bCs/>
          <w:lang w:val="fr-FR"/>
        </w:rPr>
        <w:t xml:space="preserve">un </w:t>
      </w:r>
      <w:r>
        <w:rPr>
          <w:b/>
          <w:bCs/>
          <w:lang w:val="fr-FR"/>
        </w:rPr>
        <w:t xml:space="preserve">tel </w:t>
      </w:r>
      <w:r w:rsidRPr="002C50E4">
        <w:rPr>
          <w:b/>
          <w:bCs/>
          <w:lang w:val="fr-FR"/>
        </w:rPr>
        <w:t>agent</w:t>
      </w:r>
      <w:r>
        <w:rPr>
          <w:b/>
          <w:bCs/>
          <w:lang w:val="fr-FR"/>
        </w:rPr>
        <w:t> ;</w:t>
      </w:r>
    </w:p>
    <w:p w14:paraId="16128017" w14:textId="77777777" w:rsidR="00F429F6" w:rsidRPr="002C50E4" w:rsidRDefault="00F429F6" w:rsidP="00F26FCA">
      <w:pPr>
        <w:pStyle w:val="SingleTxtG"/>
        <w:ind w:firstLine="567"/>
        <w:rPr>
          <w:b/>
        </w:rPr>
      </w:pPr>
      <w:r>
        <w:rPr>
          <w:b/>
          <w:bCs/>
          <w:lang w:val="fr-FR"/>
        </w:rPr>
        <w:t>c)</w:t>
      </w:r>
      <w:r>
        <w:rPr>
          <w:b/>
          <w:bCs/>
          <w:lang w:val="fr-FR"/>
        </w:rPr>
        <w:tab/>
      </w:r>
      <w:r w:rsidRPr="002C50E4">
        <w:rPr>
          <w:b/>
          <w:bCs/>
          <w:lang w:val="fr-FR"/>
        </w:rPr>
        <w:t>Veiller à ce que le principe de la responsabilité d</w:t>
      </w:r>
      <w:r>
        <w:rPr>
          <w:b/>
          <w:bCs/>
          <w:lang w:val="fr-FR"/>
        </w:rPr>
        <w:t xml:space="preserve">e celui qui donne </w:t>
      </w:r>
      <w:r w:rsidR="00D9131C">
        <w:rPr>
          <w:b/>
          <w:bCs/>
          <w:lang w:val="fr-FR"/>
        </w:rPr>
        <w:t>des ordres</w:t>
      </w:r>
      <w:r w:rsidRPr="002C50E4">
        <w:rPr>
          <w:b/>
          <w:bCs/>
          <w:lang w:val="fr-FR"/>
        </w:rPr>
        <w:t xml:space="preserve"> ou du supérieur hiérarchique pour les actes de torture commis par ses subordonnés soit reconnu dans la législation nationale</w:t>
      </w:r>
      <w:r>
        <w:rPr>
          <w:b/>
          <w:bCs/>
          <w:lang w:val="fr-FR"/>
        </w:rPr>
        <w:t> </w:t>
      </w:r>
      <w:r w:rsidRPr="002C50E4">
        <w:rPr>
          <w:b/>
          <w:bCs/>
          <w:lang w:val="fr-FR"/>
        </w:rPr>
        <w:t>;</w:t>
      </w:r>
    </w:p>
    <w:p w14:paraId="5EC89F89" w14:textId="77777777" w:rsidR="00F429F6" w:rsidRPr="002C50E4" w:rsidRDefault="00F429F6" w:rsidP="00F26FCA">
      <w:pPr>
        <w:pStyle w:val="SingleTxtG"/>
        <w:ind w:firstLine="567"/>
        <w:rPr>
          <w:b/>
        </w:rPr>
      </w:pPr>
      <w:r>
        <w:rPr>
          <w:b/>
          <w:bCs/>
          <w:lang w:val="fr-FR"/>
        </w:rPr>
        <w:t>d)</w:t>
      </w:r>
      <w:r>
        <w:rPr>
          <w:b/>
          <w:bCs/>
          <w:lang w:val="fr-FR"/>
        </w:rPr>
        <w:tab/>
      </w:r>
      <w:r w:rsidRPr="002C50E4">
        <w:rPr>
          <w:b/>
          <w:bCs/>
          <w:lang w:val="fr-FR"/>
        </w:rPr>
        <w:t>Assurer la protection des subordonnés contre les représailles et les mesures de rétorsion qui pourraient leur être infligées par un supérieur hiérarchique parce qu</w:t>
      </w:r>
      <w:r>
        <w:rPr>
          <w:b/>
          <w:bCs/>
          <w:lang w:val="fr-FR"/>
        </w:rPr>
        <w:t>’</w:t>
      </w:r>
      <w:r w:rsidRPr="002C50E4">
        <w:rPr>
          <w:b/>
          <w:bCs/>
          <w:lang w:val="fr-FR"/>
        </w:rPr>
        <w:t>ils ont refusé d</w:t>
      </w:r>
      <w:r>
        <w:rPr>
          <w:b/>
          <w:bCs/>
          <w:lang w:val="fr-FR"/>
        </w:rPr>
        <w:t>’</w:t>
      </w:r>
      <w:r w:rsidRPr="002C50E4">
        <w:rPr>
          <w:b/>
          <w:bCs/>
          <w:lang w:val="fr-FR"/>
        </w:rPr>
        <w:t>obéir à un ordre contraire aux dispositions de la Convention, et notamment établir un mécanisme à cet effet</w:t>
      </w:r>
      <w:r>
        <w:rPr>
          <w:b/>
          <w:bCs/>
          <w:lang w:val="fr-FR"/>
        </w:rPr>
        <w:t> </w:t>
      </w:r>
      <w:r w:rsidRPr="002C50E4">
        <w:rPr>
          <w:b/>
          <w:bCs/>
          <w:lang w:val="fr-FR"/>
        </w:rPr>
        <w:t>;</w:t>
      </w:r>
    </w:p>
    <w:p w14:paraId="519D38EA" w14:textId="77777777" w:rsidR="00F429F6" w:rsidRPr="002C50E4" w:rsidRDefault="00F429F6" w:rsidP="00F26FCA">
      <w:pPr>
        <w:pStyle w:val="SingleTxtG"/>
        <w:ind w:firstLine="567"/>
        <w:rPr>
          <w:b/>
        </w:rPr>
      </w:pPr>
      <w:r>
        <w:rPr>
          <w:b/>
          <w:bCs/>
          <w:lang w:val="fr-FR"/>
        </w:rPr>
        <w:t>e)</w:t>
      </w:r>
      <w:r>
        <w:rPr>
          <w:b/>
          <w:bCs/>
          <w:lang w:val="fr-FR"/>
        </w:rPr>
        <w:tab/>
      </w:r>
      <w:r w:rsidRPr="002C50E4">
        <w:rPr>
          <w:b/>
          <w:bCs/>
          <w:lang w:val="fr-FR"/>
        </w:rPr>
        <w:t>Veiller à ce que toutes les personnes reconnues coupables d</w:t>
      </w:r>
      <w:r>
        <w:rPr>
          <w:b/>
          <w:bCs/>
          <w:lang w:val="fr-FR"/>
        </w:rPr>
        <w:t>’</w:t>
      </w:r>
      <w:r w:rsidRPr="002C50E4">
        <w:rPr>
          <w:b/>
          <w:bCs/>
          <w:lang w:val="fr-FR"/>
        </w:rPr>
        <w:t>actes de torture fassent l</w:t>
      </w:r>
      <w:r>
        <w:rPr>
          <w:b/>
          <w:bCs/>
          <w:lang w:val="fr-FR"/>
        </w:rPr>
        <w:t>’</w:t>
      </w:r>
      <w:r w:rsidRPr="002C50E4">
        <w:rPr>
          <w:b/>
          <w:bCs/>
          <w:lang w:val="fr-FR"/>
        </w:rPr>
        <w:t>objet non seulement de mesures disciplinaires, mais aussi de poursuites pénales proportionnées à la gravité du crime commis</w:t>
      </w:r>
      <w:r>
        <w:rPr>
          <w:b/>
          <w:bCs/>
          <w:lang w:val="fr-FR"/>
        </w:rPr>
        <w:t> </w:t>
      </w:r>
      <w:r w:rsidRPr="002C50E4">
        <w:rPr>
          <w:b/>
          <w:bCs/>
          <w:lang w:val="fr-FR"/>
        </w:rPr>
        <w:t>;</w:t>
      </w:r>
    </w:p>
    <w:p w14:paraId="179D434D" w14:textId="77777777" w:rsidR="00F429F6" w:rsidRPr="002C50E4" w:rsidRDefault="00F429F6" w:rsidP="00F26FCA">
      <w:pPr>
        <w:pStyle w:val="SingleTxtG"/>
        <w:ind w:firstLine="567"/>
        <w:rPr>
          <w:b/>
        </w:rPr>
      </w:pPr>
      <w:r>
        <w:rPr>
          <w:b/>
          <w:bCs/>
          <w:lang w:val="fr-FR"/>
        </w:rPr>
        <w:t>f)</w:t>
      </w:r>
      <w:r>
        <w:rPr>
          <w:b/>
          <w:bCs/>
          <w:lang w:val="fr-FR"/>
        </w:rPr>
        <w:tab/>
      </w:r>
      <w:r w:rsidRPr="002C50E4">
        <w:rPr>
          <w:b/>
          <w:bCs/>
          <w:lang w:val="fr-FR"/>
        </w:rPr>
        <w:t>Faire en sorte que, dans le respect de l</w:t>
      </w:r>
      <w:r>
        <w:rPr>
          <w:b/>
          <w:bCs/>
          <w:lang w:val="fr-FR"/>
        </w:rPr>
        <w:t>’</w:t>
      </w:r>
      <w:r w:rsidRPr="002C50E4">
        <w:rPr>
          <w:b/>
          <w:bCs/>
          <w:lang w:val="fr-FR"/>
        </w:rPr>
        <w:t>article</w:t>
      </w:r>
      <w:r>
        <w:rPr>
          <w:b/>
          <w:bCs/>
          <w:lang w:val="fr-FR"/>
        </w:rPr>
        <w:t> </w:t>
      </w:r>
      <w:r w:rsidRPr="002C50E4">
        <w:rPr>
          <w:b/>
          <w:bCs/>
          <w:lang w:val="fr-FR"/>
        </w:rPr>
        <w:t>2 (par.</w:t>
      </w:r>
      <w:r>
        <w:rPr>
          <w:b/>
          <w:bCs/>
          <w:lang w:val="fr-FR"/>
        </w:rPr>
        <w:t> </w:t>
      </w:r>
      <w:r w:rsidRPr="002C50E4">
        <w:rPr>
          <w:b/>
          <w:bCs/>
          <w:lang w:val="fr-FR"/>
        </w:rPr>
        <w:t>3) de la Convention, l</w:t>
      </w:r>
      <w:r>
        <w:rPr>
          <w:b/>
          <w:bCs/>
          <w:lang w:val="fr-FR"/>
        </w:rPr>
        <w:t>’</w:t>
      </w:r>
      <w:r w:rsidRPr="002C50E4">
        <w:rPr>
          <w:b/>
          <w:bCs/>
          <w:lang w:val="fr-FR"/>
        </w:rPr>
        <w:t>obéissance aux ordres d</w:t>
      </w:r>
      <w:r>
        <w:rPr>
          <w:b/>
          <w:bCs/>
          <w:lang w:val="fr-FR"/>
        </w:rPr>
        <w:t>’</w:t>
      </w:r>
      <w:r w:rsidRPr="002C50E4">
        <w:rPr>
          <w:b/>
          <w:bCs/>
          <w:lang w:val="fr-FR"/>
        </w:rPr>
        <w:t>un supérieur ne puisse pas être invoquée pour justifier la torture, et garantir dans la pratique le droit de tous les policiers, militaires et autres fonctionnaires de refuser de se plier à l</w:t>
      </w:r>
      <w:r>
        <w:rPr>
          <w:b/>
          <w:bCs/>
          <w:lang w:val="fr-FR"/>
        </w:rPr>
        <w:t>’</w:t>
      </w:r>
      <w:r w:rsidRPr="002C50E4">
        <w:rPr>
          <w:b/>
          <w:bCs/>
          <w:lang w:val="fr-FR"/>
        </w:rPr>
        <w:t>ordre d</w:t>
      </w:r>
      <w:r>
        <w:rPr>
          <w:b/>
          <w:bCs/>
          <w:lang w:val="fr-FR"/>
        </w:rPr>
        <w:t>’</w:t>
      </w:r>
      <w:r w:rsidRPr="002C50E4">
        <w:rPr>
          <w:b/>
          <w:bCs/>
          <w:lang w:val="fr-FR"/>
        </w:rPr>
        <w:t>un supérieur dont l</w:t>
      </w:r>
      <w:r>
        <w:rPr>
          <w:b/>
          <w:bCs/>
          <w:lang w:val="fr-FR"/>
        </w:rPr>
        <w:t>’</w:t>
      </w:r>
      <w:r w:rsidRPr="002C50E4">
        <w:rPr>
          <w:b/>
          <w:bCs/>
          <w:lang w:val="fr-FR"/>
        </w:rPr>
        <w:t>exécution donnerait lieu à une violation de la Convention</w:t>
      </w:r>
      <w:r>
        <w:rPr>
          <w:b/>
          <w:bCs/>
          <w:lang w:val="fr-FR"/>
        </w:rPr>
        <w:t>.</w:t>
      </w:r>
    </w:p>
    <w:p w14:paraId="072B8FBB" w14:textId="77777777" w:rsidR="00F429F6" w:rsidRPr="00930BD2" w:rsidRDefault="00F429F6" w:rsidP="002344C4">
      <w:pPr>
        <w:pStyle w:val="H23G"/>
        <w:rPr>
          <w:lang w:eastAsia="zh-CN"/>
        </w:rPr>
      </w:pPr>
      <w:r w:rsidRPr="002C50E4">
        <w:rPr>
          <w:lang w:val="fr-FR"/>
        </w:rPr>
        <w:tab/>
      </w:r>
      <w:r w:rsidRPr="002C50E4">
        <w:rPr>
          <w:lang w:val="fr-FR"/>
        </w:rPr>
        <w:tab/>
      </w:r>
      <w:r w:rsidRPr="00005C11">
        <w:rPr>
          <w:lang w:val="fr-FR" w:eastAsia="zh-CN"/>
        </w:rPr>
        <w:t>Allégations de torture et de mauvais traitements</w:t>
      </w:r>
    </w:p>
    <w:p w14:paraId="2D35B999" w14:textId="77777777" w:rsidR="00F429F6" w:rsidRPr="00930BD2" w:rsidRDefault="00F429F6" w:rsidP="00F429F6">
      <w:pPr>
        <w:pStyle w:val="SingleTxtG"/>
        <w:rPr>
          <w:rFonts w:eastAsia="SimSun"/>
          <w:lang w:eastAsia="zh-CN"/>
        </w:rPr>
      </w:pPr>
      <w:r w:rsidRPr="00005C11">
        <w:rPr>
          <w:rFonts w:eastAsia="SimSun"/>
          <w:lang w:val="fr-FR" w:eastAsia="zh-CN"/>
        </w:rPr>
        <w:t>14.</w:t>
      </w:r>
      <w:r w:rsidRPr="00005C11">
        <w:rPr>
          <w:rFonts w:eastAsia="SimSun"/>
          <w:lang w:val="fr-FR" w:eastAsia="zh-CN"/>
        </w:rPr>
        <w:tab/>
        <w:t>Le Comité est gravement préoccupé par</w:t>
      </w:r>
      <w:r>
        <w:rPr>
          <w:rFonts w:eastAsia="SimSun"/>
          <w:lang w:val="fr-FR" w:eastAsia="zh-CN"/>
        </w:rPr>
        <w:t> :</w:t>
      </w:r>
    </w:p>
    <w:p w14:paraId="011DF30F" w14:textId="77777777" w:rsidR="00F429F6" w:rsidRPr="00930BD2" w:rsidRDefault="00F429F6" w:rsidP="00825B2C">
      <w:pPr>
        <w:pStyle w:val="SingleTxtG"/>
        <w:ind w:firstLine="567"/>
        <w:rPr>
          <w:rFonts w:eastAsia="SimSun"/>
          <w:lang w:eastAsia="zh-CN"/>
        </w:rPr>
      </w:pPr>
      <w:r w:rsidRPr="00005C11">
        <w:rPr>
          <w:rFonts w:eastAsia="SimSun"/>
          <w:lang w:val="fr-FR" w:eastAsia="zh-CN"/>
        </w:rPr>
        <w:t>a)</w:t>
      </w:r>
      <w:r w:rsidRPr="00005C11">
        <w:rPr>
          <w:rFonts w:eastAsia="SimSun"/>
          <w:lang w:val="fr-FR" w:eastAsia="zh-CN"/>
        </w:rPr>
        <w:tab/>
        <w:t>Les allégations faisant état de l</w:t>
      </w:r>
      <w:r>
        <w:rPr>
          <w:rFonts w:eastAsia="SimSun"/>
          <w:lang w:val="fr-FR" w:eastAsia="zh-CN"/>
        </w:rPr>
        <w:t>’</w:t>
      </w:r>
      <w:r w:rsidRPr="00005C11">
        <w:rPr>
          <w:rFonts w:eastAsia="SimSun"/>
          <w:lang w:val="fr-FR" w:eastAsia="zh-CN"/>
        </w:rPr>
        <w:t>emploi généralisé de la torture et des mauvais traitements, en particulier dans les postes de police mais aussi dans d</w:t>
      </w:r>
      <w:r>
        <w:rPr>
          <w:rFonts w:eastAsia="SimSun"/>
          <w:lang w:val="fr-FR" w:eastAsia="zh-CN"/>
        </w:rPr>
        <w:t>’</w:t>
      </w:r>
      <w:r w:rsidRPr="00005C11">
        <w:rPr>
          <w:rFonts w:eastAsia="SimSun"/>
          <w:lang w:val="fr-FR" w:eastAsia="zh-CN"/>
        </w:rPr>
        <w:t>autres lieux de privation de liberté</w:t>
      </w:r>
      <w:r>
        <w:rPr>
          <w:rFonts w:eastAsia="SimSun"/>
          <w:lang w:val="fr-FR" w:eastAsia="zh-CN"/>
        </w:rPr>
        <w:t> ;</w:t>
      </w:r>
    </w:p>
    <w:p w14:paraId="75023D12" w14:textId="77777777" w:rsidR="00F429F6" w:rsidRPr="00930BD2" w:rsidRDefault="00F429F6" w:rsidP="00825B2C">
      <w:pPr>
        <w:pStyle w:val="SingleTxtG"/>
        <w:ind w:firstLine="567"/>
        <w:rPr>
          <w:rFonts w:eastAsia="SimSun"/>
          <w:lang w:eastAsia="zh-CN"/>
        </w:rPr>
      </w:pPr>
      <w:r w:rsidRPr="00005C11">
        <w:rPr>
          <w:rFonts w:eastAsia="SimSun"/>
          <w:lang w:val="fr-FR" w:eastAsia="zh-CN"/>
        </w:rPr>
        <w:lastRenderedPageBreak/>
        <w:t>b)</w:t>
      </w:r>
      <w:r w:rsidRPr="00005C11">
        <w:rPr>
          <w:rFonts w:eastAsia="SimSun"/>
          <w:lang w:val="fr-FR" w:eastAsia="zh-CN"/>
        </w:rPr>
        <w:tab/>
        <w:t>Les informations selon lesquelles, dans l</w:t>
      </w:r>
      <w:r>
        <w:rPr>
          <w:rFonts w:eastAsia="SimSun"/>
          <w:lang w:val="fr-FR" w:eastAsia="zh-CN"/>
        </w:rPr>
        <w:t>’</w:t>
      </w:r>
      <w:r w:rsidRPr="00005C11">
        <w:rPr>
          <w:rFonts w:eastAsia="SimSun"/>
          <w:lang w:val="fr-FR" w:eastAsia="zh-CN"/>
        </w:rPr>
        <w:t>écrasante majorité des cas de torture signalés, les actes sont commis dans les commissariats de police, et visent à obtenir des aveux ou des informations qui serviront dans le cadre de procédures pénales, et entraînent parfois la mort en garde à vue des suspects quelques heures seulement après leur arrestation</w:t>
      </w:r>
      <w:r>
        <w:rPr>
          <w:rFonts w:eastAsia="SimSun"/>
          <w:lang w:val="fr-FR" w:eastAsia="zh-CN"/>
        </w:rPr>
        <w:t> ;</w:t>
      </w:r>
    </w:p>
    <w:p w14:paraId="71EDC556" w14:textId="77777777" w:rsidR="00F429F6" w:rsidRPr="00930BD2" w:rsidRDefault="00F429F6" w:rsidP="00825B2C">
      <w:pPr>
        <w:pStyle w:val="SingleTxtG"/>
        <w:ind w:firstLine="567"/>
        <w:rPr>
          <w:rFonts w:eastAsia="SimSun"/>
          <w:lang w:eastAsia="zh-CN"/>
        </w:rPr>
      </w:pPr>
      <w:r w:rsidRPr="00005C11">
        <w:rPr>
          <w:rFonts w:eastAsia="SimSun"/>
          <w:lang w:val="fr-FR" w:eastAsia="zh-CN"/>
        </w:rPr>
        <w:t>c)</w:t>
      </w:r>
      <w:r w:rsidRPr="00005C11">
        <w:rPr>
          <w:rFonts w:eastAsia="SimSun"/>
          <w:lang w:val="fr-FR" w:eastAsia="zh-CN"/>
        </w:rPr>
        <w:tab/>
        <w:t>Les informations selon lesquelles des médecins ont pris part à des actes de violence physique sur des détenus afin de les contraindre à avouer ou ont refusé de les soigner</w:t>
      </w:r>
      <w:r>
        <w:rPr>
          <w:rFonts w:eastAsia="SimSun"/>
          <w:lang w:val="fr-FR" w:eastAsia="zh-CN"/>
        </w:rPr>
        <w:t> ;</w:t>
      </w:r>
    </w:p>
    <w:p w14:paraId="49B86BE7" w14:textId="77777777" w:rsidR="00F429F6" w:rsidRPr="00930BD2" w:rsidRDefault="00F429F6" w:rsidP="00825B2C">
      <w:pPr>
        <w:pStyle w:val="SingleTxtG"/>
        <w:ind w:firstLine="567"/>
        <w:rPr>
          <w:rFonts w:eastAsia="SimSun"/>
          <w:lang w:eastAsia="zh-CN"/>
        </w:rPr>
      </w:pPr>
      <w:r w:rsidRPr="00005C11">
        <w:rPr>
          <w:rFonts w:eastAsia="SimSun"/>
          <w:lang w:val="fr-FR" w:eastAsia="zh-CN"/>
        </w:rPr>
        <w:t>d)</w:t>
      </w:r>
      <w:r w:rsidRPr="00005C11">
        <w:rPr>
          <w:rFonts w:eastAsia="SimSun"/>
          <w:lang w:val="fr-FR" w:eastAsia="zh-CN"/>
        </w:rPr>
        <w:tab/>
        <w:t>Le faible nombre d</w:t>
      </w:r>
      <w:r>
        <w:rPr>
          <w:rFonts w:eastAsia="SimSun"/>
          <w:lang w:val="fr-FR" w:eastAsia="zh-CN"/>
        </w:rPr>
        <w:t>’</w:t>
      </w:r>
      <w:r w:rsidRPr="00005C11">
        <w:rPr>
          <w:rFonts w:eastAsia="SimSun"/>
          <w:lang w:val="fr-FR" w:eastAsia="zh-CN"/>
        </w:rPr>
        <w:t>enquêtes et de poursuites dans les affaires de torture et de mauvais traitements, avec seulement 10 affaires de torture portées devant les tribunaux nationaux entre 2010 et 2015</w:t>
      </w:r>
      <w:r>
        <w:rPr>
          <w:rFonts w:eastAsia="SimSun"/>
          <w:lang w:val="fr-FR" w:eastAsia="zh-CN"/>
        </w:rPr>
        <w:t> ;</w:t>
      </w:r>
    </w:p>
    <w:p w14:paraId="431059E7" w14:textId="77777777" w:rsidR="00F429F6" w:rsidRPr="00930BD2" w:rsidRDefault="00F429F6" w:rsidP="00825B2C">
      <w:pPr>
        <w:pStyle w:val="SingleTxtG"/>
        <w:ind w:firstLine="567"/>
        <w:rPr>
          <w:rFonts w:eastAsia="SimSun"/>
          <w:lang w:eastAsia="zh-CN"/>
        </w:rPr>
      </w:pPr>
      <w:r w:rsidRPr="00005C11">
        <w:rPr>
          <w:rFonts w:eastAsia="SimSun"/>
          <w:lang w:val="fr-FR" w:eastAsia="zh-CN"/>
        </w:rPr>
        <w:t>e)</w:t>
      </w:r>
      <w:r w:rsidRPr="00005C11">
        <w:rPr>
          <w:rFonts w:eastAsia="SimSun"/>
          <w:lang w:val="fr-FR" w:eastAsia="zh-CN"/>
        </w:rPr>
        <w:tab/>
        <w:t>Les sources faisant état de représailles contre les victimes ou leurs proches lorsqu</w:t>
      </w:r>
      <w:r>
        <w:rPr>
          <w:rFonts w:eastAsia="SimSun"/>
          <w:lang w:val="fr-FR" w:eastAsia="zh-CN"/>
        </w:rPr>
        <w:t>’</w:t>
      </w:r>
      <w:r w:rsidRPr="00005C11">
        <w:rPr>
          <w:rFonts w:eastAsia="SimSun"/>
          <w:lang w:val="fr-FR" w:eastAsia="zh-CN"/>
        </w:rPr>
        <w:t>elles se plaignent d</w:t>
      </w:r>
      <w:r>
        <w:rPr>
          <w:rFonts w:eastAsia="SimSun"/>
          <w:lang w:val="fr-FR" w:eastAsia="zh-CN"/>
        </w:rPr>
        <w:t>’</w:t>
      </w:r>
      <w:r w:rsidRPr="00005C11">
        <w:rPr>
          <w:rFonts w:eastAsia="SimSun"/>
          <w:lang w:val="fr-FR" w:eastAsia="zh-CN"/>
        </w:rPr>
        <w:t>actes de torture (art. 2, 12, 13 et 16).</w:t>
      </w:r>
    </w:p>
    <w:p w14:paraId="6555DCB7" w14:textId="77777777" w:rsidR="00F429F6" w:rsidRPr="00930BD2" w:rsidRDefault="00F429F6" w:rsidP="00F429F6">
      <w:pPr>
        <w:pStyle w:val="SingleTxtG"/>
        <w:rPr>
          <w:rFonts w:eastAsia="SimSun"/>
          <w:b/>
          <w:bCs/>
          <w:lang w:eastAsia="zh-CN"/>
        </w:rPr>
      </w:pPr>
      <w:r w:rsidRPr="00005C11">
        <w:rPr>
          <w:rFonts w:eastAsia="SimSun"/>
          <w:lang w:val="fr-FR" w:eastAsia="zh-CN"/>
        </w:rPr>
        <w:t>15.</w:t>
      </w:r>
      <w:r w:rsidRPr="00005C11">
        <w:rPr>
          <w:rFonts w:eastAsia="SimSun"/>
          <w:lang w:val="fr-FR" w:eastAsia="zh-CN"/>
        </w:rPr>
        <w:tab/>
      </w:r>
      <w:r w:rsidRPr="00005C11">
        <w:rPr>
          <w:rFonts w:eastAsia="SimSun"/>
          <w:b/>
          <w:bCs/>
          <w:lang w:val="fr-FR" w:eastAsia="zh-CN"/>
        </w:rPr>
        <w:t>L</w:t>
      </w:r>
      <w:r>
        <w:rPr>
          <w:rFonts w:eastAsia="SimSun"/>
          <w:b/>
          <w:bCs/>
          <w:lang w:val="fr-FR" w:eastAsia="zh-CN"/>
        </w:rPr>
        <w:t>’</w:t>
      </w:r>
      <w:r w:rsidRPr="00005C11">
        <w:rPr>
          <w:rFonts w:eastAsia="SimSun"/>
          <w:b/>
          <w:bCs/>
          <w:lang w:val="fr-FR" w:eastAsia="zh-CN"/>
        </w:rPr>
        <w:t>État partie devrait</w:t>
      </w:r>
      <w:r>
        <w:rPr>
          <w:rFonts w:eastAsia="SimSun"/>
          <w:b/>
          <w:bCs/>
          <w:lang w:val="fr-FR" w:eastAsia="zh-CN"/>
        </w:rPr>
        <w:t> :</w:t>
      </w:r>
    </w:p>
    <w:p w14:paraId="2A01449B"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a)</w:t>
      </w:r>
      <w:r w:rsidRPr="00005C11">
        <w:rPr>
          <w:rFonts w:eastAsia="SimSun"/>
          <w:lang w:val="fr-FR" w:eastAsia="zh-CN"/>
        </w:rPr>
        <w:tab/>
      </w:r>
      <w:r w:rsidRPr="00005C11">
        <w:rPr>
          <w:rFonts w:eastAsia="SimSun"/>
          <w:b/>
          <w:bCs/>
          <w:lang w:val="fr-FR" w:eastAsia="zh-CN"/>
        </w:rPr>
        <w:t>Reconnaître et condamner publiquement et sans équivoque, au plus haut niveau, tous les actes de torture et les mauvais traitements infligés à toute personne privée de liberté</w:t>
      </w:r>
      <w:r>
        <w:rPr>
          <w:rFonts w:eastAsia="SimSun"/>
          <w:b/>
          <w:bCs/>
          <w:lang w:val="fr-FR" w:eastAsia="zh-CN"/>
        </w:rPr>
        <w:t> ;</w:t>
      </w:r>
    </w:p>
    <w:p w14:paraId="0DB1A5E9"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b)</w:t>
      </w:r>
      <w:r w:rsidRPr="00005C11">
        <w:rPr>
          <w:rFonts w:eastAsia="SimSun"/>
          <w:lang w:val="fr-FR" w:eastAsia="zh-CN"/>
        </w:rPr>
        <w:tab/>
      </w:r>
      <w:r w:rsidRPr="00005C11">
        <w:rPr>
          <w:rFonts w:eastAsia="SimSun"/>
          <w:b/>
          <w:bCs/>
          <w:lang w:val="fr-FR" w:eastAsia="zh-CN"/>
        </w:rPr>
        <w:t>Faire en sorte que des enquêtes soient systématiquement menées, que les responsables soient poursuivis et condamnés à des peines à la mesure de la gravité de leurs actes, conformément à l</w:t>
      </w:r>
      <w:r>
        <w:rPr>
          <w:rFonts w:eastAsia="SimSun"/>
          <w:b/>
          <w:bCs/>
          <w:lang w:val="fr-FR" w:eastAsia="zh-CN"/>
        </w:rPr>
        <w:t>’</w:t>
      </w:r>
      <w:r w:rsidRPr="00005C11">
        <w:rPr>
          <w:rFonts w:eastAsia="SimSun"/>
          <w:b/>
          <w:bCs/>
          <w:lang w:val="fr-FR" w:eastAsia="zh-CN"/>
        </w:rPr>
        <w:t>article 4 de la Convention, et que les victimes se voient accorder une réparation appropriée</w:t>
      </w:r>
      <w:r>
        <w:rPr>
          <w:rFonts w:eastAsia="SimSun"/>
          <w:b/>
          <w:bCs/>
          <w:lang w:val="fr-FR" w:eastAsia="zh-CN"/>
        </w:rPr>
        <w:t> ;</w:t>
      </w:r>
    </w:p>
    <w:p w14:paraId="73368693"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c)</w:t>
      </w:r>
      <w:r w:rsidRPr="00005C11">
        <w:rPr>
          <w:rFonts w:eastAsia="SimSun"/>
          <w:lang w:val="fr-FR" w:eastAsia="zh-CN"/>
        </w:rPr>
        <w:tab/>
      </w:r>
      <w:r w:rsidRPr="00005C11">
        <w:rPr>
          <w:rFonts w:eastAsia="SimSun"/>
          <w:b/>
          <w:bCs/>
          <w:lang w:val="fr-FR" w:eastAsia="zh-CN"/>
        </w:rPr>
        <w:t>Instaurer un mécanisme indépendant chargé d</w:t>
      </w:r>
      <w:r>
        <w:rPr>
          <w:rFonts w:eastAsia="SimSun"/>
          <w:b/>
          <w:bCs/>
          <w:lang w:val="fr-FR" w:eastAsia="zh-CN"/>
        </w:rPr>
        <w:t>’</w:t>
      </w:r>
      <w:r w:rsidRPr="00005C11">
        <w:rPr>
          <w:rFonts w:eastAsia="SimSun"/>
          <w:b/>
          <w:bCs/>
          <w:lang w:val="fr-FR" w:eastAsia="zh-CN"/>
        </w:rPr>
        <w:t>exercer un contrôle sur la police et les autres autorités concernées afin qu</w:t>
      </w:r>
      <w:r>
        <w:rPr>
          <w:rFonts w:eastAsia="SimSun"/>
          <w:b/>
          <w:bCs/>
          <w:lang w:val="fr-FR" w:eastAsia="zh-CN"/>
        </w:rPr>
        <w:t>’</w:t>
      </w:r>
      <w:r w:rsidRPr="00005C11">
        <w:rPr>
          <w:rFonts w:eastAsia="SimSun"/>
          <w:b/>
          <w:bCs/>
          <w:lang w:val="fr-FR" w:eastAsia="zh-CN"/>
        </w:rPr>
        <w:t>il n</w:t>
      </w:r>
      <w:r>
        <w:rPr>
          <w:rFonts w:eastAsia="SimSun"/>
          <w:b/>
          <w:bCs/>
          <w:lang w:val="fr-FR" w:eastAsia="zh-CN"/>
        </w:rPr>
        <w:t>’</w:t>
      </w:r>
      <w:r w:rsidRPr="00005C11">
        <w:rPr>
          <w:rFonts w:eastAsia="SimSun"/>
          <w:b/>
          <w:bCs/>
          <w:lang w:val="fr-FR" w:eastAsia="zh-CN"/>
        </w:rPr>
        <w:t>y ait aucun lien institutionnel ou hiérarchique entre les enquêteurs et les auteurs présumés de faits, et veiller à ce que toute personne faisant l</w:t>
      </w:r>
      <w:r>
        <w:rPr>
          <w:rFonts w:eastAsia="SimSun"/>
          <w:b/>
          <w:bCs/>
          <w:lang w:val="fr-FR" w:eastAsia="zh-CN"/>
        </w:rPr>
        <w:t>’</w:t>
      </w:r>
      <w:r w:rsidRPr="00005C11">
        <w:rPr>
          <w:rFonts w:eastAsia="SimSun"/>
          <w:b/>
          <w:bCs/>
          <w:lang w:val="fr-FR" w:eastAsia="zh-CN"/>
        </w:rPr>
        <w:t>objet d</w:t>
      </w:r>
      <w:r>
        <w:rPr>
          <w:rFonts w:eastAsia="SimSun"/>
          <w:b/>
          <w:bCs/>
          <w:lang w:val="fr-FR" w:eastAsia="zh-CN"/>
        </w:rPr>
        <w:t>’</w:t>
      </w:r>
      <w:r w:rsidRPr="00005C11">
        <w:rPr>
          <w:rFonts w:eastAsia="SimSun"/>
          <w:b/>
          <w:bCs/>
          <w:lang w:val="fr-FR" w:eastAsia="zh-CN"/>
        </w:rPr>
        <w:t>une enquête pour actes de torture ou mauvais traitements soit immédiatement suspendue de ses fonctions et à ce que cette suspension soit maintenue tout au long de l</w:t>
      </w:r>
      <w:r>
        <w:rPr>
          <w:rFonts w:eastAsia="SimSun"/>
          <w:b/>
          <w:bCs/>
          <w:lang w:val="fr-FR" w:eastAsia="zh-CN"/>
        </w:rPr>
        <w:t>’</w:t>
      </w:r>
      <w:r w:rsidRPr="00005C11">
        <w:rPr>
          <w:rFonts w:eastAsia="SimSun"/>
          <w:b/>
          <w:bCs/>
          <w:lang w:val="fr-FR" w:eastAsia="zh-CN"/>
        </w:rPr>
        <w:t>enquête, tout en garantissant le respect du principe de la présomption d</w:t>
      </w:r>
      <w:r>
        <w:rPr>
          <w:rFonts w:eastAsia="SimSun"/>
          <w:b/>
          <w:bCs/>
          <w:lang w:val="fr-FR" w:eastAsia="zh-CN"/>
        </w:rPr>
        <w:t>’</w:t>
      </w:r>
      <w:r w:rsidRPr="00005C11">
        <w:rPr>
          <w:rFonts w:eastAsia="SimSun"/>
          <w:b/>
          <w:bCs/>
          <w:lang w:val="fr-FR" w:eastAsia="zh-CN"/>
        </w:rPr>
        <w:t>innocence</w:t>
      </w:r>
      <w:r>
        <w:rPr>
          <w:rFonts w:eastAsia="SimSun"/>
          <w:b/>
          <w:bCs/>
          <w:lang w:val="fr-FR" w:eastAsia="zh-CN"/>
        </w:rPr>
        <w:t> ;</w:t>
      </w:r>
    </w:p>
    <w:p w14:paraId="0DD5B8AE"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d)</w:t>
      </w:r>
      <w:r w:rsidRPr="00005C11">
        <w:rPr>
          <w:rFonts w:eastAsia="SimSun"/>
          <w:lang w:val="fr-FR" w:eastAsia="zh-CN"/>
        </w:rPr>
        <w:tab/>
      </w:r>
      <w:r w:rsidRPr="00005C11">
        <w:rPr>
          <w:rFonts w:eastAsia="SimSun"/>
          <w:b/>
          <w:bCs/>
          <w:lang w:val="fr-FR" w:eastAsia="zh-CN"/>
        </w:rPr>
        <w:t>Poursuivre et punir les médecins qui participent à des actes de violence physique sur des détenus ou qui refusent de leur fournir des soins médicaux</w:t>
      </w:r>
      <w:r>
        <w:rPr>
          <w:rFonts w:eastAsia="SimSun"/>
          <w:b/>
          <w:bCs/>
          <w:lang w:val="fr-FR" w:eastAsia="zh-CN"/>
        </w:rPr>
        <w:t> ;</w:t>
      </w:r>
    </w:p>
    <w:p w14:paraId="5B1AA7AD"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e)</w:t>
      </w:r>
      <w:r w:rsidRPr="00005C11">
        <w:rPr>
          <w:rFonts w:eastAsia="SimSun"/>
          <w:lang w:val="fr-FR" w:eastAsia="zh-CN"/>
        </w:rPr>
        <w:tab/>
      </w:r>
      <w:r w:rsidRPr="00005C11">
        <w:rPr>
          <w:rFonts w:eastAsia="SimSun"/>
          <w:b/>
          <w:bCs/>
          <w:lang w:val="fr-FR" w:eastAsia="zh-CN"/>
        </w:rPr>
        <w:t>Veiller à ce que les médecins suivent une formation obligatoire sur les Principes d</w:t>
      </w:r>
      <w:r>
        <w:rPr>
          <w:rFonts w:eastAsia="SimSun"/>
          <w:b/>
          <w:bCs/>
          <w:lang w:val="fr-FR" w:eastAsia="zh-CN"/>
        </w:rPr>
        <w:t>’</w:t>
      </w:r>
      <w:r w:rsidRPr="00005C11">
        <w:rPr>
          <w:rFonts w:eastAsia="SimSun"/>
          <w:b/>
          <w:bCs/>
          <w:lang w:val="fr-FR" w:eastAsia="zh-CN"/>
        </w:rPr>
        <w:t>éthique médicale applicables au rôle du personnel de santé, en particulier des médecins, dans la protection des prisonniers et des détenus contre la torture et autres peines ou traitements cruels, inhumains ou dégradants</w:t>
      </w:r>
      <w:r>
        <w:rPr>
          <w:rFonts w:eastAsia="SimSun"/>
          <w:b/>
          <w:bCs/>
          <w:lang w:val="fr-FR" w:eastAsia="zh-CN"/>
        </w:rPr>
        <w:t> ;</w:t>
      </w:r>
    </w:p>
    <w:p w14:paraId="289F8818" w14:textId="77777777" w:rsidR="00F429F6" w:rsidRPr="00A04342" w:rsidRDefault="00F429F6" w:rsidP="00825B2C">
      <w:pPr>
        <w:pStyle w:val="SingleTxtG"/>
        <w:ind w:firstLine="567"/>
        <w:rPr>
          <w:rFonts w:eastAsia="SimSun"/>
          <w:bCs/>
          <w:lang w:val="fr-FR" w:eastAsia="zh-CN"/>
        </w:rPr>
      </w:pPr>
      <w:r w:rsidRPr="00F52C2F">
        <w:rPr>
          <w:rFonts w:eastAsia="SimSun"/>
          <w:b/>
          <w:bCs/>
          <w:lang w:val="fr-FR" w:eastAsia="zh-CN"/>
        </w:rPr>
        <w:t>f)</w:t>
      </w:r>
      <w:r w:rsidRPr="00A04342">
        <w:rPr>
          <w:rFonts w:eastAsia="SimSun"/>
          <w:b/>
          <w:bCs/>
          <w:lang w:val="fr-FR" w:eastAsia="zh-CN"/>
        </w:rPr>
        <w:tab/>
        <w:t>Créer une base de données sur le nombre d</w:t>
      </w:r>
      <w:r>
        <w:rPr>
          <w:rFonts w:eastAsia="SimSun"/>
          <w:b/>
          <w:bCs/>
          <w:lang w:val="fr-FR" w:eastAsia="zh-CN"/>
        </w:rPr>
        <w:t>’</w:t>
      </w:r>
      <w:r w:rsidRPr="00A04342">
        <w:rPr>
          <w:rFonts w:eastAsia="SimSun"/>
          <w:b/>
          <w:bCs/>
          <w:lang w:val="fr-FR" w:eastAsia="zh-CN"/>
        </w:rPr>
        <w:t>enquêtes ouvertes, de poursuites engagées, de condamnations prononcées, de sanctions imposées et de réparations accordées aux victimes de torture et aux membres de leur famille, et faire figurer ces données dans son prochain rapport au Comité.</w:t>
      </w:r>
    </w:p>
    <w:p w14:paraId="0B34B7F2" w14:textId="77777777" w:rsidR="00F429F6" w:rsidRPr="002C50E4" w:rsidRDefault="00F429F6" w:rsidP="00825B2C">
      <w:pPr>
        <w:pStyle w:val="H23G"/>
      </w:pPr>
      <w:r>
        <w:rPr>
          <w:lang w:val="fr-FR"/>
        </w:rPr>
        <w:tab/>
      </w:r>
      <w:r>
        <w:rPr>
          <w:lang w:val="fr-FR"/>
        </w:rPr>
        <w:tab/>
      </w:r>
      <w:r w:rsidRPr="002C50E4">
        <w:rPr>
          <w:lang w:val="fr-FR"/>
        </w:rPr>
        <w:t>Garanties juridiques fondamentales</w:t>
      </w:r>
    </w:p>
    <w:p w14:paraId="00816D60" w14:textId="77777777" w:rsidR="00F429F6" w:rsidRPr="002C50E4" w:rsidRDefault="00F429F6" w:rsidP="00F429F6">
      <w:pPr>
        <w:pStyle w:val="SingleTxtG"/>
      </w:pPr>
      <w:r w:rsidRPr="002C50E4">
        <w:rPr>
          <w:lang w:val="fr-FR"/>
        </w:rPr>
        <w:t>1</w:t>
      </w:r>
      <w:r>
        <w:rPr>
          <w:lang w:val="fr-FR"/>
        </w:rPr>
        <w:t>6</w:t>
      </w:r>
      <w:r w:rsidRPr="002C50E4">
        <w:rPr>
          <w:lang w:val="fr-FR"/>
        </w:rPr>
        <w:t>.</w:t>
      </w:r>
      <w:r w:rsidRPr="002C50E4">
        <w:rPr>
          <w:lang w:val="fr-FR"/>
        </w:rPr>
        <w:tab/>
        <w:t>S</w:t>
      </w:r>
      <w:r>
        <w:rPr>
          <w:lang w:val="fr-FR"/>
        </w:rPr>
        <w:t>’</w:t>
      </w:r>
      <w:r w:rsidRPr="002C50E4">
        <w:rPr>
          <w:lang w:val="fr-FR"/>
        </w:rPr>
        <w:t>il note que les modifications apportées au Code de procédure pénale ont renforcé les droits des personnes privées de liberté, notamment parce qu</w:t>
      </w:r>
      <w:r>
        <w:rPr>
          <w:lang w:val="fr-FR"/>
        </w:rPr>
        <w:t>’</w:t>
      </w:r>
      <w:r w:rsidRPr="002C50E4">
        <w:rPr>
          <w:lang w:val="fr-FR"/>
        </w:rPr>
        <w:t>elles ont établi le principe de la présomption d</w:t>
      </w:r>
      <w:r>
        <w:rPr>
          <w:lang w:val="fr-FR"/>
        </w:rPr>
        <w:t>’</w:t>
      </w:r>
      <w:r w:rsidRPr="002C50E4">
        <w:rPr>
          <w:lang w:val="fr-FR"/>
        </w:rPr>
        <w:t>innocence et garanti le droit de garder le silence, le droit d</w:t>
      </w:r>
      <w:r>
        <w:rPr>
          <w:lang w:val="fr-FR"/>
        </w:rPr>
        <w:t>’</w:t>
      </w:r>
      <w:r w:rsidRPr="002C50E4">
        <w:rPr>
          <w:lang w:val="fr-FR"/>
        </w:rPr>
        <w:t>être assisté par un conseil et le droit de présenter des éléments de preuve à décharge, le Comité est néanmoins préoccupé par les informations selon lesquelles les personnes privées de liberté ne bénéficient pas, dans la pratique, de toutes les garanties juridiques fondamentales, à savoir le droit d</w:t>
      </w:r>
      <w:r>
        <w:rPr>
          <w:lang w:val="fr-FR"/>
        </w:rPr>
        <w:t>’</w:t>
      </w:r>
      <w:r w:rsidRPr="002C50E4">
        <w:rPr>
          <w:lang w:val="fr-FR"/>
        </w:rPr>
        <w:t>être informées des motifs de leur arrestation et de leur détention, le droit de contacter des membres de leur famille ou d</w:t>
      </w:r>
      <w:r>
        <w:rPr>
          <w:lang w:val="fr-FR"/>
        </w:rPr>
        <w:t>’</w:t>
      </w:r>
      <w:r w:rsidRPr="002C50E4">
        <w:rPr>
          <w:lang w:val="fr-FR"/>
        </w:rPr>
        <w:t>autres personnes de leur choix pour leur signaler leur détention, le droit d</w:t>
      </w:r>
      <w:r>
        <w:rPr>
          <w:lang w:val="fr-FR"/>
        </w:rPr>
        <w:t>’</w:t>
      </w:r>
      <w:r w:rsidRPr="002C50E4">
        <w:rPr>
          <w:lang w:val="fr-FR"/>
        </w:rPr>
        <w:t>être examinées, à leur demande, par un médecin indépendant, le droit de bénéficier rapidement des services d</w:t>
      </w:r>
      <w:r>
        <w:rPr>
          <w:lang w:val="fr-FR"/>
        </w:rPr>
        <w:t>’</w:t>
      </w:r>
      <w:r w:rsidRPr="002C50E4">
        <w:rPr>
          <w:lang w:val="fr-FR"/>
        </w:rPr>
        <w:t>un avocat ou de l</w:t>
      </w:r>
      <w:r>
        <w:rPr>
          <w:lang w:val="fr-FR"/>
        </w:rPr>
        <w:t>’</w:t>
      </w:r>
      <w:r w:rsidRPr="002C50E4">
        <w:rPr>
          <w:lang w:val="fr-FR"/>
        </w:rPr>
        <w:t>aide juridictionnelle, et le droit de voir leur détention consignée sur un registre. Dans ce contexte, le Comité est gravement préoccupé par le fait que les personnes accusées d</w:t>
      </w:r>
      <w:r>
        <w:rPr>
          <w:lang w:val="fr-FR"/>
        </w:rPr>
        <w:t>’</w:t>
      </w:r>
      <w:r w:rsidRPr="002C50E4">
        <w:rPr>
          <w:lang w:val="fr-FR"/>
        </w:rPr>
        <w:t xml:space="preserve">atteintes à la sécurité nationale ne bénéficient pas dans la pratique de garanties juridiques </w:t>
      </w:r>
      <w:r w:rsidRPr="002C50E4">
        <w:rPr>
          <w:lang w:val="fr-FR"/>
        </w:rPr>
        <w:lastRenderedPageBreak/>
        <w:t>telles que le droit d</w:t>
      </w:r>
      <w:r>
        <w:rPr>
          <w:lang w:val="fr-FR"/>
        </w:rPr>
        <w:t>’</w:t>
      </w:r>
      <w:r w:rsidRPr="002C50E4">
        <w:rPr>
          <w:lang w:val="fr-FR"/>
        </w:rPr>
        <w:t>être assisté</w:t>
      </w:r>
      <w:r>
        <w:rPr>
          <w:lang w:val="fr-FR"/>
        </w:rPr>
        <w:t>es</w:t>
      </w:r>
      <w:r w:rsidRPr="002C50E4">
        <w:rPr>
          <w:lang w:val="fr-FR"/>
        </w:rPr>
        <w:t xml:space="preserve"> d</w:t>
      </w:r>
      <w:r>
        <w:rPr>
          <w:lang w:val="fr-FR"/>
        </w:rPr>
        <w:t>’</w:t>
      </w:r>
      <w:r w:rsidRPr="002C50E4">
        <w:rPr>
          <w:lang w:val="fr-FR"/>
        </w:rPr>
        <w:t>un avocat et de contacter leur famille et sont donc détenues dans des conditions équivalant à celles de la détention au secret (art.</w:t>
      </w:r>
      <w:r>
        <w:rPr>
          <w:lang w:val="fr-FR"/>
        </w:rPr>
        <w:t> </w:t>
      </w:r>
      <w:r w:rsidRPr="002C50E4">
        <w:rPr>
          <w:lang w:val="fr-FR"/>
        </w:rPr>
        <w:t>2).</w:t>
      </w:r>
    </w:p>
    <w:p w14:paraId="004DA0AB" w14:textId="77777777" w:rsidR="00F429F6" w:rsidRPr="002C50E4" w:rsidRDefault="00F429F6" w:rsidP="00F429F6">
      <w:pPr>
        <w:pStyle w:val="SingleTxtG"/>
        <w:rPr>
          <w:b/>
        </w:rPr>
      </w:pPr>
      <w:r w:rsidRPr="002C50E4">
        <w:rPr>
          <w:lang w:val="fr-FR"/>
        </w:rPr>
        <w:t>1</w:t>
      </w:r>
      <w:r>
        <w:rPr>
          <w:lang w:val="fr-FR"/>
        </w:rPr>
        <w:t>7</w:t>
      </w:r>
      <w:r w:rsidRPr="002C50E4">
        <w:rPr>
          <w:lang w:val="fr-FR"/>
        </w:rPr>
        <w:t>.</w:t>
      </w:r>
      <w:r w:rsidRPr="002C50E4">
        <w:rPr>
          <w:lang w:val="fr-FR"/>
        </w:rPr>
        <w:tab/>
      </w:r>
      <w:r w:rsidRPr="002C50E4">
        <w:rPr>
          <w:b/>
          <w:bCs/>
          <w:lang w:val="fr-FR"/>
        </w:rPr>
        <w:t>L</w:t>
      </w:r>
      <w:r>
        <w:rPr>
          <w:b/>
          <w:bCs/>
          <w:lang w:val="fr-FR"/>
        </w:rPr>
        <w:t>’</w:t>
      </w:r>
      <w:r w:rsidRPr="002C50E4">
        <w:rPr>
          <w:b/>
          <w:bCs/>
          <w:lang w:val="fr-FR"/>
        </w:rPr>
        <w:t>État partie devrait :</w:t>
      </w:r>
    </w:p>
    <w:p w14:paraId="3D197AB7" w14:textId="77777777" w:rsidR="00F429F6" w:rsidRPr="002C50E4" w:rsidRDefault="00F429F6" w:rsidP="00825B2C">
      <w:pPr>
        <w:pStyle w:val="SingleTxtG"/>
        <w:ind w:firstLine="567"/>
        <w:rPr>
          <w:b/>
        </w:rPr>
      </w:pPr>
      <w:r>
        <w:rPr>
          <w:b/>
          <w:bCs/>
          <w:lang w:val="fr-FR"/>
        </w:rPr>
        <w:t>a)</w:t>
      </w:r>
      <w:r>
        <w:rPr>
          <w:b/>
          <w:bCs/>
          <w:lang w:val="fr-FR"/>
        </w:rPr>
        <w:tab/>
      </w:r>
      <w:r w:rsidRPr="002C50E4">
        <w:rPr>
          <w:b/>
          <w:bCs/>
          <w:lang w:val="fr-FR"/>
        </w:rPr>
        <w:t>Garantir que tous les détenus bénéficient, en droit et en pratique, de toutes les garanties juridiques fondamentales dès le début de leur privation de liberté, notamment le droit d</w:t>
      </w:r>
      <w:r>
        <w:rPr>
          <w:b/>
          <w:bCs/>
          <w:lang w:val="fr-FR"/>
        </w:rPr>
        <w:t>’</w:t>
      </w:r>
      <w:r w:rsidRPr="002C50E4">
        <w:rPr>
          <w:b/>
          <w:bCs/>
          <w:lang w:val="fr-FR"/>
        </w:rPr>
        <w:t>être informés immédiatement des faits qui leur sont reprochés,</w:t>
      </w:r>
      <w:r w:rsidRPr="002C50E4">
        <w:rPr>
          <w:lang w:val="fr-FR"/>
        </w:rPr>
        <w:t xml:space="preserve"> </w:t>
      </w:r>
      <w:r w:rsidRPr="002C50E4">
        <w:rPr>
          <w:b/>
          <w:bCs/>
          <w:lang w:val="fr-FR"/>
        </w:rPr>
        <w:t>le droit d</w:t>
      </w:r>
      <w:r>
        <w:rPr>
          <w:b/>
          <w:bCs/>
          <w:lang w:val="fr-FR"/>
        </w:rPr>
        <w:t>’</w:t>
      </w:r>
      <w:r w:rsidRPr="002C50E4">
        <w:rPr>
          <w:b/>
          <w:bCs/>
          <w:lang w:val="fr-FR"/>
        </w:rPr>
        <w:t>avoir rapidement accès à un avocat ou à l</w:t>
      </w:r>
      <w:r>
        <w:rPr>
          <w:b/>
          <w:bCs/>
          <w:lang w:val="fr-FR"/>
        </w:rPr>
        <w:t>’</w:t>
      </w:r>
      <w:r w:rsidRPr="002C50E4">
        <w:rPr>
          <w:b/>
          <w:bCs/>
          <w:lang w:val="fr-FR"/>
        </w:rPr>
        <w:t>aide juridictionnelle pendant toute la durée de la procédure,</w:t>
      </w:r>
      <w:r w:rsidRPr="002C50E4">
        <w:rPr>
          <w:lang w:val="fr-FR"/>
        </w:rPr>
        <w:t xml:space="preserve"> </w:t>
      </w:r>
      <w:r w:rsidRPr="002C50E4">
        <w:rPr>
          <w:b/>
          <w:bCs/>
          <w:lang w:val="fr-FR"/>
        </w:rPr>
        <w:t>le droit d</w:t>
      </w:r>
      <w:r>
        <w:rPr>
          <w:b/>
          <w:bCs/>
          <w:lang w:val="fr-FR"/>
        </w:rPr>
        <w:t>’</w:t>
      </w:r>
      <w:r w:rsidRPr="002C50E4">
        <w:rPr>
          <w:b/>
          <w:bCs/>
          <w:lang w:val="fr-FR"/>
        </w:rPr>
        <w:t>informer un membre de leur famille ou toute autre personne de leur choix de leur arrestation ou de leur détention,</w:t>
      </w:r>
      <w:r w:rsidRPr="002C50E4">
        <w:rPr>
          <w:lang w:val="fr-FR"/>
        </w:rPr>
        <w:t xml:space="preserve"> </w:t>
      </w:r>
      <w:r w:rsidRPr="002C50E4">
        <w:rPr>
          <w:b/>
          <w:bCs/>
          <w:lang w:val="fr-FR"/>
        </w:rPr>
        <w:t>le droit d</w:t>
      </w:r>
      <w:r>
        <w:rPr>
          <w:b/>
          <w:bCs/>
          <w:lang w:val="fr-FR"/>
        </w:rPr>
        <w:t>’</w:t>
      </w:r>
      <w:r w:rsidRPr="002C50E4">
        <w:rPr>
          <w:b/>
          <w:bCs/>
          <w:lang w:val="fr-FR"/>
        </w:rPr>
        <w:t>être, à leur demande, examinés par un médecin indépendant de leur choix,</w:t>
      </w:r>
      <w:r w:rsidRPr="002C50E4">
        <w:rPr>
          <w:lang w:val="fr-FR"/>
        </w:rPr>
        <w:t xml:space="preserve"> </w:t>
      </w:r>
      <w:r w:rsidRPr="002C50E4">
        <w:rPr>
          <w:b/>
          <w:bCs/>
          <w:lang w:val="fr-FR"/>
        </w:rPr>
        <w:t>et le droit de faire consigner leur privation de liberté sur un registre à tous les stades de la détention</w:t>
      </w:r>
      <w:r>
        <w:rPr>
          <w:b/>
          <w:bCs/>
          <w:lang w:val="fr-FR"/>
        </w:rPr>
        <w:t> </w:t>
      </w:r>
      <w:r w:rsidRPr="002C50E4">
        <w:rPr>
          <w:b/>
          <w:bCs/>
          <w:lang w:val="fr-FR"/>
        </w:rPr>
        <w:t>;</w:t>
      </w:r>
    </w:p>
    <w:p w14:paraId="1585A578" w14:textId="77777777" w:rsidR="00F429F6" w:rsidRPr="002C50E4" w:rsidRDefault="00F429F6" w:rsidP="00825B2C">
      <w:pPr>
        <w:pStyle w:val="SingleTxtG"/>
        <w:ind w:firstLine="567"/>
        <w:rPr>
          <w:b/>
        </w:rPr>
      </w:pPr>
      <w:r>
        <w:rPr>
          <w:b/>
          <w:bCs/>
          <w:lang w:val="fr-FR"/>
        </w:rPr>
        <w:t>b)</w:t>
      </w:r>
      <w:r>
        <w:rPr>
          <w:b/>
          <w:bCs/>
          <w:lang w:val="fr-FR"/>
        </w:rPr>
        <w:tab/>
      </w:r>
      <w:r w:rsidRPr="002C50E4">
        <w:rPr>
          <w:b/>
          <w:bCs/>
          <w:lang w:val="fr-FR"/>
        </w:rPr>
        <w:t xml:space="preserve">Établir un registre central sur lequel seront consignés tous les placements en détention à tous les stades de la privation de liberté, </w:t>
      </w:r>
      <w:r>
        <w:rPr>
          <w:b/>
          <w:bCs/>
          <w:lang w:val="fr-FR"/>
        </w:rPr>
        <w:t>y compris</w:t>
      </w:r>
      <w:r w:rsidRPr="002C50E4">
        <w:rPr>
          <w:b/>
          <w:bCs/>
          <w:lang w:val="fr-FR"/>
        </w:rPr>
        <w:t xml:space="preserve"> les transfèrements entre établissements, et informer le Comité du type d</w:t>
      </w:r>
      <w:r>
        <w:rPr>
          <w:b/>
          <w:bCs/>
          <w:lang w:val="fr-FR"/>
        </w:rPr>
        <w:t>’</w:t>
      </w:r>
      <w:r w:rsidRPr="002C50E4">
        <w:rPr>
          <w:b/>
          <w:bCs/>
          <w:lang w:val="fr-FR"/>
        </w:rPr>
        <w:t>informations enregistrées et des mesures prises pour assurer la rigueur de la tenue de ce registre, qui est une importante garantie contre la détention au secret et la disparition forcée</w:t>
      </w:r>
      <w:r>
        <w:rPr>
          <w:b/>
          <w:bCs/>
          <w:lang w:val="fr-FR"/>
        </w:rPr>
        <w:t> </w:t>
      </w:r>
      <w:r w:rsidRPr="002C50E4">
        <w:rPr>
          <w:b/>
          <w:bCs/>
          <w:lang w:val="fr-FR"/>
        </w:rPr>
        <w:t>;</w:t>
      </w:r>
    </w:p>
    <w:p w14:paraId="4329B8A5" w14:textId="77777777" w:rsidR="00F429F6" w:rsidRPr="002C50E4" w:rsidRDefault="00F429F6" w:rsidP="00825B2C">
      <w:pPr>
        <w:pStyle w:val="SingleTxtG"/>
        <w:ind w:firstLine="567"/>
        <w:rPr>
          <w:b/>
        </w:rPr>
      </w:pPr>
      <w:r>
        <w:rPr>
          <w:b/>
          <w:bCs/>
        </w:rPr>
        <w:t>c)</w:t>
      </w:r>
      <w:r>
        <w:rPr>
          <w:b/>
          <w:bCs/>
        </w:rPr>
        <w:tab/>
      </w:r>
      <w:r w:rsidRPr="002C50E4">
        <w:rPr>
          <w:b/>
          <w:bCs/>
          <w:lang w:val="fr-FR"/>
        </w:rPr>
        <w:t>S</w:t>
      </w:r>
      <w:r>
        <w:rPr>
          <w:b/>
          <w:bCs/>
          <w:lang w:val="fr-FR"/>
        </w:rPr>
        <w:t>’</w:t>
      </w:r>
      <w:r w:rsidRPr="002C50E4">
        <w:rPr>
          <w:b/>
          <w:bCs/>
          <w:lang w:val="fr-FR"/>
        </w:rPr>
        <w:t>assurer que tous les agents de l</w:t>
      </w:r>
      <w:r>
        <w:rPr>
          <w:b/>
          <w:bCs/>
          <w:lang w:val="fr-FR"/>
        </w:rPr>
        <w:t>’</w:t>
      </w:r>
      <w:r w:rsidRPr="002C50E4">
        <w:rPr>
          <w:b/>
          <w:bCs/>
          <w:lang w:val="fr-FR"/>
        </w:rPr>
        <w:t xml:space="preserve">État respectent les garanties juridiques fondamentales </w:t>
      </w:r>
      <w:r>
        <w:rPr>
          <w:b/>
          <w:bCs/>
          <w:lang w:val="fr-FR"/>
        </w:rPr>
        <w:t xml:space="preserve">pour les détenus et ouvrir des enquêtes, lancer des poursuites </w:t>
      </w:r>
      <w:r w:rsidRPr="002C50E4">
        <w:rPr>
          <w:b/>
          <w:bCs/>
          <w:lang w:val="fr-FR"/>
        </w:rPr>
        <w:t xml:space="preserve">et </w:t>
      </w:r>
      <w:r>
        <w:rPr>
          <w:b/>
          <w:bCs/>
          <w:lang w:val="fr-FR"/>
        </w:rPr>
        <w:t xml:space="preserve">appliquer des sanctions en cas de </w:t>
      </w:r>
      <w:r w:rsidRPr="002C50E4">
        <w:rPr>
          <w:b/>
          <w:bCs/>
          <w:lang w:val="fr-FR"/>
        </w:rPr>
        <w:t>manquement</w:t>
      </w:r>
      <w:r>
        <w:rPr>
          <w:b/>
          <w:bCs/>
          <w:lang w:val="fr-FR"/>
        </w:rPr>
        <w:t xml:space="preserve"> à cet égard </w:t>
      </w:r>
      <w:r w:rsidRPr="002C50E4">
        <w:rPr>
          <w:b/>
          <w:bCs/>
          <w:lang w:val="fr-FR"/>
        </w:rPr>
        <w:t>;</w:t>
      </w:r>
    </w:p>
    <w:p w14:paraId="329D79CB" w14:textId="77777777" w:rsidR="00F429F6" w:rsidRPr="002C50E4" w:rsidRDefault="00F429F6" w:rsidP="00825B2C">
      <w:pPr>
        <w:pStyle w:val="SingleTxtG"/>
        <w:ind w:firstLine="567"/>
        <w:rPr>
          <w:b/>
        </w:rPr>
      </w:pPr>
      <w:r>
        <w:rPr>
          <w:b/>
          <w:bCs/>
          <w:lang w:val="fr-FR"/>
        </w:rPr>
        <w:t>d)</w:t>
      </w:r>
      <w:r>
        <w:rPr>
          <w:b/>
          <w:bCs/>
          <w:lang w:val="fr-FR"/>
        </w:rPr>
        <w:tab/>
      </w:r>
      <w:r w:rsidRPr="002C50E4">
        <w:rPr>
          <w:b/>
          <w:bCs/>
          <w:lang w:val="fr-FR"/>
        </w:rPr>
        <w:t>Fournir des informations sur le nombre de plaintes reçues pour non</w:t>
      </w:r>
      <w:r>
        <w:rPr>
          <w:b/>
          <w:bCs/>
          <w:lang w:val="fr-FR"/>
        </w:rPr>
        <w:noBreakHyphen/>
      </w:r>
      <w:r w:rsidRPr="002C50E4">
        <w:rPr>
          <w:b/>
          <w:bCs/>
          <w:lang w:val="fr-FR"/>
        </w:rPr>
        <w:t>respect des garanties juridiques fondamentales et sur la suite donnée à ces plaintes depuis l</w:t>
      </w:r>
      <w:r>
        <w:rPr>
          <w:b/>
          <w:bCs/>
          <w:lang w:val="fr-FR"/>
        </w:rPr>
        <w:t>’</w:t>
      </w:r>
      <w:r w:rsidRPr="002C50E4">
        <w:rPr>
          <w:b/>
          <w:bCs/>
          <w:lang w:val="fr-FR"/>
        </w:rPr>
        <w:t>entrée en vigueur de la version modifiée du Code de procédure pénale.</w:t>
      </w:r>
    </w:p>
    <w:p w14:paraId="5E563125" w14:textId="77777777" w:rsidR="00F429F6" w:rsidRPr="002C50E4" w:rsidRDefault="00F429F6" w:rsidP="00825B2C">
      <w:pPr>
        <w:pStyle w:val="H23G"/>
      </w:pPr>
      <w:r w:rsidRPr="002C50E4">
        <w:rPr>
          <w:lang w:val="fr-FR"/>
        </w:rPr>
        <w:tab/>
      </w:r>
      <w:r w:rsidRPr="002C50E4">
        <w:rPr>
          <w:lang w:val="fr-FR"/>
        </w:rPr>
        <w:tab/>
        <w:t>Application directe de la Convention par les juridictions nationales</w:t>
      </w:r>
    </w:p>
    <w:p w14:paraId="2BA82E76" w14:textId="77777777" w:rsidR="00F429F6" w:rsidRPr="002C50E4" w:rsidRDefault="00F429F6" w:rsidP="00F429F6">
      <w:pPr>
        <w:pStyle w:val="SingleTxtG"/>
      </w:pPr>
      <w:r w:rsidRPr="002C50E4">
        <w:rPr>
          <w:lang w:val="fr-FR"/>
        </w:rPr>
        <w:t>1</w:t>
      </w:r>
      <w:r>
        <w:rPr>
          <w:lang w:val="fr-FR"/>
        </w:rPr>
        <w:t>8</w:t>
      </w:r>
      <w:r w:rsidRPr="002C50E4">
        <w:rPr>
          <w:lang w:val="fr-FR"/>
        </w:rPr>
        <w:t>.</w:t>
      </w:r>
      <w:r w:rsidRPr="002C50E4">
        <w:rPr>
          <w:lang w:val="fr-FR"/>
        </w:rPr>
        <w:tab/>
      </w:r>
      <w:r>
        <w:rPr>
          <w:lang w:val="fr-FR"/>
        </w:rPr>
        <w:t xml:space="preserve">Le Comité </w:t>
      </w:r>
      <w:r w:rsidRPr="002C50E4">
        <w:rPr>
          <w:lang w:val="fr-FR"/>
        </w:rPr>
        <w:t xml:space="preserve">constate que, en cas de conflit entre </w:t>
      </w:r>
      <w:r>
        <w:rPr>
          <w:lang w:val="fr-FR"/>
        </w:rPr>
        <w:t xml:space="preserve">la législation interne, à l’exception de la Constitution, </w:t>
      </w:r>
      <w:r w:rsidRPr="002C50E4">
        <w:rPr>
          <w:lang w:val="fr-FR"/>
        </w:rPr>
        <w:t>et un traité international auquel le Viet Nam est partie, c</w:t>
      </w:r>
      <w:r>
        <w:rPr>
          <w:lang w:val="fr-FR"/>
        </w:rPr>
        <w:t>’</w:t>
      </w:r>
      <w:r w:rsidRPr="002C50E4">
        <w:rPr>
          <w:lang w:val="fr-FR"/>
        </w:rPr>
        <w:t xml:space="preserve">est le traité international qui prime, </w:t>
      </w:r>
      <w:r>
        <w:rPr>
          <w:lang w:val="fr-FR"/>
        </w:rPr>
        <w:t xml:space="preserve">mais il </w:t>
      </w:r>
      <w:r w:rsidRPr="002C50E4">
        <w:rPr>
          <w:lang w:val="fr-FR"/>
        </w:rPr>
        <w:t>est néanmoins préoccupé par le fait que</w:t>
      </w:r>
      <w:r>
        <w:rPr>
          <w:lang w:val="fr-FR"/>
        </w:rPr>
        <w:t>, en l’absence de loi d’application,</w:t>
      </w:r>
      <w:r w:rsidRPr="002C50E4">
        <w:rPr>
          <w:lang w:val="fr-FR"/>
        </w:rPr>
        <w:t xml:space="preserve"> la Convention n</w:t>
      </w:r>
      <w:r>
        <w:rPr>
          <w:lang w:val="fr-FR"/>
        </w:rPr>
        <w:t>’</w:t>
      </w:r>
      <w:r w:rsidRPr="002C50E4">
        <w:rPr>
          <w:lang w:val="fr-FR"/>
        </w:rPr>
        <w:t>est pas directement applicable par les tribunaux nationaux (art.</w:t>
      </w:r>
      <w:r>
        <w:rPr>
          <w:lang w:val="fr-FR"/>
        </w:rPr>
        <w:t> </w:t>
      </w:r>
      <w:r w:rsidRPr="002C50E4">
        <w:rPr>
          <w:lang w:val="fr-FR"/>
        </w:rPr>
        <w:t>2, 4 et 12).</w:t>
      </w:r>
    </w:p>
    <w:p w14:paraId="6E0B2C6C" w14:textId="77777777" w:rsidR="00F429F6" w:rsidRPr="002C50E4" w:rsidRDefault="00F429F6" w:rsidP="00F429F6">
      <w:pPr>
        <w:pStyle w:val="SingleTxtG"/>
        <w:rPr>
          <w:b/>
        </w:rPr>
      </w:pPr>
      <w:r w:rsidRPr="002C50E4">
        <w:rPr>
          <w:lang w:val="fr-FR"/>
        </w:rPr>
        <w:t>1</w:t>
      </w:r>
      <w:r>
        <w:rPr>
          <w:lang w:val="fr-FR"/>
        </w:rPr>
        <w:t>9</w:t>
      </w:r>
      <w:r w:rsidRPr="002C50E4">
        <w:rPr>
          <w:lang w:val="fr-FR"/>
        </w:rPr>
        <w:t>.</w:t>
      </w:r>
      <w:r w:rsidRPr="002C50E4">
        <w:rPr>
          <w:lang w:val="fr-FR"/>
        </w:rPr>
        <w:tab/>
      </w:r>
      <w:r w:rsidRPr="002C50E4">
        <w:rPr>
          <w:b/>
          <w:bCs/>
          <w:lang w:val="fr-FR"/>
        </w:rPr>
        <w:t>L</w:t>
      </w:r>
      <w:r>
        <w:rPr>
          <w:b/>
          <w:bCs/>
          <w:lang w:val="fr-FR"/>
        </w:rPr>
        <w:t>’</w:t>
      </w:r>
      <w:r w:rsidRPr="002C50E4">
        <w:rPr>
          <w:b/>
          <w:bCs/>
          <w:lang w:val="fr-FR"/>
        </w:rPr>
        <w:t>État partie devrait</w:t>
      </w:r>
      <w:r>
        <w:rPr>
          <w:b/>
          <w:bCs/>
          <w:lang w:val="fr-FR"/>
        </w:rPr>
        <w:t> </w:t>
      </w:r>
      <w:r w:rsidRPr="002C50E4">
        <w:rPr>
          <w:b/>
          <w:bCs/>
          <w:lang w:val="fr-FR"/>
        </w:rPr>
        <w:t>:</w:t>
      </w:r>
    </w:p>
    <w:p w14:paraId="3DB416FB" w14:textId="77777777" w:rsidR="00F429F6" w:rsidRPr="002C50E4" w:rsidRDefault="00F429F6" w:rsidP="00825B2C">
      <w:pPr>
        <w:pStyle w:val="SingleTxtG"/>
        <w:ind w:firstLine="567"/>
        <w:rPr>
          <w:b/>
        </w:rPr>
      </w:pPr>
      <w:r>
        <w:rPr>
          <w:b/>
          <w:bCs/>
          <w:lang w:val="fr-FR"/>
        </w:rPr>
        <w:t>a)</w:t>
      </w:r>
      <w:r>
        <w:rPr>
          <w:b/>
          <w:bCs/>
          <w:lang w:val="fr-FR"/>
        </w:rPr>
        <w:tab/>
      </w:r>
      <w:r w:rsidRPr="002C50E4">
        <w:rPr>
          <w:b/>
          <w:bCs/>
          <w:lang w:val="fr-FR"/>
        </w:rPr>
        <w:t xml:space="preserve">Modifier sa législation </w:t>
      </w:r>
      <w:r>
        <w:rPr>
          <w:b/>
          <w:bCs/>
          <w:lang w:val="fr-FR"/>
        </w:rPr>
        <w:t xml:space="preserve">de sorte </w:t>
      </w:r>
      <w:r w:rsidRPr="002C50E4">
        <w:rPr>
          <w:b/>
          <w:bCs/>
          <w:lang w:val="fr-FR"/>
        </w:rPr>
        <w:t xml:space="preserve">que les dispositions </w:t>
      </w:r>
      <w:r>
        <w:rPr>
          <w:b/>
          <w:bCs/>
          <w:lang w:val="fr-FR"/>
        </w:rPr>
        <w:t xml:space="preserve">pertinentes </w:t>
      </w:r>
      <w:r w:rsidRPr="002C50E4">
        <w:rPr>
          <w:b/>
          <w:bCs/>
          <w:lang w:val="fr-FR"/>
        </w:rPr>
        <w:t xml:space="preserve">de la Convention soient pleinement et directement applicables </w:t>
      </w:r>
      <w:r>
        <w:rPr>
          <w:b/>
          <w:bCs/>
          <w:lang w:val="fr-FR"/>
        </w:rPr>
        <w:t xml:space="preserve">dans la législation nationale </w:t>
      </w:r>
      <w:r w:rsidRPr="002C50E4">
        <w:rPr>
          <w:b/>
          <w:bCs/>
          <w:lang w:val="fr-FR"/>
        </w:rPr>
        <w:t xml:space="preserve">et puissent être invoquées devant </w:t>
      </w:r>
      <w:r>
        <w:rPr>
          <w:b/>
          <w:bCs/>
          <w:lang w:val="fr-FR"/>
        </w:rPr>
        <w:t>les tribunaux nationaux ;</w:t>
      </w:r>
    </w:p>
    <w:p w14:paraId="40E27CD1" w14:textId="77777777" w:rsidR="00F429F6" w:rsidRPr="002C50E4" w:rsidRDefault="00F429F6" w:rsidP="00825B2C">
      <w:pPr>
        <w:pStyle w:val="SingleTxtG"/>
        <w:ind w:firstLine="567"/>
        <w:rPr>
          <w:b/>
        </w:rPr>
      </w:pPr>
      <w:r>
        <w:rPr>
          <w:b/>
          <w:bCs/>
          <w:lang w:val="fr-FR"/>
        </w:rPr>
        <w:t>b)</w:t>
      </w:r>
      <w:r>
        <w:rPr>
          <w:b/>
          <w:bCs/>
          <w:lang w:val="fr-FR"/>
        </w:rPr>
        <w:tab/>
      </w:r>
      <w:r w:rsidRPr="002C50E4">
        <w:rPr>
          <w:b/>
          <w:bCs/>
          <w:lang w:val="fr-FR"/>
        </w:rPr>
        <w:t>Diffuser largement la Convention auprès de tous les fonctionnaires concernés, dans toutes les langues officielles et les autres langues utilisées.</w:t>
      </w:r>
    </w:p>
    <w:p w14:paraId="4BDB2B67" w14:textId="77777777" w:rsidR="00F429F6" w:rsidRPr="002C50E4" w:rsidRDefault="00F429F6" w:rsidP="00825B2C">
      <w:pPr>
        <w:pStyle w:val="H23G"/>
      </w:pPr>
      <w:r w:rsidRPr="002C50E4">
        <w:rPr>
          <w:lang w:val="fr-FR"/>
        </w:rPr>
        <w:tab/>
      </w:r>
      <w:r w:rsidRPr="002C50E4">
        <w:rPr>
          <w:lang w:val="fr-FR"/>
        </w:rPr>
        <w:tab/>
        <w:t>Emploi excessif de la force et morts en détention</w:t>
      </w:r>
    </w:p>
    <w:p w14:paraId="321CE137" w14:textId="77777777" w:rsidR="00F429F6" w:rsidRPr="002C50E4" w:rsidRDefault="00F429F6" w:rsidP="00F429F6">
      <w:pPr>
        <w:pStyle w:val="SingleTxtG"/>
      </w:pPr>
      <w:r>
        <w:rPr>
          <w:lang w:val="fr-FR"/>
        </w:rPr>
        <w:t>20.</w:t>
      </w:r>
      <w:r>
        <w:rPr>
          <w:lang w:val="fr-FR"/>
        </w:rPr>
        <w:tab/>
        <w:t>Le Comité est préoccupé par </w:t>
      </w:r>
      <w:r w:rsidRPr="002C50E4">
        <w:rPr>
          <w:lang w:val="fr-FR"/>
        </w:rPr>
        <w:t>:</w:t>
      </w:r>
    </w:p>
    <w:p w14:paraId="18F8C9CF" w14:textId="77777777" w:rsidR="00F429F6" w:rsidRPr="002C50E4" w:rsidRDefault="00F429F6" w:rsidP="00825B2C">
      <w:pPr>
        <w:pStyle w:val="SingleTxtG"/>
        <w:ind w:firstLine="567"/>
      </w:pPr>
      <w:r>
        <w:rPr>
          <w:lang w:val="fr-FR"/>
        </w:rPr>
        <w:t>a)</w:t>
      </w:r>
      <w:r>
        <w:rPr>
          <w:lang w:val="fr-FR"/>
        </w:rPr>
        <w:tab/>
      </w:r>
      <w:r w:rsidRPr="002C50E4">
        <w:rPr>
          <w:lang w:val="fr-FR"/>
        </w:rPr>
        <w:t xml:space="preserve">Les informations selon lesquelles nombre de personnes ont trouvé la mort pendant leur détention dans un établissement administré par la police. </w:t>
      </w:r>
      <w:r>
        <w:rPr>
          <w:lang w:val="fr-FR"/>
        </w:rPr>
        <w:t xml:space="preserve">Le Comité </w:t>
      </w:r>
      <w:r w:rsidRPr="002C50E4">
        <w:rPr>
          <w:lang w:val="fr-FR"/>
        </w:rPr>
        <w:t>s</w:t>
      </w:r>
      <w:r>
        <w:rPr>
          <w:lang w:val="fr-FR"/>
        </w:rPr>
        <w:t>’</w:t>
      </w:r>
      <w:r w:rsidRPr="002C50E4">
        <w:rPr>
          <w:lang w:val="fr-FR"/>
        </w:rPr>
        <w:t xml:space="preserve">inquiète en particulier du cas des 14 gardés à vue morts des suites de violences policières au cours de la période 2010-2014, des </w:t>
      </w:r>
      <w:r>
        <w:rPr>
          <w:lang w:val="fr-FR"/>
        </w:rPr>
        <w:t>4</w:t>
      </w:r>
      <w:r w:rsidRPr="002C50E4">
        <w:rPr>
          <w:lang w:val="fr-FR"/>
        </w:rPr>
        <w:t xml:space="preserve"> personnes mortes de manière inexpliquée, également pendant leur garde à vue, </w:t>
      </w:r>
      <w:r>
        <w:rPr>
          <w:lang w:val="fr-FR"/>
        </w:rPr>
        <w:t xml:space="preserve">et </w:t>
      </w:r>
      <w:r w:rsidRPr="002C50E4">
        <w:rPr>
          <w:lang w:val="fr-FR"/>
        </w:rPr>
        <w:t xml:space="preserve">des </w:t>
      </w:r>
      <w:r>
        <w:rPr>
          <w:lang w:val="fr-FR"/>
        </w:rPr>
        <w:t>9</w:t>
      </w:r>
      <w:r w:rsidRPr="002C50E4">
        <w:rPr>
          <w:lang w:val="fr-FR"/>
        </w:rPr>
        <w:t xml:space="preserve"> morts en garde à vue attribuées à un suicide ou à une maladie alors que le corps du défunt présentait des signes visibles ou des preuves de torture et de mauvais traitements</w:t>
      </w:r>
      <w:r>
        <w:rPr>
          <w:lang w:val="fr-FR"/>
        </w:rPr>
        <w:t xml:space="preserve">, </w:t>
      </w:r>
      <w:r w:rsidRPr="002C50E4">
        <w:rPr>
          <w:lang w:val="fr-FR"/>
        </w:rPr>
        <w:t xml:space="preserve">et est préoccupé par le fait que le nombre de cas de ce type serait en réalité bien plus élevé. </w:t>
      </w:r>
      <w:r>
        <w:rPr>
          <w:lang w:val="fr-FR"/>
        </w:rPr>
        <w:t>À</w:t>
      </w:r>
      <w:r w:rsidRPr="002C50E4">
        <w:rPr>
          <w:lang w:val="fr-FR"/>
        </w:rPr>
        <w:t xml:space="preserve"> titre d</w:t>
      </w:r>
      <w:r>
        <w:rPr>
          <w:lang w:val="fr-FR"/>
        </w:rPr>
        <w:t>’</w:t>
      </w:r>
      <w:r w:rsidRPr="002C50E4">
        <w:rPr>
          <w:lang w:val="fr-FR"/>
        </w:rPr>
        <w:t>exemple, un mineur de 17</w:t>
      </w:r>
      <w:r>
        <w:rPr>
          <w:lang w:val="fr-FR"/>
        </w:rPr>
        <w:t> </w:t>
      </w:r>
      <w:r w:rsidRPr="002C50E4">
        <w:rPr>
          <w:lang w:val="fr-FR"/>
        </w:rPr>
        <w:t>ans, Do Dang Du, soupçonné d</w:t>
      </w:r>
      <w:r>
        <w:rPr>
          <w:lang w:val="fr-FR"/>
        </w:rPr>
        <w:t>’</w:t>
      </w:r>
      <w:r w:rsidRPr="002C50E4">
        <w:rPr>
          <w:lang w:val="fr-FR"/>
        </w:rPr>
        <w:t>avoir commis une infraction parmi les moins graves, serait mort en détention le 5</w:t>
      </w:r>
      <w:r>
        <w:rPr>
          <w:lang w:val="fr-FR"/>
        </w:rPr>
        <w:t> </w:t>
      </w:r>
      <w:r w:rsidRPr="002C50E4">
        <w:rPr>
          <w:lang w:val="fr-FR"/>
        </w:rPr>
        <w:t xml:space="preserve">février 2015 des suites de graves blessures à la tête et au corps infligées par trois de ses codétenus adolescents qui auraient été chargés </w:t>
      </w:r>
      <w:r>
        <w:rPr>
          <w:lang w:val="fr-FR"/>
        </w:rPr>
        <w:t xml:space="preserve">de </w:t>
      </w:r>
      <w:r w:rsidRPr="002C50E4">
        <w:rPr>
          <w:lang w:val="fr-FR"/>
        </w:rPr>
        <w:t>l</w:t>
      </w:r>
      <w:r>
        <w:rPr>
          <w:lang w:val="fr-FR"/>
        </w:rPr>
        <w:t>’</w:t>
      </w:r>
      <w:r w:rsidRPr="002C50E4">
        <w:rPr>
          <w:lang w:val="fr-FR"/>
        </w:rPr>
        <w:t>attaquer pendant sa garde à vue</w:t>
      </w:r>
      <w:r>
        <w:rPr>
          <w:lang w:val="fr-FR"/>
        </w:rPr>
        <w:t> </w:t>
      </w:r>
      <w:r w:rsidRPr="002C50E4">
        <w:rPr>
          <w:lang w:val="fr-FR"/>
        </w:rPr>
        <w:t>;</w:t>
      </w:r>
    </w:p>
    <w:p w14:paraId="1B62C0F9" w14:textId="77777777" w:rsidR="00F429F6" w:rsidRPr="002C50E4" w:rsidRDefault="00F429F6" w:rsidP="00825B2C">
      <w:pPr>
        <w:pStyle w:val="SingleTxtG"/>
        <w:ind w:firstLine="567"/>
      </w:pPr>
      <w:r>
        <w:rPr>
          <w:lang w:val="fr-FR"/>
        </w:rPr>
        <w:t>b)</w:t>
      </w:r>
      <w:r>
        <w:rPr>
          <w:lang w:val="fr-FR"/>
        </w:rPr>
        <w:tab/>
      </w:r>
      <w:r w:rsidRPr="002C50E4">
        <w:rPr>
          <w:lang w:val="fr-FR"/>
        </w:rPr>
        <w:t>Les informations selon lesquelles la police a fait un emploi excessif de la force lors de la dispersion des manifestations de juin 2018 et a notamment infligé de graves mauvais traitements et humiliations à certains manifestants (art.</w:t>
      </w:r>
      <w:r>
        <w:rPr>
          <w:lang w:val="fr-FR"/>
        </w:rPr>
        <w:t> </w:t>
      </w:r>
      <w:r w:rsidRPr="002C50E4">
        <w:rPr>
          <w:lang w:val="fr-FR"/>
        </w:rPr>
        <w:t>2, 10</w:t>
      </w:r>
      <w:r>
        <w:rPr>
          <w:lang w:val="fr-FR"/>
        </w:rPr>
        <w:t xml:space="preserve"> à </w:t>
      </w:r>
      <w:r w:rsidRPr="002C50E4">
        <w:rPr>
          <w:lang w:val="fr-FR"/>
        </w:rPr>
        <w:t>14 et 16).</w:t>
      </w:r>
    </w:p>
    <w:p w14:paraId="3691E1D4" w14:textId="77777777" w:rsidR="00F429F6" w:rsidRPr="002C50E4" w:rsidRDefault="00F429F6" w:rsidP="00F429F6">
      <w:pPr>
        <w:pStyle w:val="SingleTxtG"/>
        <w:rPr>
          <w:b/>
        </w:rPr>
      </w:pPr>
      <w:r>
        <w:rPr>
          <w:lang w:val="fr-FR"/>
        </w:rPr>
        <w:lastRenderedPageBreak/>
        <w:t>21</w:t>
      </w:r>
      <w:r w:rsidRPr="002C50E4">
        <w:rPr>
          <w:lang w:val="fr-FR"/>
        </w:rPr>
        <w:t>.</w:t>
      </w:r>
      <w:r w:rsidRPr="002C50E4">
        <w:rPr>
          <w:lang w:val="fr-FR"/>
        </w:rPr>
        <w:tab/>
      </w:r>
      <w:r w:rsidRPr="002C50E4">
        <w:rPr>
          <w:b/>
          <w:bCs/>
          <w:lang w:val="fr-FR"/>
        </w:rPr>
        <w:t>L</w:t>
      </w:r>
      <w:r>
        <w:rPr>
          <w:b/>
          <w:bCs/>
          <w:lang w:val="fr-FR"/>
        </w:rPr>
        <w:t>’</w:t>
      </w:r>
      <w:r w:rsidRPr="002C50E4">
        <w:rPr>
          <w:b/>
          <w:bCs/>
          <w:lang w:val="fr-FR"/>
        </w:rPr>
        <w:t>État partie devrait</w:t>
      </w:r>
      <w:r>
        <w:rPr>
          <w:b/>
          <w:bCs/>
          <w:lang w:val="fr-FR"/>
        </w:rPr>
        <w:t> </w:t>
      </w:r>
      <w:r w:rsidRPr="002C50E4">
        <w:rPr>
          <w:b/>
          <w:bCs/>
          <w:lang w:val="fr-FR"/>
        </w:rPr>
        <w:t>:</w:t>
      </w:r>
    </w:p>
    <w:p w14:paraId="159165E6" w14:textId="77777777" w:rsidR="00F429F6" w:rsidRPr="002C50E4" w:rsidRDefault="00F429F6" w:rsidP="00825B2C">
      <w:pPr>
        <w:pStyle w:val="SingleTxtG"/>
        <w:ind w:firstLine="567"/>
        <w:rPr>
          <w:b/>
        </w:rPr>
      </w:pPr>
      <w:r>
        <w:rPr>
          <w:b/>
          <w:bCs/>
          <w:lang w:val="fr-FR"/>
        </w:rPr>
        <w:t>a)</w:t>
      </w:r>
      <w:r>
        <w:rPr>
          <w:b/>
          <w:bCs/>
          <w:lang w:val="fr-FR"/>
        </w:rPr>
        <w:tab/>
      </w:r>
      <w:r w:rsidRPr="002C50E4">
        <w:rPr>
          <w:b/>
          <w:bCs/>
          <w:lang w:val="fr-FR"/>
        </w:rPr>
        <w:t xml:space="preserve">Veiller à ce que tous les </w:t>
      </w:r>
      <w:r>
        <w:rPr>
          <w:b/>
          <w:bCs/>
          <w:lang w:val="fr-FR"/>
        </w:rPr>
        <w:t xml:space="preserve">décès en détention et toutes les plaintes pour emploi excessif de la force, que ce soit dans des établissements ou dans la rue, </w:t>
      </w:r>
      <w:r w:rsidRPr="002C50E4">
        <w:rPr>
          <w:b/>
          <w:bCs/>
          <w:lang w:val="fr-FR"/>
        </w:rPr>
        <w:t>donnent lieu rapidement à une enquête efficace et impartiale menée par un mécanisme indépendant</w:t>
      </w:r>
      <w:r>
        <w:rPr>
          <w:b/>
          <w:bCs/>
          <w:lang w:val="fr-FR"/>
        </w:rPr>
        <w:t xml:space="preserve">, sans </w:t>
      </w:r>
      <w:r w:rsidRPr="002C50E4">
        <w:rPr>
          <w:b/>
          <w:bCs/>
          <w:lang w:val="fr-FR"/>
        </w:rPr>
        <w:t>lien institutionnel ou hiérarchique entre les enquêteurs et les auteurs présumés</w:t>
      </w:r>
      <w:r>
        <w:rPr>
          <w:b/>
          <w:bCs/>
          <w:lang w:val="fr-FR"/>
        </w:rPr>
        <w:t> </w:t>
      </w:r>
      <w:r w:rsidRPr="002C50E4">
        <w:rPr>
          <w:b/>
          <w:bCs/>
          <w:lang w:val="fr-FR"/>
        </w:rPr>
        <w:t>;</w:t>
      </w:r>
    </w:p>
    <w:p w14:paraId="05FEE0E8" w14:textId="77777777" w:rsidR="00F429F6" w:rsidRPr="002C50E4" w:rsidRDefault="00F429F6" w:rsidP="00825B2C">
      <w:pPr>
        <w:pStyle w:val="SingleTxtG"/>
        <w:ind w:firstLine="567"/>
        <w:rPr>
          <w:b/>
        </w:rPr>
      </w:pPr>
      <w:r>
        <w:rPr>
          <w:b/>
          <w:bCs/>
          <w:lang w:val="fr-FR"/>
        </w:rPr>
        <w:t>b)</w:t>
      </w:r>
      <w:r>
        <w:rPr>
          <w:b/>
          <w:bCs/>
          <w:lang w:val="fr-FR"/>
        </w:rPr>
        <w:tab/>
      </w:r>
      <w:r w:rsidRPr="002C50E4">
        <w:rPr>
          <w:b/>
          <w:bCs/>
          <w:lang w:val="fr-FR"/>
        </w:rPr>
        <w:t>Faire en sorte que les responsables présumés d</w:t>
      </w:r>
      <w:r>
        <w:rPr>
          <w:b/>
          <w:bCs/>
          <w:lang w:val="fr-FR"/>
        </w:rPr>
        <w:t>’</w:t>
      </w:r>
      <w:r w:rsidRPr="002C50E4">
        <w:rPr>
          <w:b/>
          <w:bCs/>
          <w:lang w:val="fr-FR"/>
        </w:rPr>
        <w:t>actes de torture ou autres mauvais traitements et de morts en détention soient relevés de leurs fonctions immédiatement et pour toute la durée de l</w:t>
      </w:r>
      <w:r>
        <w:rPr>
          <w:b/>
          <w:bCs/>
          <w:lang w:val="fr-FR"/>
        </w:rPr>
        <w:t>’</w:t>
      </w:r>
      <w:r w:rsidRPr="002C50E4">
        <w:rPr>
          <w:b/>
          <w:bCs/>
          <w:lang w:val="fr-FR"/>
        </w:rPr>
        <w:t>enquête, à plus forte raison lorsque le maintien en poste risque d</w:t>
      </w:r>
      <w:r>
        <w:rPr>
          <w:b/>
          <w:bCs/>
          <w:lang w:val="fr-FR"/>
        </w:rPr>
        <w:t>’</w:t>
      </w:r>
      <w:r w:rsidRPr="002C50E4">
        <w:rPr>
          <w:b/>
          <w:bCs/>
          <w:lang w:val="fr-FR"/>
        </w:rPr>
        <w:t>entraîner la récidive,</w:t>
      </w:r>
      <w:r w:rsidRPr="002C50E4">
        <w:rPr>
          <w:lang w:val="fr-FR"/>
        </w:rPr>
        <w:t xml:space="preserve"> </w:t>
      </w:r>
      <w:r w:rsidRPr="002C50E4">
        <w:rPr>
          <w:b/>
          <w:bCs/>
          <w:lang w:val="fr-FR"/>
        </w:rPr>
        <w:t>et veiller à ce que les coupables se voient infliger une peine proportionnée à la gravité de leurs actes</w:t>
      </w:r>
      <w:r>
        <w:rPr>
          <w:b/>
          <w:bCs/>
          <w:lang w:val="fr-FR"/>
        </w:rPr>
        <w:t> </w:t>
      </w:r>
      <w:r w:rsidRPr="002C50E4">
        <w:rPr>
          <w:b/>
          <w:bCs/>
          <w:lang w:val="fr-FR"/>
        </w:rPr>
        <w:t>;</w:t>
      </w:r>
    </w:p>
    <w:p w14:paraId="1E06C82D" w14:textId="77777777" w:rsidR="00F429F6" w:rsidRPr="002C50E4" w:rsidRDefault="00F429F6" w:rsidP="00825B2C">
      <w:pPr>
        <w:pStyle w:val="SingleTxtG"/>
        <w:ind w:firstLine="567"/>
        <w:rPr>
          <w:b/>
        </w:rPr>
      </w:pPr>
      <w:r>
        <w:rPr>
          <w:b/>
          <w:bCs/>
        </w:rPr>
        <w:t>c)</w:t>
      </w:r>
      <w:r>
        <w:rPr>
          <w:b/>
          <w:bCs/>
        </w:rPr>
        <w:tab/>
      </w:r>
      <w:r w:rsidRPr="002C50E4">
        <w:rPr>
          <w:b/>
          <w:bCs/>
          <w:lang w:val="fr-FR"/>
        </w:rPr>
        <w:t>Faire la lumière sur la mort en garde à vue de Do Dang Du et informer le Comité de ce qui s</w:t>
      </w:r>
      <w:r>
        <w:rPr>
          <w:b/>
          <w:bCs/>
          <w:lang w:val="fr-FR"/>
        </w:rPr>
        <w:t>’</w:t>
      </w:r>
      <w:r w:rsidRPr="002C50E4">
        <w:rPr>
          <w:b/>
          <w:bCs/>
          <w:lang w:val="fr-FR"/>
        </w:rPr>
        <w:t>est passé</w:t>
      </w:r>
      <w:r>
        <w:rPr>
          <w:b/>
          <w:bCs/>
          <w:lang w:val="fr-FR"/>
        </w:rPr>
        <w:t> </w:t>
      </w:r>
      <w:r w:rsidRPr="002C50E4">
        <w:rPr>
          <w:b/>
          <w:bCs/>
          <w:lang w:val="fr-FR"/>
        </w:rPr>
        <w:t>;</w:t>
      </w:r>
    </w:p>
    <w:p w14:paraId="053A1A0D" w14:textId="77777777" w:rsidR="00F429F6" w:rsidRPr="002C50E4" w:rsidRDefault="00F429F6" w:rsidP="00825B2C">
      <w:pPr>
        <w:pStyle w:val="SingleTxtG"/>
        <w:ind w:firstLine="567"/>
        <w:rPr>
          <w:b/>
        </w:rPr>
      </w:pPr>
      <w:r>
        <w:rPr>
          <w:b/>
          <w:bCs/>
          <w:lang w:val="fr-FR"/>
        </w:rPr>
        <w:t>d)</w:t>
      </w:r>
      <w:r>
        <w:rPr>
          <w:b/>
          <w:bCs/>
          <w:lang w:val="fr-FR"/>
        </w:rPr>
        <w:tab/>
        <w:t>Prendre des mesures de prévention, et notamment é</w:t>
      </w:r>
      <w:r w:rsidRPr="002C50E4">
        <w:rPr>
          <w:b/>
          <w:bCs/>
          <w:lang w:val="fr-FR"/>
        </w:rPr>
        <w:t>tablir un mécanisme de contrôle</w:t>
      </w:r>
      <w:r>
        <w:rPr>
          <w:b/>
          <w:bCs/>
          <w:lang w:val="fr-FR"/>
        </w:rPr>
        <w:t xml:space="preserve">, pour </w:t>
      </w:r>
      <w:r w:rsidRPr="002C50E4">
        <w:rPr>
          <w:b/>
          <w:bCs/>
          <w:lang w:val="fr-FR"/>
        </w:rPr>
        <w:t>veiller à ce que, lorsqu</w:t>
      </w:r>
      <w:r>
        <w:rPr>
          <w:b/>
          <w:bCs/>
          <w:lang w:val="fr-FR"/>
        </w:rPr>
        <w:t>’</w:t>
      </w:r>
      <w:r w:rsidRPr="002C50E4">
        <w:rPr>
          <w:b/>
          <w:bCs/>
          <w:lang w:val="fr-FR"/>
        </w:rPr>
        <w:t>ils recourent à la force, les policiers respectent les principes de nécessité et de proportionnalité</w:t>
      </w:r>
      <w:r>
        <w:rPr>
          <w:b/>
          <w:bCs/>
          <w:lang w:val="fr-FR"/>
        </w:rPr>
        <w:t xml:space="preserve"> compte tenu de la situation, et aussi faire en sorte que les policiers suivent une formation obligatoire sur les </w:t>
      </w:r>
      <w:r w:rsidRPr="00C207B2">
        <w:rPr>
          <w:b/>
          <w:bCs/>
          <w:lang w:val="fr-FR"/>
        </w:rPr>
        <w:t>Principes de base sur le recours à la force et l</w:t>
      </w:r>
      <w:r>
        <w:rPr>
          <w:b/>
          <w:bCs/>
          <w:lang w:val="fr-FR"/>
        </w:rPr>
        <w:t>’</w:t>
      </w:r>
      <w:r w:rsidRPr="00C207B2">
        <w:rPr>
          <w:b/>
          <w:bCs/>
          <w:lang w:val="fr-FR"/>
        </w:rPr>
        <w:t>utilisation des armes à feu par les responsables de l</w:t>
      </w:r>
      <w:r>
        <w:rPr>
          <w:b/>
          <w:bCs/>
          <w:lang w:val="fr-FR"/>
        </w:rPr>
        <w:t>’</w:t>
      </w:r>
      <w:r w:rsidRPr="00C207B2">
        <w:rPr>
          <w:b/>
          <w:bCs/>
          <w:lang w:val="fr-FR"/>
        </w:rPr>
        <w:t>application des lois</w:t>
      </w:r>
      <w:r>
        <w:rPr>
          <w:b/>
          <w:bCs/>
          <w:lang w:val="fr-FR"/>
        </w:rPr>
        <w:t>, l’Ensemble de principes pour la protection de toutes les personnes soumises à une forme quelconque de détention ou d’emprisonnement et l’Ensemble de règles minima des Nations Unies pour le traitement des détenus (Règles Nelson Mandela) ;</w:t>
      </w:r>
    </w:p>
    <w:p w14:paraId="210624F0" w14:textId="77777777" w:rsidR="00F429F6" w:rsidRPr="002C50E4" w:rsidRDefault="00F429F6" w:rsidP="00825B2C">
      <w:pPr>
        <w:pStyle w:val="SingleTxtG"/>
        <w:ind w:firstLine="567"/>
        <w:rPr>
          <w:b/>
        </w:rPr>
      </w:pPr>
      <w:r>
        <w:rPr>
          <w:b/>
          <w:bCs/>
          <w:lang w:val="fr-FR"/>
        </w:rPr>
        <w:t>e)</w:t>
      </w:r>
      <w:r>
        <w:rPr>
          <w:b/>
          <w:bCs/>
          <w:lang w:val="fr-FR"/>
        </w:rPr>
        <w:tab/>
      </w:r>
      <w:r w:rsidRPr="002C50E4">
        <w:rPr>
          <w:b/>
          <w:bCs/>
          <w:lang w:val="fr-FR"/>
        </w:rPr>
        <w:t xml:space="preserve">Établir une commission indépendante chargée de recevoir les plaintes </w:t>
      </w:r>
      <w:r>
        <w:rPr>
          <w:b/>
          <w:bCs/>
          <w:lang w:val="fr-FR"/>
        </w:rPr>
        <w:t xml:space="preserve">des citoyens </w:t>
      </w:r>
      <w:r w:rsidRPr="002C50E4">
        <w:rPr>
          <w:b/>
          <w:bCs/>
          <w:lang w:val="fr-FR"/>
        </w:rPr>
        <w:t>visant la police</w:t>
      </w:r>
      <w:r>
        <w:rPr>
          <w:b/>
          <w:bCs/>
          <w:lang w:val="fr-FR"/>
        </w:rPr>
        <w:t> </w:t>
      </w:r>
      <w:r w:rsidRPr="002C50E4">
        <w:rPr>
          <w:b/>
          <w:bCs/>
          <w:lang w:val="fr-FR"/>
        </w:rPr>
        <w:t>;</w:t>
      </w:r>
    </w:p>
    <w:p w14:paraId="03C3D838" w14:textId="77777777" w:rsidR="00F429F6" w:rsidRPr="002C50E4" w:rsidRDefault="00F429F6" w:rsidP="00825B2C">
      <w:pPr>
        <w:pStyle w:val="SingleTxtG"/>
        <w:ind w:firstLine="567"/>
        <w:rPr>
          <w:b/>
        </w:rPr>
      </w:pPr>
      <w:r>
        <w:rPr>
          <w:b/>
          <w:bCs/>
          <w:lang w:val="fr-FR"/>
        </w:rPr>
        <w:t>f)</w:t>
      </w:r>
      <w:r>
        <w:rPr>
          <w:b/>
          <w:bCs/>
          <w:lang w:val="fr-FR"/>
        </w:rPr>
        <w:tab/>
      </w:r>
      <w:r w:rsidRPr="002C50E4">
        <w:rPr>
          <w:b/>
          <w:bCs/>
          <w:lang w:val="fr-FR"/>
        </w:rPr>
        <w:t>Veiller à ce que toutes les victimes d</w:t>
      </w:r>
      <w:r>
        <w:rPr>
          <w:b/>
          <w:bCs/>
          <w:lang w:val="fr-FR"/>
        </w:rPr>
        <w:t>’</w:t>
      </w:r>
      <w:r w:rsidRPr="002C50E4">
        <w:rPr>
          <w:b/>
          <w:bCs/>
          <w:lang w:val="fr-FR"/>
        </w:rPr>
        <w:t>actes de torture et d</w:t>
      </w:r>
      <w:r>
        <w:rPr>
          <w:b/>
          <w:bCs/>
          <w:lang w:val="fr-FR"/>
        </w:rPr>
        <w:t>’</w:t>
      </w:r>
      <w:r w:rsidRPr="002C50E4">
        <w:rPr>
          <w:b/>
          <w:bCs/>
          <w:lang w:val="fr-FR"/>
        </w:rPr>
        <w:t>autres mauvais traitements bénéficient de mesures de réparation et de réadaptation, notamment d</w:t>
      </w:r>
      <w:r>
        <w:rPr>
          <w:b/>
          <w:bCs/>
          <w:lang w:val="fr-FR"/>
        </w:rPr>
        <w:t>’</w:t>
      </w:r>
      <w:r w:rsidRPr="002C50E4">
        <w:rPr>
          <w:b/>
          <w:bCs/>
          <w:lang w:val="fr-FR"/>
        </w:rPr>
        <w:t>une assistance médicale et psychologique, et à ce que les familles des défunts obtiennent réparation</w:t>
      </w:r>
      <w:r>
        <w:rPr>
          <w:b/>
          <w:bCs/>
          <w:lang w:val="fr-FR"/>
        </w:rPr>
        <w:t> </w:t>
      </w:r>
      <w:r w:rsidRPr="002C50E4">
        <w:rPr>
          <w:b/>
          <w:bCs/>
          <w:lang w:val="fr-FR"/>
        </w:rPr>
        <w:t>;</w:t>
      </w:r>
    </w:p>
    <w:p w14:paraId="0B4A8555" w14:textId="77777777" w:rsidR="00F429F6" w:rsidRDefault="00F429F6" w:rsidP="00825B2C">
      <w:pPr>
        <w:pStyle w:val="SingleTxtG"/>
        <w:ind w:firstLine="567"/>
        <w:rPr>
          <w:b/>
          <w:bCs/>
          <w:lang w:val="fr-FR"/>
        </w:rPr>
      </w:pPr>
      <w:r>
        <w:rPr>
          <w:b/>
          <w:bCs/>
          <w:lang w:val="fr-FR"/>
        </w:rPr>
        <w:t>g)</w:t>
      </w:r>
      <w:r>
        <w:rPr>
          <w:b/>
          <w:bCs/>
          <w:lang w:val="fr-FR"/>
        </w:rPr>
        <w:tab/>
      </w:r>
      <w:r w:rsidRPr="002C50E4">
        <w:rPr>
          <w:b/>
          <w:bCs/>
          <w:lang w:val="fr-FR"/>
        </w:rPr>
        <w:t>Recueillir et communiquer au Comité des données statistiques nationales exhaustives sur le nombre de morts en détention, ventilées par lieu de privation de liberté, sexe, âge, appartenance ethnique ou nationalité du défunt et cause de la mort, ainsi que des données sur l</w:t>
      </w:r>
      <w:r>
        <w:rPr>
          <w:b/>
          <w:bCs/>
          <w:lang w:val="fr-FR"/>
        </w:rPr>
        <w:t>’</w:t>
      </w:r>
      <w:r w:rsidRPr="002C50E4">
        <w:rPr>
          <w:b/>
          <w:bCs/>
          <w:lang w:val="fr-FR"/>
        </w:rPr>
        <w:t xml:space="preserve">issue des enquêtes menées </w:t>
      </w:r>
      <w:r>
        <w:rPr>
          <w:b/>
          <w:bCs/>
          <w:lang w:val="fr-FR"/>
        </w:rPr>
        <w:t xml:space="preserve">sur ces décès </w:t>
      </w:r>
      <w:r w:rsidRPr="002C50E4">
        <w:rPr>
          <w:b/>
          <w:bCs/>
          <w:lang w:val="fr-FR"/>
        </w:rPr>
        <w:t>pendant la période considérée et sur toutes mesures de réparation accordées aux proches des victimes.</w:t>
      </w:r>
    </w:p>
    <w:p w14:paraId="44E9CF11" w14:textId="77777777" w:rsidR="00F429F6" w:rsidRPr="00930BD2" w:rsidRDefault="00F429F6" w:rsidP="00825B2C">
      <w:pPr>
        <w:pStyle w:val="H23G"/>
        <w:rPr>
          <w:lang w:eastAsia="zh-CN"/>
        </w:rPr>
      </w:pPr>
      <w:r>
        <w:rPr>
          <w:lang w:val="fr-FR"/>
        </w:rPr>
        <w:tab/>
      </w:r>
      <w:r>
        <w:rPr>
          <w:lang w:val="fr-FR"/>
        </w:rPr>
        <w:tab/>
      </w:r>
      <w:r w:rsidRPr="00F42205">
        <w:rPr>
          <w:lang w:val="fr-FR" w:eastAsia="zh-CN"/>
        </w:rPr>
        <w:t>Détention de membres de communautés religieuses et ethniques dans des proportions démesurées</w:t>
      </w:r>
    </w:p>
    <w:p w14:paraId="58B99A10" w14:textId="77777777" w:rsidR="00F429F6" w:rsidRPr="00930BD2" w:rsidRDefault="00F429F6" w:rsidP="00F429F6">
      <w:pPr>
        <w:pStyle w:val="SingleTxtG"/>
        <w:rPr>
          <w:rFonts w:eastAsia="SimSun"/>
          <w:lang w:eastAsia="zh-CN"/>
        </w:rPr>
      </w:pPr>
      <w:r w:rsidRPr="00F42205">
        <w:rPr>
          <w:rFonts w:eastAsia="SimSun"/>
          <w:lang w:val="fr-FR" w:eastAsia="zh-CN"/>
        </w:rPr>
        <w:t>22.</w:t>
      </w:r>
      <w:r w:rsidRPr="00F42205">
        <w:rPr>
          <w:rFonts w:eastAsia="SimSun"/>
          <w:lang w:val="fr-FR" w:eastAsia="zh-CN"/>
        </w:rPr>
        <w:tab/>
        <w:t>Le Comité est préoccupé par</w:t>
      </w:r>
      <w:r>
        <w:rPr>
          <w:rFonts w:eastAsia="SimSun"/>
          <w:lang w:val="fr-FR" w:eastAsia="zh-CN"/>
        </w:rPr>
        <w:t> :</w:t>
      </w:r>
    </w:p>
    <w:p w14:paraId="63583E50" w14:textId="77777777" w:rsidR="00F429F6" w:rsidRPr="00930BD2" w:rsidRDefault="00F429F6" w:rsidP="00825B2C">
      <w:pPr>
        <w:pStyle w:val="SingleTxtG"/>
        <w:ind w:firstLine="567"/>
        <w:rPr>
          <w:rFonts w:eastAsia="SimSun"/>
          <w:lang w:eastAsia="zh-CN"/>
        </w:rPr>
      </w:pPr>
      <w:r w:rsidRPr="00F42205">
        <w:rPr>
          <w:rFonts w:eastAsia="SimSun"/>
          <w:lang w:val="fr-FR" w:eastAsia="zh-CN"/>
        </w:rPr>
        <w:t>a)</w:t>
      </w:r>
      <w:r w:rsidRPr="00F42205">
        <w:rPr>
          <w:rFonts w:eastAsia="SimSun"/>
          <w:lang w:val="fr-FR" w:eastAsia="zh-CN"/>
        </w:rPr>
        <w:tab/>
        <w:t xml:space="preserve">Le nombre disproportionné de détentions et le nombre élevé de décès en détention de membres de minorités ethniques et religieuses, en particulier </w:t>
      </w:r>
      <w:r>
        <w:rPr>
          <w:rFonts w:eastAsia="SimSun"/>
          <w:lang w:val="fr-FR" w:eastAsia="zh-CN"/>
        </w:rPr>
        <w:t xml:space="preserve">celles </w:t>
      </w:r>
      <w:r w:rsidRPr="00F42205">
        <w:rPr>
          <w:rFonts w:eastAsia="SimSun"/>
          <w:lang w:val="fr-FR" w:eastAsia="zh-CN"/>
        </w:rPr>
        <w:t>qui vivent dans des régions reculées du pays, à la suite de tortures et de mauvais traitements dans les postes de police et autres lieux de privation de liberté, qui sont signalés</w:t>
      </w:r>
      <w:r>
        <w:rPr>
          <w:rFonts w:eastAsia="SimSun"/>
          <w:lang w:val="fr-FR" w:eastAsia="zh-CN"/>
        </w:rPr>
        <w:t> </w:t>
      </w:r>
      <w:r w:rsidRPr="00F42205">
        <w:rPr>
          <w:rFonts w:eastAsia="SimSun"/>
          <w:lang w:val="fr-FR" w:eastAsia="zh-CN"/>
        </w:rPr>
        <w:t>;</w:t>
      </w:r>
    </w:p>
    <w:p w14:paraId="4B5B6F7C" w14:textId="77777777" w:rsidR="00F429F6" w:rsidRPr="00930BD2" w:rsidRDefault="00F429F6" w:rsidP="00825B2C">
      <w:pPr>
        <w:pStyle w:val="SingleTxtG"/>
        <w:ind w:firstLine="567"/>
        <w:rPr>
          <w:rFonts w:eastAsia="SimSun"/>
          <w:lang w:eastAsia="zh-CN"/>
        </w:rPr>
      </w:pPr>
      <w:r w:rsidRPr="00F42205">
        <w:rPr>
          <w:rFonts w:eastAsia="SimSun"/>
          <w:lang w:val="fr-FR" w:eastAsia="zh-CN"/>
        </w:rPr>
        <w:t>b)</w:t>
      </w:r>
      <w:r w:rsidRPr="00F42205">
        <w:rPr>
          <w:rFonts w:eastAsia="SimSun"/>
          <w:lang w:val="fr-FR" w:eastAsia="zh-CN"/>
        </w:rPr>
        <w:tab/>
        <w:t xml:space="preserve">Le traitement </w:t>
      </w:r>
      <w:r>
        <w:rPr>
          <w:rFonts w:eastAsia="SimSun"/>
          <w:lang w:val="fr-FR" w:eastAsia="zh-CN"/>
        </w:rPr>
        <w:t xml:space="preserve">réservé à </w:t>
      </w:r>
      <w:r w:rsidRPr="00F42205">
        <w:rPr>
          <w:rFonts w:eastAsia="SimSun"/>
          <w:lang w:val="fr-FR" w:eastAsia="zh-CN"/>
        </w:rPr>
        <w:t>de</w:t>
      </w:r>
      <w:r>
        <w:rPr>
          <w:rFonts w:eastAsia="SimSun"/>
          <w:lang w:val="fr-FR" w:eastAsia="zh-CN"/>
        </w:rPr>
        <w:t>s</w:t>
      </w:r>
      <w:r w:rsidRPr="00F42205">
        <w:rPr>
          <w:rFonts w:eastAsia="SimSun"/>
          <w:lang w:val="fr-FR" w:eastAsia="zh-CN"/>
        </w:rPr>
        <w:t xml:space="preserve"> personnes associées à des communautés religieuses ou ethniques minoritaires et, ensuite, leur décès suspect en détention, notamment</w:t>
      </w:r>
      <w:r>
        <w:rPr>
          <w:rFonts w:eastAsia="SimSun"/>
          <w:lang w:val="fr-FR" w:eastAsia="zh-CN"/>
        </w:rPr>
        <w:t> </w:t>
      </w:r>
      <w:r w:rsidRPr="00F42205">
        <w:rPr>
          <w:rFonts w:eastAsia="SimSun"/>
          <w:lang w:val="fr-FR" w:eastAsia="zh-CN"/>
        </w:rPr>
        <w:t>:</w:t>
      </w:r>
    </w:p>
    <w:p w14:paraId="0DD0BB85" w14:textId="77777777" w:rsidR="00F429F6" w:rsidRPr="00930BD2" w:rsidRDefault="00F429F6" w:rsidP="00825B2C">
      <w:pPr>
        <w:pStyle w:val="SingleTxtG"/>
        <w:ind w:firstLine="567"/>
        <w:rPr>
          <w:rFonts w:eastAsia="SimSun"/>
          <w:lang w:eastAsia="zh-CN"/>
        </w:rPr>
      </w:pPr>
      <w:r w:rsidRPr="00F42205">
        <w:rPr>
          <w:rFonts w:eastAsia="SimSun"/>
          <w:lang w:val="fr-FR" w:eastAsia="zh-CN"/>
        </w:rPr>
        <w:t>i)</w:t>
      </w:r>
      <w:r w:rsidRPr="00F42205">
        <w:rPr>
          <w:rFonts w:eastAsia="SimSun"/>
          <w:lang w:val="fr-FR" w:eastAsia="zh-CN"/>
        </w:rPr>
        <w:tab/>
        <w:t xml:space="preserve">Nguyen Huu Tan, un bouddhiste </w:t>
      </w:r>
      <w:r>
        <w:rPr>
          <w:rFonts w:eastAsia="SimSun"/>
          <w:lang w:val="fr-FR" w:eastAsia="zh-CN"/>
        </w:rPr>
        <w:t xml:space="preserve">qui avait été </w:t>
      </w:r>
      <w:r w:rsidRPr="00F42205">
        <w:rPr>
          <w:rFonts w:eastAsia="SimSun"/>
          <w:lang w:val="fr-FR" w:eastAsia="zh-CN"/>
        </w:rPr>
        <w:t xml:space="preserve">arrêté </w:t>
      </w:r>
      <w:r>
        <w:rPr>
          <w:rFonts w:eastAsia="SimSun"/>
          <w:lang w:val="fr-FR" w:eastAsia="zh-CN"/>
        </w:rPr>
        <w:t xml:space="preserve">et </w:t>
      </w:r>
      <w:r w:rsidRPr="00F42205">
        <w:rPr>
          <w:rFonts w:eastAsia="SimSun"/>
          <w:lang w:val="fr-FR" w:eastAsia="zh-CN"/>
        </w:rPr>
        <w:t>qui, selon la police, s</w:t>
      </w:r>
      <w:r>
        <w:rPr>
          <w:rFonts w:eastAsia="SimSun"/>
          <w:lang w:val="fr-FR" w:eastAsia="zh-CN"/>
        </w:rPr>
        <w:t>’</w:t>
      </w:r>
      <w:r w:rsidRPr="00F42205">
        <w:rPr>
          <w:rFonts w:eastAsia="SimSun"/>
          <w:lang w:val="fr-FR" w:eastAsia="zh-CN"/>
        </w:rPr>
        <w:t xml:space="preserve">est suicidé pendant sa </w:t>
      </w:r>
      <w:r>
        <w:rPr>
          <w:rFonts w:eastAsia="SimSun"/>
          <w:lang w:val="fr-FR" w:eastAsia="zh-CN"/>
        </w:rPr>
        <w:t>garde à vue</w:t>
      </w:r>
      <w:r w:rsidRPr="00F42205">
        <w:rPr>
          <w:rFonts w:eastAsia="SimSun"/>
          <w:lang w:val="fr-FR" w:eastAsia="zh-CN"/>
        </w:rPr>
        <w:t>. Ce décès n</w:t>
      </w:r>
      <w:r>
        <w:rPr>
          <w:rFonts w:eastAsia="SimSun"/>
          <w:lang w:val="fr-FR" w:eastAsia="zh-CN"/>
        </w:rPr>
        <w:t>’</w:t>
      </w:r>
      <w:r w:rsidRPr="00F42205">
        <w:rPr>
          <w:rFonts w:eastAsia="SimSun"/>
          <w:lang w:val="fr-FR" w:eastAsia="zh-CN"/>
        </w:rPr>
        <w:t xml:space="preserve">a </w:t>
      </w:r>
      <w:r>
        <w:rPr>
          <w:rFonts w:eastAsia="SimSun"/>
          <w:lang w:val="fr-FR" w:eastAsia="zh-CN"/>
        </w:rPr>
        <w:t xml:space="preserve">donné lieu à </w:t>
      </w:r>
      <w:r w:rsidRPr="00F42205">
        <w:rPr>
          <w:rFonts w:eastAsia="SimSun"/>
          <w:lang w:val="fr-FR" w:eastAsia="zh-CN"/>
        </w:rPr>
        <w:t xml:space="preserve">aucune enquête indépendante et la famille du détenu a </w:t>
      </w:r>
      <w:r>
        <w:rPr>
          <w:rFonts w:eastAsia="SimSun"/>
          <w:lang w:val="fr-FR" w:eastAsia="zh-CN"/>
        </w:rPr>
        <w:t xml:space="preserve">fait l’objet </w:t>
      </w:r>
      <w:r w:rsidRPr="00F42205">
        <w:rPr>
          <w:rFonts w:eastAsia="SimSun"/>
          <w:lang w:val="fr-FR" w:eastAsia="zh-CN"/>
        </w:rPr>
        <w:t>de représailles de la part de la police locale après s</w:t>
      </w:r>
      <w:r>
        <w:rPr>
          <w:rFonts w:eastAsia="SimSun"/>
          <w:lang w:val="fr-FR" w:eastAsia="zh-CN"/>
        </w:rPr>
        <w:t>’</w:t>
      </w:r>
      <w:r w:rsidRPr="00F42205">
        <w:rPr>
          <w:rFonts w:eastAsia="SimSun"/>
          <w:lang w:val="fr-FR" w:eastAsia="zh-CN"/>
        </w:rPr>
        <w:t>être plainte auprès des autorités</w:t>
      </w:r>
      <w:r>
        <w:rPr>
          <w:rFonts w:eastAsia="SimSun"/>
          <w:lang w:val="fr-FR" w:eastAsia="zh-CN"/>
        </w:rPr>
        <w:t> </w:t>
      </w:r>
      <w:r w:rsidRPr="00F42205">
        <w:rPr>
          <w:rFonts w:eastAsia="SimSun"/>
          <w:lang w:val="fr-FR" w:eastAsia="zh-CN"/>
        </w:rPr>
        <w:t>;</w:t>
      </w:r>
    </w:p>
    <w:p w14:paraId="1BB69E22" w14:textId="77777777" w:rsidR="00F429F6" w:rsidRPr="00930BD2" w:rsidRDefault="00F429F6" w:rsidP="00825B2C">
      <w:pPr>
        <w:pStyle w:val="SingleTxtG"/>
        <w:ind w:firstLine="567"/>
        <w:rPr>
          <w:rFonts w:eastAsia="SimSun"/>
          <w:lang w:eastAsia="zh-CN"/>
        </w:rPr>
      </w:pPr>
      <w:r w:rsidRPr="00F42205">
        <w:rPr>
          <w:rFonts w:eastAsia="SimSun"/>
          <w:lang w:val="fr-FR" w:eastAsia="zh-CN"/>
        </w:rPr>
        <w:t>ii)</w:t>
      </w:r>
      <w:r w:rsidRPr="00F42205">
        <w:rPr>
          <w:rFonts w:eastAsia="SimSun"/>
          <w:lang w:val="fr-FR" w:eastAsia="zh-CN"/>
        </w:rPr>
        <w:tab/>
        <w:t>Ma Seo Sung, un chrétien hmong arrêté et détenu par la police, qui se serait suicidé par pendaison et dont la famille a également reçu des menaces de représailles</w:t>
      </w:r>
      <w:r>
        <w:rPr>
          <w:rFonts w:eastAsia="SimSun"/>
          <w:lang w:val="fr-FR" w:eastAsia="zh-CN"/>
        </w:rPr>
        <w:t> </w:t>
      </w:r>
      <w:r w:rsidRPr="00F42205">
        <w:rPr>
          <w:rFonts w:eastAsia="SimSun"/>
          <w:lang w:val="fr-FR" w:eastAsia="zh-CN"/>
        </w:rPr>
        <w:t>;</w:t>
      </w:r>
    </w:p>
    <w:p w14:paraId="47DD3666" w14:textId="77777777" w:rsidR="00F429F6" w:rsidRPr="00A04342" w:rsidRDefault="00F429F6" w:rsidP="00825B2C">
      <w:pPr>
        <w:pStyle w:val="SingleTxtG"/>
        <w:ind w:firstLine="567"/>
        <w:rPr>
          <w:rFonts w:eastAsia="SimSun"/>
          <w:lang w:val="fr-FR" w:eastAsia="zh-CN"/>
        </w:rPr>
      </w:pPr>
      <w:r w:rsidRPr="00F42205">
        <w:rPr>
          <w:rFonts w:eastAsia="SimSun"/>
          <w:lang w:val="fr-FR" w:eastAsia="zh-CN"/>
        </w:rPr>
        <w:t>iii)</w:t>
      </w:r>
      <w:r w:rsidRPr="00F42205">
        <w:rPr>
          <w:rFonts w:eastAsia="SimSun"/>
          <w:lang w:val="fr-FR" w:eastAsia="zh-CN"/>
        </w:rPr>
        <w:tab/>
        <w:t>Le pasteur Ksor Xiem de l</w:t>
      </w:r>
      <w:r>
        <w:rPr>
          <w:rFonts w:eastAsia="SimSun"/>
          <w:lang w:val="fr-FR" w:eastAsia="zh-CN"/>
        </w:rPr>
        <w:t>’</w:t>
      </w:r>
      <w:r w:rsidRPr="00F42205">
        <w:rPr>
          <w:rFonts w:eastAsia="SimSun"/>
          <w:lang w:val="fr-FR" w:eastAsia="zh-CN"/>
        </w:rPr>
        <w:t>Église évangélique des Montagnards, décédé de blessures subies en garde à vue</w:t>
      </w:r>
      <w:r>
        <w:rPr>
          <w:rFonts w:eastAsia="SimSun"/>
          <w:lang w:val="fr-FR" w:eastAsia="zh-CN"/>
        </w:rPr>
        <w:t> </w:t>
      </w:r>
      <w:r w:rsidRPr="00F42205">
        <w:rPr>
          <w:rFonts w:eastAsia="SimSun"/>
          <w:lang w:val="fr-FR" w:eastAsia="zh-CN"/>
        </w:rPr>
        <w:t>;</w:t>
      </w:r>
    </w:p>
    <w:p w14:paraId="0C7CBBCD" w14:textId="77777777" w:rsidR="00F429F6" w:rsidRPr="00A04342" w:rsidRDefault="00F429F6" w:rsidP="00825B2C">
      <w:pPr>
        <w:pStyle w:val="SingleTxtG"/>
        <w:ind w:firstLine="567"/>
        <w:rPr>
          <w:rFonts w:eastAsia="SimSun"/>
          <w:lang w:val="fr-FR" w:eastAsia="zh-CN"/>
        </w:rPr>
      </w:pPr>
      <w:r w:rsidRPr="00F42205">
        <w:rPr>
          <w:rFonts w:eastAsia="SimSun"/>
          <w:lang w:val="fr-FR" w:eastAsia="zh-CN"/>
        </w:rPr>
        <w:lastRenderedPageBreak/>
        <w:t>iv)</w:t>
      </w:r>
      <w:r w:rsidRPr="00F42205">
        <w:rPr>
          <w:rFonts w:eastAsia="SimSun"/>
          <w:lang w:val="fr-FR" w:eastAsia="zh-CN"/>
        </w:rPr>
        <w:tab/>
        <w:t>Y Ku Knul, un chrétien montagnard mort alors qu</w:t>
      </w:r>
      <w:r>
        <w:rPr>
          <w:rFonts w:eastAsia="SimSun"/>
          <w:lang w:val="fr-FR" w:eastAsia="zh-CN"/>
        </w:rPr>
        <w:t>’</w:t>
      </w:r>
      <w:r w:rsidRPr="00F42205">
        <w:rPr>
          <w:rFonts w:eastAsia="SimSun"/>
          <w:lang w:val="fr-FR" w:eastAsia="zh-CN"/>
        </w:rPr>
        <w:t>il était en état d</w:t>
      </w:r>
      <w:r>
        <w:rPr>
          <w:rFonts w:eastAsia="SimSun"/>
          <w:lang w:val="fr-FR" w:eastAsia="zh-CN"/>
        </w:rPr>
        <w:t>’</w:t>
      </w:r>
      <w:r w:rsidRPr="00F42205">
        <w:rPr>
          <w:rFonts w:eastAsia="SimSun"/>
          <w:lang w:val="fr-FR" w:eastAsia="zh-CN"/>
        </w:rPr>
        <w:t>arrestation et dont le corps présentait des signes de chocs électriques</w:t>
      </w:r>
      <w:r>
        <w:rPr>
          <w:rFonts w:eastAsia="SimSun"/>
          <w:lang w:val="fr-FR" w:eastAsia="zh-CN"/>
        </w:rPr>
        <w:t> </w:t>
      </w:r>
      <w:r w:rsidRPr="00F42205">
        <w:rPr>
          <w:rFonts w:eastAsia="SimSun"/>
          <w:lang w:val="fr-FR" w:eastAsia="zh-CN"/>
        </w:rPr>
        <w:t>;</w:t>
      </w:r>
    </w:p>
    <w:p w14:paraId="283D6BA9" w14:textId="77777777" w:rsidR="00F429F6" w:rsidRPr="00930BD2" w:rsidRDefault="00F429F6" w:rsidP="00825B2C">
      <w:pPr>
        <w:pStyle w:val="SingleTxtG"/>
        <w:ind w:firstLine="567"/>
        <w:rPr>
          <w:rFonts w:eastAsia="SimSun"/>
          <w:lang w:eastAsia="zh-CN"/>
        </w:rPr>
      </w:pPr>
      <w:r w:rsidRPr="00F42205">
        <w:rPr>
          <w:rFonts w:eastAsia="SimSun"/>
          <w:lang w:val="fr-FR" w:eastAsia="zh-CN"/>
        </w:rPr>
        <w:t>c)</w:t>
      </w:r>
      <w:r w:rsidRPr="00F42205">
        <w:rPr>
          <w:rFonts w:eastAsia="SimSun"/>
          <w:lang w:val="fr-FR" w:eastAsia="zh-CN"/>
        </w:rPr>
        <w:tab/>
        <w:t>La situation des dirigeants de l</w:t>
      </w:r>
      <w:r>
        <w:rPr>
          <w:rFonts w:eastAsia="SimSun"/>
          <w:lang w:val="fr-FR" w:eastAsia="zh-CN"/>
        </w:rPr>
        <w:t>’</w:t>
      </w:r>
      <w:r w:rsidRPr="00F42205">
        <w:rPr>
          <w:rFonts w:eastAsia="SimSun"/>
          <w:lang w:val="fr-FR" w:eastAsia="zh-CN"/>
        </w:rPr>
        <w:t xml:space="preserve">Église bouddhique unifiée du Viet Nam, </w:t>
      </w:r>
      <w:r>
        <w:rPr>
          <w:rFonts w:eastAsia="SimSun"/>
          <w:lang w:val="fr-FR" w:eastAsia="zh-CN"/>
        </w:rPr>
        <w:t>parmi lesquels</w:t>
      </w:r>
      <w:r w:rsidRPr="00F42205">
        <w:rPr>
          <w:rFonts w:eastAsia="SimSun"/>
          <w:lang w:val="fr-FR" w:eastAsia="zh-CN"/>
        </w:rPr>
        <w:t xml:space="preserve"> Thich Quang Do, qui serait assigné à résidence dans un monastère (art. 1</w:t>
      </w:r>
      <w:r w:rsidRPr="00F42205">
        <w:rPr>
          <w:rFonts w:eastAsia="SimSun"/>
          <w:vertAlign w:val="superscript"/>
          <w:lang w:val="fr-FR" w:eastAsia="zh-CN"/>
        </w:rPr>
        <w:t>er</w:t>
      </w:r>
      <w:r w:rsidRPr="00F42205">
        <w:rPr>
          <w:rFonts w:eastAsia="SimSun"/>
          <w:lang w:val="fr-FR" w:eastAsia="zh-CN"/>
        </w:rPr>
        <w:t>, 2, 11 à 14 et 16).</w:t>
      </w:r>
    </w:p>
    <w:p w14:paraId="5757F11C" w14:textId="77777777" w:rsidR="00F429F6" w:rsidRPr="00930BD2" w:rsidRDefault="00F429F6" w:rsidP="00F429F6">
      <w:pPr>
        <w:pStyle w:val="SingleTxtG"/>
        <w:rPr>
          <w:rFonts w:eastAsia="SimSun"/>
          <w:b/>
          <w:bCs/>
          <w:lang w:eastAsia="zh-CN"/>
        </w:rPr>
      </w:pPr>
      <w:r w:rsidRPr="00F42205">
        <w:rPr>
          <w:rFonts w:eastAsia="SimSun"/>
          <w:lang w:val="fr-FR" w:eastAsia="zh-CN"/>
        </w:rPr>
        <w:t>23.</w:t>
      </w:r>
      <w:r w:rsidRPr="00F42205">
        <w:rPr>
          <w:rFonts w:eastAsia="SimSun"/>
          <w:lang w:val="fr-FR" w:eastAsia="zh-CN"/>
        </w:rPr>
        <w:tab/>
      </w:r>
      <w:r w:rsidRPr="00F42205">
        <w:rPr>
          <w:rFonts w:eastAsia="SimSun"/>
          <w:b/>
          <w:bCs/>
          <w:lang w:val="fr-FR" w:eastAsia="zh-CN"/>
        </w:rPr>
        <w:t>L</w:t>
      </w:r>
      <w:r>
        <w:rPr>
          <w:rFonts w:eastAsia="SimSun"/>
          <w:b/>
          <w:bCs/>
          <w:lang w:val="fr-FR" w:eastAsia="zh-CN"/>
        </w:rPr>
        <w:t>’</w:t>
      </w:r>
      <w:r w:rsidRPr="00F42205">
        <w:rPr>
          <w:rFonts w:eastAsia="SimSun"/>
          <w:b/>
          <w:bCs/>
          <w:lang w:val="fr-FR" w:eastAsia="zh-CN"/>
        </w:rPr>
        <w:t>État partie devrait</w:t>
      </w:r>
      <w:r>
        <w:rPr>
          <w:rFonts w:eastAsia="SimSun"/>
          <w:b/>
          <w:bCs/>
          <w:lang w:val="fr-FR" w:eastAsia="zh-CN"/>
        </w:rPr>
        <w:t> </w:t>
      </w:r>
      <w:r w:rsidRPr="00F42205">
        <w:rPr>
          <w:rFonts w:eastAsia="SimSun"/>
          <w:b/>
          <w:bCs/>
          <w:lang w:val="fr-FR" w:eastAsia="zh-CN"/>
        </w:rPr>
        <w:t>:</w:t>
      </w:r>
    </w:p>
    <w:p w14:paraId="63C99A48"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a)</w:t>
      </w:r>
      <w:r w:rsidRPr="00F42205">
        <w:rPr>
          <w:rFonts w:eastAsia="SimSun"/>
          <w:lang w:val="fr-FR" w:eastAsia="zh-CN"/>
        </w:rPr>
        <w:tab/>
      </w:r>
      <w:r w:rsidRPr="00F42205">
        <w:rPr>
          <w:rFonts w:eastAsia="SimSun"/>
          <w:b/>
          <w:bCs/>
          <w:lang w:val="fr-FR" w:eastAsia="zh-CN"/>
        </w:rPr>
        <w:t>Veiller à ce que le traitement des membres des communautés religieuses et ethniques par des agents de l</w:t>
      </w:r>
      <w:r>
        <w:rPr>
          <w:rFonts w:eastAsia="SimSun"/>
          <w:b/>
          <w:bCs/>
          <w:lang w:val="fr-FR" w:eastAsia="zh-CN"/>
        </w:rPr>
        <w:t>’</w:t>
      </w:r>
      <w:r w:rsidRPr="00F42205">
        <w:rPr>
          <w:rFonts w:eastAsia="SimSun"/>
          <w:b/>
          <w:bCs/>
          <w:lang w:val="fr-FR" w:eastAsia="zh-CN"/>
        </w:rPr>
        <w:t>État ou d</w:t>
      </w:r>
      <w:r>
        <w:rPr>
          <w:rFonts w:eastAsia="SimSun"/>
          <w:b/>
          <w:bCs/>
          <w:lang w:val="fr-FR" w:eastAsia="zh-CN"/>
        </w:rPr>
        <w:t>’</w:t>
      </w:r>
      <w:r w:rsidRPr="00F42205">
        <w:rPr>
          <w:rFonts w:eastAsia="SimSun"/>
          <w:b/>
          <w:bCs/>
          <w:lang w:val="fr-FR" w:eastAsia="zh-CN"/>
        </w:rPr>
        <w:t>autres personnes agissant à titre officiel ne soit fondé sur aucune forme de discrimination contraire à la Convention</w:t>
      </w:r>
      <w:r>
        <w:rPr>
          <w:rFonts w:eastAsia="SimSun"/>
          <w:b/>
          <w:bCs/>
          <w:lang w:val="fr-FR" w:eastAsia="zh-CN"/>
        </w:rPr>
        <w:t> ;</w:t>
      </w:r>
    </w:p>
    <w:p w14:paraId="4830B790"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b)</w:t>
      </w:r>
      <w:r w:rsidRPr="00F42205">
        <w:rPr>
          <w:rFonts w:eastAsia="SimSun"/>
          <w:lang w:val="fr-FR" w:eastAsia="zh-CN"/>
        </w:rPr>
        <w:tab/>
      </w:r>
      <w:r w:rsidRPr="00F42205">
        <w:rPr>
          <w:rFonts w:eastAsia="SimSun"/>
          <w:b/>
          <w:bCs/>
          <w:lang w:val="fr-FR" w:eastAsia="zh-CN"/>
        </w:rPr>
        <w:t>Faire en sorte que tous les cas présumés de torture et de mauvais traitements infligés par des responsables de l</w:t>
      </w:r>
      <w:r>
        <w:rPr>
          <w:rFonts w:eastAsia="SimSun"/>
          <w:b/>
          <w:bCs/>
          <w:lang w:val="fr-FR" w:eastAsia="zh-CN"/>
        </w:rPr>
        <w:t>’</w:t>
      </w:r>
      <w:r w:rsidRPr="00F42205">
        <w:rPr>
          <w:rFonts w:eastAsia="SimSun"/>
          <w:b/>
          <w:bCs/>
          <w:lang w:val="fr-FR" w:eastAsia="zh-CN"/>
        </w:rPr>
        <w:t>application des lois, tous les décès en détention et toutes les plaintes pour emploi excessif de la force donnent lieu rapidement à une enquête efficace et impartiale, que les auteurs présumés soient immédiatement relevés de leurs fonctions pendant la durée de l</w:t>
      </w:r>
      <w:r>
        <w:rPr>
          <w:rFonts w:eastAsia="SimSun"/>
          <w:b/>
          <w:bCs/>
          <w:lang w:val="fr-FR" w:eastAsia="zh-CN"/>
        </w:rPr>
        <w:t>’</w:t>
      </w:r>
      <w:r w:rsidRPr="00F42205">
        <w:rPr>
          <w:rFonts w:eastAsia="SimSun"/>
          <w:b/>
          <w:bCs/>
          <w:lang w:val="fr-FR" w:eastAsia="zh-CN"/>
        </w:rPr>
        <w:t>enquête, à plus forte raison lorsque le maintien en poste risque d</w:t>
      </w:r>
      <w:r>
        <w:rPr>
          <w:rFonts w:eastAsia="SimSun"/>
          <w:b/>
          <w:bCs/>
          <w:lang w:val="fr-FR" w:eastAsia="zh-CN"/>
        </w:rPr>
        <w:t>’</w:t>
      </w:r>
      <w:r w:rsidRPr="00F42205">
        <w:rPr>
          <w:rFonts w:eastAsia="SimSun"/>
          <w:b/>
          <w:bCs/>
          <w:lang w:val="fr-FR" w:eastAsia="zh-CN"/>
        </w:rPr>
        <w:t>entraîner la récidive, et que les coupables se voient infliger une peine proportionnée à la gravité de leur crime</w:t>
      </w:r>
      <w:r>
        <w:rPr>
          <w:rFonts w:eastAsia="SimSun"/>
          <w:b/>
          <w:bCs/>
          <w:lang w:val="fr-FR" w:eastAsia="zh-CN"/>
        </w:rPr>
        <w:t> </w:t>
      </w:r>
      <w:r w:rsidRPr="00F42205">
        <w:rPr>
          <w:rFonts w:eastAsia="SimSun"/>
          <w:b/>
          <w:bCs/>
          <w:lang w:val="fr-FR" w:eastAsia="zh-CN"/>
        </w:rPr>
        <w:t>;</w:t>
      </w:r>
    </w:p>
    <w:p w14:paraId="0FFEEF60" w14:textId="77777777" w:rsidR="00F429F6" w:rsidRPr="00930BD2" w:rsidRDefault="00F429F6" w:rsidP="00825B2C">
      <w:pPr>
        <w:pStyle w:val="SingleTxtG"/>
        <w:ind w:firstLine="567"/>
        <w:rPr>
          <w:rFonts w:eastAsia="SimSun"/>
          <w:b/>
          <w:bCs/>
          <w:lang w:eastAsia="zh-CN"/>
        </w:rPr>
      </w:pPr>
      <w:r w:rsidRPr="00F52C2F">
        <w:rPr>
          <w:rFonts w:eastAsia="SimSun"/>
          <w:b/>
          <w:lang w:val="fr-FR" w:eastAsia="zh-CN"/>
        </w:rPr>
        <w:t>c)</w:t>
      </w:r>
      <w:r w:rsidRPr="00F42205">
        <w:rPr>
          <w:rFonts w:eastAsia="SimSun"/>
          <w:lang w:val="fr-FR" w:eastAsia="zh-CN"/>
        </w:rPr>
        <w:tab/>
      </w:r>
      <w:r w:rsidRPr="00F42205">
        <w:rPr>
          <w:rFonts w:eastAsia="SimSun"/>
          <w:b/>
          <w:lang w:val="fr-FR" w:eastAsia="zh-CN"/>
        </w:rPr>
        <w:t>Faire la lumière sur</w:t>
      </w:r>
      <w:r w:rsidRPr="00F42205">
        <w:rPr>
          <w:rFonts w:eastAsia="SimSun"/>
          <w:lang w:val="fr-FR" w:eastAsia="zh-CN"/>
        </w:rPr>
        <w:t xml:space="preserve"> </w:t>
      </w:r>
      <w:r w:rsidRPr="00F42205">
        <w:rPr>
          <w:rFonts w:eastAsia="SimSun"/>
          <w:b/>
          <w:bCs/>
          <w:lang w:val="fr-FR" w:eastAsia="zh-CN"/>
        </w:rPr>
        <w:t>les décès en garde à vue du bouddhiste Nguyen Huu Tan, du chrétien hmong Ma Seo Sung, du pasteur Ksor Xiem de l</w:t>
      </w:r>
      <w:r>
        <w:rPr>
          <w:rFonts w:eastAsia="SimSun"/>
          <w:b/>
          <w:bCs/>
          <w:lang w:val="fr-FR" w:eastAsia="zh-CN"/>
        </w:rPr>
        <w:t>’</w:t>
      </w:r>
      <w:r w:rsidRPr="00F42205">
        <w:rPr>
          <w:rFonts w:eastAsia="SimSun"/>
          <w:b/>
          <w:bCs/>
          <w:lang w:val="fr-FR" w:eastAsia="zh-CN"/>
        </w:rPr>
        <w:t>Église évangélique montagnarde et du chrétien montagnard Y Ku Knul</w:t>
      </w:r>
      <w:r>
        <w:rPr>
          <w:rFonts w:eastAsia="SimSun"/>
          <w:b/>
          <w:bCs/>
          <w:lang w:val="fr-FR" w:eastAsia="zh-CN"/>
        </w:rPr>
        <w:t>,</w:t>
      </w:r>
      <w:r w:rsidRPr="00F42205">
        <w:rPr>
          <w:rFonts w:eastAsia="SimSun"/>
          <w:b/>
          <w:bCs/>
          <w:lang w:val="fr-FR" w:eastAsia="zh-CN"/>
        </w:rPr>
        <w:t xml:space="preserve"> et informer le Comité de ce qui s</w:t>
      </w:r>
      <w:r>
        <w:rPr>
          <w:rFonts w:eastAsia="SimSun"/>
          <w:b/>
          <w:bCs/>
          <w:lang w:val="fr-FR" w:eastAsia="zh-CN"/>
        </w:rPr>
        <w:t>’</w:t>
      </w:r>
      <w:r w:rsidRPr="00F42205">
        <w:rPr>
          <w:rFonts w:eastAsia="SimSun"/>
          <w:b/>
          <w:bCs/>
          <w:lang w:val="fr-FR" w:eastAsia="zh-CN"/>
        </w:rPr>
        <w:t>est passé ;</w:t>
      </w:r>
    </w:p>
    <w:p w14:paraId="4231E41B" w14:textId="77777777" w:rsidR="00F429F6" w:rsidRPr="00A04342" w:rsidRDefault="00F429F6" w:rsidP="00825B2C">
      <w:pPr>
        <w:pStyle w:val="SingleTxtG"/>
        <w:ind w:firstLine="567"/>
        <w:rPr>
          <w:rFonts w:eastAsia="SimSun"/>
          <w:bCs/>
          <w:lang w:val="fr-FR" w:eastAsia="zh-CN"/>
        </w:rPr>
      </w:pPr>
      <w:r w:rsidRPr="00F52C2F">
        <w:rPr>
          <w:rFonts w:eastAsia="SimSun"/>
          <w:b/>
          <w:bCs/>
          <w:lang w:val="fr-FR" w:eastAsia="zh-CN"/>
        </w:rPr>
        <w:t>d)</w:t>
      </w:r>
      <w:r w:rsidRPr="00A04342">
        <w:rPr>
          <w:rFonts w:eastAsia="SimSun"/>
          <w:b/>
          <w:bCs/>
          <w:lang w:val="fr-FR" w:eastAsia="zh-CN"/>
        </w:rPr>
        <w:tab/>
        <w:t>Fournir des informations actualisées sur la situation de Thich Quang Do, dirigeant de l</w:t>
      </w:r>
      <w:r>
        <w:rPr>
          <w:rFonts w:eastAsia="SimSun"/>
          <w:b/>
          <w:bCs/>
          <w:lang w:val="fr-FR" w:eastAsia="zh-CN"/>
        </w:rPr>
        <w:t>’</w:t>
      </w:r>
      <w:r w:rsidRPr="00A04342">
        <w:rPr>
          <w:rFonts w:eastAsia="SimSun"/>
          <w:b/>
          <w:bCs/>
          <w:lang w:val="fr-FR" w:eastAsia="zh-CN"/>
        </w:rPr>
        <w:t>Église bouddhique unifiée du Viet Nam.</w:t>
      </w:r>
    </w:p>
    <w:p w14:paraId="0F08BC6C" w14:textId="77777777" w:rsidR="00F429F6" w:rsidRPr="002C50E4" w:rsidRDefault="00F429F6" w:rsidP="00825B2C">
      <w:pPr>
        <w:pStyle w:val="H23G"/>
        <w:rPr>
          <w:lang w:val="fr-FR"/>
        </w:rPr>
      </w:pPr>
      <w:r>
        <w:rPr>
          <w:lang w:val="fr-FR"/>
        </w:rPr>
        <w:tab/>
      </w:r>
      <w:r>
        <w:rPr>
          <w:lang w:val="fr-FR"/>
        </w:rPr>
        <w:tab/>
      </w:r>
      <w:r w:rsidRPr="002C50E4">
        <w:rPr>
          <w:lang w:val="fr-FR"/>
        </w:rPr>
        <w:t>Détention provisoire</w:t>
      </w:r>
    </w:p>
    <w:p w14:paraId="5D314231" w14:textId="77777777" w:rsidR="00F429F6" w:rsidRPr="002C50E4" w:rsidRDefault="00F429F6" w:rsidP="00F429F6">
      <w:pPr>
        <w:pStyle w:val="SingleTxtG"/>
        <w:rPr>
          <w:lang w:val="fr-FR"/>
        </w:rPr>
      </w:pPr>
      <w:r w:rsidRPr="002C50E4">
        <w:rPr>
          <w:lang w:val="fr-FR"/>
        </w:rPr>
        <w:t>2</w:t>
      </w:r>
      <w:r>
        <w:rPr>
          <w:lang w:val="fr-FR"/>
        </w:rPr>
        <w:t>4</w:t>
      </w:r>
      <w:r w:rsidRPr="002C50E4">
        <w:rPr>
          <w:lang w:val="fr-FR"/>
        </w:rPr>
        <w:t>.</w:t>
      </w:r>
      <w:r w:rsidRPr="002C50E4">
        <w:rPr>
          <w:lang w:val="fr-FR"/>
        </w:rPr>
        <w:tab/>
        <w:t xml:space="preserve">Le Comité est préoccupé par le recours généralisé </w:t>
      </w:r>
      <w:r>
        <w:rPr>
          <w:lang w:val="fr-FR"/>
        </w:rPr>
        <w:t xml:space="preserve">et prolongé </w:t>
      </w:r>
      <w:r w:rsidRPr="002C50E4">
        <w:rPr>
          <w:lang w:val="fr-FR"/>
        </w:rPr>
        <w:t>à la détention provisoire. Il constate avec inquiétude</w:t>
      </w:r>
      <w:r>
        <w:rPr>
          <w:lang w:val="fr-FR"/>
        </w:rPr>
        <w:t xml:space="preserve">, même si </w:t>
      </w:r>
      <w:r w:rsidRPr="002C50E4">
        <w:rPr>
          <w:lang w:val="fr-FR"/>
        </w:rPr>
        <w:t>la détention provisoire des suspects aux fins d</w:t>
      </w:r>
      <w:r>
        <w:rPr>
          <w:lang w:val="fr-FR"/>
        </w:rPr>
        <w:t>’</w:t>
      </w:r>
      <w:r w:rsidRPr="002C50E4">
        <w:rPr>
          <w:lang w:val="fr-FR"/>
        </w:rPr>
        <w:t xml:space="preserve">enquête ne </w:t>
      </w:r>
      <w:r>
        <w:rPr>
          <w:lang w:val="fr-FR"/>
        </w:rPr>
        <w:t xml:space="preserve">doit </w:t>
      </w:r>
      <w:r w:rsidRPr="002C50E4">
        <w:rPr>
          <w:lang w:val="fr-FR"/>
        </w:rPr>
        <w:t xml:space="preserve">pas dépasser deux, trois </w:t>
      </w:r>
      <w:r>
        <w:rPr>
          <w:lang w:val="fr-FR"/>
        </w:rPr>
        <w:t xml:space="preserve">ou </w:t>
      </w:r>
      <w:r w:rsidRPr="002C50E4">
        <w:rPr>
          <w:lang w:val="fr-FR"/>
        </w:rPr>
        <w:t xml:space="preserve">quatre mois, respectivement, pour les infractions mineures, les infractions graves, et les infractions très graves et particulièrement graves, que ces périodes de détention peuvent être prolongées et que les suspects en détention provisoire, en particulier ceux </w:t>
      </w:r>
      <w:r>
        <w:rPr>
          <w:lang w:val="fr-FR"/>
        </w:rPr>
        <w:t xml:space="preserve">qui sont </w:t>
      </w:r>
      <w:r w:rsidRPr="002C50E4">
        <w:rPr>
          <w:lang w:val="fr-FR"/>
        </w:rPr>
        <w:t>accusés d</w:t>
      </w:r>
      <w:r>
        <w:rPr>
          <w:lang w:val="fr-FR"/>
        </w:rPr>
        <w:t>’</w:t>
      </w:r>
      <w:r w:rsidRPr="002C50E4">
        <w:rPr>
          <w:lang w:val="fr-FR"/>
        </w:rPr>
        <w:t xml:space="preserve">atteinte à la sécurité nationale, peuvent dans la pratique être détenus au secret et pour des périodes beaucoup plus longues. Le Comité est gravement préoccupé par le fait que le Code de procédure pénale ne prévoit pas de recours contre les décisions de détention provisoire et ne permet pas de faire réexaminer la </w:t>
      </w:r>
      <w:r>
        <w:rPr>
          <w:lang w:val="fr-FR"/>
        </w:rPr>
        <w:t xml:space="preserve">légalité </w:t>
      </w:r>
      <w:r w:rsidRPr="002C50E4">
        <w:rPr>
          <w:lang w:val="fr-FR"/>
        </w:rPr>
        <w:t>de ces décisions par un tribunal (art.</w:t>
      </w:r>
      <w:r>
        <w:rPr>
          <w:lang w:val="fr-FR"/>
        </w:rPr>
        <w:t> </w:t>
      </w:r>
      <w:r w:rsidRPr="002C50E4">
        <w:rPr>
          <w:lang w:val="fr-FR"/>
        </w:rPr>
        <w:t>2, 11 et 16).</w:t>
      </w:r>
    </w:p>
    <w:p w14:paraId="45C52C2A" w14:textId="77777777" w:rsidR="00F429F6" w:rsidRPr="002C50E4" w:rsidRDefault="00F429F6" w:rsidP="00F429F6">
      <w:pPr>
        <w:pStyle w:val="SingleTxtG"/>
        <w:rPr>
          <w:b/>
        </w:rPr>
      </w:pPr>
      <w:r w:rsidRPr="002C50E4">
        <w:rPr>
          <w:lang w:val="fr-FR"/>
        </w:rPr>
        <w:t>2</w:t>
      </w:r>
      <w:r>
        <w:rPr>
          <w:lang w:val="fr-FR"/>
        </w:rPr>
        <w:t>5</w:t>
      </w:r>
      <w:r w:rsidRPr="002C50E4">
        <w:rPr>
          <w:lang w:val="fr-FR"/>
        </w:rPr>
        <w:t>.</w:t>
      </w:r>
      <w:r w:rsidRPr="002C50E4">
        <w:rPr>
          <w:lang w:val="fr-FR"/>
        </w:rPr>
        <w:tab/>
      </w:r>
      <w:r w:rsidRPr="002C50E4">
        <w:rPr>
          <w:b/>
          <w:lang w:val="fr-FR"/>
        </w:rPr>
        <w:t>L</w:t>
      </w:r>
      <w:r>
        <w:rPr>
          <w:b/>
          <w:lang w:val="fr-FR"/>
        </w:rPr>
        <w:t>’</w:t>
      </w:r>
      <w:r w:rsidRPr="002C50E4">
        <w:rPr>
          <w:b/>
          <w:lang w:val="fr-FR"/>
        </w:rPr>
        <w:t>État partie devrait</w:t>
      </w:r>
      <w:r>
        <w:rPr>
          <w:b/>
          <w:lang w:val="fr-FR"/>
        </w:rPr>
        <w:t> </w:t>
      </w:r>
      <w:r w:rsidRPr="002C50E4">
        <w:rPr>
          <w:b/>
          <w:lang w:val="fr-FR"/>
        </w:rPr>
        <w:t>:</w:t>
      </w:r>
    </w:p>
    <w:p w14:paraId="383C2358" w14:textId="77777777" w:rsidR="00F429F6" w:rsidRPr="002C50E4" w:rsidRDefault="00F429F6" w:rsidP="00825B2C">
      <w:pPr>
        <w:pStyle w:val="SingleTxtG"/>
        <w:ind w:firstLine="567"/>
        <w:rPr>
          <w:b/>
          <w:lang w:val="fr-FR"/>
        </w:rPr>
      </w:pPr>
      <w:r>
        <w:rPr>
          <w:b/>
          <w:bCs/>
          <w:lang w:val="fr-FR"/>
        </w:rPr>
        <w:t>a)</w:t>
      </w:r>
      <w:r>
        <w:rPr>
          <w:b/>
          <w:bCs/>
          <w:lang w:val="fr-FR"/>
        </w:rPr>
        <w:tab/>
      </w:r>
      <w:r w:rsidRPr="002C50E4">
        <w:rPr>
          <w:b/>
          <w:bCs/>
          <w:lang w:val="fr-FR"/>
        </w:rPr>
        <w:t>Prendre toutes les mesures nécessaires pour veiller à ce que la pratique de la détention provisoire soit étroitement surveillée afin qu</w:t>
      </w:r>
      <w:r>
        <w:rPr>
          <w:b/>
          <w:bCs/>
          <w:lang w:val="fr-FR"/>
        </w:rPr>
        <w:t>’</w:t>
      </w:r>
      <w:r w:rsidRPr="002C50E4">
        <w:rPr>
          <w:b/>
          <w:bCs/>
          <w:lang w:val="fr-FR"/>
        </w:rPr>
        <w:t>elle ne devienne pas systématique et généralisée, que cette détention ne soit pas prolongée arbitrairement et qu</w:t>
      </w:r>
      <w:r>
        <w:rPr>
          <w:b/>
          <w:bCs/>
          <w:lang w:val="fr-FR"/>
        </w:rPr>
        <w:t>’</w:t>
      </w:r>
      <w:r w:rsidRPr="002C50E4">
        <w:rPr>
          <w:b/>
          <w:bCs/>
          <w:lang w:val="fr-FR"/>
        </w:rPr>
        <w:t>en cas d</w:t>
      </w:r>
      <w:r>
        <w:rPr>
          <w:b/>
          <w:bCs/>
          <w:lang w:val="fr-FR"/>
        </w:rPr>
        <w:t>’</w:t>
      </w:r>
      <w:r w:rsidRPr="002C50E4">
        <w:rPr>
          <w:b/>
          <w:bCs/>
          <w:lang w:val="fr-FR"/>
        </w:rPr>
        <w:t>atteinte présumée à la sécurité nationale, elle n</w:t>
      </w:r>
      <w:r>
        <w:rPr>
          <w:b/>
          <w:bCs/>
          <w:lang w:val="fr-FR"/>
        </w:rPr>
        <w:t>’</w:t>
      </w:r>
      <w:r w:rsidRPr="002C50E4">
        <w:rPr>
          <w:b/>
          <w:bCs/>
          <w:lang w:val="fr-FR"/>
        </w:rPr>
        <w:t>entr</w:t>
      </w:r>
      <w:r>
        <w:rPr>
          <w:b/>
          <w:bCs/>
          <w:lang w:val="fr-FR"/>
        </w:rPr>
        <w:t>aîne pas de détention au secret </w:t>
      </w:r>
      <w:r w:rsidRPr="002C50E4">
        <w:rPr>
          <w:b/>
          <w:bCs/>
          <w:lang w:val="fr-FR"/>
        </w:rPr>
        <w:t>;</w:t>
      </w:r>
    </w:p>
    <w:p w14:paraId="7624C9DF" w14:textId="77777777" w:rsidR="00F429F6" w:rsidRPr="002C50E4" w:rsidRDefault="00F429F6" w:rsidP="00825B2C">
      <w:pPr>
        <w:pStyle w:val="SingleTxtG"/>
        <w:ind w:firstLine="567"/>
        <w:rPr>
          <w:b/>
          <w:lang w:val="fr-FR"/>
        </w:rPr>
      </w:pPr>
      <w:r>
        <w:rPr>
          <w:b/>
          <w:bCs/>
          <w:lang w:val="fr-FR"/>
        </w:rPr>
        <w:t>b)</w:t>
      </w:r>
      <w:r>
        <w:rPr>
          <w:b/>
          <w:bCs/>
          <w:lang w:val="fr-FR"/>
        </w:rPr>
        <w:tab/>
      </w:r>
      <w:r w:rsidRPr="002C50E4">
        <w:rPr>
          <w:b/>
          <w:bCs/>
          <w:lang w:val="fr-FR"/>
        </w:rPr>
        <w:t xml:space="preserve">Modifier le Code de procédure pénale afin de prévoir la possibilité de faire appel des décisions de détention </w:t>
      </w:r>
      <w:r w:rsidRPr="009F6D96">
        <w:rPr>
          <w:b/>
        </w:rPr>
        <w:t>provisoire</w:t>
      </w:r>
      <w:r w:rsidRPr="002C50E4">
        <w:rPr>
          <w:b/>
          <w:bCs/>
          <w:lang w:val="fr-FR"/>
        </w:rPr>
        <w:t xml:space="preserve"> et de faire réexaminer ces décisions par un tribunal</w:t>
      </w:r>
      <w:r>
        <w:rPr>
          <w:b/>
          <w:bCs/>
          <w:lang w:val="fr-FR"/>
        </w:rPr>
        <w:t> </w:t>
      </w:r>
      <w:r w:rsidRPr="002C50E4">
        <w:rPr>
          <w:b/>
          <w:bCs/>
          <w:lang w:val="fr-FR"/>
        </w:rPr>
        <w:t>;</w:t>
      </w:r>
    </w:p>
    <w:p w14:paraId="7C616738" w14:textId="77777777" w:rsidR="00F429F6" w:rsidRPr="002C50E4" w:rsidRDefault="00F429F6" w:rsidP="00825B2C">
      <w:pPr>
        <w:pStyle w:val="SingleTxtG"/>
        <w:ind w:firstLine="567"/>
        <w:rPr>
          <w:b/>
          <w:lang w:val="fr-FR"/>
        </w:rPr>
      </w:pPr>
      <w:r>
        <w:rPr>
          <w:b/>
          <w:lang w:val="fr-FR"/>
        </w:rPr>
        <w:t>c)</w:t>
      </w:r>
      <w:r>
        <w:rPr>
          <w:b/>
          <w:lang w:val="fr-FR"/>
        </w:rPr>
        <w:tab/>
      </w:r>
      <w:r w:rsidRPr="002C50E4">
        <w:rPr>
          <w:b/>
          <w:lang w:val="fr-FR"/>
        </w:rPr>
        <w:t>Surveiller le recours à la détention provisoire</w:t>
      </w:r>
      <w:r>
        <w:rPr>
          <w:b/>
          <w:lang w:val="fr-FR"/>
        </w:rPr>
        <w:t xml:space="preserve"> et faire en sorte </w:t>
      </w:r>
      <w:r w:rsidRPr="002C50E4">
        <w:rPr>
          <w:b/>
          <w:lang w:val="fr-FR"/>
        </w:rPr>
        <w:t>que les personnes en détention provisoire soient séparées des condamnés</w:t>
      </w:r>
      <w:r>
        <w:rPr>
          <w:b/>
          <w:lang w:val="fr-FR"/>
        </w:rPr>
        <w:t xml:space="preserve">, </w:t>
      </w:r>
      <w:r w:rsidRPr="002C50E4">
        <w:rPr>
          <w:b/>
          <w:lang w:val="fr-FR"/>
        </w:rPr>
        <w:t>que les mineurs ne soient pas détenus avec des adultes</w:t>
      </w:r>
      <w:r>
        <w:rPr>
          <w:b/>
          <w:lang w:val="fr-FR"/>
        </w:rPr>
        <w:t xml:space="preserve"> et </w:t>
      </w:r>
      <w:r w:rsidRPr="002C50E4">
        <w:rPr>
          <w:b/>
          <w:bCs/>
          <w:lang w:val="fr-FR"/>
        </w:rPr>
        <w:t>que cette forme de détention ne soit utilisée qu</w:t>
      </w:r>
      <w:r>
        <w:rPr>
          <w:b/>
          <w:bCs/>
          <w:lang w:val="fr-FR"/>
        </w:rPr>
        <w:t>’</w:t>
      </w:r>
      <w:r w:rsidRPr="002C50E4">
        <w:rPr>
          <w:b/>
          <w:bCs/>
          <w:lang w:val="fr-FR"/>
        </w:rPr>
        <w:t>en dernier recours</w:t>
      </w:r>
      <w:r>
        <w:rPr>
          <w:b/>
          <w:bCs/>
          <w:lang w:val="fr-FR"/>
        </w:rPr>
        <w:t> </w:t>
      </w:r>
      <w:r w:rsidRPr="002C50E4">
        <w:rPr>
          <w:b/>
          <w:bCs/>
          <w:lang w:val="fr-FR"/>
        </w:rPr>
        <w:t>;</w:t>
      </w:r>
    </w:p>
    <w:p w14:paraId="3FC1CF3F" w14:textId="77777777" w:rsidR="00F429F6" w:rsidRPr="002C50E4" w:rsidRDefault="00F429F6" w:rsidP="00825B2C">
      <w:pPr>
        <w:pStyle w:val="SingleTxtG"/>
        <w:ind w:firstLine="567"/>
        <w:rPr>
          <w:b/>
          <w:lang w:val="fr-FR"/>
        </w:rPr>
      </w:pPr>
      <w:r>
        <w:rPr>
          <w:b/>
          <w:bCs/>
          <w:lang w:val="fr-FR"/>
        </w:rPr>
        <w:t>d)</w:t>
      </w:r>
      <w:r>
        <w:rPr>
          <w:b/>
          <w:bCs/>
          <w:lang w:val="fr-FR"/>
        </w:rPr>
        <w:tab/>
      </w:r>
      <w:r w:rsidRPr="002C50E4">
        <w:rPr>
          <w:b/>
          <w:bCs/>
          <w:lang w:val="fr-FR"/>
        </w:rPr>
        <w:t xml:space="preserve">Promouvoir des </w:t>
      </w:r>
      <w:r>
        <w:rPr>
          <w:b/>
          <w:bCs/>
          <w:lang w:val="fr-FR"/>
        </w:rPr>
        <w:t xml:space="preserve">mesures de substitution </w:t>
      </w:r>
      <w:r w:rsidRPr="002C50E4">
        <w:rPr>
          <w:b/>
          <w:bCs/>
          <w:lang w:val="fr-FR"/>
        </w:rPr>
        <w:t xml:space="preserve">à la détention provisoire, conformément </w:t>
      </w:r>
      <w:r>
        <w:rPr>
          <w:b/>
          <w:bCs/>
          <w:lang w:val="fr-FR"/>
        </w:rPr>
        <w:t>aux R</w:t>
      </w:r>
      <w:r w:rsidRPr="002C50E4">
        <w:rPr>
          <w:b/>
          <w:bCs/>
          <w:lang w:val="fr-FR"/>
        </w:rPr>
        <w:t>ègles minima des Nations Unies pour l</w:t>
      </w:r>
      <w:r>
        <w:rPr>
          <w:b/>
          <w:bCs/>
          <w:lang w:val="fr-FR"/>
        </w:rPr>
        <w:t>’</w:t>
      </w:r>
      <w:r w:rsidRPr="002C50E4">
        <w:rPr>
          <w:b/>
          <w:bCs/>
          <w:lang w:val="fr-FR"/>
        </w:rPr>
        <w:t>élaboration de mesures non privatives de liberté (Règles de Tokyo).</w:t>
      </w:r>
    </w:p>
    <w:p w14:paraId="09388021" w14:textId="77777777" w:rsidR="00F429F6" w:rsidRPr="002C50E4" w:rsidRDefault="00F429F6" w:rsidP="00825B2C">
      <w:pPr>
        <w:pStyle w:val="H23G"/>
        <w:rPr>
          <w:lang w:val="fr-FR"/>
        </w:rPr>
      </w:pPr>
      <w:r w:rsidRPr="002C50E4">
        <w:rPr>
          <w:lang w:val="fr-FR"/>
        </w:rPr>
        <w:lastRenderedPageBreak/>
        <w:tab/>
      </w:r>
      <w:r w:rsidRPr="002C50E4">
        <w:rPr>
          <w:lang w:val="fr-FR"/>
        </w:rPr>
        <w:tab/>
        <w:t>Détention administrative</w:t>
      </w:r>
    </w:p>
    <w:p w14:paraId="5798161A" w14:textId="77777777" w:rsidR="00F429F6" w:rsidRPr="002C50E4" w:rsidRDefault="00F429F6" w:rsidP="00F429F6">
      <w:pPr>
        <w:pStyle w:val="SingleTxtG"/>
        <w:rPr>
          <w:lang w:val="fr-FR"/>
        </w:rPr>
      </w:pPr>
      <w:r w:rsidRPr="002C50E4">
        <w:rPr>
          <w:lang w:val="fr-FR"/>
        </w:rPr>
        <w:t>2</w:t>
      </w:r>
      <w:r>
        <w:rPr>
          <w:lang w:val="fr-FR"/>
        </w:rPr>
        <w:t>6</w:t>
      </w:r>
      <w:r w:rsidRPr="002C50E4">
        <w:rPr>
          <w:lang w:val="fr-FR"/>
        </w:rPr>
        <w:t>.</w:t>
      </w:r>
      <w:r w:rsidRPr="002C50E4">
        <w:rPr>
          <w:lang w:val="fr-FR"/>
        </w:rPr>
        <w:tab/>
        <w:t>Le Comité constate avec préoccupation que des personnes considérées comme une menace pour la sécurité, l</w:t>
      </w:r>
      <w:r>
        <w:rPr>
          <w:lang w:val="fr-FR"/>
        </w:rPr>
        <w:t>’</w:t>
      </w:r>
      <w:r w:rsidRPr="002C50E4">
        <w:rPr>
          <w:lang w:val="fr-FR"/>
        </w:rPr>
        <w:t xml:space="preserve">ordre social ou la sûreté publique mais </w:t>
      </w:r>
      <w:r>
        <w:rPr>
          <w:lang w:val="fr-FR"/>
        </w:rPr>
        <w:t xml:space="preserve">dont la responsabilité pénale n’est pas engagée </w:t>
      </w:r>
      <w:r w:rsidRPr="002C50E4">
        <w:rPr>
          <w:lang w:val="fr-FR"/>
        </w:rPr>
        <w:t>peuvent être placées, sans faire l</w:t>
      </w:r>
      <w:r>
        <w:rPr>
          <w:lang w:val="fr-FR"/>
        </w:rPr>
        <w:t>’</w:t>
      </w:r>
      <w:r w:rsidRPr="002C50E4">
        <w:rPr>
          <w:lang w:val="fr-FR"/>
        </w:rPr>
        <w:t>objet d</w:t>
      </w:r>
      <w:r>
        <w:rPr>
          <w:lang w:val="fr-FR"/>
        </w:rPr>
        <w:t>’</w:t>
      </w:r>
      <w:r w:rsidRPr="002C50E4">
        <w:rPr>
          <w:lang w:val="fr-FR"/>
        </w:rPr>
        <w:t xml:space="preserve">un jugement, dans des établissements de détention administrative, </w:t>
      </w:r>
      <w:r>
        <w:rPr>
          <w:lang w:val="fr-FR"/>
        </w:rPr>
        <w:t>y compris</w:t>
      </w:r>
      <w:r w:rsidRPr="002C50E4">
        <w:rPr>
          <w:lang w:val="fr-FR"/>
        </w:rPr>
        <w:t xml:space="preserve"> des établissements d</w:t>
      </w:r>
      <w:r>
        <w:rPr>
          <w:lang w:val="fr-FR"/>
        </w:rPr>
        <w:t>’</w:t>
      </w:r>
      <w:r w:rsidRPr="002C50E4">
        <w:rPr>
          <w:lang w:val="fr-FR"/>
        </w:rPr>
        <w:t>enseignement obligatoire, des maisons de redressement, des centres de protection sociale et des centres de désintoxication obligatoire. Il est particulièrement préoccupé par les informations selon lesquelles ces détenus ne jouissent pas de garanties juridiques fondamentales telles que l</w:t>
      </w:r>
      <w:r>
        <w:rPr>
          <w:lang w:val="fr-FR"/>
        </w:rPr>
        <w:t>’</w:t>
      </w:r>
      <w:r w:rsidRPr="002C50E4">
        <w:rPr>
          <w:lang w:val="fr-FR"/>
        </w:rPr>
        <w:t>accès à un avocat et la notification des membres de la famille et ne bénéficient pas des mêmes conditions de détention que les autres personnes privées de liberté</w:t>
      </w:r>
      <w:r>
        <w:rPr>
          <w:lang w:val="fr-FR"/>
        </w:rPr>
        <w:t xml:space="preserve"> et, dans certains de ces établissements, les détenus sont obligés de travailler de longues heures.</w:t>
      </w:r>
      <w:r w:rsidRPr="002C50E4">
        <w:rPr>
          <w:lang w:val="fr-FR"/>
        </w:rPr>
        <w:t xml:space="preserve"> Le Comité constate également avec inquiétude que dans ces établissements, les personnes peuvent être détenues sans faire l</w:t>
      </w:r>
      <w:r>
        <w:rPr>
          <w:lang w:val="fr-FR"/>
        </w:rPr>
        <w:t>’</w:t>
      </w:r>
      <w:r w:rsidRPr="002C50E4">
        <w:rPr>
          <w:lang w:val="fr-FR"/>
        </w:rPr>
        <w:t>objet d</w:t>
      </w:r>
      <w:r>
        <w:rPr>
          <w:lang w:val="fr-FR"/>
        </w:rPr>
        <w:t>’</w:t>
      </w:r>
      <w:r w:rsidRPr="002C50E4">
        <w:rPr>
          <w:lang w:val="fr-FR"/>
        </w:rPr>
        <w:t xml:space="preserve">un jugement pendant plusieurs années, </w:t>
      </w:r>
      <w:r>
        <w:rPr>
          <w:lang w:val="fr-FR"/>
        </w:rPr>
        <w:t xml:space="preserve">dans des conditions qui peuvent </w:t>
      </w:r>
      <w:r w:rsidRPr="002C50E4">
        <w:rPr>
          <w:lang w:val="fr-FR"/>
        </w:rPr>
        <w:t>s</w:t>
      </w:r>
      <w:r>
        <w:rPr>
          <w:lang w:val="fr-FR"/>
        </w:rPr>
        <w:t>’</w:t>
      </w:r>
      <w:r w:rsidRPr="002C50E4">
        <w:rPr>
          <w:lang w:val="fr-FR"/>
        </w:rPr>
        <w:t>apparenter à une détention au secret (art.</w:t>
      </w:r>
      <w:r>
        <w:rPr>
          <w:lang w:val="fr-FR"/>
        </w:rPr>
        <w:t> </w:t>
      </w:r>
      <w:r w:rsidRPr="002C50E4">
        <w:rPr>
          <w:lang w:val="fr-FR"/>
        </w:rPr>
        <w:t>2, 11 et 16).</w:t>
      </w:r>
    </w:p>
    <w:p w14:paraId="0094D26B" w14:textId="77777777" w:rsidR="00F429F6" w:rsidRPr="002C50E4" w:rsidRDefault="00F429F6" w:rsidP="00F429F6">
      <w:pPr>
        <w:pStyle w:val="SingleTxtG"/>
        <w:rPr>
          <w:b/>
          <w:lang w:val="fr-FR"/>
        </w:rPr>
      </w:pPr>
      <w:r w:rsidRPr="002C50E4">
        <w:rPr>
          <w:lang w:val="fr-FR"/>
        </w:rPr>
        <w:t>2</w:t>
      </w:r>
      <w:r>
        <w:rPr>
          <w:lang w:val="fr-FR"/>
        </w:rPr>
        <w:t>7</w:t>
      </w:r>
      <w:r w:rsidRPr="002C50E4">
        <w:rPr>
          <w:lang w:val="fr-FR"/>
        </w:rPr>
        <w:t>.</w:t>
      </w:r>
      <w:r w:rsidRPr="002C50E4">
        <w:rPr>
          <w:lang w:val="fr-FR"/>
        </w:rPr>
        <w:tab/>
      </w:r>
      <w:r w:rsidRPr="002C50E4">
        <w:rPr>
          <w:b/>
          <w:lang w:val="fr-FR"/>
        </w:rPr>
        <w:t>Le Comité recommande à l</w:t>
      </w:r>
      <w:r>
        <w:rPr>
          <w:b/>
          <w:lang w:val="fr-FR"/>
        </w:rPr>
        <w:t>’</w:t>
      </w:r>
      <w:r w:rsidRPr="002C50E4">
        <w:rPr>
          <w:b/>
          <w:lang w:val="fr-FR"/>
        </w:rPr>
        <w:t>État partie</w:t>
      </w:r>
      <w:r w:rsidR="00825B2C">
        <w:rPr>
          <w:b/>
          <w:lang w:val="fr-FR"/>
        </w:rPr>
        <w:t> </w:t>
      </w:r>
      <w:r w:rsidRPr="002C50E4">
        <w:rPr>
          <w:b/>
          <w:lang w:val="fr-FR"/>
        </w:rPr>
        <w:t>:</w:t>
      </w:r>
    </w:p>
    <w:p w14:paraId="685906B8" w14:textId="77777777" w:rsidR="00F429F6" w:rsidRPr="002C50E4" w:rsidRDefault="00F429F6" w:rsidP="00825B2C">
      <w:pPr>
        <w:pStyle w:val="SingleTxtG"/>
        <w:ind w:firstLine="567"/>
        <w:rPr>
          <w:b/>
          <w:lang w:val="fr-FR"/>
        </w:rPr>
      </w:pPr>
      <w:r>
        <w:rPr>
          <w:b/>
          <w:bCs/>
          <w:lang w:val="fr-FR"/>
        </w:rPr>
        <w:t>a)</w:t>
      </w:r>
      <w:r>
        <w:rPr>
          <w:b/>
          <w:bCs/>
          <w:lang w:val="fr-FR"/>
        </w:rPr>
        <w:tab/>
      </w:r>
      <w:r w:rsidRPr="002C50E4">
        <w:rPr>
          <w:b/>
          <w:bCs/>
          <w:lang w:val="fr-FR"/>
        </w:rPr>
        <w:t>De fournir des informations sur le nombre et le type d</w:t>
      </w:r>
      <w:r>
        <w:rPr>
          <w:b/>
          <w:bCs/>
          <w:lang w:val="fr-FR"/>
        </w:rPr>
        <w:t>’</w:t>
      </w:r>
      <w:r w:rsidRPr="002C50E4">
        <w:rPr>
          <w:b/>
          <w:bCs/>
          <w:lang w:val="fr-FR"/>
        </w:rPr>
        <w:t>établissements et d</w:t>
      </w:r>
      <w:r>
        <w:rPr>
          <w:b/>
          <w:bCs/>
          <w:lang w:val="fr-FR"/>
        </w:rPr>
        <w:t>’</w:t>
      </w:r>
      <w:r w:rsidRPr="002C50E4">
        <w:rPr>
          <w:b/>
          <w:bCs/>
          <w:lang w:val="fr-FR"/>
        </w:rPr>
        <w:t xml:space="preserve">institutions où des personnes sont placées en détention administrative sans </w:t>
      </w:r>
      <w:r>
        <w:rPr>
          <w:b/>
          <w:bCs/>
          <w:lang w:val="fr-FR"/>
        </w:rPr>
        <w:t>procès</w:t>
      </w:r>
      <w:r w:rsidRPr="002C50E4">
        <w:rPr>
          <w:b/>
          <w:bCs/>
          <w:lang w:val="fr-FR"/>
        </w:rPr>
        <w:t xml:space="preserve">, ainsi que sur le nombre et le profil </w:t>
      </w:r>
      <w:r>
        <w:rPr>
          <w:b/>
          <w:bCs/>
          <w:lang w:val="fr-FR"/>
        </w:rPr>
        <w:t>de ces détenus ;</w:t>
      </w:r>
    </w:p>
    <w:p w14:paraId="3A63B55C" w14:textId="77777777" w:rsidR="00F429F6" w:rsidRPr="002C50E4" w:rsidRDefault="00F429F6" w:rsidP="00825B2C">
      <w:pPr>
        <w:pStyle w:val="SingleTxtG"/>
        <w:ind w:firstLine="567"/>
        <w:rPr>
          <w:b/>
          <w:lang w:val="fr-FR"/>
        </w:rPr>
      </w:pPr>
      <w:r>
        <w:rPr>
          <w:b/>
          <w:lang w:val="fr-FR"/>
        </w:rPr>
        <w:t>b)</w:t>
      </w:r>
      <w:r>
        <w:rPr>
          <w:b/>
          <w:lang w:val="fr-FR"/>
        </w:rPr>
        <w:tab/>
      </w:r>
      <w:r w:rsidRPr="002C50E4">
        <w:rPr>
          <w:b/>
          <w:lang w:val="fr-FR"/>
        </w:rPr>
        <w:t>De veiller à ce que les personnes placées en détention administrative jouissent de</w:t>
      </w:r>
      <w:r>
        <w:rPr>
          <w:b/>
          <w:lang w:val="fr-FR"/>
        </w:rPr>
        <w:t>s</w:t>
      </w:r>
      <w:r w:rsidRPr="002C50E4">
        <w:rPr>
          <w:b/>
          <w:lang w:val="fr-FR"/>
        </w:rPr>
        <w:t xml:space="preserve"> garanties juridiques fondamentales</w:t>
      </w:r>
      <w:r>
        <w:rPr>
          <w:b/>
          <w:lang w:val="fr-FR"/>
        </w:rPr>
        <w:t>,</w:t>
      </w:r>
      <w:r w:rsidRPr="002C50E4">
        <w:rPr>
          <w:b/>
          <w:lang w:val="fr-FR"/>
        </w:rPr>
        <w:t xml:space="preserve"> telles que l</w:t>
      </w:r>
      <w:r>
        <w:rPr>
          <w:b/>
          <w:lang w:val="fr-FR"/>
        </w:rPr>
        <w:t>’</w:t>
      </w:r>
      <w:r w:rsidRPr="002C50E4">
        <w:rPr>
          <w:b/>
          <w:lang w:val="fr-FR"/>
        </w:rPr>
        <w:t xml:space="preserve">accès à un avocat ou à </w:t>
      </w:r>
      <w:r>
        <w:rPr>
          <w:b/>
          <w:lang w:val="fr-FR"/>
        </w:rPr>
        <w:t>l’</w:t>
      </w:r>
      <w:r w:rsidRPr="002C50E4">
        <w:rPr>
          <w:b/>
          <w:lang w:val="fr-FR"/>
        </w:rPr>
        <w:t>aide juridictionnelle et le droit d</w:t>
      </w:r>
      <w:r>
        <w:rPr>
          <w:b/>
          <w:lang w:val="fr-FR"/>
        </w:rPr>
        <w:t>’</w:t>
      </w:r>
      <w:r w:rsidRPr="002C50E4">
        <w:rPr>
          <w:b/>
          <w:lang w:val="fr-FR"/>
        </w:rPr>
        <w:t>informer leur famille de leur détention</w:t>
      </w:r>
      <w:r>
        <w:rPr>
          <w:b/>
          <w:lang w:val="fr-FR"/>
        </w:rPr>
        <w:t>,</w:t>
      </w:r>
      <w:r w:rsidRPr="002C50E4">
        <w:rPr>
          <w:b/>
          <w:lang w:val="fr-FR"/>
        </w:rPr>
        <w:t xml:space="preserve"> </w:t>
      </w:r>
      <w:r w:rsidRPr="002C50E4">
        <w:rPr>
          <w:b/>
          <w:bCs/>
          <w:lang w:val="fr-FR"/>
        </w:rPr>
        <w:t>et à ce que leurs conditions de détention et de traitement ne soient pas moins bonnes que celles des autres personnes privées de liberté</w:t>
      </w:r>
      <w:r>
        <w:rPr>
          <w:b/>
          <w:bCs/>
          <w:lang w:val="fr-FR"/>
        </w:rPr>
        <w:t> </w:t>
      </w:r>
      <w:r w:rsidRPr="002C50E4">
        <w:rPr>
          <w:b/>
          <w:bCs/>
          <w:lang w:val="fr-FR"/>
        </w:rPr>
        <w:t>;</w:t>
      </w:r>
    </w:p>
    <w:p w14:paraId="1E315AAC" w14:textId="77777777" w:rsidR="00F429F6" w:rsidRPr="002C50E4" w:rsidRDefault="00F429F6" w:rsidP="00825B2C">
      <w:pPr>
        <w:pStyle w:val="SingleTxtG"/>
        <w:ind w:firstLine="567"/>
        <w:rPr>
          <w:b/>
          <w:lang w:val="fr-FR"/>
        </w:rPr>
      </w:pPr>
      <w:r>
        <w:rPr>
          <w:b/>
          <w:bCs/>
          <w:lang w:val="fr-FR"/>
        </w:rPr>
        <w:t>c)</w:t>
      </w:r>
      <w:r>
        <w:rPr>
          <w:b/>
          <w:bCs/>
          <w:lang w:val="fr-FR"/>
        </w:rPr>
        <w:tab/>
      </w:r>
      <w:r w:rsidRPr="002C50E4">
        <w:rPr>
          <w:b/>
          <w:bCs/>
          <w:lang w:val="fr-FR"/>
        </w:rPr>
        <w:t>De prévoir une procédure judiciaire, et pas seulement administrative, pour placer des personnes dans ces institutions et de veiller à ce que la détention administrative ne remplace pas la détention pénale ordinaire</w:t>
      </w:r>
      <w:r>
        <w:rPr>
          <w:b/>
          <w:bCs/>
          <w:lang w:val="fr-FR"/>
        </w:rPr>
        <w:t> </w:t>
      </w:r>
      <w:r w:rsidRPr="002C50E4">
        <w:rPr>
          <w:b/>
          <w:bCs/>
          <w:lang w:val="fr-FR"/>
        </w:rPr>
        <w:t>;</w:t>
      </w:r>
    </w:p>
    <w:p w14:paraId="66704090" w14:textId="77777777" w:rsidR="00F429F6" w:rsidRPr="002C50E4" w:rsidRDefault="00F429F6" w:rsidP="00825B2C">
      <w:pPr>
        <w:pStyle w:val="SingleTxtG"/>
        <w:ind w:firstLine="567"/>
        <w:rPr>
          <w:b/>
          <w:lang w:val="fr-FR"/>
        </w:rPr>
      </w:pPr>
      <w:r>
        <w:rPr>
          <w:b/>
          <w:lang w:val="fr-FR"/>
        </w:rPr>
        <w:t>d)</w:t>
      </w:r>
      <w:r>
        <w:rPr>
          <w:b/>
          <w:lang w:val="fr-FR"/>
        </w:rPr>
        <w:tab/>
      </w:r>
      <w:r w:rsidRPr="002C50E4">
        <w:rPr>
          <w:b/>
          <w:lang w:val="fr-FR"/>
        </w:rPr>
        <w:t>De veiller à ce que toutes les personnes placées en détention administrative aient le droit de faire appel de ce placement.</w:t>
      </w:r>
    </w:p>
    <w:p w14:paraId="7B69CA79" w14:textId="77777777" w:rsidR="00F429F6" w:rsidRPr="002C50E4" w:rsidRDefault="00F429F6" w:rsidP="00825B2C">
      <w:pPr>
        <w:pStyle w:val="H23G"/>
        <w:rPr>
          <w:lang w:val="fr-FR"/>
        </w:rPr>
      </w:pPr>
      <w:r w:rsidRPr="002C50E4">
        <w:rPr>
          <w:lang w:val="fr-FR"/>
        </w:rPr>
        <w:tab/>
      </w:r>
      <w:r w:rsidRPr="002C50E4">
        <w:rPr>
          <w:lang w:val="fr-FR"/>
        </w:rPr>
        <w:tab/>
        <w:t>Irrecevabilité des déclarations obtenues par la torture</w:t>
      </w:r>
    </w:p>
    <w:p w14:paraId="24896EF5" w14:textId="77777777" w:rsidR="00F429F6" w:rsidRPr="002C50E4" w:rsidRDefault="00F429F6" w:rsidP="00F429F6">
      <w:pPr>
        <w:pStyle w:val="SingleTxtG"/>
        <w:rPr>
          <w:lang w:val="fr-FR"/>
        </w:rPr>
      </w:pPr>
      <w:r w:rsidRPr="002C50E4">
        <w:rPr>
          <w:lang w:val="fr-FR"/>
        </w:rPr>
        <w:t>2</w:t>
      </w:r>
      <w:r>
        <w:rPr>
          <w:lang w:val="fr-FR"/>
        </w:rPr>
        <w:t>8</w:t>
      </w:r>
      <w:r w:rsidRPr="002C50E4">
        <w:rPr>
          <w:lang w:val="fr-FR"/>
        </w:rPr>
        <w:t>.</w:t>
      </w:r>
      <w:r w:rsidRPr="002C50E4">
        <w:rPr>
          <w:lang w:val="fr-FR"/>
        </w:rPr>
        <w:tab/>
        <w:t xml:space="preserve">Le Comité prend note des récentes modifications apportées à la législation, mais il est gravement préoccupé par les informations </w:t>
      </w:r>
      <w:r>
        <w:rPr>
          <w:lang w:val="fr-FR"/>
        </w:rPr>
        <w:t>faisant état d’</w:t>
      </w:r>
      <w:r w:rsidRPr="002C50E4">
        <w:rPr>
          <w:lang w:val="fr-FR"/>
        </w:rPr>
        <w:t>une pratique généralisée de la torture et des mauvais traitements contre les personnes privées de liberté en vue de leur extorquer des aveux et d</w:t>
      </w:r>
      <w:r>
        <w:rPr>
          <w:lang w:val="fr-FR"/>
        </w:rPr>
        <w:t>’</w:t>
      </w:r>
      <w:r w:rsidRPr="002C50E4">
        <w:rPr>
          <w:lang w:val="fr-FR"/>
        </w:rPr>
        <w:t>autres informations. Il est également préoccupé par les informations selon lesquelles, de 2010 à 2015, les tribunaux populaires n</w:t>
      </w:r>
      <w:r>
        <w:rPr>
          <w:lang w:val="fr-FR"/>
        </w:rPr>
        <w:t>’</w:t>
      </w:r>
      <w:r w:rsidRPr="002C50E4">
        <w:rPr>
          <w:lang w:val="fr-FR"/>
        </w:rPr>
        <w:t>ont eu à connaître d</w:t>
      </w:r>
      <w:r>
        <w:rPr>
          <w:lang w:val="fr-FR"/>
        </w:rPr>
        <w:t>’</w:t>
      </w:r>
      <w:r w:rsidRPr="002C50E4">
        <w:rPr>
          <w:lang w:val="fr-FR"/>
        </w:rPr>
        <w:t xml:space="preserve">aucune affaire de recours à la contrainte pour obtenir un témoignage, ni de corruption ou de pression exercée sur autrui pour le déterminer à faire une fausse déposition ou produire des documents falsifiés. Le Comité </w:t>
      </w:r>
      <w:r>
        <w:rPr>
          <w:lang w:val="fr-FR"/>
        </w:rPr>
        <w:t xml:space="preserve">s’inquiète </w:t>
      </w:r>
      <w:r w:rsidRPr="002C50E4">
        <w:rPr>
          <w:lang w:val="fr-FR"/>
        </w:rPr>
        <w:t xml:space="preserve">également </w:t>
      </w:r>
      <w:r>
        <w:rPr>
          <w:lang w:val="fr-FR"/>
        </w:rPr>
        <w:t>d</w:t>
      </w:r>
      <w:r w:rsidRPr="002C50E4">
        <w:rPr>
          <w:lang w:val="fr-FR"/>
        </w:rPr>
        <w:t>es informations selon lesquelles des détenus sont contraints de signer des déclarations préparées à l</w:t>
      </w:r>
      <w:r>
        <w:rPr>
          <w:lang w:val="fr-FR"/>
        </w:rPr>
        <w:t>’</w:t>
      </w:r>
      <w:r w:rsidRPr="002C50E4">
        <w:rPr>
          <w:lang w:val="fr-FR"/>
        </w:rPr>
        <w:t>avance par des agents de l</w:t>
      </w:r>
      <w:r>
        <w:rPr>
          <w:lang w:val="fr-FR"/>
        </w:rPr>
        <w:t>’</w:t>
      </w:r>
      <w:r w:rsidRPr="002C50E4">
        <w:rPr>
          <w:lang w:val="fr-FR"/>
        </w:rPr>
        <w:t>État ainsi que de lire des aveux en public, et des procureurs et juges d</w:t>
      </w:r>
      <w:r>
        <w:rPr>
          <w:lang w:val="fr-FR"/>
        </w:rPr>
        <w:t>’</w:t>
      </w:r>
      <w:r w:rsidRPr="002C50E4">
        <w:rPr>
          <w:lang w:val="fr-FR"/>
        </w:rPr>
        <w:t>instruction n</w:t>
      </w:r>
      <w:r>
        <w:rPr>
          <w:lang w:val="fr-FR"/>
        </w:rPr>
        <w:t>’</w:t>
      </w:r>
      <w:r w:rsidRPr="002C50E4">
        <w:rPr>
          <w:lang w:val="fr-FR"/>
        </w:rPr>
        <w:t xml:space="preserve">enquêteraient pas sur les allégations de torture et de mauvais traitements. </w:t>
      </w:r>
      <w:r>
        <w:rPr>
          <w:lang w:val="fr-FR"/>
        </w:rPr>
        <w:t xml:space="preserve">Il </w:t>
      </w:r>
      <w:r w:rsidRPr="002C50E4">
        <w:rPr>
          <w:lang w:val="fr-FR"/>
        </w:rPr>
        <w:t>s</w:t>
      </w:r>
      <w:r>
        <w:rPr>
          <w:lang w:val="fr-FR"/>
        </w:rPr>
        <w:t>’</w:t>
      </w:r>
      <w:r w:rsidRPr="002C50E4">
        <w:rPr>
          <w:lang w:val="fr-FR"/>
        </w:rPr>
        <w:t xml:space="preserve">inquiète </w:t>
      </w:r>
      <w:r>
        <w:rPr>
          <w:lang w:val="fr-FR"/>
        </w:rPr>
        <w:t xml:space="preserve">en outre </w:t>
      </w:r>
      <w:r w:rsidRPr="002C50E4">
        <w:rPr>
          <w:lang w:val="fr-FR"/>
        </w:rPr>
        <w:t xml:space="preserve">de ce que des aveux de </w:t>
      </w:r>
      <w:r w:rsidRPr="00C35A7B">
        <w:rPr>
          <w:spacing w:val="-2"/>
          <w:lang w:val="fr-FR"/>
        </w:rPr>
        <w:t>suspects obtenus par la torture auraient donné lieu à des condamnations à mort (art. 2 et 15).</w:t>
      </w:r>
    </w:p>
    <w:p w14:paraId="47726F2A" w14:textId="77777777" w:rsidR="00F429F6" w:rsidRPr="002C50E4" w:rsidRDefault="00F429F6" w:rsidP="00F429F6">
      <w:pPr>
        <w:pStyle w:val="SingleTxtG"/>
        <w:rPr>
          <w:b/>
        </w:rPr>
      </w:pPr>
      <w:r w:rsidRPr="002C50E4">
        <w:rPr>
          <w:lang w:val="fr-FR"/>
        </w:rPr>
        <w:t>2</w:t>
      </w:r>
      <w:r>
        <w:rPr>
          <w:lang w:val="fr-FR"/>
        </w:rPr>
        <w:t>9</w:t>
      </w:r>
      <w:r w:rsidRPr="002C50E4">
        <w:rPr>
          <w:lang w:val="fr-FR"/>
        </w:rPr>
        <w:t>.</w:t>
      </w:r>
      <w:r w:rsidRPr="002C50E4">
        <w:rPr>
          <w:lang w:val="fr-FR"/>
        </w:rPr>
        <w:tab/>
      </w:r>
      <w:r w:rsidRPr="002C50E4">
        <w:rPr>
          <w:b/>
          <w:lang w:val="fr-FR"/>
        </w:rPr>
        <w:t>L</w:t>
      </w:r>
      <w:r>
        <w:rPr>
          <w:b/>
          <w:lang w:val="fr-FR"/>
        </w:rPr>
        <w:t>’</w:t>
      </w:r>
      <w:r w:rsidRPr="002C50E4">
        <w:rPr>
          <w:b/>
          <w:lang w:val="fr-FR"/>
        </w:rPr>
        <w:t>État partie devrait</w:t>
      </w:r>
      <w:r>
        <w:rPr>
          <w:b/>
          <w:lang w:val="fr-FR"/>
        </w:rPr>
        <w:t> </w:t>
      </w:r>
      <w:r w:rsidRPr="002C50E4">
        <w:rPr>
          <w:b/>
          <w:lang w:val="fr-FR"/>
        </w:rPr>
        <w:t>:</w:t>
      </w:r>
    </w:p>
    <w:p w14:paraId="0C1F8703" w14:textId="77777777" w:rsidR="00F429F6" w:rsidRPr="002C50E4" w:rsidRDefault="00F429F6" w:rsidP="00825B2C">
      <w:pPr>
        <w:pStyle w:val="SingleTxtG"/>
        <w:ind w:firstLine="567"/>
        <w:rPr>
          <w:b/>
          <w:lang w:val="fr-FR"/>
        </w:rPr>
      </w:pPr>
      <w:r>
        <w:rPr>
          <w:b/>
          <w:bCs/>
          <w:lang w:val="fr-FR"/>
        </w:rPr>
        <w:t>a)</w:t>
      </w:r>
      <w:r>
        <w:rPr>
          <w:b/>
          <w:bCs/>
          <w:lang w:val="fr-FR"/>
        </w:rPr>
        <w:tab/>
      </w:r>
      <w:r w:rsidRPr="002C50E4">
        <w:rPr>
          <w:b/>
          <w:bCs/>
          <w:lang w:val="fr-FR"/>
        </w:rPr>
        <w:t>Modifier son droit interne, notamment le Code de procédure pénale, en vue de garantir en droit et en fait qu</w:t>
      </w:r>
      <w:r>
        <w:rPr>
          <w:b/>
          <w:bCs/>
          <w:lang w:val="fr-FR"/>
        </w:rPr>
        <w:t>’</w:t>
      </w:r>
      <w:r w:rsidRPr="002C50E4">
        <w:rPr>
          <w:b/>
          <w:bCs/>
          <w:lang w:val="fr-FR"/>
        </w:rPr>
        <w:t>aucun aveu obtenu par la torture ou par des traitements cruels, inhumains ou dégradants ne puisse être invoqué comme preuve, sauf contre les personnes qui ont commis de tels actes</w:t>
      </w:r>
      <w:r>
        <w:rPr>
          <w:b/>
          <w:bCs/>
          <w:lang w:val="fr-FR"/>
        </w:rPr>
        <w:t> </w:t>
      </w:r>
      <w:r w:rsidRPr="002C50E4">
        <w:rPr>
          <w:b/>
          <w:bCs/>
          <w:lang w:val="fr-FR"/>
        </w:rPr>
        <w:t>;</w:t>
      </w:r>
    </w:p>
    <w:p w14:paraId="308B2F05" w14:textId="77777777" w:rsidR="00F429F6" w:rsidRPr="002C50E4" w:rsidRDefault="00F429F6" w:rsidP="00825B2C">
      <w:pPr>
        <w:pStyle w:val="SingleTxtG"/>
        <w:ind w:firstLine="567"/>
        <w:rPr>
          <w:b/>
          <w:lang w:val="fr-FR"/>
        </w:rPr>
      </w:pPr>
      <w:r>
        <w:rPr>
          <w:b/>
          <w:lang w:val="fr-FR"/>
        </w:rPr>
        <w:t>b)</w:t>
      </w:r>
      <w:r>
        <w:rPr>
          <w:b/>
          <w:lang w:val="fr-FR"/>
        </w:rPr>
        <w:tab/>
      </w:r>
      <w:r w:rsidRPr="002C50E4">
        <w:rPr>
          <w:b/>
          <w:lang w:val="fr-FR"/>
        </w:rPr>
        <w:t>Veiller à ce qu</w:t>
      </w:r>
      <w:r>
        <w:rPr>
          <w:b/>
          <w:lang w:val="fr-FR"/>
        </w:rPr>
        <w:t>’</w:t>
      </w:r>
      <w:r w:rsidRPr="002C50E4">
        <w:rPr>
          <w:b/>
          <w:lang w:val="fr-FR"/>
        </w:rPr>
        <w:t>en pratique, les tribunaux déclarent irrecevable tout élément de preuve obtenu par la torture</w:t>
      </w:r>
      <w:r>
        <w:rPr>
          <w:b/>
          <w:lang w:val="fr-FR"/>
        </w:rPr>
        <w:t>,</w:t>
      </w:r>
      <w:r w:rsidRPr="002C50E4">
        <w:rPr>
          <w:b/>
          <w:lang w:val="fr-FR"/>
        </w:rPr>
        <w:t xml:space="preserve"> </w:t>
      </w:r>
      <w:r w:rsidRPr="002C50E4">
        <w:rPr>
          <w:b/>
          <w:bCs/>
          <w:lang w:val="fr-FR"/>
        </w:rPr>
        <w:t>et à ce que les procureurs et les juges enquêtent sur toutes les allégations de torture et de mauvais traitements, et poursuivent les auteurs de tels actes</w:t>
      </w:r>
      <w:r>
        <w:rPr>
          <w:b/>
          <w:bCs/>
          <w:lang w:val="fr-FR"/>
        </w:rPr>
        <w:t> </w:t>
      </w:r>
      <w:r w:rsidRPr="002C50E4">
        <w:rPr>
          <w:b/>
          <w:bCs/>
          <w:lang w:val="fr-FR"/>
        </w:rPr>
        <w:t>;</w:t>
      </w:r>
    </w:p>
    <w:p w14:paraId="66979DBE" w14:textId="77777777" w:rsidR="00F429F6" w:rsidRPr="002C50E4" w:rsidRDefault="00F429F6" w:rsidP="00825B2C">
      <w:pPr>
        <w:pStyle w:val="SingleTxtG"/>
        <w:ind w:firstLine="567"/>
        <w:rPr>
          <w:b/>
          <w:lang w:val="fr-FR"/>
        </w:rPr>
      </w:pPr>
      <w:r>
        <w:rPr>
          <w:b/>
          <w:bCs/>
          <w:lang w:val="fr-FR"/>
        </w:rPr>
        <w:lastRenderedPageBreak/>
        <w:t>c)</w:t>
      </w:r>
      <w:r>
        <w:rPr>
          <w:b/>
          <w:bCs/>
          <w:lang w:val="fr-FR"/>
        </w:rPr>
        <w:tab/>
      </w:r>
      <w:r w:rsidRPr="002C50E4">
        <w:rPr>
          <w:b/>
          <w:bCs/>
          <w:lang w:val="fr-FR"/>
        </w:rPr>
        <w:t>Poursuivre et punir tous les agents de l</w:t>
      </w:r>
      <w:r>
        <w:rPr>
          <w:b/>
          <w:bCs/>
          <w:lang w:val="fr-FR"/>
        </w:rPr>
        <w:t>’</w:t>
      </w:r>
      <w:r w:rsidRPr="002C50E4">
        <w:rPr>
          <w:b/>
          <w:bCs/>
          <w:lang w:val="fr-FR"/>
        </w:rPr>
        <w:t xml:space="preserve">État qui </w:t>
      </w:r>
      <w:r>
        <w:rPr>
          <w:b/>
          <w:bCs/>
          <w:lang w:val="fr-FR"/>
        </w:rPr>
        <w:t>ont</w:t>
      </w:r>
      <w:r w:rsidRPr="002C50E4">
        <w:rPr>
          <w:b/>
          <w:bCs/>
          <w:lang w:val="fr-FR"/>
        </w:rPr>
        <w:t xml:space="preserve"> permis que des éléments de preuve soient obtenus par la torture</w:t>
      </w:r>
      <w:r>
        <w:rPr>
          <w:b/>
          <w:bCs/>
          <w:lang w:val="fr-FR"/>
        </w:rPr>
        <w:t xml:space="preserve"> et </w:t>
      </w:r>
      <w:r w:rsidRPr="002C50E4">
        <w:rPr>
          <w:b/>
          <w:bCs/>
          <w:lang w:val="fr-FR"/>
        </w:rPr>
        <w:t xml:space="preserve">les personnes qui </w:t>
      </w:r>
      <w:r w:rsidRPr="009F6D96">
        <w:rPr>
          <w:b/>
        </w:rPr>
        <w:t>fournissent</w:t>
      </w:r>
      <w:r w:rsidRPr="002C50E4">
        <w:rPr>
          <w:b/>
          <w:bCs/>
          <w:lang w:val="fr-FR"/>
        </w:rPr>
        <w:t xml:space="preserve"> de faux témoignages et de faux documents</w:t>
      </w:r>
      <w:r>
        <w:rPr>
          <w:b/>
          <w:bCs/>
          <w:lang w:val="fr-FR"/>
        </w:rPr>
        <w:t> </w:t>
      </w:r>
      <w:r w:rsidRPr="002C50E4">
        <w:rPr>
          <w:b/>
          <w:bCs/>
          <w:lang w:val="fr-FR"/>
        </w:rPr>
        <w:t>;</w:t>
      </w:r>
    </w:p>
    <w:p w14:paraId="618B7470" w14:textId="77777777" w:rsidR="00F429F6" w:rsidRPr="002C50E4" w:rsidRDefault="00F429F6" w:rsidP="00825B2C">
      <w:pPr>
        <w:pStyle w:val="SingleTxtG"/>
        <w:ind w:firstLine="567"/>
        <w:rPr>
          <w:b/>
          <w:lang w:val="fr-FR"/>
        </w:rPr>
      </w:pPr>
      <w:r>
        <w:rPr>
          <w:b/>
          <w:bCs/>
          <w:lang w:val="fr-FR"/>
        </w:rPr>
        <w:t>d)</w:t>
      </w:r>
      <w:r>
        <w:rPr>
          <w:b/>
          <w:bCs/>
          <w:lang w:val="fr-FR"/>
        </w:rPr>
        <w:tab/>
      </w:r>
      <w:r w:rsidRPr="002C50E4">
        <w:rPr>
          <w:b/>
          <w:bCs/>
          <w:lang w:val="fr-FR"/>
        </w:rPr>
        <w:t>Veiller à ce que tous les agents de la force publique, les enquêteurs, les magistrats et les médecins soient pleinement informés des dispositions de la Convention concernant l</w:t>
      </w:r>
      <w:r>
        <w:rPr>
          <w:b/>
          <w:bCs/>
          <w:lang w:val="fr-FR"/>
        </w:rPr>
        <w:t>’</w:t>
      </w:r>
      <w:r w:rsidRPr="002C50E4">
        <w:rPr>
          <w:b/>
          <w:bCs/>
          <w:lang w:val="fr-FR"/>
        </w:rPr>
        <w:t xml:space="preserve">irrecevabilité en </w:t>
      </w:r>
      <w:r w:rsidRPr="009F6D96">
        <w:rPr>
          <w:b/>
        </w:rPr>
        <w:t>justice</w:t>
      </w:r>
      <w:r w:rsidRPr="002C50E4">
        <w:rPr>
          <w:b/>
          <w:bCs/>
          <w:lang w:val="fr-FR"/>
        </w:rPr>
        <w:t xml:space="preserve"> des aveux obtenus </w:t>
      </w:r>
      <w:r>
        <w:rPr>
          <w:b/>
          <w:bCs/>
          <w:lang w:val="fr-FR"/>
        </w:rPr>
        <w:t>par</w:t>
      </w:r>
      <w:r w:rsidRPr="002C50E4">
        <w:rPr>
          <w:b/>
          <w:bCs/>
          <w:lang w:val="fr-FR"/>
        </w:rPr>
        <w:t xml:space="preserve"> la contrainte</w:t>
      </w:r>
      <w:r>
        <w:rPr>
          <w:b/>
          <w:bCs/>
          <w:lang w:val="fr-FR"/>
        </w:rPr>
        <w:t> </w:t>
      </w:r>
      <w:r w:rsidRPr="002C50E4">
        <w:rPr>
          <w:b/>
          <w:bCs/>
          <w:lang w:val="fr-FR"/>
        </w:rPr>
        <w:t>;</w:t>
      </w:r>
    </w:p>
    <w:p w14:paraId="3DFED48A" w14:textId="77777777" w:rsidR="00F429F6" w:rsidRPr="002C50E4" w:rsidRDefault="00F429F6" w:rsidP="00825B2C">
      <w:pPr>
        <w:pStyle w:val="SingleTxtG"/>
        <w:ind w:firstLine="567"/>
        <w:rPr>
          <w:b/>
          <w:lang w:val="fr-FR"/>
        </w:rPr>
      </w:pPr>
      <w:r>
        <w:rPr>
          <w:b/>
          <w:bCs/>
          <w:lang w:val="fr-FR"/>
        </w:rPr>
        <w:t>e)</w:t>
      </w:r>
      <w:r>
        <w:rPr>
          <w:b/>
          <w:bCs/>
          <w:lang w:val="fr-FR"/>
        </w:rPr>
        <w:tab/>
      </w:r>
      <w:r w:rsidRPr="002C50E4">
        <w:rPr>
          <w:b/>
          <w:bCs/>
          <w:lang w:val="fr-FR"/>
        </w:rPr>
        <w:t xml:space="preserve">Informer le Comité de toutes les affaires qui ont été classées sans suite </w:t>
      </w:r>
      <w:r w:rsidRPr="006D7D12">
        <w:rPr>
          <w:b/>
          <w:bCs/>
          <w:lang w:val="fr-FR"/>
        </w:rPr>
        <w:t xml:space="preserve">au cours de la période considérée </w:t>
      </w:r>
      <w:r w:rsidRPr="002C50E4">
        <w:rPr>
          <w:b/>
          <w:bCs/>
          <w:lang w:val="fr-FR"/>
        </w:rPr>
        <w:t xml:space="preserve">parce que des preuves </w:t>
      </w:r>
      <w:r>
        <w:rPr>
          <w:b/>
          <w:bCs/>
          <w:lang w:val="fr-FR"/>
        </w:rPr>
        <w:t xml:space="preserve">avaient </w:t>
      </w:r>
      <w:r w:rsidRPr="002C50E4">
        <w:rPr>
          <w:b/>
          <w:bCs/>
          <w:lang w:val="fr-FR"/>
        </w:rPr>
        <w:t>été obtenues par la torture.</w:t>
      </w:r>
    </w:p>
    <w:p w14:paraId="742C8287" w14:textId="77777777" w:rsidR="00F429F6" w:rsidRPr="002C50E4" w:rsidRDefault="00F429F6" w:rsidP="00F52C2F">
      <w:pPr>
        <w:pStyle w:val="H23G"/>
        <w:rPr>
          <w:lang w:val="fr-FR"/>
        </w:rPr>
      </w:pPr>
      <w:r w:rsidRPr="002C50E4">
        <w:rPr>
          <w:lang w:val="fr-FR"/>
        </w:rPr>
        <w:tab/>
      </w:r>
      <w:r w:rsidRPr="002C50E4">
        <w:rPr>
          <w:lang w:val="fr-FR"/>
        </w:rPr>
        <w:tab/>
        <w:t>Conditions de détention</w:t>
      </w:r>
    </w:p>
    <w:p w14:paraId="6A98716C" w14:textId="77777777" w:rsidR="00F429F6" w:rsidRPr="002C50E4" w:rsidRDefault="00F429F6" w:rsidP="002344C4">
      <w:pPr>
        <w:pStyle w:val="SingleTxtG"/>
        <w:rPr>
          <w:lang w:val="fr-FR"/>
        </w:rPr>
      </w:pPr>
      <w:r>
        <w:rPr>
          <w:lang w:val="fr-FR"/>
        </w:rPr>
        <w:t>30</w:t>
      </w:r>
      <w:r w:rsidRPr="002C50E4">
        <w:rPr>
          <w:lang w:val="fr-FR"/>
        </w:rPr>
        <w:t>.</w:t>
      </w:r>
      <w:r w:rsidRPr="002C50E4">
        <w:rPr>
          <w:lang w:val="fr-FR"/>
        </w:rPr>
        <w:tab/>
        <w:t>Le Comité est préoccupé par les informations concernant</w:t>
      </w:r>
      <w:r>
        <w:rPr>
          <w:lang w:val="fr-FR"/>
        </w:rPr>
        <w:t> les éléments suivants :</w:t>
      </w:r>
    </w:p>
    <w:p w14:paraId="75442A27" w14:textId="77777777" w:rsidR="00F429F6" w:rsidRDefault="00F429F6" w:rsidP="00825B2C">
      <w:pPr>
        <w:pStyle w:val="SingleTxtG"/>
        <w:ind w:firstLine="567"/>
        <w:rPr>
          <w:lang w:val="fr-FR"/>
        </w:rPr>
      </w:pPr>
      <w:r>
        <w:rPr>
          <w:lang w:val="fr-FR"/>
        </w:rPr>
        <w:t>a)</w:t>
      </w:r>
      <w:r>
        <w:rPr>
          <w:lang w:val="fr-FR"/>
        </w:rPr>
        <w:tab/>
        <w:t>L’augmentation spectaculaire, ces dernières décennies, du taux d’incarcération et de la population carcérale dans l’État partie ;</w:t>
      </w:r>
    </w:p>
    <w:p w14:paraId="531205EA" w14:textId="77777777" w:rsidR="00F429F6" w:rsidRPr="002C50E4" w:rsidRDefault="00F429F6" w:rsidP="00825B2C">
      <w:pPr>
        <w:pStyle w:val="SingleTxtG"/>
        <w:ind w:firstLine="567"/>
        <w:rPr>
          <w:lang w:val="fr-FR"/>
        </w:rPr>
      </w:pPr>
      <w:r>
        <w:rPr>
          <w:lang w:val="fr-FR"/>
        </w:rPr>
        <w:t>b)</w:t>
      </w:r>
      <w:r>
        <w:rPr>
          <w:lang w:val="fr-FR"/>
        </w:rPr>
        <w:tab/>
        <w:t>L</w:t>
      </w:r>
      <w:r w:rsidRPr="002C50E4">
        <w:rPr>
          <w:lang w:val="fr-FR"/>
        </w:rPr>
        <w:t>es conditions matérielles dans les établissements pénitentiaires qui ne répondent pas aux normes internationales minimales</w:t>
      </w:r>
      <w:r>
        <w:rPr>
          <w:lang w:val="fr-FR"/>
        </w:rPr>
        <w:t> </w:t>
      </w:r>
      <w:r w:rsidRPr="002C50E4">
        <w:rPr>
          <w:lang w:val="fr-FR"/>
        </w:rPr>
        <w:t>; il est fait état notamment de l</w:t>
      </w:r>
      <w:r>
        <w:rPr>
          <w:lang w:val="fr-FR"/>
        </w:rPr>
        <w:t>’</w:t>
      </w:r>
      <w:r w:rsidRPr="002C50E4">
        <w:rPr>
          <w:lang w:val="fr-FR"/>
        </w:rPr>
        <w:t>absence d</w:t>
      </w:r>
      <w:r>
        <w:rPr>
          <w:lang w:val="fr-FR"/>
        </w:rPr>
        <w:t>’</w:t>
      </w:r>
      <w:r w:rsidRPr="002C50E4">
        <w:rPr>
          <w:lang w:val="fr-FR"/>
        </w:rPr>
        <w:t>installations sanitaires et d</w:t>
      </w:r>
      <w:r>
        <w:rPr>
          <w:lang w:val="fr-FR"/>
        </w:rPr>
        <w:t>’</w:t>
      </w:r>
      <w:r w:rsidRPr="002C50E4">
        <w:rPr>
          <w:lang w:val="fr-FR"/>
        </w:rPr>
        <w:t>hygiène appropriées, du manque d</w:t>
      </w:r>
      <w:r>
        <w:rPr>
          <w:lang w:val="fr-FR"/>
        </w:rPr>
        <w:t>’</w:t>
      </w:r>
      <w:r w:rsidRPr="002C50E4">
        <w:rPr>
          <w:lang w:val="fr-FR"/>
        </w:rPr>
        <w:t>éclairage et de ventilation, de l</w:t>
      </w:r>
      <w:r>
        <w:rPr>
          <w:lang w:val="fr-FR"/>
        </w:rPr>
        <w:t>’</w:t>
      </w:r>
      <w:r w:rsidRPr="002C50E4">
        <w:rPr>
          <w:lang w:val="fr-FR"/>
        </w:rPr>
        <w:t>insuffisance de la qualité et de la quantité de nourriture, du manque d</w:t>
      </w:r>
      <w:r>
        <w:rPr>
          <w:lang w:val="fr-FR"/>
        </w:rPr>
        <w:t>’</w:t>
      </w:r>
      <w:r w:rsidRPr="002C50E4">
        <w:rPr>
          <w:lang w:val="fr-FR"/>
        </w:rPr>
        <w:t>exercice physique à l</w:t>
      </w:r>
      <w:r>
        <w:rPr>
          <w:lang w:val="fr-FR"/>
        </w:rPr>
        <w:t>’</w:t>
      </w:r>
      <w:r w:rsidRPr="002C50E4">
        <w:rPr>
          <w:lang w:val="fr-FR"/>
        </w:rPr>
        <w:t>extérieur, de l</w:t>
      </w:r>
      <w:r>
        <w:rPr>
          <w:lang w:val="fr-FR"/>
        </w:rPr>
        <w:t>’</w:t>
      </w:r>
      <w:r w:rsidRPr="002C50E4">
        <w:rPr>
          <w:lang w:val="fr-FR"/>
        </w:rPr>
        <w:t>inadéquation des soins de santé et de la forte surpopulation, conditions qui peuvent être assimilées à des mauvais traitements</w:t>
      </w:r>
      <w:r>
        <w:rPr>
          <w:lang w:val="fr-FR"/>
        </w:rPr>
        <w:t>, voire à de la torture </w:t>
      </w:r>
      <w:r w:rsidRPr="002C50E4">
        <w:rPr>
          <w:lang w:val="fr-FR"/>
        </w:rPr>
        <w:t>; dans certains cas, les choses seraient délibérément laissées en l</w:t>
      </w:r>
      <w:r>
        <w:rPr>
          <w:lang w:val="fr-FR"/>
        </w:rPr>
        <w:t>’</w:t>
      </w:r>
      <w:r w:rsidRPr="002C50E4">
        <w:rPr>
          <w:lang w:val="fr-FR"/>
        </w:rPr>
        <w:t>état pour punir encore davantage les détenus</w:t>
      </w:r>
      <w:r>
        <w:rPr>
          <w:lang w:val="fr-FR"/>
        </w:rPr>
        <w:t> </w:t>
      </w:r>
      <w:r w:rsidRPr="002C50E4">
        <w:rPr>
          <w:lang w:val="fr-FR"/>
        </w:rPr>
        <w:t>;</w:t>
      </w:r>
    </w:p>
    <w:p w14:paraId="7579C3A3" w14:textId="77777777" w:rsidR="00F429F6" w:rsidRPr="002C50E4" w:rsidRDefault="00F429F6" w:rsidP="00825B2C">
      <w:pPr>
        <w:pStyle w:val="SingleTxtG"/>
        <w:ind w:firstLine="567"/>
        <w:rPr>
          <w:lang w:val="fr-FR"/>
        </w:rPr>
      </w:pPr>
      <w:r>
        <w:rPr>
          <w:lang w:val="fr-FR"/>
        </w:rPr>
        <w:t>c)</w:t>
      </w:r>
      <w:r>
        <w:rPr>
          <w:lang w:val="fr-FR"/>
        </w:rPr>
        <w:tab/>
        <w:t>L’</w:t>
      </w:r>
      <w:r w:rsidRPr="002C50E4">
        <w:rPr>
          <w:lang w:val="fr-FR"/>
        </w:rPr>
        <w:t xml:space="preserve">utilisation de </w:t>
      </w:r>
      <w:r>
        <w:rPr>
          <w:lang w:val="fr-FR"/>
        </w:rPr>
        <w:t>« </w:t>
      </w:r>
      <w:r w:rsidRPr="002C50E4">
        <w:rPr>
          <w:lang w:val="fr-FR"/>
        </w:rPr>
        <w:t>salles de sécurité</w:t>
      </w:r>
      <w:r>
        <w:rPr>
          <w:lang w:val="fr-FR"/>
        </w:rPr>
        <w:t> »</w:t>
      </w:r>
      <w:r w:rsidRPr="002C50E4">
        <w:rPr>
          <w:lang w:val="fr-FR"/>
        </w:rPr>
        <w:t xml:space="preserve"> et de </w:t>
      </w:r>
      <w:r>
        <w:rPr>
          <w:lang w:val="fr-FR"/>
        </w:rPr>
        <w:t>« </w:t>
      </w:r>
      <w:r w:rsidRPr="002C50E4">
        <w:rPr>
          <w:lang w:val="fr-FR"/>
        </w:rPr>
        <w:t>salles disciplinaires</w:t>
      </w:r>
      <w:r>
        <w:rPr>
          <w:lang w:val="fr-FR"/>
        </w:rPr>
        <w:t> »</w:t>
      </w:r>
      <w:r w:rsidRPr="002C50E4">
        <w:rPr>
          <w:lang w:val="fr-FR"/>
        </w:rPr>
        <w:t xml:space="preserve"> où les détenus peuvent être placés à l</w:t>
      </w:r>
      <w:r>
        <w:rPr>
          <w:lang w:val="fr-FR"/>
        </w:rPr>
        <w:t>’</w:t>
      </w:r>
      <w:r w:rsidRPr="002C50E4">
        <w:rPr>
          <w:lang w:val="fr-FR"/>
        </w:rPr>
        <w:t>isolement ou en petits groupes pendant des périodes pouvant aller jusqu</w:t>
      </w:r>
      <w:r>
        <w:rPr>
          <w:lang w:val="fr-FR"/>
        </w:rPr>
        <w:t>’</w:t>
      </w:r>
      <w:r w:rsidRPr="002C50E4">
        <w:rPr>
          <w:lang w:val="fr-FR"/>
        </w:rPr>
        <w:t>à trois mois</w:t>
      </w:r>
      <w:r>
        <w:rPr>
          <w:lang w:val="fr-FR"/>
        </w:rPr>
        <w:t xml:space="preserve"> et</w:t>
      </w:r>
      <w:r w:rsidRPr="002C50E4">
        <w:rPr>
          <w:lang w:val="fr-FR"/>
        </w:rPr>
        <w:t xml:space="preserve"> le recours à des châtiments corporels, à l</w:t>
      </w:r>
      <w:r>
        <w:rPr>
          <w:lang w:val="fr-FR"/>
        </w:rPr>
        <w:t>’</w:t>
      </w:r>
      <w:r w:rsidRPr="002C50E4">
        <w:rPr>
          <w:lang w:val="fr-FR"/>
        </w:rPr>
        <w:t xml:space="preserve">entravement et à des mesures disciplinaires sévères </w:t>
      </w:r>
      <w:r>
        <w:rPr>
          <w:lang w:val="fr-FR"/>
        </w:rPr>
        <w:t>contre l</w:t>
      </w:r>
      <w:r w:rsidRPr="002C50E4">
        <w:rPr>
          <w:lang w:val="fr-FR"/>
        </w:rPr>
        <w:t>es détenus par des agents pénitentiaires ou d</w:t>
      </w:r>
      <w:r>
        <w:rPr>
          <w:lang w:val="fr-FR"/>
        </w:rPr>
        <w:t>’</w:t>
      </w:r>
      <w:r w:rsidRPr="002C50E4">
        <w:rPr>
          <w:lang w:val="fr-FR"/>
        </w:rPr>
        <w:t>autres détenus qui agissent sous leurs ordres</w:t>
      </w:r>
      <w:r>
        <w:rPr>
          <w:lang w:val="fr-FR"/>
        </w:rPr>
        <w:t> </w:t>
      </w:r>
      <w:r w:rsidRPr="002C50E4">
        <w:rPr>
          <w:lang w:val="fr-FR"/>
        </w:rPr>
        <w:t>;</w:t>
      </w:r>
    </w:p>
    <w:p w14:paraId="5B53380D" w14:textId="77777777" w:rsidR="00F429F6" w:rsidRPr="002C50E4" w:rsidRDefault="00F429F6" w:rsidP="00825B2C">
      <w:pPr>
        <w:pStyle w:val="SingleTxtG"/>
        <w:ind w:firstLine="567"/>
        <w:rPr>
          <w:lang w:val="fr-FR"/>
        </w:rPr>
      </w:pPr>
      <w:r>
        <w:rPr>
          <w:lang w:val="fr-FR"/>
        </w:rPr>
        <w:t>d)</w:t>
      </w:r>
      <w:r>
        <w:rPr>
          <w:lang w:val="fr-FR"/>
        </w:rPr>
        <w:tab/>
        <w:t>L</w:t>
      </w:r>
      <w:r w:rsidRPr="002C50E4">
        <w:rPr>
          <w:lang w:val="fr-FR"/>
        </w:rPr>
        <w:t xml:space="preserve">es restrictions en matière de communication </w:t>
      </w:r>
      <w:r>
        <w:rPr>
          <w:lang w:val="fr-FR"/>
        </w:rPr>
        <w:t xml:space="preserve">entre les détenus et </w:t>
      </w:r>
      <w:r w:rsidRPr="002C50E4">
        <w:rPr>
          <w:lang w:val="fr-FR"/>
        </w:rPr>
        <w:t>avec la famille</w:t>
      </w:r>
      <w:r>
        <w:rPr>
          <w:lang w:val="fr-FR"/>
        </w:rPr>
        <w:t>,</w:t>
      </w:r>
      <w:r w:rsidRPr="002C50E4">
        <w:rPr>
          <w:lang w:val="fr-FR"/>
        </w:rPr>
        <w:t xml:space="preserve"> les transfèrements punitifs, parfois multiples, de détenus entre plusieurs centres de détention, de sorte qu</w:t>
      </w:r>
      <w:r>
        <w:rPr>
          <w:lang w:val="fr-FR"/>
        </w:rPr>
        <w:t>’</w:t>
      </w:r>
      <w:r w:rsidRPr="002C50E4">
        <w:rPr>
          <w:lang w:val="fr-FR"/>
        </w:rPr>
        <w:t>ils sont éloignés de leur famille, sans avoir la possibilité d</w:t>
      </w:r>
      <w:r>
        <w:rPr>
          <w:lang w:val="fr-FR"/>
        </w:rPr>
        <w:t>’</w:t>
      </w:r>
      <w:r w:rsidRPr="002C50E4">
        <w:rPr>
          <w:lang w:val="fr-FR"/>
        </w:rPr>
        <w:t>en informer celle-ci</w:t>
      </w:r>
      <w:r>
        <w:rPr>
          <w:lang w:val="fr-FR"/>
        </w:rPr>
        <w:t xml:space="preserve">, et </w:t>
      </w:r>
      <w:r w:rsidRPr="002C50E4">
        <w:rPr>
          <w:lang w:val="fr-FR"/>
        </w:rPr>
        <w:t>le vol par le personnel pénitentiaire de denrées alimentaires, de médicaments et d</w:t>
      </w:r>
      <w:r>
        <w:rPr>
          <w:lang w:val="fr-FR"/>
        </w:rPr>
        <w:t>’</w:t>
      </w:r>
      <w:r w:rsidRPr="002C50E4">
        <w:rPr>
          <w:lang w:val="fr-FR"/>
        </w:rPr>
        <w:t>effets personnels envoyés aux détenus par leur famille</w:t>
      </w:r>
      <w:r>
        <w:rPr>
          <w:lang w:val="fr-FR"/>
        </w:rPr>
        <w:t> </w:t>
      </w:r>
      <w:r w:rsidRPr="002C50E4">
        <w:rPr>
          <w:lang w:val="fr-FR"/>
        </w:rPr>
        <w:t>;</w:t>
      </w:r>
    </w:p>
    <w:p w14:paraId="229A4409" w14:textId="77777777" w:rsidR="00F429F6" w:rsidRPr="002C50E4" w:rsidRDefault="00F429F6" w:rsidP="00825B2C">
      <w:pPr>
        <w:pStyle w:val="SingleTxtG"/>
        <w:ind w:firstLine="567"/>
        <w:rPr>
          <w:lang w:val="fr-FR"/>
        </w:rPr>
      </w:pPr>
      <w:r>
        <w:rPr>
          <w:lang w:val="fr-FR"/>
        </w:rPr>
        <w:t>e)</w:t>
      </w:r>
      <w:r>
        <w:rPr>
          <w:lang w:val="fr-FR"/>
        </w:rPr>
        <w:tab/>
        <w:t>L</w:t>
      </w:r>
      <w:r w:rsidRPr="002C50E4">
        <w:rPr>
          <w:lang w:val="fr-FR"/>
        </w:rPr>
        <w:t>a médiocrité des soins médicaux</w:t>
      </w:r>
      <w:r>
        <w:rPr>
          <w:lang w:val="fr-FR"/>
        </w:rPr>
        <w:t>,</w:t>
      </w:r>
      <w:r w:rsidRPr="002C50E4">
        <w:rPr>
          <w:lang w:val="fr-FR"/>
        </w:rPr>
        <w:t xml:space="preserve"> la négligence</w:t>
      </w:r>
      <w:r>
        <w:rPr>
          <w:lang w:val="fr-FR"/>
        </w:rPr>
        <w:t> </w:t>
      </w:r>
      <w:r w:rsidRPr="002C50E4">
        <w:rPr>
          <w:lang w:val="fr-FR"/>
        </w:rPr>
        <w:t>et l</w:t>
      </w:r>
      <w:r>
        <w:rPr>
          <w:lang w:val="fr-FR"/>
        </w:rPr>
        <w:t>’</w:t>
      </w:r>
      <w:r w:rsidRPr="002C50E4">
        <w:rPr>
          <w:lang w:val="fr-FR"/>
        </w:rPr>
        <w:t>interruption délibérée du traitement médical par le personnel médical pénitentiaire</w:t>
      </w:r>
      <w:r>
        <w:rPr>
          <w:lang w:val="fr-FR"/>
        </w:rPr>
        <w:t>,</w:t>
      </w:r>
      <w:r w:rsidRPr="002C50E4">
        <w:rPr>
          <w:lang w:val="fr-FR"/>
        </w:rPr>
        <w:t xml:space="preserve"> la non-séparation des détenus en bonne santé de ceux qui sont atteints de maladies contagieuses</w:t>
      </w:r>
      <w:r>
        <w:rPr>
          <w:lang w:val="fr-FR"/>
        </w:rPr>
        <w:t> </w:t>
      </w:r>
      <w:r w:rsidRPr="002C50E4">
        <w:rPr>
          <w:lang w:val="fr-FR"/>
        </w:rPr>
        <w:t>et le manque d</w:t>
      </w:r>
      <w:r>
        <w:rPr>
          <w:lang w:val="fr-FR"/>
        </w:rPr>
        <w:t>’</w:t>
      </w:r>
      <w:r w:rsidRPr="002C50E4">
        <w:rPr>
          <w:lang w:val="fr-FR"/>
        </w:rPr>
        <w:t>indépendance des médecins employés par l</w:t>
      </w:r>
      <w:r>
        <w:rPr>
          <w:lang w:val="fr-FR"/>
        </w:rPr>
        <w:t>’</w:t>
      </w:r>
      <w:r w:rsidRPr="002C50E4">
        <w:rPr>
          <w:lang w:val="fr-FR"/>
        </w:rPr>
        <w:t>administration pénitentiaire</w:t>
      </w:r>
      <w:r>
        <w:rPr>
          <w:lang w:val="fr-FR"/>
        </w:rPr>
        <w:t> </w:t>
      </w:r>
      <w:r w:rsidRPr="002C50E4">
        <w:rPr>
          <w:lang w:val="fr-FR"/>
        </w:rPr>
        <w:t>;</w:t>
      </w:r>
    </w:p>
    <w:p w14:paraId="1330C3AC" w14:textId="77777777" w:rsidR="00F429F6" w:rsidRPr="002C50E4" w:rsidRDefault="00F429F6" w:rsidP="00825B2C">
      <w:pPr>
        <w:pStyle w:val="SingleTxtG"/>
        <w:ind w:firstLine="567"/>
        <w:rPr>
          <w:lang w:val="fr-FR"/>
        </w:rPr>
      </w:pPr>
      <w:r>
        <w:rPr>
          <w:lang w:val="fr-FR"/>
        </w:rPr>
        <w:t>f)</w:t>
      </w:r>
      <w:r>
        <w:rPr>
          <w:lang w:val="fr-FR"/>
        </w:rPr>
        <w:tab/>
        <w:t>L</w:t>
      </w:r>
      <w:r w:rsidRPr="002C50E4">
        <w:rPr>
          <w:lang w:val="fr-FR"/>
        </w:rPr>
        <w:t xml:space="preserve">a soumission des prisonniers </w:t>
      </w:r>
      <w:r>
        <w:rPr>
          <w:lang w:val="fr-FR"/>
        </w:rPr>
        <w:t xml:space="preserve">dissidents </w:t>
      </w:r>
      <w:r w:rsidRPr="002C50E4">
        <w:rPr>
          <w:lang w:val="fr-FR"/>
        </w:rPr>
        <w:t>à la torture psychologique et l</w:t>
      </w:r>
      <w:r>
        <w:rPr>
          <w:lang w:val="fr-FR"/>
        </w:rPr>
        <w:t>’</w:t>
      </w:r>
      <w:r w:rsidRPr="002C50E4">
        <w:rPr>
          <w:lang w:val="fr-FR"/>
        </w:rPr>
        <w:t xml:space="preserve">administration de </w:t>
      </w:r>
      <w:r>
        <w:rPr>
          <w:lang w:val="fr-FR"/>
        </w:rPr>
        <w:t xml:space="preserve">drogues et de </w:t>
      </w:r>
      <w:r w:rsidRPr="002C50E4">
        <w:rPr>
          <w:lang w:val="fr-FR"/>
        </w:rPr>
        <w:t>médicaments non prescrits ayant des effets néfastes</w:t>
      </w:r>
      <w:r>
        <w:rPr>
          <w:lang w:val="fr-FR"/>
        </w:rPr>
        <w:t> </w:t>
      </w:r>
      <w:r w:rsidRPr="002C50E4">
        <w:rPr>
          <w:lang w:val="fr-FR"/>
        </w:rPr>
        <w:t>;</w:t>
      </w:r>
    </w:p>
    <w:p w14:paraId="50CF4C04" w14:textId="77777777" w:rsidR="00F429F6" w:rsidRPr="002C50E4" w:rsidRDefault="00F429F6" w:rsidP="00825B2C">
      <w:pPr>
        <w:pStyle w:val="SingleTxtG"/>
        <w:ind w:firstLine="567"/>
        <w:rPr>
          <w:lang w:val="fr-FR"/>
        </w:rPr>
      </w:pPr>
      <w:r>
        <w:rPr>
          <w:lang w:val="fr-FR"/>
        </w:rPr>
        <w:t>g)</w:t>
      </w:r>
      <w:r>
        <w:rPr>
          <w:lang w:val="fr-FR"/>
        </w:rPr>
        <w:tab/>
        <w:t>L</w:t>
      </w:r>
      <w:r w:rsidRPr="002C50E4">
        <w:rPr>
          <w:lang w:val="fr-FR"/>
        </w:rPr>
        <w:t>a soumission des prisonniers au travail à l</w:t>
      </w:r>
      <w:r>
        <w:rPr>
          <w:lang w:val="fr-FR"/>
        </w:rPr>
        <w:t>’</w:t>
      </w:r>
      <w:r w:rsidRPr="002C50E4">
        <w:rPr>
          <w:lang w:val="fr-FR"/>
        </w:rPr>
        <w:t>usine et dans les champs ainsi que dans des secteurs industriels dangereux tels que la transformation des noix de cajou</w:t>
      </w:r>
      <w:r>
        <w:rPr>
          <w:lang w:val="fr-FR"/>
        </w:rPr>
        <w:t> </w:t>
      </w:r>
      <w:r w:rsidRPr="002C50E4">
        <w:rPr>
          <w:lang w:val="fr-FR"/>
        </w:rPr>
        <w:t>(art.</w:t>
      </w:r>
      <w:r>
        <w:rPr>
          <w:lang w:val="fr-FR"/>
        </w:rPr>
        <w:t> 2, 11 et 16).</w:t>
      </w:r>
    </w:p>
    <w:p w14:paraId="3BA40793" w14:textId="77777777" w:rsidR="00F429F6" w:rsidRPr="002C50E4" w:rsidRDefault="00F429F6" w:rsidP="00F429F6">
      <w:pPr>
        <w:pStyle w:val="SingleTxtG"/>
        <w:rPr>
          <w:b/>
        </w:rPr>
      </w:pPr>
      <w:r>
        <w:rPr>
          <w:lang w:val="fr-FR"/>
        </w:rPr>
        <w:t>31</w:t>
      </w:r>
      <w:r w:rsidRPr="002C50E4">
        <w:rPr>
          <w:lang w:val="fr-FR"/>
        </w:rPr>
        <w:t>.</w:t>
      </w:r>
      <w:r w:rsidRPr="002C50E4">
        <w:rPr>
          <w:lang w:val="fr-FR"/>
        </w:rPr>
        <w:tab/>
      </w:r>
      <w:r w:rsidRPr="002C50E4">
        <w:rPr>
          <w:b/>
          <w:lang w:val="fr-FR"/>
        </w:rPr>
        <w:t>L</w:t>
      </w:r>
      <w:r>
        <w:rPr>
          <w:b/>
          <w:lang w:val="fr-FR"/>
        </w:rPr>
        <w:t>’</w:t>
      </w:r>
      <w:r w:rsidRPr="002C50E4">
        <w:rPr>
          <w:b/>
          <w:lang w:val="fr-FR"/>
        </w:rPr>
        <w:t>État partie devrait</w:t>
      </w:r>
      <w:r>
        <w:rPr>
          <w:b/>
          <w:lang w:val="fr-FR"/>
        </w:rPr>
        <w:t> </w:t>
      </w:r>
      <w:r w:rsidRPr="002C50E4">
        <w:rPr>
          <w:b/>
          <w:lang w:val="fr-FR"/>
        </w:rPr>
        <w:t>:</w:t>
      </w:r>
    </w:p>
    <w:p w14:paraId="1EC36F3E" w14:textId="77777777" w:rsidR="00F429F6" w:rsidRPr="002C50E4" w:rsidRDefault="00F429F6" w:rsidP="00825B2C">
      <w:pPr>
        <w:pStyle w:val="SingleTxtG"/>
        <w:ind w:firstLine="567"/>
        <w:rPr>
          <w:b/>
          <w:lang w:val="fr-FR"/>
        </w:rPr>
      </w:pPr>
      <w:r>
        <w:rPr>
          <w:b/>
          <w:lang w:val="fr-FR"/>
        </w:rPr>
        <w:t>a)</w:t>
      </w:r>
      <w:r>
        <w:rPr>
          <w:b/>
          <w:lang w:val="fr-FR"/>
        </w:rPr>
        <w:tab/>
        <w:t>P</w:t>
      </w:r>
      <w:r w:rsidRPr="002C50E4">
        <w:rPr>
          <w:b/>
          <w:lang w:val="fr-FR"/>
        </w:rPr>
        <w:t>rendre d</w:t>
      </w:r>
      <w:r>
        <w:rPr>
          <w:b/>
          <w:lang w:val="fr-FR"/>
        </w:rPr>
        <w:t>’</w:t>
      </w:r>
      <w:r w:rsidRPr="002C50E4">
        <w:rPr>
          <w:b/>
          <w:lang w:val="fr-FR"/>
        </w:rPr>
        <w:t xml:space="preserve">urgence toutes les mesures nécessaires pour améliorer les conditions matérielles dans tous les lieux de privation de liberté, </w:t>
      </w:r>
      <w:r>
        <w:rPr>
          <w:b/>
          <w:lang w:val="fr-FR"/>
        </w:rPr>
        <w:t>y compris</w:t>
      </w:r>
      <w:r w:rsidRPr="002C50E4">
        <w:rPr>
          <w:b/>
          <w:lang w:val="fr-FR"/>
        </w:rPr>
        <w:t xml:space="preserve"> </w:t>
      </w:r>
      <w:r>
        <w:rPr>
          <w:b/>
          <w:lang w:val="fr-FR"/>
        </w:rPr>
        <w:t xml:space="preserve">s’agissant de </w:t>
      </w:r>
      <w:r w:rsidRPr="002C50E4">
        <w:rPr>
          <w:b/>
          <w:lang w:val="fr-FR"/>
        </w:rPr>
        <w:t xml:space="preserve">la surpopulation, conformément </w:t>
      </w:r>
      <w:r>
        <w:rPr>
          <w:b/>
          <w:lang w:val="fr-FR"/>
        </w:rPr>
        <w:t xml:space="preserve">aux </w:t>
      </w:r>
      <w:r w:rsidRPr="002C50E4">
        <w:rPr>
          <w:b/>
          <w:lang w:val="fr-FR"/>
        </w:rPr>
        <w:t xml:space="preserve">Règles </w:t>
      </w:r>
      <w:r w:rsidR="00F52C2F">
        <w:rPr>
          <w:b/>
          <w:lang w:val="fr-FR"/>
        </w:rPr>
        <w:t>Nelson</w:t>
      </w:r>
      <w:r w:rsidRPr="002C50E4">
        <w:rPr>
          <w:b/>
          <w:lang w:val="fr-FR"/>
        </w:rPr>
        <w:t xml:space="preserve"> Mandela</w:t>
      </w:r>
      <w:r>
        <w:rPr>
          <w:b/>
          <w:lang w:val="fr-FR"/>
        </w:rPr>
        <w:t xml:space="preserve">, </w:t>
      </w:r>
      <w:r w:rsidRPr="002C50E4">
        <w:rPr>
          <w:b/>
          <w:bCs/>
          <w:lang w:val="fr-FR"/>
        </w:rPr>
        <w:t xml:space="preserve">et envisager de recourir à des </w:t>
      </w:r>
      <w:r>
        <w:rPr>
          <w:b/>
          <w:bCs/>
          <w:lang w:val="fr-FR"/>
        </w:rPr>
        <w:t xml:space="preserve">mesures de substitution à </w:t>
      </w:r>
      <w:r w:rsidRPr="002C50E4">
        <w:rPr>
          <w:b/>
          <w:bCs/>
          <w:lang w:val="fr-FR"/>
        </w:rPr>
        <w:t>l</w:t>
      </w:r>
      <w:r>
        <w:rPr>
          <w:b/>
          <w:bCs/>
          <w:lang w:val="fr-FR"/>
        </w:rPr>
        <w:t>’</w:t>
      </w:r>
      <w:r w:rsidRPr="002C50E4">
        <w:rPr>
          <w:b/>
          <w:bCs/>
          <w:lang w:val="fr-FR"/>
        </w:rPr>
        <w:t xml:space="preserve">emprisonnement conformément </w:t>
      </w:r>
      <w:r>
        <w:rPr>
          <w:b/>
          <w:bCs/>
          <w:lang w:val="fr-FR"/>
        </w:rPr>
        <w:t xml:space="preserve">aux </w:t>
      </w:r>
      <w:r w:rsidRPr="002C50E4">
        <w:rPr>
          <w:b/>
          <w:bCs/>
          <w:lang w:val="fr-FR"/>
        </w:rPr>
        <w:t>Règles de Tokyo afin de réduire la population carcérale</w:t>
      </w:r>
      <w:r>
        <w:rPr>
          <w:b/>
          <w:bCs/>
          <w:lang w:val="fr-FR"/>
        </w:rPr>
        <w:t> </w:t>
      </w:r>
      <w:r w:rsidRPr="002C50E4">
        <w:rPr>
          <w:b/>
          <w:bCs/>
          <w:lang w:val="fr-FR"/>
        </w:rPr>
        <w:t>;</w:t>
      </w:r>
    </w:p>
    <w:p w14:paraId="4A8F5306" w14:textId="77777777" w:rsidR="00F429F6" w:rsidRPr="002C50E4" w:rsidRDefault="00F429F6" w:rsidP="00825B2C">
      <w:pPr>
        <w:pStyle w:val="SingleTxtG"/>
        <w:ind w:firstLine="567"/>
        <w:rPr>
          <w:b/>
          <w:lang w:val="fr-FR"/>
        </w:rPr>
      </w:pPr>
      <w:r>
        <w:rPr>
          <w:b/>
          <w:lang w:val="fr-FR"/>
        </w:rPr>
        <w:t>b)</w:t>
      </w:r>
      <w:r>
        <w:rPr>
          <w:b/>
          <w:lang w:val="fr-FR"/>
        </w:rPr>
        <w:tab/>
        <w:t>A</w:t>
      </w:r>
      <w:r w:rsidRPr="002C50E4">
        <w:rPr>
          <w:b/>
          <w:lang w:val="fr-FR"/>
        </w:rPr>
        <w:t>bolir la pratique consistant à se servir des mauvaises conditions de détention pour punir encore davantage les détenus</w:t>
      </w:r>
      <w:r>
        <w:rPr>
          <w:b/>
          <w:lang w:val="fr-FR"/>
        </w:rPr>
        <w:t>,</w:t>
      </w:r>
      <w:r w:rsidRPr="002C50E4">
        <w:rPr>
          <w:b/>
          <w:lang w:val="fr-FR"/>
        </w:rPr>
        <w:t xml:space="preserve"> </w:t>
      </w:r>
      <w:r w:rsidRPr="002C50E4">
        <w:rPr>
          <w:b/>
          <w:bCs/>
          <w:lang w:val="fr-FR"/>
        </w:rPr>
        <w:t>et veiller à ce que les condamnés à mort soient soumis au même régime que les autres détenus</w:t>
      </w:r>
      <w:r>
        <w:rPr>
          <w:b/>
          <w:bCs/>
          <w:lang w:val="fr-FR"/>
        </w:rPr>
        <w:t> </w:t>
      </w:r>
      <w:r w:rsidRPr="002C50E4">
        <w:rPr>
          <w:b/>
          <w:bCs/>
          <w:lang w:val="fr-FR"/>
        </w:rPr>
        <w:t>;</w:t>
      </w:r>
    </w:p>
    <w:p w14:paraId="7770DB2D" w14:textId="77777777" w:rsidR="00F429F6" w:rsidRPr="002C50E4" w:rsidRDefault="00F429F6" w:rsidP="00825B2C">
      <w:pPr>
        <w:pStyle w:val="SingleTxtG"/>
        <w:ind w:firstLine="567"/>
        <w:rPr>
          <w:b/>
          <w:lang w:val="fr-FR"/>
        </w:rPr>
      </w:pPr>
      <w:r>
        <w:rPr>
          <w:b/>
          <w:lang w:val="fr-FR"/>
        </w:rPr>
        <w:t>c)</w:t>
      </w:r>
      <w:r>
        <w:rPr>
          <w:b/>
          <w:lang w:val="fr-FR"/>
        </w:rPr>
        <w:tab/>
        <w:t>Ét</w:t>
      </w:r>
      <w:r w:rsidRPr="002C50E4">
        <w:rPr>
          <w:b/>
          <w:lang w:val="fr-FR"/>
        </w:rPr>
        <w:t>ablir des règles strictes pour l</w:t>
      </w:r>
      <w:r>
        <w:rPr>
          <w:b/>
          <w:lang w:val="fr-FR"/>
        </w:rPr>
        <w:t>’</w:t>
      </w:r>
      <w:r w:rsidRPr="002C50E4">
        <w:rPr>
          <w:b/>
          <w:lang w:val="fr-FR"/>
        </w:rPr>
        <w:t xml:space="preserve">utilisation des </w:t>
      </w:r>
      <w:r>
        <w:rPr>
          <w:b/>
          <w:lang w:val="fr-FR"/>
        </w:rPr>
        <w:t>« </w:t>
      </w:r>
      <w:r w:rsidRPr="002C50E4">
        <w:rPr>
          <w:b/>
          <w:lang w:val="fr-FR"/>
        </w:rPr>
        <w:t>salles de sécurité</w:t>
      </w:r>
      <w:r>
        <w:rPr>
          <w:b/>
          <w:lang w:val="fr-FR"/>
        </w:rPr>
        <w:t> »</w:t>
      </w:r>
      <w:r w:rsidRPr="002C50E4">
        <w:rPr>
          <w:b/>
          <w:lang w:val="fr-FR"/>
        </w:rPr>
        <w:t xml:space="preserve"> et des </w:t>
      </w:r>
      <w:r>
        <w:rPr>
          <w:b/>
          <w:lang w:val="fr-FR"/>
        </w:rPr>
        <w:t>« </w:t>
      </w:r>
      <w:r w:rsidRPr="002C50E4">
        <w:rPr>
          <w:b/>
          <w:lang w:val="fr-FR"/>
        </w:rPr>
        <w:t>salles disciplinaires</w:t>
      </w:r>
      <w:r>
        <w:rPr>
          <w:b/>
          <w:lang w:val="fr-FR"/>
        </w:rPr>
        <w:t> »</w:t>
      </w:r>
      <w:r w:rsidRPr="002C50E4">
        <w:rPr>
          <w:b/>
          <w:lang w:val="fr-FR"/>
        </w:rPr>
        <w:t xml:space="preserve"> et s</w:t>
      </w:r>
      <w:r>
        <w:rPr>
          <w:b/>
          <w:lang w:val="fr-FR"/>
        </w:rPr>
        <w:t>’</w:t>
      </w:r>
      <w:r w:rsidRPr="002C50E4">
        <w:rPr>
          <w:b/>
          <w:lang w:val="fr-FR"/>
        </w:rPr>
        <w:t xml:space="preserve">abstenir de recourir à des châtiments corporels, </w:t>
      </w:r>
      <w:r w:rsidRPr="002C50E4">
        <w:rPr>
          <w:b/>
          <w:lang w:val="fr-FR"/>
        </w:rPr>
        <w:lastRenderedPageBreak/>
        <w:t>à</w:t>
      </w:r>
      <w:r w:rsidR="00E07A76">
        <w:rPr>
          <w:b/>
          <w:lang w:val="fr-FR"/>
        </w:rPr>
        <w:t> </w:t>
      </w:r>
      <w:r w:rsidRPr="002C50E4">
        <w:rPr>
          <w:b/>
          <w:lang w:val="fr-FR"/>
        </w:rPr>
        <w:t>l</w:t>
      </w:r>
      <w:r>
        <w:rPr>
          <w:b/>
          <w:lang w:val="fr-FR"/>
        </w:rPr>
        <w:t>’</w:t>
      </w:r>
      <w:proofErr w:type="spellStart"/>
      <w:r w:rsidRPr="002C50E4">
        <w:rPr>
          <w:b/>
          <w:lang w:val="fr-FR"/>
        </w:rPr>
        <w:t>entravement</w:t>
      </w:r>
      <w:proofErr w:type="spellEnd"/>
      <w:r w:rsidRPr="002C50E4">
        <w:rPr>
          <w:b/>
          <w:lang w:val="fr-FR"/>
        </w:rPr>
        <w:t xml:space="preserve"> et à des mesures disciplinaires sévères</w:t>
      </w:r>
      <w:r>
        <w:rPr>
          <w:b/>
          <w:lang w:val="fr-FR"/>
        </w:rPr>
        <w:t>,</w:t>
      </w:r>
      <w:r w:rsidRPr="002C50E4">
        <w:rPr>
          <w:b/>
          <w:lang w:val="fr-FR"/>
        </w:rPr>
        <w:t xml:space="preserve"> </w:t>
      </w:r>
      <w:r w:rsidRPr="002C50E4">
        <w:rPr>
          <w:b/>
          <w:bCs/>
          <w:lang w:val="fr-FR"/>
        </w:rPr>
        <w:t>et informer les agents pénitentiaires qu</w:t>
      </w:r>
      <w:r>
        <w:rPr>
          <w:b/>
          <w:bCs/>
          <w:lang w:val="fr-FR"/>
        </w:rPr>
        <w:t>’</w:t>
      </w:r>
      <w:r w:rsidRPr="002C50E4">
        <w:rPr>
          <w:b/>
          <w:bCs/>
          <w:lang w:val="fr-FR"/>
        </w:rPr>
        <w:t xml:space="preserve">eux-mêmes et les détenus agissant sous leurs ordres seront tenus responsables des actes de torture et des </w:t>
      </w:r>
      <w:r w:rsidRPr="009F6D96">
        <w:rPr>
          <w:b/>
        </w:rPr>
        <w:t>mauvais</w:t>
      </w:r>
      <w:r w:rsidRPr="002C50E4">
        <w:rPr>
          <w:b/>
          <w:bCs/>
          <w:lang w:val="fr-FR"/>
        </w:rPr>
        <w:t xml:space="preserve"> traitements qui auront été commis</w:t>
      </w:r>
      <w:r>
        <w:rPr>
          <w:b/>
          <w:bCs/>
          <w:lang w:val="fr-FR"/>
        </w:rPr>
        <w:t> </w:t>
      </w:r>
      <w:r w:rsidRPr="002C50E4">
        <w:rPr>
          <w:b/>
          <w:bCs/>
          <w:lang w:val="fr-FR"/>
        </w:rPr>
        <w:t>;</w:t>
      </w:r>
    </w:p>
    <w:p w14:paraId="3F9550EC" w14:textId="77777777" w:rsidR="00F429F6" w:rsidRDefault="00F429F6" w:rsidP="00825B2C">
      <w:pPr>
        <w:pStyle w:val="SingleTxtG"/>
        <w:ind w:firstLine="567"/>
        <w:rPr>
          <w:b/>
          <w:bCs/>
          <w:lang w:val="fr-FR"/>
        </w:rPr>
      </w:pPr>
      <w:r>
        <w:rPr>
          <w:b/>
          <w:bCs/>
          <w:lang w:val="fr-FR"/>
        </w:rPr>
        <w:t>d)</w:t>
      </w:r>
      <w:r>
        <w:rPr>
          <w:b/>
          <w:bCs/>
          <w:lang w:val="fr-FR"/>
        </w:rPr>
        <w:tab/>
        <w:t>É</w:t>
      </w:r>
      <w:r w:rsidRPr="002C50E4">
        <w:rPr>
          <w:b/>
          <w:bCs/>
          <w:lang w:val="fr-FR"/>
        </w:rPr>
        <w:t>viter de recourir à des transfèrements punitifs pour éloigner les détenus de leur famille</w:t>
      </w:r>
      <w:r>
        <w:rPr>
          <w:b/>
          <w:bCs/>
          <w:lang w:val="fr-FR"/>
        </w:rPr>
        <w:t> </w:t>
      </w:r>
      <w:r w:rsidRPr="002C50E4">
        <w:rPr>
          <w:b/>
          <w:bCs/>
          <w:lang w:val="fr-FR"/>
        </w:rPr>
        <w:t>;</w:t>
      </w:r>
    </w:p>
    <w:p w14:paraId="5E4E4613" w14:textId="77777777" w:rsidR="00F429F6" w:rsidRPr="002C50E4" w:rsidRDefault="00F429F6" w:rsidP="00825B2C">
      <w:pPr>
        <w:pStyle w:val="SingleTxtG"/>
        <w:ind w:firstLine="567"/>
        <w:rPr>
          <w:b/>
          <w:lang w:val="fr-FR"/>
        </w:rPr>
      </w:pPr>
      <w:r>
        <w:rPr>
          <w:b/>
          <w:lang w:val="fr-FR"/>
        </w:rPr>
        <w:t>e)</w:t>
      </w:r>
      <w:r>
        <w:rPr>
          <w:b/>
          <w:lang w:val="fr-FR"/>
        </w:rPr>
        <w:tab/>
        <w:t>Veiller à ce que le personnel pénitentiaire soit en nombre suffisant et dispose des capacités voulues pour gérer les établissements pénitentiaires ;</w:t>
      </w:r>
    </w:p>
    <w:p w14:paraId="7BE326A8" w14:textId="77777777" w:rsidR="00F429F6" w:rsidRPr="002C50E4" w:rsidRDefault="00F429F6" w:rsidP="00825B2C">
      <w:pPr>
        <w:pStyle w:val="SingleTxtG"/>
        <w:ind w:firstLine="567"/>
        <w:rPr>
          <w:b/>
          <w:lang w:val="fr-FR"/>
        </w:rPr>
      </w:pPr>
      <w:r>
        <w:rPr>
          <w:b/>
          <w:bCs/>
          <w:lang w:val="fr-FR"/>
        </w:rPr>
        <w:t>f)</w:t>
      </w:r>
      <w:r>
        <w:rPr>
          <w:b/>
          <w:bCs/>
          <w:lang w:val="fr-FR"/>
        </w:rPr>
        <w:tab/>
        <w:t xml:space="preserve">Faire en sorte, au moyen d’une gestion rigoureuse des stocks, </w:t>
      </w:r>
      <w:r w:rsidRPr="002C50E4">
        <w:rPr>
          <w:b/>
          <w:bCs/>
          <w:lang w:val="fr-FR"/>
        </w:rPr>
        <w:t>que le personnel pénitentiaire ne vole pas les denrées alimentaires</w:t>
      </w:r>
      <w:r>
        <w:rPr>
          <w:b/>
          <w:bCs/>
          <w:lang w:val="fr-FR"/>
        </w:rPr>
        <w:t xml:space="preserve"> </w:t>
      </w:r>
      <w:r w:rsidRPr="002C50E4">
        <w:rPr>
          <w:b/>
          <w:bCs/>
          <w:lang w:val="fr-FR"/>
        </w:rPr>
        <w:t xml:space="preserve">et les effets </w:t>
      </w:r>
      <w:r w:rsidRPr="009F6D96">
        <w:rPr>
          <w:b/>
        </w:rPr>
        <w:t>personnels</w:t>
      </w:r>
      <w:r w:rsidRPr="002C50E4">
        <w:rPr>
          <w:b/>
          <w:bCs/>
          <w:lang w:val="fr-FR"/>
        </w:rPr>
        <w:t xml:space="preserve"> envoyés aux détenus par leur famille</w:t>
      </w:r>
      <w:r>
        <w:rPr>
          <w:b/>
          <w:bCs/>
          <w:lang w:val="fr-FR"/>
        </w:rPr>
        <w:t>, que les détenus reçoivent des soins médicaux et des médicaments appropriés et que le personnel pénitentiaire ne leur refuse pas délibérément les médicaments envoyés par leur famille ;</w:t>
      </w:r>
    </w:p>
    <w:p w14:paraId="544F007A" w14:textId="77777777" w:rsidR="00F429F6" w:rsidRPr="009F6D96" w:rsidRDefault="00F429F6" w:rsidP="00825B2C">
      <w:pPr>
        <w:pStyle w:val="SingleTxtG"/>
        <w:ind w:firstLine="567"/>
        <w:rPr>
          <w:b/>
        </w:rPr>
      </w:pPr>
      <w:r>
        <w:rPr>
          <w:b/>
          <w:lang w:val="fr-FR"/>
        </w:rPr>
        <w:t>g)</w:t>
      </w:r>
      <w:r>
        <w:rPr>
          <w:b/>
          <w:lang w:val="fr-FR"/>
        </w:rPr>
        <w:tab/>
        <w:t>E</w:t>
      </w:r>
      <w:r w:rsidRPr="002C50E4">
        <w:rPr>
          <w:b/>
          <w:lang w:val="fr-FR"/>
        </w:rPr>
        <w:t>mbaucher davantage de médecins et d</w:t>
      </w:r>
      <w:r>
        <w:rPr>
          <w:b/>
          <w:lang w:val="fr-FR"/>
        </w:rPr>
        <w:t>’</w:t>
      </w:r>
      <w:r w:rsidRPr="002C50E4">
        <w:rPr>
          <w:b/>
          <w:lang w:val="fr-FR"/>
        </w:rPr>
        <w:t xml:space="preserve">infirmiers compétents et investis dans leur travail </w:t>
      </w:r>
      <w:r w:rsidRPr="002C50E4">
        <w:rPr>
          <w:b/>
          <w:bCs/>
          <w:lang w:val="fr-FR"/>
        </w:rPr>
        <w:t xml:space="preserve">et veiller à ce que les </w:t>
      </w:r>
      <w:r>
        <w:rPr>
          <w:b/>
          <w:bCs/>
          <w:lang w:val="fr-FR"/>
        </w:rPr>
        <w:t xml:space="preserve">détenus </w:t>
      </w:r>
      <w:r w:rsidRPr="002C50E4">
        <w:rPr>
          <w:b/>
          <w:bCs/>
          <w:lang w:val="fr-FR"/>
        </w:rPr>
        <w:t xml:space="preserve">qui en ont besoin soient rapidement adressés à un spécialiste et à ce que des ambulances soient </w:t>
      </w:r>
      <w:r>
        <w:rPr>
          <w:b/>
          <w:bCs/>
          <w:lang w:val="fr-FR"/>
        </w:rPr>
        <w:t xml:space="preserve">disponibles </w:t>
      </w:r>
      <w:r w:rsidRPr="002C50E4">
        <w:rPr>
          <w:b/>
          <w:bCs/>
          <w:lang w:val="fr-FR"/>
        </w:rPr>
        <w:t>pour les transporter</w:t>
      </w:r>
      <w:r>
        <w:rPr>
          <w:b/>
          <w:bCs/>
          <w:lang w:val="fr-FR"/>
        </w:rPr>
        <w:t> </w:t>
      </w:r>
      <w:r w:rsidRPr="002C50E4">
        <w:rPr>
          <w:b/>
          <w:bCs/>
          <w:lang w:val="fr-FR"/>
        </w:rPr>
        <w:t>;</w:t>
      </w:r>
    </w:p>
    <w:p w14:paraId="75D2357D" w14:textId="77777777" w:rsidR="00F429F6" w:rsidRPr="009F6D96" w:rsidRDefault="00F429F6" w:rsidP="00825B2C">
      <w:pPr>
        <w:pStyle w:val="SingleTxtG"/>
        <w:ind w:firstLine="567"/>
        <w:rPr>
          <w:b/>
        </w:rPr>
      </w:pPr>
      <w:r>
        <w:rPr>
          <w:b/>
        </w:rPr>
        <w:t>h)</w:t>
      </w:r>
      <w:r>
        <w:rPr>
          <w:b/>
        </w:rPr>
        <w:tab/>
        <w:t>V</w:t>
      </w:r>
      <w:r w:rsidRPr="009F6D96">
        <w:rPr>
          <w:b/>
        </w:rPr>
        <w:t>eiller à ce que le personnel médical pénitentiaire ne refuse pas délibérément un traitement médical et ne se livre pas à des actes de négligence, et assurer l</w:t>
      </w:r>
      <w:r>
        <w:rPr>
          <w:b/>
        </w:rPr>
        <w:t>’</w:t>
      </w:r>
      <w:r w:rsidRPr="009F6D96">
        <w:rPr>
          <w:b/>
        </w:rPr>
        <w:t>indépendance des médecins employés par des établissements pénitentiaires</w:t>
      </w:r>
      <w:r>
        <w:rPr>
          <w:b/>
        </w:rPr>
        <w:t> </w:t>
      </w:r>
      <w:r w:rsidRPr="009F6D96">
        <w:rPr>
          <w:b/>
        </w:rPr>
        <w:t>;</w:t>
      </w:r>
    </w:p>
    <w:p w14:paraId="1C5AEF34" w14:textId="77777777" w:rsidR="00F429F6" w:rsidRPr="009F6D96" w:rsidRDefault="00F429F6" w:rsidP="00825B2C">
      <w:pPr>
        <w:pStyle w:val="SingleTxtG"/>
        <w:ind w:firstLine="567"/>
        <w:rPr>
          <w:b/>
        </w:rPr>
      </w:pPr>
      <w:r>
        <w:rPr>
          <w:b/>
        </w:rPr>
        <w:t>i)</w:t>
      </w:r>
      <w:r>
        <w:rPr>
          <w:b/>
        </w:rPr>
        <w:tab/>
        <w:t>F</w:t>
      </w:r>
      <w:r w:rsidRPr="009F6D96">
        <w:rPr>
          <w:b/>
        </w:rPr>
        <w:t>aire en sorte que les détenus ne contractent pas de maladies infectieuses en détention, notamment en séparant les détenus en bonne santé de ceux qui souffrent de</w:t>
      </w:r>
      <w:r>
        <w:rPr>
          <w:b/>
        </w:rPr>
        <w:t xml:space="preserve"> maladies contagieuses graves ;</w:t>
      </w:r>
    </w:p>
    <w:p w14:paraId="67975BDB" w14:textId="77777777" w:rsidR="00F429F6" w:rsidRPr="009F6D96" w:rsidRDefault="00F429F6" w:rsidP="00825B2C">
      <w:pPr>
        <w:pStyle w:val="SingleTxtG"/>
        <w:ind w:firstLine="567"/>
        <w:rPr>
          <w:b/>
        </w:rPr>
      </w:pPr>
      <w:r>
        <w:rPr>
          <w:b/>
        </w:rPr>
        <w:t>j)</w:t>
      </w:r>
      <w:r>
        <w:rPr>
          <w:b/>
        </w:rPr>
        <w:tab/>
        <w:t>M</w:t>
      </w:r>
      <w:r w:rsidRPr="009F6D96">
        <w:rPr>
          <w:b/>
        </w:rPr>
        <w:t>ettre en place le dépistage médical des détenus dès leur arrivée en détention</w:t>
      </w:r>
      <w:r>
        <w:rPr>
          <w:b/>
        </w:rPr>
        <w:t>, et notamment repérer rapidement les cas de mauvais traitements et de torture, et</w:t>
      </w:r>
      <w:r w:rsidRPr="009F6D96">
        <w:rPr>
          <w:b/>
        </w:rPr>
        <w:t xml:space="preserve"> prendre des mesures pour fournir un traitement approprié aux personnes infectées par le VIH/sida, l</w:t>
      </w:r>
      <w:r>
        <w:rPr>
          <w:b/>
        </w:rPr>
        <w:t>’</w:t>
      </w:r>
      <w:r w:rsidRPr="009F6D96">
        <w:rPr>
          <w:b/>
        </w:rPr>
        <w:t>hépatite et la tuberculose, ainsi qu</w:t>
      </w:r>
      <w:r>
        <w:rPr>
          <w:b/>
        </w:rPr>
        <w:t>’</w:t>
      </w:r>
      <w:r w:rsidRPr="009F6D96">
        <w:rPr>
          <w:b/>
        </w:rPr>
        <w:t>aux personnes ayant des handicaps psychosociaux ;</w:t>
      </w:r>
    </w:p>
    <w:p w14:paraId="34ABC2B7" w14:textId="77777777" w:rsidR="00F429F6" w:rsidRPr="002C50E4" w:rsidRDefault="00F429F6" w:rsidP="008057D1">
      <w:pPr>
        <w:pStyle w:val="SingleTxtG"/>
        <w:ind w:firstLine="567"/>
        <w:rPr>
          <w:b/>
          <w:lang w:val="fr-FR"/>
        </w:rPr>
      </w:pPr>
      <w:r>
        <w:rPr>
          <w:b/>
        </w:rPr>
        <w:t>k)</w:t>
      </w:r>
      <w:r>
        <w:rPr>
          <w:b/>
        </w:rPr>
        <w:tab/>
        <w:t>V</w:t>
      </w:r>
      <w:r w:rsidRPr="009F6D96">
        <w:rPr>
          <w:b/>
        </w:rPr>
        <w:t xml:space="preserve">eiller à ce </w:t>
      </w:r>
      <w:r>
        <w:rPr>
          <w:b/>
        </w:rPr>
        <w:t xml:space="preserve">qu’aucun </w:t>
      </w:r>
      <w:r w:rsidRPr="009F6D96">
        <w:rPr>
          <w:b/>
        </w:rPr>
        <w:t>prisonnier</w:t>
      </w:r>
      <w:r>
        <w:rPr>
          <w:b/>
        </w:rPr>
        <w:t xml:space="preserve">, y compris les prisonniers dissidents, </w:t>
      </w:r>
      <w:r w:rsidRPr="009F6D96">
        <w:rPr>
          <w:b/>
        </w:rPr>
        <w:t xml:space="preserve">ne soit soumis à la torture </w:t>
      </w:r>
      <w:r>
        <w:rPr>
          <w:b/>
        </w:rPr>
        <w:t xml:space="preserve">ou </w:t>
      </w:r>
      <w:r w:rsidRPr="009F6D96">
        <w:rPr>
          <w:b/>
        </w:rPr>
        <w:t>à l</w:t>
      </w:r>
      <w:r>
        <w:rPr>
          <w:b/>
        </w:rPr>
        <w:t>’</w:t>
      </w:r>
      <w:r w:rsidRPr="009F6D96">
        <w:rPr>
          <w:b/>
        </w:rPr>
        <w:t>administration de drogues et de médicaments non prescrits ayant</w:t>
      </w:r>
      <w:r w:rsidRPr="002C50E4">
        <w:rPr>
          <w:b/>
          <w:bCs/>
          <w:lang w:val="fr-FR"/>
        </w:rPr>
        <w:t xml:space="preserve"> des effets néfastes sur leur santé.</w:t>
      </w:r>
    </w:p>
    <w:p w14:paraId="3C59BE5F" w14:textId="77777777" w:rsidR="00F429F6" w:rsidRPr="002C50E4" w:rsidRDefault="00F429F6" w:rsidP="008057D1">
      <w:pPr>
        <w:pStyle w:val="H23G"/>
        <w:rPr>
          <w:lang w:val="fr-FR"/>
        </w:rPr>
      </w:pPr>
      <w:r w:rsidRPr="002C50E4">
        <w:rPr>
          <w:lang w:val="fr-FR"/>
        </w:rPr>
        <w:tab/>
      </w:r>
      <w:r w:rsidRPr="002C50E4">
        <w:rPr>
          <w:lang w:val="fr-FR"/>
        </w:rPr>
        <w:tab/>
        <w:t>Condamnés à mort</w:t>
      </w:r>
    </w:p>
    <w:p w14:paraId="59E91ED2" w14:textId="77777777" w:rsidR="00F429F6" w:rsidRPr="002C50E4" w:rsidRDefault="00F429F6" w:rsidP="00F429F6">
      <w:pPr>
        <w:pStyle w:val="SingleTxtG"/>
        <w:rPr>
          <w:lang w:val="fr-FR"/>
        </w:rPr>
      </w:pPr>
      <w:r>
        <w:rPr>
          <w:lang w:val="fr-FR"/>
        </w:rPr>
        <w:t>32</w:t>
      </w:r>
      <w:r w:rsidRPr="002C50E4">
        <w:rPr>
          <w:lang w:val="fr-FR"/>
        </w:rPr>
        <w:t>.</w:t>
      </w:r>
      <w:r w:rsidRPr="002C50E4">
        <w:rPr>
          <w:lang w:val="fr-FR"/>
        </w:rPr>
        <w:tab/>
        <w:t xml:space="preserve">Le Comité est préoccupé par les informations concernant les souffrances physiques et psychologiques </w:t>
      </w:r>
      <w:r>
        <w:rPr>
          <w:lang w:val="fr-FR"/>
        </w:rPr>
        <w:t>que subissent d</w:t>
      </w:r>
      <w:r w:rsidRPr="002C50E4">
        <w:rPr>
          <w:lang w:val="fr-FR"/>
        </w:rPr>
        <w:t>es personnes condamnées à mort en raison de l</w:t>
      </w:r>
      <w:r>
        <w:rPr>
          <w:lang w:val="fr-FR"/>
        </w:rPr>
        <w:t>’</w:t>
      </w:r>
      <w:r w:rsidRPr="002C50E4">
        <w:rPr>
          <w:lang w:val="fr-FR"/>
        </w:rPr>
        <w:t xml:space="preserve">extrême dureté de leurs conditions de détention, qui peuvent être assimilées à des actes de torture ou à des mauvais traitements, </w:t>
      </w:r>
      <w:r>
        <w:rPr>
          <w:lang w:val="fr-FR"/>
        </w:rPr>
        <w:t xml:space="preserve">notamment </w:t>
      </w:r>
      <w:r w:rsidRPr="002C50E4">
        <w:rPr>
          <w:lang w:val="fr-FR"/>
        </w:rPr>
        <w:t>l</w:t>
      </w:r>
      <w:r>
        <w:rPr>
          <w:lang w:val="fr-FR"/>
        </w:rPr>
        <w:t>’</w:t>
      </w:r>
      <w:r w:rsidRPr="002C50E4">
        <w:rPr>
          <w:lang w:val="fr-FR"/>
        </w:rPr>
        <w:t>isolement dans des cellules non ventilées</w:t>
      </w:r>
      <w:r>
        <w:rPr>
          <w:lang w:val="fr-FR"/>
        </w:rPr>
        <w:t>,</w:t>
      </w:r>
      <w:r w:rsidRPr="002C50E4">
        <w:rPr>
          <w:lang w:val="fr-FR"/>
        </w:rPr>
        <w:t xml:space="preserve"> le manque d</w:t>
      </w:r>
      <w:r>
        <w:rPr>
          <w:lang w:val="fr-FR"/>
        </w:rPr>
        <w:t>’aliments et de boissons,</w:t>
      </w:r>
      <w:r w:rsidRPr="002C50E4">
        <w:rPr>
          <w:lang w:val="fr-FR"/>
        </w:rPr>
        <w:t xml:space="preserve"> l</w:t>
      </w:r>
      <w:r>
        <w:rPr>
          <w:lang w:val="fr-FR"/>
        </w:rPr>
        <w:t>’</w:t>
      </w:r>
      <w:r w:rsidRPr="002C50E4">
        <w:rPr>
          <w:lang w:val="fr-FR"/>
        </w:rPr>
        <w:t>enchaînement 24</w:t>
      </w:r>
      <w:r>
        <w:rPr>
          <w:lang w:val="fr-FR"/>
        </w:rPr>
        <w:t> </w:t>
      </w:r>
      <w:r w:rsidRPr="002C50E4">
        <w:rPr>
          <w:lang w:val="fr-FR"/>
        </w:rPr>
        <w:t>heures sur 24</w:t>
      </w:r>
      <w:r>
        <w:rPr>
          <w:lang w:val="fr-FR"/>
        </w:rPr>
        <w:t xml:space="preserve"> et</w:t>
      </w:r>
      <w:r w:rsidRPr="002C50E4">
        <w:rPr>
          <w:lang w:val="fr-FR"/>
        </w:rPr>
        <w:t xml:space="preserve"> le fait d</w:t>
      </w:r>
      <w:r>
        <w:rPr>
          <w:lang w:val="fr-FR"/>
        </w:rPr>
        <w:t>’</w:t>
      </w:r>
      <w:r w:rsidRPr="002C50E4">
        <w:rPr>
          <w:lang w:val="fr-FR"/>
        </w:rPr>
        <w:t>être soumises à des actes de violence physique</w:t>
      </w:r>
      <w:r>
        <w:rPr>
          <w:lang w:val="fr-FR"/>
        </w:rPr>
        <w:t> ;</w:t>
      </w:r>
      <w:r w:rsidRPr="002C50E4">
        <w:rPr>
          <w:lang w:val="fr-FR"/>
        </w:rPr>
        <w:t xml:space="preserve"> il arrive </w:t>
      </w:r>
      <w:r>
        <w:rPr>
          <w:lang w:val="fr-FR"/>
        </w:rPr>
        <w:t xml:space="preserve">ainsi </w:t>
      </w:r>
      <w:r w:rsidRPr="002C50E4">
        <w:rPr>
          <w:lang w:val="fr-FR"/>
        </w:rPr>
        <w:t xml:space="preserve">souvent que ces </w:t>
      </w:r>
      <w:r>
        <w:rPr>
          <w:lang w:val="fr-FR"/>
        </w:rPr>
        <w:t>détenus</w:t>
      </w:r>
      <w:r w:rsidRPr="002C50E4">
        <w:rPr>
          <w:lang w:val="fr-FR"/>
        </w:rPr>
        <w:t xml:space="preserve"> se suicident ou développent des troubles psychologiques (art.</w:t>
      </w:r>
      <w:r>
        <w:rPr>
          <w:lang w:val="fr-FR"/>
        </w:rPr>
        <w:t> </w:t>
      </w:r>
      <w:r w:rsidRPr="002C50E4">
        <w:rPr>
          <w:lang w:val="fr-FR"/>
        </w:rPr>
        <w:t>2, 11 et 16).</w:t>
      </w:r>
    </w:p>
    <w:p w14:paraId="5F505619" w14:textId="77777777" w:rsidR="00F429F6" w:rsidRPr="002C50E4" w:rsidRDefault="00F429F6" w:rsidP="00F429F6">
      <w:pPr>
        <w:pStyle w:val="SingleTxtG"/>
        <w:rPr>
          <w:lang w:val="fr-FR"/>
        </w:rPr>
      </w:pPr>
      <w:r>
        <w:rPr>
          <w:lang w:val="fr-FR"/>
        </w:rPr>
        <w:t>33</w:t>
      </w:r>
      <w:r w:rsidRPr="002C50E4">
        <w:rPr>
          <w:lang w:val="fr-FR"/>
        </w:rPr>
        <w:t>.</w:t>
      </w:r>
      <w:r w:rsidRPr="002C50E4">
        <w:rPr>
          <w:lang w:val="fr-FR"/>
        </w:rPr>
        <w:tab/>
      </w:r>
      <w:r w:rsidRPr="002C50E4">
        <w:rPr>
          <w:b/>
          <w:bCs/>
          <w:lang w:val="fr-FR"/>
        </w:rPr>
        <w:t>L</w:t>
      </w:r>
      <w:r>
        <w:rPr>
          <w:b/>
          <w:bCs/>
          <w:lang w:val="fr-FR"/>
        </w:rPr>
        <w:t>’</w:t>
      </w:r>
      <w:r w:rsidRPr="002C50E4">
        <w:rPr>
          <w:b/>
          <w:bCs/>
          <w:lang w:val="fr-FR"/>
        </w:rPr>
        <w:t>État partie devrait prendre d</w:t>
      </w:r>
      <w:r>
        <w:rPr>
          <w:b/>
          <w:bCs/>
          <w:lang w:val="fr-FR"/>
        </w:rPr>
        <w:t>’</w:t>
      </w:r>
      <w:r w:rsidRPr="002C50E4">
        <w:rPr>
          <w:b/>
          <w:bCs/>
          <w:lang w:val="fr-FR"/>
        </w:rPr>
        <w:t xml:space="preserve">urgence des mesures pour rendre les conditions matérielles de détention des personnes condamnées à mort équivalentes à celles qui prévalent pour les autres détenus et les mettre en conformité avec </w:t>
      </w:r>
      <w:r>
        <w:rPr>
          <w:b/>
          <w:bCs/>
          <w:lang w:val="fr-FR"/>
        </w:rPr>
        <w:t>les R</w:t>
      </w:r>
      <w:r w:rsidRPr="002C50E4">
        <w:rPr>
          <w:b/>
          <w:bCs/>
          <w:lang w:val="fr-FR"/>
        </w:rPr>
        <w:t xml:space="preserve">ègles </w:t>
      </w:r>
      <w:r>
        <w:rPr>
          <w:b/>
          <w:bCs/>
          <w:lang w:val="fr-FR"/>
        </w:rPr>
        <w:t>Nelson M</w:t>
      </w:r>
      <w:r w:rsidRPr="002C50E4">
        <w:rPr>
          <w:b/>
          <w:bCs/>
          <w:lang w:val="fr-FR"/>
        </w:rPr>
        <w:t xml:space="preserve">andela, notamment </w:t>
      </w:r>
      <w:r>
        <w:rPr>
          <w:b/>
          <w:bCs/>
          <w:lang w:val="fr-FR"/>
        </w:rPr>
        <w:t xml:space="preserve">en garantissant </w:t>
      </w:r>
      <w:r w:rsidRPr="002C50E4">
        <w:rPr>
          <w:b/>
          <w:bCs/>
          <w:lang w:val="fr-FR"/>
        </w:rPr>
        <w:t>l</w:t>
      </w:r>
      <w:r>
        <w:rPr>
          <w:b/>
          <w:bCs/>
          <w:lang w:val="fr-FR"/>
        </w:rPr>
        <w:t>’</w:t>
      </w:r>
      <w:r w:rsidRPr="002C50E4">
        <w:rPr>
          <w:b/>
          <w:bCs/>
          <w:lang w:val="fr-FR"/>
        </w:rPr>
        <w:t>accès à des aliments et à des boissons en quantité suffisante et la possibilité réelle d</w:t>
      </w:r>
      <w:r>
        <w:rPr>
          <w:b/>
          <w:bCs/>
          <w:lang w:val="fr-FR"/>
        </w:rPr>
        <w:t>’</w:t>
      </w:r>
      <w:r w:rsidRPr="002C50E4">
        <w:rPr>
          <w:b/>
          <w:bCs/>
          <w:lang w:val="fr-FR"/>
        </w:rPr>
        <w:t>avoir des contacts avec d</w:t>
      </w:r>
      <w:r>
        <w:rPr>
          <w:b/>
          <w:bCs/>
          <w:lang w:val="fr-FR"/>
        </w:rPr>
        <w:t>’</w:t>
      </w:r>
      <w:r w:rsidRPr="002C50E4">
        <w:rPr>
          <w:b/>
          <w:bCs/>
          <w:lang w:val="fr-FR"/>
        </w:rPr>
        <w:t>autres personnes, sans faire l</w:t>
      </w:r>
      <w:r>
        <w:rPr>
          <w:b/>
          <w:bCs/>
          <w:lang w:val="fr-FR"/>
        </w:rPr>
        <w:t>’</w:t>
      </w:r>
      <w:r w:rsidRPr="002C50E4">
        <w:rPr>
          <w:b/>
          <w:bCs/>
          <w:lang w:val="fr-FR"/>
        </w:rPr>
        <w:t>objet d</w:t>
      </w:r>
      <w:r>
        <w:rPr>
          <w:b/>
          <w:bCs/>
          <w:lang w:val="fr-FR"/>
        </w:rPr>
        <w:t>’</w:t>
      </w:r>
      <w:r w:rsidRPr="002C50E4">
        <w:rPr>
          <w:b/>
          <w:bCs/>
          <w:lang w:val="fr-FR"/>
        </w:rPr>
        <w:t xml:space="preserve">entraves, et </w:t>
      </w:r>
      <w:r>
        <w:rPr>
          <w:b/>
          <w:bCs/>
          <w:lang w:val="fr-FR"/>
        </w:rPr>
        <w:t xml:space="preserve">en protégeant ces condamnés à mort </w:t>
      </w:r>
      <w:r w:rsidRPr="002C50E4">
        <w:rPr>
          <w:b/>
          <w:bCs/>
          <w:lang w:val="fr-FR"/>
        </w:rPr>
        <w:t>contre la violence physique.</w:t>
      </w:r>
    </w:p>
    <w:p w14:paraId="2803E7EE" w14:textId="77777777" w:rsidR="00F429F6" w:rsidRPr="002C50E4" w:rsidRDefault="00F429F6" w:rsidP="008057D1">
      <w:pPr>
        <w:pStyle w:val="H23G"/>
        <w:rPr>
          <w:lang w:val="fr-FR"/>
        </w:rPr>
      </w:pPr>
      <w:r w:rsidRPr="002C50E4">
        <w:rPr>
          <w:lang w:val="fr-FR"/>
        </w:rPr>
        <w:tab/>
      </w:r>
      <w:r w:rsidRPr="002C50E4">
        <w:rPr>
          <w:lang w:val="fr-FR"/>
        </w:rPr>
        <w:tab/>
        <w:t>Sur</w:t>
      </w:r>
      <w:r w:rsidRPr="001E6537">
        <w:t>v</w:t>
      </w:r>
      <w:r w:rsidRPr="002C50E4">
        <w:rPr>
          <w:lang w:val="fr-FR"/>
        </w:rPr>
        <w:t>eillance des lieux de détentio</w:t>
      </w:r>
      <w:r>
        <w:rPr>
          <w:lang w:val="fr-FR"/>
        </w:rPr>
        <w:t>n</w:t>
      </w:r>
    </w:p>
    <w:p w14:paraId="38E5700D" w14:textId="77777777" w:rsidR="00F429F6" w:rsidRPr="002C50E4" w:rsidRDefault="00F429F6" w:rsidP="00F429F6">
      <w:pPr>
        <w:pStyle w:val="SingleTxtG"/>
        <w:rPr>
          <w:lang w:val="fr-FR"/>
        </w:rPr>
      </w:pPr>
      <w:r w:rsidRPr="002C50E4">
        <w:rPr>
          <w:lang w:val="fr-FR"/>
        </w:rPr>
        <w:t>3</w:t>
      </w:r>
      <w:r>
        <w:rPr>
          <w:lang w:val="fr-FR"/>
        </w:rPr>
        <w:t>4</w:t>
      </w:r>
      <w:r w:rsidRPr="002C50E4">
        <w:rPr>
          <w:lang w:val="fr-FR"/>
        </w:rPr>
        <w:t>.</w:t>
      </w:r>
      <w:r w:rsidRPr="002C50E4">
        <w:rPr>
          <w:lang w:val="fr-FR"/>
        </w:rPr>
        <w:tab/>
        <w:t>Le Comité constate avec préoccupation que l</w:t>
      </w:r>
      <w:r>
        <w:rPr>
          <w:lang w:val="fr-FR"/>
        </w:rPr>
        <w:t>’</w:t>
      </w:r>
      <w:r w:rsidRPr="002C50E4">
        <w:rPr>
          <w:lang w:val="fr-FR"/>
        </w:rPr>
        <w:t>État partie n</w:t>
      </w:r>
      <w:r>
        <w:rPr>
          <w:lang w:val="fr-FR"/>
        </w:rPr>
        <w:t>’</w:t>
      </w:r>
      <w:r w:rsidRPr="002C50E4">
        <w:rPr>
          <w:lang w:val="fr-FR"/>
        </w:rPr>
        <w:t>a pas mis en place un système national de surveillance et d</w:t>
      </w:r>
      <w:r>
        <w:rPr>
          <w:lang w:val="fr-FR"/>
        </w:rPr>
        <w:t>’</w:t>
      </w:r>
      <w:r w:rsidRPr="002C50E4">
        <w:rPr>
          <w:lang w:val="fr-FR"/>
        </w:rPr>
        <w:t xml:space="preserve">inspection indépendantes de tous les lieux de détention et de réception des plaintes. </w:t>
      </w:r>
      <w:r>
        <w:rPr>
          <w:lang w:val="fr-FR"/>
        </w:rPr>
        <w:t xml:space="preserve">Il </w:t>
      </w:r>
      <w:r w:rsidRPr="002C50E4">
        <w:rPr>
          <w:lang w:val="fr-FR"/>
        </w:rPr>
        <w:t xml:space="preserve">est </w:t>
      </w:r>
      <w:r>
        <w:rPr>
          <w:lang w:val="fr-FR"/>
        </w:rPr>
        <w:t xml:space="preserve">en outre </w:t>
      </w:r>
      <w:r w:rsidRPr="002C50E4">
        <w:rPr>
          <w:lang w:val="fr-FR"/>
        </w:rPr>
        <w:t>préoccupé par l</w:t>
      </w:r>
      <w:r>
        <w:rPr>
          <w:lang w:val="fr-FR"/>
        </w:rPr>
        <w:t>’</w:t>
      </w:r>
      <w:r w:rsidRPr="002C50E4">
        <w:rPr>
          <w:lang w:val="fr-FR"/>
        </w:rPr>
        <w:t>absence de visites d</w:t>
      </w:r>
      <w:r>
        <w:rPr>
          <w:lang w:val="fr-FR"/>
        </w:rPr>
        <w:t>’</w:t>
      </w:r>
      <w:r w:rsidRPr="002C50E4">
        <w:rPr>
          <w:lang w:val="fr-FR"/>
        </w:rPr>
        <w:t>organisations internationales, notamment par le fait que le Comité international de la Croix-Rouge n</w:t>
      </w:r>
      <w:r>
        <w:rPr>
          <w:lang w:val="fr-FR"/>
        </w:rPr>
        <w:t>’</w:t>
      </w:r>
      <w:r w:rsidRPr="002C50E4">
        <w:rPr>
          <w:lang w:val="fr-FR"/>
        </w:rPr>
        <w:t>a pas accès aux prisons (art.</w:t>
      </w:r>
      <w:r>
        <w:rPr>
          <w:lang w:val="fr-FR"/>
        </w:rPr>
        <w:t> </w:t>
      </w:r>
      <w:r w:rsidRPr="002C50E4">
        <w:rPr>
          <w:lang w:val="fr-FR"/>
        </w:rPr>
        <w:t>2, 11</w:t>
      </w:r>
      <w:r>
        <w:rPr>
          <w:lang w:val="fr-FR"/>
        </w:rPr>
        <w:t xml:space="preserve"> à </w:t>
      </w:r>
      <w:r w:rsidRPr="002C50E4">
        <w:rPr>
          <w:lang w:val="fr-FR"/>
        </w:rPr>
        <w:t>13 et 16).</w:t>
      </w:r>
    </w:p>
    <w:p w14:paraId="55086D5A" w14:textId="77777777" w:rsidR="00F429F6" w:rsidRPr="002C50E4" w:rsidRDefault="00F429F6" w:rsidP="008057D1">
      <w:pPr>
        <w:pStyle w:val="SingleTxtG"/>
        <w:pageBreakBefore/>
        <w:rPr>
          <w:b/>
        </w:rPr>
      </w:pPr>
      <w:r w:rsidRPr="002C50E4">
        <w:rPr>
          <w:lang w:val="fr-FR"/>
        </w:rPr>
        <w:lastRenderedPageBreak/>
        <w:t>3</w:t>
      </w:r>
      <w:r>
        <w:rPr>
          <w:lang w:val="fr-FR"/>
        </w:rPr>
        <w:t>5</w:t>
      </w:r>
      <w:r w:rsidRPr="002C50E4">
        <w:rPr>
          <w:lang w:val="fr-FR"/>
        </w:rPr>
        <w:t>.</w:t>
      </w:r>
      <w:r w:rsidRPr="002C50E4">
        <w:rPr>
          <w:lang w:val="fr-FR"/>
        </w:rPr>
        <w:tab/>
      </w:r>
      <w:r w:rsidRPr="002C50E4">
        <w:rPr>
          <w:b/>
          <w:lang w:val="fr-FR"/>
        </w:rPr>
        <w:t>L</w:t>
      </w:r>
      <w:r>
        <w:rPr>
          <w:b/>
          <w:lang w:val="fr-FR"/>
        </w:rPr>
        <w:t>’</w:t>
      </w:r>
      <w:r w:rsidRPr="002C50E4">
        <w:rPr>
          <w:b/>
          <w:lang w:val="fr-FR"/>
        </w:rPr>
        <w:t>État partie devrait</w:t>
      </w:r>
      <w:r>
        <w:rPr>
          <w:b/>
          <w:lang w:val="fr-FR"/>
        </w:rPr>
        <w:t> </w:t>
      </w:r>
      <w:r w:rsidRPr="002C50E4">
        <w:rPr>
          <w:b/>
          <w:lang w:val="fr-FR"/>
        </w:rPr>
        <w:t>:</w:t>
      </w:r>
    </w:p>
    <w:p w14:paraId="3F57EC3D" w14:textId="77777777" w:rsidR="00F429F6" w:rsidRPr="009F6D96" w:rsidRDefault="00F429F6" w:rsidP="00825B2C">
      <w:pPr>
        <w:pStyle w:val="SingleTxtG"/>
        <w:ind w:firstLine="567"/>
        <w:rPr>
          <w:b/>
        </w:rPr>
      </w:pPr>
      <w:r>
        <w:rPr>
          <w:b/>
          <w:lang w:val="fr-FR"/>
        </w:rPr>
        <w:t>a)</w:t>
      </w:r>
      <w:r>
        <w:rPr>
          <w:b/>
          <w:lang w:val="fr-FR"/>
        </w:rPr>
        <w:tab/>
        <w:t xml:space="preserve">Envisager d’adhérer au </w:t>
      </w:r>
      <w:r w:rsidRPr="002C50E4">
        <w:rPr>
          <w:b/>
          <w:lang w:val="fr-FR"/>
        </w:rPr>
        <w:t xml:space="preserve">Protocole facultatif se rapportant à la </w:t>
      </w:r>
      <w:r>
        <w:rPr>
          <w:b/>
        </w:rPr>
        <w:t>Convention contre la torture ;</w:t>
      </w:r>
    </w:p>
    <w:p w14:paraId="2B0EB222" w14:textId="77777777" w:rsidR="00F429F6" w:rsidRPr="009F6D96" w:rsidRDefault="00F429F6" w:rsidP="00825B2C">
      <w:pPr>
        <w:pStyle w:val="SingleTxtG"/>
        <w:ind w:firstLine="567"/>
        <w:rPr>
          <w:b/>
        </w:rPr>
      </w:pPr>
      <w:r>
        <w:rPr>
          <w:b/>
        </w:rPr>
        <w:t>b)</w:t>
      </w:r>
      <w:r>
        <w:rPr>
          <w:b/>
        </w:rPr>
        <w:tab/>
        <w:t>M</w:t>
      </w:r>
      <w:r w:rsidRPr="009F6D96">
        <w:rPr>
          <w:b/>
        </w:rPr>
        <w:t>ettre en place un mécanisme national qui permette de surveiller et d</w:t>
      </w:r>
      <w:r>
        <w:rPr>
          <w:b/>
        </w:rPr>
        <w:t>’</w:t>
      </w:r>
      <w:r w:rsidRPr="009F6D96">
        <w:rPr>
          <w:b/>
        </w:rPr>
        <w:t>inspecter sans préavis et de manière indépendante, efficace et régulière tous les lieux de détention</w:t>
      </w:r>
      <w:r>
        <w:rPr>
          <w:b/>
        </w:rPr>
        <w:t>,</w:t>
      </w:r>
      <w:r w:rsidRPr="009F6D96">
        <w:rPr>
          <w:b/>
        </w:rPr>
        <w:t xml:space="preserve"> qui permette de s</w:t>
      </w:r>
      <w:r>
        <w:rPr>
          <w:b/>
        </w:rPr>
        <w:t>’</w:t>
      </w:r>
      <w:r w:rsidRPr="009F6D96">
        <w:rPr>
          <w:b/>
        </w:rPr>
        <w:t>entretenir en privé avec les détenus et de recevoir des plaintes</w:t>
      </w:r>
      <w:r>
        <w:rPr>
          <w:b/>
        </w:rPr>
        <w:t xml:space="preserve"> et </w:t>
      </w:r>
      <w:r w:rsidRPr="009F6D96">
        <w:rPr>
          <w:b/>
        </w:rPr>
        <w:t>qui jouisse d</w:t>
      </w:r>
      <w:r>
        <w:rPr>
          <w:b/>
        </w:rPr>
        <w:t>’</w:t>
      </w:r>
      <w:r w:rsidRPr="009F6D96">
        <w:rPr>
          <w:b/>
        </w:rPr>
        <w:t>une indépendance institutionnelle</w:t>
      </w:r>
      <w:r>
        <w:rPr>
          <w:b/>
        </w:rPr>
        <w:t xml:space="preserve">. Ce mécanisme devrait </w:t>
      </w:r>
      <w:r w:rsidRPr="009F6D96">
        <w:rPr>
          <w:b/>
        </w:rPr>
        <w:t>rend</w:t>
      </w:r>
      <w:r>
        <w:rPr>
          <w:b/>
        </w:rPr>
        <w:t>r</w:t>
      </w:r>
      <w:r w:rsidRPr="009F6D96">
        <w:rPr>
          <w:b/>
        </w:rPr>
        <w:t xml:space="preserve">e compte publiquement de ses conclusions et </w:t>
      </w:r>
      <w:r>
        <w:rPr>
          <w:b/>
        </w:rPr>
        <w:t xml:space="preserve">être </w:t>
      </w:r>
      <w:r w:rsidRPr="009F6D96">
        <w:rPr>
          <w:b/>
        </w:rPr>
        <w:t>en mesure d</w:t>
      </w:r>
      <w:r>
        <w:rPr>
          <w:b/>
        </w:rPr>
        <w:t>’</w:t>
      </w:r>
      <w:r w:rsidRPr="009F6D96">
        <w:rPr>
          <w:b/>
        </w:rPr>
        <w:t>aborder avec les autorités la question des conditions de détention ou des comportements qui sont assimilables à des actes de torture ou des mauvais traitements</w:t>
      </w:r>
      <w:r>
        <w:rPr>
          <w:b/>
        </w:rPr>
        <w:t> </w:t>
      </w:r>
      <w:r w:rsidRPr="009F6D96">
        <w:rPr>
          <w:b/>
        </w:rPr>
        <w:t>;</w:t>
      </w:r>
    </w:p>
    <w:p w14:paraId="6DD49140" w14:textId="77777777" w:rsidR="00F429F6" w:rsidRPr="002C50E4" w:rsidRDefault="00F429F6" w:rsidP="00825B2C">
      <w:pPr>
        <w:pStyle w:val="SingleTxtG"/>
        <w:ind w:firstLine="567"/>
        <w:rPr>
          <w:b/>
          <w:lang w:val="fr-FR"/>
        </w:rPr>
      </w:pPr>
      <w:r>
        <w:rPr>
          <w:b/>
        </w:rPr>
        <w:t>c)</w:t>
      </w:r>
      <w:r>
        <w:rPr>
          <w:b/>
        </w:rPr>
        <w:tab/>
        <w:t>D</w:t>
      </w:r>
      <w:r w:rsidRPr="009F6D96">
        <w:rPr>
          <w:b/>
        </w:rPr>
        <w:t>onner à des organisations indépendantes, en particulier</w:t>
      </w:r>
      <w:r w:rsidRPr="002C50E4">
        <w:rPr>
          <w:b/>
          <w:bCs/>
          <w:lang w:val="fr-FR"/>
        </w:rPr>
        <w:t xml:space="preserve"> le </w:t>
      </w:r>
      <w:r>
        <w:rPr>
          <w:b/>
          <w:bCs/>
          <w:lang w:val="fr-FR"/>
        </w:rPr>
        <w:t>Comité international de la Croix-Rouge</w:t>
      </w:r>
      <w:r w:rsidRPr="002C50E4">
        <w:rPr>
          <w:b/>
          <w:bCs/>
          <w:lang w:val="fr-FR"/>
        </w:rPr>
        <w:t>, accès à tous les centres de détention du pays.</w:t>
      </w:r>
    </w:p>
    <w:p w14:paraId="0ED5285C" w14:textId="77777777" w:rsidR="00F429F6" w:rsidRPr="002C50E4" w:rsidRDefault="00F429F6" w:rsidP="008057D1">
      <w:pPr>
        <w:pStyle w:val="H23G"/>
        <w:rPr>
          <w:lang w:val="fr-FR"/>
        </w:rPr>
      </w:pPr>
      <w:r w:rsidRPr="002C50E4">
        <w:rPr>
          <w:lang w:val="fr-FR"/>
        </w:rPr>
        <w:tab/>
      </w:r>
      <w:r w:rsidRPr="002C50E4">
        <w:rPr>
          <w:lang w:val="fr-FR"/>
        </w:rPr>
        <w:tab/>
        <w:t xml:space="preserve">Châtiments corporels infligés aux </w:t>
      </w:r>
      <w:r>
        <w:rPr>
          <w:lang w:val="fr-FR"/>
        </w:rPr>
        <w:t>enfants</w:t>
      </w:r>
    </w:p>
    <w:p w14:paraId="2279F850" w14:textId="77777777" w:rsidR="00F429F6" w:rsidRPr="002C50E4" w:rsidRDefault="00F429F6" w:rsidP="00F429F6">
      <w:pPr>
        <w:pStyle w:val="SingleTxtG"/>
        <w:rPr>
          <w:lang w:val="fr-FR"/>
        </w:rPr>
      </w:pPr>
      <w:r w:rsidRPr="002C50E4">
        <w:rPr>
          <w:lang w:val="fr-FR"/>
        </w:rPr>
        <w:t>3</w:t>
      </w:r>
      <w:r>
        <w:rPr>
          <w:lang w:val="fr-FR"/>
        </w:rPr>
        <w:t>6</w:t>
      </w:r>
      <w:r w:rsidRPr="002C50E4">
        <w:rPr>
          <w:lang w:val="fr-FR"/>
        </w:rPr>
        <w:t>.</w:t>
      </w:r>
      <w:r w:rsidRPr="002C50E4">
        <w:rPr>
          <w:lang w:val="fr-FR"/>
        </w:rPr>
        <w:tab/>
        <w:t xml:space="preserve">Le Comité constate avec préoccupation </w:t>
      </w:r>
      <w:r>
        <w:rPr>
          <w:lang w:val="fr-FR"/>
        </w:rPr>
        <w:t>que l’administration de</w:t>
      </w:r>
      <w:r w:rsidRPr="002C50E4">
        <w:rPr>
          <w:lang w:val="fr-FR"/>
        </w:rPr>
        <w:t xml:space="preserve"> châtiments corporels aux enfants à la maison, dans les structures de protection de remplacement et dans les garderies </w:t>
      </w:r>
      <w:r>
        <w:rPr>
          <w:lang w:val="fr-FR"/>
        </w:rPr>
        <w:t xml:space="preserve">n’est pas interdite </w:t>
      </w:r>
      <w:r w:rsidRPr="002C50E4">
        <w:rPr>
          <w:lang w:val="fr-FR"/>
        </w:rPr>
        <w:t>(art.</w:t>
      </w:r>
      <w:r>
        <w:rPr>
          <w:lang w:val="fr-FR"/>
        </w:rPr>
        <w:t> </w:t>
      </w:r>
      <w:r w:rsidRPr="002C50E4">
        <w:rPr>
          <w:lang w:val="fr-FR"/>
        </w:rPr>
        <w:t>2 et 16).</w:t>
      </w:r>
    </w:p>
    <w:p w14:paraId="3C37D2F4" w14:textId="77777777" w:rsidR="00F429F6" w:rsidRPr="002C50E4" w:rsidRDefault="00F429F6" w:rsidP="00F429F6">
      <w:pPr>
        <w:pStyle w:val="SingleTxtG"/>
        <w:rPr>
          <w:b/>
          <w:lang w:val="fr-FR"/>
        </w:rPr>
      </w:pPr>
      <w:r w:rsidRPr="002C50E4">
        <w:rPr>
          <w:lang w:val="fr-FR"/>
        </w:rPr>
        <w:t>3</w:t>
      </w:r>
      <w:r>
        <w:rPr>
          <w:lang w:val="fr-FR"/>
        </w:rPr>
        <w:t>7</w:t>
      </w:r>
      <w:r w:rsidRPr="002C50E4">
        <w:rPr>
          <w:lang w:val="fr-FR"/>
        </w:rPr>
        <w:t>.</w:t>
      </w:r>
      <w:r w:rsidRPr="002C50E4">
        <w:rPr>
          <w:lang w:val="fr-FR"/>
        </w:rPr>
        <w:tab/>
      </w:r>
      <w:r w:rsidRPr="002C50E4">
        <w:rPr>
          <w:b/>
          <w:lang w:val="fr-FR"/>
        </w:rPr>
        <w:t>Le Comité recommande à l</w:t>
      </w:r>
      <w:r>
        <w:rPr>
          <w:b/>
          <w:lang w:val="fr-FR"/>
        </w:rPr>
        <w:t>’</w:t>
      </w:r>
      <w:r w:rsidRPr="002C50E4">
        <w:rPr>
          <w:b/>
          <w:lang w:val="fr-FR"/>
        </w:rPr>
        <w:t>État partie de modifier sa législation afin d</w:t>
      </w:r>
      <w:r>
        <w:rPr>
          <w:b/>
          <w:lang w:val="fr-FR"/>
        </w:rPr>
        <w:t>’</w:t>
      </w:r>
      <w:r w:rsidRPr="002C50E4">
        <w:rPr>
          <w:b/>
          <w:lang w:val="fr-FR"/>
        </w:rPr>
        <w:t xml:space="preserve">interdire expressément </w:t>
      </w:r>
      <w:r>
        <w:rPr>
          <w:b/>
          <w:lang w:val="fr-FR"/>
        </w:rPr>
        <w:t>l’administration de</w:t>
      </w:r>
      <w:r w:rsidRPr="002C50E4">
        <w:rPr>
          <w:b/>
          <w:lang w:val="fr-FR"/>
        </w:rPr>
        <w:t xml:space="preserve"> châtiments corporels aux enfants dans tous les contextes, </w:t>
      </w:r>
      <w:r>
        <w:rPr>
          <w:b/>
          <w:lang w:val="fr-FR"/>
        </w:rPr>
        <w:t>y compris</w:t>
      </w:r>
      <w:r w:rsidRPr="002C50E4">
        <w:rPr>
          <w:b/>
          <w:lang w:val="fr-FR"/>
        </w:rPr>
        <w:t xml:space="preserve"> à la maison et en particulier dans les institutions publiques, du fait d</w:t>
      </w:r>
      <w:r>
        <w:rPr>
          <w:b/>
          <w:lang w:val="fr-FR"/>
        </w:rPr>
        <w:t>’</w:t>
      </w:r>
      <w:r w:rsidRPr="002C50E4">
        <w:rPr>
          <w:b/>
          <w:lang w:val="fr-FR"/>
        </w:rPr>
        <w:t>actes ou d</w:t>
      </w:r>
      <w:r>
        <w:rPr>
          <w:b/>
          <w:lang w:val="fr-FR"/>
        </w:rPr>
        <w:t>’</w:t>
      </w:r>
      <w:r w:rsidRPr="002C50E4">
        <w:rPr>
          <w:b/>
          <w:lang w:val="fr-FR"/>
        </w:rPr>
        <w:t>omissions d</w:t>
      </w:r>
      <w:r>
        <w:rPr>
          <w:b/>
          <w:lang w:val="fr-FR"/>
        </w:rPr>
        <w:t>’</w:t>
      </w:r>
      <w:r w:rsidRPr="002C50E4">
        <w:rPr>
          <w:b/>
          <w:lang w:val="fr-FR"/>
        </w:rPr>
        <w:t>agents de l</w:t>
      </w:r>
      <w:r>
        <w:rPr>
          <w:b/>
          <w:lang w:val="fr-FR"/>
        </w:rPr>
        <w:t>’</w:t>
      </w:r>
      <w:r w:rsidRPr="002C50E4">
        <w:rPr>
          <w:b/>
          <w:lang w:val="fr-FR"/>
        </w:rPr>
        <w:t>État ou d</w:t>
      </w:r>
      <w:r>
        <w:rPr>
          <w:b/>
          <w:lang w:val="fr-FR"/>
        </w:rPr>
        <w:t>’</w:t>
      </w:r>
      <w:r w:rsidRPr="002C50E4">
        <w:rPr>
          <w:b/>
          <w:lang w:val="fr-FR"/>
        </w:rPr>
        <w:t>autres personnes qui engagent la responsabilité de l</w:t>
      </w:r>
      <w:r>
        <w:rPr>
          <w:b/>
          <w:lang w:val="fr-FR"/>
        </w:rPr>
        <w:t>’</w:t>
      </w:r>
      <w:r w:rsidRPr="002C50E4">
        <w:rPr>
          <w:b/>
          <w:lang w:val="fr-FR"/>
        </w:rPr>
        <w:t xml:space="preserve">État au regard de la Convention. </w:t>
      </w:r>
      <w:r w:rsidRPr="002C50E4">
        <w:rPr>
          <w:b/>
          <w:bCs/>
          <w:lang w:val="fr-FR"/>
        </w:rPr>
        <w:t>Dans ce contexte, il invite l</w:t>
      </w:r>
      <w:r>
        <w:rPr>
          <w:b/>
          <w:bCs/>
          <w:lang w:val="fr-FR"/>
        </w:rPr>
        <w:t>’</w:t>
      </w:r>
      <w:r w:rsidRPr="002C50E4">
        <w:rPr>
          <w:b/>
          <w:bCs/>
          <w:lang w:val="fr-FR"/>
        </w:rPr>
        <w:t xml:space="preserve">État partie à inclure une disposition interdisant les châtiments corporels dans tous les contextes </w:t>
      </w:r>
      <w:r>
        <w:rPr>
          <w:b/>
          <w:bCs/>
          <w:lang w:val="fr-FR"/>
        </w:rPr>
        <w:t xml:space="preserve">dans un amendement à </w:t>
      </w:r>
      <w:r w:rsidRPr="002C50E4">
        <w:rPr>
          <w:b/>
          <w:bCs/>
          <w:lang w:val="fr-FR"/>
        </w:rPr>
        <w:t xml:space="preserve">la loi sur </w:t>
      </w:r>
      <w:r>
        <w:rPr>
          <w:b/>
          <w:bCs/>
          <w:lang w:val="fr-FR"/>
        </w:rPr>
        <w:t>l</w:t>
      </w:r>
      <w:r w:rsidRPr="002C50E4">
        <w:rPr>
          <w:b/>
          <w:bCs/>
          <w:lang w:val="fr-FR"/>
        </w:rPr>
        <w:t>es enfants</w:t>
      </w:r>
      <w:r>
        <w:rPr>
          <w:b/>
          <w:bCs/>
          <w:lang w:val="fr-FR"/>
        </w:rPr>
        <w:t xml:space="preserve"> (2017)</w:t>
      </w:r>
      <w:r w:rsidRPr="002C50E4">
        <w:rPr>
          <w:b/>
          <w:bCs/>
          <w:lang w:val="fr-FR"/>
        </w:rPr>
        <w:t>.</w:t>
      </w:r>
    </w:p>
    <w:p w14:paraId="44A4B5D4" w14:textId="77777777" w:rsidR="00F429F6" w:rsidRPr="002C50E4" w:rsidRDefault="00F429F6" w:rsidP="008057D1">
      <w:pPr>
        <w:pStyle w:val="H23G"/>
        <w:rPr>
          <w:lang w:val="fr-FR"/>
        </w:rPr>
      </w:pPr>
      <w:r w:rsidRPr="002C50E4">
        <w:rPr>
          <w:lang w:val="fr-FR"/>
        </w:rPr>
        <w:tab/>
      </w:r>
      <w:r w:rsidRPr="002C50E4">
        <w:rPr>
          <w:lang w:val="fr-FR"/>
        </w:rPr>
        <w:tab/>
        <w:t>Expulsion, asile et assurances diplomatiques</w:t>
      </w:r>
    </w:p>
    <w:p w14:paraId="7DE06206" w14:textId="77777777" w:rsidR="00F429F6" w:rsidRPr="002C50E4" w:rsidRDefault="00F429F6" w:rsidP="00F429F6">
      <w:pPr>
        <w:pStyle w:val="SingleTxtG"/>
        <w:rPr>
          <w:lang w:val="fr-FR"/>
        </w:rPr>
      </w:pPr>
      <w:r w:rsidRPr="002C50E4">
        <w:rPr>
          <w:lang w:val="fr-FR"/>
        </w:rPr>
        <w:t>3</w:t>
      </w:r>
      <w:r>
        <w:rPr>
          <w:lang w:val="fr-FR"/>
        </w:rPr>
        <w:t>8</w:t>
      </w:r>
      <w:r w:rsidRPr="002C50E4">
        <w:rPr>
          <w:lang w:val="fr-FR"/>
        </w:rPr>
        <w:t>.</w:t>
      </w:r>
      <w:r w:rsidRPr="002C50E4">
        <w:rPr>
          <w:lang w:val="fr-FR"/>
        </w:rPr>
        <w:tab/>
        <w:t>Le Comité constate avec préoccupation que la législation de l</w:t>
      </w:r>
      <w:r>
        <w:rPr>
          <w:lang w:val="fr-FR"/>
        </w:rPr>
        <w:t>’</w:t>
      </w:r>
      <w:r w:rsidRPr="002C50E4">
        <w:rPr>
          <w:lang w:val="fr-FR"/>
        </w:rPr>
        <w:t xml:space="preserve">État partie ne contient pas de dispositions spécifiques concernant la non-expulsion des personnes </w:t>
      </w:r>
      <w:r>
        <w:rPr>
          <w:lang w:val="fr-FR"/>
        </w:rPr>
        <w:t xml:space="preserve">qui doivent être expulsées pour des raisons pénales ou administratives </w:t>
      </w:r>
      <w:r w:rsidRPr="002C50E4">
        <w:rPr>
          <w:lang w:val="fr-FR"/>
        </w:rPr>
        <w:t>lorsqu</w:t>
      </w:r>
      <w:r>
        <w:rPr>
          <w:lang w:val="fr-FR"/>
        </w:rPr>
        <w:t>’</w:t>
      </w:r>
      <w:r w:rsidRPr="002C50E4">
        <w:rPr>
          <w:lang w:val="fr-FR"/>
        </w:rPr>
        <w:t>il y a des motifs de croire qu</w:t>
      </w:r>
      <w:r>
        <w:rPr>
          <w:lang w:val="fr-FR"/>
        </w:rPr>
        <w:t>’</w:t>
      </w:r>
      <w:r w:rsidRPr="002C50E4">
        <w:rPr>
          <w:lang w:val="fr-FR"/>
        </w:rPr>
        <w:t>elles pourraient être soumises à la torture dans le pays de retour, ce qui pourrait constituer une violation de la Convention et du principe d</w:t>
      </w:r>
      <w:r>
        <w:rPr>
          <w:lang w:val="fr-FR"/>
        </w:rPr>
        <w:t>e</w:t>
      </w:r>
      <w:r w:rsidRPr="002C50E4">
        <w:rPr>
          <w:lang w:val="fr-FR"/>
        </w:rPr>
        <w:t xml:space="preserve"> non</w:t>
      </w:r>
      <w:r>
        <w:rPr>
          <w:lang w:val="fr-FR"/>
        </w:rPr>
        <w:noBreakHyphen/>
      </w:r>
      <w:r w:rsidRPr="002C50E4">
        <w:rPr>
          <w:lang w:val="fr-FR"/>
        </w:rPr>
        <w:t>refoulement. En outre, il s</w:t>
      </w:r>
      <w:r>
        <w:rPr>
          <w:lang w:val="fr-FR"/>
        </w:rPr>
        <w:t>’</w:t>
      </w:r>
      <w:r w:rsidRPr="002C50E4">
        <w:rPr>
          <w:lang w:val="fr-FR"/>
        </w:rPr>
        <w:t>inquiète de ce que l</w:t>
      </w:r>
      <w:r>
        <w:rPr>
          <w:lang w:val="fr-FR"/>
        </w:rPr>
        <w:t>’</w:t>
      </w:r>
      <w:r w:rsidRPr="002C50E4">
        <w:rPr>
          <w:lang w:val="fr-FR"/>
        </w:rPr>
        <w:t>État partie ne dispose pas d</w:t>
      </w:r>
      <w:r>
        <w:rPr>
          <w:lang w:val="fr-FR"/>
        </w:rPr>
        <w:t>’</w:t>
      </w:r>
      <w:r w:rsidRPr="002C50E4">
        <w:rPr>
          <w:lang w:val="fr-FR"/>
        </w:rPr>
        <w:t>une loi sur l</w:t>
      </w:r>
      <w:r>
        <w:rPr>
          <w:lang w:val="fr-FR"/>
        </w:rPr>
        <w:t>’</w:t>
      </w:r>
      <w:r w:rsidRPr="002C50E4">
        <w:rPr>
          <w:lang w:val="fr-FR"/>
        </w:rPr>
        <w:t>asile ou d</w:t>
      </w:r>
      <w:r>
        <w:rPr>
          <w:lang w:val="fr-FR"/>
        </w:rPr>
        <w:t>’</w:t>
      </w:r>
      <w:r w:rsidRPr="002C50E4">
        <w:rPr>
          <w:lang w:val="fr-FR"/>
        </w:rPr>
        <w:t>un système de protection des réfugiés. Enfin, il relève avec préoccupation que l</w:t>
      </w:r>
      <w:r>
        <w:rPr>
          <w:lang w:val="fr-FR"/>
        </w:rPr>
        <w:t>’</w:t>
      </w:r>
      <w:r w:rsidRPr="002C50E4">
        <w:rPr>
          <w:lang w:val="fr-FR"/>
        </w:rPr>
        <w:t>État partie a accepté des assurances diplomatiques dans de tels cas (art.</w:t>
      </w:r>
      <w:r>
        <w:rPr>
          <w:lang w:val="fr-FR"/>
        </w:rPr>
        <w:t> </w:t>
      </w:r>
      <w:r w:rsidRPr="002C50E4">
        <w:rPr>
          <w:lang w:val="fr-FR"/>
        </w:rPr>
        <w:t>3).</w:t>
      </w:r>
    </w:p>
    <w:p w14:paraId="241D827B" w14:textId="77777777" w:rsidR="00F429F6" w:rsidRPr="002C50E4" w:rsidRDefault="00F429F6" w:rsidP="00F429F6">
      <w:pPr>
        <w:pStyle w:val="SingleTxtG"/>
        <w:rPr>
          <w:b/>
        </w:rPr>
      </w:pPr>
      <w:r w:rsidRPr="002C50E4">
        <w:rPr>
          <w:lang w:val="fr-FR"/>
        </w:rPr>
        <w:t>3</w:t>
      </w:r>
      <w:r>
        <w:rPr>
          <w:lang w:val="fr-FR"/>
        </w:rPr>
        <w:t>9</w:t>
      </w:r>
      <w:r w:rsidRPr="002C50E4">
        <w:rPr>
          <w:lang w:val="fr-FR"/>
        </w:rPr>
        <w:t>.</w:t>
      </w:r>
      <w:r w:rsidRPr="002C50E4">
        <w:rPr>
          <w:lang w:val="fr-FR"/>
        </w:rPr>
        <w:tab/>
      </w:r>
      <w:r w:rsidRPr="002C50E4">
        <w:rPr>
          <w:b/>
          <w:lang w:val="fr-FR"/>
        </w:rPr>
        <w:t>L</w:t>
      </w:r>
      <w:r>
        <w:rPr>
          <w:b/>
          <w:lang w:val="fr-FR"/>
        </w:rPr>
        <w:t>’</w:t>
      </w:r>
      <w:r w:rsidRPr="002C50E4">
        <w:rPr>
          <w:b/>
          <w:lang w:val="fr-FR"/>
        </w:rPr>
        <w:t>État partie devrait</w:t>
      </w:r>
      <w:r>
        <w:rPr>
          <w:b/>
          <w:lang w:val="fr-FR"/>
        </w:rPr>
        <w:t> </w:t>
      </w:r>
      <w:r w:rsidRPr="002C50E4">
        <w:rPr>
          <w:b/>
          <w:lang w:val="fr-FR"/>
        </w:rPr>
        <w:t>:</w:t>
      </w:r>
    </w:p>
    <w:p w14:paraId="1B237DBB" w14:textId="77777777" w:rsidR="00F429F6" w:rsidRPr="009F6D96" w:rsidRDefault="00F429F6" w:rsidP="00825B2C">
      <w:pPr>
        <w:pStyle w:val="SingleTxtG"/>
        <w:ind w:firstLine="567"/>
        <w:rPr>
          <w:b/>
        </w:rPr>
      </w:pPr>
      <w:r>
        <w:rPr>
          <w:b/>
          <w:lang w:val="fr-FR"/>
        </w:rPr>
        <w:t>a)</w:t>
      </w:r>
      <w:r>
        <w:rPr>
          <w:b/>
          <w:lang w:val="fr-FR"/>
        </w:rPr>
        <w:tab/>
      </w:r>
      <w:r w:rsidRPr="002C50E4">
        <w:rPr>
          <w:b/>
          <w:lang w:val="fr-FR"/>
        </w:rPr>
        <w:t>Se doter d</w:t>
      </w:r>
      <w:r>
        <w:rPr>
          <w:b/>
          <w:lang w:val="fr-FR"/>
        </w:rPr>
        <w:t>’</w:t>
      </w:r>
      <w:r w:rsidRPr="002C50E4">
        <w:rPr>
          <w:b/>
          <w:lang w:val="fr-FR"/>
        </w:rPr>
        <w:t xml:space="preserve">une législation en </w:t>
      </w:r>
      <w:r w:rsidRPr="009F6D96">
        <w:rPr>
          <w:b/>
        </w:rPr>
        <w:t>matière d</w:t>
      </w:r>
      <w:r>
        <w:rPr>
          <w:b/>
        </w:rPr>
        <w:t>’</w:t>
      </w:r>
      <w:r w:rsidRPr="009F6D96">
        <w:rPr>
          <w:b/>
        </w:rPr>
        <w:t>asile et mettre en place un système national d</w:t>
      </w:r>
      <w:r>
        <w:rPr>
          <w:b/>
        </w:rPr>
        <w:t>’</w:t>
      </w:r>
      <w:r w:rsidRPr="009F6D96">
        <w:rPr>
          <w:b/>
        </w:rPr>
        <w:t>asile assurant un accès rapide à des procédures justes et efficaces de détermination du statut de réfugié, conformément aux normes internationales</w:t>
      </w:r>
      <w:r>
        <w:rPr>
          <w:b/>
        </w:rPr>
        <w:t> </w:t>
      </w:r>
      <w:r w:rsidRPr="009F6D96">
        <w:rPr>
          <w:b/>
        </w:rPr>
        <w:t>;</w:t>
      </w:r>
    </w:p>
    <w:p w14:paraId="3B9B28A1" w14:textId="77777777" w:rsidR="00F429F6" w:rsidRPr="009F6D96" w:rsidRDefault="00F429F6" w:rsidP="00825B2C">
      <w:pPr>
        <w:pStyle w:val="SingleTxtG"/>
        <w:ind w:firstLine="567"/>
        <w:rPr>
          <w:b/>
        </w:rPr>
      </w:pPr>
      <w:r>
        <w:rPr>
          <w:b/>
        </w:rPr>
        <w:t>b)</w:t>
      </w:r>
      <w:r>
        <w:rPr>
          <w:b/>
        </w:rPr>
        <w:tab/>
      </w:r>
      <w:r w:rsidRPr="009F6D96">
        <w:rPr>
          <w:b/>
        </w:rPr>
        <w:t>Désigner ou créer un organisme public qui serait chargé de recevoir et d</w:t>
      </w:r>
      <w:r>
        <w:rPr>
          <w:b/>
        </w:rPr>
        <w:t>’</w:t>
      </w:r>
      <w:r w:rsidRPr="009F6D96">
        <w:rPr>
          <w:b/>
        </w:rPr>
        <w:t>instruire les requêtes des demandeurs d</w:t>
      </w:r>
      <w:r>
        <w:rPr>
          <w:b/>
        </w:rPr>
        <w:t>’</w:t>
      </w:r>
      <w:r w:rsidRPr="009F6D96">
        <w:rPr>
          <w:b/>
        </w:rPr>
        <w:t>asile et des autres personnes pouvant avoir besoin d</w:t>
      </w:r>
      <w:r>
        <w:rPr>
          <w:b/>
        </w:rPr>
        <w:t>’</w:t>
      </w:r>
      <w:r w:rsidRPr="009F6D96">
        <w:rPr>
          <w:b/>
        </w:rPr>
        <w:t>une protection internationale</w:t>
      </w:r>
      <w:r>
        <w:rPr>
          <w:b/>
        </w:rPr>
        <w:t> </w:t>
      </w:r>
      <w:r w:rsidRPr="009F6D96">
        <w:rPr>
          <w:b/>
        </w:rPr>
        <w:t>;</w:t>
      </w:r>
    </w:p>
    <w:p w14:paraId="4A727D15" w14:textId="77777777" w:rsidR="00F429F6" w:rsidRPr="002C50E4" w:rsidRDefault="00F429F6" w:rsidP="00825B2C">
      <w:pPr>
        <w:pStyle w:val="SingleTxtG"/>
        <w:ind w:firstLine="567"/>
        <w:rPr>
          <w:b/>
          <w:lang w:val="fr-FR"/>
        </w:rPr>
      </w:pPr>
      <w:r>
        <w:rPr>
          <w:b/>
        </w:rPr>
        <w:t>c)</w:t>
      </w:r>
      <w:r>
        <w:rPr>
          <w:b/>
        </w:rPr>
        <w:tab/>
      </w:r>
      <w:r w:rsidRPr="009F6D96">
        <w:rPr>
          <w:b/>
        </w:rPr>
        <w:t>Demander l</w:t>
      </w:r>
      <w:r>
        <w:rPr>
          <w:b/>
        </w:rPr>
        <w:t>’</w:t>
      </w:r>
      <w:r w:rsidRPr="009F6D96">
        <w:rPr>
          <w:b/>
        </w:rPr>
        <w:t>assistance du Haut-Commissariat des Nations Unies pour les réfugiés (HCR) afin de dispenser des formations</w:t>
      </w:r>
      <w:r w:rsidRPr="002C50E4">
        <w:rPr>
          <w:b/>
          <w:lang w:val="fr-FR"/>
        </w:rPr>
        <w:t xml:space="preserve"> sur le droit des réfugiés et les procédures de détermination du statut de réfugié</w:t>
      </w:r>
      <w:r>
        <w:rPr>
          <w:b/>
          <w:lang w:val="fr-FR"/>
        </w:rPr>
        <w:t> </w:t>
      </w:r>
      <w:r w:rsidRPr="002C50E4">
        <w:rPr>
          <w:b/>
          <w:lang w:val="fr-FR"/>
        </w:rPr>
        <w:t>;</w:t>
      </w:r>
    </w:p>
    <w:p w14:paraId="25356B3E" w14:textId="77777777" w:rsidR="00F429F6" w:rsidRPr="009F6D96" w:rsidRDefault="00F429F6" w:rsidP="00825B2C">
      <w:pPr>
        <w:pStyle w:val="SingleTxtG"/>
        <w:ind w:firstLine="567"/>
        <w:rPr>
          <w:b/>
        </w:rPr>
      </w:pPr>
      <w:r>
        <w:rPr>
          <w:b/>
          <w:lang w:val="fr-FR"/>
        </w:rPr>
        <w:t>d)</w:t>
      </w:r>
      <w:r>
        <w:rPr>
          <w:b/>
          <w:lang w:val="fr-FR"/>
        </w:rPr>
        <w:tab/>
      </w:r>
      <w:r w:rsidRPr="002C50E4">
        <w:rPr>
          <w:b/>
          <w:lang w:val="fr-FR"/>
        </w:rPr>
        <w:t>Se conformer à l</w:t>
      </w:r>
      <w:r>
        <w:rPr>
          <w:b/>
          <w:lang w:val="fr-FR"/>
        </w:rPr>
        <w:t>’</w:t>
      </w:r>
      <w:r w:rsidRPr="002C50E4">
        <w:rPr>
          <w:b/>
          <w:lang w:val="fr-FR"/>
        </w:rPr>
        <w:t>obligation de non-refoulement qui lui incombe au titre de l</w:t>
      </w:r>
      <w:r>
        <w:rPr>
          <w:b/>
          <w:lang w:val="fr-FR"/>
        </w:rPr>
        <w:t>’</w:t>
      </w:r>
      <w:r w:rsidRPr="002C50E4">
        <w:rPr>
          <w:b/>
          <w:lang w:val="fr-FR"/>
        </w:rPr>
        <w:t>article</w:t>
      </w:r>
      <w:r>
        <w:rPr>
          <w:b/>
          <w:lang w:val="fr-FR"/>
        </w:rPr>
        <w:t> </w:t>
      </w:r>
      <w:r w:rsidRPr="002C50E4">
        <w:rPr>
          <w:b/>
          <w:lang w:val="fr-FR"/>
        </w:rPr>
        <w:t>3 de la Convention en veillant, avant toute expulsion</w:t>
      </w:r>
      <w:r>
        <w:rPr>
          <w:b/>
          <w:lang w:val="fr-FR"/>
        </w:rPr>
        <w:t xml:space="preserve"> pour raisons pénales ou administratives</w:t>
      </w:r>
      <w:r w:rsidRPr="002C50E4">
        <w:rPr>
          <w:b/>
          <w:lang w:val="fr-FR"/>
        </w:rPr>
        <w:t xml:space="preserve">, à examiner comme il se doit la situation </w:t>
      </w:r>
      <w:r w:rsidRPr="009F6D96">
        <w:rPr>
          <w:b/>
        </w:rPr>
        <w:t>des personnes concernées afin d</w:t>
      </w:r>
      <w:r>
        <w:rPr>
          <w:b/>
        </w:rPr>
        <w:t>’</w:t>
      </w:r>
      <w:r w:rsidRPr="009F6D96">
        <w:rPr>
          <w:b/>
        </w:rPr>
        <w:t>éviter qu</w:t>
      </w:r>
      <w:r>
        <w:rPr>
          <w:b/>
        </w:rPr>
        <w:t>’</w:t>
      </w:r>
      <w:r w:rsidRPr="009F6D96">
        <w:rPr>
          <w:b/>
        </w:rPr>
        <w:t>elles soient renvoyées vers des pays où elles risqueraient d</w:t>
      </w:r>
      <w:r>
        <w:rPr>
          <w:b/>
        </w:rPr>
        <w:t>’</w:t>
      </w:r>
      <w:r w:rsidRPr="009F6D96">
        <w:rPr>
          <w:b/>
        </w:rPr>
        <w:t>être soumises à la torture</w:t>
      </w:r>
      <w:r>
        <w:rPr>
          <w:b/>
        </w:rPr>
        <w:t> </w:t>
      </w:r>
      <w:r w:rsidRPr="009F6D96">
        <w:rPr>
          <w:b/>
        </w:rPr>
        <w:t>;</w:t>
      </w:r>
    </w:p>
    <w:p w14:paraId="0D5FF07C" w14:textId="77777777" w:rsidR="00F429F6" w:rsidRPr="002C50E4" w:rsidRDefault="00F429F6" w:rsidP="00825B2C">
      <w:pPr>
        <w:pStyle w:val="SingleTxtG"/>
        <w:ind w:firstLine="567"/>
        <w:rPr>
          <w:b/>
          <w:lang w:val="fr-FR"/>
        </w:rPr>
      </w:pPr>
      <w:r>
        <w:rPr>
          <w:b/>
        </w:rPr>
        <w:t>e)</w:t>
      </w:r>
      <w:r>
        <w:rPr>
          <w:b/>
        </w:rPr>
        <w:tab/>
      </w:r>
      <w:r w:rsidRPr="009F6D96">
        <w:rPr>
          <w:b/>
        </w:rPr>
        <w:t>Examiner de manière approfondie le bien-fondé de chaque cas individuel d</w:t>
      </w:r>
      <w:r>
        <w:rPr>
          <w:b/>
        </w:rPr>
        <w:t>’</w:t>
      </w:r>
      <w:r w:rsidRPr="009F6D96">
        <w:rPr>
          <w:b/>
        </w:rPr>
        <w:t xml:space="preserve">expulsion, </w:t>
      </w:r>
      <w:r>
        <w:rPr>
          <w:b/>
        </w:rPr>
        <w:t>y compris</w:t>
      </w:r>
      <w:r w:rsidRPr="009F6D96">
        <w:rPr>
          <w:b/>
        </w:rPr>
        <w:t xml:space="preserve"> la situation</w:t>
      </w:r>
      <w:r w:rsidRPr="002C50E4">
        <w:rPr>
          <w:b/>
          <w:bCs/>
          <w:lang w:val="fr-FR"/>
        </w:rPr>
        <w:t xml:space="preserve"> générale en ce qui concerne la torture dans le pays concerné.</w:t>
      </w:r>
    </w:p>
    <w:p w14:paraId="3499790C" w14:textId="77777777" w:rsidR="00F429F6" w:rsidRPr="00930BD2" w:rsidRDefault="00F429F6" w:rsidP="008057D1">
      <w:pPr>
        <w:pStyle w:val="H23G"/>
        <w:rPr>
          <w:lang w:eastAsia="zh-CN"/>
        </w:rPr>
      </w:pPr>
      <w:r>
        <w:rPr>
          <w:lang w:val="fr-FR" w:eastAsia="zh-CN"/>
        </w:rPr>
        <w:lastRenderedPageBreak/>
        <w:tab/>
      </w:r>
      <w:r>
        <w:rPr>
          <w:lang w:val="fr-FR" w:eastAsia="zh-CN"/>
        </w:rPr>
        <w:tab/>
      </w:r>
      <w:r w:rsidRPr="00A64D93">
        <w:rPr>
          <w:lang w:val="fr-FR" w:eastAsia="zh-CN"/>
        </w:rPr>
        <w:t>Formation et instruction</w:t>
      </w:r>
    </w:p>
    <w:p w14:paraId="7EC59D71" w14:textId="77777777" w:rsidR="00F429F6" w:rsidRPr="00930BD2" w:rsidRDefault="00F429F6" w:rsidP="00F429F6">
      <w:pPr>
        <w:pStyle w:val="SingleTxtG"/>
        <w:rPr>
          <w:rFonts w:eastAsia="SimSun"/>
          <w:lang w:eastAsia="zh-CN"/>
        </w:rPr>
      </w:pPr>
      <w:r w:rsidRPr="00A64D93">
        <w:rPr>
          <w:rFonts w:eastAsia="SimSun"/>
          <w:lang w:val="fr-FR" w:eastAsia="zh-CN"/>
        </w:rPr>
        <w:t>40.</w:t>
      </w:r>
      <w:r w:rsidRPr="00A64D93">
        <w:rPr>
          <w:rFonts w:eastAsia="SimSun"/>
          <w:lang w:val="fr-FR" w:eastAsia="zh-CN"/>
        </w:rPr>
        <w:tab/>
        <w:t xml:space="preserve">Tout en </w:t>
      </w:r>
      <w:r>
        <w:rPr>
          <w:rFonts w:eastAsia="SimSun"/>
          <w:lang w:val="fr-FR" w:eastAsia="zh-CN"/>
        </w:rPr>
        <w:t>constatant</w:t>
      </w:r>
      <w:r w:rsidRPr="00A64D93">
        <w:rPr>
          <w:rFonts w:eastAsia="SimSun"/>
          <w:lang w:val="fr-FR" w:eastAsia="zh-CN"/>
        </w:rPr>
        <w:t xml:space="preserve"> que les capacités juridiques et professionnelles des agents de la fonction publique sont inégales et que les autorités compétentes </w:t>
      </w:r>
      <w:r>
        <w:rPr>
          <w:rFonts w:eastAsia="SimSun"/>
          <w:lang w:val="fr-FR" w:eastAsia="zh-CN"/>
        </w:rPr>
        <w:t xml:space="preserve">rencontrent </w:t>
      </w:r>
      <w:r w:rsidRPr="00A64D93">
        <w:rPr>
          <w:rFonts w:eastAsia="SimSun"/>
          <w:lang w:val="fr-FR" w:eastAsia="zh-CN"/>
        </w:rPr>
        <w:t>certains problèmes de gestion et de formation des cadres, le Comité est préoccupé par l</w:t>
      </w:r>
      <w:r>
        <w:rPr>
          <w:rFonts w:eastAsia="SimSun"/>
          <w:lang w:val="fr-FR" w:eastAsia="zh-CN"/>
        </w:rPr>
        <w:t>’</w:t>
      </w:r>
      <w:r w:rsidRPr="00A64D93">
        <w:rPr>
          <w:rFonts w:eastAsia="SimSun"/>
          <w:lang w:val="fr-FR" w:eastAsia="zh-CN"/>
        </w:rPr>
        <w:t>absence grave de compétences et de capacités d</w:t>
      </w:r>
      <w:r>
        <w:rPr>
          <w:rFonts w:eastAsia="SimSun"/>
          <w:lang w:val="fr-FR" w:eastAsia="zh-CN"/>
        </w:rPr>
        <w:t>’</w:t>
      </w:r>
      <w:r w:rsidRPr="00A64D93">
        <w:rPr>
          <w:rFonts w:eastAsia="SimSun"/>
          <w:lang w:val="fr-FR" w:eastAsia="zh-CN"/>
        </w:rPr>
        <w:t>enquête des agents publics compte tenu d</w:t>
      </w:r>
      <w:r>
        <w:rPr>
          <w:rFonts w:eastAsia="SimSun"/>
          <w:lang w:val="fr-FR" w:eastAsia="zh-CN"/>
        </w:rPr>
        <w:t>u grand nombre de cas d’</w:t>
      </w:r>
      <w:r w:rsidRPr="00A64D93">
        <w:rPr>
          <w:rFonts w:eastAsia="SimSun"/>
          <w:lang w:val="fr-FR" w:eastAsia="zh-CN"/>
        </w:rPr>
        <w:t xml:space="preserve">aveux obtenus par la contrainte et de décès suspects en détention. Il </w:t>
      </w:r>
      <w:r>
        <w:rPr>
          <w:rFonts w:eastAsia="SimSun"/>
          <w:lang w:val="fr-FR" w:eastAsia="zh-CN"/>
        </w:rPr>
        <w:t xml:space="preserve">remarque </w:t>
      </w:r>
      <w:r w:rsidRPr="00A64D93">
        <w:rPr>
          <w:rFonts w:eastAsia="SimSun"/>
          <w:lang w:val="fr-FR" w:eastAsia="zh-CN"/>
        </w:rPr>
        <w:t>également avec préoccupation que les policiers et les autres membres des forces de l</w:t>
      </w:r>
      <w:r>
        <w:rPr>
          <w:rFonts w:eastAsia="SimSun"/>
          <w:lang w:val="fr-FR" w:eastAsia="zh-CN"/>
        </w:rPr>
        <w:t>’</w:t>
      </w:r>
      <w:r w:rsidRPr="00A64D93">
        <w:rPr>
          <w:rFonts w:eastAsia="SimSun"/>
          <w:lang w:val="fr-FR" w:eastAsia="zh-CN"/>
        </w:rPr>
        <w:t>ordre, les enquêteurs, le personnel judiciaire, les militaires et le personnel pénitentiaire ne reçoivent pas de formation sur les dispositions de la Convention, et notamment sur l</w:t>
      </w:r>
      <w:r>
        <w:rPr>
          <w:rFonts w:eastAsia="SimSun"/>
          <w:lang w:val="fr-FR" w:eastAsia="zh-CN"/>
        </w:rPr>
        <w:t>’</w:t>
      </w:r>
      <w:r w:rsidRPr="00A64D93">
        <w:rPr>
          <w:rFonts w:eastAsia="SimSun"/>
          <w:lang w:val="fr-FR" w:eastAsia="zh-CN"/>
        </w:rPr>
        <w:t>interdiction absolue de la torture. Le Comité constate en outre avec préoccupation que le Manuel pour enquêter efficacement sur la torture et autres peines ou traitements cruels, inhumains ou dégradants (Protocole d</w:t>
      </w:r>
      <w:r>
        <w:rPr>
          <w:rFonts w:eastAsia="SimSun"/>
          <w:lang w:val="fr-FR" w:eastAsia="zh-CN"/>
        </w:rPr>
        <w:t>’</w:t>
      </w:r>
      <w:r w:rsidRPr="00A64D93">
        <w:rPr>
          <w:rFonts w:eastAsia="SimSun"/>
          <w:lang w:val="fr-FR" w:eastAsia="zh-CN"/>
        </w:rPr>
        <w:t>Istanbul) n</w:t>
      </w:r>
      <w:r>
        <w:rPr>
          <w:rFonts w:eastAsia="SimSun"/>
          <w:lang w:val="fr-FR" w:eastAsia="zh-CN"/>
        </w:rPr>
        <w:t>’</w:t>
      </w:r>
      <w:r w:rsidRPr="00A64D93">
        <w:rPr>
          <w:rFonts w:eastAsia="SimSun"/>
          <w:lang w:val="fr-FR" w:eastAsia="zh-CN"/>
        </w:rPr>
        <w:t>est pas inclus dans la formation obligatoire du personnel médical et des autres personnes qui peuvent intervenir dans la garde, l</w:t>
      </w:r>
      <w:r>
        <w:rPr>
          <w:rFonts w:eastAsia="SimSun"/>
          <w:lang w:val="fr-FR" w:eastAsia="zh-CN"/>
        </w:rPr>
        <w:t>’</w:t>
      </w:r>
      <w:r w:rsidRPr="00A64D93">
        <w:rPr>
          <w:rFonts w:eastAsia="SimSun"/>
          <w:lang w:val="fr-FR" w:eastAsia="zh-CN"/>
        </w:rPr>
        <w:t>interrogatoire ou le traitement de tout individu arrêté, détenu ou emprisonné de quelque façon que ce soit (art. 10).</w:t>
      </w:r>
    </w:p>
    <w:p w14:paraId="7E360151" w14:textId="77777777" w:rsidR="00F429F6" w:rsidRPr="00930BD2" w:rsidRDefault="00F429F6" w:rsidP="00F429F6">
      <w:pPr>
        <w:pStyle w:val="SingleTxtG"/>
        <w:rPr>
          <w:rFonts w:eastAsia="SimSun"/>
          <w:b/>
          <w:bCs/>
          <w:lang w:eastAsia="zh-CN"/>
        </w:rPr>
      </w:pPr>
      <w:r w:rsidRPr="00A64D93">
        <w:rPr>
          <w:rFonts w:eastAsia="SimSun"/>
          <w:lang w:val="fr-FR" w:eastAsia="zh-CN"/>
        </w:rPr>
        <w:t>41.</w:t>
      </w:r>
      <w:r w:rsidRPr="00A64D93">
        <w:rPr>
          <w:rFonts w:eastAsia="SimSun"/>
          <w:lang w:val="fr-FR" w:eastAsia="zh-CN"/>
        </w:rPr>
        <w:tab/>
      </w:r>
      <w:r w:rsidRPr="00A64D93">
        <w:rPr>
          <w:rFonts w:eastAsia="SimSun"/>
          <w:b/>
          <w:bCs/>
          <w:lang w:val="fr-FR" w:eastAsia="zh-CN"/>
        </w:rPr>
        <w:t>L</w:t>
      </w:r>
      <w:r>
        <w:rPr>
          <w:rFonts w:eastAsia="SimSun"/>
          <w:b/>
          <w:bCs/>
          <w:lang w:val="fr-FR" w:eastAsia="zh-CN"/>
        </w:rPr>
        <w:t>’</w:t>
      </w:r>
      <w:r w:rsidRPr="00A64D93">
        <w:rPr>
          <w:rFonts w:eastAsia="SimSun"/>
          <w:b/>
          <w:bCs/>
          <w:lang w:val="fr-FR" w:eastAsia="zh-CN"/>
        </w:rPr>
        <w:t>État partie devrait :</w:t>
      </w:r>
    </w:p>
    <w:p w14:paraId="78DD77A2" w14:textId="77777777" w:rsidR="00F429F6" w:rsidRPr="00930BD2" w:rsidRDefault="00F429F6" w:rsidP="00825B2C">
      <w:pPr>
        <w:pStyle w:val="SingleTxtG"/>
        <w:ind w:firstLine="567"/>
        <w:rPr>
          <w:rFonts w:eastAsia="SimSun"/>
          <w:b/>
          <w:bCs/>
          <w:lang w:eastAsia="zh-CN"/>
        </w:rPr>
      </w:pPr>
      <w:r w:rsidRPr="00F22C3C">
        <w:rPr>
          <w:rFonts w:eastAsia="SimSun"/>
          <w:b/>
          <w:lang w:val="fr-FR" w:eastAsia="zh-CN"/>
        </w:rPr>
        <w:t>a)</w:t>
      </w:r>
      <w:r w:rsidRPr="00A64D93">
        <w:rPr>
          <w:rFonts w:eastAsia="SimSun"/>
          <w:lang w:val="fr-FR" w:eastAsia="zh-CN"/>
        </w:rPr>
        <w:tab/>
      </w:r>
      <w:r w:rsidRPr="00A64D93">
        <w:rPr>
          <w:rFonts w:eastAsia="SimSun"/>
          <w:b/>
          <w:bCs/>
          <w:lang w:val="fr-FR" w:eastAsia="zh-CN"/>
        </w:rPr>
        <w:t>Veiller à ce que les policiers et les membres des forces de l</w:t>
      </w:r>
      <w:r>
        <w:rPr>
          <w:rFonts w:eastAsia="SimSun"/>
          <w:b/>
          <w:bCs/>
          <w:lang w:val="fr-FR" w:eastAsia="zh-CN"/>
        </w:rPr>
        <w:t>’</w:t>
      </w:r>
      <w:r w:rsidRPr="00A64D93">
        <w:rPr>
          <w:rFonts w:eastAsia="SimSun"/>
          <w:b/>
          <w:bCs/>
          <w:lang w:val="fr-FR" w:eastAsia="zh-CN"/>
        </w:rPr>
        <w:t>ordre, les enquêteurs, le personnel judiciaire, les militaires et le personnel pénitentiaire reçoivent une formation et une instruction sur les dispositions de la Convention et en particulier sur l</w:t>
      </w:r>
      <w:r>
        <w:rPr>
          <w:rFonts w:eastAsia="SimSun"/>
          <w:b/>
          <w:bCs/>
          <w:lang w:val="fr-FR" w:eastAsia="zh-CN"/>
        </w:rPr>
        <w:t>’</w:t>
      </w:r>
      <w:r w:rsidRPr="00A64D93">
        <w:rPr>
          <w:rFonts w:eastAsia="SimSun"/>
          <w:b/>
          <w:bCs/>
          <w:lang w:val="fr-FR" w:eastAsia="zh-CN"/>
        </w:rPr>
        <w:t>interdiction absolue de la torture</w:t>
      </w:r>
      <w:r w:rsidR="00D9131C">
        <w:rPr>
          <w:rFonts w:eastAsia="SimSun"/>
          <w:b/>
          <w:bCs/>
          <w:lang w:val="fr-FR" w:eastAsia="zh-CN"/>
        </w:rPr>
        <w:t> </w:t>
      </w:r>
      <w:r w:rsidRPr="00A64D93">
        <w:rPr>
          <w:rFonts w:eastAsia="SimSun"/>
          <w:b/>
          <w:bCs/>
          <w:lang w:val="fr-FR" w:eastAsia="zh-CN"/>
        </w:rPr>
        <w:t>;</w:t>
      </w:r>
      <w:r w:rsidRPr="00A64D93">
        <w:rPr>
          <w:rFonts w:eastAsia="SimSun"/>
          <w:lang w:val="fr-FR" w:eastAsia="zh-CN"/>
        </w:rPr>
        <w:t xml:space="preserve"> </w:t>
      </w:r>
    </w:p>
    <w:p w14:paraId="634381C1" w14:textId="77777777" w:rsidR="00F429F6" w:rsidRPr="00930BD2" w:rsidRDefault="00F429F6" w:rsidP="00825B2C">
      <w:pPr>
        <w:pStyle w:val="SingleTxtG"/>
        <w:ind w:firstLine="567"/>
        <w:rPr>
          <w:rFonts w:eastAsia="SimSun"/>
          <w:b/>
          <w:bCs/>
          <w:lang w:eastAsia="zh-CN"/>
        </w:rPr>
      </w:pPr>
      <w:r w:rsidRPr="00F22C3C">
        <w:rPr>
          <w:rFonts w:eastAsia="SimSun"/>
          <w:b/>
          <w:lang w:val="fr-FR" w:eastAsia="zh-CN"/>
        </w:rPr>
        <w:t>b)</w:t>
      </w:r>
      <w:r w:rsidRPr="00A64D93">
        <w:rPr>
          <w:rFonts w:eastAsia="SimSun"/>
          <w:lang w:val="fr-FR" w:eastAsia="zh-CN"/>
        </w:rPr>
        <w:tab/>
      </w:r>
      <w:r w:rsidRPr="00A64D93">
        <w:rPr>
          <w:rFonts w:eastAsia="SimSun"/>
          <w:b/>
          <w:bCs/>
          <w:lang w:val="fr-FR" w:eastAsia="zh-CN"/>
        </w:rPr>
        <w:t>Dispenser aux enquêteurs une formation spécifique sur l</w:t>
      </w:r>
      <w:r>
        <w:rPr>
          <w:rFonts w:eastAsia="SimSun"/>
          <w:b/>
          <w:bCs/>
          <w:lang w:val="fr-FR" w:eastAsia="zh-CN"/>
        </w:rPr>
        <w:t>’</w:t>
      </w:r>
      <w:r w:rsidRPr="00A64D93">
        <w:rPr>
          <w:rFonts w:eastAsia="SimSun"/>
          <w:b/>
          <w:bCs/>
          <w:lang w:val="fr-FR" w:eastAsia="zh-CN"/>
        </w:rPr>
        <w:t>utilisation de méthodes d</w:t>
      </w:r>
      <w:r>
        <w:rPr>
          <w:rFonts w:eastAsia="SimSun"/>
          <w:b/>
          <w:bCs/>
          <w:lang w:val="fr-FR" w:eastAsia="zh-CN"/>
        </w:rPr>
        <w:t>’</w:t>
      </w:r>
      <w:r w:rsidRPr="00A64D93">
        <w:rPr>
          <w:rFonts w:eastAsia="SimSun"/>
          <w:b/>
          <w:bCs/>
          <w:lang w:val="fr-FR" w:eastAsia="zh-CN"/>
        </w:rPr>
        <w:t>enquête et d</w:t>
      </w:r>
      <w:r>
        <w:rPr>
          <w:rFonts w:eastAsia="SimSun"/>
          <w:b/>
          <w:bCs/>
          <w:lang w:val="fr-FR" w:eastAsia="zh-CN"/>
        </w:rPr>
        <w:t>’</w:t>
      </w:r>
      <w:r w:rsidRPr="00A64D93">
        <w:rPr>
          <w:rFonts w:eastAsia="SimSun"/>
          <w:b/>
          <w:bCs/>
          <w:lang w:val="fr-FR" w:eastAsia="zh-CN"/>
        </w:rPr>
        <w:t>interrogatoire non coercitives et conformes aux normes internationales, afin qu</w:t>
      </w:r>
      <w:r>
        <w:rPr>
          <w:rFonts w:eastAsia="SimSun"/>
          <w:b/>
          <w:bCs/>
          <w:lang w:val="fr-FR" w:eastAsia="zh-CN"/>
        </w:rPr>
        <w:t>’</w:t>
      </w:r>
      <w:r w:rsidRPr="00A64D93">
        <w:rPr>
          <w:rFonts w:eastAsia="SimSun"/>
          <w:b/>
          <w:bCs/>
          <w:lang w:val="fr-FR" w:eastAsia="zh-CN"/>
        </w:rPr>
        <w:t>ils évitent de commettre des actes qui peuvent être assimilés à de la torture ;</w:t>
      </w:r>
    </w:p>
    <w:p w14:paraId="2FD5A55A" w14:textId="77777777" w:rsidR="00F429F6" w:rsidRPr="00930BD2" w:rsidRDefault="00F429F6" w:rsidP="00825B2C">
      <w:pPr>
        <w:pStyle w:val="SingleTxtG"/>
        <w:ind w:firstLine="567"/>
        <w:rPr>
          <w:rFonts w:eastAsia="SimSun"/>
          <w:b/>
          <w:bCs/>
          <w:lang w:eastAsia="zh-CN"/>
        </w:rPr>
      </w:pPr>
      <w:r w:rsidRPr="00F22C3C">
        <w:rPr>
          <w:rFonts w:eastAsia="SimSun"/>
          <w:b/>
          <w:lang w:val="fr-FR" w:eastAsia="zh-CN"/>
        </w:rPr>
        <w:t>c)</w:t>
      </w:r>
      <w:r w:rsidRPr="00A64D93">
        <w:rPr>
          <w:rFonts w:eastAsia="SimSun"/>
          <w:lang w:val="fr-FR" w:eastAsia="zh-CN"/>
        </w:rPr>
        <w:tab/>
      </w:r>
      <w:r w:rsidRPr="00A64D93">
        <w:rPr>
          <w:rFonts w:eastAsia="SimSun"/>
          <w:b/>
          <w:bCs/>
          <w:lang w:val="fr-FR" w:eastAsia="zh-CN"/>
        </w:rPr>
        <w:t>Faire savoir à tous les agents publics concernés que les violations de la Convention ne seront pas tolérées et feront l</w:t>
      </w:r>
      <w:r>
        <w:rPr>
          <w:rFonts w:eastAsia="SimSun"/>
          <w:b/>
          <w:bCs/>
          <w:lang w:val="fr-FR" w:eastAsia="zh-CN"/>
        </w:rPr>
        <w:t>’</w:t>
      </w:r>
      <w:r w:rsidRPr="00A64D93">
        <w:rPr>
          <w:rFonts w:eastAsia="SimSun"/>
          <w:b/>
          <w:bCs/>
          <w:lang w:val="fr-FR" w:eastAsia="zh-CN"/>
        </w:rPr>
        <w:t>objet d</w:t>
      </w:r>
      <w:r>
        <w:rPr>
          <w:rFonts w:eastAsia="SimSun"/>
          <w:b/>
          <w:bCs/>
          <w:lang w:val="fr-FR" w:eastAsia="zh-CN"/>
        </w:rPr>
        <w:t>’</w:t>
      </w:r>
      <w:r w:rsidRPr="00A64D93">
        <w:rPr>
          <w:rFonts w:eastAsia="SimSun"/>
          <w:b/>
          <w:bCs/>
          <w:lang w:val="fr-FR" w:eastAsia="zh-CN"/>
        </w:rPr>
        <w:t>enquêtes et de poursuites ;</w:t>
      </w:r>
    </w:p>
    <w:p w14:paraId="3235382D" w14:textId="77777777" w:rsidR="00F429F6" w:rsidRPr="00930BD2" w:rsidRDefault="00F429F6" w:rsidP="00825B2C">
      <w:pPr>
        <w:pStyle w:val="SingleTxtG"/>
        <w:ind w:firstLine="567"/>
        <w:rPr>
          <w:rFonts w:eastAsia="SimSun"/>
          <w:b/>
          <w:bCs/>
          <w:lang w:eastAsia="zh-CN"/>
        </w:rPr>
      </w:pPr>
      <w:r w:rsidRPr="00F22C3C">
        <w:rPr>
          <w:rFonts w:eastAsia="SimSun"/>
          <w:b/>
          <w:lang w:val="fr-FR" w:eastAsia="zh-CN"/>
        </w:rPr>
        <w:t>d)</w:t>
      </w:r>
      <w:r w:rsidRPr="00A64D93">
        <w:rPr>
          <w:rFonts w:eastAsia="SimSun"/>
          <w:lang w:val="fr-FR" w:eastAsia="zh-CN"/>
        </w:rPr>
        <w:tab/>
      </w:r>
      <w:r w:rsidRPr="00A64D93">
        <w:rPr>
          <w:rFonts w:eastAsia="SimSun"/>
          <w:b/>
          <w:bCs/>
          <w:lang w:val="fr-FR" w:eastAsia="zh-CN"/>
        </w:rPr>
        <w:t>Veiller à ce que le personnel médical et les autres personnes qui peuvent intervenir dans la garde, l</w:t>
      </w:r>
      <w:r>
        <w:rPr>
          <w:rFonts w:eastAsia="SimSun"/>
          <w:b/>
          <w:bCs/>
          <w:lang w:val="fr-FR" w:eastAsia="zh-CN"/>
        </w:rPr>
        <w:t>’</w:t>
      </w:r>
      <w:r w:rsidRPr="00A64D93">
        <w:rPr>
          <w:rFonts w:eastAsia="SimSun"/>
          <w:b/>
          <w:bCs/>
          <w:lang w:val="fr-FR" w:eastAsia="zh-CN"/>
        </w:rPr>
        <w:t>interrogatoire ou le traitement de tout individu arrêté, détenu ou emprisonné de quelque façon que ce soit reçoivent une formation obligatoire sur le Protocole d</w:t>
      </w:r>
      <w:r>
        <w:rPr>
          <w:rFonts w:eastAsia="SimSun"/>
          <w:b/>
          <w:bCs/>
          <w:lang w:val="fr-FR" w:eastAsia="zh-CN"/>
        </w:rPr>
        <w:t>’</w:t>
      </w:r>
      <w:r w:rsidRPr="00A64D93">
        <w:rPr>
          <w:rFonts w:eastAsia="SimSun"/>
          <w:b/>
          <w:bCs/>
          <w:lang w:val="fr-FR" w:eastAsia="zh-CN"/>
        </w:rPr>
        <w:t>Istanbul ;</w:t>
      </w:r>
    </w:p>
    <w:p w14:paraId="3EB8DEF4" w14:textId="77777777" w:rsidR="00F429F6" w:rsidRPr="00930BD2" w:rsidRDefault="00F429F6" w:rsidP="00825B2C">
      <w:pPr>
        <w:pStyle w:val="SingleTxtG"/>
        <w:ind w:firstLine="567"/>
        <w:rPr>
          <w:rFonts w:eastAsia="SimSun"/>
          <w:b/>
          <w:bCs/>
          <w:lang w:eastAsia="zh-CN"/>
        </w:rPr>
      </w:pPr>
      <w:r w:rsidRPr="00F22C3C">
        <w:rPr>
          <w:rFonts w:eastAsia="SimSun"/>
          <w:b/>
          <w:lang w:val="fr-FR" w:eastAsia="zh-CN"/>
        </w:rPr>
        <w:t>e)</w:t>
      </w:r>
      <w:r w:rsidRPr="00A64D93">
        <w:rPr>
          <w:rFonts w:eastAsia="SimSun"/>
          <w:lang w:val="fr-FR" w:eastAsia="zh-CN"/>
        </w:rPr>
        <w:tab/>
      </w:r>
      <w:r w:rsidRPr="00A64D93">
        <w:rPr>
          <w:rFonts w:eastAsia="SimSun"/>
          <w:b/>
          <w:bCs/>
          <w:lang w:val="fr-FR" w:eastAsia="zh-CN"/>
        </w:rPr>
        <w:t>Élaborer et appliquer une méthode permettant de mesurer l</w:t>
      </w:r>
      <w:r>
        <w:rPr>
          <w:rFonts w:eastAsia="SimSun"/>
          <w:b/>
          <w:bCs/>
          <w:lang w:val="fr-FR" w:eastAsia="zh-CN"/>
        </w:rPr>
        <w:t>’</w:t>
      </w:r>
      <w:r w:rsidRPr="00A64D93">
        <w:rPr>
          <w:rFonts w:eastAsia="SimSun"/>
          <w:b/>
          <w:bCs/>
          <w:lang w:val="fr-FR" w:eastAsia="zh-CN"/>
        </w:rPr>
        <w:t>efficacité et les effets de cette formation.</w:t>
      </w:r>
    </w:p>
    <w:p w14:paraId="554E10DA" w14:textId="77777777" w:rsidR="00F429F6" w:rsidRPr="00930BD2" w:rsidRDefault="00F429F6" w:rsidP="008057D1">
      <w:pPr>
        <w:pStyle w:val="H23G"/>
        <w:rPr>
          <w:lang w:eastAsia="zh-CN"/>
        </w:rPr>
      </w:pPr>
      <w:r w:rsidRPr="00A64D93">
        <w:rPr>
          <w:lang w:val="fr-FR" w:eastAsia="zh-CN"/>
        </w:rPr>
        <w:tab/>
      </w:r>
      <w:r w:rsidRPr="00A64D93">
        <w:rPr>
          <w:lang w:val="fr-FR" w:eastAsia="zh-CN"/>
        </w:rPr>
        <w:tab/>
        <w:t>Collecte de données</w:t>
      </w:r>
    </w:p>
    <w:p w14:paraId="2EE96FB6" w14:textId="77777777" w:rsidR="00F429F6" w:rsidRPr="00930BD2" w:rsidRDefault="00F429F6" w:rsidP="00F429F6">
      <w:pPr>
        <w:pStyle w:val="SingleTxtG"/>
        <w:rPr>
          <w:rFonts w:eastAsia="SimSun"/>
          <w:b/>
          <w:bCs/>
          <w:lang w:eastAsia="zh-CN"/>
        </w:rPr>
      </w:pPr>
      <w:r w:rsidRPr="00A64D93">
        <w:rPr>
          <w:rFonts w:eastAsia="SimSun"/>
          <w:lang w:val="fr-FR" w:eastAsia="zh-CN"/>
        </w:rPr>
        <w:t>42.</w:t>
      </w:r>
      <w:r w:rsidRPr="00A64D93">
        <w:rPr>
          <w:rFonts w:eastAsia="SimSun"/>
          <w:lang w:val="fr-FR" w:eastAsia="zh-CN"/>
        </w:rPr>
        <w:tab/>
      </w:r>
      <w:r w:rsidRPr="00A64D93">
        <w:rPr>
          <w:rFonts w:eastAsia="SimSun"/>
          <w:b/>
          <w:bCs/>
          <w:lang w:val="fr-FR" w:eastAsia="zh-CN"/>
        </w:rPr>
        <w:t>Le Comité prie instamment l</w:t>
      </w:r>
      <w:r>
        <w:rPr>
          <w:rFonts w:eastAsia="SimSun"/>
          <w:b/>
          <w:bCs/>
          <w:lang w:val="fr-FR" w:eastAsia="zh-CN"/>
        </w:rPr>
        <w:t>’</w:t>
      </w:r>
      <w:r w:rsidRPr="00A64D93">
        <w:rPr>
          <w:rFonts w:eastAsia="SimSun"/>
          <w:b/>
          <w:bCs/>
          <w:lang w:val="fr-FR" w:eastAsia="zh-CN"/>
        </w:rPr>
        <w:t>État partie d</w:t>
      </w:r>
      <w:r>
        <w:rPr>
          <w:rFonts w:eastAsia="SimSun"/>
          <w:b/>
          <w:bCs/>
          <w:lang w:val="fr-FR" w:eastAsia="zh-CN"/>
        </w:rPr>
        <w:t>’</w:t>
      </w:r>
      <w:r w:rsidRPr="00A64D93">
        <w:rPr>
          <w:rFonts w:eastAsia="SimSun"/>
          <w:b/>
          <w:bCs/>
          <w:lang w:val="fr-FR" w:eastAsia="zh-CN"/>
        </w:rPr>
        <w:t xml:space="preserve">établir un système efficace de collecte de données statistiques au niveau national, ventilées par sexe, âge, appartenance ethnique ou nationalité, lieu, statut socioéconomique et autre statut pertinent, qui devraient fournir des informations sur les plaintes, les enquêtes, les poursuites, les procès et les condamnations relatives à des actes de torture ou des mauvais traitements, ainsi que sur les mesures de réparation, en particulier </w:t>
      </w:r>
      <w:r>
        <w:rPr>
          <w:rFonts w:eastAsia="SimSun"/>
          <w:b/>
          <w:bCs/>
          <w:lang w:val="fr-FR" w:eastAsia="zh-CN"/>
        </w:rPr>
        <w:t>d’</w:t>
      </w:r>
      <w:r w:rsidRPr="00A64D93">
        <w:rPr>
          <w:rFonts w:eastAsia="SimSun"/>
          <w:b/>
          <w:bCs/>
          <w:lang w:val="fr-FR" w:eastAsia="zh-CN"/>
        </w:rPr>
        <w:t xml:space="preserve">indemnisations et de réadaptation, prises </w:t>
      </w:r>
      <w:r>
        <w:rPr>
          <w:rFonts w:eastAsia="SimSun"/>
          <w:b/>
          <w:bCs/>
          <w:lang w:val="fr-FR" w:eastAsia="zh-CN"/>
        </w:rPr>
        <w:t>en faveur</w:t>
      </w:r>
      <w:r w:rsidRPr="00A64D93">
        <w:rPr>
          <w:rFonts w:eastAsia="SimSun"/>
          <w:b/>
          <w:bCs/>
          <w:lang w:val="fr-FR" w:eastAsia="zh-CN"/>
        </w:rPr>
        <w:t xml:space="preserve"> </w:t>
      </w:r>
      <w:r>
        <w:rPr>
          <w:rFonts w:eastAsia="SimSun"/>
          <w:b/>
          <w:bCs/>
          <w:lang w:val="fr-FR" w:eastAsia="zh-CN"/>
        </w:rPr>
        <w:t xml:space="preserve">des </w:t>
      </w:r>
      <w:r w:rsidRPr="00A64D93">
        <w:rPr>
          <w:rFonts w:eastAsia="SimSun"/>
          <w:b/>
          <w:bCs/>
          <w:lang w:val="fr-FR" w:eastAsia="zh-CN"/>
        </w:rPr>
        <w:t xml:space="preserve">victimes ou </w:t>
      </w:r>
      <w:r>
        <w:rPr>
          <w:rFonts w:eastAsia="SimSun"/>
          <w:b/>
          <w:bCs/>
          <w:lang w:val="fr-FR" w:eastAsia="zh-CN"/>
        </w:rPr>
        <w:t xml:space="preserve">de </w:t>
      </w:r>
      <w:r w:rsidRPr="00A64D93">
        <w:rPr>
          <w:rFonts w:eastAsia="SimSun"/>
          <w:b/>
          <w:bCs/>
          <w:lang w:val="fr-FR" w:eastAsia="zh-CN"/>
        </w:rPr>
        <w:t>leurs proches.</w:t>
      </w:r>
      <w:r w:rsidRPr="00A64D93">
        <w:rPr>
          <w:rFonts w:eastAsia="SimSun"/>
          <w:lang w:val="fr-FR" w:eastAsia="zh-CN"/>
        </w:rPr>
        <w:t xml:space="preserve"> </w:t>
      </w:r>
      <w:r w:rsidRPr="00A64D93">
        <w:rPr>
          <w:rFonts w:eastAsia="SimSun"/>
          <w:b/>
          <w:bCs/>
          <w:lang w:val="fr-FR" w:eastAsia="zh-CN"/>
        </w:rPr>
        <w:t>Ce système devrait en outre inclure des informations ventilées sur le recours à la peine de mort et le nombre de condamnés à mort, sur l</w:t>
      </w:r>
      <w:r>
        <w:rPr>
          <w:rFonts w:eastAsia="SimSun"/>
          <w:b/>
          <w:bCs/>
          <w:lang w:val="fr-FR" w:eastAsia="zh-CN"/>
        </w:rPr>
        <w:t>’</w:t>
      </w:r>
      <w:r w:rsidRPr="00A64D93">
        <w:rPr>
          <w:rFonts w:eastAsia="SimSun"/>
          <w:b/>
          <w:bCs/>
          <w:lang w:val="fr-FR" w:eastAsia="zh-CN"/>
        </w:rPr>
        <w:t>ensemble de la population carcérale, y compris le nombre de détenus non condamnés, et sur la traite des personnes.</w:t>
      </w:r>
      <w:r w:rsidRPr="00A64D93">
        <w:rPr>
          <w:rFonts w:eastAsia="SimSun"/>
          <w:lang w:val="fr-FR" w:eastAsia="zh-CN"/>
        </w:rPr>
        <w:t xml:space="preserve"> </w:t>
      </w:r>
    </w:p>
    <w:p w14:paraId="4C6F5DE7" w14:textId="77777777" w:rsidR="00F429F6" w:rsidRPr="00930BD2" w:rsidRDefault="00F429F6" w:rsidP="008057D1">
      <w:pPr>
        <w:pStyle w:val="H23G"/>
        <w:rPr>
          <w:lang w:eastAsia="zh-CN"/>
        </w:rPr>
      </w:pPr>
      <w:r w:rsidRPr="00A64D93">
        <w:rPr>
          <w:lang w:val="fr-FR" w:eastAsia="zh-CN"/>
        </w:rPr>
        <w:tab/>
      </w:r>
      <w:r w:rsidRPr="00A64D93">
        <w:rPr>
          <w:lang w:val="fr-FR" w:eastAsia="zh-CN"/>
        </w:rPr>
        <w:tab/>
        <w:t>Procédure de suivi</w:t>
      </w:r>
    </w:p>
    <w:p w14:paraId="67723704" w14:textId="77777777" w:rsidR="00F429F6" w:rsidRPr="00930BD2" w:rsidRDefault="00F429F6" w:rsidP="00F429F6">
      <w:pPr>
        <w:pStyle w:val="SingleTxtG"/>
        <w:rPr>
          <w:rFonts w:eastAsia="SimSun"/>
          <w:b/>
          <w:bCs/>
          <w:lang w:eastAsia="zh-CN"/>
        </w:rPr>
      </w:pPr>
      <w:r w:rsidRPr="00A64D93">
        <w:rPr>
          <w:rFonts w:eastAsia="SimSun"/>
          <w:lang w:val="fr-FR" w:eastAsia="zh-CN"/>
        </w:rPr>
        <w:t>43.</w:t>
      </w:r>
      <w:r w:rsidRPr="00A64D93">
        <w:rPr>
          <w:rFonts w:eastAsia="SimSun"/>
          <w:lang w:val="fr-FR" w:eastAsia="zh-CN"/>
        </w:rPr>
        <w:tab/>
      </w:r>
      <w:r w:rsidRPr="00A64D93">
        <w:rPr>
          <w:rFonts w:eastAsia="SimSun"/>
          <w:b/>
          <w:bCs/>
          <w:lang w:val="fr-FR" w:eastAsia="zh-CN"/>
        </w:rPr>
        <w:t>Le Comité demande à l</w:t>
      </w:r>
      <w:r>
        <w:rPr>
          <w:rFonts w:eastAsia="SimSun"/>
          <w:b/>
          <w:bCs/>
          <w:lang w:val="fr-FR" w:eastAsia="zh-CN"/>
        </w:rPr>
        <w:t>’</w:t>
      </w:r>
      <w:r w:rsidRPr="00A64D93">
        <w:rPr>
          <w:rFonts w:eastAsia="SimSun"/>
          <w:b/>
          <w:bCs/>
          <w:lang w:val="fr-FR" w:eastAsia="zh-CN"/>
        </w:rPr>
        <w:t>État partie de lui faire parvenir au plus tard le 7</w:t>
      </w:r>
      <w:r>
        <w:rPr>
          <w:rFonts w:eastAsia="SimSun"/>
          <w:b/>
          <w:bCs/>
          <w:lang w:val="fr-FR" w:eastAsia="zh-CN"/>
        </w:rPr>
        <w:t> </w:t>
      </w:r>
      <w:r w:rsidRPr="00A64D93">
        <w:rPr>
          <w:rFonts w:eastAsia="SimSun"/>
          <w:b/>
          <w:bCs/>
          <w:lang w:val="fr-FR" w:eastAsia="zh-CN"/>
        </w:rPr>
        <w:t>décembre 2019 des renseignements sur la suite qu</w:t>
      </w:r>
      <w:r>
        <w:rPr>
          <w:rFonts w:eastAsia="SimSun"/>
          <w:b/>
          <w:bCs/>
          <w:lang w:val="fr-FR" w:eastAsia="zh-CN"/>
        </w:rPr>
        <w:t>’</w:t>
      </w:r>
      <w:r w:rsidRPr="00A64D93">
        <w:rPr>
          <w:rFonts w:eastAsia="SimSun"/>
          <w:b/>
          <w:bCs/>
          <w:lang w:val="fr-FR" w:eastAsia="zh-CN"/>
        </w:rPr>
        <w:t>il aura donnée à ses recommandations concernant les enquêtes sur tous les cas de recours excessif à la force, y compris les cas de torture et de mauvais traitements par les membres des forces de l</w:t>
      </w:r>
      <w:r>
        <w:rPr>
          <w:rFonts w:eastAsia="SimSun"/>
          <w:b/>
          <w:bCs/>
          <w:lang w:val="fr-FR" w:eastAsia="zh-CN"/>
        </w:rPr>
        <w:t>’</w:t>
      </w:r>
      <w:r w:rsidRPr="00A64D93">
        <w:rPr>
          <w:rFonts w:eastAsia="SimSun"/>
          <w:b/>
          <w:bCs/>
          <w:lang w:val="fr-FR" w:eastAsia="zh-CN"/>
        </w:rPr>
        <w:t>ordre et les décès en détention,</w:t>
      </w:r>
      <w:r w:rsidRPr="00A64D93">
        <w:rPr>
          <w:rFonts w:eastAsia="SimSun"/>
          <w:lang w:val="fr-FR" w:eastAsia="zh-CN"/>
        </w:rPr>
        <w:t xml:space="preserve"> </w:t>
      </w:r>
      <w:r w:rsidRPr="00A64D93">
        <w:rPr>
          <w:rFonts w:eastAsia="SimSun"/>
          <w:b/>
          <w:bCs/>
          <w:lang w:val="fr-FR" w:eastAsia="zh-CN"/>
        </w:rPr>
        <w:t>sur la création d</w:t>
      </w:r>
      <w:r>
        <w:rPr>
          <w:rFonts w:eastAsia="SimSun"/>
          <w:b/>
          <w:bCs/>
          <w:lang w:val="fr-FR" w:eastAsia="zh-CN"/>
        </w:rPr>
        <w:t>’</w:t>
      </w:r>
      <w:r w:rsidRPr="00A64D93">
        <w:rPr>
          <w:rFonts w:eastAsia="SimSun"/>
          <w:b/>
          <w:bCs/>
          <w:lang w:val="fr-FR" w:eastAsia="zh-CN"/>
        </w:rPr>
        <w:t>un registre central dans lequel seront consignés tous les placements en détention à tous les stades de la privation de liberté,</w:t>
      </w:r>
      <w:r w:rsidRPr="00A64D93">
        <w:rPr>
          <w:rFonts w:eastAsia="SimSun"/>
          <w:lang w:val="fr-FR" w:eastAsia="zh-CN"/>
        </w:rPr>
        <w:t xml:space="preserve"> </w:t>
      </w:r>
      <w:r w:rsidRPr="00A64D93">
        <w:rPr>
          <w:rFonts w:eastAsia="SimSun"/>
          <w:b/>
          <w:bCs/>
          <w:lang w:val="fr-FR" w:eastAsia="zh-CN"/>
        </w:rPr>
        <w:t xml:space="preserve">et sur </w:t>
      </w:r>
      <w:r>
        <w:rPr>
          <w:rFonts w:eastAsia="SimSun"/>
          <w:b/>
          <w:bCs/>
          <w:lang w:val="fr-FR" w:eastAsia="zh-CN"/>
        </w:rPr>
        <w:t xml:space="preserve">l’engagement de </w:t>
      </w:r>
      <w:r w:rsidRPr="00A64D93">
        <w:rPr>
          <w:rFonts w:eastAsia="SimSun"/>
          <w:b/>
          <w:bCs/>
          <w:lang w:val="fr-FR" w:eastAsia="zh-CN"/>
        </w:rPr>
        <w:t>poursuite</w:t>
      </w:r>
      <w:r>
        <w:rPr>
          <w:rFonts w:eastAsia="SimSun"/>
          <w:b/>
          <w:bCs/>
          <w:lang w:val="fr-FR" w:eastAsia="zh-CN"/>
        </w:rPr>
        <w:t>s</w:t>
      </w:r>
      <w:r w:rsidRPr="00A64D93">
        <w:rPr>
          <w:rFonts w:eastAsia="SimSun"/>
          <w:b/>
          <w:bCs/>
          <w:lang w:val="fr-FR" w:eastAsia="zh-CN"/>
        </w:rPr>
        <w:t xml:space="preserve"> et</w:t>
      </w:r>
      <w:r>
        <w:rPr>
          <w:rFonts w:eastAsia="SimSun"/>
          <w:b/>
          <w:bCs/>
          <w:lang w:val="fr-FR" w:eastAsia="zh-CN"/>
        </w:rPr>
        <w:t xml:space="preserve"> la prise de </w:t>
      </w:r>
      <w:r w:rsidRPr="00A64D93">
        <w:rPr>
          <w:rFonts w:eastAsia="SimSun"/>
          <w:b/>
          <w:bCs/>
          <w:lang w:val="fr-FR" w:eastAsia="zh-CN"/>
        </w:rPr>
        <w:t>sanction</w:t>
      </w:r>
      <w:r>
        <w:rPr>
          <w:rFonts w:eastAsia="SimSun"/>
          <w:b/>
          <w:bCs/>
          <w:lang w:val="fr-FR" w:eastAsia="zh-CN"/>
        </w:rPr>
        <w:t>s contre</w:t>
      </w:r>
      <w:r w:rsidRPr="00A64D93">
        <w:rPr>
          <w:rFonts w:eastAsia="SimSun"/>
          <w:b/>
          <w:bCs/>
          <w:lang w:val="fr-FR" w:eastAsia="zh-CN"/>
        </w:rPr>
        <w:t xml:space="preserve"> tous les agents de l</w:t>
      </w:r>
      <w:r>
        <w:rPr>
          <w:rFonts w:eastAsia="SimSun"/>
          <w:b/>
          <w:bCs/>
          <w:lang w:val="fr-FR" w:eastAsia="zh-CN"/>
        </w:rPr>
        <w:t>’</w:t>
      </w:r>
      <w:r w:rsidRPr="00A64D93">
        <w:rPr>
          <w:rFonts w:eastAsia="SimSun"/>
          <w:b/>
          <w:bCs/>
          <w:lang w:val="fr-FR" w:eastAsia="zh-CN"/>
        </w:rPr>
        <w:t xml:space="preserve">État qui auraient permis que des éléments de preuve soient obtenus par la torture, y compris les personnes ayant fourni de faux témoignages et </w:t>
      </w:r>
      <w:r w:rsidRPr="00A64D93">
        <w:rPr>
          <w:rFonts w:eastAsia="SimSun"/>
          <w:b/>
          <w:bCs/>
          <w:lang w:val="fr-FR" w:eastAsia="zh-CN"/>
        </w:rPr>
        <w:lastRenderedPageBreak/>
        <w:t>de</w:t>
      </w:r>
      <w:r w:rsidR="00E07A76">
        <w:rPr>
          <w:rFonts w:eastAsia="SimSun"/>
          <w:b/>
          <w:bCs/>
          <w:lang w:val="fr-FR" w:eastAsia="zh-CN"/>
        </w:rPr>
        <w:t> </w:t>
      </w:r>
      <w:bookmarkStart w:id="0" w:name="_GoBack"/>
      <w:bookmarkEnd w:id="0"/>
      <w:r w:rsidRPr="00A64D93">
        <w:rPr>
          <w:rFonts w:eastAsia="SimSun"/>
          <w:b/>
          <w:bCs/>
          <w:lang w:val="fr-FR" w:eastAsia="zh-CN"/>
        </w:rPr>
        <w:t>faux documents (voir par. 21 a), 17 b) et 29 c) ci-dessus).</w:t>
      </w:r>
      <w:r w:rsidRPr="00A64D93">
        <w:rPr>
          <w:rFonts w:eastAsia="SimSun"/>
          <w:lang w:val="fr-FR" w:eastAsia="zh-CN"/>
        </w:rPr>
        <w:t xml:space="preserve"> </w:t>
      </w:r>
      <w:r w:rsidRPr="00A64D93">
        <w:rPr>
          <w:rFonts w:eastAsia="SimSun"/>
          <w:b/>
          <w:bCs/>
          <w:lang w:val="fr-FR" w:eastAsia="zh-CN"/>
        </w:rPr>
        <w:t>Dans ce contexte, l</w:t>
      </w:r>
      <w:r>
        <w:rPr>
          <w:rFonts w:eastAsia="SimSun"/>
          <w:b/>
          <w:bCs/>
          <w:lang w:val="fr-FR" w:eastAsia="zh-CN"/>
        </w:rPr>
        <w:t>’</w:t>
      </w:r>
      <w:r w:rsidRPr="00A64D93">
        <w:rPr>
          <w:rFonts w:eastAsia="SimSun"/>
          <w:b/>
          <w:bCs/>
          <w:lang w:val="fr-FR" w:eastAsia="zh-CN"/>
        </w:rPr>
        <w:t>État partie est invité à informer le Comité des mesures qu</w:t>
      </w:r>
      <w:r>
        <w:rPr>
          <w:rFonts w:eastAsia="SimSun"/>
          <w:b/>
          <w:bCs/>
          <w:lang w:val="fr-FR" w:eastAsia="zh-CN"/>
        </w:rPr>
        <w:t>’</w:t>
      </w:r>
      <w:r w:rsidRPr="00A64D93">
        <w:rPr>
          <w:rFonts w:eastAsia="SimSun"/>
          <w:b/>
          <w:bCs/>
          <w:lang w:val="fr-FR" w:eastAsia="zh-CN"/>
        </w:rPr>
        <w:t>il prévoit de prendre pour mettre en œuvre, d</w:t>
      </w:r>
      <w:r>
        <w:rPr>
          <w:rFonts w:eastAsia="SimSun"/>
          <w:b/>
          <w:bCs/>
          <w:lang w:val="fr-FR" w:eastAsia="zh-CN"/>
        </w:rPr>
        <w:t>’</w:t>
      </w:r>
      <w:r w:rsidRPr="00A64D93">
        <w:rPr>
          <w:rFonts w:eastAsia="SimSun"/>
          <w:b/>
          <w:bCs/>
          <w:lang w:val="fr-FR" w:eastAsia="zh-CN"/>
        </w:rPr>
        <w:t xml:space="preserve">ici </w:t>
      </w:r>
      <w:r w:rsidR="00F52C2F">
        <w:rPr>
          <w:rFonts w:eastAsia="SimSun"/>
          <w:b/>
          <w:bCs/>
          <w:lang w:val="fr-FR" w:eastAsia="zh-CN"/>
        </w:rPr>
        <w:t xml:space="preserve">à </w:t>
      </w:r>
      <w:r w:rsidRPr="00A64D93">
        <w:rPr>
          <w:rFonts w:eastAsia="SimSun"/>
          <w:b/>
          <w:bCs/>
          <w:lang w:val="fr-FR" w:eastAsia="zh-CN"/>
        </w:rPr>
        <w:t>la soumission de son prochain rapport, tout ou partie des autres recommandations formulées dans les présentes observations finales.</w:t>
      </w:r>
    </w:p>
    <w:p w14:paraId="23B574F6" w14:textId="77777777" w:rsidR="00F429F6" w:rsidRPr="00930BD2" w:rsidRDefault="00F429F6" w:rsidP="008057D1">
      <w:pPr>
        <w:pStyle w:val="H23G"/>
        <w:rPr>
          <w:lang w:eastAsia="zh-CN"/>
        </w:rPr>
      </w:pPr>
      <w:r w:rsidRPr="00A64D93">
        <w:rPr>
          <w:lang w:val="fr-FR" w:eastAsia="zh-CN"/>
        </w:rPr>
        <w:tab/>
      </w:r>
      <w:r w:rsidRPr="00A64D93">
        <w:rPr>
          <w:lang w:val="fr-FR" w:eastAsia="zh-CN"/>
        </w:rPr>
        <w:tab/>
        <w:t>Autres questions</w:t>
      </w:r>
    </w:p>
    <w:p w14:paraId="0354D969" w14:textId="77777777" w:rsidR="00F429F6" w:rsidRPr="00930BD2" w:rsidRDefault="00F429F6" w:rsidP="00F429F6">
      <w:pPr>
        <w:pStyle w:val="SingleTxtG"/>
        <w:rPr>
          <w:rFonts w:eastAsia="SimSun"/>
          <w:b/>
          <w:bCs/>
          <w:lang w:eastAsia="zh-CN"/>
        </w:rPr>
      </w:pPr>
      <w:r w:rsidRPr="00A64D93">
        <w:rPr>
          <w:rFonts w:eastAsia="SimSun"/>
          <w:lang w:val="fr-FR" w:eastAsia="zh-CN"/>
        </w:rPr>
        <w:t>44.</w:t>
      </w:r>
      <w:r w:rsidRPr="00A64D93">
        <w:rPr>
          <w:rFonts w:eastAsia="SimSun"/>
          <w:lang w:val="fr-FR" w:eastAsia="zh-CN"/>
        </w:rPr>
        <w:tab/>
      </w:r>
      <w:r w:rsidRPr="00A64D93">
        <w:rPr>
          <w:rFonts w:eastAsia="SimSun"/>
          <w:b/>
          <w:bCs/>
          <w:lang w:val="fr-FR" w:eastAsia="zh-CN"/>
        </w:rPr>
        <w:t>Le Comité encourage l</w:t>
      </w:r>
      <w:r>
        <w:rPr>
          <w:rFonts w:eastAsia="SimSun"/>
          <w:b/>
          <w:bCs/>
          <w:lang w:val="fr-FR" w:eastAsia="zh-CN"/>
        </w:rPr>
        <w:t>’</w:t>
      </w:r>
      <w:r w:rsidRPr="00A64D93">
        <w:rPr>
          <w:rFonts w:eastAsia="SimSun"/>
          <w:b/>
          <w:bCs/>
          <w:lang w:val="fr-FR" w:eastAsia="zh-CN"/>
        </w:rPr>
        <w:t>État partie à étudier la possibilité de faire les déclarations prévues aux articles 21 et 22 de la Convention et à envisager de retirer toute déclaration qui limite la portée de la Convention.</w:t>
      </w:r>
    </w:p>
    <w:p w14:paraId="69255507" w14:textId="77777777" w:rsidR="00F429F6" w:rsidRPr="00930BD2" w:rsidRDefault="00F429F6" w:rsidP="00F429F6">
      <w:pPr>
        <w:pStyle w:val="SingleTxtG"/>
        <w:rPr>
          <w:rFonts w:eastAsia="SimSun"/>
          <w:b/>
          <w:bCs/>
          <w:lang w:eastAsia="zh-CN"/>
        </w:rPr>
      </w:pPr>
      <w:r w:rsidRPr="00A64D93">
        <w:rPr>
          <w:rFonts w:eastAsia="SimSun"/>
          <w:lang w:val="fr-FR" w:eastAsia="zh-CN"/>
        </w:rPr>
        <w:t>45.</w:t>
      </w:r>
      <w:r w:rsidRPr="00A64D93">
        <w:rPr>
          <w:rFonts w:eastAsia="SimSun"/>
          <w:lang w:val="fr-FR" w:eastAsia="zh-CN"/>
        </w:rPr>
        <w:tab/>
      </w:r>
      <w:r w:rsidRPr="00A64D93">
        <w:rPr>
          <w:rFonts w:eastAsia="SimSun"/>
          <w:b/>
          <w:bCs/>
          <w:lang w:val="fr-FR" w:eastAsia="zh-CN"/>
        </w:rPr>
        <w:t>Le Comité invite l</w:t>
      </w:r>
      <w:r>
        <w:rPr>
          <w:rFonts w:eastAsia="SimSun"/>
          <w:b/>
          <w:bCs/>
          <w:lang w:val="fr-FR" w:eastAsia="zh-CN"/>
        </w:rPr>
        <w:t>’</w:t>
      </w:r>
      <w:r w:rsidRPr="00A64D93">
        <w:rPr>
          <w:rFonts w:eastAsia="SimSun"/>
          <w:b/>
          <w:bCs/>
          <w:lang w:val="fr-FR" w:eastAsia="zh-CN"/>
        </w:rPr>
        <w:t>État partie à ratifier le Protocole facultatif se rapportant à la Convention ainsi que les principaux instruments des Nations Unies relatifs aux droits de l</w:t>
      </w:r>
      <w:r>
        <w:rPr>
          <w:rFonts w:eastAsia="SimSun"/>
          <w:b/>
          <w:bCs/>
          <w:lang w:val="fr-FR" w:eastAsia="zh-CN"/>
        </w:rPr>
        <w:t>’</w:t>
      </w:r>
      <w:r w:rsidRPr="00A64D93">
        <w:rPr>
          <w:rFonts w:eastAsia="SimSun"/>
          <w:b/>
          <w:bCs/>
          <w:lang w:val="fr-FR" w:eastAsia="zh-CN"/>
        </w:rPr>
        <w:t>homme auxquels il n</w:t>
      </w:r>
      <w:r>
        <w:rPr>
          <w:rFonts w:eastAsia="SimSun"/>
          <w:b/>
          <w:bCs/>
          <w:lang w:val="fr-FR" w:eastAsia="zh-CN"/>
        </w:rPr>
        <w:t>’</w:t>
      </w:r>
      <w:r w:rsidRPr="00A64D93">
        <w:rPr>
          <w:rFonts w:eastAsia="SimSun"/>
          <w:b/>
          <w:bCs/>
          <w:lang w:val="fr-FR" w:eastAsia="zh-CN"/>
        </w:rPr>
        <w:t>est pas encore partie.</w:t>
      </w:r>
    </w:p>
    <w:p w14:paraId="583BDD1D" w14:textId="77777777" w:rsidR="00F429F6" w:rsidRPr="00930BD2" w:rsidRDefault="00F429F6" w:rsidP="00F429F6">
      <w:pPr>
        <w:pStyle w:val="SingleTxtG"/>
        <w:rPr>
          <w:rFonts w:eastAsia="SimSun"/>
          <w:b/>
          <w:bCs/>
          <w:lang w:eastAsia="zh-CN"/>
        </w:rPr>
      </w:pPr>
      <w:r w:rsidRPr="00A64D93">
        <w:rPr>
          <w:rFonts w:eastAsia="SimSun"/>
          <w:lang w:val="fr-FR" w:eastAsia="zh-CN"/>
        </w:rPr>
        <w:t>46.</w:t>
      </w:r>
      <w:r w:rsidRPr="00A64D93">
        <w:rPr>
          <w:rFonts w:eastAsia="SimSun"/>
          <w:lang w:val="fr-FR" w:eastAsia="zh-CN"/>
        </w:rPr>
        <w:tab/>
      </w:r>
      <w:r w:rsidRPr="00A64D93">
        <w:rPr>
          <w:rFonts w:eastAsia="SimSun"/>
          <w:b/>
          <w:bCs/>
          <w:lang w:val="fr-FR" w:eastAsia="zh-CN"/>
        </w:rPr>
        <w:t>Le Comité recommande à l</w:t>
      </w:r>
      <w:r>
        <w:rPr>
          <w:rFonts w:eastAsia="SimSun"/>
          <w:b/>
          <w:bCs/>
          <w:lang w:val="fr-FR" w:eastAsia="zh-CN"/>
        </w:rPr>
        <w:t>’</w:t>
      </w:r>
      <w:r w:rsidRPr="00A64D93">
        <w:rPr>
          <w:rFonts w:eastAsia="SimSun"/>
          <w:b/>
          <w:bCs/>
          <w:lang w:val="fr-FR" w:eastAsia="zh-CN"/>
        </w:rPr>
        <w:t>État partie d</w:t>
      </w:r>
      <w:r>
        <w:rPr>
          <w:rFonts w:eastAsia="SimSun"/>
          <w:b/>
          <w:bCs/>
          <w:lang w:val="fr-FR" w:eastAsia="zh-CN"/>
        </w:rPr>
        <w:t>’</w:t>
      </w:r>
      <w:r w:rsidRPr="00A64D93">
        <w:rPr>
          <w:rFonts w:eastAsia="SimSun"/>
          <w:b/>
          <w:bCs/>
          <w:lang w:val="fr-FR" w:eastAsia="zh-CN"/>
        </w:rPr>
        <w:t>inviter le Rapporteur spécial sur la torture et autres peines ou traitements cruels, inhumains ou dégradants, le Groupe de travail sur la détention arbitraire et le Rapporteur spécial sur la situation des défenseurs des droits de l</w:t>
      </w:r>
      <w:r>
        <w:rPr>
          <w:rFonts w:eastAsia="SimSun"/>
          <w:b/>
          <w:bCs/>
          <w:lang w:val="fr-FR" w:eastAsia="zh-CN"/>
        </w:rPr>
        <w:t>’</w:t>
      </w:r>
      <w:r w:rsidRPr="00A64D93">
        <w:rPr>
          <w:rFonts w:eastAsia="SimSun"/>
          <w:b/>
          <w:bCs/>
          <w:lang w:val="fr-FR" w:eastAsia="zh-CN"/>
        </w:rPr>
        <w:t>homme à visiter le pays.</w:t>
      </w:r>
      <w:r w:rsidRPr="00A64D93">
        <w:rPr>
          <w:rFonts w:eastAsia="SimSun"/>
          <w:lang w:val="fr-FR" w:eastAsia="zh-CN"/>
        </w:rPr>
        <w:t xml:space="preserve"> </w:t>
      </w:r>
    </w:p>
    <w:p w14:paraId="0B9E7DC7" w14:textId="77777777" w:rsidR="00F429F6" w:rsidRPr="00930BD2" w:rsidRDefault="00F429F6" w:rsidP="00F429F6">
      <w:pPr>
        <w:pStyle w:val="SingleTxtG"/>
        <w:rPr>
          <w:rFonts w:eastAsia="SimSun"/>
          <w:b/>
          <w:bCs/>
          <w:lang w:eastAsia="zh-CN"/>
        </w:rPr>
      </w:pPr>
      <w:r w:rsidRPr="00A64D93">
        <w:rPr>
          <w:rFonts w:eastAsia="SimSun"/>
          <w:lang w:val="fr-FR" w:eastAsia="zh-CN"/>
        </w:rPr>
        <w:t>47.</w:t>
      </w:r>
      <w:r w:rsidRPr="00A64D93">
        <w:rPr>
          <w:rFonts w:eastAsia="SimSun"/>
          <w:lang w:val="fr-FR" w:eastAsia="zh-CN"/>
        </w:rPr>
        <w:tab/>
      </w:r>
      <w:r w:rsidRPr="00A64D93">
        <w:rPr>
          <w:rFonts w:eastAsia="SimSun"/>
          <w:b/>
          <w:bCs/>
          <w:lang w:val="fr-FR" w:eastAsia="zh-CN"/>
        </w:rPr>
        <w:t>L</w:t>
      </w:r>
      <w:r>
        <w:rPr>
          <w:rFonts w:eastAsia="SimSun"/>
          <w:b/>
          <w:bCs/>
          <w:lang w:val="fr-FR" w:eastAsia="zh-CN"/>
        </w:rPr>
        <w:t>’</w:t>
      </w:r>
      <w:r w:rsidRPr="00A64D93">
        <w:rPr>
          <w:rFonts w:eastAsia="SimSun"/>
          <w:b/>
          <w:bCs/>
          <w:lang w:val="fr-FR" w:eastAsia="zh-CN"/>
        </w:rPr>
        <w:t>État partie est invité à soumettre son document de base commun conformément aux instructions qui figurent dans les directives harmonisées pour l</w:t>
      </w:r>
      <w:r>
        <w:rPr>
          <w:rFonts w:eastAsia="SimSun"/>
          <w:b/>
          <w:bCs/>
          <w:lang w:val="fr-FR" w:eastAsia="zh-CN"/>
        </w:rPr>
        <w:t>’</w:t>
      </w:r>
      <w:r w:rsidRPr="00A64D93">
        <w:rPr>
          <w:rFonts w:eastAsia="SimSun"/>
          <w:b/>
          <w:bCs/>
          <w:lang w:val="fr-FR" w:eastAsia="zh-CN"/>
        </w:rPr>
        <w:t>établissement des rapports au titre des instruments internationaux relatifs aux droits de l</w:t>
      </w:r>
      <w:r>
        <w:rPr>
          <w:rFonts w:eastAsia="SimSun"/>
          <w:b/>
          <w:bCs/>
          <w:lang w:val="fr-FR" w:eastAsia="zh-CN"/>
        </w:rPr>
        <w:t>’</w:t>
      </w:r>
      <w:r w:rsidRPr="00A64D93">
        <w:rPr>
          <w:rFonts w:eastAsia="SimSun"/>
          <w:b/>
          <w:bCs/>
          <w:lang w:val="fr-FR" w:eastAsia="zh-CN"/>
        </w:rPr>
        <w:t>homme (HRI/GEN.2/Rev.6).</w:t>
      </w:r>
    </w:p>
    <w:p w14:paraId="5A4BDF68" w14:textId="77777777" w:rsidR="00F429F6" w:rsidRPr="00930BD2" w:rsidRDefault="00F429F6" w:rsidP="00F429F6">
      <w:pPr>
        <w:pStyle w:val="SingleTxtG"/>
        <w:rPr>
          <w:rFonts w:eastAsia="SimSun"/>
          <w:b/>
          <w:bCs/>
          <w:lang w:eastAsia="zh-CN"/>
        </w:rPr>
      </w:pPr>
      <w:r w:rsidRPr="00A64D93">
        <w:rPr>
          <w:rFonts w:eastAsia="SimSun"/>
          <w:lang w:val="fr-FR" w:eastAsia="zh-CN"/>
        </w:rPr>
        <w:t>48.</w:t>
      </w:r>
      <w:r w:rsidRPr="00A64D93">
        <w:rPr>
          <w:rFonts w:eastAsia="SimSun"/>
          <w:lang w:val="fr-FR" w:eastAsia="zh-CN"/>
        </w:rPr>
        <w:tab/>
      </w:r>
      <w:r w:rsidRPr="00A64D93">
        <w:rPr>
          <w:rFonts w:eastAsia="SimSun"/>
          <w:b/>
          <w:bCs/>
          <w:lang w:val="fr-FR" w:eastAsia="zh-CN"/>
        </w:rPr>
        <w:t>Le Comité invite l</w:t>
      </w:r>
      <w:r>
        <w:rPr>
          <w:rFonts w:eastAsia="SimSun"/>
          <w:b/>
          <w:bCs/>
          <w:lang w:val="fr-FR" w:eastAsia="zh-CN"/>
        </w:rPr>
        <w:t>’</w:t>
      </w:r>
      <w:r w:rsidRPr="00A64D93">
        <w:rPr>
          <w:rFonts w:eastAsia="SimSun"/>
          <w:b/>
          <w:bCs/>
          <w:lang w:val="fr-FR" w:eastAsia="zh-CN"/>
        </w:rPr>
        <w:t>État partie à envisager d</w:t>
      </w:r>
      <w:r>
        <w:rPr>
          <w:rFonts w:eastAsia="SimSun"/>
          <w:b/>
          <w:bCs/>
          <w:lang w:val="fr-FR" w:eastAsia="zh-CN"/>
        </w:rPr>
        <w:t>’</w:t>
      </w:r>
      <w:r w:rsidRPr="00A64D93">
        <w:rPr>
          <w:rFonts w:eastAsia="SimSun"/>
          <w:b/>
          <w:bCs/>
          <w:lang w:val="fr-FR" w:eastAsia="zh-CN"/>
        </w:rPr>
        <w:t>avoir recours au soutien technique et aux activités de renforcement des capacités et de formation proposées par le Haut-Commissariat des Nations Unies aux droits de l</w:t>
      </w:r>
      <w:r>
        <w:rPr>
          <w:rFonts w:eastAsia="SimSun"/>
          <w:b/>
          <w:bCs/>
          <w:lang w:val="fr-FR" w:eastAsia="zh-CN"/>
        </w:rPr>
        <w:t>’</w:t>
      </w:r>
      <w:r w:rsidRPr="00A64D93">
        <w:rPr>
          <w:rFonts w:eastAsia="SimSun"/>
          <w:b/>
          <w:bCs/>
          <w:lang w:val="fr-FR" w:eastAsia="zh-CN"/>
        </w:rPr>
        <w:t>homme et, selon les cas, par le HCR.</w:t>
      </w:r>
    </w:p>
    <w:p w14:paraId="2BC687C0" w14:textId="77777777" w:rsidR="00F429F6" w:rsidRPr="00930BD2" w:rsidRDefault="00F429F6" w:rsidP="00F429F6">
      <w:pPr>
        <w:pStyle w:val="SingleTxtG"/>
        <w:rPr>
          <w:rFonts w:eastAsia="SimSun"/>
          <w:b/>
          <w:bCs/>
          <w:lang w:eastAsia="zh-CN"/>
        </w:rPr>
      </w:pPr>
      <w:r w:rsidRPr="00A64D93">
        <w:rPr>
          <w:rFonts w:eastAsia="SimSun"/>
          <w:lang w:val="fr-FR" w:eastAsia="zh-CN"/>
        </w:rPr>
        <w:t>49.</w:t>
      </w:r>
      <w:r w:rsidRPr="00A64D93">
        <w:rPr>
          <w:rFonts w:eastAsia="SimSun"/>
          <w:lang w:val="fr-FR" w:eastAsia="zh-CN"/>
        </w:rPr>
        <w:tab/>
      </w:r>
      <w:r w:rsidRPr="00A64D93">
        <w:rPr>
          <w:rFonts w:eastAsia="SimSun"/>
          <w:b/>
          <w:bCs/>
          <w:lang w:val="fr-FR" w:eastAsia="zh-CN"/>
        </w:rPr>
        <w:t>L</w:t>
      </w:r>
      <w:r>
        <w:rPr>
          <w:rFonts w:eastAsia="SimSun"/>
          <w:b/>
          <w:bCs/>
          <w:lang w:val="fr-FR" w:eastAsia="zh-CN"/>
        </w:rPr>
        <w:t>’</w:t>
      </w:r>
      <w:r w:rsidRPr="00A64D93">
        <w:rPr>
          <w:rFonts w:eastAsia="SimSun"/>
          <w:b/>
          <w:bCs/>
          <w:lang w:val="fr-FR" w:eastAsia="zh-CN"/>
        </w:rPr>
        <w:t>État partie est invité à diffuser largement le rapport soumis au Comité ainsi que les présentes observations finales, dans les langues voulues, au moyen des sites Web officiels et par l</w:t>
      </w:r>
      <w:r>
        <w:rPr>
          <w:rFonts w:eastAsia="SimSun"/>
          <w:b/>
          <w:bCs/>
          <w:lang w:val="fr-FR" w:eastAsia="zh-CN"/>
        </w:rPr>
        <w:t>’</w:t>
      </w:r>
      <w:r w:rsidRPr="00A64D93">
        <w:rPr>
          <w:rFonts w:eastAsia="SimSun"/>
          <w:b/>
          <w:bCs/>
          <w:lang w:val="fr-FR" w:eastAsia="zh-CN"/>
        </w:rPr>
        <w:t>intermédiaire des médias et des organisations non gouvernementales, et à informer le Comité des activités de diffusion menées.</w:t>
      </w:r>
    </w:p>
    <w:p w14:paraId="7A52AAF6" w14:textId="77777777" w:rsidR="00F429F6" w:rsidRDefault="00F429F6" w:rsidP="00F429F6">
      <w:pPr>
        <w:pStyle w:val="SingleTxtG"/>
        <w:rPr>
          <w:u w:val="single"/>
          <w:lang w:val="fr-FR"/>
        </w:rPr>
      </w:pPr>
      <w:r w:rsidRPr="00A64D93">
        <w:rPr>
          <w:rFonts w:eastAsia="Times New Roman"/>
          <w:lang w:val="fr-FR"/>
        </w:rPr>
        <w:t>50.</w:t>
      </w:r>
      <w:r w:rsidRPr="00A64D93">
        <w:rPr>
          <w:rFonts w:eastAsia="Times New Roman"/>
          <w:lang w:val="fr-FR"/>
        </w:rPr>
        <w:tab/>
      </w:r>
      <w:r w:rsidRPr="00A64D93">
        <w:rPr>
          <w:rFonts w:eastAsia="Times New Roman"/>
          <w:b/>
          <w:bCs/>
          <w:lang w:val="fr-FR"/>
        </w:rPr>
        <w:t>Le Comité prie l</w:t>
      </w:r>
      <w:r>
        <w:rPr>
          <w:rFonts w:eastAsia="Times New Roman"/>
          <w:b/>
          <w:bCs/>
          <w:lang w:val="fr-FR"/>
        </w:rPr>
        <w:t>’</w:t>
      </w:r>
      <w:r w:rsidRPr="00A64D93">
        <w:rPr>
          <w:rFonts w:eastAsia="Times New Roman"/>
          <w:b/>
          <w:bCs/>
          <w:lang w:val="fr-FR"/>
        </w:rPr>
        <w:t>État partie de soumettre son prochain rapport périodique, qui sera le deuxième, le 7</w:t>
      </w:r>
      <w:r w:rsidR="00F52C2F">
        <w:rPr>
          <w:rFonts w:eastAsia="Times New Roman"/>
          <w:b/>
          <w:bCs/>
          <w:lang w:val="fr-FR"/>
        </w:rPr>
        <w:t xml:space="preserve"> </w:t>
      </w:r>
      <w:r w:rsidRPr="00A64D93">
        <w:rPr>
          <w:rFonts w:eastAsia="Times New Roman"/>
          <w:b/>
          <w:bCs/>
          <w:lang w:val="fr-FR"/>
        </w:rPr>
        <w:t>décembre 2022 au plus tard.</w:t>
      </w:r>
      <w:r w:rsidRPr="00A64D93">
        <w:rPr>
          <w:rFonts w:eastAsia="Times New Roman"/>
          <w:lang w:val="fr-FR"/>
        </w:rPr>
        <w:t xml:space="preserve"> </w:t>
      </w:r>
      <w:r w:rsidRPr="00A64D93">
        <w:rPr>
          <w:rFonts w:eastAsia="Times New Roman"/>
          <w:b/>
          <w:bCs/>
          <w:lang w:val="fr-FR"/>
        </w:rPr>
        <w:t>À cette fin, il invite l</w:t>
      </w:r>
      <w:r>
        <w:rPr>
          <w:rFonts w:eastAsia="Times New Roman"/>
          <w:b/>
          <w:bCs/>
          <w:lang w:val="fr-FR"/>
        </w:rPr>
        <w:t>’</w:t>
      </w:r>
      <w:r w:rsidRPr="00A64D93">
        <w:rPr>
          <w:rFonts w:eastAsia="Times New Roman"/>
          <w:b/>
          <w:bCs/>
          <w:lang w:val="fr-FR"/>
        </w:rPr>
        <w:t>État partie à accepter d</w:t>
      </w:r>
      <w:r>
        <w:rPr>
          <w:rFonts w:eastAsia="Times New Roman"/>
          <w:b/>
          <w:bCs/>
          <w:lang w:val="fr-FR"/>
        </w:rPr>
        <w:t>’</w:t>
      </w:r>
      <w:r w:rsidRPr="00A64D93">
        <w:rPr>
          <w:rFonts w:eastAsia="Times New Roman"/>
          <w:b/>
          <w:bCs/>
          <w:lang w:val="fr-FR"/>
        </w:rPr>
        <w:t xml:space="preserve">ici </w:t>
      </w:r>
      <w:r w:rsidR="00F52C2F">
        <w:rPr>
          <w:rFonts w:eastAsia="Times New Roman"/>
          <w:b/>
          <w:bCs/>
          <w:lang w:val="fr-FR"/>
        </w:rPr>
        <w:t>au</w:t>
      </w:r>
      <w:r w:rsidRPr="00A64D93">
        <w:rPr>
          <w:rFonts w:eastAsia="Times New Roman"/>
          <w:b/>
          <w:bCs/>
          <w:lang w:val="fr-FR"/>
        </w:rPr>
        <w:t xml:space="preserve"> 7</w:t>
      </w:r>
      <w:r w:rsidR="00F52C2F">
        <w:rPr>
          <w:rFonts w:eastAsia="Times New Roman"/>
          <w:b/>
          <w:bCs/>
          <w:lang w:val="fr-FR"/>
        </w:rPr>
        <w:t xml:space="preserve"> </w:t>
      </w:r>
      <w:r w:rsidRPr="00A64D93">
        <w:rPr>
          <w:rFonts w:eastAsia="Times New Roman"/>
          <w:b/>
          <w:bCs/>
          <w:lang w:val="fr-FR"/>
        </w:rPr>
        <w:t>décembre 2019 la procédure simplifiée d</w:t>
      </w:r>
      <w:r>
        <w:rPr>
          <w:rFonts w:eastAsia="Times New Roman"/>
          <w:b/>
          <w:bCs/>
          <w:lang w:val="fr-FR"/>
        </w:rPr>
        <w:t>’</w:t>
      </w:r>
      <w:r w:rsidRPr="00A64D93">
        <w:rPr>
          <w:rFonts w:eastAsia="Times New Roman"/>
          <w:b/>
          <w:bCs/>
          <w:lang w:val="fr-FR"/>
        </w:rPr>
        <w:t>établissement des rapports, dans le cadre de laquelle le Comité communique à l</w:t>
      </w:r>
      <w:r>
        <w:rPr>
          <w:rFonts w:eastAsia="Times New Roman"/>
          <w:b/>
          <w:bCs/>
          <w:lang w:val="fr-FR"/>
        </w:rPr>
        <w:t>’</w:t>
      </w:r>
      <w:r w:rsidRPr="00A64D93">
        <w:rPr>
          <w:rFonts w:eastAsia="Times New Roman"/>
          <w:b/>
          <w:bCs/>
          <w:lang w:val="fr-FR"/>
        </w:rPr>
        <w:t>État partie une liste de points avant que celui-ci ne soumette le rapport attendu.</w:t>
      </w:r>
      <w:r w:rsidRPr="00A64D93">
        <w:rPr>
          <w:rFonts w:eastAsia="Times New Roman"/>
          <w:lang w:val="fr-FR"/>
        </w:rPr>
        <w:t xml:space="preserve"> </w:t>
      </w:r>
      <w:r w:rsidRPr="00A64D93">
        <w:rPr>
          <w:rFonts w:eastAsia="Times New Roman"/>
          <w:b/>
          <w:bCs/>
          <w:lang w:val="fr-FR"/>
        </w:rPr>
        <w:t>Les réponses de l</w:t>
      </w:r>
      <w:r>
        <w:rPr>
          <w:rFonts w:eastAsia="Times New Roman"/>
          <w:b/>
          <w:bCs/>
          <w:lang w:val="fr-FR"/>
        </w:rPr>
        <w:t>’</w:t>
      </w:r>
      <w:r w:rsidRPr="00A64D93">
        <w:rPr>
          <w:rFonts w:eastAsia="Times New Roman"/>
          <w:b/>
          <w:bCs/>
          <w:lang w:val="fr-FR"/>
        </w:rPr>
        <w:t>État partie à cette liste constitueront alors le deuxième rapport périodique qu</w:t>
      </w:r>
      <w:r>
        <w:rPr>
          <w:rFonts w:eastAsia="Times New Roman"/>
          <w:b/>
          <w:bCs/>
          <w:lang w:val="fr-FR"/>
        </w:rPr>
        <w:t>’</w:t>
      </w:r>
      <w:r w:rsidRPr="00A64D93">
        <w:rPr>
          <w:rFonts w:eastAsia="Times New Roman"/>
          <w:b/>
          <w:bCs/>
          <w:lang w:val="fr-FR"/>
        </w:rPr>
        <w:t>il soumettra en application de l</w:t>
      </w:r>
      <w:r>
        <w:rPr>
          <w:rFonts w:eastAsia="Times New Roman"/>
          <w:b/>
          <w:bCs/>
          <w:lang w:val="fr-FR"/>
        </w:rPr>
        <w:t>’</w:t>
      </w:r>
      <w:r w:rsidRPr="00A64D93">
        <w:rPr>
          <w:rFonts w:eastAsia="Times New Roman"/>
          <w:b/>
          <w:bCs/>
          <w:lang w:val="fr-FR"/>
        </w:rPr>
        <w:t>article 19 de la Convention.</w:t>
      </w:r>
    </w:p>
    <w:p w14:paraId="507593E1" w14:textId="77777777" w:rsidR="00F429F6" w:rsidRPr="00F429F6" w:rsidRDefault="00F429F6" w:rsidP="00F429F6">
      <w:pPr>
        <w:pStyle w:val="SingleTxtG"/>
        <w:spacing w:before="240" w:after="0"/>
        <w:jc w:val="center"/>
        <w:rPr>
          <w:u w:val="single"/>
        </w:rPr>
      </w:pPr>
      <w:r>
        <w:rPr>
          <w:u w:val="single"/>
        </w:rPr>
        <w:tab/>
      </w:r>
      <w:r>
        <w:rPr>
          <w:u w:val="single"/>
        </w:rPr>
        <w:tab/>
      </w:r>
      <w:r>
        <w:rPr>
          <w:u w:val="single"/>
        </w:rPr>
        <w:tab/>
      </w:r>
    </w:p>
    <w:sectPr w:rsidR="00F429F6" w:rsidRPr="00F429F6" w:rsidSect="00F429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AE33C" w14:textId="77777777" w:rsidR="007D133F" w:rsidRPr="009C4D45" w:rsidRDefault="007D133F" w:rsidP="009C4D45">
      <w:pPr>
        <w:pStyle w:val="Pieddepage"/>
      </w:pPr>
    </w:p>
  </w:endnote>
  <w:endnote w:type="continuationSeparator" w:id="0">
    <w:p w14:paraId="438A2E59" w14:textId="77777777" w:rsidR="007D133F" w:rsidRPr="009C4D45" w:rsidRDefault="007D133F" w:rsidP="009C4D45">
      <w:pPr>
        <w:pStyle w:val="Pieddepage"/>
      </w:pPr>
    </w:p>
  </w:endnote>
  <w:endnote w:type="continuationNotice" w:id="1">
    <w:p w14:paraId="34087936" w14:textId="77777777" w:rsidR="007D133F" w:rsidRDefault="007D13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37D1C6" w14:textId="77777777" w:rsidR="007D133F" w:rsidRPr="00F429F6" w:rsidRDefault="007D133F" w:rsidP="00F429F6">
    <w:pPr>
      <w:pStyle w:val="Pieddepage"/>
      <w:tabs>
        <w:tab w:val="right" w:pos="9638"/>
      </w:tabs>
    </w:pPr>
    <w:r w:rsidRPr="00F429F6">
      <w:rPr>
        <w:b/>
        <w:sz w:val="18"/>
      </w:rPr>
      <w:fldChar w:fldCharType="begin"/>
    </w:r>
    <w:r w:rsidRPr="00F429F6">
      <w:rPr>
        <w:b/>
        <w:sz w:val="18"/>
      </w:rPr>
      <w:instrText xml:space="preserve"> PAGE  \* MERGEFORMAT </w:instrText>
    </w:r>
    <w:r w:rsidRPr="00F429F6">
      <w:rPr>
        <w:b/>
        <w:sz w:val="18"/>
      </w:rPr>
      <w:fldChar w:fldCharType="separate"/>
    </w:r>
    <w:r w:rsidRPr="00F429F6">
      <w:rPr>
        <w:b/>
        <w:noProof/>
        <w:sz w:val="18"/>
      </w:rPr>
      <w:t>2</w:t>
    </w:r>
    <w:r w:rsidRPr="00F429F6">
      <w:rPr>
        <w:b/>
        <w:sz w:val="18"/>
      </w:rPr>
      <w:fldChar w:fldCharType="end"/>
    </w:r>
    <w:r>
      <w:rPr>
        <w:b/>
        <w:sz w:val="18"/>
      </w:rPr>
      <w:tab/>
    </w:r>
    <w:r>
      <w:t>GE.18-22803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2D3EA" w14:textId="77777777" w:rsidR="007D133F" w:rsidRPr="00F429F6" w:rsidRDefault="007D133F" w:rsidP="00F429F6">
    <w:pPr>
      <w:pStyle w:val="Pieddepage"/>
      <w:tabs>
        <w:tab w:val="right" w:pos="9638"/>
      </w:tabs>
      <w:rPr>
        <w:b/>
        <w:sz w:val="18"/>
      </w:rPr>
    </w:pPr>
    <w:r>
      <w:t>GE.18-22803</w:t>
    </w:r>
    <w:r>
      <w:tab/>
    </w:r>
    <w:r w:rsidRPr="00F429F6">
      <w:rPr>
        <w:b/>
        <w:sz w:val="18"/>
      </w:rPr>
      <w:fldChar w:fldCharType="begin"/>
    </w:r>
    <w:r w:rsidRPr="00F429F6">
      <w:rPr>
        <w:b/>
        <w:sz w:val="18"/>
      </w:rPr>
      <w:instrText xml:space="preserve"> PAGE  \* MERGEFORMAT </w:instrText>
    </w:r>
    <w:r w:rsidRPr="00F429F6">
      <w:rPr>
        <w:b/>
        <w:sz w:val="18"/>
      </w:rPr>
      <w:fldChar w:fldCharType="separate"/>
    </w:r>
    <w:r w:rsidRPr="00F429F6">
      <w:rPr>
        <w:b/>
        <w:noProof/>
        <w:sz w:val="18"/>
      </w:rPr>
      <w:t>3</w:t>
    </w:r>
    <w:r w:rsidRPr="00F429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28648" w14:textId="77777777" w:rsidR="007D133F" w:rsidRPr="00F429F6" w:rsidRDefault="007D133F" w:rsidP="00F429F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25CC50B" wp14:editId="0BFFEFC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18-22803  (F)</w:t>
    </w:r>
    <w:r w:rsidR="002344C4">
      <w:rPr>
        <w:sz w:val="20"/>
      </w:rPr>
      <w:t xml:space="preserve">    170419    180419</w:t>
    </w:r>
    <w:r>
      <w:rPr>
        <w:sz w:val="20"/>
      </w:rPr>
      <w:br/>
    </w:r>
    <w:r w:rsidRPr="00F429F6">
      <w:rPr>
        <w:rFonts w:ascii="C39T30Lfz" w:hAnsi="C39T30Lfz"/>
        <w:sz w:val="56"/>
      </w:rPr>
      <w:t></w:t>
    </w:r>
    <w:r w:rsidRPr="00F429F6">
      <w:rPr>
        <w:rFonts w:ascii="C39T30Lfz" w:hAnsi="C39T30Lfz"/>
        <w:sz w:val="56"/>
      </w:rPr>
      <w:t></w:t>
    </w:r>
    <w:r w:rsidRPr="00F429F6">
      <w:rPr>
        <w:rFonts w:ascii="C39T30Lfz" w:hAnsi="C39T30Lfz"/>
        <w:sz w:val="56"/>
      </w:rPr>
      <w:t></w:t>
    </w:r>
    <w:r w:rsidRPr="00F429F6">
      <w:rPr>
        <w:rFonts w:ascii="C39T30Lfz" w:hAnsi="C39T30Lfz"/>
        <w:sz w:val="56"/>
      </w:rPr>
      <w:t></w:t>
    </w:r>
    <w:r w:rsidRPr="00F429F6">
      <w:rPr>
        <w:rFonts w:ascii="C39T30Lfz" w:hAnsi="C39T30Lfz"/>
        <w:sz w:val="56"/>
      </w:rPr>
      <w:t></w:t>
    </w:r>
    <w:r w:rsidRPr="00F429F6">
      <w:rPr>
        <w:rFonts w:ascii="C39T30Lfz" w:hAnsi="C39T30Lfz"/>
        <w:sz w:val="56"/>
      </w:rPr>
      <w:t></w:t>
    </w:r>
    <w:r w:rsidRPr="00F429F6">
      <w:rPr>
        <w:rFonts w:ascii="C39T30Lfz" w:hAnsi="C39T30Lfz"/>
        <w:sz w:val="56"/>
      </w:rPr>
      <w:t></w:t>
    </w:r>
    <w:r w:rsidRPr="00F429F6">
      <w:rPr>
        <w:rFonts w:ascii="C39T30Lfz" w:hAnsi="C39T30Lfz"/>
        <w:sz w:val="56"/>
      </w:rPr>
      <w:t></w:t>
    </w:r>
    <w:r w:rsidRPr="00F429F6">
      <w:rPr>
        <w:rFonts w:ascii="C39T30Lfz" w:hAnsi="C39T30Lfz"/>
        <w:sz w:val="56"/>
      </w:rPr>
      <w:t></w:t>
    </w:r>
    <w:r>
      <w:rPr>
        <w:noProof/>
        <w:sz w:val="20"/>
      </w:rPr>
      <w:drawing>
        <wp:anchor distT="0" distB="0" distL="114300" distR="114300" simplePos="0" relativeHeight="251658240" behindDoc="0" locked="0" layoutInCell="1" allowOverlap="1" wp14:anchorId="749F0C72" wp14:editId="14AD591E">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VNM/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VNM/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86589" w14:textId="77777777" w:rsidR="007D133F" w:rsidRPr="009C4D45" w:rsidRDefault="007D133F" w:rsidP="009C4D45">
      <w:pPr>
        <w:pStyle w:val="Pieddepage"/>
        <w:tabs>
          <w:tab w:val="right" w:pos="2155"/>
        </w:tabs>
        <w:spacing w:after="80" w:line="240" w:lineRule="atLeast"/>
        <w:ind w:left="680"/>
        <w:rPr>
          <w:u w:val="single"/>
        </w:rPr>
      </w:pPr>
      <w:r>
        <w:rPr>
          <w:u w:val="single"/>
        </w:rPr>
        <w:tab/>
      </w:r>
    </w:p>
  </w:footnote>
  <w:footnote w:type="continuationSeparator" w:id="0">
    <w:p w14:paraId="1F916851" w14:textId="77777777" w:rsidR="007D133F" w:rsidRPr="00035AE4" w:rsidRDefault="007D133F" w:rsidP="00035AE4">
      <w:pPr>
        <w:pStyle w:val="Pieddepage"/>
        <w:tabs>
          <w:tab w:val="right" w:pos="2155"/>
        </w:tabs>
        <w:spacing w:after="80" w:line="240" w:lineRule="atLeast"/>
        <w:ind w:left="680"/>
        <w:rPr>
          <w:u w:val="single"/>
        </w:rPr>
      </w:pPr>
      <w:r>
        <w:rPr>
          <w:u w:val="single"/>
        </w:rPr>
        <w:tab/>
      </w:r>
    </w:p>
  </w:footnote>
  <w:footnote w:type="continuationNotice" w:id="1">
    <w:p w14:paraId="60DCF3B4" w14:textId="77777777" w:rsidR="007D133F" w:rsidRPr="00035AE4" w:rsidRDefault="007D133F">
      <w:pPr>
        <w:spacing w:line="240" w:lineRule="auto"/>
        <w:rPr>
          <w:sz w:val="2"/>
          <w:szCs w:val="2"/>
        </w:rPr>
      </w:pPr>
    </w:p>
  </w:footnote>
  <w:footnote w:id="2">
    <w:p w14:paraId="5940965C" w14:textId="77777777" w:rsidR="007D133F" w:rsidRPr="00A04342" w:rsidRDefault="002344C4" w:rsidP="002344C4">
      <w:pPr>
        <w:pStyle w:val="Notedebasdepage"/>
        <w:rPr>
          <w:lang w:val="fr-BE"/>
        </w:rPr>
      </w:pPr>
      <w:r>
        <w:tab/>
      </w:r>
      <w:r>
        <w:tab/>
      </w:r>
      <w:r w:rsidR="007D133F" w:rsidRPr="00514F4C">
        <w:rPr>
          <w:rStyle w:val="Appelnotedebasdep"/>
        </w:rPr>
        <w:sym w:font="Symbol" w:char="F02A"/>
      </w:r>
      <w:r w:rsidR="007D133F">
        <w:t xml:space="preserve"> </w:t>
      </w:r>
      <w:r w:rsidR="007D133F">
        <w:rPr>
          <w:lang w:val="fr-BE"/>
        </w:rPr>
        <w:t>Adoptées par le Comité à sa soixante-cinquième session (12 novembre</w:t>
      </w:r>
      <w:r w:rsidR="00631843">
        <w:rPr>
          <w:lang w:val="fr-BE"/>
        </w:rPr>
        <w:t>−</w:t>
      </w:r>
      <w:r w:rsidR="007D133F">
        <w:rPr>
          <w:lang w:val="fr-BE"/>
        </w:rPr>
        <w:t>7 décembre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45806" w14:textId="4A4100E7" w:rsidR="007D133F" w:rsidRPr="00F429F6" w:rsidRDefault="000C6D7D">
    <w:pPr>
      <w:pStyle w:val="En-tte"/>
    </w:pPr>
    <w:fldSimple w:instr=" TITLE  \* MERGEFORMAT ">
      <w:r w:rsidR="002254A7">
        <w:t>CAT/C/VNM/CO/1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638EF" w14:textId="4FD92DA2" w:rsidR="007D133F" w:rsidRPr="00F429F6" w:rsidRDefault="000C6D7D" w:rsidP="00F429F6">
    <w:pPr>
      <w:pStyle w:val="En-tte"/>
      <w:jc w:val="right"/>
    </w:pPr>
    <w:fldSimple w:instr=" TITLE  \* MERGEFORMAT ">
      <w:r w:rsidR="002254A7">
        <w:t>CAT/C/VNM/CO/1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577494"/>
    <w:multiLevelType w:val="hybridMultilevel"/>
    <w:tmpl w:val="805E2DB4"/>
    <w:lvl w:ilvl="0" w:tplc="D6FE537E">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7676FB"/>
    <w:multiLevelType w:val="hybridMultilevel"/>
    <w:tmpl w:val="EB0EF534"/>
    <w:lvl w:ilvl="0" w:tplc="58AE8D5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CF0C02"/>
    <w:multiLevelType w:val="hybridMultilevel"/>
    <w:tmpl w:val="A9826FFC"/>
    <w:lvl w:ilvl="0" w:tplc="764CA83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754349D"/>
    <w:multiLevelType w:val="hybridMultilevel"/>
    <w:tmpl w:val="464AD122"/>
    <w:lvl w:ilvl="0" w:tplc="96CA6B8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8C73E68"/>
    <w:multiLevelType w:val="hybridMultilevel"/>
    <w:tmpl w:val="AE66FD20"/>
    <w:lvl w:ilvl="0" w:tplc="764CA83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F7038FF"/>
    <w:multiLevelType w:val="hybridMultilevel"/>
    <w:tmpl w:val="7DFCC374"/>
    <w:lvl w:ilvl="0" w:tplc="EEB2A0B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0564D4"/>
    <w:multiLevelType w:val="hybridMultilevel"/>
    <w:tmpl w:val="C81A0FA6"/>
    <w:lvl w:ilvl="0" w:tplc="D082BB86">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40F1E22"/>
    <w:multiLevelType w:val="hybridMultilevel"/>
    <w:tmpl w:val="5A40BF8A"/>
    <w:lvl w:ilvl="0" w:tplc="9232F00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8354587"/>
    <w:multiLevelType w:val="hybridMultilevel"/>
    <w:tmpl w:val="FB9AE4FE"/>
    <w:lvl w:ilvl="0" w:tplc="9F4EF9A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C3A5F89"/>
    <w:multiLevelType w:val="hybridMultilevel"/>
    <w:tmpl w:val="85467864"/>
    <w:lvl w:ilvl="0" w:tplc="04B62CEA">
      <w:start w:val="1"/>
      <w:numFmt w:val="lowerLetter"/>
      <w:lvlText w:val="(%1)"/>
      <w:lvlJc w:val="left"/>
      <w:pPr>
        <w:ind w:left="2418" w:hanging="360"/>
      </w:pPr>
      <w:rPr>
        <w:rFonts w:hint="default"/>
        <w:b w:val="0"/>
      </w:rPr>
    </w:lvl>
    <w:lvl w:ilvl="1" w:tplc="08090019" w:tentative="1">
      <w:start w:val="1"/>
      <w:numFmt w:val="lowerLetter"/>
      <w:lvlText w:val="%2."/>
      <w:lvlJc w:val="left"/>
      <w:pPr>
        <w:ind w:left="3138" w:hanging="360"/>
      </w:pPr>
    </w:lvl>
    <w:lvl w:ilvl="2" w:tplc="0809001B" w:tentative="1">
      <w:start w:val="1"/>
      <w:numFmt w:val="lowerRoman"/>
      <w:lvlText w:val="%3."/>
      <w:lvlJc w:val="right"/>
      <w:pPr>
        <w:ind w:left="3858" w:hanging="180"/>
      </w:pPr>
    </w:lvl>
    <w:lvl w:ilvl="3" w:tplc="0809000F" w:tentative="1">
      <w:start w:val="1"/>
      <w:numFmt w:val="decimal"/>
      <w:lvlText w:val="%4."/>
      <w:lvlJc w:val="left"/>
      <w:pPr>
        <w:ind w:left="4578" w:hanging="360"/>
      </w:pPr>
    </w:lvl>
    <w:lvl w:ilvl="4" w:tplc="08090019" w:tentative="1">
      <w:start w:val="1"/>
      <w:numFmt w:val="lowerLetter"/>
      <w:lvlText w:val="%5."/>
      <w:lvlJc w:val="left"/>
      <w:pPr>
        <w:ind w:left="5298" w:hanging="360"/>
      </w:pPr>
    </w:lvl>
    <w:lvl w:ilvl="5" w:tplc="0809001B" w:tentative="1">
      <w:start w:val="1"/>
      <w:numFmt w:val="lowerRoman"/>
      <w:lvlText w:val="%6."/>
      <w:lvlJc w:val="right"/>
      <w:pPr>
        <w:ind w:left="6018" w:hanging="180"/>
      </w:pPr>
    </w:lvl>
    <w:lvl w:ilvl="6" w:tplc="0809000F" w:tentative="1">
      <w:start w:val="1"/>
      <w:numFmt w:val="decimal"/>
      <w:lvlText w:val="%7."/>
      <w:lvlJc w:val="left"/>
      <w:pPr>
        <w:ind w:left="6738" w:hanging="360"/>
      </w:pPr>
    </w:lvl>
    <w:lvl w:ilvl="7" w:tplc="08090019" w:tentative="1">
      <w:start w:val="1"/>
      <w:numFmt w:val="lowerLetter"/>
      <w:lvlText w:val="%8."/>
      <w:lvlJc w:val="left"/>
      <w:pPr>
        <w:ind w:left="7458" w:hanging="360"/>
      </w:pPr>
    </w:lvl>
    <w:lvl w:ilvl="8" w:tplc="0809001B" w:tentative="1">
      <w:start w:val="1"/>
      <w:numFmt w:val="lowerRoman"/>
      <w:lvlText w:val="%9."/>
      <w:lvlJc w:val="right"/>
      <w:pPr>
        <w:ind w:left="8178" w:hanging="180"/>
      </w:pPr>
    </w:lvl>
  </w:abstractNum>
  <w:abstractNum w:abstractNumId="21" w15:restartNumberingAfterBreak="0">
    <w:nsid w:val="30A84F79"/>
    <w:multiLevelType w:val="hybridMultilevel"/>
    <w:tmpl w:val="7174E53C"/>
    <w:lvl w:ilvl="0" w:tplc="AF1E869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7F04270"/>
    <w:multiLevelType w:val="hybridMultilevel"/>
    <w:tmpl w:val="252A15BA"/>
    <w:lvl w:ilvl="0" w:tplc="FE5CD8C2">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51BF6111"/>
    <w:multiLevelType w:val="hybridMultilevel"/>
    <w:tmpl w:val="EB0EF534"/>
    <w:lvl w:ilvl="0" w:tplc="58AE8D5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0A85C20"/>
    <w:multiLevelType w:val="hybridMultilevel"/>
    <w:tmpl w:val="EB0EF534"/>
    <w:lvl w:ilvl="0" w:tplc="58AE8D54">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6D5B11"/>
    <w:multiLevelType w:val="hybridMultilevel"/>
    <w:tmpl w:val="58505134"/>
    <w:lvl w:ilvl="0" w:tplc="C91A8F2C">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7"/>
  </w:num>
  <w:num w:numId="2">
    <w:abstractNumId w:val="2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3"/>
  </w:num>
  <w:num w:numId="16">
    <w:abstractNumId w:val="12"/>
  </w:num>
  <w:num w:numId="17">
    <w:abstractNumId w:val="27"/>
  </w:num>
  <w:num w:numId="18">
    <w:abstractNumId w:val="23"/>
  </w:num>
  <w:num w:numId="19">
    <w:abstractNumId w:val="12"/>
  </w:num>
  <w:num w:numId="20">
    <w:abstractNumId w:val="13"/>
    <w:lvlOverride w:ilvl="0">
      <w:lvl w:ilvl="0" w:tplc="764CA832">
        <w:start w:val="1"/>
        <w:numFmt w:val="lowerLetter"/>
        <w:lvlText w:val="%1)"/>
        <w:lvlJc w:val="left"/>
        <w:pPr>
          <w:ind w:left="1854" w:hanging="360"/>
        </w:pPr>
        <w:rPr>
          <w:rFonts w:hint="default"/>
        </w:rPr>
      </w:lvl>
    </w:lvlOverride>
  </w:num>
  <w:num w:numId="21">
    <w:abstractNumId w:val="21"/>
    <w:lvlOverride w:ilvl="0">
      <w:lvl w:ilvl="0" w:tplc="AF1E8690">
        <w:start w:val="1"/>
        <w:numFmt w:val="lowerLetter"/>
        <w:lvlText w:val="%1)"/>
        <w:lvlJc w:val="left"/>
        <w:pPr>
          <w:ind w:left="1854" w:hanging="360"/>
        </w:pPr>
        <w:rPr>
          <w:rFonts w:hint="default"/>
          <w:b w:val="0"/>
        </w:rPr>
      </w:lvl>
    </w:lvlOverride>
  </w:num>
  <w:num w:numId="22">
    <w:abstractNumId w:val="19"/>
    <w:lvlOverride w:ilvl="0">
      <w:lvl w:ilvl="0" w:tplc="9F4EF9A4">
        <w:start w:val="1"/>
        <w:numFmt w:val="lowerLetter"/>
        <w:lvlText w:val="%1)"/>
        <w:lvlJc w:val="left"/>
        <w:pPr>
          <w:ind w:left="1854" w:hanging="360"/>
        </w:pPr>
        <w:rPr>
          <w:rFonts w:hint="default"/>
          <w:b w:val="0"/>
        </w:rPr>
      </w:lvl>
    </w:lvlOverride>
  </w:num>
  <w:num w:numId="23">
    <w:abstractNumId w:val="20"/>
    <w:lvlOverride w:ilvl="0">
      <w:lvl w:ilvl="0" w:tplc="04B62CEA">
        <w:start w:val="1"/>
        <w:numFmt w:val="lowerLetter"/>
        <w:lvlText w:val="%1)"/>
        <w:lvlJc w:val="left"/>
        <w:pPr>
          <w:ind w:left="2418" w:hanging="360"/>
        </w:pPr>
        <w:rPr>
          <w:rFonts w:hint="default"/>
          <w:b w:val="0"/>
        </w:rPr>
      </w:lvl>
    </w:lvlOverride>
  </w:num>
  <w:num w:numId="24">
    <w:abstractNumId w:val="25"/>
    <w:lvlOverride w:ilvl="0">
      <w:lvl w:ilvl="0" w:tplc="58AE8D54">
        <w:start w:val="1"/>
        <w:numFmt w:val="lowerLetter"/>
        <w:lvlText w:val="%1)"/>
        <w:lvlJc w:val="left"/>
        <w:pPr>
          <w:ind w:left="1854" w:hanging="360"/>
        </w:pPr>
        <w:rPr>
          <w:rFonts w:hint="default"/>
          <w:b w:val="0"/>
        </w:rPr>
      </w:lvl>
    </w:lvlOverride>
  </w:num>
  <w:num w:numId="25">
    <w:abstractNumId w:val="11"/>
    <w:lvlOverride w:ilvl="0">
      <w:lvl w:ilvl="0" w:tplc="58AE8D54">
        <w:start w:val="1"/>
        <w:numFmt w:val="lowerLetter"/>
        <w:lvlText w:val="%1)"/>
        <w:lvlJc w:val="left"/>
        <w:pPr>
          <w:ind w:left="1854" w:hanging="360"/>
        </w:pPr>
        <w:rPr>
          <w:rFonts w:hint="default"/>
          <w:b w:val="0"/>
        </w:rPr>
      </w:lvl>
    </w:lvlOverride>
  </w:num>
  <w:num w:numId="26">
    <w:abstractNumId w:val="24"/>
    <w:lvlOverride w:ilvl="0">
      <w:lvl w:ilvl="0" w:tplc="58AE8D54">
        <w:start w:val="1"/>
        <w:numFmt w:val="lowerLetter"/>
        <w:lvlText w:val="%1)"/>
        <w:lvlJc w:val="left"/>
        <w:pPr>
          <w:ind w:left="1854" w:hanging="360"/>
        </w:pPr>
        <w:rPr>
          <w:rFonts w:hint="default"/>
          <w:b w:val="0"/>
        </w:rPr>
      </w:lvl>
    </w:lvlOverride>
  </w:num>
  <w:num w:numId="27">
    <w:abstractNumId w:val="10"/>
    <w:lvlOverride w:ilvl="0">
      <w:lvl w:ilvl="0" w:tplc="D6FE537E">
        <w:start w:val="1"/>
        <w:numFmt w:val="lowerLetter"/>
        <w:lvlText w:val="%1)"/>
        <w:lvlJc w:val="left"/>
        <w:pPr>
          <w:ind w:left="1854" w:hanging="360"/>
        </w:pPr>
        <w:rPr>
          <w:rFonts w:hint="default"/>
          <w:b w:val="0"/>
        </w:rPr>
      </w:lvl>
    </w:lvlOverride>
  </w:num>
  <w:num w:numId="28">
    <w:abstractNumId w:val="26"/>
    <w:lvlOverride w:ilvl="0">
      <w:lvl w:ilvl="0" w:tplc="C91A8F2C">
        <w:start w:val="1"/>
        <w:numFmt w:val="lowerLetter"/>
        <w:lvlText w:val="%1)"/>
        <w:lvlJc w:val="left"/>
        <w:pPr>
          <w:ind w:left="1854" w:hanging="360"/>
        </w:pPr>
        <w:rPr>
          <w:rFonts w:hint="default"/>
          <w:b w:val="0"/>
        </w:rPr>
      </w:lvl>
    </w:lvlOverride>
  </w:num>
  <w:num w:numId="29">
    <w:abstractNumId w:val="18"/>
    <w:lvlOverride w:ilvl="0">
      <w:lvl w:ilvl="0" w:tplc="9232F00C">
        <w:start w:val="1"/>
        <w:numFmt w:val="lowerLetter"/>
        <w:lvlText w:val="%1)"/>
        <w:lvlJc w:val="left"/>
        <w:pPr>
          <w:ind w:left="1854" w:hanging="360"/>
        </w:pPr>
        <w:rPr>
          <w:rFonts w:hint="default"/>
          <w:b w:val="0"/>
        </w:rPr>
      </w:lvl>
    </w:lvlOverride>
  </w:num>
  <w:num w:numId="30">
    <w:abstractNumId w:val="17"/>
    <w:lvlOverride w:ilvl="0">
      <w:lvl w:ilvl="0" w:tplc="D082BB86">
        <w:start w:val="1"/>
        <w:numFmt w:val="lowerLetter"/>
        <w:lvlText w:val="%1)"/>
        <w:lvlJc w:val="left"/>
        <w:pPr>
          <w:ind w:left="1854" w:hanging="360"/>
        </w:pPr>
        <w:rPr>
          <w:rFonts w:hint="default"/>
          <w:b w:val="0"/>
        </w:rPr>
      </w:lvl>
    </w:lvlOverride>
  </w:num>
  <w:num w:numId="31">
    <w:abstractNumId w:val="15"/>
    <w:lvlOverride w:ilvl="0">
      <w:lvl w:ilvl="0" w:tplc="764CA832">
        <w:start w:val="1"/>
        <w:numFmt w:val="lowerLetter"/>
        <w:lvlText w:val="%1)"/>
        <w:lvlJc w:val="left"/>
        <w:pPr>
          <w:ind w:left="1854" w:hanging="360"/>
        </w:pPr>
        <w:rPr>
          <w:rFonts w:hint="default"/>
        </w:rPr>
      </w:lvl>
    </w:lvlOverride>
  </w:num>
  <w:num w:numId="32">
    <w:abstractNumId w:val="16"/>
    <w:lvlOverride w:ilvl="0">
      <w:lvl w:ilvl="0" w:tplc="EEB2A0B4">
        <w:start w:val="1"/>
        <w:numFmt w:val="lowerLetter"/>
        <w:lvlText w:val="%1)"/>
        <w:lvlJc w:val="left"/>
        <w:pPr>
          <w:ind w:left="1854" w:hanging="360"/>
        </w:pPr>
        <w:rPr>
          <w:rFonts w:hint="default"/>
          <w:b w:val="0"/>
        </w:rPr>
      </w:lvl>
    </w:lvlOverride>
  </w:num>
  <w:num w:numId="33">
    <w:abstractNumId w:val="22"/>
    <w:lvlOverride w:ilvl="0">
      <w:lvl w:ilvl="0" w:tplc="FE5CD8C2">
        <w:start w:val="1"/>
        <w:numFmt w:val="lowerLetter"/>
        <w:lvlText w:val="%1)"/>
        <w:lvlJc w:val="left"/>
        <w:pPr>
          <w:ind w:left="1854" w:hanging="360"/>
        </w:pPr>
        <w:rPr>
          <w:rFonts w:hint="default"/>
          <w:b w:val="0"/>
        </w:rPr>
      </w:lvl>
    </w:lvlOverride>
  </w:num>
  <w:num w:numId="34">
    <w:abstractNumId w:val="14"/>
    <w:lvlOverride w:ilvl="0">
      <w:lvl w:ilvl="0" w:tplc="96CA6B84">
        <w:start w:val="1"/>
        <w:numFmt w:val="lowerLetter"/>
        <w:lvlText w:val="%1)"/>
        <w:lvlJc w:val="left"/>
        <w:pPr>
          <w:ind w:left="1854" w:hanging="360"/>
        </w:pPr>
        <w:rPr>
          <w:rFonts w:hint="default"/>
          <w:b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312BD"/>
    <w:rsid w:val="00023842"/>
    <w:rsid w:val="00035AE4"/>
    <w:rsid w:val="00037DF1"/>
    <w:rsid w:val="0007796D"/>
    <w:rsid w:val="000C6D7D"/>
    <w:rsid w:val="00101756"/>
    <w:rsid w:val="00111F2F"/>
    <w:rsid w:val="0014365E"/>
    <w:rsid w:val="00176178"/>
    <w:rsid w:val="001F525A"/>
    <w:rsid w:val="002254A7"/>
    <w:rsid w:val="002344C4"/>
    <w:rsid w:val="0041496F"/>
    <w:rsid w:val="00446FE5"/>
    <w:rsid w:val="004D6539"/>
    <w:rsid w:val="004F046A"/>
    <w:rsid w:val="00553A1F"/>
    <w:rsid w:val="00573BE5"/>
    <w:rsid w:val="00586ED3"/>
    <w:rsid w:val="00587A52"/>
    <w:rsid w:val="005970D5"/>
    <w:rsid w:val="005A51D3"/>
    <w:rsid w:val="005B4E23"/>
    <w:rsid w:val="00621144"/>
    <w:rsid w:val="00631843"/>
    <w:rsid w:val="00644246"/>
    <w:rsid w:val="0071601D"/>
    <w:rsid w:val="007432FB"/>
    <w:rsid w:val="007D133F"/>
    <w:rsid w:val="008057D1"/>
    <w:rsid w:val="0080684C"/>
    <w:rsid w:val="00807D21"/>
    <w:rsid w:val="00825B2C"/>
    <w:rsid w:val="00840C6C"/>
    <w:rsid w:val="00871C75"/>
    <w:rsid w:val="008776DC"/>
    <w:rsid w:val="009705C8"/>
    <w:rsid w:val="009C4D45"/>
    <w:rsid w:val="009F531E"/>
    <w:rsid w:val="00A05770"/>
    <w:rsid w:val="00A37C92"/>
    <w:rsid w:val="00A704A8"/>
    <w:rsid w:val="00AA0CD3"/>
    <w:rsid w:val="00AB1B55"/>
    <w:rsid w:val="00AE323C"/>
    <w:rsid w:val="00B74130"/>
    <w:rsid w:val="00BA41F4"/>
    <w:rsid w:val="00C02897"/>
    <w:rsid w:val="00CA5CE1"/>
    <w:rsid w:val="00CD326D"/>
    <w:rsid w:val="00D21E12"/>
    <w:rsid w:val="00D312BD"/>
    <w:rsid w:val="00D9131C"/>
    <w:rsid w:val="00DB1831"/>
    <w:rsid w:val="00DD3BFD"/>
    <w:rsid w:val="00E07A76"/>
    <w:rsid w:val="00E554A4"/>
    <w:rsid w:val="00E732DA"/>
    <w:rsid w:val="00EA0D23"/>
    <w:rsid w:val="00EA3F83"/>
    <w:rsid w:val="00EE6EA3"/>
    <w:rsid w:val="00F22C3C"/>
    <w:rsid w:val="00F26FCA"/>
    <w:rsid w:val="00F429F6"/>
    <w:rsid w:val="00F52C2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5F18908"/>
  <w15:docId w15:val="{073E10D2-206D-448D-ACA4-5E95B811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F429F6"/>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7332</Words>
  <Characters>41796</Characters>
  <Application>Microsoft Office Word</Application>
  <DocSecurity>0</DocSecurity>
  <Lines>348</Lines>
  <Paragraphs>98</Paragraphs>
  <ScaleCrop>false</ScaleCrop>
  <HeadingPairs>
    <vt:vector size="2" baseType="variant">
      <vt:variant>
        <vt:lpstr>Titre</vt:lpstr>
      </vt:variant>
      <vt:variant>
        <vt:i4>1</vt:i4>
      </vt:variant>
    </vt:vector>
  </HeadingPairs>
  <TitlesOfParts>
    <vt:vector size="1" baseType="lpstr">
      <vt:lpstr>CAT/C/VNM/CO/1</vt:lpstr>
    </vt:vector>
  </TitlesOfParts>
  <Company>DCM</Company>
  <LinksUpToDate>false</LinksUpToDate>
  <CharactersWithSpaces>49030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CAT/C/VNM/CO/1</dc:title>
  <dc:subject/>
  <dc:creator>Valerie BERTIN</dc:creator>
  <cp:keywords/>
  <cp:lastModifiedBy>Valerie Bertin</cp:lastModifiedBy>
  <cp:revision>3</cp:revision>
  <cp:lastPrinted>2019-04-18T09:53:00Z</cp:lastPrinted>
  <dcterms:created xsi:type="dcterms:W3CDTF">2019-04-18T09:53:00Z</dcterms:created>
  <dcterms:modified xsi:type="dcterms:W3CDTF">2019-04-18T09:54:00Z</dcterms:modified>
</cp:coreProperties>
</file>