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F2583" w:rsidRPr="000B43FA">
        <w:trPr>
          <w:trHeight w:val="851"/>
        </w:trPr>
        <w:tc>
          <w:tcPr>
            <w:tcW w:w="1259" w:type="dxa"/>
            <w:tcBorders>
              <w:top w:val="nil"/>
              <w:left w:val="nil"/>
              <w:bottom w:val="single" w:sz="4" w:space="0" w:color="auto"/>
              <w:right w:val="nil"/>
            </w:tcBorders>
          </w:tcPr>
          <w:p w:rsidR="009F2583" w:rsidRPr="00544BA9" w:rsidRDefault="009F2583" w:rsidP="006D2011">
            <w:pPr>
              <w:pStyle w:val="SingleTxtG"/>
              <w:rPr>
                <w:rFonts w:hint="eastAsia"/>
                <w:lang w:eastAsia="zh-CN"/>
              </w:rPr>
            </w:pPr>
          </w:p>
        </w:tc>
        <w:tc>
          <w:tcPr>
            <w:tcW w:w="2236" w:type="dxa"/>
            <w:tcBorders>
              <w:top w:val="nil"/>
              <w:left w:val="nil"/>
              <w:bottom w:val="single" w:sz="4" w:space="0" w:color="auto"/>
              <w:right w:val="nil"/>
            </w:tcBorders>
            <w:vAlign w:val="bottom"/>
          </w:tcPr>
          <w:p w:rsidR="009F2583" w:rsidRPr="00BE3B37" w:rsidRDefault="00BE3B37" w:rsidP="009F2583">
            <w:pPr>
              <w:spacing w:after="80" w:line="300" w:lineRule="exact"/>
              <w:rPr>
                <w:spacing w:val="50"/>
                <w:sz w:val="28"/>
                <w:szCs w:val="28"/>
              </w:rPr>
            </w:pPr>
            <w:r w:rsidRPr="00BE3B37">
              <w:rPr>
                <w:rFonts w:ascii="Time New Roman" w:eastAsia="SimHei" w:hAnsi="Time New Roman" w:hint="eastAsia"/>
                <w:spacing w:val="50"/>
                <w:sz w:val="28"/>
              </w:rPr>
              <w:t>联</w:t>
            </w:r>
            <w:r w:rsidRPr="00BE3B37">
              <w:rPr>
                <w:rFonts w:ascii="Time New Roman" w:eastAsia="SimHei" w:hAnsi="Time New Roman" w:hint="eastAsia"/>
                <w:spacing w:val="50"/>
                <w:sz w:val="28"/>
              </w:rPr>
              <w:t xml:space="preserve"> </w:t>
            </w:r>
            <w:r w:rsidRPr="00BE3B37">
              <w:rPr>
                <w:rFonts w:ascii="Time New Roman" w:eastAsia="SimHei" w:hAnsi="Time New Roman" w:hint="eastAsia"/>
                <w:spacing w:val="50"/>
                <w:sz w:val="28"/>
              </w:rPr>
              <w:t>合</w:t>
            </w:r>
            <w:r w:rsidRPr="00BE3B37">
              <w:rPr>
                <w:rFonts w:ascii="Time New Roman" w:eastAsia="SimHei" w:hAnsi="Time New Roman" w:hint="eastAsia"/>
                <w:spacing w:val="50"/>
                <w:sz w:val="28"/>
              </w:rPr>
              <w:t xml:space="preserve"> </w:t>
            </w:r>
            <w:r w:rsidRPr="00BE3B37">
              <w:rPr>
                <w:rFonts w:ascii="Time New Roman" w:eastAsia="SimHei" w:hAnsi="Time New Roman" w:hint="eastAsia"/>
                <w:spacing w:val="50"/>
                <w:sz w:val="28"/>
              </w:rPr>
              <w:t>国</w:t>
            </w:r>
          </w:p>
        </w:tc>
        <w:tc>
          <w:tcPr>
            <w:tcW w:w="6144" w:type="dxa"/>
            <w:gridSpan w:val="2"/>
            <w:tcBorders>
              <w:top w:val="nil"/>
              <w:left w:val="nil"/>
              <w:bottom w:val="single" w:sz="4" w:space="0" w:color="auto"/>
              <w:right w:val="nil"/>
            </w:tcBorders>
            <w:vAlign w:val="bottom"/>
          </w:tcPr>
          <w:p w:rsidR="009F2583" w:rsidRPr="000B43FA" w:rsidRDefault="009F2583" w:rsidP="0075530D">
            <w:pPr>
              <w:jc w:val="right"/>
            </w:pPr>
            <w:r w:rsidRPr="000B43FA">
              <w:rPr>
                <w:sz w:val="40"/>
              </w:rPr>
              <w:t>A</w:t>
            </w:r>
            <w:r w:rsidRPr="000B43FA">
              <w:t>/HRC/22/53/Add.</w:t>
            </w:r>
            <w:r w:rsidR="00B53CA3" w:rsidRPr="000B43FA">
              <w:t>2</w:t>
            </w:r>
            <w:r w:rsidRPr="000B43FA">
              <w:t xml:space="preserve"> </w:t>
            </w:r>
          </w:p>
        </w:tc>
      </w:tr>
      <w:tr w:rsidR="009F2583" w:rsidRPr="000B43FA">
        <w:trPr>
          <w:trHeight w:val="2835"/>
        </w:trPr>
        <w:tc>
          <w:tcPr>
            <w:tcW w:w="1259" w:type="dxa"/>
            <w:tcBorders>
              <w:top w:val="single" w:sz="4" w:space="0" w:color="auto"/>
              <w:left w:val="nil"/>
              <w:bottom w:val="single" w:sz="12" w:space="0" w:color="auto"/>
              <w:right w:val="nil"/>
            </w:tcBorders>
          </w:tcPr>
          <w:p w:rsidR="009F2583" w:rsidRPr="000B43FA" w:rsidRDefault="00166829" w:rsidP="009F2583">
            <w:pPr>
              <w:spacing w:before="120"/>
              <w:jc w:val="center"/>
            </w:pPr>
            <w:r w:rsidRPr="0044187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F2583" w:rsidRPr="00BE3B37" w:rsidRDefault="00BE3B37" w:rsidP="00C05C82">
            <w:pPr>
              <w:tabs>
                <w:tab w:val="left" w:pos="431"/>
              </w:tabs>
              <w:suppressAutoHyphens w:val="0"/>
              <w:overflowPunct w:val="0"/>
              <w:adjustRightInd w:val="0"/>
              <w:snapToGrid w:val="0"/>
              <w:jc w:val="both"/>
              <w:rPr>
                <w:b/>
                <w:spacing w:val="50"/>
                <w:sz w:val="40"/>
                <w:szCs w:val="40"/>
              </w:rPr>
            </w:pPr>
            <w:r w:rsidRPr="00BE3B37">
              <w:rPr>
                <w:rFonts w:ascii="Time New Roman" w:eastAsia="SimHei" w:hAnsi="Time New Roman" w:hint="eastAsia"/>
                <w:spacing w:val="50"/>
                <w:sz w:val="40"/>
                <w:szCs w:val="40"/>
              </w:rPr>
              <w:t>大</w:t>
            </w:r>
            <w:r w:rsidRPr="00BE3B37">
              <w:rPr>
                <w:rFonts w:ascii="Time New Roman" w:eastAsia="SimHei" w:hAnsi="Time New Roman" w:hint="eastAsia"/>
                <w:spacing w:val="50"/>
                <w:sz w:val="40"/>
                <w:szCs w:val="40"/>
              </w:rPr>
              <w:t xml:space="preserve">  </w:t>
            </w:r>
            <w:r w:rsidRPr="00BE3B37">
              <w:rPr>
                <w:rFonts w:ascii="Time New Roman" w:eastAsia="SimHei" w:hAnsi="Time New Roman" w:hint="eastAsia"/>
                <w:spacing w:val="50"/>
                <w:sz w:val="40"/>
                <w:szCs w:val="40"/>
              </w:rPr>
              <w:t>会</w:t>
            </w:r>
          </w:p>
        </w:tc>
        <w:tc>
          <w:tcPr>
            <w:tcW w:w="2930" w:type="dxa"/>
            <w:tcBorders>
              <w:top w:val="single" w:sz="4" w:space="0" w:color="auto"/>
              <w:left w:val="nil"/>
              <w:bottom w:val="single" w:sz="12" w:space="0" w:color="auto"/>
              <w:right w:val="nil"/>
            </w:tcBorders>
          </w:tcPr>
          <w:p w:rsidR="009F2583" w:rsidRPr="00BE3B37" w:rsidRDefault="009F2583" w:rsidP="00C05C82">
            <w:pPr>
              <w:tabs>
                <w:tab w:val="left" w:pos="431"/>
              </w:tabs>
              <w:suppressAutoHyphens w:val="0"/>
              <w:overflowPunct w:val="0"/>
              <w:adjustRightInd w:val="0"/>
              <w:snapToGrid w:val="0"/>
              <w:spacing w:before="240"/>
              <w:jc w:val="both"/>
              <w:rPr>
                <w:snapToGrid w:val="0"/>
                <w:lang w:val="en-US" w:eastAsia="zh-CN"/>
              </w:rPr>
            </w:pPr>
            <w:r w:rsidRPr="000B43FA">
              <w:t>Di</w:t>
            </w:r>
            <w:r w:rsidRPr="00C05C82">
              <w:rPr>
                <w:snapToGrid w:val="0"/>
                <w:lang w:val="en-US" w:eastAsia="zh-CN"/>
              </w:rPr>
              <w:t>s</w:t>
            </w:r>
            <w:r w:rsidRPr="00BE3B37">
              <w:rPr>
                <w:snapToGrid w:val="0"/>
                <w:lang w:val="en-US" w:eastAsia="zh-CN"/>
              </w:rPr>
              <w:t>tr.: General</w:t>
            </w:r>
          </w:p>
          <w:p w:rsidR="009F2583" w:rsidRPr="00BE3B37" w:rsidRDefault="00772755" w:rsidP="00C05C82">
            <w:pPr>
              <w:tabs>
                <w:tab w:val="left" w:pos="431"/>
              </w:tabs>
              <w:suppressAutoHyphens w:val="0"/>
              <w:overflowPunct w:val="0"/>
              <w:adjustRightInd w:val="0"/>
              <w:snapToGrid w:val="0"/>
              <w:jc w:val="both"/>
              <w:rPr>
                <w:rFonts w:hint="eastAsia"/>
                <w:snapToGrid w:val="0"/>
                <w:lang w:val="en-US" w:eastAsia="zh-CN"/>
              </w:rPr>
            </w:pPr>
            <w:r w:rsidRPr="00BE3B37">
              <w:rPr>
                <w:snapToGrid w:val="0"/>
                <w:lang w:val="en-US" w:eastAsia="zh-CN"/>
              </w:rPr>
              <w:t>30</w:t>
            </w:r>
            <w:r w:rsidR="009879AE" w:rsidRPr="00BE3B37">
              <w:rPr>
                <w:snapToGrid w:val="0"/>
                <w:lang w:val="en-US" w:eastAsia="zh-CN"/>
              </w:rPr>
              <w:t xml:space="preserve"> April </w:t>
            </w:r>
            <w:r w:rsidR="009F2583" w:rsidRPr="00BE3B37">
              <w:rPr>
                <w:snapToGrid w:val="0"/>
                <w:lang w:val="en-US" w:eastAsia="zh-CN"/>
              </w:rPr>
              <w:t>201</w:t>
            </w:r>
            <w:r w:rsidR="00015940" w:rsidRPr="00BE3B37">
              <w:rPr>
                <w:snapToGrid w:val="0"/>
                <w:lang w:val="en-US" w:eastAsia="zh-CN"/>
              </w:rPr>
              <w:t>3</w:t>
            </w:r>
          </w:p>
          <w:p w:rsidR="009F2583" w:rsidRPr="00BE3B37" w:rsidRDefault="00BE3B37" w:rsidP="00C05C82">
            <w:pPr>
              <w:tabs>
                <w:tab w:val="left" w:pos="431"/>
              </w:tabs>
              <w:suppressAutoHyphens w:val="0"/>
              <w:overflowPunct w:val="0"/>
              <w:adjustRightInd w:val="0"/>
              <w:snapToGrid w:val="0"/>
              <w:jc w:val="both"/>
              <w:rPr>
                <w:snapToGrid w:val="0"/>
                <w:lang w:val="en-US" w:eastAsia="zh-CN"/>
              </w:rPr>
            </w:pPr>
            <w:r w:rsidRPr="00BE3B37">
              <w:rPr>
                <w:snapToGrid w:val="0"/>
                <w:lang w:val="en-US" w:eastAsia="zh-CN"/>
              </w:rPr>
              <w:t xml:space="preserve">Chinese </w:t>
            </w:r>
          </w:p>
          <w:p w:rsidR="009F2583" w:rsidRPr="000B43FA" w:rsidRDefault="009F2583" w:rsidP="00C05C82">
            <w:pPr>
              <w:tabs>
                <w:tab w:val="left" w:pos="431"/>
              </w:tabs>
              <w:suppressAutoHyphens w:val="0"/>
              <w:overflowPunct w:val="0"/>
              <w:adjustRightInd w:val="0"/>
              <w:snapToGrid w:val="0"/>
              <w:jc w:val="both"/>
            </w:pPr>
            <w:r w:rsidRPr="00BE3B37">
              <w:rPr>
                <w:snapToGrid w:val="0"/>
                <w:lang w:val="en-US" w:eastAsia="zh-CN"/>
              </w:rPr>
              <w:t>Origi</w:t>
            </w:r>
            <w:r w:rsidRPr="00C05C82">
              <w:rPr>
                <w:snapToGrid w:val="0"/>
                <w:lang w:val="en-US" w:eastAsia="zh-CN"/>
              </w:rPr>
              <w:t>nal: Englis</w:t>
            </w:r>
            <w:r w:rsidRPr="000B43FA">
              <w:t>h</w:t>
            </w:r>
          </w:p>
        </w:tc>
      </w:tr>
    </w:tbl>
    <w:p w:rsidR="008F0F2D" w:rsidRPr="008F0F2D" w:rsidRDefault="008F0F2D" w:rsidP="00230788">
      <w:pPr>
        <w:snapToGrid w:val="0"/>
        <w:spacing w:before="120" w:line="320" w:lineRule="exact"/>
        <w:rPr>
          <w:rFonts w:eastAsia="SimHei" w:hint="eastAsia"/>
          <w:lang w:eastAsia="zh-CN"/>
        </w:rPr>
      </w:pPr>
      <w:r w:rsidRPr="008F0F2D">
        <w:rPr>
          <w:rFonts w:eastAsia="SimHei" w:hint="eastAsia"/>
          <w:bCs/>
          <w:sz w:val="24"/>
          <w:szCs w:val="24"/>
          <w:lang w:eastAsia="zh-CN"/>
        </w:rPr>
        <w:t>人权事务委员会</w:t>
      </w:r>
      <w:r w:rsidRPr="000B43FA">
        <w:rPr>
          <w:b/>
          <w:bCs/>
          <w:sz w:val="24"/>
          <w:szCs w:val="24"/>
          <w:lang w:eastAsia="zh-CN"/>
        </w:rPr>
        <w:br/>
      </w:r>
      <w:r w:rsidR="00C05C82">
        <w:rPr>
          <w:rFonts w:eastAsia="SimHei" w:hint="eastAsia"/>
          <w:bCs/>
          <w:lang w:eastAsia="zh-CN"/>
        </w:rPr>
        <w:t>第</w:t>
      </w:r>
      <w:r w:rsidRPr="008F0F2D">
        <w:rPr>
          <w:rFonts w:eastAsia="SimHei" w:hint="eastAsia"/>
          <w:bCs/>
          <w:lang w:eastAsia="zh-CN"/>
        </w:rPr>
        <w:t>二十二届会议</w:t>
      </w:r>
      <w:r w:rsidRPr="000B43FA">
        <w:rPr>
          <w:b/>
          <w:bCs/>
          <w:lang w:eastAsia="zh-CN"/>
        </w:rPr>
        <w:br/>
      </w:r>
      <w:r>
        <w:rPr>
          <w:rFonts w:hint="eastAsia"/>
          <w:lang w:eastAsia="zh-CN"/>
        </w:rPr>
        <w:t>议程项目</w:t>
      </w:r>
      <w:r w:rsidRPr="000B43FA">
        <w:rPr>
          <w:lang w:eastAsia="zh-CN"/>
        </w:rPr>
        <w:t>3</w:t>
      </w:r>
      <w:r w:rsidRPr="000B43FA">
        <w:rPr>
          <w:lang w:eastAsia="zh-CN"/>
        </w:rPr>
        <w:br/>
      </w:r>
      <w:r w:rsidRPr="008F0F2D">
        <w:rPr>
          <w:rFonts w:eastAsia="SimHei"/>
          <w:lang w:eastAsia="zh-CN"/>
        </w:rPr>
        <w:t>增进和保护所有人权</w:t>
      </w:r>
      <w:r w:rsidRPr="008F0F2D">
        <w:rPr>
          <w:rFonts w:eastAsia="SimHei" w:hint="eastAsia"/>
          <w:spacing w:val="-50"/>
          <w:lang w:eastAsia="zh-CN"/>
        </w:rPr>
        <w:t>―</w:t>
      </w:r>
      <w:r w:rsidRPr="008F0F2D">
        <w:rPr>
          <w:rStyle w:val="SingleTxtGCChar"/>
          <w:rFonts w:eastAsia="SimHei" w:hint="eastAsia"/>
        </w:rPr>
        <w:t>―</w:t>
      </w:r>
      <w:r w:rsidRPr="008F0F2D">
        <w:rPr>
          <w:rStyle w:val="SingleTxtGCChar"/>
          <w:rFonts w:eastAsia="SimHei"/>
        </w:rPr>
        <w:t>公</w:t>
      </w:r>
      <w:r w:rsidRPr="008F0F2D">
        <w:rPr>
          <w:rFonts w:eastAsia="SimHei"/>
          <w:lang w:eastAsia="zh-CN"/>
        </w:rPr>
        <w:t>民权利、政治权利、</w:t>
      </w:r>
    </w:p>
    <w:p w:rsidR="008F0F2D" w:rsidRPr="008F0F2D" w:rsidRDefault="008F0F2D" w:rsidP="008F0F2D">
      <w:pPr>
        <w:rPr>
          <w:rFonts w:eastAsia="SimHei" w:hint="eastAsia"/>
          <w:lang w:eastAsia="zh-CN"/>
        </w:rPr>
      </w:pPr>
      <w:r w:rsidRPr="008F0F2D">
        <w:rPr>
          <w:rFonts w:eastAsia="SimHei"/>
          <w:lang w:eastAsia="zh-CN"/>
        </w:rPr>
        <w:t>经济、社会和文化权利，包括发展权</w:t>
      </w:r>
    </w:p>
    <w:p w:rsidR="008F0F2D" w:rsidRDefault="009F2583" w:rsidP="00BE618D">
      <w:pPr>
        <w:pStyle w:val="HChGC"/>
        <w:spacing w:before="480"/>
        <w:rPr>
          <w:rFonts w:hint="eastAsia"/>
        </w:rPr>
      </w:pPr>
      <w:r w:rsidRPr="000B43FA">
        <w:tab/>
      </w:r>
      <w:r w:rsidRPr="000B43FA">
        <w:tab/>
      </w:r>
      <w:r w:rsidR="008F0F2D">
        <w:t>酷刑和其他残忍、不人道或有辱人格的待遇或处罚问题特别报告员</w:t>
      </w:r>
      <w:r w:rsidR="008F0F2D">
        <w:rPr>
          <w:rFonts w:hint="eastAsia"/>
        </w:rPr>
        <w:t>的报告</w:t>
      </w:r>
      <w:r w:rsidR="008F0F2D">
        <w:t>胡</w:t>
      </w:r>
      <w:r w:rsidR="008F0F2D" w:rsidRPr="009944DC">
        <w:rPr>
          <w:rStyle w:val="SingleTxtGCChar"/>
        </w:rPr>
        <w:t>安</w:t>
      </w:r>
      <w:r w:rsidR="008F0F2D">
        <w:rPr>
          <w:rFonts w:hint="eastAsia"/>
        </w:rPr>
        <w:t>·</w:t>
      </w:r>
      <w:r w:rsidR="008F0F2D" w:rsidRPr="009944DC">
        <w:rPr>
          <w:rStyle w:val="SingleTxtGCChar"/>
        </w:rPr>
        <w:t>门</w:t>
      </w:r>
      <w:r w:rsidR="008F0F2D">
        <w:t>德斯</w:t>
      </w:r>
    </w:p>
    <w:p w:rsidR="00BE618D" w:rsidRPr="00C05C82" w:rsidRDefault="00BE618D" w:rsidP="00BE618D">
      <w:pPr>
        <w:pStyle w:val="SingleTxtGC"/>
        <w:spacing w:before="240"/>
        <w:rPr>
          <w:rFonts w:eastAsia="SimHei" w:hint="eastAsia"/>
          <w:sz w:val="23"/>
          <w:szCs w:val="23"/>
        </w:rPr>
      </w:pPr>
      <w:r w:rsidRPr="00C05C82">
        <w:rPr>
          <w:rFonts w:eastAsia="SimHei" w:hint="eastAsia"/>
          <w:sz w:val="23"/>
          <w:szCs w:val="23"/>
        </w:rPr>
        <w:t>增编</w:t>
      </w:r>
    </w:p>
    <w:p w:rsidR="009F2583" w:rsidRDefault="009F2583" w:rsidP="008F0F2D">
      <w:pPr>
        <w:pStyle w:val="H1GC"/>
        <w:rPr>
          <w:b/>
          <w:sz w:val="20"/>
          <w:vertAlign w:val="superscript"/>
          <w:lang w:val="es-ES"/>
        </w:rPr>
      </w:pPr>
      <w:r w:rsidRPr="000B43FA">
        <w:tab/>
      </w:r>
      <w:r w:rsidRPr="000B43FA">
        <w:tab/>
      </w:r>
      <w:r w:rsidR="00BE618D">
        <w:rPr>
          <w:rFonts w:hint="eastAsia"/>
          <w:bCs/>
        </w:rPr>
        <w:t>对</w:t>
      </w:r>
      <w:r w:rsidR="00BE618D">
        <w:rPr>
          <w:bCs/>
        </w:rPr>
        <w:t>摩洛哥</w:t>
      </w:r>
      <w:r w:rsidR="00BE618D">
        <w:rPr>
          <w:rFonts w:hint="eastAsia"/>
          <w:bCs/>
        </w:rPr>
        <w:t>的访问</w:t>
      </w:r>
      <w:r w:rsidR="008F0F2D" w:rsidRPr="008F0F2D">
        <w:rPr>
          <w:rStyle w:val="FootnoteReference"/>
          <w:b/>
          <w:sz w:val="24"/>
          <w:szCs w:val="24"/>
          <w:vertAlign w:val="baseline"/>
          <w:lang w:val="es-ES"/>
        </w:rPr>
        <w:footnoteReference w:customMarkFollows="1" w:id="2"/>
        <w:t>*</w:t>
      </w:r>
      <w:r w:rsidR="008F0F2D" w:rsidRPr="008F0F2D">
        <w:rPr>
          <w:szCs w:val="24"/>
          <w:lang w:val="es-ES"/>
        </w:rPr>
        <w:t xml:space="preserve"> </w:t>
      </w:r>
      <w:r w:rsidR="008F0F2D" w:rsidRPr="008F0F2D">
        <w:rPr>
          <w:rStyle w:val="FootnoteReference"/>
          <w:b/>
          <w:sz w:val="24"/>
          <w:szCs w:val="24"/>
          <w:vertAlign w:val="baseline"/>
          <w:lang w:val="es-ES"/>
        </w:rPr>
        <w:footnoteReference w:customMarkFollows="1" w:id="3"/>
        <w:t>**</w:t>
      </w:r>
      <w:r w:rsidR="008F0F2D" w:rsidRPr="008F0F2D">
        <w:rPr>
          <w:szCs w:val="24"/>
          <w:lang w:val="es-ES"/>
        </w:rPr>
        <w:t xml:space="preserve"> </w:t>
      </w:r>
      <w:r w:rsidR="008F0F2D" w:rsidRPr="008F0F2D">
        <w:rPr>
          <w:rStyle w:val="FootnoteReference"/>
          <w:b/>
          <w:sz w:val="24"/>
          <w:szCs w:val="24"/>
          <w:vertAlign w:val="baseline"/>
          <w:lang w:val="es-ES"/>
        </w:rPr>
        <w:footnoteReference w:customMarkFollows="1" w:id="4"/>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tblPr>
      <w:tblGrid>
        <w:gridCol w:w="9637"/>
      </w:tblGrid>
      <w:tr w:rsidR="00CE232E" w:rsidRPr="00A42251" w:rsidTr="007F5988">
        <w:trPr>
          <w:jc w:val="center"/>
        </w:trPr>
        <w:tc>
          <w:tcPr>
            <w:tcW w:w="9637" w:type="dxa"/>
            <w:tcBorders>
              <w:top w:val="single" w:sz="4" w:space="0" w:color="auto"/>
            </w:tcBorders>
            <w:shd w:val="clear" w:color="auto" w:fill="auto"/>
          </w:tcPr>
          <w:p w:rsidR="00CE232E" w:rsidRPr="00A42251" w:rsidRDefault="00BE618D" w:rsidP="0099571F">
            <w:pPr>
              <w:spacing w:before="240" w:after="120"/>
              <w:ind w:left="255"/>
              <w:rPr>
                <w:i/>
                <w:sz w:val="24"/>
                <w:lang w:val="es-ES"/>
              </w:rPr>
            </w:pPr>
            <w:r>
              <w:rPr>
                <w:rFonts w:eastAsia="KaiTi_GB2312" w:hint="eastAsia"/>
                <w:sz w:val="23"/>
                <w:szCs w:val="23"/>
                <w:lang w:val="es-ES"/>
              </w:rPr>
              <w:t>内容概</w:t>
            </w:r>
            <w:r>
              <w:rPr>
                <w:rFonts w:eastAsia="KaiTi_GB2312" w:hint="eastAsia"/>
                <w:sz w:val="23"/>
                <w:szCs w:val="23"/>
                <w:lang w:val="es-ES" w:eastAsia="es-ES"/>
              </w:rPr>
              <w:t>要</w:t>
            </w:r>
          </w:p>
        </w:tc>
      </w:tr>
      <w:tr w:rsidR="00CE232E" w:rsidRPr="00CE232E" w:rsidTr="007F5988">
        <w:trPr>
          <w:jc w:val="center"/>
        </w:trPr>
        <w:tc>
          <w:tcPr>
            <w:tcW w:w="9637" w:type="dxa"/>
            <w:tcBorders>
              <w:bottom w:val="nil"/>
            </w:tcBorders>
            <w:shd w:val="clear" w:color="auto" w:fill="auto"/>
          </w:tcPr>
          <w:p w:rsidR="00CE232E" w:rsidRPr="00BE618D" w:rsidRDefault="00BE618D" w:rsidP="00BE618D">
            <w:pPr>
              <w:pStyle w:val="SingleTxtG"/>
              <w:snapToGrid w:val="0"/>
              <w:spacing w:line="320" w:lineRule="exact"/>
              <w:rPr>
                <w:sz w:val="21"/>
                <w:szCs w:val="21"/>
                <w:lang w:eastAsia="zh-CN"/>
              </w:rPr>
            </w:pPr>
            <w:r w:rsidRPr="00BE618D">
              <w:rPr>
                <w:rFonts w:hint="eastAsia"/>
                <w:sz w:val="21"/>
                <w:szCs w:val="21"/>
                <w:lang w:val="es-ES"/>
              </w:rPr>
              <w:tab/>
            </w:r>
            <w:r w:rsidRPr="00BE618D">
              <w:rPr>
                <w:rFonts w:hint="eastAsia"/>
                <w:sz w:val="21"/>
                <w:szCs w:val="21"/>
                <w:lang w:val="es-ES" w:eastAsia="zh-CN"/>
              </w:rPr>
              <w:t>2012</w:t>
            </w:r>
            <w:r w:rsidRPr="00BE618D">
              <w:rPr>
                <w:rFonts w:hint="eastAsia"/>
                <w:sz w:val="21"/>
                <w:szCs w:val="21"/>
                <w:lang w:val="es-ES" w:eastAsia="zh-CN"/>
              </w:rPr>
              <w:t>年</w:t>
            </w:r>
            <w:r w:rsidRPr="00BE618D">
              <w:rPr>
                <w:rFonts w:hint="eastAsia"/>
                <w:sz w:val="21"/>
                <w:szCs w:val="21"/>
                <w:lang w:val="es-ES" w:eastAsia="zh-CN"/>
              </w:rPr>
              <w:t>9</w:t>
            </w:r>
            <w:r w:rsidRPr="00BE618D">
              <w:rPr>
                <w:rFonts w:hint="eastAsia"/>
                <w:sz w:val="21"/>
                <w:szCs w:val="21"/>
                <w:lang w:val="es-ES" w:eastAsia="zh-CN"/>
              </w:rPr>
              <w:t>月</w:t>
            </w:r>
            <w:r w:rsidRPr="00BE618D">
              <w:rPr>
                <w:rFonts w:hint="eastAsia"/>
                <w:sz w:val="21"/>
                <w:szCs w:val="21"/>
                <w:lang w:val="es-ES" w:eastAsia="zh-CN"/>
              </w:rPr>
              <w:t>15</w:t>
            </w:r>
            <w:r w:rsidRPr="00BE618D">
              <w:rPr>
                <w:rFonts w:hint="eastAsia"/>
                <w:sz w:val="21"/>
                <w:szCs w:val="21"/>
                <w:lang w:val="es-ES" w:eastAsia="zh-CN"/>
              </w:rPr>
              <w:t>日至</w:t>
            </w:r>
            <w:r w:rsidRPr="00BE618D">
              <w:rPr>
                <w:rFonts w:hint="eastAsia"/>
                <w:sz w:val="21"/>
                <w:szCs w:val="21"/>
                <w:lang w:val="es-ES" w:eastAsia="zh-CN"/>
              </w:rPr>
              <w:t>22</w:t>
            </w:r>
            <w:r w:rsidRPr="00BE618D">
              <w:rPr>
                <w:rFonts w:hint="eastAsia"/>
                <w:sz w:val="21"/>
                <w:szCs w:val="21"/>
                <w:lang w:val="es-ES" w:eastAsia="zh-CN"/>
              </w:rPr>
              <w:t>日，酷刑和其他残忍，不人道或有辱人格的待遇或惩罚问题特别报告员访问了摩洛哥。</w:t>
            </w:r>
          </w:p>
        </w:tc>
      </w:tr>
      <w:tr w:rsidR="00CE232E" w:rsidRPr="00CE232E" w:rsidTr="00AF5444">
        <w:trPr>
          <w:jc w:val="center"/>
        </w:trPr>
        <w:tc>
          <w:tcPr>
            <w:tcW w:w="9637" w:type="dxa"/>
            <w:tcBorders>
              <w:top w:val="nil"/>
              <w:bottom w:val="nil"/>
            </w:tcBorders>
            <w:shd w:val="clear" w:color="auto" w:fill="auto"/>
          </w:tcPr>
          <w:p w:rsidR="00CE232E" w:rsidRPr="00BE618D" w:rsidRDefault="00BE618D" w:rsidP="00BE618D">
            <w:pPr>
              <w:pStyle w:val="SingleTxtG"/>
              <w:snapToGrid w:val="0"/>
              <w:spacing w:line="320" w:lineRule="exact"/>
              <w:rPr>
                <w:sz w:val="21"/>
                <w:szCs w:val="21"/>
                <w:lang w:eastAsia="zh-CN"/>
              </w:rPr>
            </w:pPr>
            <w:r w:rsidRPr="00BE618D">
              <w:rPr>
                <w:sz w:val="21"/>
                <w:szCs w:val="21"/>
                <w:lang w:val="es-ES"/>
              </w:rPr>
              <w:tab/>
            </w:r>
            <w:r w:rsidRPr="00BE618D">
              <w:rPr>
                <w:rFonts w:hint="eastAsia"/>
                <w:sz w:val="21"/>
                <w:szCs w:val="21"/>
                <w:lang w:val="es-ES" w:eastAsia="zh-CN"/>
              </w:rPr>
              <w:t>特别报告员表示感谢政府发出走访该国的邀请，表明摩洛哥有意愿就该国人权情况，开放举行独立和客观深入调研。</w:t>
            </w:r>
          </w:p>
        </w:tc>
      </w:tr>
      <w:tr w:rsidR="00CE232E" w:rsidRPr="00CE232E" w:rsidTr="00AF5444">
        <w:trPr>
          <w:jc w:val="center"/>
        </w:trPr>
        <w:tc>
          <w:tcPr>
            <w:tcW w:w="9637" w:type="dxa"/>
            <w:tcBorders>
              <w:top w:val="nil"/>
              <w:bottom w:val="nil"/>
            </w:tcBorders>
            <w:shd w:val="clear" w:color="auto" w:fill="auto"/>
          </w:tcPr>
          <w:p w:rsidR="00CE232E" w:rsidRPr="00BE618D" w:rsidRDefault="00BE618D" w:rsidP="00BE618D">
            <w:pPr>
              <w:pStyle w:val="SingleTxtG"/>
              <w:pageBreakBefore/>
              <w:snapToGrid w:val="0"/>
              <w:spacing w:line="320" w:lineRule="exact"/>
              <w:rPr>
                <w:sz w:val="21"/>
                <w:szCs w:val="21"/>
                <w:lang w:eastAsia="zh-CN"/>
              </w:rPr>
            </w:pPr>
            <w:r w:rsidRPr="00BE618D">
              <w:rPr>
                <w:rFonts w:ascii="SimSun" w:hAnsi="SimSun" w:hint="eastAsia"/>
                <w:sz w:val="21"/>
                <w:szCs w:val="21"/>
                <w:lang w:val="es-ES"/>
              </w:rPr>
              <w:tab/>
            </w:r>
            <w:r w:rsidRPr="00BE618D">
              <w:rPr>
                <w:rFonts w:hint="eastAsia"/>
                <w:sz w:val="21"/>
                <w:szCs w:val="21"/>
                <w:lang w:val="es-ES" w:eastAsia="zh-CN"/>
              </w:rPr>
              <w:t>特别报告员欢迎当局努力通过公正与和解委员会解决以往“厉政年代”施虐行径的遗留问题，以及摩洛哥总体呈现出人权文化的发展势态。然而，</w:t>
            </w:r>
            <w:r w:rsidRPr="00BE618D">
              <w:rPr>
                <w:rFonts w:hint="eastAsia"/>
                <w:sz w:val="21"/>
                <w:szCs w:val="21"/>
                <w:lang w:eastAsia="zh-CN"/>
              </w:rPr>
              <w:t>他注意到，酷刑和虐待行为仍在发生。他发现严酷处置一般刑事案件是长期来的惯常做法，而一旦发生重大高危件事，诸如若被视为危害国家安全、恐怖主义或大规模示威游行等事件时，就会在拘留和逮捕期间，相应地出现酷刑和虐待行为加剧的情况。虽然被拘留者似乎基本上是在遭拘留的初期阶段遭受到侵害，然而，在拘留的后期也同样会监查到虐待行为。</w:t>
            </w:r>
          </w:p>
        </w:tc>
      </w:tr>
      <w:tr w:rsidR="00CE232E" w:rsidRPr="0099571F" w:rsidTr="00AF5444">
        <w:trPr>
          <w:jc w:val="center"/>
        </w:trPr>
        <w:tc>
          <w:tcPr>
            <w:tcW w:w="9637" w:type="dxa"/>
            <w:tcBorders>
              <w:top w:val="nil"/>
            </w:tcBorders>
            <w:shd w:val="clear" w:color="auto" w:fill="auto"/>
          </w:tcPr>
          <w:p w:rsidR="00CE232E" w:rsidRPr="00BE618D" w:rsidRDefault="00BE618D" w:rsidP="00BE618D">
            <w:pPr>
              <w:pStyle w:val="SingleTxtG"/>
              <w:keepNext/>
              <w:keepLines/>
              <w:snapToGrid w:val="0"/>
              <w:spacing w:line="320" w:lineRule="exact"/>
              <w:rPr>
                <w:sz w:val="21"/>
                <w:szCs w:val="21"/>
                <w:lang w:eastAsia="zh-CN"/>
              </w:rPr>
            </w:pPr>
            <w:r w:rsidRPr="00BE618D">
              <w:rPr>
                <w:rFonts w:eastAsia="Calibri"/>
                <w:sz w:val="21"/>
                <w:szCs w:val="21"/>
              </w:rPr>
              <w:tab/>
            </w:r>
            <w:r w:rsidRPr="00BE618D">
              <w:rPr>
                <w:rFonts w:hint="eastAsia"/>
                <w:sz w:val="21"/>
                <w:szCs w:val="21"/>
                <w:lang w:eastAsia="zh-CN"/>
              </w:rPr>
              <w:t>特别报告员还注意到，显然未对所有酷刑和虐待案件进行及时和彻底的调查、不追究施虐侵害者，不为所有的酷刑和虐待受害者供补救办法和赔偿，包括康复服务。由鉴于此，他强调了应紧迫审理和变革摩洛哥法医制度的现实，因为目前这的法医制度不能保障对任何指称的酷刑和虐待案情进行侦检、存档记录和得出正确的法医评估；所以特别报告员称，这可能就是为何不对酷刑之下提取的证据适用证据排除规则的原因之一。</w:t>
            </w:r>
          </w:p>
        </w:tc>
      </w:tr>
      <w:tr w:rsidR="00CE232E" w:rsidRPr="0099571F" w:rsidTr="007F5988">
        <w:trPr>
          <w:jc w:val="center"/>
        </w:trPr>
        <w:tc>
          <w:tcPr>
            <w:tcW w:w="9637" w:type="dxa"/>
            <w:shd w:val="clear" w:color="auto" w:fill="auto"/>
          </w:tcPr>
          <w:p w:rsidR="00CE232E" w:rsidRPr="00BE618D" w:rsidRDefault="00BE618D" w:rsidP="00BE618D">
            <w:pPr>
              <w:pStyle w:val="SingleTxtG"/>
              <w:keepNext/>
              <w:keepLines/>
              <w:snapToGrid w:val="0"/>
              <w:spacing w:line="320" w:lineRule="exact"/>
              <w:rPr>
                <w:rFonts w:eastAsia="Calibri"/>
                <w:sz w:val="21"/>
                <w:szCs w:val="21"/>
                <w:lang w:eastAsia="zh-CN"/>
              </w:rPr>
            </w:pPr>
            <w:r w:rsidRPr="00BE618D">
              <w:rPr>
                <w:rFonts w:eastAsia="Calibri"/>
                <w:sz w:val="21"/>
                <w:szCs w:val="21"/>
              </w:rPr>
              <w:tab/>
            </w:r>
            <w:r w:rsidRPr="00BE618D">
              <w:rPr>
                <w:rFonts w:hint="eastAsia"/>
                <w:sz w:val="21"/>
                <w:szCs w:val="21"/>
                <w:lang w:eastAsia="zh-CN"/>
              </w:rPr>
              <w:t>特别报告员注意到，由于过度拥挤、虐待和滥用惩戒措施、无卫生条件可言、食物不足和医疗照顾有限，大部分监狱的现状仍令人甚为担心。他欢迎政府致力于开放对拘禁地点的访察，特别国家人权委员会的访察。</w:t>
            </w:r>
          </w:p>
        </w:tc>
      </w:tr>
      <w:tr w:rsidR="00CE232E" w:rsidRPr="0099571F" w:rsidTr="007F5988">
        <w:trPr>
          <w:jc w:val="center"/>
        </w:trPr>
        <w:tc>
          <w:tcPr>
            <w:tcW w:w="9637" w:type="dxa"/>
            <w:shd w:val="clear" w:color="auto" w:fill="auto"/>
          </w:tcPr>
          <w:p w:rsidR="00CE232E" w:rsidRPr="00BE618D" w:rsidRDefault="00BE618D" w:rsidP="00BE618D">
            <w:pPr>
              <w:pStyle w:val="SingleTxtG"/>
              <w:keepNext/>
              <w:keepLines/>
              <w:snapToGrid w:val="0"/>
              <w:spacing w:line="320" w:lineRule="exact"/>
              <w:rPr>
                <w:rFonts w:eastAsia="Calibri"/>
                <w:sz w:val="21"/>
                <w:szCs w:val="21"/>
                <w:lang w:eastAsia="zh-CN"/>
              </w:rPr>
            </w:pPr>
            <w:r w:rsidRPr="00BE618D">
              <w:rPr>
                <w:rFonts w:ascii="SimSun" w:hAnsi="SimSun"/>
                <w:sz w:val="21"/>
                <w:szCs w:val="21"/>
                <w:lang w:val="es-ES"/>
              </w:rPr>
              <w:tab/>
            </w:r>
            <w:r w:rsidRPr="00BE618D">
              <w:rPr>
                <w:rFonts w:hint="eastAsia"/>
                <w:sz w:val="21"/>
                <w:szCs w:val="21"/>
                <w:lang w:eastAsia="zh-CN"/>
              </w:rPr>
              <w:t>特别报告员吁请国际社会通过提供资金和支持支持，协助摩洛哥消除酷刑和虐待现象。</w:t>
            </w:r>
          </w:p>
        </w:tc>
      </w:tr>
      <w:tr w:rsidR="00CE232E" w:rsidRPr="00A42251" w:rsidTr="007F5988">
        <w:trPr>
          <w:jc w:val="center"/>
        </w:trPr>
        <w:tc>
          <w:tcPr>
            <w:tcW w:w="9637" w:type="dxa"/>
            <w:tcBorders>
              <w:bottom w:val="single" w:sz="4" w:space="0" w:color="auto"/>
            </w:tcBorders>
            <w:shd w:val="clear" w:color="auto" w:fill="auto"/>
          </w:tcPr>
          <w:p w:rsidR="00CE232E" w:rsidRPr="00A42251" w:rsidRDefault="00CE232E" w:rsidP="007F5988">
            <w:pPr>
              <w:rPr>
                <w:lang w:val="es-ES" w:eastAsia="zh-CN"/>
              </w:rPr>
            </w:pPr>
          </w:p>
        </w:tc>
      </w:tr>
    </w:tbl>
    <w:p w:rsidR="00CE232E" w:rsidRDefault="00230788" w:rsidP="00CE232E">
      <w:pPr>
        <w:rPr>
          <w:lang w:val="es-ES" w:eastAsia="zh-CN"/>
        </w:rPr>
      </w:pPr>
      <w:r>
        <w:rPr>
          <w:rStyle w:val="FootnoteReference"/>
          <w:lang w:val="es-ES" w:eastAsia="zh-CN"/>
        </w:rPr>
        <w:footnoteReference w:id="5"/>
      </w:r>
    </w:p>
    <w:p w:rsidR="009F2583" w:rsidRPr="000B43FA" w:rsidRDefault="00CE232E" w:rsidP="00F054E6">
      <w:pPr>
        <w:pStyle w:val="HChG"/>
      </w:pPr>
      <w:r>
        <w:rPr>
          <w:lang w:val="es-ES" w:eastAsia="zh-CN"/>
        </w:rPr>
        <w:br w:type="page"/>
      </w:r>
      <w:r w:rsidR="009F2583" w:rsidRPr="000B43FA">
        <w:t>Annex</w:t>
      </w:r>
    </w:p>
    <w:p w:rsidR="009F2583" w:rsidRPr="009879AE" w:rsidRDefault="009F2583" w:rsidP="009F2583">
      <w:pPr>
        <w:pStyle w:val="H4G"/>
        <w:tabs>
          <w:tab w:val="left" w:pos="9639"/>
        </w:tabs>
        <w:ind w:right="0"/>
        <w:jc w:val="right"/>
        <w:rPr>
          <w:i w:val="0"/>
        </w:rPr>
      </w:pPr>
      <w:r w:rsidRPr="009879AE">
        <w:rPr>
          <w:i w:val="0"/>
        </w:rPr>
        <w:t>[</w:t>
      </w:r>
      <w:r w:rsidR="00C0616F">
        <w:rPr>
          <w:i w:val="0"/>
        </w:rPr>
        <w:t xml:space="preserve">Arabic, </w:t>
      </w:r>
      <w:r w:rsidRPr="009879AE">
        <w:rPr>
          <w:i w:val="0"/>
        </w:rPr>
        <w:t xml:space="preserve">English and </w:t>
      </w:r>
      <w:r w:rsidR="003A3334" w:rsidRPr="009879AE">
        <w:rPr>
          <w:i w:val="0"/>
        </w:rPr>
        <w:t>French</w:t>
      </w:r>
      <w:r w:rsidRPr="009879AE">
        <w:rPr>
          <w:i w:val="0"/>
        </w:rPr>
        <w:t xml:space="preserve"> only]</w:t>
      </w:r>
    </w:p>
    <w:p w:rsidR="009F2583" w:rsidRPr="00C12B39" w:rsidRDefault="009F2583" w:rsidP="009F2583">
      <w:pPr>
        <w:pStyle w:val="HChG"/>
      </w:pPr>
      <w:r w:rsidRPr="000B43FA">
        <w:tab/>
      </w:r>
      <w:r w:rsidRPr="000B43FA">
        <w:tab/>
        <w:t xml:space="preserve">Report of the Special Rapporteur on torture and other cruel, inhuman or degrading treatment or punishment on his mission to </w:t>
      </w:r>
      <w:smartTag w:uri="urn:schemas-microsoft-com:office:smarttags" w:element="place">
        <w:smartTag w:uri="urn:schemas-microsoft-com:office:smarttags" w:element="country-region">
          <w:r w:rsidR="003A3334" w:rsidRPr="000B43FA">
            <w:t>Morocco</w:t>
          </w:r>
        </w:smartTag>
      </w:smartTag>
      <w:r w:rsidRPr="000B43FA">
        <w:t xml:space="preserve"> </w:t>
      </w:r>
      <w:r w:rsidR="00106F4B">
        <w:t>(</w:t>
      </w:r>
      <w:r w:rsidR="00106F4B" w:rsidRPr="00CE232E">
        <w:t>15 to 22 September 2012</w:t>
      </w:r>
      <w:r w:rsidR="00106F4B">
        <w:t>)</w:t>
      </w:r>
    </w:p>
    <w:p w:rsidR="009F2583" w:rsidRPr="000B43FA" w:rsidRDefault="009F2583" w:rsidP="009F2583">
      <w:pPr>
        <w:spacing w:after="120"/>
        <w:rPr>
          <w:sz w:val="28"/>
          <w:lang w:val="fr-CH"/>
        </w:rPr>
      </w:pPr>
      <w:r w:rsidRPr="000B43FA">
        <w:rPr>
          <w:sz w:val="28"/>
          <w:lang w:val="fr-CH"/>
        </w:rPr>
        <w:t>Contents</w:t>
      </w:r>
    </w:p>
    <w:p w:rsidR="009F2583" w:rsidRPr="000B43FA" w:rsidRDefault="009F2583" w:rsidP="009F2583">
      <w:pPr>
        <w:tabs>
          <w:tab w:val="right" w:pos="8929"/>
          <w:tab w:val="right" w:pos="9638"/>
        </w:tabs>
        <w:spacing w:after="120"/>
        <w:ind w:left="283"/>
        <w:rPr>
          <w:lang w:val="fr-CH"/>
        </w:rPr>
      </w:pPr>
      <w:r w:rsidRPr="000B43FA">
        <w:rPr>
          <w:i/>
          <w:sz w:val="18"/>
          <w:lang w:val="fr-CH"/>
        </w:rPr>
        <w:tab/>
        <w:t>Paragraphs</w:t>
      </w:r>
      <w:r w:rsidRPr="000B43FA">
        <w:rPr>
          <w:i/>
          <w:sz w:val="18"/>
          <w:lang w:val="fr-CH"/>
        </w:rPr>
        <w:tab/>
        <w:t>Page</w:t>
      </w:r>
    </w:p>
    <w:p w:rsidR="009F2583" w:rsidRPr="00CE2BEF" w:rsidRDefault="009F2583" w:rsidP="009F2583">
      <w:pPr>
        <w:tabs>
          <w:tab w:val="right" w:pos="850"/>
          <w:tab w:val="left" w:pos="1134"/>
          <w:tab w:val="left" w:pos="1559"/>
          <w:tab w:val="left" w:pos="1984"/>
          <w:tab w:val="left" w:leader="dot" w:pos="7654"/>
          <w:tab w:val="right" w:pos="8929"/>
          <w:tab w:val="right" w:pos="9638"/>
        </w:tabs>
        <w:spacing w:after="120"/>
        <w:rPr>
          <w:lang w:val="fr-CH"/>
        </w:rPr>
      </w:pPr>
      <w:r w:rsidRPr="000B43FA">
        <w:rPr>
          <w:lang w:val="fr-CH"/>
        </w:rPr>
        <w:tab/>
      </w:r>
      <w:r w:rsidRPr="00CE2BEF">
        <w:rPr>
          <w:lang w:val="fr-CH"/>
        </w:rPr>
        <w:t>I.</w:t>
      </w:r>
      <w:r w:rsidRPr="00CE2BEF">
        <w:rPr>
          <w:lang w:val="fr-CH"/>
        </w:rPr>
        <w:tab/>
        <w:t>Introduction</w:t>
      </w:r>
      <w:r w:rsidRPr="00CE2BEF">
        <w:rPr>
          <w:lang w:val="fr-CH"/>
        </w:rPr>
        <w:tab/>
      </w:r>
      <w:r w:rsidRPr="00CE2BEF">
        <w:rPr>
          <w:lang w:val="fr-CH"/>
        </w:rPr>
        <w:tab/>
        <w:t>1–</w:t>
      </w:r>
      <w:r w:rsidR="005324E0" w:rsidRPr="00CE2BEF">
        <w:rPr>
          <w:lang w:val="fr-CH"/>
        </w:rPr>
        <w:t>5</w:t>
      </w:r>
      <w:r w:rsidRPr="00CE2BEF">
        <w:rPr>
          <w:lang w:val="fr-CH"/>
        </w:rPr>
        <w:tab/>
      </w:r>
      <w:r w:rsidR="00923960" w:rsidRPr="00CE2BEF">
        <w:rPr>
          <w:lang w:val="fr-CH"/>
        </w:rPr>
        <w:t>4</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CE2BEF">
        <w:rPr>
          <w:lang w:val="fr-CH"/>
        </w:rPr>
        <w:tab/>
      </w:r>
      <w:r w:rsidRPr="000B43FA">
        <w:t>II.</w:t>
      </w:r>
      <w:r w:rsidRPr="000B43FA">
        <w:tab/>
        <w:t>Legal framework</w:t>
      </w:r>
      <w:r w:rsidRPr="000B43FA">
        <w:tab/>
      </w:r>
      <w:r w:rsidRPr="000B43FA">
        <w:tab/>
      </w:r>
      <w:r w:rsidR="005324E0">
        <w:t>6</w:t>
      </w:r>
      <w:r w:rsidRPr="000B43FA">
        <w:t>–</w:t>
      </w:r>
      <w:r w:rsidR="008F0CDE" w:rsidRPr="000B43FA">
        <w:t>1</w:t>
      </w:r>
      <w:r w:rsidR="005324E0">
        <w:t>0</w:t>
      </w:r>
      <w:r w:rsidRPr="000B43FA">
        <w:tab/>
      </w:r>
      <w:r w:rsidR="00923960">
        <w:t>4</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A.</w:t>
      </w:r>
      <w:r w:rsidRPr="000B43FA">
        <w:tab/>
      </w:r>
      <w:r w:rsidR="001401D8">
        <w:t>At the i</w:t>
      </w:r>
      <w:r w:rsidRPr="000B43FA">
        <w:t>nternational level</w:t>
      </w:r>
      <w:r w:rsidRPr="000B43FA">
        <w:tab/>
      </w:r>
      <w:r w:rsidRPr="000B43FA">
        <w:tab/>
      </w:r>
      <w:r w:rsidR="005324E0">
        <w:t>6</w:t>
      </w:r>
      <w:r w:rsidR="008F0CDE" w:rsidRPr="000B43FA">
        <w:t>–</w:t>
      </w:r>
      <w:r w:rsidR="005324E0">
        <w:t>7</w:t>
      </w:r>
      <w:r w:rsidRPr="000B43FA">
        <w:tab/>
      </w:r>
      <w:r w:rsidR="00923960">
        <w:t>4</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ind w:left="1560" w:hanging="1560"/>
      </w:pPr>
      <w:r w:rsidRPr="000B43FA">
        <w:tab/>
      </w:r>
      <w:r w:rsidRPr="000B43FA">
        <w:tab/>
        <w:t>B.</w:t>
      </w:r>
      <w:r w:rsidRPr="000B43FA">
        <w:tab/>
      </w:r>
      <w:r w:rsidR="001401D8">
        <w:t>At the n</w:t>
      </w:r>
      <w:r w:rsidR="003D7170" w:rsidRPr="000B43FA">
        <w:t>ational</w:t>
      </w:r>
      <w:r w:rsidRPr="000B43FA">
        <w:t xml:space="preserve"> level</w:t>
      </w:r>
      <w:r w:rsidRPr="000B43FA">
        <w:tab/>
      </w:r>
      <w:r w:rsidRPr="000B43FA">
        <w:tab/>
      </w:r>
      <w:r w:rsidR="005324E0">
        <w:t>8</w:t>
      </w:r>
      <w:r w:rsidR="008F0CDE" w:rsidRPr="000B43FA">
        <w:t>–1</w:t>
      </w:r>
      <w:r w:rsidR="00045C66">
        <w:t>0</w:t>
      </w:r>
      <w:r w:rsidRPr="000B43FA">
        <w:tab/>
      </w:r>
      <w:r w:rsidR="00923960">
        <w:t>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t>III.</w:t>
      </w:r>
      <w:r w:rsidRPr="000B43FA">
        <w:tab/>
        <w:t>Assessment of the situation</w:t>
      </w:r>
      <w:r w:rsidRPr="000B43FA">
        <w:tab/>
      </w:r>
      <w:r w:rsidRPr="000B43FA">
        <w:tab/>
      </w:r>
      <w:r w:rsidR="008F0CDE" w:rsidRPr="000B43FA">
        <w:t>1</w:t>
      </w:r>
      <w:r w:rsidR="00045C66">
        <w:t>1</w:t>
      </w:r>
      <w:r w:rsidRPr="000B43FA">
        <w:t>–</w:t>
      </w:r>
      <w:r w:rsidR="001D6C9A">
        <w:t>6</w:t>
      </w:r>
      <w:r w:rsidR="00306D2F">
        <w:t>7</w:t>
      </w:r>
      <w:r w:rsidRPr="000B43FA">
        <w:tab/>
      </w:r>
      <w:r w:rsidR="00923960">
        <w:t>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A.</w:t>
      </w:r>
      <w:r w:rsidRPr="000B43FA">
        <w:tab/>
      </w:r>
      <w:r w:rsidR="003D7170" w:rsidRPr="000B43FA">
        <w:t>Practice of t</w:t>
      </w:r>
      <w:r w:rsidRPr="000B43FA">
        <w:t>orture and ill-treatment</w:t>
      </w:r>
      <w:r w:rsidRPr="000B43FA">
        <w:tab/>
      </w:r>
      <w:r w:rsidRPr="000B43FA">
        <w:tab/>
      </w:r>
      <w:r w:rsidR="008F0CDE" w:rsidRPr="000B43FA">
        <w:t>1</w:t>
      </w:r>
      <w:r w:rsidR="005324E0">
        <w:t>3</w:t>
      </w:r>
      <w:r w:rsidRPr="000B43FA">
        <w:t>–</w:t>
      </w:r>
      <w:r w:rsidR="008F0CDE" w:rsidRPr="000B43FA">
        <w:t>2</w:t>
      </w:r>
      <w:r w:rsidR="005324E0">
        <w:t>5</w:t>
      </w:r>
      <w:r w:rsidRPr="000B43FA">
        <w:tab/>
      </w:r>
      <w:r w:rsidR="00923960">
        <w:t>6</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B.</w:t>
      </w:r>
      <w:r w:rsidRPr="000B43FA">
        <w:tab/>
      </w:r>
      <w:r w:rsidR="00544BA9" w:rsidRPr="000B43FA">
        <w:t>S</w:t>
      </w:r>
      <w:r w:rsidRPr="000B43FA">
        <w:t xml:space="preserve">afeguards and prevention </w:t>
      </w:r>
      <w:r w:rsidRPr="000B43FA">
        <w:tab/>
      </w:r>
      <w:r w:rsidRPr="000B43FA">
        <w:tab/>
      </w:r>
      <w:r w:rsidR="008F0CDE" w:rsidRPr="000B43FA">
        <w:t>2</w:t>
      </w:r>
      <w:r w:rsidR="005324E0">
        <w:t>6</w:t>
      </w:r>
      <w:r w:rsidRPr="000B43FA">
        <w:t>–</w:t>
      </w:r>
      <w:r w:rsidR="008F0CDE" w:rsidRPr="000B43FA">
        <w:t>4</w:t>
      </w:r>
      <w:r w:rsidR="00306D2F">
        <w:t>1</w:t>
      </w:r>
      <w:r w:rsidRPr="000B43FA">
        <w:tab/>
      </w:r>
      <w:r w:rsidR="00923960">
        <w:t>8</w:t>
      </w:r>
    </w:p>
    <w:p w:rsidR="003D7170" w:rsidRPr="000B43FA" w:rsidRDefault="009F2583" w:rsidP="003D7170">
      <w:pPr>
        <w:tabs>
          <w:tab w:val="right" w:pos="850"/>
          <w:tab w:val="left" w:pos="1134"/>
          <w:tab w:val="left" w:pos="1559"/>
          <w:tab w:val="left" w:pos="1984"/>
          <w:tab w:val="left" w:leader="dot" w:pos="7654"/>
          <w:tab w:val="right" w:pos="8929"/>
          <w:tab w:val="right" w:pos="9638"/>
        </w:tabs>
        <w:spacing w:after="120"/>
      </w:pPr>
      <w:r w:rsidRPr="000B43FA">
        <w:tab/>
      </w:r>
      <w:r w:rsidRPr="000B43FA">
        <w:tab/>
        <w:t>C.</w:t>
      </w:r>
      <w:r w:rsidRPr="000B43FA">
        <w:tab/>
        <w:t xml:space="preserve">Conditions of detention </w:t>
      </w:r>
      <w:r w:rsidRPr="000B43FA">
        <w:tab/>
      </w:r>
      <w:r w:rsidRPr="000B43FA">
        <w:tab/>
      </w:r>
      <w:r w:rsidR="008F0CDE" w:rsidRPr="000B43FA">
        <w:t>4</w:t>
      </w:r>
      <w:r w:rsidR="00306D2F">
        <w:t>2</w:t>
      </w:r>
      <w:r w:rsidRPr="000B43FA">
        <w:t>–</w:t>
      </w:r>
      <w:r w:rsidR="001D6C9A">
        <w:t>6</w:t>
      </w:r>
      <w:r w:rsidR="00306D2F">
        <w:t>7</w:t>
      </w:r>
      <w:r w:rsidR="006D2011">
        <w:tab/>
      </w:r>
      <w:r w:rsidR="00923960">
        <w:t>11</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t>IV.</w:t>
      </w:r>
      <w:r w:rsidRPr="000B43FA">
        <w:tab/>
        <w:t>Conclusions and recommendations</w:t>
      </w:r>
      <w:r w:rsidRPr="000B43FA">
        <w:tab/>
      </w:r>
      <w:r w:rsidRPr="000B43FA">
        <w:tab/>
      </w:r>
      <w:r w:rsidR="001D6C9A">
        <w:t>6</w:t>
      </w:r>
      <w:r w:rsidR="00306D2F">
        <w:t>8</w:t>
      </w:r>
      <w:r w:rsidR="001D6C9A">
        <w:t>–</w:t>
      </w:r>
      <w:r w:rsidR="00306D2F">
        <w:t>98</w:t>
      </w:r>
      <w:r w:rsidRPr="000B43FA">
        <w:tab/>
      </w:r>
      <w:r w:rsidR="00923960">
        <w:t>15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A.</w:t>
      </w:r>
      <w:r w:rsidRPr="000B43FA">
        <w:tab/>
        <w:t>Conclusions</w:t>
      </w:r>
      <w:r w:rsidRPr="000B43FA">
        <w:tab/>
      </w:r>
      <w:r w:rsidRPr="000B43FA">
        <w:tab/>
      </w:r>
      <w:r w:rsidR="001D6C9A">
        <w:t>6</w:t>
      </w:r>
      <w:r w:rsidR="00306D2F">
        <w:t>8</w:t>
      </w:r>
      <w:r w:rsidRPr="000B43FA">
        <w:t>–</w:t>
      </w:r>
      <w:r w:rsidR="001D6C9A">
        <w:t>8</w:t>
      </w:r>
      <w:r w:rsidR="00306D2F">
        <w:t>5</w:t>
      </w:r>
      <w:r w:rsidRPr="000B43FA">
        <w:tab/>
      </w:r>
      <w:r w:rsidR="00923960">
        <w:t>15</w:t>
      </w:r>
    </w:p>
    <w:p w:rsidR="009F2583" w:rsidRPr="000B43FA" w:rsidRDefault="009F2583" w:rsidP="009F2583">
      <w:pPr>
        <w:tabs>
          <w:tab w:val="right" w:pos="850"/>
          <w:tab w:val="left" w:pos="1134"/>
          <w:tab w:val="left" w:pos="1559"/>
          <w:tab w:val="left" w:pos="1984"/>
          <w:tab w:val="left" w:leader="dot" w:pos="7654"/>
          <w:tab w:val="right" w:pos="8929"/>
          <w:tab w:val="right" w:pos="9638"/>
        </w:tabs>
        <w:spacing w:after="120"/>
      </w:pPr>
      <w:r w:rsidRPr="000B43FA">
        <w:tab/>
      </w:r>
      <w:r w:rsidRPr="000B43FA">
        <w:tab/>
        <w:t>B.</w:t>
      </w:r>
      <w:r w:rsidRPr="000B43FA">
        <w:tab/>
        <w:t>Recommendations</w:t>
      </w:r>
      <w:r w:rsidRPr="000B43FA">
        <w:tab/>
      </w:r>
      <w:r w:rsidRPr="000B43FA">
        <w:tab/>
      </w:r>
      <w:r w:rsidR="001D6C9A">
        <w:t>8</w:t>
      </w:r>
      <w:r w:rsidR="00306D2F">
        <w:t>6</w:t>
      </w:r>
      <w:r w:rsidR="001D6C9A">
        <w:t>–</w:t>
      </w:r>
      <w:r w:rsidR="00306D2F">
        <w:t>98</w:t>
      </w:r>
      <w:r w:rsidRPr="000B43FA">
        <w:tab/>
      </w:r>
      <w:r w:rsidR="00923960">
        <w:t>17</w:t>
      </w:r>
    </w:p>
    <w:p w:rsidR="009F2583" w:rsidRPr="000B43FA" w:rsidRDefault="009F2583" w:rsidP="00CA659B">
      <w:pPr>
        <w:pStyle w:val="HChG"/>
        <w:spacing w:line="240" w:lineRule="atLeast"/>
      </w:pPr>
      <w:r w:rsidRPr="000B43FA">
        <w:br w:type="page"/>
      </w:r>
      <w:r w:rsidRPr="000B43FA">
        <w:tab/>
        <w:t>I.</w:t>
      </w:r>
      <w:r w:rsidRPr="000B43FA">
        <w:tab/>
        <w:t>Introduction</w:t>
      </w:r>
    </w:p>
    <w:p w:rsidR="009A0CAD" w:rsidRPr="000B43FA" w:rsidRDefault="000465D0" w:rsidP="000465D0">
      <w:pPr>
        <w:pStyle w:val="SingleTxtG"/>
        <w:rPr>
          <w:lang w:val="es-ES"/>
        </w:rPr>
      </w:pPr>
      <w:r w:rsidRPr="000B43FA">
        <w:rPr>
          <w:lang w:val="es-ES"/>
        </w:rPr>
        <w:t>1.</w:t>
      </w:r>
      <w:r w:rsidRPr="000B43FA">
        <w:rPr>
          <w:lang w:val="es-ES"/>
        </w:rPr>
        <w:tab/>
      </w:r>
      <w:r w:rsidR="009A0CAD" w:rsidRPr="000B43FA">
        <w:t xml:space="preserve">The Special Rapporteur on torture and other cruel, inhuman or degrading treatment or punishment, Juan E. Méndez, conducted a visit to Morocco from 15 to 22 September 2012, at the invitation of the Government. He also visited Laâyoune, </w:t>
      </w:r>
      <w:smartTag w:uri="urn:schemas-microsoft-com:office:smarttags" w:element="place">
        <w:r w:rsidR="009A0CAD" w:rsidRPr="000B43FA">
          <w:t>Western Sahara</w:t>
        </w:r>
      </w:smartTag>
      <w:r w:rsidR="009A0CAD" w:rsidRPr="000B43FA">
        <w:t xml:space="preserve">, on 17 and 18 September 2012. </w:t>
      </w:r>
    </w:p>
    <w:p w:rsidR="009A0CAD" w:rsidRPr="000B43FA" w:rsidRDefault="000465D0" w:rsidP="000465D0">
      <w:pPr>
        <w:pStyle w:val="SingleTxtG"/>
      </w:pPr>
      <w:r w:rsidRPr="000B43FA">
        <w:t>2.</w:t>
      </w:r>
      <w:r w:rsidRPr="000B43FA">
        <w:tab/>
      </w:r>
      <w:r w:rsidR="00907E0C" w:rsidRPr="000B43FA">
        <w:t>T</w:t>
      </w:r>
      <w:r w:rsidR="009A0CAD" w:rsidRPr="000B43FA">
        <w:t xml:space="preserve">he Special Rapporteur met with the Ministers of Foreign Affairs, Justice, </w:t>
      </w:r>
      <w:r w:rsidR="00204595">
        <w:t xml:space="preserve">the </w:t>
      </w:r>
      <w:r w:rsidR="009A0CAD" w:rsidRPr="000B43FA">
        <w:t>Interior and Health; the General Deleg</w:t>
      </w:r>
      <w:r w:rsidR="005D7E90">
        <w:t>ation</w:t>
      </w:r>
      <w:r w:rsidR="009A0CAD" w:rsidRPr="000B43FA">
        <w:t xml:space="preserve"> for Prison Administration and </w:t>
      </w:r>
      <w:r w:rsidR="005D7E90" w:rsidRPr="000B43FA">
        <w:t>Rein</w:t>
      </w:r>
      <w:r w:rsidR="005D7E90">
        <w:t>tegration</w:t>
      </w:r>
      <w:r w:rsidR="005D7E90" w:rsidRPr="000B43FA">
        <w:t xml:space="preserve"> </w:t>
      </w:r>
      <w:r w:rsidR="009A0CAD" w:rsidRPr="000B43FA">
        <w:t xml:space="preserve">and the </w:t>
      </w:r>
      <w:r w:rsidR="00E326D1">
        <w:t xml:space="preserve">Office of the Crown </w:t>
      </w:r>
      <w:r w:rsidR="009A0CAD" w:rsidRPr="000B43FA">
        <w:t>Prosecutor</w:t>
      </w:r>
      <w:r w:rsidR="00E326D1">
        <w:t>-General</w:t>
      </w:r>
      <w:r w:rsidR="009A0CAD" w:rsidRPr="000B43FA">
        <w:t xml:space="preserve"> before the Court of Cassation. He also met with representatives of the Ministry of Youth and Sports, the </w:t>
      </w:r>
      <w:r w:rsidR="009A0CAD" w:rsidRPr="003400CD">
        <w:t>Department of Criminal Affairs and Pardons</w:t>
      </w:r>
      <w:r w:rsidR="009A0CAD" w:rsidRPr="000B43FA">
        <w:t xml:space="preserve">, the </w:t>
      </w:r>
      <w:r w:rsidR="009A0CAD" w:rsidRPr="003400CD">
        <w:t>General Prosecution at the Court of Cassation</w:t>
      </w:r>
      <w:r w:rsidR="005011B9">
        <w:t>,</w:t>
      </w:r>
      <w:r w:rsidR="009A0CAD" w:rsidRPr="000B43FA">
        <w:t xml:space="preserve"> and the </w:t>
      </w:r>
      <w:r w:rsidR="009A0CAD" w:rsidRPr="003F03B9">
        <w:t>Supreme Institute of Magistracy</w:t>
      </w:r>
      <w:r w:rsidR="009A0CAD" w:rsidRPr="000B43FA">
        <w:t>; representatives of the</w:t>
      </w:r>
      <w:r w:rsidR="00F073C8">
        <w:t xml:space="preserve"> </w:t>
      </w:r>
      <w:r w:rsidR="009A0CAD" w:rsidRPr="0085561D">
        <w:t>General Directorate</w:t>
      </w:r>
      <w:r w:rsidR="00E326D1">
        <w:t xml:space="preserve"> of National Security</w:t>
      </w:r>
      <w:r w:rsidR="009A0CAD" w:rsidRPr="000B43FA">
        <w:t xml:space="preserve">; the </w:t>
      </w:r>
      <w:r w:rsidR="009A0CAD" w:rsidRPr="0085561D">
        <w:t xml:space="preserve">Ministry in </w:t>
      </w:r>
      <w:r w:rsidR="0085561D">
        <w:t>C</w:t>
      </w:r>
      <w:r w:rsidR="009A0CAD" w:rsidRPr="0085561D">
        <w:t>harge of Relation</w:t>
      </w:r>
      <w:r w:rsidR="0085561D">
        <w:t>s</w:t>
      </w:r>
      <w:r w:rsidR="009A0CAD" w:rsidRPr="0085561D">
        <w:t xml:space="preserve"> between Parliament and Civil Society</w:t>
      </w:r>
      <w:r w:rsidR="009A0CAD" w:rsidRPr="000B43FA">
        <w:t xml:space="preserve">; the </w:t>
      </w:r>
      <w:r w:rsidR="00F17860">
        <w:t xml:space="preserve">Delegate </w:t>
      </w:r>
      <w:r w:rsidR="009A0CAD" w:rsidRPr="000B43FA">
        <w:t xml:space="preserve">and </w:t>
      </w:r>
      <w:r w:rsidR="00F17860">
        <w:t>personnel</w:t>
      </w:r>
      <w:r w:rsidR="00F17860" w:rsidRPr="000B43FA">
        <w:t xml:space="preserve"> </w:t>
      </w:r>
      <w:r w:rsidR="009A0CAD" w:rsidRPr="000B43FA">
        <w:t>of the Interministerial Delegation for Human Rights and the President and members of the National Human Rights Council (CNDH), regional offices of CNDH and former members of the Equity and Reconciliation Commission. He also met with representatives of United Nations agencies, non-governmental organizations</w:t>
      </w:r>
      <w:r w:rsidR="005011B9">
        <w:t xml:space="preserve"> and</w:t>
      </w:r>
      <w:r w:rsidR="009A0CAD" w:rsidRPr="000B43FA">
        <w:t xml:space="preserve"> victims of torture and their relatives. </w:t>
      </w:r>
    </w:p>
    <w:p w:rsidR="009A0CAD" w:rsidRPr="000B43FA" w:rsidRDefault="000465D0" w:rsidP="000465D0">
      <w:pPr>
        <w:pStyle w:val="SingleTxtG"/>
      </w:pPr>
      <w:r w:rsidRPr="000B43FA">
        <w:t>3.</w:t>
      </w:r>
      <w:r w:rsidRPr="000B43FA">
        <w:tab/>
      </w:r>
      <w:r w:rsidR="009A0CAD" w:rsidRPr="000B43FA">
        <w:t xml:space="preserve">In Laâyoune, </w:t>
      </w:r>
      <w:smartTag w:uri="urn:schemas-microsoft-com:office:smarttags" w:element="place">
        <w:r w:rsidR="009A0CAD" w:rsidRPr="000B43FA">
          <w:t>Western Sahara</w:t>
        </w:r>
      </w:smartTag>
      <w:r w:rsidR="005967B7">
        <w:t>,</w:t>
      </w:r>
      <w:r w:rsidR="009A0CAD" w:rsidRPr="000B43FA">
        <w:t xml:space="preserve"> the Special Rapporteur met with the </w:t>
      </w:r>
      <w:r w:rsidR="00244396">
        <w:t>r</w:t>
      </w:r>
      <w:r w:rsidR="009A0CAD" w:rsidRPr="00244396">
        <w:t>egion</w:t>
      </w:r>
      <w:r w:rsidR="00244396">
        <w:t>’s</w:t>
      </w:r>
      <w:r w:rsidR="009A0CAD" w:rsidRPr="00244396">
        <w:t xml:space="preserve"> </w:t>
      </w:r>
      <w:r w:rsidR="00BC1AD0">
        <w:t>“Wali”</w:t>
      </w:r>
      <w:r w:rsidR="00BC1AD0" w:rsidRPr="000B43FA">
        <w:t xml:space="preserve"> </w:t>
      </w:r>
      <w:r w:rsidR="009A0CAD" w:rsidRPr="000B43FA">
        <w:t xml:space="preserve">and representatives of the </w:t>
      </w:r>
      <w:r w:rsidR="00AF4282">
        <w:t>Ministries</w:t>
      </w:r>
      <w:r w:rsidR="009A0CAD" w:rsidRPr="00244396">
        <w:t xml:space="preserve"> of Health, Justice and </w:t>
      </w:r>
      <w:r w:rsidR="009A0CAD" w:rsidRPr="003E4CF1">
        <w:t>Liberties</w:t>
      </w:r>
      <w:r w:rsidR="009A0CAD" w:rsidRPr="00244396">
        <w:t>, Youth and Sports</w:t>
      </w:r>
      <w:r w:rsidR="009A0CAD" w:rsidRPr="000B43FA">
        <w:t xml:space="preserve">, the </w:t>
      </w:r>
      <w:r w:rsidR="003E4CF1">
        <w:t>General</w:t>
      </w:r>
      <w:r w:rsidR="003E4CF1" w:rsidRPr="003E4CF1">
        <w:t xml:space="preserve"> </w:t>
      </w:r>
      <w:r w:rsidR="00F073C8">
        <w:t xml:space="preserve">Directorate </w:t>
      </w:r>
      <w:r w:rsidR="009A0CAD" w:rsidRPr="003E4CF1">
        <w:t xml:space="preserve">of National Security, the Royal Gendarmerie, the General Delegation for Prison Administration and </w:t>
      </w:r>
      <w:r w:rsidR="003E4CF1" w:rsidRPr="003E4CF1">
        <w:t>Rei</w:t>
      </w:r>
      <w:r w:rsidR="003E4CF1">
        <w:t>ntegration</w:t>
      </w:r>
      <w:r w:rsidR="003E4CF1" w:rsidRPr="003E4CF1">
        <w:t xml:space="preserve"> </w:t>
      </w:r>
      <w:r w:rsidR="009A0CAD" w:rsidRPr="003E4CF1">
        <w:t xml:space="preserve">and the </w:t>
      </w:r>
      <w:r w:rsidR="003E4CF1">
        <w:t>r</w:t>
      </w:r>
      <w:r w:rsidR="009A0CAD" w:rsidRPr="003E4CF1">
        <w:t xml:space="preserve">egional </w:t>
      </w:r>
      <w:r w:rsidR="00700CF4">
        <w:t>commission</w:t>
      </w:r>
      <w:r w:rsidR="00700CF4" w:rsidRPr="003E4CF1">
        <w:t xml:space="preserve"> </w:t>
      </w:r>
      <w:r w:rsidR="009A0CAD" w:rsidRPr="003E4CF1">
        <w:t>of CNDH</w:t>
      </w:r>
      <w:r w:rsidR="009A0CAD" w:rsidRPr="000B43FA">
        <w:t>. In addition he met with representatives of the Sahrawi population, representatives of civil society organizations and victims of torture an</w:t>
      </w:r>
      <w:r w:rsidR="000B43FA">
        <w:t xml:space="preserve">d their relatives. He also met </w:t>
      </w:r>
      <w:r w:rsidR="009A0CAD" w:rsidRPr="000B43FA">
        <w:t xml:space="preserve">with the Special Representative </w:t>
      </w:r>
      <w:r w:rsidR="00AF7175">
        <w:t>of</w:t>
      </w:r>
      <w:r w:rsidR="009A0CAD" w:rsidRPr="000B43FA">
        <w:t xml:space="preserve"> the Secretary</w:t>
      </w:r>
      <w:r w:rsidR="009C1F86">
        <w:t>-</w:t>
      </w:r>
      <w:r w:rsidR="009A0CAD" w:rsidRPr="000B43FA">
        <w:t xml:space="preserve">General, Head of </w:t>
      </w:r>
      <w:r w:rsidR="00AF7175">
        <w:t xml:space="preserve">the United Nations Mission </w:t>
      </w:r>
      <w:r w:rsidR="009C1F86">
        <w:t>for the Referendum in</w:t>
      </w:r>
      <w:r w:rsidR="00AF7175">
        <w:t xml:space="preserve"> Western Sahara</w:t>
      </w:r>
      <w:r w:rsidR="009C1F86">
        <w:t xml:space="preserve"> (</w:t>
      </w:r>
      <w:r w:rsidR="009C1F86" w:rsidRPr="000B43FA">
        <w:t>MINURSO</w:t>
      </w:r>
      <w:r w:rsidR="00AF7175">
        <w:t>)</w:t>
      </w:r>
      <w:r w:rsidR="009A0CAD" w:rsidRPr="000B43FA">
        <w:t xml:space="preserve">. </w:t>
      </w:r>
    </w:p>
    <w:p w:rsidR="009A0CAD" w:rsidRPr="000B43FA" w:rsidRDefault="000465D0" w:rsidP="000465D0">
      <w:pPr>
        <w:pStyle w:val="SingleTxtG"/>
      </w:pPr>
      <w:r w:rsidRPr="000B43FA">
        <w:t>4.</w:t>
      </w:r>
      <w:r w:rsidRPr="000B43FA">
        <w:tab/>
      </w:r>
      <w:r w:rsidR="009A0CAD" w:rsidRPr="000B43FA">
        <w:t>The Special Rapporteur thanks the Interministerial Delegation for Human Rights for facilitating his visit and expresses his appreciation to the Government for providing him with unimpeded access to all detention facilities in accordance with the terms of reference for fact-finding missions by special rapporteurs</w:t>
      </w:r>
      <w:r w:rsidR="009C1F86">
        <w:t xml:space="preserve"> (</w:t>
      </w:r>
      <w:r w:rsidR="009C1F86" w:rsidRPr="009C1F86">
        <w:t>E/CN.4/1998/45, appendix V</w:t>
      </w:r>
      <w:r w:rsidR="009C1F86">
        <w:t>)</w:t>
      </w:r>
      <w:r w:rsidR="005324E0">
        <w:t>.</w:t>
      </w:r>
      <w:r w:rsidR="009A0CAD" w:rsidRPr="00D33B82">
        <w:rPr>
          <w:rStyle w:val="FootnoteReference"/>
        </w:rPr>
        <w:t xml:space="preserve"> </w:t>
      </w:r>
    </w:p>
    <w:p w:rsidR="009A0CAD" w:rsidRPr="000B43FA" w:rsidRDefault="000465D0" w:rsidP="000465D0">
      <w:pPr>
        <w:pStyle w:val="SingleTxtG"/>
      </w:pPr>
      <w:r w:rsidRPr="000B43FA">
        <w:t>5.</w:t>
      </w:r>
      <w:r w:rsidRPr="000B43FA">
        <w:tab/>
      </w:r>
      <w:r w:rsidR="009A0CAD" w:rsidRPr="000B43FA">
        <w:t xml:space="preserve">The Special Rapporteur shared his preliminary findings with the Government </w:t>
      </w:r>
      <w:r w:rsidR="00685759">
        <w:t xml:space="preserve">on 22 September 2012, </w:t>
      </w:r>
      <w:r w:rsidR="009A0CAD" w:rsidRPr="000B43FA">
        <w:t>at the conclusion of his visit</w:t>
      </w:r>
      <w:r w:rsidR="00685759">
        <w:t>, and</w:t>
      </w:r>
      <w:r w:rsidR="009A0CAD" w:rsidRPr="000B43FA">
        <w:t xml:space="preserve"> </w:t>
      </w:r>
      <w:r w:rsidR="00685759">
        <w:t>o</w:t>
      </w:r>
      <w:r w:rsidR="009A0CAD" w:rsidRPr="000B43FA">
        <w:t>n</w:t>
      </w:r>
      <w:r w:rsidR="008D58BE">
        <w:t xml:space="preserve"> 23 November</w:t>
      </w:r>
      <w:r w:rsidR="00146F5E">
        <w:t xml:space="preserve"> the Government provided comments on the end of mission statement</w:t>
      </w:r>
      <w:r w:rsidR="00685759">
        <w:t>.</w:t>
      </w:r>
      <w:r w:rsidR="008D58BE">
        <w:t xml:space="preserve"> </w:t>
      </w:r>
      <w:r w:rsidR="00685759">
        <w:t xml:space="preserve">The Special Rapporteur shared an advance version of the report </w:t>
      </w:r>
      <w:r w:rsidR="008D58BE">
        <w:t>and</w:t>
      </w:r>
      <w:r w:rsidR="00146F5E">
        <w:t xml:space="preserve"> on</w:t>
      </w:r>
      <w:r w:rsidR="009A0CAD" w:rsidRPr="000B43FA">
        <w:t xml:space="preserve"> </w:t>
      </w:r>
      <w:r w:rsidR="00550823">
        <w:t>19 February 2013</w:t>
      </w:r>
      <w:r w:rsidR="009879AE">
        <w:t xml:space="preserve"> </w:t>
      </w:r>
      <w:r w:rsidR="00685759">
        <w:t>the Government</w:t>
      </w:r>
      <w:r w:rsidR="00146F5E">
        <w:t xml:space="preserve"> provided comments</w:t>
      </w:r>
      <w:r w:rsidR="009C1F86">
        <w:t>,</w:t>
      </w:r>
      <w:r w:rsidR="009A0CAD" w:rsidRPr="000B43FA">
        <w:t xml:space="preserve"> which were taken into consideration before the report was finali</w:t>
      </w:r>
      <w:r w:rsidR="00301AC0">
        <w:t>z</w:t>
      </w:r>
      <w:r w:rsidR="009A0CAD" w:rsidRPr="000B43FA">
        <w:t xml:space="preserve">ed. </w:t>
      </w:r>
    </w:p>
    <w:p w:rsidR="009F2583" w:rsidRPr="000B43FA" w:rsidRDefault="009F2583" w:rsidP="00CA659B">
      <w:pPr>
        <w:pStyle w:val="HChG"/>
        <w:spacing w:line="240" w:lineRule="atLeast"/>
      </w:pPr>
      <w:r w:rsidRPr="000B43FA">
        <w:tab/>
        <w:t>II.</w:t>
      </w:r>
      <w:r w:rsidRPr="000B43FA">
        <w:tab/>
        <w:t>Legal framework</w:t>
      </w:r>
    </w:p>
    <w:p w:rsidR="009F2583" w:rsidRPr="000B43FA" w:rsidRDefault="009F2583" w:rsidP="00CA659B">
      <w:pPr>
        <w:pStyle w:val="H1G"/>
        <w:spacing w:line="240" w:lineRule="atLeast"/>
      </w:pPr>
      <w:r w:rsidRPr="000B43FA">
        <w:tab/>
        <w:t>A.</w:t>
      </w:r>
      <w:r w:rsidRPr="000B43FA">
        <w:tab/>
      </w:r>
      <w:r w:rsidR="0081103C">
        <w:t>At the i</w:t>
      </w:r>
      <w:r w:rsidRPr="000B43FA">
        <w:t>nternational level</w:t>
      </w:r>
    </w:p>
    <w:p w:rsidR="00B17FA9" w:rsidRPr="000B43FA" w:rsidRDefault="000465D0" w:rsidP="000465D0">
      <w:pPr>
        <w:pStyle w:val="SingleTxtG"/>
      </w:pPr>
      <w:r w:rsidRPr="000B43FA">
        <w:t>6.</w:t>
      </w:r>
      <w:r w:rsidRPr="000B43FA">
        <w:tab/>
      </w:r>
      <w:r w:rsidR="00B17FA9" w:rsidRPr="000B43FA">
        <w:t xml:space="preserve">Morocco is a party to the </w:t>
      </w:r>
      <w:r w:rsidR="00700CF4">
        <w:t>majority of</w:t>
      </w:r>
      <w:r w:rsidR="00700CF4" w:rsidRPr="000B43FA">
        <w:t xml:space="preserve"> </w:t>
      </w:r>
      <w:r w:rsidR="00B17FA9" w:rsidRPr="000B43FA">
        <w:t xml:space="preserve">United Nations human rights treaties prohibiting torture and ill-treatment, including the International Covenant on Civil and Political Rights, the Convention against Torture and Other Cruel, Inhuman or Degrading Treatment or Punishment, the Convention on the Rights of the Child, the </w:t>
      </w:r>
      <w:r w:rsidR="004A695D">
        <w:t xml:space="preserve">International </w:t>
      </w:r>
      <w:r w:rsidR="00B17FA9" w:rsidRPr="000B43FA">
        <w:t xml:space="preserve">Convention on the Elimination of </w:t>
      </w:r>
      <w:r w:rsidR="004A695D">
        <w:t>A</w:t>
      </w:r>
      <w:r w:rsidR="00B17FA9" w:rsidRPr="000B43FA">
        <w:t xml:space="preserve">ll Forms of Racial Discrimination, the </w:t>
      </w:r>
      <w:r w:rsidR="004A695D">
        <w:t xml:space="preserve">International </w:t>
      </w:r>
      <w:r w:rsidR="00B17FA9" w:rsidRPr="000B43FA">
        <w:t xml:space="preserve">Convention on the Protection of the Rights of </w:t>
      </w:r>
      <w:r w:rsidR="004A695D">
        <w:t>A</w:t>
      </w:r>
      <w:r w:rsidR="00B17FA9" w:rsidRPr="000B43FA">
        <w:t xml:space="preserve">ll Migrant </w:t>
      </w:r>
      <w:r w:rsidR="00301AC0">
        <w:t>W</w:t>
      </w:r>
      <w:r w:rsidR="00B17FA9" w:rsidRPr="000B43FA">
        <w:t xml:space="preserve">orkers and Members of </w:t>
      </w:r>
      <w:r w:rsidR="004A695D">
        <w:t>T</w:t>
      </w:r>
      <w:r w:rsidR="00B17FA9" w:rsidRPr="000B43FA">
        <w:t xml:space="preserve">heir Families, </w:t>
      </w:r>
      <w:r w:rsidR="004A695D">
        <w:t xml:space="preserve">the </w:t>
      </w:r>
      <w:r w:rsidR="00B17FA9" w:rsidRPr="000B43FA">
        <w:t>Convention of the Rights of Persons with Disabilities</w:t>
      </w:r>
      <w:r w:rsidR="00700CF4">
        <w:t xml:space="preserve"> and the </w:t>
      </w:r>
      <w:r w:rsidR="009879AE">
        <w:t xml:space="preserve">Optional </w:t>
      </w:r>
      <w:r w:rsidR="00700CF4">
        <w:t>Protocol thereto</w:t>
      </w:r>
      <w:r w:rsidR="00B17FA9" w:rsidRPr="000B43FA">
        <w:t xml:space="preserve">, the Convention on the Elimination of All Forms of Discrimination against Women and the Convention relating to the Status of Refugees and the Protocol thereto. </w:t>
      </w:r>
      <w:smartTag w:uri="urn:schemas-microsoft-com:office:smarttags" w:element="place">
        <w:smartTag w:uri="urn:schemas-microsoft-com:office:smarttags" w:element="country-region">
          <w:r w:rsidR="00B17FA9" w:rsidRPr="000B43FA">
            <w:t>Morocco</w:t>
          </w:r>
        </w:smartTag>
      </w:smartTag>
      <w:r w:rsidR="00B17FA9" w:rsidRPr="000B43FA">
        <w:t xml:space="preserve"> </w:t>
      </w:r>
      <w:r w:rsidR="00AF7175">
        <w:t xml:space="preserve">has </w:t>
      </w:r>
      <w:r w:rsidR="002F6F6C">
        <w:t xml:space="preserve">approved a law of accession to </w:t>
      </w:r>
      <w:r w:rsidR="00B17FA9" w:rsidRPr="000B43FA">
        <w:t>the Optional Protocol to the Convention against Torture</w:t>
      </w:r>
      <w:r w:rsidR="002F6F6C">
        <w:t>, but has not yet deposited its instrument of ratification</w:t>
      </w:r>
      <w:r w:rsidR="00B17FA9" w:rsidRPr="000B43FA">
        <w:t xml:space="preserve">. </w:t>
      </w:r>
    </w:p>
    <w:p w:rsidR="009F2583" w:rsidRPr="000B43FA" w:rsidRDefault="000465D0" w:rsidP="000465D0">
      <w:pPr>
        <w:pStyle w:val="SingleTxtG"/>
      </w:pPr>
      <w:r w:rsidRPr="000B43FA">
        <w:t>7.</w:t>
      </w:r>
      <w:r w:rsidRPr="000B43FA">
        <w:tab/>
      </w:r>
      <w:r w:rsidR="00B17FA9" w:rsidRPr="000B43FA">
        <w:t xml:space="preserve">The State </w:t>
      </w:r>
      <w:r w:rsidR="00AF7175">
        <w:t>has signed but not ratified</w:t>
      </w:r>
      <w:r w:rsidR="00045C66">
        <w:t xml:space="preserve"> </w:t>
      </w:r>
      <w:r w:rsidR="00B17FA9" w:rsidRPr="000B43FA">
        <w:t xml:space="preserve">the Rome Statute </w:t>
      </w:r>
      <w:r w:rsidR="00AF7175">
        <w:t>for</w:t>
      </w:r>
      <w:r w:rsidR="00B17FA9" w:rsidRPr="000B43FA">
        <w:t xml:space="preserve"> the International Criminal Court</w:t>
      </w:r>
      <w:r w:rsidR="00403F15">
        <w:t xml:space="preserve"> and</w:t>
      </w:r>
      <w:r w:rsidR="00B41225">
        <w:t xml:space="preserve"> is</w:t>
      </w:r>
      <w:r w:rsidR="00AF7175">
        <w:t xml:space="preserve"> party to</w:t>
      </w:r>
      <w:r w:rsidR="00B17FA9" w:rsidRPr="000B43FA">
        <w:t xml:space="preserve"> the Convention on the Prevention and Punishment of the Crime of Genocide.</w:t>
      </w:r>
      <w:r w:rsidR="009F2583" w:rsidRPr="000B43FA">
        <w:t xml:space="preserve"> </w:t>
      </w:r>
    </w:p>
    <w:p w:rsidR="00FB300D" w:rsidRPr="000B43FA" w:rsidRDefault="009F2583" w:rsidP="00FB300D">
      <w:pPr>
        <w:pStyle w:val="H1G"/>
        <w:spacing w:line="240" w:lineRule="atLeast"/>
      </w:pPr>
      <w:r w:rsidRPr="000B43FA">
        <w:tab/>
        <w:t>B.</w:t>
      </w:r>
      <w:r w:rsidRPr="000B43FA">
        <w:tab/>
      </w:r>
      <w:r w:rsidR="007A093B">
        <w:t>At the n</w:t>
      </w:r>
      <w:r w:rsidR="00B17FA9" w:rsidRPr="000B43FA">
        <w:t>ational</w:t>
      </w:r>
      <w:r w:rsidRPr="000B43FA">
        <w:t xml:space="preserve"> level</w:t>
      </w:r>
    </w:p>
    <w:p w:rsidR="00FB300D" w:rsidRPr="000B43FA" w:rsidRDefault="00FB300D" w:rsidP="00FB300D">
      <w:pPr>
        <w:pStyle w:val="H23G"/>
        <w:spacing w:line="240" w:lineRule="atLeast"/>
      </w:pPr>
      <w:r w:rsidRPr="000B43FA">
        <w:tab/>
      </w:r>
      <w:r w:rsidRPr="000B43FA">
        <w:tab/>
        <w:t xml:space="preserve">Constitutional and legislative provisions </w:t>
      </w:r>
    </w:p>
    <w:p w:rsidR="008C020F" w:rsidRPr="000B43FA" w:rsidRDefault="000465D0" w:rsidP="000465D0">
      <w:pPr>
        <w:pStyle w:val="SingleTxtG"/>
      </w:pPr>
      <w:r w:rsidRPr="000B43FA">
        <w:t>8.</w:t>
      </w:r>
      <w:r w:rsidRPr="000B43FA">
        <w:tab/>
      </w:r>
      <w:r w:rsidR="008C020F" w:rsidRPr="000B43FA">
        <w:t xml:space="preserve">Article 22 of the new Constitution of </w:t>
      </w:r>
      <w:r w:rsidR="00646A41">
        <w:t>July</w:t>
      </w:r>
      <w:r w:rsidR="00646A41" w:rsidRPr="000B43FA">
        <w:t xml:space="preserve"> </w:t>
      </w:r>
      <w:r w:rsidR="008C020F" w:rsidRPr="000B43FA">
        <w:t xml:space="preserve">2011 stipulates that everyone shall have the right to physical and moral integrity which shall not be undermined under any circumstances by any person, private or public; that no one shall inflict upon another, under any pretext whatsoever, any cruel, inhuman or degrading treatment which undermines their dignity; and that the practice of </w:t>
      </w:r>
      <w:r w:rsidR="00FB0849">
        <w:t xml:space="preserve">any form of </w:t>
      </w:r>
      <w:r w:rsidR="008C020F" w:rsidRPr="000B43FA">
        <w:t>torture, by anyone, is a crime punishable by law. The Special Rapporteur welcomes the introduction of these principles into the Constitution and the demonstrated will of the authorities to accord them primacy</w:t>
      </w:r>
      <w:r w:rsidR="00EA1AD9">
        <w:t>.</w:t>
      </w:r>
    </w:p>
    <w:p w:rsidR="008C020F" w:rsidRDefault="000465D0" w:rsidP="000465D0">
      <w:pPr>
        <w:pStyle w:val="SingleTxtG"/>
      </w:pPr>
      <w:r>
        <w:t>9.</w:t>
      </w:r>
      <w:r>
        <w:tab/>
      </w:r>
      <w:r w:rsidR="008C020F" w:rsidRPr="000B43FA">
        <w:t>The Criminal Code and the Code of Criminal Procedure criminali</w:t>
      </w:r>
      <w:r w:rsidR="008C4ECB">
        <w:t>z</w:t>
      </w:r>
      <w:r w:rsidR="008C020F" w:rsidRPr="000B43FA">
        <w:t xml:space="preserve">ed torture before 2011. </w:t>
      </w:r>
      <w:r w:rsidR="00605072">
        <w:t>Act</w:t>
      </w:r>
      <w:r w:rsidR="008C020F" w:rsidRPr="000B43FA">
        <w:t xml:space="preserve"> No. 43</w:t>
      </w:r>
      <w:r w:rsidR="005011B9">
        <w:t>-</w:t>
      </w:r>
      <w:r w:rsidR="008C020F" w:rsidRPr="000B43FA">
        <w:t xml:space="preserve">04 amending and supplementing the Criminal Code of 1962 was </w:t>
      </w:r>
      <w:r w:rsidR="00227A01">
        <w:t>adopted</w:t>
      </w:r>
      <w:r w:rsidR="00227A01" w:rsidRPr="000B43FA">
        <w:t xml:space="preserve"> </w:t>
      </w:r>
      <w:r w:rsidR="008C020F" w:rsidRPr="000B43FA">
        <w:t xml:space="preserve">on 14 February 2006. The definition of torture in </w:t>
      </w:r>
      <w:r w:rsidR="008C4ECB">
        <w:t>a</w:t>
      </w:r>
      <w:r w:rsidR="008C020F" w:rsidRPr="000B43FA">
        <w:t>rticle 231</w:t>
      </w:r>
      <w:r w:rsidR="000577DC">
        <w:t>-</w:t>
      </w:r>
      <w:r w:rsidR="008C020F" w:rsidRPr="000B43FA">
        <w:t xml:space="preserve">1 of the Criminal Code </w:t>
      </w:r>
      <w:r w:rsidR="00D1704B">
        <w:t>defines torture as</w:t>
      </w:r>
      <w:r w:rsidR="00D1704B" w:rsidRPr="000B43FA">
        <w:t xml:space="preserve"> </w:t>
      </w:r>
      <w:r w:rsidR="0068337B">
        <w:t xml:space="preserve">follows: </w:t>
      </w:r>
      <w:r w:rsidR="008C020F" w:rsidRPr="000B43FA">
        <w:t xml:space="preserve">“any act, committed intentionally by a public official or someone acting at his behest or with his express or tacit consent, </w:t>
      </w:r>
      <w:r w:rsidR="000577DC">
        <w:t xml:space="preserve">by which </w:t>
      </w:r>
      <w:r w:rsidR="000577DC" w:rsidRPr="000B43FA">
        <w:t xml:space="preserve">acute physical or mental pain </w:t>
      </w:r>
      <w:r w:rsidR="000577DC">
        <w:t xml:space="preserve">is </w:t>
      </w:r>
      <w:r w:rsidR="008C020F" w:rsidRPr="000B43FA">
        <w:t>inflicted on a person in order to intimidate him o</w:t>
      </w:r>
      <w:r w:rsidR="00D1704B">
        <w:t>r</w:t>
      </w:r>
      <w:r w:rsidR="008C020F" w:rsidRPr="000B43FA">
        <w:t xml:space="preserve"> her, or to pressure that person, or someone else, to obtain information </w:t>
      </w:r>
      <w:r w:rsidR="008C020F" w:rsidRPr="000577DC">
        <w:t>or indications</w:t>
      </w:r>
      <w:r w:rsidR="008C020F" w:rsidRPr="000B43FA">
        <w:t>, or confessions; to punish that person for an act that he or she, or a third person has committed or is suspected to have committed, or when such pain or suffering is inflicted for any other reason based on any type of discrimination. This term does not cover the pain or suffering relat</w:t>
      </w:r>
      <w:r w:rsidR="00D1704B">
        <w:t>ing</w:t>
      </w:r>
      <w:r w:rsidR="008C020F" w:rsidRPr="000B43FA">
        <w:t xml:space="preserve"> only to legal sanctions or caused by such sanctions or that is inherent to such sanctions”. Articles 231-2 to 231-8 of the Criminal Code foresee sanctions for the act of torture, including </w:t>
      </w:r>
      <w:r w:rsidR="000577DC">
        <w:t xml:space="preserve">prison sentences of </w:t>
      </w:r>
      <w:r w:rsidR="006C5CB2">
        <w:t>5</w:t>
      </w:r>
      <w:r w:rsidR="008C020F" w:rsidRPr="000B43FA">
        <w:t xml:space="preserve"> to 30 years</w:t>
      </w:r>
      <w:r w:rsidR="000577DC">
        <w:t>,</w:t>
      </w:r>
      <w:r w:rsidR="008C020F" w:rsidRPr="000B43FA">
        <w:t xml:space="preserve"> depending on the gravity of the offence.</w:t>
      </w:r>
    </w:p>
    <w:p w:rsidR="00045C66" w:rsidRPr="000B43FA" w:rsidRDefault="000465D0" w:rsidP="000465D0">
      <w:pPr>
        <w:pStyle w:val="SingleTxtG"/>
      </w:pPr>
      <w:r w:rsidRPr="000B43FA">
        <w:t>10.</w:t>
      </w:r>
      <w:r w:rsidRPr="000B43FA">
        <w:tab/>
      </w:r>
      <w:r w:rsidR="00227A01">
        <w:t>T</w:t>
      </w:r>
      <w:r w:rsidR="008C020F" w:rsidRPr="000B43FA">
        <w:t xml:space="preserve">he Special Rapporteur </w:t>
      </w:r>
      <w:r w:rsidR="00227A01">
        <w:t xml:space="preserve">is of the view </w:t>
      </w:r>
      <w:r w:rsidR="008C020F" w:rsidRPr="000B43FA">
        <w:t>that further amendments to the definition of torture are needed to bring the offence in</w:t>
      </w:r>
      <w:r w:rsidR="00096F48">
        <w:t>to</w:t>
      </w:r>
      <w:r w:rsidR="008C020F" w:rsidRPr="000B43FA">
        <w:t xml:space="preserve"> line with international </w:t>
      </w:r>
      <w:r w:rsidR="00EA1AD9">
        <w:t xml:space="preserve">human rights </w:t>
      </w:r>
      <w:r w:rsidR="008C020F" w:rsidRPr="000B43FA">
        <w:t>law. He acknowledges that the definition contained in article 231</w:t>
      </w:r>
      <w:r w:rsidR="000577DC">
        <w:t>-</w:t>
      </w:r>
      <w:r w:rsidR="008C020F" w:rsidRPr="000B43FA">
        <w:t xml:space="preserve">1 of the Criminal Code encompasses the main elements of article 1 of the Convention against </w:t>
      </w:r>
      <w:r w:rsidR="00227A01">
        <w:t>T</w:t>
      </w:r>
      <w:r w:rsidR="008C020F" w:rsidRPr="000B43FA">
        <w:t>orture</w:t>
      </w:r>
      <w:r w:rsidR="003962E4">
        <w:t xml:space="preserve"> and Other Cruel, Inhuman or Degrading Treatment or Punishment</w:t>
      </w:r>
      <w:r w:rsidR="008C020F" w:rsidRPr="000B43FA">
        <w:t>,</w:t>
      </w:r>
      <w:r w:rsidR="00514179">
        <w:t xml:space="preserve"> </w:t>
      </w:r>
      <w:r w:rsidR="00045C66" w:rsidRPr="000B43FA">
        <w:t xml:space="preserve">but </w:t>
      </w:r>
      <w:r w:rsidR="00F67A1D">
        <w:t xml:space="preserve">notes that it </w:t>
      </w:r>
      <w:r w:rsidR="00045C66" w:rsidRPr="000B43FA">
        <w:t xml:space="preserve">does not cover complicity or explicit or tacit consent on the part of law enforcement or security personnel or any other person acting in an official capacity. </w:t>
      </w:r>
      <w:r w:rsidR="00045C66">
        <w:t xml:space="preserve">By its terms, this article does not contemplate penalties for officials who consent </w:t>
      </w:r>
      <w:r w:rsidR="00227A01">
        <w:t xml:space="preserve">to </w:t>
      </w:r>
      <w:r w:rsidR="00045C66">
        <w:t xml:space="preserve">or cover up instances of torture. Although such forms of participation may be adequately contemplated elsewhere in Moroccan law, given the gravity of torture it would be preferable for this norm to </w:t>
      </w:r>
      <w:r w:rsidR="003962E4">
        <w:t xml:space="preserve">explicitly </w:t>
      </w:r>
      <w:r w:rsidR="00045C66">
        <w:t xml:space="preserve">contemplate and criminalize the commission of torture by means of other persons. </w:t>
      </w:r>
    </w:p>
    <w:p w:rsidR="009F2583" w:rsidRPr="000B43FA" w:rsidRDefault="009F2583" w:rsidP="00D33B82">
      <w:pPr>
        <w:pStyle w:val="HChG"/>
      </w:pPr>
      <w:r w:rsidRPr="000B43FA">
        <w:tab/>
        <w:t>III.</w:t>
      </w:r>
      <w:r w:rsidRPr="000B43FA">
        <w:tab/>
        <w:t>Assessment of the situation</w:t>
      </w:r>
    </w:p>
    <w:p w:rsidR="00515A8D" w:rsidRPr="000B43FA" w:rsidRDefault="000465D0" w:rsidP="000465D0">
      <w:pPr>
        <w:pStyle w:val="SingleTxtG"/>
      </w:pPr>
      <w:r w:rsidRPr="000B43FA">
        <w:t>11.</w:t>
      </w:r>
      <w:r w:rsidRPr="000B43FA">
        <w:tab/>
      </w:r>
      <w:r w:rsidR="00515A8D" w:rsidRPr="000B43FA">
        <w:t xml:space="preserve">The Special Rapporteur </w:t>
      </w:r>
      <w:r w:rsidR="00096F48">
        <w:t>perceive</w:t>
      </w:r>
      <w:r w:rsidR="005324E0">
        <w:t>s</w:t>
      </w:r>
      <w:r w:rsidR="00096F48" w:rsidRPr="000B43FA">
        <w:t xml:space="preserve"> </w:t>
      </w:r>
      <w:r w:rsidR="00515A8D" w:rsidRPr="000B43FA">
        <w:t>the emergence of a culture of human rights</w:t>
      </w:r>
      <w:r w:rsidR="005324E0">
        <w:t xml:space="preserve"> and</w:t>
      </w:r>
      <w:r w:rsidR="00B13792">
        <w:t xml:space="preserve"> </w:t>
      </w:r>
      <w:r w:rsidR="005324E0">
        <w:t>the</w:t>
      </w:r>
      <w:r w:rsidR="00515A8D" w:rsidRPr="000B43FA">
        <w:t xml:space="preserve"> political will among the various authorities, in particular the Ministry of Foreign Affairs and the Inter</w:t>
      </w:r>
      <w:r w:rsidR="0085561D">
        <w:t>m</w:t>
      </w:r>
      <w:r w:rsidR="00515A8D" w:rsidRPr="000B43FA">
        <w:t xml:space="preserve">inisterial Delegation </w:t>
      </w:r>
      <w:r w:rsidR="00F67A1D">
        <w:t>for</w:t>
      </w:r>
      <w:r w:rsidR="00515A8D" w:rsidRPr="000B43FA">
        <w:t xml:space="preserve"> Human Rights, to build up an institutional culture that prohibits and prevents torture and ill-treatment. </w:t>
      </w:r>
    </w:p>
    <w:p w:rsidR="00515A8D" w:rsidRPr="000B43FA" w:rsidRDefault="000465D0" w:rsidP="000465D0">
      <w:pPr>
        <w:pStyle w:val="SingleTxtG"/>
      </w:pPr>
      <w:r w:rsidRPr="000B43FA">
        <w:t>12.</w:t>
      </w:r>
      <w:r w:rsidRPr="000B43FA">
        <w:tab/>
      </w:r>
      <w:r w:rsidR="00515A8D" w:rsidRPr="000B43FA">
        <w:t>The Special Rapporteur welcomes the effort</w:t>
      </w:r>
      <w:r w:rsidR="00227A01">
        <w:t>s</w:t>
      </w:r>
      <w:r w:rsidR="00515A8D" w:rsidRPr="000B43FA">
        <w:t xml:space="preserve"> made between 2003 and 2005 by the transitional justice mechanism, the Equity and Reconciliation Commission, to investigate the gross, large-scale and systematic human rights violations that took place in Morocco between 1956 and 1999</w:t>
      </w:r>
      <w:r w:rsidR="00514179">
        <w:t xml:space="preserve"> (a period that Moroccans call “the years of lead”)</w:t>
      </w:r>
      <w:r w:rsidR="00515A8D" w:rsidRPr="000B43FA">
        <w:t xml:space="preserve">, including many cases of torture and ill-treatment. However, he notes that not all the victims or families of victims have received compensation and that in some cases the compensation awarded has been neither equitably distributed nor adequate or effective. In addition, as </w:t>
      </w:r>
      <w:r w:rsidR="003805BE">
        <w:t xml:space="preserve">also </w:t>
      </w:r>
      <w:r w:rsidR="00515A8D" w:rsidRPr="000B43FA">
        <w:t xml:space="preserve">noted by the Committee </w:t>
      </w:r>
      <w:r w:rsidR="00DF0D27">
        <w:t>a</w:t>
      </w:r>
      <w:r w:rsidR="00515A8D" w:rsidRPr="000B43FA">
        <w:t xml:space="preserve">gainst </w:t>
      </w:r>
      <w:r w:rsidR="005324E0">
        <w:t>T</w:t>
      </w:r>
      <w:r w:rsidR="00515A8D" w:rsidRPr="000B43FA">
        <w:t>orture, the Special Rapporteur is concerned that the work of the Commission</w:t>
      </w:r>
      <w:r w:rsidR="00514179">
        <w:t xml:space="preserve"> has </w:t>
      </w:r>
      <w:r w:rsidR="00227A01">
        <w:t>not broken</w:t>
      </w:r>
      <w:r w:rsidR="00514179">
        <w:t xml:space="preserve"> the cycle of </w:t>
      </w:r>
      <w:r w:rsidR="00515A8D" w:rsidRPr="00DF0D27">
        <w:t>de facto</w:t>
      </w:r>
      <w:r w:rsidR="00515A8D" w:rsidRPr="000B43FA">
        <w:t xml:space="preserve"> impunity of the perpetrators of violations of the Convention committed during that period, since </w:t>
      </w:r>
      <w:r w:rsidR="00227A01">
        <w:t xml:space="preserve">to date </w:t>
      </w:r>
      <w:r w:rsidR="00515A8D" w:rsidRPr="000B43FA">
        <w:t>none of them ha</w:t>
      </w:r>
      <w:r w:rsidR="00227A01">
        <w:t>s</w:t>
      </w:r>
      <w:r w:rsidR="00045C66">
        <w:t xml:space="preserve"> </w:t>
      </w:r>
      <w:r w:rsidR="00515A8D" w:rsidRPr="000B43FA">
        <w:t xml:space="preserve">been prosecuted. </w:t>
      </w:r>
    </w:p>
    <w:p w:rsidR="009F2583" w:rsidRPr="000B43FA" w:rsidRDefault="009F2583" w:rsidP="00CA659B">
      <w:pPr>
        <w:pStyle w:val="H1G"/>
        <w:spacing w:line="240" w:lineRule="atLeast"/>
      </w:pPr>
      <w:r w:rsidRPr="000B43FA">
        <w:tab/>
        <w:t>A.</w:t>
      </w:r>
      <w:r w:rsidRPr="000B43FA">
        <w:tab/>
      </w:r>
      <w:r w:rsidR="00515A8D" w:rsidRPr="000B43FA">
        <w:t>Practice of t</w:t>
      </w:r>
      <w:r w:rsidRPr="000B43FA">
        <w:t>orture and ill-treatment</w:t>
      </w:r>
    </w:p>
    <w:p w:rsidR="00195F41" w:rsidRPr="00045C66" w:rsidRDefault="000465D0" w:rsidP="000465D0">
      <w:pPr>
        <w:pStyle w:val="SingleTxtG"/>
      </w:pPr>
      <w:r w:rsidRPr="00045C66">
        <w:t>13.</w:t>
      </w:r>
      <w:r w:rsidRPr="00045C66">
        <w:tab/>
      </w:r>
      <w:r w:rsidR="00515A8D" w:rsidRPr="000B43FA">
        <w:t xml:space="preserve">The situation on the ground regarding the practice of torture has improved since the “years of lead”. However, the Special Rapporteur received credible </w:t>
      </w:r>
      <w:r w:rsidR="00515A8D" w:rsidRPr="003E4CF1">
        <w:t>testimonies</w:t>
      </w:r>
      <w:r w:rsidR="00515A8D" w:rsidRPr="000B43FA">
        <w:t xml:space="preserve"> of undue physical and mental pressure </w:t>
      </w:r>
      <w:r w:rsidR="00DF0D27">
        <w:t xml:space="preserve">exerted </w:t>
      </w:r>
      <w:r w:rsidR="00515A8D" w:rsidRPr="000B43FA">
        <w:t>on detainees in the course of interrogations in ordinary crim</w:t>
      </w:r>
      <w:r w:rsidR="00227A01">
        <w:t>inal</w:t>
      </w:r>
      <w:r w:rsidR="00515A8D" w:rsidRPr="000B43FA">
        <w:t xml:space="preserve"> cases </w:t>
      </w:r>
      <w:r w:rsidR="00B865D2">
        <w:t>and</w:t>
      </w:r>
      <w:r w:rsidR="00227A01">
        <w:t>,</w:t>
      </w:r>
      <w:r w:rsidR="00B865D2">
        <w:t xml:space="preserve"> in particular</w:t>
      </w:r>
      <w:r w:rsidR="00227A01">
        <w:t>,</w:t>
      </w:r>
      <w:r w:rsidR="00B865D2">
        <w:t xml:space="preserve"> cases involving </w:t>
      </w:r>
      <w:r w:rsidR="00DF0D27">
        <w:t>S</w:t>
      </w:r>
      <w:r w:rsidR="00B865D2">
        <w:t>tate security</w:t>
      </w:r>
      <w:r w:rsidR="00B865D2" w:rsidRPr="00045C66">
        <w:t>. T</w:t>
      </w:r>
      <w:r w:rsidR="00515A8D" w:rsidRPr="00045C66">
        <w:t>his was largely cor</w:t>
      </w:r>
      <w:r w:rsidR="006D2011" w:rsidRPr="00045C66">
        <w:t xml:space="preserve">roborated by forensic expertise </w:t>
      </w:r>
      <w:r w:rsidR="00B865D2" w:rsidRPr="00045C66">
        <w:t>which indicate</w:t>
      </w:r>
      <w:r w:rsidR="00DF0D27">
        <w:t>d</w:t>
      </w:r>
      <w:r w:rsidR="00B865D2" w:rsidRPr="00045C66">
        <w:t xml:space="preserve"> that t</w:t>
      </w:r>
      <w:r w:rsidR="00195F41" w:rsidRPr="00045C66">
        <w:t>he mistreatment inflicted during th</w:t>
      </w:r>
      <w:r w:rsidR="00DF0D27">
        <w:t>at</w:t>
      </w:r>
      <w:r w:rsidR="00195F41" w:rsidRPr="00045C66">
        <w:t xml:space="preserve"> pha</w:t>
      </w:r>
      <w:r w:rsidR="00B41225">
        <w:t>se of detention was normally of</w:t>
      </w:r>
      <w:r w:rsidR="00195F41" w:rsidRPr="00045C66">
        <w:t xml:space="preserve"> short duration, </w:t>
      </w:r>
      <w:r w:rsidR="00195F41" w:rsidRPr="00FE435E">
        <w:t xml:space="preserve">consisting mainly </w:t>
      </w:r>
      <w:r w:rsidR="00FE435E">
        <w:t>of</w:t>
      </w:r>
      <w:r w:rsidR="00195F41" w:rsidRPr="00045C66">
        <w:t xml:space="preserve"> physical trauma caused by punches, kicks, slapping and, occasionally, blows with objects, and verbal insults and threats. In some cases detainees complain</w:t>
      </w:r>
      <w:r w:rsidR="00227A01">
        <w:t>ed</w:t>
      </w:r>
      <w:r w:rsidR="00195F41" w:rsidRPr="00045C66">
        <w:t xml:space="preserve"> of more severe physical and torture and mistreatment, includ</w:t>
      </w:r>
      <w:r w:rsidR="00B865D2" w:rsidRPr="00045C66">
        <w:t xml:space="preserve">ing </w:t>
      </w:r>
      <w:r w:rsidR="00B865D2" w:rsidRPr="00DF0D27">
        <w:rPr>
          <w:i/>
        </w:rPr>
        <w:t>falaq</w:t>
      </w:r>
      <w:r w:rsidR="00195F41" w:rsidRPr="00DF0D27">
        <w:rPr>
          <w:i/>
        </w:rPr>
        <w:t>a</w:t>
      </w:r>
      <w:r w:rsidR="00195F41" w:rsidRPr="00045C66">
        <w:t xml:space="preserve"> (beating the soles of the feet with a stick), shocks in the testicles, anal </w:t>
      </w:r>
      <w:r w:rsidR="00DF0D27">
        <w:t>insertion</w:t>
      </w:r>
      <w:r w:rsidR="00DF0D27" w:rsidRPr="00045C66">
        <w:t xml:space="preserve"> </w:t>
      </w:r>
      <w:r w:rsidR="00195F41" w:rsidRPr="00045C66">
        <w:t xml:space="preserve">of foreign bodies, waterboarding, etc. </w:t>
      </w:r>
    </w:p>
    <w:p w:rsidR="00515A8D" w:rsidRPr="006D2011" w:rsidRDefault="00D33B82" w:rsidP="00D33B82">
      <w:pPr>
        <w:pStyle w:val="H23G"/>
      </w:pPr>
      <w:r>
        <w:tab/>
      </w:r>
      <w:r w:rsidR="00515A8D" w:rsidRPr="006D2011">
        <w:t>1.</w:t>
      </w:r>
      <w:r w:rsidR="00515A8D" w:rsidRPr="006D2011">
        <w:tab/>
      </w:r>
      <w:r w:rsidR="00B004ED" w:rsidRPr="006D2011">
        <w:rPr>
          <w:lang w:val="en-US"/>
        </w:rPr>
        <w:t xml:space="preserve">Cases involving allegations of terrorism or </w:t>
      </w:r>
      <w:r w:rsidR="00B004ED" w:rsidRPr="00FE435E">
        <w:rPr>
          <w:lang w:val="en-US"/>
        </w:rPr>
        <w:t>threat</w:t>
      </w:r>
      <w:r w:rsidR="00CF74AA">
        <w:rPr>
          <w:lang w:val="en-US"/>
        </w:rPr>
        <w:t>s</w:t>
      </w:r>
      <w:r w:rsidR="00B004ED" w:rsidRPr="00FE435E">
        <w:rPr>
          <w:lang w:val="en-US"/>
        </w:rPr>
        <w:t xml:space="preserve"> against national security</w:t>
      </w:r>
      <w:r w:rsidR="00B004ED" w:rsidRPr="006D2011">
        <w:t xml:space="preserve"> </w:t>
      </w:r>
    </w:p>
    <w:p w:rsidR="00642983" w:rsidRPr="000B43FA" w:rsidRDefault="000465D0" w:rsidP="000465D0">
      <w:pPr>
        <w:pStyle w:val="SingleTxtG"/>
      </w:pPr>
      <w:r w:rsidRPr="000B43FA">
        <w:t>14.</w:t>
      </w:r>
      <w:r w:rsidRPr="000B43FA">
        <w:tab/>
      </w:r>
      <w:r w:rsidR="00642983" w:rsidRPr="000B43FA">
        <w:t xml:space="preserve">The Special Rapporteur is deeply concerned about </w:t>
      </w:r>
      <w:r w:rsidR="00822CF0">
        <w:t>several</w:t>
      </w:r>
      <w:r w:rsidR="00822CF0" w:rsidRPr="000B43FA">
        <w:t xml:space="preserve"> </w:t>
      </w:r>
      <w:r w:rsidR="00642983" w:rsidRPr="00FE435E">
        <w:t>testimonies</w:t>
      </w:r>
      <w:r w:rsidR="00642983" w:rsidRPr="000B43FA">
        <w:t xml:space="preserve"> of torture and ill-treatment in cases involving allegations of terrorism or </w:t>
      </w:r>
      <w:r w:rsidR="00642983" w:rsidRPr="00FE435E">
        <w:t>threat</w:t>
      </w:r>
      <w:r w:rsidR="00CF74AA">
        <w:t>s</w:t>
      </w:r>
      <w:r w:rsidR="00642983" w:rsidRPr="00FE435E">
        <w:t xml:space="preserve"> against national security</w:t>
      </w:r>
      <w:r w:rsidR="00642983" w:rsidRPr="000B43FA">
        <w:t xml:space="preserve">. In these cases a </w:t>
      </w:r>
      <w:r w:rsidR="00822CF0">
        <w:t xml:space="preserve">systematic </w:t>
      </w:r>
      <w:r w:rsidR="00642983" w:rsidRPr="000B43FA">
        <w:t>pattern of acts of torture and ill-treatment during the detention and arrest process can be detected.</w:t>
      </w:r>
    </w:p>
    <w:p w:rsidR="00642983" w:rsidRPr="000B43FA" w:rsidRDefault="000465D0" w:rsidP="000465D0">
      <w:pPr>
        <w:pStyle w:val="SingleTxtG"/>
      </w:pPr>
      <w:r w:rsidRPr="000B43FA">
        <w:t>15.</w:t>
      </w:r>
      <w:r w:rsidRPr="000B43FA">
        <w:tab/>
      </w:r>
      <w:r w:rsidR="00DF0D27">
        <w:t>I</w:t>
      </w:r>
      <w:r w:rsidR="00642983" w:rsidRPr="000B43FA">
        <w:t xml:space="preserve">n </w:t>
      </w:r>
      <w:r w:rsidR="00094667">
        <w:t>such</w:t>
      </w:r>
      <w:r w:rsidR="00094667" w:rsidRPr="000B43FA">
        <w:t xml:space="preserve"> </w:t>
      </w:r>
      <w:r w:rsidR="00642983" w:rsidRPr="000B43FA">
        <w:t>cases</w:t>
      </w:r>
      <w:r w:rsidR="00DF0D27">
        <w:t>, it appears that</w:t>
      </w:r>
      <w:r w:rsidR="00642983" w:rsidRPr="000B43FA">
        <w:t xml:space="preserve"> suspects are often not officially registered</w:t>
      </w:r>
      <w:r w:rsidR="00DF0D27">
        <w:t>, that</w:t>
      </w:r>
      <w:r w:rsidR="00642983" w:rsidRPr="000B43FA">
        <w:t xml:space="preserve"> </w:t>
      </w:r>
      <w:r w:rsidR="00DF0D27">
        <w:t>they</w:t>
      </w:r>
      <w:r w:rsidR="00642983" w:rsidRPr="000B43FA">
        <w:t xml:space="preserve"> </w:t>
      </w:r>
      <w:r w:rsidR="00DF0D27">
        <w:t xml:space="preserve">are </w:t>
      </w:r>
      <w:r w:rsidR="00642983" w:rsidRPr="000B43FA">
        <w:t>held for weeks without being brought before a judge and without judicial oversight</w:t>
      </w:r>
      <w:r w:rsidR="00DF0D27">
        <w:t>,</w:t>
      </w:r>
      <w:r w:rsidR="00D337FD">
        <w:t xml:space="preserve"> and that</w:t>
      </w:r>
      <w:r w:rsidR="00642983" w:rsidRPr="000B43FA">
        <w:t xml:space="preserve"> families are not notified until such time as the</w:t>
      </w:r>
      <w:r w:rsidR="00227A01">
        <w:t xml:space="preserve"> suspects</w:t>
      </w:r>
      <w:r w:rsidR="00642983" w:rsidRPr="000B43FA">
        <w:t xml:space="preserve"> are transferred to police custody in order to sign confessions. It was reported that in many cases victims are then transferred to a police station </w:t>
      </w:r>
      <w:r w:rsidR="00227A01">
        <w:t>where</w:t>
      </w:r>
      <w:r w:rsidR="00642983" w:rsidRPr="000B43FA">
        <w:t xml:space="preserve"> a preliminary investigation </w:t>
      </w:r>
      <w:r w:rsidR="006A216C">
        <w:t>is opened,</w:t>
      </w:r>
      <w:r w:rsidR="00642983" w:rsidRPr="000B43FA">
        <w:t xml:space="preserve"> dated from the transfer to avoid exceeding the limits placed on the custody period.</w:t>
      </w:r>
    </w:p>
    <w:p w:rsidR="00642983" w:rsidRPr="000B43FA" w:rsidRDefault="000465D0" w:rsidP="000465D0">
      <w:pPr>
        <w:pStyle w:val="SingleTxtG"/>
      </w:pPr>
      <w:r w:rsidRPr="000B43FA">
        <w:t>16.</w:t>
      </w:r>
      <w:r w:rsidRPr="000B43FA">
        <w:tab/>
      </w:r>
      <w:r w:rsidR="00642983" w:rsidRPr="000B43FA">
        <w:t>In addition</w:t>
      </w:r>
      <w:r w:rsidR="006A216C">
        <w:t>,</w:t>
      </w:r>
      <w:r w:rsidR="00642983" w:rsidRPr="000B43FA">
        <w:t xml:space="preserve"> the Anti-Terrorism Act </w:t>
      </w:r>
      <w:r w:rsidR="00094667">
        <w:t>(</w:t>
      </w:r>
      <w:r w:rsidR="00642983" w:rsidRPr="000B43FA">
        <w:t>No. 03-03</w:t>
      </w:r>
      <w:r w:rsidR="00094667">
        <w:t>)</w:t>
      </w:r>
      <w:r w:rsidR="006A216C">
        <w:t xml:space="preserve"> of 2003</w:t>
      </w:r>
      <w:r w:rsidR="00642983" w:rsidRPr="000B43FA">
        <w:t xml:space="preserve"> extends the time limits on custody </w:t>
      </w:r>
      <w:r w:rsidR="006A216C">
        <w:t xml:space="preserve">to </w:t>
      </w:r>
      <w:r w:rsidR="00642983" w:rsidRPr="000B43FA">
        <w:t>up to 96 hours, renewable twice. This means</w:t>
      </w:r>
      <w:r w:rsidR="006A216C">
        <w:t xml:space="preserve"> that</w:t>
      </w:r>
      <w:r w:rsidR="00642983" w:rsidRPr="000B43FA">
        <w:t xml:space="preserve"> detainees may be held for up to 12 days upon written consent f</w:t>
      </w:r>
      <w:r w:rsidR="00096F48">
        <w:t>ro</w:t>
      </w:r>
      <w:r w:rsidR="00642983" w:rsidRPr="000B43FA">
        <w:t xml:space="preserve">m the prosecution before being brought before the investigative judge. In addition, communication with a lawyer is possible </w:t>
      </w:r>
      <w:r w:rsidR="006A216C">
        <w:t xml:space="preserve">only </w:t>
      </w:r>
      <w:r w:rsidR="00AF4282">
        <w:t xml:space="preserve">48 hours after </w:t>
      </w:r>
      <w:r w:rsidR="00642983" w:rsidRPr="000B43FA">
        <w:t xml:space="preserve">the renewal of custody is granted. </w:t>
      </w:r>
      <w:r w:rsidR="000E46A3">
        <w:t>Hence</w:t>
      </w:r>
      <w:r w:rsidR="00642983" w:rsidRPr="000B43FA">
        <w:t xml:space="preserve"> suspects may be deprived of all contact with the outside world for six days before being allowed to communicate for half an hour with a lawyer</w:t>
      </w:r>
      <w:r w:rsidR="00822CF0">
        <w:t xml:space="preserve"> and</w:t>
      </w:r>
      <w:r w:rsidR="00946B51">
        <w:t>,</w:t>
      </w:r>
      <w:r w:rsidR="00822CF0">
        <w:t xml:space="preserve"> even then,</w:t>
      </w:r>
      <w:r w:rsidR="00946B51">
        <w:t xml:space="preserve"> </w:t>
      </w:r>
      <w:r w:rsidR="00F17860">
        <w:t>under the control of a police officer (art</w:t>
      </w:r>
      <w:r w:rsidR="00946B51">
        <w:t>.</w:t>
      </w:r>
      <w:r w:rsidR="00F17860">
        <w:t xml:space="preserve"> 66</w:t>
      </w:r>
      <w:r w:rsidR="00946B51">
        <w:t>,</w:t>
      </w:r>
      <w:r w:rsidR="00F17860">
        <w:t xml:space="preserve"> para. 10</w:t>
      </w:r>
      <w:r w:rsidR="002F02AE">
        <w:t>,</w:t>
      </w:r>
      <w:r w:rsidR="00946B51">
        <w:t xml:space="preserve"> of the</w:t>
      </w:r>
      <w:r w:rsidR="00F17860">
        <w:t xml:space="preserve"> </w:t>
      </w:r>
      <w:r w:rsidR="00C66FE1" w:rsidRPr="000B43FA">
        <w:t>Code of Criminal Procedure</w:t>
      </w:r>
      <w:r w:rsidR="00F17860">
        <w:t>)</w:t>
      </w:r>
      <w:r w:rsidR="00642983" w:rsidRPr="000B43FA">
        <w:t>. The Special Rapporteur notes that these provisions restricting crucial safeguards</w:t>
      </w:r>
      <w:r w:rsidR="00227A01">
        <w:t>,</w:t>
      </w:r>
      <w:r w:rsidR="00642983" w:rsidRPr="000B43FA">
        <w:t xml:space="preserve"> such as</w:t>
      </w:r>
      <w:r w:rsidR="00822CF0">
        <w:t xml:space="preserve"> early</w:t>
      </w:r>
      <w:r w:rsidR="00642983" w:rsidRPr="000B43FA">
        <w:t xml:space="preserve"> contact </w:t>
      </w:r>
      <w:r w:rsidR="00822CF0">
        <w:t xml:space="preserve">with </w:t>
      </w:r>
      <w:r w:rsidR="00642983" w:rsidRPr="000B43FA">
        <w:t>counsel</w:t>
      </w:r>
      <w:r w:rsidR="006A216C">
        <w:t>,</w:t>
      </w:r>
      <w:r w:rsidR="00642983" w:rsidRPr="000B43FA">
        <w:t xml:space="preserve"> significantly increase the risk of torture. </w:t>
      </w:r>
    </w:p>
    <w:p w:rsidR="00642983" w:rsidRPr="000B43FA" w:rsidRDefault="000465D0" w:rsidP="000465D0">
      <w:pPr>
        <w:pStyle w:val="SingleTxtG"/>
      </w:pPr>
      <w:r w:rsidRPr="000B43FA">
        <w:t>17.</w:t>
      </w:r>
      <w:r w:rsidRPr="000B43FA">
        <w:tab/>
      </w:r>
      <w:r w:rsidR="00642983" w:rsidRPr="000B43FA">
        <w:t xml:space="preserve">The Special Rapporteur examined numerous cases </w:t>
      </w:r>
      <w:r w:rsidR="00CF74AA">
        <w:t xml:space="preserve">that </w:t>
      </w:r>
      <w:r w:rsidR="00227A01">
        <w:t xml:space="preserve">occurred </w:t>
      </w:r>
      <w:r w:rsidR="006A216C">
        <w:t>i</w:t>
      </w:r>
      <w:r w:rsidR="00227A01">
        <w:t xml:space="preserve">n </w:t>
      </w:r>
      <w:r w:rsidR="00642983" w:rsidRPr="000B43FA">
        <w:t xml:space="preserve">the aftermath of the attacks in </w:t>
      </w:r>
      <w:smartTag w:uri="urn:schemas-microsoft-com:office:smarttags" w:element="place">
        <w:smartTag w:uri="urn:schemas-microsoft-com:office:smarttags" w:element="City">
          <w:r w:rsidR="00642983" w:rsidRPr="000B43FA">
            <w:t>Casablanca</w:t>
          </w:r>
        </w:smartTag>
      </w:smartTag>
      <w:r w:rsidR="00642983" w:rsidRPr="000B43FA">
        <w:t xml:space="preserve"> of 16 May 2003</w:t>
      </w:r>
      <w:r w:rsidR="00096F48">
        <w:t>,</w:t>
      </w:r>
      <w:r w:rsidR="00642983" w:rsidRPr="000B43FA">
        <w:t xml:space="preserve"> where thousands of suspects were arrested</w:t>
      </w:r>
      <w:r w:rsidR="006A216C">
        <w:t>,</w:t>
      </w:r>
      <w:r w:rsidR="00642983" w:rsidRPr="000B43FA">
        <w:t xml:space="preserve"> often </w:t>
      </w:r>
      <w:r w:rsidR="0035332C">
        <w:t>by officials of</w:t>
      </w:r>
      <w:r w:rsidR="00642983" w:rsidRPr="00FE435E">
        <w:t xml:space="preserve"> the </w:t>
      </w:r>
      <w:r w:rsidR="005F3A12" w:rsidRPr="00FE435E">
        <w:t xml:space="preserve">National </w:t>
      </w:r>
      <w:r w:rsidR="002445A2" w:rsidRPr="00FE435E">
        <w:t xml:space="preserve">Surveillance </w:t>
      </w:r>
      <w:r w:rsidR="007527EB">
        <w:t xml:space="preserve">General </w:t>
      </w:r>
      <w:r w:rsidR="005F3A12" w:rsidRPr="00FE435E">
        <w:t>Directorate (</w:t>
      </w:r>
      <w:r w:rsidR="00642983" w:rsidRPr="00FE435E">
        <w:t>DST</w:t>
      </w:r>
      <w:r w:rsidR="005F3A12" w:rsidRPr="00FE435E">
        <w:t>)</w:t>
      </w:r>
      <w:r w:rsidR="00CF74AA">
        <w:t>,</w:t>
      </w:r>
      <w:r w:rsidR="00642983" w:rsidRPr="000B43FA">
        <w:t xml:space="preserve"> and held </w:t>
      </w:r>
      <w:r w:rsidR="00F21567" w:rsidRPr="000B43FA">
        <w:t>incommunicado</w:t>
      </w:r>
      <w:r w:rsidR="00F21567" w:rsidRPr="000B43FA" w:rsidDel="00F21567">
        <w:t xml:space="preserve"> </w:t>
      </w:r>
      <w:r w:rsidR="00642983" w:rsidRPr="000B43FA">
        <w:t xml:space="preserve">or </w:t>
      </w:r>
      <w:r w:rsidR="00B32F7E">
        <w:t>at unknown places of detention</w:t>
      </w:r>
      <w:r w:rsidR="00822CF0">
        <w:t>. He also heard</w:t>
      </w:r>
      <w:r w:rsidR="00642983" w:rsidRPr="000B43FA">
        <w:t xml:space="preserve"> testimonies of terrorism suspects</w:t>
      </w:r>
      <w:r w:rsidR="00227A01">
        <w:t xml:space="preserve"> recently arrested</w:t>
      </w:r>
      <w:r w:rsidR="00642983" w:rsidRPr="000B43FA">
        <w:t xml:space="preserve">. </w:t>
      </w:r>
      <w:r w:rsidR="005F3A12">
        <w:t>It appears that</w:t>
      </w:r>
      <w:r w:rsidR="00642983" w:rsidRPr="000B43FA">
        <w:t xml:space="preserve"> </w:t>
      </w:r>
      <w:r w:rsidR="00160470">
        <w:t>currently</w:t>
      </w:r>
      <w:r w:rsidR="00642983" w:rsidRPr="000B43FA">
        <w:t xml:space="preserve"> torture is widely used to extract confessions in cases involving national security. These practices include beating with sticks and hoses, hanging for long period</w:t>
      </w:r>
      <w:r w:rsidR="000E46A3">
        <w:t>s</w:t>
      </w:r>
      <w:r w:rsidR="00642983" w:rsidRPr="000B43FA">
        <w:t xml:space="preserve">, beating on the soles of the feet (falaqa), slapping the face and particularly the ears, kicking, exposure to extreme temperatures, </w:t>
      </w:r>
      <w:r w:rsidR="00227A01">
        <w:t>sexual assault and the threat of sexual assault</w:t>
      </w:r>
      <w:r w:rsidR="00642983" w:rsidRPr="000B43FA">
        <w:t>.</w:t>
      </w:r>
    </w:p>
    <w:p w:rsidR="00642983" w:rsidRPr="000B43FA" w:rsidRDefault="000465D0" w:rsidP="000465D0">
      <w:pPr>
        <w:pStyle w:val="SingleTxtG"/>
      </w:pPr>
      <w:r w:rsidRPr="000B43FA">
        <w:t>18.</w:t>
      </w:r>
      <w:r w:rsidRPr="000B43FA">
        <w:tab/>
      </w:r>
      <w:r w:rsidR="00642983" w:rsidRPr="000B43FA">
        <w:t xml:space="preserve">The Special Rapporteur </w:t>
      </w:r>
      <w:r w:rsidR="00096F48">
        <w:t>notes</w:t>
      </w:r>
      <w:r w:rsidR="00096F48" w:rsidRPr="000B43FA">
        <w:t xml:space="preserve"> </w:t>
      </w:r>
      <w:r w:rsidR="00642983" w:rsidRPr="000B43FA">
        <w:t>that</w:t>
      </w:r>
      <w:r w:rsidR="00822CF0">
        <w:t>,</w:t>
      </w:r>
      <w:r w:rsidR="00642983" w:rsidRPr="000B43FA">
        <w:t xml:space="preserve"> although in May 2011 delegations from </w:t>
      </w:r>
      <w:r w:rsidR="000E46A3">
        <w:t>P</w:t>
      </w:r>
      <w:r w:rsidR="00642983" w:rsidRPr="000B43FA">
        <w:t xml:space="preserve">arliament and CNDH reported finding no evidence of a detention facility </w:t>
      </w:r>
      <w:r w:rsidR="00227A01">
        <w:t xml:space="preserve">located </w:t>
      </w:r>
      <w:r w:rsidR="00642983" w:rsidRPr="000B43FA">
        <w:t xml:space="preserve">at the DST headquarters in Témara, </w:t>
      </w:r>
      <w:r w:rsidR="00642983" w:rsidRPr="00FE435E">
        <w:t>testimonies</w:t>
      </w:r>
      <w:r w:rsidR="00642983" w:rsidRPr="000B43FA">
        <w:t xml:space="preserve"> indicate </w:t>
      </w:r>
      <w:r w:rsidR="00227A01" w:rsidRPr="000B43FA">
        <w:t>that</w:t>
      </w:r>
      <w:r w:rsidR="003B7A81">
        <w:t xml:space="preserve"> </w:t>
      </w:r>
      <w:r w:rsidR="00227A01">
        <w:t xml:space="preserve">persons are detained </w:t>
      </w:r>
      <w:r w:rsidR="00B32F7E">
        <w:t xml:space="preserve">incommunicado </w:t>
      </w:r>
      <w:r w:rsidR="00642983" w:rsidRPr="000B43FA">
        <w:t>at th</w:t>
      </w:r>
      <w:r w:rsidR="000E46A3">
        <w:t>is</w:t>
      </w:r>
      <w:r w:rsidR="00642983" w:rsidRPr="000B43FA">
        <w:t xml:space="preserve"> and other </w:t>
      </w:r>
      <w:r w:rsidR="000E46A3">
        <w:t>locations</w:t>
      </w:r>
      <w:r w:rsidR="00642983" w:rsidRPr="000B43FA">
        <w:t xml:space="preserve">. </w:t>
      </w:r>
      <w:r w:rsidR="00FE435E">
        <w:t>While</w:t>
      </w:r>
      <w:r w:rsidR="00FE435E" w:rsidRPr="00FE435E">
        <w:t xml:space="preserve"> </w:t>
      </w:r>
      <w:r w:rsidR="00160470" w:rsidRPr="00FE435E">
        <w:t>a</w:t>
      </w:r>
      <w:r w:rsidR="00642983" w:rsidRPr="00FE435E">
        <w:t>rticle 23 of the Constitution explicitly stat</w:t>
      </w:r>
      <w:r w:rsidR="00FE435E">
        <w:t>es</w:t>
      </w:r>
      <w:r w:rsidR="00642983" w:rsidRPr="000B43FA">
        <w:t xml:space="preserve"> that secret or arbitrary detention and forced disappearances are crimes of the </w:t>
      </w:r>
      <w:r w:rsidR="00160470">
        <w:t>utmost</w:t>
      </w:r>
      <w:r w:rsidR="00160470" w:rsidRPr="000B43FA">
        <w:t xml:space="preserve"> </w:t>
      </w:r>
      <w:r w:rsidR="00642983" w:rsidRPr="000B43FA">
        <w:t>seriousness, the Special Rapporteur is deeply concerned about past and present practice</w:t>
      </w:r>
      <w:r w:rsidR="000E46A3">
        <w:t>s</w:t>
      </w:r>
      <w:r w:rsidR="00642983" w:rsidRPr="000B43FA">
        <w:t xml:space="preserve"> of incommunicado detention</w:t>
      </w:r>
      <w:r w:rsidR="00822CF0">
        <w:t>.</w:t>
      </w:r>
    </w:p>
    <w:p w:rsidR="007D053B" w:rsidRPr="000B43FA" w:rsidRDefault="000465D0" w:rsidP="000465D0">
      <w:pPr>
        <w:pStyle w:val="SingleTxtG"/>
      </w:pPr>
      <w:r w:rsidRPr="000B43FA">
        <w:t>19.</w:t>
      </w:r>
      <w:r w:rsidRPr="000B43FA">
        <w:tab/>
      </w:r>
      <w:r w:rsidR="000E46A3">
        <w:t xml:space="preserve">The Special Rapporteur found </w:t>
      </w:r>
      <w:r w:rsidR="00642983" w:rsidRPr="000B43FA">
        <w:t>that detainees convicted for terrorism</w:t>
      </w:r>
      <w:r w:rsidR="00160470">
        <w:t>-</w:t>
      </w:r>
      <w:r w:rsidR="00642983" w:rsidRPr="000B43FA">
        <w:t>related offences continue to be subjected to torture and ill-treatment while serving their sentence</w:t>
      </w:r>
      <w:r w:rsidR="00822CF0">
        <w:t>s</w:t>
      </w:r>
      <w:r w:rsidR="00642983" w:rsidRPr="000B43FA">
        <w:t xml:space="preserve">. Most of these prisoners are held in </w:t>
      </w:r>
      <w:r w:rsidR="00C801DE">
        <w:t>the</w:t>
      </w:r>
      <w:r w:rsidR="00C801DE" w:rsidRPr="000B43FA">
        <w:t xml:space="preserve"> </w:t>
      </w:r>
      <w:r w:rsidR="00642983" w:rsidRPr="000B43FA">
        <w:t>Sal</w:t>
      </w:r>
      <w:r w:rsidR="00C63378">
        <w:t>é</w:t>
      </w:r>
      <w:r w:rsidR="00642983" w:rsidRPr="000B43FA">
        <w:t xml:space="preserve"> 1</w:t>
      </w:r>
      <w:r w:rsidR="00C801DE">
        <w:t xml:space="preserve"> and</w:t>
      </w:r>
      <w:r w:rsidR="00642983" w:rsidRPr="000B43FA">
        <w:t xml:space="preserve"> Sal</w:t>
      </w:r>
      <w:r w:rsidR="00C63378">
        <w:t>é</w:t>
      </w:r>
      <w:r w:rsidR="00642983" w:rsidRPr="000B43FA">
        <w:t xml:space="preserve"> 2</w:t>
      </w:r>
      <w:r w:rsidR="00C801DE">
        <w:t xml:space="preserve"> prisons</w:t>
      </w:r>
      <w:r w:rsidR="00642983" w:rsidRPr="000B43FA">
        <w:t xml:space="preserve"> and the Tulal Prison in Mekn</w:t>
      </w:r>
      <w:r w:rsidR="00C801DE">
        <w:t>è</w:t>
      </w:r>
      <w:r w:rsidR="00642983" w:rsidRPr="000B43FA">
        <w:t xml:space="preserve">s. Numerous reports </w:t>
      </w:r>
      <w:r w:rsidR="00822CF0">
        <w:t xml:space="preserve">were received </w:t>
      </w:r>
      <w:r w:rsidR="00642983" w:rsidRPr="000B43FA">
        <w:t xml:space="preserve">of </w:t>
      </w:r>
      <w:r w:rsidR="00227A01">
        <w:t>sexual assault</w:t>
      </w:r>
      <w:r w:rsidR="00227A01" w:rsidRPr="000B43FA">
        <w:t xml:space="preserve"> </w:t>
      </w:r>
      <w:r w:rsidR="00642983" w:rsidRPr="000B43FA">
        <w:t>and the threat of further reprisals</w:t>
      </w:r>
      <w:r w:rsidR="00822CF0">
        <w:t xml:space="preserve"> if </w:t>
      </w:r>
      <w:r w:rsidR="00642983" w:rsidRPr="000B43FA">
        <w:t xml:space="preserve">complaints were </w:t>
      </w:r>
      <w:r w:rsidR="00822CF0">
        <w:t>filed</w:t>
      </w:r>
      <w:r w:rsidR="00642983" w:rsidRPr="000B43FA">
        <w:t xml:space="preserve">, in particular after the uprising in </w:t>
      </w:r>
      <w:r w:rsidR="00C801DE">
        <w:t xml:space="preserve">the </w:t>
      </w:r>
      <w:r w:rsidR="00642983" w:rsidRPr="000B43FA">
        <w:t>Sal</w:t>
      </w:r>
      <w:r w:rsidR="00B97048">
        <w:t>é</w:t>
      </w:r>
      <w:r w:rsidR="00642983" w:rsidRPr="000B43FA">
        <w:t xml:space="preserve"> 2</w:t>
      </w:r>
      <w:r w:rsidR="00822CF0">
        <w:t xml:space="preserve"> prison</w:t>
      </w:r>
      <w:r w:rsidR="00642983" w:rsidRPr="000B43FA">
        <w:t xml:space="preserve"> </w:t>
      </w:r>
      <w:r w:rsidR="00822CF0">
        <w:t>on</w:t>
      </w:r>
      <w:r w:rsidR="00822CF0" w:rsidRPr="000B43FA">
        <w:t xml:space="preserve"> </w:t>
      </w:r>
      <w:r w:rsidR="00642983" w:rsidRPr="000B43FA">
        <w:t>16 May 2011. In this context it is also reported that solitary confinement is excessively used as a discipl</w:t>
      </w:r>
      <w:r w:rsidR="00045C66">
        <w:t>inary measure</w:t>
      </w:r>
      <w:r w:rsidR="00CF74AA">
        <w:t>,</w:t>
      </w:r>
      <w:r w:rsidR="00045C66">
        <w:t xml:space="preserve"> </w:t>
      </w:r>
      <w:r w:rsidR="005D4A34">
        <w:t xml:space="preserve">for periods ranging </w:t>
      </w:r>
      <w:r w:rsidR="00045C66" w:rsidRPr="005D4A34">
        <w:t>from several days</w:t>
      </w:r>
      <w:r w:rsidR="00642983" w:rsidRPr="005D4A34">
        <w:t xml:space="preserve"> to several weeks.</w:t>
      </w:r>
      <w:r w:rsidR="007D053B" w:rsidRPr="000B43FA">
        <w:t xml:space="preserve"> </w:t>
      </w:r>
    </w:p>
    <w:p w:rsidR="007D053B" w:rsidRPr="000B43FA" w:rsidRDefault="007D053B" w:rsidP="007D053B">
      <w:pPr>
        <w:pStyle w:val="H23G"/>
        <w:spacing w:line="240" w:lineRule="atLeast"/>
      </w:pPr>
      <w:r w:rsidRPr="000B43FA">
        <w:tab/>
        <w:t>2.</w:t>
      </w:r>
      <w:r w:rsidRPr="000B43FA">
        <w:tab/>
        <w:t>Excessive use of force during demonstrations</w:t>
      </w:r>
    </w:p>
    <w:p w:rsidR="009C6285" w:rsidRPr="000B43FA" w:rsidRDefault="000465D0" w:rsidP="000465D0">
      <w:pPr>
        <w:pStyle w:val="SingleTxtG"/>
      </w:pPr>
      <w:r w:rsidRPr="000B43FA">
        <w:t>20.</w:t>
      </w:r>
      <w:r w:rsidRPr="000B43FA">
        <w:tab/>
      </w:r>
      <w:r w:rsidR="009C6285" w:rsidRPr="000B43FA">
        <w:t xml:space="preserve">The Special Rapporteur received credible </w:t>
      </w:r>
      <w:r w:rsidR="000E46A3">
        <w:t>information</w:t>
      </w:r>
      <w:r w:rsidR="009C6285" w:rsidRPr="000B43FA">
        <w:t xml:space="preserve"> </w:t>
      </w:r>
      <w:r w:rsidR="00C801DE">
        <w:t>regarding</w:t>
      </w:r>
      <w:r w:rsidR="009C6285" w:rsidRPr="000B43FA">
        <w:t xml:space="preserve"> excessive use of force by law enforcement officials during the protests in Rabat and several other cities in February and March 2011 (referred to as the 20 February Movement) calling for constitutional reform and democracy. </w:t>
      </w:r>
      <w:r w:rsidR="003B7A81">
        <w:t>S</w:t>
      </w:r>
      <w:r w:rsidR="003B7A81" w:rsidRPr="000B43FA">
        <w:t>ecurity</w:t>
      </w:r>
      <w:r w:rsidR="009C6285" w:rsidRPr="000B43FA">
        <w:t xml:space="preserve"> forces were reported to have attacked protestors</w:t>
      </w:r>
      <w:r w:rsidR="00C801DE">
        <w:t xml:space="preserve"> on many occasions,</w:t>
      </w:r>
      <w:r w:rsidR="009C6285" w:rsidRPr="000B43FA">
        <w:t xml:space="preserve"> leading to at least one death and many injuries.</w:t>
      </w:r>
    </w:p>
    <w:p w:rsidR="003B7A81" w:rsidRDefault="000465D0" w:rsidP="000465D0">
      <w:pPr>
        <w:pStyle w:val="SingleTxtG"/>
      </w:pPr>
      <w:r>
        <w:t>21.</w:t>
      </w:r>
      <w:r>
        <w:tab/>
      </w:r>
      <w:r w:rsidR="009C6285" w:rsidRPr="000B43FA">
        <w:t>The Special Rapporteur received similar testimonies of excessive use of force during demonstrations</w:t>
      </w:r>
      <w:r w:rsidR="005D4A34">
        <w:t xml:space="preserve"> that</w:t>
      </w:r>
      <w:r w:rsidR="009C6285" w:rsidRPr="000B43FA">
        <w:t xml:space="preserve"> </w:t>
      </w:r>
      <w:r w:rsidR="009C6285" w:rsidRPr="005D4A34">
        <w:t>referr</w:t>
      </w:r>
      <w:r w:rsidR="005D4A34">
        <w:t>ed</w:t>
      </w:r>
      <w:r w:rsidR="009C6285" w:rsidRPr="005D4A34">
        <w:t xml:space="preserve"> to </w:t>
      </w:r>
      <w:r w:rsidR="005D4A34">
        <w:t xml:space="preserve">the </w:t>
      </w:r>
      <w:r w:rsidR="009C6285" w:rsidRPr="005D4A34">
        <w:t>events</w:t>
      </w:r>
      <w:r w:rsidR="009C6285" w:rsidRPr="000B43FA">
        <w:t xml:space="preserve"> on 15 May 2012 in </w:t>
      </w:r>
      <w:smartTag w:uri="urn:schemas-microsoft-com:office:smarttags" w:element="City">
        <w:r w:rsidR="009C6285" w:rsidRPr="000B43FA">
          <w:t>Rabat</w:t>
        </w:r>
      </w:smartTag>
      <w:r w:rsidR="009C6285" w:rsidRPr="000B43FA">
        <w:t xml:space="preserve">, </w:t>
      </w:r>
      <w:smartTag w:uri="urn:schemas-microsoft-com:office:smarttags" w:element="place">
        <w:smartTag w:uri="urn:schemas-microsoft-com:office:smarttags" w:element="City">
          <w:r w:rsidR="009C6285" w:rsidRPr="005D4A34">
            <w:t>F</w:t>
          </w:r>
          <w:r w:rsidR="005D4A34">
            <w:t>ez</w:t>
          </w:r>
        </w:smartTag>
      </w:smartTag>
      <w:r w:rsidR="009C6285" w:rsidRPr="000B43FA">
        <w:t>, Tangiers and Témara</w:t>
      </w:r>
      <w:r w:rsidR="00CF74AA">
        <w:t>,</w:t>
      </w:r>
      <w:r w:rsidR="009C6285" w:rsidRPr="000B43FA">
        <w:t xml:space="preserve"> where demonstrators demand</w:t>
      </w:r>
      <w:r w:rsidR="000E46A3">
        <w:t>ed</w:t>
      </w:r>
      <w:r w:rsidR="009C6285" w:rsidRPr="000B43FA">
        <w:t xml:space="preserve"> the closure of </w:t>
      </w:r>
      <w:r w:rsidR="00D337FD">
        <w:t>the</w:t>
      </w:r>
      <w:r w:rsidR="009C6285" w:rsidRPr="000B43FA">
        <w:t xml:space="preserve"> </w:t>
      </w:r>
      <w:r w:rsidR="00C31A33">
        <w:t xml:space="preserve">alleged </w:t>
      </w:r>
      <w:r w:rsidR="009C6285" w:rsidRPr="000B43FA">
        <w:t>secret detention centre in Témara. Furthermore</w:t>
      </w:r>
      <w:r w:rsidR="00327BE6">
        <w:t>,</w:t>
      </w:r>
      <w:r w:rsidR="009C6285" w:rsidRPr="000B43FA">
        <w:t xml:space="preserve"> </w:t>
      </w:r>
      <w:r w:rsidR="00587CBC">
        <w:t>he</w:t>
      </w:r>
      <w:r w:rsidR="009C6285" w:rsidRPr="000B43FA">
        <w:t xml:space="preserve"> received information that on 29 May 201</w:t>
      </w:r>
      <w:r w:rsidR="005F3A12">
        <w:t>2</w:t>
      </w:r>
      <w:r w:rsidR="009C6285" w:rsidRPr="000B43FA">
        <w:t xml:space="preserve">, a demonstration organized in the town of </w:t>
      </w:r>
      <w:smartTag w:uri="urn:schemas-microsoft-com:office:smarttags" w:element="place">
        <w:smartTag w:uri="urn:schemas-microsoft-com:office:smarttags" w:element="City">
          <w:r w:rsidR="009C6285" w:rsidRPr="000B43FA">
            <w:t>Safi</w:t>
          </w:r>
        </w:smartTag>
      </w:smartTag>
      <w:r w:rsidR="009C6285" w:rsidRPr="000B43FA">
        <w:t xml:space="preserve"> was violently dispersed by the security forces. One protester </w:t>
      </w:r>
      <w:r w:rsidR="00227A01">
        <w:t>was</w:t>
      </w:r>
      <w:r w:rsidR="00525EE9">
        <w:t xml:space="preserve"> severely beaten by police officers and </w:t>
      </w:r>
      <w:r w:rsidR="009C6285" w:rsidRPr="000B43FA">
        <w:t xml:space="preserve">died </w:t>
      </w:r>
      <w:r w:rsidR="000E46A3">
        <w:t>from his injuries</w:t>
      </w:r>
      <w:r w:rsidR="009C6285" w:rsidRPr="000B43FA">
        <w:t xml:space="preserve"> on 2 June </w:t>
      </w:r>
      <w:r w:rsidR="007527EB" w:rsidRPr="000B43FA">
        <w:t>201</w:t>
      </w:r>
      <w:r w:rsidR="007527EB">
        <w:t>1</w:t>
      </w:r>
      <w:r w:rsidR="000E46A3">
        <w:t>.</w:t>
      </w:r>
      <w:r w:rsidR="009C6285" w:rsidRPr="000B43FA">
        <w:t xml:space="preserve"> </w:t>
      </w:r>
    </w:p>
    <w:p w:rsidR="009C6285" w:rsidRPr="000B43FA" w:rsidRDefault="000465D0" w:rsidP="000465D0">
      <w:pPr>
        <w:pStyle w:val="SingleTxtG"/>
      </w:pPr>
      <w:r w:rsidRPr="000B43FA">
        <w:t>22.</w:t>
      </w:r>
      <w:r w:rsidRPr="000B43FA">
        <w:tab/>
      </w:r>
      <w:r w:rsidR="00925C9F">
        <w:t>T</w:t>
      </w:r>
      <w:r w:rsidR="009C6285" w:rsidRPr="000B43FA">
        <w:t xml:space="preserve">he Government explained that most of the </w:t>
      </w:r>
      <w:r w:rsidR="00327BE6">
        <w:t>above-</w:t>
      </w:r>
      <w:r w:rsidR="009C6285" w:rsidRPr="000B43FA">
        <w:t>mentioned demonstrations had not been authori</w:t>
      </w:r>
      <w:r w:rsidR="00327BE6">
        <w:t>z</w:t>
      </w:r>
      <w:r w:rsidR="009C6285" w:rsidRPr="000B43FA">
        <w:t xml:space="preserve">ed and so had been legitimately dispersed, </w:t>
      </w:r>
      <w:r w:rsidR="00925C9F">
        <w:t xml:space="preserve">but </w:t>
      </w:r>
      <w:r w:rsidR="009C6285" w:rsidRPr="000B43FA">
        <w:t>the Special Rapporteur reiterates that excessive use of force is prohibited under international law and that law enforcement officials, in carrying out their dut</w:t>
      </w:r>
      <w:r w:rsidR="00925C9F">
        <w:t>ies</w:t>
      </w:r>
      <w:r w:rsidR="009C6285" w:rsidRPr="000B43FA">
        <w:t xml:space="preserve">, </w:t>
      </w:r>
      <w:r w:rsidR="00AA3BDB">
        <w:t>are to</w:t>
      </w:r>
      <w:r w:rsidR="00AA3BDB" w:rsidRPr="000B43FA">
        <w:t xml:space="preserve"> </w:t>
      </w:r>
      <w:r w:rsidR="009C6285" w:rsidRPr="000B43FA">
        <w:t xml:space="preserve">apply non-violent means before resorting to the use of force and firearms. </w:t>
      </w:r>
      <w:r w:rsidR="00144E2E">
        <w:t>Depending on the seriousness of the pain and suffering inflicted, excessive use of force may constitute cruel, inhuman or degrading treatment or even torture.</w:t>
      </w:r>
      <w:r w:rsidR="009C6285" w:rsidRPr="000B43FA">
        <w:t xml:space="preserve">  </w:t>
      </w:r>
    </w:p>
    <w:p w:rsidR="00A01BF6" w:rsidRPr="000B43FA" w:rsidRDefault="000465D0" w:rsidP="000465D0">
      <w:pPr>
        <w:pStyle w:val="SingleTxtG"/>
      </w:pPr>
      <w:r w:rsidRPr="000B43FA">
        <w:t>23.</w:t>
      </w:r>
      <w:r w:rsidRPr="000B43FA">
        <w:tab/>
      </w:r>
      <w:r w:rsidR="009C6285" w:rsidRPr="000B43FA">
        <w:t>In addition</w:t>
      </w:r>
      <w:r w:rsidR="00796315">
        <w:t>,</w:t>
      </w:r>
      <w:r w:rsidR="009C6285" w:rsidRPr="000B43FA">
        <w:t xml:space="preserve"> the Special Rapporteur </w:t>
      </w:r>
      <w:r w:rsidR="005F3A12">
        <w:t>examined cases</w:t>
      </w:r>
      <w:r w:rsidR="009C6285" w:rsidRPr="000B43FA">
        <w:t xml:space="preserve"> of violence against protestors after arrest</w:t>
      </w:r>
      <w:r w:rsidR="00144E2E">
        <w:t>,</w:t>
      </w:r>
      <w:r w:rsidR="009C6285" w:rsidRPr="000B43FA">
        <w:t xml:space="preserve"> including beatings carried out during transfer to police station</w:t>
      </w:r>
      <w:r w:rsidR="00925C9F">
        <w:t>s</w:t>
      </w:r>
      <w:r w:rsidR="009C6285" w:rsidRPr="000B43FA">
        <w:t xml:space="preserve"> and during interrogation</w:t>
      </w:r>
      <w:r w:rsidR="005F3A12">
        <w:t xml:space="preserve"> and the</w:t>
      </w:r>
      <w:r w:rsidR="009C6285" w:rsidRPr="000B43FA">
        <w:t xml:space="preserve"> </w:t>
      </w:r>
      <w:r w:rsidR="005F3A12" w:rsidRPr="000B43FA">
        <w:t>coerci</w:t>
      </w:r>
      <w:r w:rsidR="005F3A12">
        <w:t>on</w:t>
      </w:r>
      <w:r w:rsidR="009C6285" w:rsidRPr="000B43FA">
        <w:t xml:space="preserve"> into confessions which later ha</w:t>
      </w:r>
      <w:r w:rsidR="00327BE6">
        <w:t>d</w:t>
      </w:r>
      <w:r w:rsidR="009C6285" w:rsidRPr="000B43FA">
        <w:t xml:space="preserve"> been used before the courts to secure a conviction and prison sentence.</w:t>
      </w:r>
      <w:r w:rsidR="00A01BF6" w:rsidRPr="000B43FA">
        <w:t xml:space="preserve"> </w:t>
      </w:r>
    </w:p>
    <w:p w:rsidR="00A01BF6" w:rsidRPr="000B43FA" w:rsidRDefault="00A01BF6" w:rsidP="00A01BF6">
      <w:pPr>
        <w:pStyle w:val="H23G"/>
        <w:spacing w:line="240" w:lineRule="atLeast"/>
      </w:pPr>
      <w:r w:rsidRPr="000B43FA">
        <w:tab/>
        <w:t>3.</w:t>
      </w:r>
      <w:r w:rsidRPr="000B43FA">
        <w:tab/>
        <w:t>Migrants, refugees and asylum</w:t>
      </w:r>
      <w:r w:rsidR="00327BE6">
        <w:t xml:space="preserve"> </w:t>
      </w:r>
      <w:r w:rsidRPr="000B43FA">
        <w:t>seekers</w:t>
      </w:r>
    </w:p>
    <w:p w:rsidR="005C525F" w:rsidRPr="000B43FA" w:rsidRDefault="000465D0" w:rsidP="000465D0">
      <w:pPr>
        <w:pStyle w:val="SingleTxtG"/>
      </w:pPr>
      <w:r w:rsidRPr="000B43FA">
        <w:t>24.</w:t>
      </w:r>
      <w:r w:rsidRPr="000B43FA">
        <w:tab/>
      </w:r>
      <w:r w:rsidR="00EE692C">
        <w:t xml:space="preserve">The Special Rapporteur received information about severe beating and acts of sexual violence against </w:t>
      </w:r>
      <w:r w:rsidR="005C525F" w:rsidRPr="000B43FA">
        <w:t>sub-Saharan migrants</w:t>
      </w:r>
      <w:r w:rsidR="00EE692C">
        <w:t xml:space="preserve"> who</w:t>
      </w:r>
      <w:r w:rsidR="005C525F" w:rsidRPr="000B43FA">
        <w:t xml:space="preserve"> attempt to transit through </w:t>
      </w:r>
      <w:r w:rsidR="00EE692C">
        <w:t xml:space="preserve">northern </w:t>
      </w:r>
      <w:smartTag w:uri="urn:schemas-microsoft-com:office:smarttags" w:element="country-region">
        <w:r w:rsidR="005C525F" w:rsidRPr="000B43FA">
          <w:t>Morocco</w:t>
        </w:r>
      </w:smartTag>
      <w:r w:rsidR="005C525F" w:rsidRPr="000B43FA">
        <w:t xml:space="preserve"> by sea or through </w:t>
      </w:r>
      <w:smartTag w:uri="urn:schemas-microsoft-com:office:smarttags" w:element="State">
        <w:r w:rsidR="005C525F" w:rsidRPr="000B43FA">
          <w:t>Ceuta</w:t>
        </w:r>
      </w:smartTag>
      <w:r w:rsidR="005C525F" w:rsidRPr="000B43FA">
        <w:t xml:space="preserve"> and </w:t>
      </w:r>
      <w:smartTag w:uri="urn:schemas-microsoft-com:office:smarttags" w:element="State">
        <w:r w:rsidR="005C525F" w:rsidRPr="000B43FA">
          <w:t>Melilla</w:t>
        </w:r>
      </w:smartTag>
      <w:r w:rsidR="005C525F" w:rsidRPr="000B43FA">
        <w:t xml:space="preserve"> en route to </w:t>
      </w:r>
      <w:smartTag w:uri="urn:schemas-microsoft-com:office:smarttags" w:element="place">
        <w:r w:rsidR="005C525F" w:rsidRPr="000B43FA">
          <w:t>Europe</w:t>
        </w:r>
      </w:smartTag>
      <w:r w:rsidR="005C525F" w:rsidRPr="000B43FA">
        <w:t xml:space="preserve"> every year. The Special Rapporteur </w:t>
      </w:r>
      <w:r w:rsidR="00925C9F">
        <w:t>received</w:t>
      </w:r>
      <w:r w:rsidR="00481FCC">
        <w:t xml:space="preserve"> </w:t>
      </w:r>
      <w:r w:rsidR="00EE692C">
        <w:t>evidence that suggested a pattern of systematic abuse of sub-Saharan migrants</w:t>
      </w:r>
      <w:r w:rsidR="005D4A34">
        <w:t>,</w:t>
      </w:r>
      <w:r w:rsidR="00B41225">
        <w:t xml:space="preserve"> </w:t>
      </w:r>
      <w:r w:rsidR="005D4A34">
        <w:t>involving</w:t>
      </w:r>
      <w:r w:rsidR="005D4A34" w:rsidRPr="000B43FA">
        <w:t xml:space="preserve"> </w:t>
      </w:r>
      <w:r w:rsidR="005C525F" w:rsidRPr="000B43FA">
        <w:t>beatings</w:t>
      </w:r>
      <w:r w:rsidR="00EE692C">
        <w:t xml:space="preserve"> with sticks,</w:t>
      </w:r>
      <w:r w:rsidR="005C525F" w:rsidRPr="000B43FA">
        <w:t xml:space="preserve"> stones or other implements, </w:t>
      </w:r>
      <w:r w:rsidR="00925C9F">
        <w:t>sexual assault or the threat of sexual assault</w:t>
      </w:r>
      <w:r w:rsidR="005C525F" w:rsidRPr="000B43FA">
        <w:t xml:space="preserve"> and other forms of ill-treatment</w:t>
      </w:r>
      <w:r w:rsidR="0017487B">
        <w:t>,</w:t>
      </w:r>
      <w:r w:rsidR="005C525F" w:rsidRPr="000B43FA">
        <w:t xml:space="preserve"> such as being tied with ropes, burned with cigarette lighters</w:t>
      </w:r>
      <w:r w:rsidR="00EE692C">
        <w:t xml:space="preserve"> and urinated upon</w:t>
      </w:r>
      <w:r w:rsidR="005C525F" w:rsidRPr="000B43FA">
        <w:t xml:space="preserve">. In addition he heard that </w:t>
      </w:r>
      <w:r w:rsidR="00EE692C">
        <w:t xml:space="preserve">afterwards </w:t>
      </w:r>
      <w:r w:rsidR="005C525F" w:rsidRPr="000B43FA">
        <w:t>victims are dumped in forest areas or ravines</w:t>
      </w:r>
      <w:r w:rsidR="00144E2E">
        <w:t xml:space="preserve"> or they escape to those places</w:t>
      </w:r>
      <w:r w:rsidR="005C525F" w:rsidRPr="000B43FA">
        <w:t>, far from assistance</w:t>
      </w:r>
      <w:r w:rsidR="00EE692C">
        <w:t xml:space="preserve">.  </w:t>
      </w:r>
    </w:p>
    <w:p w:rsidR="009F2583" w:rsidRPr="000B43FA" w:rsidRDefault="000465D0" w:rsidP="000465D0">
      <w:pPr>
        <w:pStyle w:val="SingleTxtG"/>
      </w:pPr>
      <w:r w:rsidRPr="000B43FA">
        <w:t>25.</w:t>
      </w:r>
      <w:r w:rsidRPr="000B43FA">
        <w:tab/>
      </w:r>
      <w:r w:rsidR="005C525F" w:rsidRPr="000B43FA">
        <w:t xml:space="preserve">The Special Rapporteur is also concerned about information received regarding illegal and collective expulsions of hundreds of migrants to </w:t>
      </w:r>
      <w:smartTag w:uri="urn:schemas-microsoft-com:office:smarttags" w:element="country-region">
        <w:r w:rsidR="005C525F" w:rsidRPr="000B43FA">
          <w:t>Algeria</w:t>
        </w:r>
      </w:smartTag>
      <w:r w:rsidR="005C525F" w:rsidRPr="000B43FA">
        <w:t xml:space="preserve"> and </w:t>
      </w:r>
      <w:smartTag w:uri="urn:schemas-microsoft-com:office:smarttags" w:element="country-region">
        <w:r w:rsidR="005C525F" w:rsidRPr="000B43FA">
          <w:t>Mauritania</w:t>
        </w:r>
      </w:smartTag>
      <w:r w:rsidR="0017487B">
        <w:t>,</w:t>
      </w:r>
      <w:r w:rsidR="005C525F" w:rsidRPr="000B43FA">
        <w:t xml:space="preserve"> where they are </w:t>
      </w:r>
      <w:r w:rsidR="00925C9F">
        <w:t xml:space="preserve">allegedly </w:t>
      </w:r>
      <w:r w:rsidR="005C525F" w:rsidRPr="000B43FA">
        <w:t>subject</w:t>
      </w:r>
      <w:r w:rsidR="0017487B">
        <w:t>ed</w:t>
      </w:r>
      <w:r w:rsidR="005C525F" w:rsidRPr="000B43FA">
        <w:t xml:space="preserve"> to torture and ill-treatment, including </w:t>
      </w:r>
      <w:r w:rsidR="00925C9F" w:rsidRPr="005D4A34">
        <w:t xml:space="preserve">by </w:t>
      </w:r>
      <w:r w:rsidR="005C525F" w:rsidRPr="005D4A34">
        <w:t>being</w:t>
      </w:r>
      <w:r w:rsidR="005C525F" w:rsidRPr="000B43FA">
        <w:t xml:space="preserve"> abandoned in</w:t>
      </w:r>
      <w:r w:rsidR="004E38DE">
        <w:t xml:space="preserve"> no-man’s land without further assistance, most frequently near </w:t>
      </w:r>
      <w:smartTag w:uri="urn:schemas-microsoft-com:office:smarttags" w:element="City">
        <w:smartTag w:uri="urn:schemas-microsoft-com:office:smarttags" w:element="place">
          <w:r w:rsidR="004E38DE">
            <w:t>Oujda</w:t>
          </w:r>
        </w:smartTag>
      </w:smartTag>
      <w:r w:rsidR="005C525F" w:rsidRPr="000B43FA">
        <w:t xml:space="preserve">. Other testimonies </w:t>
      </w:r>
      <w:r w:rsidR="00B41225">
        <w:t>suggested</w:t>
      </w:r>
      <w:r w:rsidR="005C525F" w:rsidRPr="000B43FA">
        <w:t xml:space="preserve"> that the principle of non-refoulement of persons at risk of torture has not been respected by the Moroccan authorities.</w:t>
      </w:r>
    </w:p>
    <w:p w:rsidR="006B32CB" w:rsidRPr="000B43FA" w:rsidRDefault="009F2583" w:rsidP="00B13792">
      <w:pPr>
        <w:pStyle w:val="H1G"/>
        <w:spacing w:line="240" w:lineRule="atLeast"/>
      </w:pPr>
      <w:r w:rsidRPr="000B43FA">
        <w:tab/>
        <w:t>B.</w:t>
      </w:r>
      <w:r w:rsidRPr="000B43FA">
        <w:tab/>
      </w:r>
      <w:r w:rsidR="00544BA9" w:rsidRPr="000B43FA">
        <w:t>S</w:t>
      </w:r>
      <w:r w:rsidR="00B13792">
        <w:t>afeguards and prevention</w:t>
      </w:r>
    </w:p>
    <w:p w:rsidR="009F2583" w:rsidRPr="000B43FA" w:rsidRDefault="009F2583" w:rsidP="00CA659B">
      <w:pPr>
        <w:pStyle w:val="H23G"/>
        <w:spacing w:line="240" w:lineRule="atLeast"/>
      </w:pPr>
      <w:r w:rsidRPr="000B43FA">
        <w:tab/>
        <w:t>1.</w:t>
      </w:r>
      <w:r w:rsidRPr="000B43FA">
        <w:tab/>
      </w:r>
      <w:r w:rsidR="00103750" w:rsidRPr="000B43FA">
        <w:t>A</w:t>
      </w:r>
      <w:r w:rsidRPr="000B43FA">
        <w:t xml:space="preserve">ccess to lawyers </w:t>
      </w:r>
    </w:p>
    <w:p w:rsidR="00103750" w:rsidRPr="000B43FA" w:rsidRDefault="000465D0" w:rsidP="000465D0">
      <w:pPr>
        <w:pStyle w:val="SingleTxtG"/>
      </w:pPr>
      <w:r w:rsidRPr="000B43FA">
        <w:t>26.</w:t>
      </w:r>
      <w:r w:rsidRPr="000B43FA">
        <w:tab/>
      </w:r>
      <w:r w:rsidR="00103750" w:rsidRPr="000B43FA">
        <w:t>Article 23 of the new Constitution provides that</w:t>
      </w:r>
      <w:r w:rsidR="00577390">
        <w:t xml:space="preserve"> a</w:t>
      </w:r>
      <w:r w:rsidR="00103750" w:rsidRPr="000B43FA">
        <w:t xml:space="preserve"> person in custody must benefit</w:t>
      </w:r>
      <w:r w:rsidR="00931732">
        <w:t>,</w:t>
      </w:r>
      <w:r w:rsidR="00103750" w:rsidRPr="000B43FA">
        <w:t xml:space="preserve"> as </w:t>
      </w:r>
      <w:r w:rsidR="00931732">
        <w:t>soon</w:t>
      </w:r>
      <w:r w:rsidR="00931732" w:rsidRPr="000B43FA">
        <w:t xml:space="preserve"> </w:t>
      </w:r>
      <w:r w:rsidR="00103750" w:rsidRPr="000B43FA">
        <w:t>as possible</w:t>
      </w:r>
      <w:r w:rsidR="00931732">
        <w:t>,</w:t>
      </w:r>
      <w:r w:rsidR="00103750" w:rsidRPr="000B43FA">
        <w:t xml:space="preserve"> from legal assistance and the possibility to communicate with relatives, in conformity with the law. </w:t>
      </w:r>
      <w:r w:rsidR="005F3A12">
        <w:t>T</w:t>
      </w:r>
      <w:r w:rsidR="00103750" w:rsidRPr="000B43FA">
        <w:t xml:space="preserve">he </w:t>
      </w:r>
      <w:r w:rsidR="00103750" w:rsidRPr="005D4A34">
        <w:t xml:space="preserve">Code of Criminal Procedure </w:t>
      </w:r>
      <w:r w:rsidR="00AF4282">
        <w:t>allows</w:t>
      </w:r>
      <w:r w:rsidR="00AF4282" w:rsidRPr="005D4A34">
        <w:t xml:space="preserve"> </w:t>
      </w:r>
      <w:r w:rsidR="00103750" w:rsidRPr="005D4A34">
        <w:t xml:space="preserve">access to a lawyer </w:t>
      </w:r>
      <w:r w:rsidR="00AF4282">
        <w:t>after the arrest</w:t>
      </w:r>
      <w:r w:rsidR="00F073C8">
        <w:t>,</w:t>
      </w:r>
      <w:r w:rsidR="00AF4282">
        <w:t xml:space="preserve"> upon the authorization of the Prosecutor’s Office</w:t>
      </w:r>
      <w:r w:rsidR="00F073C8">
        <w:t>,</w:t>
      </w:r>
      <w:r w:rsidR="00AF4282">
        <w:t xml:space="preserve"> during the first 24 hours </w:t>
      </w:r>
      <w:r w:rsidR="00103750" w:rsidRPr="005D4A34">
        <w:t>for 30 minutes and in the presence of an investigator.</w:t>
      </w:r>
      <w:r w:rsidR="00103750" w:rsidRPr="000B43FA">
        <w:t xml:space="preserve"> </w:t>
      </w:r>
      <w:r w:rsidR="00AF4282">
        <w:t xml:space="preserve">Upon request of the investigator the Prosecutor’s Office can delay contact with a lawyer for another 12 hours after the first 24 hours in custody. </w:t>
      </w:r>
      <w:r w:rsidR="00103750" w:rsidRPr="000B43FA">
        <w:t>Testimonies from lawyers indicate that</w:t>
      </w:r>
      <w:r w:rsidR="00925C9F">
        <w:t>,</w:t>
      </w:r>
      <w:r w:rsidR="00103750" w:rsidRPr="000B43FA">
        <w:t xml:space="preserve"> in practice</w:t>
      </w:r>
      <w:r w:rsidR="00925C9F">
        <w:t>,</w:t>
      </w:r>
      <w:r w:rsidR="00103750" w:rsidRPr="000B43FA">
        <w:t xml:space="preserve"> they are often denied access beyond the legal time</w:t>
      </w:r>
      <w:r w:rsidR="00A4398C">
        <w:t xml:space="preserve"> </w:t>
      </w:r>
      <w:r w:rsidR="00103750" w:rsidRPr="000B43FA">
        <w:t xml:space="preserve">frame. It appears that in the majority of cases, lawyers meet their clients only at the first hearing before the judge. In the procedure </w:t>
      </w:r>
      <w:r w:rsidR="00A4398C">
        <w:t>provided for under</w:t>
      </w:r>
      <w:r w:rsidR="00103750" w:rsidRPr="000B43FA">
        <w:t xml:space="preserve"> the Anti-Terrorism Act </w:t>
      </w:r>
      <w:r w:rsidR="00CC19A7">
        <w:t>(</w:t>
      </w:r>
      <w:r w:rsidR="00103750" w:rsidRPr="000B43FA">
        <w:t>No. 03-03</w:t>
      </w:r>
      <w:r w:rsidR="00CC19A7">
        <w:t>)</w:t>
      </w:r>
      <w:r w:rsidR="00103750" w:rsidRPr="000B43FA">
        <w:t xml:space="preserve">, police custody can last for three consecutive periods of 96 hours and </w:t>
      </w:r>
      <w:r w:rsidR="00925C9F">
        <w:t>during</w:t>
      </w:r>
      <w:r w:rsidR="00103750" w:rsidRPr="000B43FA">
        <w:t xml:space="preserve"> that time there is no </w:t>
      </w:r>
      <w:r w:rsidR="00144E2E">
        <w:t xml:space="preserve">meaningful </w:t>
      </w:r>
      <w:r w:rsidR="00103750" w:rsidRPr="000B43FA">
        <w:t>right to a lawyer</w:t>
      </w:r>
      <w:r w:rsidR="00144E2E">
        <w:t xml:space="preserve"> </w:t>
      </w:r>
      <w:r w:rsidR="00925C9F">
        <w:t>except</w:t>
      </w:r>
      <w:r w:rsidR="00144E2E">
        <w:t xml:space="preserve"> for the monitored half-hour interview that can </w:t>
      </w:r>
      <w:r w:rsidR="00925C9F">
        <w:t>occur</w:t>
      </w:r>
      <w:r w:rsidR="00144E2E">
        <w:t xml:space="preserve">, at the earliest, at the halfway point of those </w:t>
      </w:r>
      <w:r w:rsidR="00A4398C">
        <w:t xml:space="preserve">12 </w:t>
      </w:r>
      <w:r w:rsidR="00144E2E">
        <w:t>days</w:t>
      </w:r>
      <w:r w:rsidR="00103750" w:rsidRPr="000B43FA">
        <w:t xml:space="preserve">. In addition, </w:t>
      </w:r>
      <w:r w:rsidR="006B22C0">
        <w:t xml:space="preserve">there is an evident risk that </w:t>
      </w:r>
      <w:r w:rsidR="00103750" w:rsidRPr="000B43FA">
        <w:t xml:space="preserve">even those terms can easily be violated simply by delaying the registration of the arrest. </w:t>
      </w:r>
    </w:p>
    <w:p w:rsidR="009F2583" w:rsidRPr="000B43FA" w:rsidRDefault="009F2583" w:rsidP="00CA659B">
      <w:pPr>
        <w:pStyle w:val="H23G"/>
        <w:spacing w:line="240" w:lineRule="atLeast"/>
      </w:pPr>
      <w:r w:rsidRPr="000B43FA">
        <w:tab/>
        <w:t>2.</w:t>
      </w:r>
      <w:r w:rsidRPr="000B43FA">
        <w:tab/>
        <w:t>Evidence obtained under torture</w:t>
      </w:r>
      <w:r w:rsidR="00544BA9" w:rsidRPr="000B43FA">
        <w:t>,</w:t>
      </w:r>
      <w:r w:rsidRPr="000B43FA">
        <w:t xml:space="preserve"> and </w:t>
      </w:r>
      <w:r w:rsidR="009F6819" w:rsidRPr="000B43FA">
        <w:t xml:space="preserve">lack of </w:t>
      </w:r>
      <w:r w:rsidRPr="000B43FA">
        <w:t>ex</w:t>
      </w:r>
      <w:r w:rsidR="0044345C" w:rsidRPr="000B43FA">
        <w:t xml:space="preserve"> </w:t>
      </w:r>
      <w:r w:rsidRPr="000B43FA">
        <w:t xml:space="preserve">officio investigations </w:t>
      </w:r>
    </w:p>
    <w:p w:rsidR="009F6819" w:rsidRPr="000B43FA" w:rsidRDefault="000465D0" w:rsidP="000465D0">
      <w:pPr>
        <w:pStyle w:val="SingleTxtG"/>
      </w:pPr>
      <w:r w:rsidRPr="000B43FA">
        <w:t>27.</w:t>
      </w:r>
      <w:r w:rsidRPr="000B43FA">
        <w:tab/>
      </w:r>
      <w:r w:rsidR="009F6819" w:rsidRPr="000B43FA">
        <w:t xml:space="preserve">Article </w:t>
      </w:r>
      <w:r w:rsidR="009F6819" w:rsidRPr="005D4A34">
        <w:t>293 of the Code of Criminal Procedure</w:t>
      </w:r>
      <w:r w:rsidR="00960B1D" w:rsidRPr="005D4A34">
        <w:t xml:space="preserve"> states that a confession, like any other evidence, is subject to the discretion of the judge and that a</w:t>
      </w:r>
      <w:r w:rsidR="009F6819" w:rsidRPr="005D4A34">
        <w:t>ny confession obtained by torture is inadmissible</w:t>
      </w:r>
      <w:r w:rsidR="00960B1D">
        <w:t>.</w:t>
      </w:r>
      <w:r w:rsidR="008D1506">
        <w:t xml:space="preserve"> </w:t>
      </w:r>
      <w:r w:rsidR="009F6819" w:rsidRPr="000B43FA">
        <w:t xml:space="preserve">However, the Special Rapporteur learned that courts and prosecutors do not comply with their obligation to initiate an ex officio investigation whenever there are reasonable grounds to believe that a confession has been obtained through the use of torture and ill-treatment, or to order an </w:t>
      </w:r>
      <w:r w:rsidR="003D54B8">
        <w:t xml:space="preserve">immediate and </w:t>
      </w:r>
      <w:r w:rsidR="009F6819" w:rsidRPr="000B43FA">
        <w:t>independent medical examination</w:t>
      </w:r>
      <w:r w:rsidR="000B17B9">
        <w:t xml:space="preserve"> (</w:t>
      </w:r>
      <w:r w:rsidR="003D54B8" w:rsidRPr="005D4A34">
        <w:t xml:space="preserve">see </w:t>
      </w:r>
      <w:r w:rsidR="00A4398C" w:rsidRPr="005D4A34">
        <w:t>a</w:t>
      </w:r>
      <w:r w:rsidR="00923960" w:rsidRPr="005D4A34">
        <w:t>rt</w:t>
      </w:r>
      <w:r w:rsidR="005D4A34">
        <w:t>s</w:t>
      </w:r>
      <w:r w:rsidR="00A4398C" w:rsidRPr="005D4A34">
        <w:t>.</w:t>
      </w:r>
      <w:r w:rsidR="00923960" w:rsidRPr="005D4A34">
        <w:t> 74 </w:t>
      </w:r>
      <w:r w:rsidR="000B17B9" w:rsidRPr="005D4A34">
        <w:t xml:space="preserve">(8) </w:t>
      </w:r>
      <w:r w:rsidR="003D54B8" w:rsidRPr="005D4A34">
        <w:t xml:space="preserve">and 135 (5) </w:t>
      </w:r>
      <w:r w:rsidR="000B17B9" w:rsidRPr="005D4A34">
        <w:t>of the Code of Criminal Procedure</w:t>
      </w:r>
      <w:r w:rsidR="000B17B9">
        <w:t>)</w:t>
      </w:r>
      <w:r w:rsidR="009F6819" w:rsidRPr="000B43FA">
        <w:t xml:space="preserve"> if they suspect that the detainee has been subjected to ill-treatment.</w:t>
      </w:r>
      <w:r w:rsidR="00481FCC">
        <w:t xml:space="preserve"> </w:t>
      </w:r>
      <w:r w:rsidR="00577390">
        <w:t>I</w:t>
      </w:r>
      <w:r w:rsidR="009F6819" w:rsidRPr="000B43FA">
        <w:t xml:space="preserve">t appears that judges are willing to admit confessions without attempting to corroborate the confession with other evidence, even if the person recants before the judge and claims to have been tortured. In addition, testimonies received indicate that many cases that are submitted to the courts are based solely on confessions by the accused, in the absence of any material evidence. This creates </w:t>
      </w:r>
      <w:r w:rsidR="008646E9" w:rsidRPr="000B43FA">
        <w:t xml:space="preserve">conditions that </w:t>
      </w:r>
      <w:r w:rsidR="008646E9">
        <w:t>encourage</w:t>
      </w:r>
      <w:r w:rsidR="004021CB">
        <w:t xml:space="preserve"> </w:t>
      </w:r>
      <w:r w:rsidR="009F6819" w:rsidRPr="000B43FA">
        <w:t>torture and ill-treatment of suspects</w:t>
      </w:r>
      <w:r w:rsidR="006B22C0">
        <w:t>.</w:t>
      </w:r>
    </w:p>
    <w:p w:rsidR="009F2583" w:rsidRPr="000B43FA" w:rsidRDefault="009F2583" w:rsidP="00CA659B">
      <w:pPr>
        <w:pStyle w:val="H23G"/>
        <w:spacing w:line="240" w:lineRule="atLeast"/>
      </w:pPr>
      <w:r w:rsidRPr="000B43FA">
        <w:tab/>
        <w:t>3.</w:t>
      </w:r>
      <w:r w:rsidRPr="000B43FA">
        <w:tab/>
      </w:r>
      <w:r w:rsidR="00FE2064" w:rsidRPr="000B43FA">
        <w:t xml:space="preserve">Lack of effective investigation of torture allegations </w:t>
      </w:r>
    </w:p>
    <w:p w:rsidR="00364CDB" w:rsidRPr="000B43FA" w:rsidRDefault="000465D0" w:rsidP="000465D0">
      <w:pPr>
        <w:pStyle w:val="SingleTxtG"/>
      </w:pPr>
      <w:r w:rsidRPr="000B43FA">
        <w:t>28.</w:t>
      </w:r>
      <w:r w:rsidRPr="000B43FA">
        <w:tab/>
      </w:r>
      <w:r w:rsidR="00364CDB" w:rsidRPr="000B43FA">
        <w:t xml:space="preserve">The Special Rapporteur was informed that, often, when defendants try to </w:t>
      </w:r>
      <w:r w:rsidR="00577390">
        <w:t>prove their</w:t>
      </w:r>
      <w:r w:rsidR="00364CDB" w:rsidRPr="000B43FA">
        <w:t xml:space="preserve"> injuries in court, the judge react</w:t>
      </w:r>
      <w:r w:rsidR="004021CB">
        <w:t>s</w:t>
      </w:r>
      <w:r w:rsidR="00364CDB" w:rsidRPr="000B43FA">
        <w:t xml:space="preserve"> </w:t>
      </w:r>
      <w:r w:rsidR="003D54B8">
        <w:t>to</w:t>
      </w:r>
      <w:r w:rsidR="00364CDB" w:rsidRPr="000B43FA">
        <w:t xml:space="preserve"> these allegation</w:t>
      </w:r>
      <w:r w:rsidR="004021CB">
        <w:t>s by</w:t>
      </w:r>
      <w:r w:rsidR="00364CDB" w:rsidRPr="000B43FA">
        <w:t xml:space="preserve"> question</w:t>
      </w:r>
      <w:r w:rsidR="004021CB">
        <w:t>ing</w:t>
      </w:r>
      <w:r w:rsidR="00364CDB" w:rsidRPr="000B43FA">
        <w:t xml:space="preserve"> the credibility of defendant</w:t>
      </w:r>
      <w:r w:rsidR="009A0DE2">
        <w:t>s</w:t>
      </w:r>
      <w:r w:rsidR="004021CB">
        <w:t xml:space="preserve"> who did not raise the matter </w:t>
      </w:r>
      <w:r w:rsidR="003D54B8">
        <w:t>at</w:t>
      </w:r>
      <w:r w:rsidR="00364CDB" w:rsidRPr="000B43FA">
        <w:t xml:space="preserve"> the earliest opportunity</w:t>
      </w:r>
      <w:r w:rsidR="00A62AF3">
        <w:t>—</w:t>
      </w:r>
      <w:r w:rsidR="00364CDB" w:rsidRPr="000B43FA">
        <w:t>emerging from police custody and appearing for the first time before the prosecutor or the investigating judge. Upon request</w:t>
      </w:r>
      <w:r w:rsidR="004021CB">
        <w:t>,</w:t>
      </w:r>
      <w:r w:rsidR="00364CDB" w:rsidRPr="000B43FA">
        <w:t xml:space="preserve"> the Government provided statistics on the number of investigations against law enforcement officials, including members of the Royal Gendarmerie, judicial </w:t>
      </w:r>
      <w:r w:rsidR="00A62AF3">
        <w:t>p</w:t>
      </w:r>
      <w:r w:rsidR="00364CDB" w:rsidRPr="000B43FA">
        <w:t xml:space="preserve">olice and customs during the </w:t>
      </w:r>
      <w:r w:rsidR="00A62AF3">
        <w:t>period</w:t>
      </w:r>
      <w:r w:rsidR="00A62AF3" w:rsidRPr="000B43FA">
        <w:t xml:space="preserve"> </w:t>
      </w:r>
      <w:r w:rsidR="00364CDB" w:rsidRPr="000B43FA">
        <w:t>2009</w:t>
      </w:r>
      <w:r w:rsidR="003D54B8">
        <w:t xml:space="preserve"> to</w:t>
      </w:r>
      <w:r w:rsidR="00364CDB" w:rsidRPr="000B43FA">
        <w:t xml:space="preserve"> </w:t>
      </w:r>
      <w:r w:rsidR="00AF4282" w:rsidRPr="000B43FA">
        <w:t>201</w:t>
      </w:r>
      <w:r w:rsidR="00AF4282">
        <w:t>2</w:t>
      </w:r>
      <w:r w:rsidR="00364CDB" w:rsidRPr="000B43FA">
        <w:t xml:space="preserve">. The numbers provided by the Government </w:t>
      </w:r>
      <w:r w:rsidR="009A0DE2">
        <w:t>indicate</w:t>
      </w:r>
      <w:r w:rsidR="009A0DE2" w:rsidRPr="000B43FA">
        <w:t xml:space="preserve"> </w:t>
      </w:r>
      <w:r w:rsidR="00364CDB" w:rsidRPr="000B43FA">
        <w:t xml:space="preserve">that </w:t>
      </w:r>
      <w:r w:rsidR="004021CB">
        <w:t xml:space="preserve">in those </w:t>
      </w:r>
      <w:r w:rsidR="00AF4282">
        <w:t>four</w:t>
      </w:r>
      <w:r w:rsidR="004021CB">
        <w:t xml:space="preserve"> years </w:t>
      </w:r>
      <w:r w:rsidR="00AF4282">
        <w:t>220</w:t>
      </w:r>
      <w:r w:rsidR="00364CDB" w:rsidRPr="000B43FA">
        <w:t xml:space="preserve"> law enforcement officials </w:t>
      </w:r>
      <w:r w:rsidR="003D54B8">
        <w:t>were</w:t>
      </w:r>
      <w:r w:rsidR="008646E9">
        <w:t xml:space="preserve"> </w:t>
      </w:r>
      <w:r w:rsidR="00364CDB" w:rsidRPr="000B43FA">
        <w:t>investigat</w:t>
      </w:r>
      <w:r w:rsidR="003D54B8">
        <w:t>ed</w:t>
      </w:r>
      <w:r w:rsidR="00364CDB" w:rsidRPr="000B43FA">
        <w:t xml:space="preserve"> for act</w:t>
      </w:r>
      <w:r w:rsidR="003D54B8">
        <w:t>s</w:t>
      </w:r>
      <w:r w:rsidR="00364CDB" w:rsidRPr="000B43FA">
        <w:t xml:space="preserve"> of violence</w:t>
      </w:r>
      <w:r w:rsidR="00AF4282">
        <w:t>, including other forms of abuse of power</w:t>
      </w:r>
      <w:r w:rsidR="00364CDB" w:rsidRPr="000B43FA">
        <w:t xml:space="preserve">. Although the statistics do not allow for further assessment due to lack of information, the Special Rapporteur notes with concern that it appears that no persons have been prosecuted or convicted under </w:t>
      </w:r>
      <w:r w:rsidR="009A0DE2">
        <w:t>a</w:t>
      </w:r>
      <w:r w:rsidR="009A0DE2" w:rsidRPr="000B43FA">
        <w:t>rticle 231</w:t>
      </w:r>
      <w:r w:rsidR="009A0DE2">
        <w:t>-</w:t>
      </w:r>
      <w:r w:rsidR="009A0DE2" w:rsidRPr="000B43FA">
        <w:t>1</w:t>
      </w:r>
      <w:r w:rsidR="009A0DE2">
        <w:t xml:space="preserve"> of the </w:t>
      </w:r>
      <w:r w:rsidR="00364CDB" w:rsidRPr="000B43FA">
        <w:t xml:space="preserve">Criminal Code. Officials </w:t>
      </w:r>
      <w:r w:rsidR="004021CB">
        <w:t>who were</w:t>
      </w:r>
      <w:r w:rsidR="00364CDB" w:rsidRPr="000B43FA">
        <w:t xml:space="preserve"> prosecuted were charged with battery or assault, but not torture. Most of the </w:t>
      </w:r>
      <w:r w:rsidR="00AF4282">
        <w:t>220</w:t>
      </w:r>
      <w:r w:rsidR="00364CDB" w:rsidRPr="000B43FA">
        <w:t xml:space="preserve"> officials </w:t>
      </w:r>
      <w:r w:rsidR="00AF4282">
        <w:t xml:space="preserve">are still under investigation or </w:t>
      </w:r>
      <w:r w:rsidR="00364CDB" w:rsidRPr="000B43FA">
        <w:t>have been found not guilty. Those convicted received minor sentences</w:t>
      </w:r>
      <w:r w:rsidR="00E64573">
        <w:t>,</w:t>
      </w:r>
      <w:r w:rsidR="00364CDB" w:rsidRPr="000B43FA">
        <w:t xml:space="preserve"> such as a fine or suspension</w:t>
      </w:r>
      <w:r w:rsidR="00E64573">
        <w:t>,</w:t>
      </w:r>
      <w:r w:rsidR="00364CDB" w:rsidRPr="000B43FA">
        <w:t xml:space="preserve"> and only a few received a sentence.  </w:t>
      </w:r>
    </w:p>
    <w:p w:rsidR="00364CDB" w:rsidRPr="000B43FA" w:rsidRDefault="000465D0" w:rsidP="000465D0">
      <w:pPr>
        <w:pStyle w:val="SingleTxtG"/>
      </w:pPr>
      <w:r w:rsidRPr="000B43FA">
        <w:t>29.</w:t>
      </w:r>
      <w:r w:rsidRPr="000B43FA">
        <w:tab/>
      </w:r>
      <w:r w:rsidR="00364CDB" w:rsidRPr="000B43FA">
        <w:t xml:space="preserve">The Special Rapporteur notes that there is an apparent </w:t>
      </w:r>
      <w:r w:rsidR="007B14D5">
        <w:t>absence</w:t>
      </w:r>
      <w:r w:rsidR="00045C66">
        <w:t xml:space="preserve"> </w:t>
      </w:r>
      <w:r w:rsidR="00364CDB" w:rsidRPr="000B43FA">
        <w:t>of convictions under article 231</w:t>
      </w:r>
      <w:r w:rsidR="00E64573">
        <w:t>-</w:t>
      </w:r>
      <w:r w:rsidR="00364CDB" w:rsidRPr="000B43FA">
        <w:t>1 of the Criminal Code</w:t>
      </w:r>
      <w:r w:rsidR="008646E9">
        <w:t>.</w:t>
      </w:r>
      <w:r w:rsidR="00364CDB" w:rsidRPr="000B43FA">
        <w:t xml:space="preserve"> He concludes that given the failure to impose genuine disciplinary measures or to bring any significant number of cases against State officials accused </w:t>
      </w:r>
      <w:r w:rsidR="00045C66">
        <w:t>of</w:t>
      </w:r>
      <w:r w:rsidR="00364CDB" w:rsidRPr="000B43FA">
        <w:t xml:space="preserve"> torture, an atmosphere of impunity seems to exist with regard to recent years </w:t>
      </w:r>
      <w:r w:rsidR="007B14D5">
        <w:t>as well as</w:t>
      </w:r>
      <w:r w:rsidR="00364CDB" w:rsidRPr="000B43FA">
        <w:t xml:space="preserve"> with regard to the gross, large-scale human rights violations that took place between 1956 and 1999. </w:t>
      </w:r>
    </w:p>
    <w:p w:rsidR="00FE2064" w:rsidRPr="000B43FA" w:rsidRDefault="000465D0" w:rsidP="000465D0">
      <w:pPr>
        <w:pStyle w:val="SingleTxtG"/>
      </w:pPr>
      <w:r w:rsidRPr="000B43FA">
        <w:t>30.</w:t>
      </w:r>
      <w:r w:rsidRPr="000B43FA">
        <w:tab/>
      </w:r>
      <w:r w:rsidR="00364CDB" w:rsidRPr="000B43FA">
        <w:t xml:space="preserve">In addition, </w:t>
      </w:r>
      <w:r w:rsidR="007B14D5">
        <w:t>it is imperative for Morocco to prosecute public officials who order</w:t>
      </w:r>
      <w:r w:rsidR="00C412DC">
        <w:t>,</w:t>
      </w:r>
      <w:r w:rsidR="007B14D5">
        <w:t xml:space="preserve"> condone or cover up torture in flagrant abuse of their </w:t>
      </w:r>
      <w:r w:rsidR="00364CDB" w:rsidRPr="000B43FA">
        <w:t xml:space="preserve">superior authority, including situations where they knew </w:t>
      </w:r>
      <w:r w:rsidR="007B14D5">
        <w:t xml:space="preserve">or ought to have known </w:t>
      </w:r>
      <w:r w:rsidR="00364CDB" w:rsidRPr="000B43FA">
        <w:t>that the crime of torture was about to be, was being or had been committed.</w:t>
      </w:r>
    </w:p>
    <w:p w:rsidR="009F2583" w:rsidRPr="000B43FA" w:rsidRDefault="009F2583" w:rsidP="00CA659B">
      <w:pPr>
        <w:pStyle w:val="H23G"/>
        <w:spacing w:line="240" w:lineRule="atLeast"/>
      </w:pPr>
      <w:r w:rsidRPr="000B43FA">
        <w:tab/>
        <w:t>4.</w:t>
      </w:r>
      <w:r w:rsidRPr="000B43FA">
        <w:tab/>
      </w:r>
      <w:r w:rsidR="00586A1F" w:rsidRPr="000B43FA">
        <w:t>Burden of proof and independent medical examinations</w:t>
      </w:r>
    </w:p>
    <w:p w:rsidR="00587CBC" w:rsidRDefault="000465D0" w:rsidP="000465D0">
      <w:pPr>
        <w:pStyle w:val="SingleTxtG"/>
      </w:pPr>
      <w:r>
        <w:t>31.</w:t>
      </w:r>
      <w:r>
        <w:tab/>
      </w:r>
      <w:r w:rsidR="00586A1F" w:rsidRPr="000B43FA">
        <w:t>When the offen</w:t>
      </w:r>
      <w:r w:rsidR="00405C66">
        <w:t>c</w:t>
      </w:r>
      <w:r w:rsidR="00586A1F" w:rsidRPr="000B43FA">
        <w:t xml:space="preserve">e on trial involves a crime that carries a penalty of five or more years in prison, the Code of Criminal </w:t>
      </w:r>
      <w:r w:rsidR="008646E9">
        <w:t>P</w:t>
      </w:r>
      <w:r w:rsidR="00586A1F" w:rsidRPr="000B43FA">
        <w:t xml:space="preserve">rocedure provides no special instructions on how the court is to treat police statements: it is presumed </w:t>
      </w:r>
      <w:r w:rsidR="00577390">
        <w:t>that such statements are</w:t>
      </w:r>
      <w:r w:rsidR="00586A1F" w:rsidRPr="000B43FA">
        <w:t xml:space="preserve"> evidence like any other</w:t>
      </w:r>
      <w:r w:rsidR="00C412DC">
        <w:t>,</w:t>
      </w:r>
      <w:r w:rsidR="00586A1F" w:rsidRPr="000B43FA">
        <w:t xml:space="preserve"> to be considered on </w:t>
      </w:r>
      <w:r w:rsidR="00C412DC">
        <w:t>their</w:t>
      </w:r>
      <w:r w:rsidR="00C412DC" w:rsidRPr="000B43FA">
        <w:t xml:space="preserve"> </w:t>
      </w:r>
      <w:r w:rsidR="00586A1F" w:rsidRPr="000B43FA">
        <w:t xml:space="preserve">merits. However, </w:t>
      </w:r>
      <w:r w:rsidR="008646E9">
        <w:t xml:space="preserve">in the case of infractions that </w:t>
      </w:r>
      <w:r w:rsidR="00045C66">
        <w:t>occasion</w:t>
      </w:r>
      <w:r w:rsidR="008646E9">
        <w:t xml:space="preserve"> a sentence of less than five years, </w:t>
      </w:r>
      <w:r w:rsidR="00586A1F" w:rsidRPr="000B43FA">
        <w:t>the rules of evidence are different</w:t>
      </w:r>
      <w:r w:rsidR="008646E9">
        <w:t>.</w:t>
      </w:r>
      <w:r w:rsidR="00045C66">
        <w:t xml:space="preserve"> </w:t>
      </w:r>
      <w:r w:rsidR="008646E9">
        <w:t>U</w:t>
      </w:r>
      <w:r w:rsidR="00586A1F" w:rsidRPr="000B43FA">
        <w:t xml:space="preserve">nder </w:t>
      </w:r>
      <w:r w:rsidR="00586A1F" w:rsidRPr="005D4A34">
        <w:t>article 290 of the Code of Criminal Procedure, the court is to deem a statement prepared by the judicial police as trustworthy unless the defendant can demonstrate that it is not.</w:t>
      </w:r>
      <w:r w:rsidR="00586A1F" w:rsidRPr="000B43FA">
        <w:t xml:space="preserve"> This presumption places </w:t>
      </w:r>
      <w:r w:rsidR="00577390">
        <w:t xml:space="preserve">an </w:t>
      </w:r>
      <w:r w:rsidR="00586A1F" w:rsidRPr="000B43FA">
        <w:t>unfair burden of proof on the defendant to disprove the truthfulness of a statement that the police have written up and attributed to him with no other witnesses present, and gives the court a basis for not going beyond a perfunctory inquiry into the defendant’s claim of torture or ill-treatment, unless he has clear signs of torture on his body</w:t>
      </w:r>
      <w:r w:rsidR="008646E9">
        <w:t>.</w:t>
      </w:r>
    </w:p>
    <w:p w:rsidR="00587CBC" w:rsidRPr="00587CBC" w:rsidRDefault="000465D0" w:rsidP="000465D0">
      <w:pPr>
        <w:pStyle w:val="SingleTxtG"/>
      </w:pPr>
      <w:r w:rsidRPr="00587CBC">
        <w:t>32.</w:t>
      </w:r>
      <w:r w:rsidRPr="00587CBC">
        <w:tab/>
      </w:r>
      <w:r w:rsidR="00587CBC">
        <w:t xml:space="preserve">In this </w:t>
      </w:r>
      <w:r w:rsidR="00045C66">
        <w:t>context</w:t>
      </w:r>
      <w:r w:rsidR="00587CBC">
        <w:t>, t</w:t>
      </w:r>
      <w:r w:rsidR="00587CBC" w:rsidRPr="00587CBC">
        <w:t xml:space="preserve">he Special Rapporteur notes with satisfaction the public statement made by the Minister of Justice </w:t>
      </w:r>
      <w:r w:rsidR="00587CBC" w:rsidRPr="00AB101E">
        <w:t>and Liberties</w:t>
      </w:r>
      <w:r w:rsidR="00587CBC" w:rsidRPr="00587CBC">
        <w:t xml:space="preserve"> on 27 September 2012, after </w:t>
      </w:r>
      <w:r w:rsidR="00577390">
        <w:t>the Special Rapporteur’s</w:t>
      </w:r>
      <w:r w:rsidR="00481FCC">
        <w:t xml:space="preserve"> </w:t>
      </w:r>
      <w:r w:rsidR="00587CBC" w:rsidRPr="00587CBC">
        <w:t>visit</w:t>
      </w:r>
      <w:r w:rsidR="00AB101E">
        <w:t>,</w:t>
      </w:r>
      <w:r w:rsidR="00587CBC" w:rsidRPr="00587CBC">
        <w:t xml:space="preserve"> declaring his will to launch a new project to video record all statements made to the police during the investigation and interrogation period. However, </w:t>
      </w:r>
      <w:r w:rsidR="00FF0A56">
        <w:t>the Special Rapporteur</w:t>
      </w:r>
      <w:r w:rsidR="00587CBC" w:rsidRPr="00587CBC">
        <w:t xml:space="preserve"> notes that this measure is not sufficient to prevent torture or mistreatment. He reiterates </w:t>
      </w:r>
      <w:r w:rsidR="00577390">
        <w:t xml:space="preserve">the fact </w:t>
      </w:r>
      <w:r w:rsidR="00587CBC" w:rsidRPr="00587CBC">
        <w:t>that one of the fundamental safeguards against torture remains the right of access by lawyers at all stages of the investigation process and particularly from the</w:t>
      </w:r>
      <w:r w:rsidR="00045C66">
        <w:t xml:space="preserve"> moment of actual apprehension.</w:t>
      </w:r>
    </w:p>
    <w:p w:rsidR="00586A1F" w:rsidRDefault="000465D0" w:rsidP="000465D0">
      <w:pPr>
        <w:pStyle w:val="SingleTxtG"/>
      </w:pPr>
      <w:r>
        <w:t>33.</w:t>
      </w:r>
      <w:r>
        <w:tab/>
      </w:r>
      <w:r w:rsidR="00586A1F" w:rsidRPr="000B43FA">
        <w:t xml:space="preserve">Government statistics indicate that in 2011 only 33 medical examinations have been ordered (20 by the </w:t>
      </w:r>
      <w:r w:rsidR="00384133">
        <w:t>General Prosecutor’s</w:t>
      </w:r>
      <w:r w:rsidR="00586A1F" w:rsidRPr="00E630F7">
        <w:t xml:space="preserve"> </w:t>
      </w:r>
      <w:r w:rsidR="008D1506">
        <w:t>O</w:t>
      </w:r>
      <w:r w:rsidR="00586A1F" w:rsidRPr="00E630F7">
        <w:t>ffice</w:t>
      </w:r>
      <w:r w:rsidR="00586A1F" w:rsidRPr="000B43FA">
        <w:t xml:space="preserve"> and 13 by investigative judge</w:t>
      </w:r>
      <w:r w:rsidR="00FF0A56">
        <w:t>s</w:t>
      </w:r>
      <w:r w:rsidR="00586A1F" w:rsidRPr="000B43FA">
        <w:t>)</w:t>
      </w:r>
      <w:r w:rsidR="00FF0A56">
        <w:t>,</w:t>
      </w:r>
      <w:r w:rsidR="00586A1F" w:rsidRPr="000B43FA">
        <w:t xml:space="preserve"> and in 2010 the </w:t>
      </w:r>
      <w:r w:rsidR="00384133">
        <w:t>General Prosecutor’s</w:t>
      </w:r>
      <w:r w:rsidR="00586A1F" w:rsidRPr="000B43FA">
        <w:t xml:space="preserve"> </w:t>
      </w:r>
      <w:r w:rsidR="0048386D">
        <w:t>O</w:t>
      </w:r>
      <w:r w:rsidR="00586A1F" w:rsidRPr="000B43FA">
        <w:t xml:space="preserve">ffice </w:t>
      </w:r>
      <w:r w:rsidR="00FF0A56">
        <w:t xml:space="preserve">and </w:t>
      </w:r>
      <w:r w:rsidR="00586A1F" w:rsidRPr="000B43FA">
        <w:t xml:space="preserve">the investigative judges </w:t>
      </w:r>
      <w:r w:rsidR="00045C66">
        <w:t xml:space="preserve">ordered </w:t>
      </w:r>
      <w:r w:rsidR="003D54B8">
        <w:t xml:space="preserve">21 and </w:t>
      </w:r>
      <w:r w:rsidR="00586A1F" w:rsidRPr="000B43FA">
        <w:t>16 medical examinations</w:t>
      </w:r>
      <w:r w:rsidR="00AC0271">
        <w:t>,</w:t>
      </w:r>
      <w:r w:rsidR="003D54B8">
        <w:t xml:space="preserve"> respectively</w:t>
      </w:r>
      <w:r w:rsidR="00586A1F" w:rsidRPr="000B43FA">
        <w:t>. It is not clear</w:t>
      </w:r>
      <w:r w:rsidR="00AC0271">
        <w:t>,</w:t>
      </w:r>
      <w:r w:rsidR="00586A1F" w:rsidRPr="000B43FA">
        <w:t xml:space="preserve"> however, if this small number of medical examinations were all related to torture allegations</w:t>
      </w:r>
      <w:r w:rsidR="00405C66">
        <w:t>.</w:t>
      </w:r>
      <w:r w:rsidR="00586A1F" w:rsidRPr="000B43FA">
        <w:t xml:space="preserve"> </w:t>
      </w:r>
    </w:p>
    <w:p w:rsidR="00195F41" w:rsidRPr="00045C66" w:rsidRDefault="000465D0" w:rsidP="000465D0">
      <w:pPr>
        <w:pStyle w:val="SingleTxtG"/>
      </w:pPr>
      <w:r w:rsidRPr="00045C66">
        <w:t>34.</w:t>
      </w:r>
      <w:r w:rsidRPr="00045C66">
        <w:tab/>
      </w:r>
      <w:r w:rsidR="00195F41" w:rsidRPr="00045C66">
        <w:t xml:space="preserve">Furthermore there is </w:t>
      </w:r>
      <w:r w:rsidR="00B41225" w:rsidRPr="00045C66">
        <w:t xml:space="preserve">no systematic </w:t>
      </w:r>
      <w:r w:rsidR="00B41225">
        <w:t>approach or</w:t>
      </w:r>
      <w:r w:rsidR="00195F41" w:rsidRPr="00045C66">
        <w:t xml:space="preserve"> random</w:t>
      </w:r>
      <w:r w:rsidR="00577390">
        <w:t xml:space="preserve">ly undertaken </w:t>
      </w:r>
      <w:r w:rsidR="00195F41" w:rsidRPr="00045C66">
        <w:t>forensic assessment at the time of detention and release</w:t>
      </w:r>
      <w:r w:rsidR="00FF0A56">
        <w:t>.</w:t>
      </w:r>
      <w:r w:rsidR="00195F41" w:rsidRPr="00045C66">
        <w:t xml:space="preserve"> </w:t>
      </w:r>
      <w:r w:rsidR="00FF0A56">
        <w:t>T</w:t>
      </w:r>
      <w:r w:rsidR="00195F41" w:rsidRPr="00045C66">
        <w:t>here is an urgent need to establish mechanisms that can guarantee qualified, impartial and independent forensic examination of detainees that does not depend only on the request of the police or legal authority</w:t>
      </w:r>
      <w:r w:rsidR="007B14D5" w:rsidRPr="00045C66">
        <w:t>.</w:t>
      </w:r>
    </w:p>
    <w:p w:rsidR="00195F41" w:rsidRPr="00045C66" w:rsidRDefault="000465D0" w:rsidP="000465D0">
      <w:pPr>
        <w:pStyle w:val="SingleTxtG"/>
      </w:pPr>
      <w:r w:rsidRPr="00045C66">
        <w:t>35.</w:t>
      </w:r>
      <w:r w:rsidRPr="00045C66">
        <w:tab/>
      </w:r>
      <w:r w:rsidR="00586A1F" w:rsidRPr="00045C66">
        <w:t>The Special Rapporteur reviewed a sample of medical certificates</w:t>
      </w:r>
      <w:r w:rsidR="00E64762">
        <w:t>,</w:t>
      </w:r>
      <w:r w:rsidR="00586A1F" w:rsidRPr="00045C66">
        <w:t xml:space="preserve"> and notes with concern </w:t>
      </w:r>
      <w:r w:rsidR="00195F41" w:rsidRPr="00045C66">
        <w:t>that the majority of medical assessments that are made for forensic purposes are performed not by forensic medical experts but by medical clinicians included in the court lists of “experts”</w:t>
      </w:r>
      <w:r w:rsidR="00E630F7">
        <w:t>.</w:t>
      </w:r>
      <w:r w:rsidR="00577390">
        <w:t xml:space="preserve"> These individuals</w:t>
      </w:r>
      <w:r w:rsidR="00195F41" w:rsidRPr="00045C66">
        <w:t xml:space="preserve"> do not have any specific training or competence in forensic medicine. The medical reports produced after allegations of torture and ill-treatment are of very poor quality, not in accordance with the minimum international standards for clinical forensic assessment of victims and not acceptable as forensic evidence. </w:t>
      </w:r>
      <w:r w:rsidR="00E630F7">
        <w:t xml:space="preserve">Neither </w:t>
      </w:r>
      <w:r w:rsidR="00195F41" w:rsidRPr="00045C66">
        <w:t xml:space="preserve">prison </w:t>
      </w:r>
      <w:r w:rsidR="00E630F7">
        <w:t xml:space="preserve">health-care </w:t>
      </w:r>
      <w:r w:rsidR="00B41225" w:rsidRPr="00045C66">
        <w:t xml:space="preserve">staff </w:t>
      </w:r>
      <w:r w:rsidR="00E630F7">
        <w:t>nor</w:t>
      </w:r>
      <w:r w:rsidR="00B41225" w:rsidRPr="00045C66">
        <w:t xml:space="preserve"> the clinicians </w:t>
      </w:r>
      <w:r w:rsidR="00E630F7">
        <w:t>who</w:t>
      </w:r>
      <w:r w:rsidR="00B41225" w:rsidRPr="00045C66">
        <w:t xml:space="preserve"> act as court “experts” </w:t>
      </w:r>
      <w:r w:rsidR="00195F41" w:rsidRPr="00045C66">
        <w:t xml:space="preserve">have specific training in assessing, interpreting and documenting torture and ill-treatment. </w:t>
      </w:r>
    </w:p>
    <w:p w:rsidR="00980321" w:rsidRPr="00045C66" w:rsidRDefault="000465D0" w:rsidP="000465D0">
      <w:pPr>
        <w:pStyle w:val="SingleTxtG"/>
      </w:pPr>
      <w:r w:rsidRPr="00045C66">
        <w:t>36.</w:t>
      </w:r>
      <w:r w:rsidRPr="00045C66">
        <w:tab/>
      </w:r>
      <w:r w:rsidR="00980321" w:rsidRPr="00045C66">
        <w:t>The Special Rapporteur notes that this may be one of the reasons for the non-application of the exclusionary rule with regard to evidence obtained under torture. Even in cases where a prosecutor or a judge order</w:t>
      </w:r>
      <w:r w:rsidR="00FE68F5">
        <w:t>s</w:t>
      </w:r>
      <w:r w:rsidR="00980321" w:rsidRPr="00045C66">
        <w:t xml:space="preserve"> a medical examination, the poor quality of medical and forensic reports currently provide little assistance to t</w:t>
      </w:r>
      <w:r w:rsidR="00980321" w:rsidRPr="005D4A34">
        <w:t>he prosecutors and judges</w:t>
      </w:r>
      <w:r w:rsidR="00980321" w:rsidRPr="00045C66">
        <w:t xml:space="preserve"> in their decision</w:t>
      </w:r>
      <w:r w:rsidR="00FE68F5">
        <w:t>-</w:t>
      </w:r>
      <w:r w:rsidR="00980321" w:rsidRPr="00045C66">
        <w:t>making process</w:t>
      </w:r>
      <w:r w:rsidR="00E630F7">
        <w:t>.</w:t>
      </w:r>
      <w:r w:rsidR="00980321" w:rsidRPr="00045C66">
        <w:t xml:space="preserve"> </w:t>
      </w:r>
      <w:r w:rsidR="00E630F7">
        <w:t>T</w:t>
      </w:r>
      <w:r w:rsidR="00980321" w:rsidRPr="00045C66">
        <w:t>he confession or declaration</w:t>
      </w:r>
      <w:r w:rsidR="00E630F7">
        <w:t xml:space="preserve"> thus</w:t>
      </w:r>
      <w:r w:rsidR="00980321" w:rsidRPr="00045C66">
        <w:t xml:space="preserve"> remains on the record and no serious effort is made to investigate, prosecute and punish perpetrators.</w:t>
      </w:r>
    </w:p>
    <w:p w:rsidR="00C51F24" w:rsidRPr="000B43FA" w:rsidRDefault="00C51F24" w:rsidP="00C51F24">
      <w:pPr>
        <w:pStyle w:val="H23G"/>
        <w:spacing w:line="240" w:lineRule="atLeast"/>
      </w:pPr>
      <w:r w:rsidRPr="000B43FA">
        <w:tab/>
        <w:t>5.</w:t>
      </w:r>
      <w:r w:rsidRPr="000B43FA">
        <w:tab/>
        <w:t xml:space="preserve">Monitoring and inspection of places of detention </w:t>
      </w:r>
    </w:p>
    <w:p w:rsidR="00C51F24" w:rsidRPr="000B43FA" w:rsidRDefault="000465D0" w:rsidP="000465D0">
      <w:pPr>
        <w:pStyle w:val="SingleTxtG"/>
      </w:pPr>
      <w:r w:rsidRPr="000B43FA">
        <w:t>37.</w:t>
      </w:r>
      <w:r w:rsidRPr="000B43FA">
        <w:tab/>
      </w:r>
      <w:r w:rsidR="00C51F24" w:rsidRPr="000B43FA">
        <w:t xml:space="preserve">Police stations are placed by law under the effective control of the </w:t>
      </w:r>
      <w:r w:rsidR="00384133">
        <w:t>General Prosecutor’s</w:t>
      </w:r>
      <w:r w:rsidR="00C51F24" w:rsidRPr="000B43FA">
        <w:t xml:space="preserve"> </w:t>
      </w:r>
      <w:r w:rsidR="0048386D">
        <w:t>O</w:t>
      </w:r>
      <w:r w:rsidR="00C51F24" w:rsidRPr="000B43FA">
        <w:t xml:space="preserve">ffice. The </w:t>
      </w:r>
      <w:r w:rsidR="00C51F24" w:rsidRPr="005D4A34">
        <w:t>officers</w:t>
      </w:r>
      <w:r w:rsidR="0048386D">
        <w:t xml:space="preserve"> in charge</w:t>
      </w:r>
      <w:r w:rsidR="00C51F24" w:rsidRPr="000B43FA">
        <w:t xml:space="preserve"> of the police stations visited by the Special Rapporteur confirmed regular visits </w:t>
      </w:r>
      <w:r w:rsidR="00E630F7">
        <w:t>from</w:t>
      </w:r>
      <w:r w:rsidR="00C51F24" w:rsidRPr="000B43FA">
        <w:t xml:space="preserve"> the </w:t>
      </w:r>
      <w:r w:rsidR="00384133">
        <w:t>General Prosecutor’s</w:t>
      </w:r>
      <w:r w:rsidR="00C51F24" w:rsidRPr="000B43FA">
        <w:t xml:space="preserve"> </w:t>
      </w:r>
      <w:r w:rsidR="0048386D">
        <w:t>O</w:t>
      </w:r>
      <w:r w:rsidR="00C51F24" w:rsidRPr="000B43FA">
        <w:t>ffice. However, no statistics on the frequency of such visits were received.</w:t>
      </w:r>
    </w:p>
    <w:p w:rsidR="00C51F24" w:rsidRPr="000B43FA" w:rsidRDefault="000465D0" w:rsidP="000465D0">
      <w:pPr>
        <w:pStyle w:val="SingleTxtG"/>
      </w:pPr>
      <w:r w:rsidRPr="000B43FA">
        <w:t>38.</w:t>
      </w:r>
      <w:r w:rsidRPr="000B43FA">
        <w:tab/>
      </w:r>
      <w:r w:rsidR="00C51F24" w:rsidRPr="005D4A34">
        <w:t>Article 249 of the Code of Criminal Procedure stipulates that the President of the Criminal Chamber or his representative must visit penal institutions at least once every three months to take stock of the situation of prisoners in preventive detention and the justification for their detention, giving him the possibility to make direct recommendations to the examining judge in this regard.</w:t>
      </w:r>
      <w:r w:rsidR="00C51F24" w:rsidRPr="000B43FA">
        <w:t xml:space="preserve"> However, as noted in the </w:t>
      </w:r>
      <w:r w:rsidR="00E630F7">
        <w:t xml:space="preserve">CNDH </w:t>
      </w:r>
      <w:r w:rsidR="00C51F24" w:rsidRPr="000B43FA">
        <w:t>report of October 2012, most facilities were not visited by the President of the Criminal Chamber in 2011. Also</w:t>
      </w:r>
      <w:r w:rsidR="00E64762">
        <w:t>,</w:t>
      </w:r>
      <w:r w:rsidR="00C51F24" w:rsidRPr="000B43FA">
        <w:t xml:space="preserve"> the visits by the </w:t>
      </w:r>
      <w:r w:rsidR="00C51F24" w:rsidRPr="005D4A34">
        <w:t>commissions set forth in articles 620 and 621 of the Code of Criminal Procedure take place</w:t>
      </w:r>
      <w:r w:rsidR="00FE68F5">
        <w:t xml:space="preserve"> only </w:t>
      </w:r>
      <w:r w:rsidR="00C51F24" w:rsidRPr="000B43FA">
        <w:t>on an irregular basis.</w:t>
      </w:r>
    </w:p>
    <w:p w:rsidR="00C02F63" w:rsidRPr="000B43FA" w:rsidRDefault="000465D0" w:rsidP="000465D0">
      <w:pPr>
        <w:pStyle w:val="SingleTxtG"/>
      </w:pPr>
      <w:r w:rsidRPr="000B43FA">
        <w:t>39.</w:t>
      </w:r>
      <w:r w:rsidRPr="000B43FA">
        <w:tab/>
      </w:r>
      <w:r w:rsidR="008646E9">
        <w:t>Nevertheless, t</w:t>
      </w:r>
      <w:r w:rsidR="00C51F24" w:rsidRPr="000B43FA">
        <w:t xml:space="preserve">here is an increase in visits to places of detention. </w:t>
      </w:r>
      <w:r w:rsidR="00F073C8">
        <w:t>The</w:t>
      </w:r>
      <w:r w:rsidR="00C51F24" w:rsidRPr="000B43FA">
        <w:t xml:space="preserve"> founding law </w:t>
      </w:r>
      <w:r w:rsidR="00F073C8">
        <w:t xml:space="preserve">of CNDH </w:t>
      </w:r>
      <w:r w:rsidR="00C51F24" w:rsidRPr="000B43FA">
        <w:t xml:space="preserve">specifically mandates </w:t>
      </w:r>
      <w:r w:rsidR="00F073C8">
        <w:t>it</w:t>
      </w:r>
      <w:r w:rsidR="00F073C8" w:rsidRPr="000B43FA">
        <w:t xml:space="preserve"> </w:t>
      </w:r>
      <w:r w:rsidR="00C51F24" w:rsidRPr="000B43FA">
        <w:t xml:space="preserve">to visit places of detention and other places of deprivation of liberty </w:t>
      </w:r>
      <w:r w:rsidR="00405C66">
        <w:t xml:space="preserve">to </w:t>
      </w:r>
      <w:r w:rsidR="0077740D">
        <w:t xml:space="preserve">help </w:t>
      </w:r>
      <w:r w:rsidR="00C51F24" w:rsidRPr="000B43FA">
        <w:t>improv</w:t>
      </w:r>
      <w:r w:rsidR="00405C66">
        <w:t>e</w:t>
      </w:r>
      <w:r w:rsidR="00C51F24" w:rsidRPr="000B43FA">
        <w:t xml:space="preserve"> conditions of detention. </w:t>
      </w:r>
      <w:r w:rsidR="0068337B">
        <w:t>The a</w:t>
      </w:r>
      <w:r w:rsidR="00C51F24" w:rsidRPr="000B43FA">
        <w:t xml:space="preserve">ccess of CNDH to places of detention and the </w:t>
      </w:r>
      <w:r w:rsidR="0068337B">
        <w:t>post-visit</w:t>
      </w:r>
      <w:r w:rsidR="0068337B" w:rsidRPr="000B43FA">
        <w:t xml:space="preserve"> </w:t>
      </w:r>
      <w:r w:rsidR="00C51F24" w:rsidRPr="005D4A34">
        <w:t>report</w:t>
      </w:r>
      <w:r w:rsidR="00704BBE">
        <w:t xml:space="preserve">, as well as the </w:t>
      </w:r>
      <w:r w:rsidR="0068337B">
        <w:t>work</w:t>
      </w:r>
      <w:r w:rsidR="00704BBE">
        <w:t xml:space="preserve"> to</w:t>
      </w:r>
      <w:r w:rsidR="00405C66">
        <w:t xml:space="preserve"> ratif</w:t>
      </w:r>
      <w:r w:rsidR="0068337B">
        <w:t>y</w:t>
      </w:r>
      <w:r w:rsidR="00405C66">
        <w:t xml:space="preserve"> the </w:t>
      </w:r>
      <w:r w:rsidR="0030668F">
        <w:t>Optional Protocol to the Convention against Torture and Other Cruel, Inhuman or Degrading Treatment or Punishment</w:t>
      </w:r>
      <w:r w:rsidR="00704BBE">
        <w:t xml:space="preserve">, </w:t>
      </w:r>
      <w:r w:rsidR="00704BBE" w:rsidRPr="000B43FA">
        <w:t xml:space="preserve">are important steps </w:t>
      </w:r>
      <w:r w:rsidR="00704BBE">
        <w:t xml:space="preserve">towards establishing </w:t>
      </w:r>
      <w:r w:rsidR="00704BBE" w:rsidRPr="000B43FA">
        <w:t xml:space="preserve">an effective monitoring mechanism in </w:t>
      </w:r>
      <w:smartTag w:uri="urn:schemas-microsoft-com:office:smarttags" w:element="country-region">
        <w:smartTag w:uri="urn:schemas-microsoft-com:office:smarttags" w:element="place">
          <w:r w:rsidR="00704BBE" w:rsidRPr="000B43FA">
            <w:t>Morocco</w:t>
          </w:r>
        </w:smartTag>
      </w:smartTag>
      <w:r w:rsidR="00C51F24" w:rsidRPr="000B43FA">
        <w:t>. However, under article 10 of the implementing de</w:t>
      </w:r>
      <w:r w:rsidR="0030668F">
        <w:t>c</w:t>
      </w:r>
      <w:r w:rsidR="00C51F24" w:rsidRPr="000B43FA">
        <w:t xml:space="preserve">ree </w:t>
      </w:r>
      <w:r w:rsidR="00E64762">
        <w:t>for</w:t>
      </w:r>
      <w:r w:rsidR="00C51F24" w:rsidRPr="000B43FA">
        <w:t xml:space="preserve"> </w:t>
      </w:r>
      <w:r w:rsidR="00605072">
        <w:t>Act</w:t>
      </w:r>
      <w:r w:rsidR="00C51F24" w:rsidRPr="000B43FA">
        <w:t xml:space="preserve"> </w:t>
      </w:r>
      <w:r w:rsidR="0030668F">
        <w:t>N</w:t>
      </w:r>
      <w:r w:rsidR="00C51F24" w:rsidRPr="000B43FA">
        <w:t>o. 23/98</w:t>
      </w:r>
      <w:r w:rsidR="0030668F">
        <w:t>,</w:t>
      </w:r>
      <w:r w:rsidR="00C51F24" w:rsidRPr="000B43FA">
        <w:t xml:space="preserve"> non-governmental organi</w:t>
      </w:r>
      <w:r w:rsidR="0030668F">
        <w:t>z</w:t>
      </w:r>
      <w:r w:rsidR="00C51F24" w:rsidRPr="000B43FA">
        <w:t xml:space="preserve">ations have only a very limited scope of activities conditioned by the approval of the General </w:t>
      </w:r>
      <w:r w:rsidR="005D7E90">
        <w:t xml:space="preserve">Delegation </w:t>
      </w:r>
      <w:r w:rsidR="00C51F24" w:rsidRPr="000B43FA">
        <w:t xml:space="preserve">of Prison Administration and Reintegration. This minimizes the </w:t>
      </w:r>
      <w:r w:rsidR="00D6377F">
        <w:t>ability</w:t>
      </w:r>
      <w:r w:rsidR="00D6377F" w:rsidRPr="000B43FA">
        <w:t xml:space="preserve"> </w:t>
      </w:r>
      <w:r w:rsidR="00C51F24" w:rsidRPr="000B43FA">
        <w:t xml:space="preserve">of these associations to </w:t>
      </w:r>
      <w:r w:rsidR="00D6377F">
        <w:t xml:space="preserve">play a role in </w:t>
      </w:r>
      <w:r w:rsidR="0077740D">
        <w:t>promot</w:t>
      </w:r>
      <w:r w:rsidR="00D6377F">
        <w:t>ing</w:t>
      </w:r>
      <w:r w:rsidR="0077740D">
        <w:t xml:space="preserve"> </w:t>
      </w:r>
      <w:r w:rsidR="00C51F24" w:rsidRPr="000B43FA">
        <w:t>a culture of human rights within the penal institutions and have their observations and recommendations considered regarding improvements to the prisoners</w:t>
      </w:r>
      <w:r w:rsidR="001B697F">
        <w:t>’</w:t>
      </w:r>
      <w:r w:rsidR="00C51F24" w:rsidRPr="000B43FA">
        <w:t xml:space="preserve"> regime, physical environment and reintegration.</w:t>
      </w:r>
      <w:r w:rsidR="00C02F63" w:rsidRPr="000B43FA">
        <w:t xml:space="preserve"> </w:t>
      </w:r>
    </w:p>
    <w:p w:rsidR="00C02F63" w:rsidRPr="000B43FA" w:rsidRDefault="00C02F63" w:rsidP="001B697F">
      <w:pPr>
        <w:pStyle w:val="H23G"/>
      </w:pPr>
      <w:r w:rsidRPr="000B43FA">
        <w:tab/>
        <w:t>6.</w:t>
      </w:r>
      <w:r w:rsidRPr="000B43FA">
        <w:tab/>
        <w:t>Ratification</w:t>
      </w:r>
      <w:r w:rsidR="001B697F">
        <w:t xml:space="preserve"> of the Optional Protocol to the Convention against Torture</w:t>
      </w:r>
      <w:r w:rsidR="00E64762">
        <w:t xml:space="preserve"> and Other Cruel, Inhuman or Degrading Treatment or Punishment</w:t>
      </w:r>
    </w:p>
    <w:p w:rsidR="007A3C4E" w:rsidRDefault="000465D0" w:rsidP="000465D0">
      <w:pPr>
        <w:pStyle w:val="SingleTxtG"/>
      </w:pPr>
      <w:r>
        <w:t>40.</w:t>
      </w:r>
      <w:r>
        <w:tab/>
      </w:r>
      <w:r w:rsidR="0077740D">
        <w:t>W</w:t>
      </w:r>
      <w:r w:rsidR="00C02F63" w:rsidRPr="000B43FA">
        <w:t xml:space="preserve">hen </w:t>
      </w:r>
      <w:smartTag w:uri="urn:schemas-microsoft-com:office:smarttags" w:element="country-region">
        <w:smartTag w:uri="urn:schemas-microsoft-com:office:smarttags" w:element="place">
          <w:r w:rsidR="00C02F63" w:rsidRPr="000B43FA">
            <w:t>Morocco</w:t>
          </w:r>
        </w:smartTag>
      </w:smartTag>
      <w:r w:rsidR="00C02F63" w:rsidRPr="000B43FA">
        <w:t xml:space="preserve"> publicly announced</w:t>
      </w:r>
      <w:r w:rsidR="0077740D">
        <w:t xml:space="preserve"> </w:t>
      </w:r>
      <w:r w:rsidR="00C02F63" w:rsidRPr="000B43FA">
        <w:t xml:space="preserve">its intention to ratify the </w:t>
      </w:r>
      <w:r w:rsidR="001B697F">
        <w:t>Optional Protocol to the Convention against Torture</w:t>
      </w:r>
      <w:r w:rsidR="001B697F" w:rsidRPr="000B43FA">
        <w:t xml:space="preserve"> </w:t>
      </w:r>
      <w:r w:rsidR="00C02F63" w:rsidRPr="000B43FA">
        <w:t>as a priority</w:t>
      </w:r>
      <w:r w:rsidR="00B41225">
        <w:t xml:space="preserve"> </w:t>
      </w:r>
      <w:r w:rsidR="00FE68F5">
        <w:t>in March 2007,</w:t>
      </w:r>
      <w:r w:rsidR="003C5F87">
        <w:t xml:space="preserve"> </w:t>
      </w:r>
      <w:r w:rsidR="0077740D">
        <w:t xml:space="preserve">this was </w:t>
      </w:r>
      <w:r w:rsidR="003C5F87">
        <w:t xml:space="preserve">supported by CNDH and the </w:t>
      </w:r>
      <w:r w:rsidR="00F052B1">
        <w:t>national human rights organi</w:t>
      </w:r>
      <w:r w:rsidR="001B697F">
        <w:t>z</w:t>
      </w:r>
      <w:r w:rsidR="00F052B1">
        <w:t xml:space="preserve">ations. </w:t>
      </w:r>
      <w:r w:rsidR="00AF4282" w:rsidRPr="00CD349E">
        <w:rPr>
          <w:lang w:val="en-US"/>
        </w:rPr>
        <w:t>On 1 and 12 November 2012 the Government Council and the Council of Mini</w:t>
      </w:r>
      <w:r w:rsidR="00AF4282" w:rsidRPr="00276EE5">
        <w:rPr>
          <w:lang w:val="en-US"/>
        </w:rPr>
        <w:t>sters</w:t>
      </w:r>
      <w:r w:rsidR="000A3194">
        <w:rPr>
          <w:lang w:val="en-US"/>
        </w:rPr>
        <w:t>,</w:t>
      </w:r>
      <w:r w:rsidR="00AF4282" w:rsidRPr="00276EE5">
        <w:rPr>
          <w:lang w:val="en-US"/>
        </w:rPr>
        <w:t xml:space="preserve"> respectively</w:t>
      </w:r>
      <w:r w:rsidR="000A3194">
        <w:rPr>
          <w:lang w:val="en-US"/>
        </w:rPr>
        <w:t>,</w:t>
      </w:r>
      <w:r w:rsidR="00AF4282" w:rsidRPr="00276EE5">
        <w:rPr>
          <w:lang w:val="en-US"/>
        </w:rPr>
        <w:t xml:space="preserve"> approved the bill on accession to the Optional Protocol.</w:t>
      </w:r>
      <w:r w:rsidR="00AF4282">
        <w:rPr>
          <w:lang w:val="en-US"/>
        </w:rPr>
        <w:t xml:space="preserve"> </w:t>
      </w:r>
      <w:r w:rsidR="00C02F63" w:rsidRPr="000B43FA">
        <w:t>The Special Rapporteur welcomes the Government’s assuranc</w:t>
      </w:r>
      <w:r w:rsidR="00B41225">
        <w:t xml:space="preserve">es of </w:t>
      </w:r>
      <w:r w:rsidR="00C02F63" w:rsidRPr="000B43FA">
        <w:t xml:space="preserve">speedy ratification of the </w:t>
      </w:r>
      <w:r w:rsidR="00AD2014">
        <w:t>Optional Protocol</w:t>
      </w:r>
      <w:r w:rsidR="00FE68F5">
        <w:t>,</w:t>
      </w:r>
      <w:r w:rsidR="000E789E">
        <w:t xml:space="preserve"> </w:t>
      </w:r>
      <w:r w:rsidR="00045C66">
        <w:t>but notes that</w:t>
      </w:r>
      <w:r w:rsidR="000E789E">
        <w:t xml:space="preserve"> t</w:t>
      </w:r>
      <w:r w:rsidR="00C02F63" w:rsidRPr="000B43FA">
        <w:t xml:space="preserve">he instrument of accession </w:t>
      </w:r>
      <w:r w:rsidR="00FE68F5">
        <w:t xml:space="preserve">has not </w:t>
      </w:r>
      <w:r w:rsidR="000E789E">
        <w:t xml:space="preserve">been </w:t>
      </w:r>
      <w:r w:rsidR="00C02F63" w:rsidRPr="000B43FA">
        <w:t xml:space="preserve">deposited. </w:t>
      </w:r>
    </w:p>
    <w:p w:rsidR="00C02F63" w:rsidRPr="000B43FA" w:rsidRDefault="000465D0" w:rsidP="000465D0">
      <w:pPr>
        <w:pStyle w:val="SingleTxtG"/>
      </w:pPr>
      <w:r w:rsidRPr="000B43FA">
        <w:t>41.</w:t>
      </w:r>
      <w:r w:rsidRPr="000B43FA">
        <w:tab/>
      </w:r>
      <w:r w:rsidR="00C02F63" w:rsidRPr="000B43FA">
        <w:t>During the visit</w:t>
      </w:r>
      <w:r w:rsidR="00443207">
        <w:t>,</w:t>
      </w:r>
      <w:r w:rsidR="00C02F63" w:rsidRPr="000B43FA">
        <w:t xml:space="preserve"> CNDH indicated that it would be ready to act as </w:t>
      </w:r>
      <w:r w:rsidR="00AD2014">
        <w:t>the</w:t>
      </w:r>
      <w:r w:rsidR="00C02F63" w:rsidRPr="000B43FA">
        <w:t xml:space="preserve"> national preventive mechanism </w:t>
      </w:r>
      <w:r w:rsidR="00C02F63" w:rsidRPr="00D6377F">
        <w:t>foreseen</w:t>
      </w:r>
      <w:r w:rsidR="00C02F63" w:rsidRPr="000B43FA">
        <w:t xml:space="preserve"> in article 17 </w:t>
      </w:r>
      <w:r w:rsidR="00AD2014">
        <w:t xml:space="preserve">of the Optional Protocol, </w:t>
      </w:r>
      <w:r w:rsidR="00B63F27">
        <w:t xml:space="preserve">but would support a comprehensive </w:t>
      </w:r>
      <w:r w:rsidR="00AD2014">
        <w:t xml:space="preserve">process of </w:t>
      </w:r>
      <w:r w:rsidR="00B63F27">
        <w:t xml:space="preserve">consultation </w:t>
      </w:r>
      <w:r w:rsidR="00AD2014">
        <w:t xml:space="preserve">with </w:t>
      </w:r>
      <w:r w:rsidR="00B63F27">
        <w:t>oth</w:t>
      </w:r>
      <w:r w:rsidR="00575AA9">
        <w:t>er actors prior to any decision</w:t>
      </w:r>
      <w:r w:rsidR="00C02F63" w:rsidRPr="000B43FA">
        <w:t xml:space="preserve">. </w:t>
      </w:r>
    </w:p>
    <w:p w:rsidR="009F2583" w:rsidRPr="000B43FA" w:rsidRDefault="009F2583" w:rsidP="00CA659B">
      <w:pPr>
        <w:pStyle w:val="H1G"/>
        <w:spacing w:line="240" w:lineRule="atLeast"/>
      </w:pPr>
      <w:r w:rsidRPr="000B43FA">
        <w:tab/>
        <w:t>C.</w:t>
      </w:r>
      <w:r w:rsidRPr="000B43FA">
        <w:tab/>
        <w:t>Conditions of detention</w:t>
      </w:r>
    </w:p>
    <w:p w:rsidR="00C02F63" w:rsidRPr="000B43FA" w:rsidRDefault="000465D0" w:rsidP="000465D0">
      <w:pPr>
        <w:pStyle w:val="SingleTxtG"/>
      </w:pPr>
      <w:r w:rsidRPr="000B43FA">
        <w:t>42.</w:t>
      </w:r>
      <w:r w:rsidRPr="000B43FA">
        <w:tab/>
      </w:r>
      <w:r w:rsidR="00C02F63" w:rsidRPr="000B43FA">
        <w:t xml:space="preserve">Since 2008, the overall responsibility for correctional facilities in </w:t>
      </w:r>
      <w:smartTag w:uri="urn:schemas-microsoft-com:office:smarttags" w:element="country-region">
        <w:smartTag w:uri="urn:schemas-microsoft-com:office:smarttags" w:element="place">
          <w:r w:rsidR="00C02F63" w:rsidRPr="000B43FA">
            <w:t>Morocco</w:t>
          </w:r>
        </w:smartTag>
      </w:smartTag>
      <w:r w:rsidR="00C02F63" w:rsidRPr="000B43FA">
        <w:t xml:space="preserve">, the </w:t>
      </w:r>
      <w:r w:rsidR="007B14D5" w:rsidRPr="000B43FA">
        <w:t>implement</w:t>
      </w:r>
      <w:r w:rsidR="007B14D5">
        <w:t>ation</w:t>
      </w:r>
      <w:r w:rsidR="007B14D5" w:rsidRPr="000B43FA">
        <w:t xml:space="preserve"> </w:t>
      </w:r>
      <w:r w:rsidR="00C02F63" w:rsidRPr="000B43FA">
        <w:t xml:space="preserve">of judicial decisions and </w:t>
      </w:r>
      <w:r w:rsidR="00605072">
        <w:t xml:space="preserve">the </w:t>
      </w:r>
      <w:r w:rsidR="00C02F63" w:rsidRPr="000B43FA">
        <w:t xml:space="preserve">execution of sentences </w:t>
      </w:r>
      <w:r w:rsidR="00FE68F5">
        <w:t>lies</w:t>
      </w:r>
      <w:r w:rsidR="00C02F63" w:rsidRPr="000B43FA">
        <w:t xml:space="preserve"> with the </w:t>
      </w:r>
      <w:r w:rsidR="00C02F63" w:rsidRPr="00D6377F">
        <w:t xml:space="preserve">General Delegation for </w:t>
      </w:r>
      <w:r w:rsidR="00D6377F">
        <w:t>Prison Administration</w:t>
      </w:r>
      <w:r w:rsidR="00D6377F" w:rsidRPr="00D6377F">
        <w:t xml:space="preserve"> </w:t>
      </w:r>
      <w:r w:rsidR="00C02F63" w:rsidRPr="00D6377F">
        <w:t>and Rein</w:t>
      </w:r>
      <w:r w:rsidR="00D6377F">
        <w:t>tegration</w:t>
      </w:r>
      <w:r w:rsidR="00C02F63" w:rsidRPr="000B43FA">
        <w:t>,</w:t>
      </w:r>
      <w:r w:rsidR="0093053F">
        <w:t xml:space="preserve"> </w:t>
      </w:r>
      <w:r w:rsidR="00384133">
        <w:t>a governmental body reporting directly to the Head of Government</w:t>
      </w:r>
      <w:r w:rsidR="00C02F63" w:rsidRPr="000B43FA">
        <w:t xml:space="preserve">. The main </w:t>
      </w:r>
      <w:r w:rsidR="00B63F27">
        <w:t xml:space="preserve">national </w:t>
      </w:r>
      <w:r w:rsidR="00C02F63" w:rsidRPr="000B43FA">
        <w:t>legal instrument regulating prison conditions and treatment of prisoners is the Prison</w:t>
      </w:r>
      <w:r w:rsidR="004116E6">
        <w:t>s</w:t>
      </w:r>
      <w:r w:rsidR="00C02F63" w:rsidRPr="000B43FA">
        <w:t xml:space="preserve"> Act </w:t>
      </w:r>
      <w:r w:rsidR="00605072">
        <w:t xml:space="preserve">(No. </w:t>
      </w:r>
      <w:r w:rsidR="00C02F63" w:rsidRPr="000B43FA">
        <w:t>23/98</w:t>
      </w:r>
      <w:r w:rsidR="00605072">
        <w:t>)</w:t>
      </w:r>
      <w:r w:rsidR="00C02F63" w:rsidRPr="000B43FA">
        <w:t xml:space="preserve"> of 1999. </w:t>
      </w:r>
      <w:smartTag w:uri="urn:schemas-microsoft-com:office:smarttags" w:element="country-region">
        <w:smartTag w:uri="urn:schemas-microsoft-com:office:smarttags" w:element="place">
          <w:r w:rsidR="00C02F63" w:rsidRPr="000B43FA">
            <w:t>Morocco</w:t>
          </w:r>
        </w:smartTag>
      </w:smartTag>
      <w:r w:rsidR="00C02F63" w:rsidRPr="000B43FA">
        <w:t xml:space="preserve"> has 73 detention facilities, including </w:t>
      </w:r>
      <w:r w:rsidR="00605072">
        <w:t>3</w:t>
      </w:r>
      <w:r w:rsidR="00605072" w:rsidRPr="000B43FA">
        <w:t xml:space="preserve"> </w:t>
      </w:r>
      <w:r w:rsidR="00C02F63" w:rsidRPr="000B43FA">
        <w:t>central prisons for long</w:t>
      </w:r>
      <w:r w:rsidR="00605072">
        <w:t>-</w:t>
      </w:r>
      <w:r w:rsidR="00C02F63" w:rsidRPr="000B43FA">
        <w:t xml:space="preserve">term </w:t>
      </w:r>
      <w:r w:rsidR="007B14D5">
        <w:t xml:space="preserve">imprisonment </w:t>
      </w:r>
      <w:r w:rsidR="00C02F63" w:rsidRPr="000B43FA">
        <w:t>and life sentences</w:t>
      </w:r>
      <w:r w:rsidR="007B14D5">
        <w:t>,</w:t>
      </w:r>
      <w:r w:rsidR="00C02F63" w:rsidRPr="000B43FA">
        <w:t xml:space="preserve"> and 58 local prisons for pretrial and short</w:t>
      </w:r>
      <w:r w:rsidR="00605072">
        <w:t>-</w:t>
      </w:r>
      <w:r w:rsidR="00C02F63" w:rsidRPr="000B43FA">
        <w:t>term detainees.</w:t>
      </w:r>
      <w:r w:rsidR="00CD2A43">
        <w:t xml:space="preserve">  </w:t>
      </w:r>
    </w:p>
    <w:p w:rsidR="00C02F63" w:rsidRPr="000B43FA" w:rsidRDefault="000465D0" w:rsidP="000465D0">
      <w:pPr>
        <w:pStyle w:val="SingleTxtG"/>
      </w:pPr>
      <w:r w:rsidRPr="000B43FA">
        <w:t>43.</w:t>
      </w:r>
      <w:r w:rsidRPr="000B43FA">
        <w:tab/>
      </w:r>
      <w:r w:rsidR="00C02F63" w:rsidRPr="000B43FA">
        <w:t>The Special Rapporteur visited a number of facilities of deprivation of liberty and detention centres in Rabat, Kenitra, Sk</w:t>
      </w:r>
      <w:r w:rsidR="00605072">
        <w:t>h</w:t>
      </w:r>
      <w:r w:rsidR="00C02F63" w:rsidRPr="000B43FA">
        <w:t xml:space="preserve">irat-Témara and Casablanca, including police </w:t>
      </w:r>
      <w:r w:rsidR="00E929B9">
        <w:t xml:space="preserve">and Royal Gendarmerie </w:t>
      </w:r>
      <w:r w:rsidR="00C02F63" w:rsidRPr="000B43FA">
        <w:t>stations</w:t>
      </w:r>
      <w:r w:rsidR="00605072">
        <w:t>;</w:t>
      </w:r>
      <w:r w:rsidR="00C02F63" w:rsidRPr="000B43FA">
        <w:t xml:space="preserve"> pretrial detention facilities</w:t>
      </w:r>
      <w:r w:rsidR="00605072">
        <w:t>;</w:t>
      </w:r>
      <w:r w:rsidR="00C02F63" w:rsidRPr="000B43FA">
        <w:t xml:space="preserve"> prisons, including a death</w:t>
      </w:r>
      <w:r w:rsidR="00605072">
        <w:t>-</w:t>
      </w:r>
      <w:r w:rsidR="00C02F63" w:rsidRPr="000B43FA">
        <w:t xml:space="preserve">row section, </w:t>
      </w:r>
      <w:r w:rsidR="00B755E4">
        <w:t xml:space="preserve">and sections for </w:t>
      </w:r>
      <w:r w:rsidR="00C02F63" w:rsidRPr="000B43FA">
        <w:t xml:space="preserve">juveniles and </w:t>
      </w:r>
      <w:r w:rsidR="00B755E4">
        <w:t xml:space="preserve">for </w:t>
      </w:r>
      <w:r w:rsidR="00C02F63" w:rsidRPr="000B43FA">
        <w:t>women</w:t>
      </w:r>
      <w:r w:rsidR="00605072">
        <w:t>;</w:t>
      </w:r>
      <w:r w:rsidR="00C02F63" w:rsidRPr="000B43FA">
        <w:t xml:space="preserve"> one temporary detention facility for </w:t>
      </w:r>
      <w:r w:rsidR="00704BBE">
        <w:t>irregular migrants</w:t>
      </w:r>
      <w:r w:rsidR="00C02F63" w:rsidRPr="000B43FA">
        <w:t xml:space="preserve"> and asylum seekers</w:t>
      </w:r>
      <w:r w:rsidR="00605072">
        <w:t>;</w:t>
      </w:r>
      <w:r w:rsidR="00C02F63" w:rsidRPr="000B43FA">
        <w:t xml:space="preserve"> one juvenile correctional facility</w:t>
      </w:r>
      <w:r w:rsidR="00B755E4">
        <w:t>;</w:t>
      </w:r>
      <w:r w:rsidR="00C02F63" w:rsidRPr="000B43FA">
        <w:t xml:space="preserve"> and one psychiatric institution. </w:t>
      </w:r>
      <w:r w:rsidR="00587CBC">
        <w:t xml:space="preserve">He </w:t>
      </w:r>
      <w:r w:rsidR="00C02F63" w:rsidRPr="000B43FA">
        <w:t>notes that there was obvious readiness and preparation</w:t>
      </w:r>
      <w:r w:rsidR="0071620E">
        <w:t xml:space="preserve"> for his visit</w:t>
      </w:r>
      <w:r w:rsidR="00587CBC">
        <w:t xml:space="preserve">, including the relocation of </w:t>
      </w:r>
      <w:r w:rsidR="00B755E4">
        <w:t>certain</w:t>
      </w:r>
      <w:r w:rsidR="00587CBC">
        <w:t xml:space="preserve"> prisoners</w:t>
      </w:r>
      <w:r w:rsidR="00B755E4">
        <w:t>.</w:t>
      </w:r>
      <w:r w:rsidR="0071620E">
        <w:t xml:space="preserve"> </w:t>
      </w:r>
      <w:r w:rsidR="00B755E4">
        <w:t>W</w:t>
      </w:r>
      <w:r w:rsidR="0071620E">
        <w:t xml:space="preserve">hile this may </w:t>
      </w:r>
      <w:r w:rsidR="00C02F63" w:rsidRPr="000B43FA">
        <w:t xml:space="preserve">have detracted from his ability to see these places more </w:t>
      </w:r>
      <w:r w:rsidR="00045C66" w:rsidRPr="000B43FA">
        <w:t>spontaneously</w:t>
      </w:r>
      <w:r w:rsidR="00B755E4">
        <w:t>,</w:t>
      </w:r>
      <w:r w:rsidR="00C02F63" w:rsidRPr="000B43FA">
        <w:t xml:space="preserve"> he appreciate</w:t>
      </w:r>
      <w:r w:rsidR="0071620E">
        <w:t>s</w:t>
      </w:r>
      <w:r w:rsidR="00C02F63" w:rsidRPr="000B43FA">
        <w:t xml:space="preserve"> the impressive effort undertaken to invest in the upgrading and renovation of these facilities</w:t>
      </w:r>
      <w:r w:rsidR="00605072">
        <w:t>,</w:t>
      </w:r>
      <w:r w:rsidR="0071620E">
        <w:t xml:space="preserve"> which will </w:t>
      </w:r>
      <w:r w:rsidR="00E147DF">
        <w:t xml:space="preserve">hopefully </w:t>
      </w:r>
      <w:r w:rsidR="0071620E">
        <w:t>have longer term positive benefits</w:t>
      </w:r>
      <w:r w:rsidR="00C02F63" w:rsidRPr="000B43FA">
        <w:t xml:space="preserve">. </w:t>
      </w:r>
    </w:p>
    <w:p w:rsidR="00575AA9" w:rsidRPr="00045C66" w:rsidRDefault="000465D0" w:rsidP="000465D0">
      <w:pPr>
        <w:pStyle w:val="SingleTxtG"/>
      </w:pPr>
      <w:r w:rsidRPr="00045C66">
        <w:t>44.</w:t>
      </w:r>
      <w:r w:rsidRPr="00045C66">
        <w:tab/>
      </w:r>
      <w:r w:rsidR="00C02F63" w:rsidRPr="00045C66">
        <w:t xml:space="preserve">The Special Rapporteur observed </w:t>
      </w:r>
      <w:r w:rsidR="00FE68F5">
        <w:t xml:space="preserve">that there were </w:t>
      </w:r>
      <w:r w:rsidR="00C02F63" w:rsidRPr="00045C66">
        <w:t>a high number of doctors and nurses present during his inspections of detention facilities</w:t>
      </w:r>
      <w:r w:rsidR="00300338" w:rsidRPr="00045C66">
        <w:t xml:space="preserve">, </w:t>
      </w:r>
      <w:r w:rsidR="00045C66" w:rsidRPr="00045C66">
        <w:t>but independent</w:t>
      </w:r>
      <w:r w:rsidR="00C02F63" w:rsidRPr="00045C66">
        <w:t xml:space="preserve"> medical care is not </w:t>
      </w:r>
      <w:r w:rsidR="00300338" w:rsidRPr="00045C66">
        <w:t>provided</w:t>
      </w:r>
      <w:r w:rsidR="005828A0">
        <w:t xml:space="preserve">. </w:t>
      </w:r>
      <w:r w:rsidR="00C02F63" w:rsidRPr="00045C66">
        <w:t>The facilities visited suffer</w:t>
      </w:r>
      <w:r w:rsidR="005828A0">
        <w:t xml:space="preserve"> from</w:t>
      </w:r>
      <w:r w:rsidR="00C02F63" w:rsidRPr="00045C66">
        <w:t xml:space="preserve"> a shortage of infirmary equipment, particularly in relation to dent</w:t>
      </w:r>
      <w:r w:rsidR="00300338" w:rsidRPr="00045C66">
        <w:t xml:space="preserve">al care, which </w:t>
      </w:r>
      <w:r w:rsidR="00037322" w:rsidRPr="00045C66">
        <w:t xml:space="preserve">was insufficient or non-existent. </w:t>
      </w:r>
      <w:r w:rsidR="00605072">
        <w:t>P</w:t>
      </w:r>
      <w:r w:rsidR="00037322" w:rsidRPr="00045C66">
        <w:t xml:space="preserve">sychiatric medical care was </w:t>
      </w:r>
      <w:r w:rsidR="00605072">
        <w:t xml:space="preserve">also </w:t>
      </w:r>
      <w:r w:rsidR="00037322" w:rsidRPr="00045C66">
        <w:t>insufficient or even non-existent. However, the Special Rapporteur did not detect situations of detainees with infectious contagious diseases, namely tuberculosis, living side</w:t>
      </w:r>
      <w:r w:rsidR="009033DC">
        <w:t xml:space="preserve"> </w:t>
      </w:r>
      <w:r w:rsidR="00037322" w:rsidRPr="00045C66">
        <w:t>by</w:t>
      </w:r>
      <w:r w:rsidR="009033DC">
        <w:t xml:space="preserve"> </w:t>
      </w:r>
      <w:r w:rsidR="00037322" w:rsidRPr="00045C66">
        <w:t xml:space="preserve">side with all the others. </w:t>
      </w:r>
    </w:p>
    <w:p w:rsidR="00C02F63" w:rsidRPr="000B43FA" w:rsidRDefault="000465D0" w:rsidP="000465D0">
      <w:pPr>
        <w:pStyle w:val="SingleTxtG"/>
      </w:pPr>
      <w:r w:rsidRPr="000B43FA">
        <w:t>45.</w:t>
      </w:r>
      <w:r w:rsidRPr="000B43FA">
        <w:tab/>
      </w:r>
      <w:r w:rsidR="00C02F63" w:rsidRPr="000B43FA">
        <w:t xml:space="preserve">The Government </w:t>
      </w:r>
      <w:r w:rsidR="009033DC">
        <w:t xml:space="preserve">informed </w:t>
      </w:r>
      <w:r w:rsidR="005828A0">
        <w:t xml:space="preserve">the Special Rapporteur </w:t>
      </w:r>
      <w:r w:rsidR="00C02F63" w:rsidRPr="000B43FA">
        <w:t xml:space="preserve">that the budget for nutrition service in detention facilities </w:t>
      </w:r>
      <w:r w:rsidR="00874B94">
        <w:t>was</w:t>
      </w:r>
      <w:r w:rsidR="00C02F63" w:rsidRPr="000B43FA">
        <w:t xml:space="preserve"> 331 million </w:t>
      </w:r>
      <w:r w:rsidR="009033DC">
        <w:t>dirhams (</w:t>
      </w:r>
      <w:r w:rsidR="00C02F63" w:rsidRPr="000B43FA">
        <w:t>DH</w:t>
      </w:r>
      <w:r w:rsidR="009033DC">
        <w:t>)</w:t>
      </w:r>
      <w:r w:rsidR="00874B94">
        <w:t xml:space="preserve"> in 2012</w:t>
      </w:r>
      <w:r w:rsidR="00C02F63" w:rsidRPr="000B43FA">
        <w:t xml:space="preserve">. </w:t>
      </w:r>
      <w:r w:rsidR="009033DC">
        <w:t>He</w:t>
      </w:r>
      <w:r w:rsidR="00C02F63" w:rsidRPr="000B43FA">
        <w:t xml:space="preserve"> notes that this </w:t>
      </w:r>
      <w:r w:rsidR="009033DC">
        <w:t>represents</w:t>
      </w:r>
      <w:r w:rsidR="009033DC" w:rsidRPr="000B43FA">
        <w:t xml:space="preserve"> </w:t>
      </w:r>
      <w:r w:rsidR="00C02F63" w:rsidRPr="000B43FA">
        <w:t>a three</w:t>
      </w:r>
      <w:r w:rsidR="009033DC">
        <w:t>-fold</w:t>
      </w:r>
      <w:r w:rsidR="00C02F63" w:rsidRPr="000B43FA">
        <w:t xml:space="preserve"> increase of the budget from 2008 (</w:t>
      </w:r>
      <w:r w:rsidR="009033DC">
        <w:t xml:space="preserve">DH </w:t>
      </w:r>
      <w:r w:rsidR="00C02F63" w:rsidRPr="000B43FA">
        <w:t xml:space="preserve">108 million). In this context, the Government explained that the control lies with the local office of hygiene. However, no independent control </w:t>
      </w:r>
      <w:r w:rsidR="00874B94">
        <w:t xml:space="preserve">exists </w:t>
      </w:r>
      <w:r w:rsidR="00C02F63" w:rsidRPr="000B43FA">
        <w:t>over the q</w:t>
      </w:r>
      <w:r w:rsidR="00045C66">
        <w:t>uantity and quality of the food</w:t>
      </w:r>
      <w:r w:rsidR="00874B94">
        <w:t xml:space="preserve">. </w:t>
      </w:r>
      <w:r w:rsidR="007A36EF">
        <w:t xml:space="preserve">It appears </w:t>
      </w:r>
      <w:r w:rsidR="00C02F63" w:rsidRPr="000B43FA">
        <w:t xml:space="preserve">that inmates rely </w:t>
      </w:r>
      <w:r w:rsidR="005828A0" w:rsidRPr="000B43FA">
        <w:t xml:space="preserve">heavily </w:t>
      </w:r>
      <w:r w:rsidR="00C02F63" w:rsidRPr="000B43FA">
        <w:t>on their families in order to avoid malnutrition. The kitchen facilities visited were clean but poorly equipped and not sufficiently maintained to provide</w:t>
      </w:r>
      <w:r w:rsidR="009033DC">
        <w:t xml:space="preserve"> inmates with</w:t>
      </w:r>
      <w:r w:rsidR="00C02F63" w:rsidRPr="000B43FA">
        <w:t xml:space="preserve"> </w:t>
      </w:r>
      <w:r w:rsidR="00D40FD4">
        <w:t>balanced</w:t>
      </w:r>
      <w:r w:rsidR="00C02F63" w:rsidRPr="000B43FA">
        <w:t xml:space="preserve"> and healthy meals.</w:t>
      </w:r>
    </w:p>
    <w:p w:rsidR="00032869" w:rsidRPr="000B43FA" w:rsidRDefault="00032869" w:rsidP="00032869">
      <w:pPr>
        <w:pStyle w:val="H23G"/>
        <w:spacing w:line="240" w:lineRule="atLeast"/>
      </w:pPr>
      <w:r w:rsidRPr="000B43FA">
        <w:tab/>
        <w:t>1.</w:t>
      </w:r>
      <w:r w:rsidRPr="000B43FA">
        <w:tab/>
        <w:t>Overcrowding</w:t>
      </w:r>
    </w:p>
    <w:p w:rsidR="00433A39" w:rsidRPr="000B43FA" w:rsidRDefault="000465D0" w:rsidP="000465D0">
      <w:pPr>
        <w:pStyle w:val="SingleTxtG"/>
      </w:pPr>
      <w:r w:rsidRPr="000B43FA">
        <w:t>46.</w:t>
      </w:r>
      <w:r w:rsidRPr="000B43FA">
        <w:tab/>
      </w:r>
      <w:r w:rsidR="0071620E">
        <w:t>T</w:t>
      </w:r>
      <w:r w:rsidR="0071620E" w:rsidRPr="000B43FA">
        <w:t>he authorities openly acknowledged</w:t>
      </w:r>
      <w:r w:rsidR="0071620E">
        <w:t xml:space="preserve"> that o</w:t>
      </w:r>
      <w:r w:rsidR="00433A39" w:rsidRPr="000B43FA">
        <w:t xml:space="preserve">vercrowding </w:t>
      </w:r>
      <w:r w:rsidR="002017B2">
        <w:t>was</w:t>
      </w:r>
      <w:r w:rsidR="00433A39" w:rsidRPr="000B43FA">
        <w:t xml:space="preserve"> an issue that need</w:t>
      </w:r>
      <w:r w:rsidR="002017B2">
        <w:t>ed</w:t>
      </w:r>
      <w:r w:rsidR="00433A39" w:rsidRPr="000B43FA">
        <w:t xml:space="preserve"> to be addressed</w:t>
      </w:r>
      <w:r w:rsidR="00300338">
        <w:t xml:space="preserve">. </w:t>
      </w:r>
      <w:r w:rsidR="00433A39" w:rsidRPr="000B43FA">
        <w:t xml:space="preserve">The Government informed </w:t>
      </w:r>
      <w:r w:rsidR="00097837">
        <w:t xml:space="preserve">the Special Rapporteur </w:t>
      </w:r>
      <w:r w:rsidR="00433A39" w:rsidRPr="000B43FA">
        <w:t>that</w:t>
      </w:r>
      <w:r w:rsidR="002017B2">
        <w:t>,</w:t>
      </w:r>
      <w:r w:rsidR="00433A39" w:rsidRPr="000B43FA">
        <w:t xml:space="preserve"> as of August 2012</w:t>
      </w:r>
      <w:r w:rsidR="0071620E">
        <w:t>,</w:t>
      </w:r>
      <w:r w:rsidR="00433A39" w:rsidRPr="000B43FA">
        <w:t xml:space="preserve"> there </w:t>
      </w:r>
      <w:r w:rsidR="0015068F" w:rsidRPr="000B43FA">
        <w:t xml:space="preserve">was </w:t>
      </w:r>
      <w:r w:rsidR="00433A39" w:rsidRPr="000B43FA">
        <w:t>a prison population of 69,054 detainees (</w:t>
      </w:r>
      <w:r w:rsidR="00AD6426">
        <w:t>comprising both</w:t>
      </w:r>
      <w:r w:rsidR="00D6377F">
        <w:t xml:space="preserve"> </w:t>
      </w:r>
      <w:r w:rsidR="00433A39" w:rsidRPr="00D6377F">
        <w:t>convicted</w:t>
      </w:r>
      <w:r w:rsidR="00433A39" w:rsidRPr="000B43FA">
        <w:t xml:space="preserve"> and pretrial</w:t>
      </w:r>
      <w:r w:rsidR="00300338">
        <w:t xml:space="preserve"> </w:t>
      </w:r>
      <w:r w:rsidR="003B0426">
        <w:t xml:space="preserve">detainees, who </w:t>
      </w:r>
      <w:r w:rsidR="00300338">
        <w:t>are not always kept separate</w:t>
      </w:r>
      <w:r w:rsidR="00433A39" w:rsidRPr="000B43FA">
        <w:t xml:space="preserve">, </w:t>
      </w:r>
      <w:r w:rsidR="00AD6426">
        <w:t xml:space="preserve">and </w:t>
      </w:r>
      <w:r w:rsidR="00433A39" w:rsidRPr="000B43FA">
        <w:t>including 1</w:t>
      </w:r>
      <w:r w:rsidR="002017B2">
        <w:t>,</w:t>
      </w:r>
      <w:r w:rsidR="00433A39" w:rsidRPr="000B43FA">
        <w:t xml:space="preserve">613 female prisoners). There have been conflicting figures as to the total capacity in the prison system. The </w:t>
      </w:r>
      <w:r w:rsidR="00433A39" w:rsidRPr="00D6377F">
        <w:t>General</w:t>
      </w:r>
      <w:r w:rsidR="00D6377F">
        <w:t xml:space="preserve"> Delegation</w:t>
      </w:r>
      <w:r w:rsidR="00433A39" w:rsidRPr="000B43FA">
        <w:t xml:space="preserve"> informed </w:t>
      </w:r>
      <w:r w:rsidR="00097837">
        <w:t xml:space="preserve">the Special Rapporteur </w:t>
      </w:r>
      <w:r w:rsidR="00433A39" w:rsidRPr="000B43FA">
        <w:t>that it was 48</w:t>
      </w:r>
      <w:r w:rsidR="003E4FC3">
        <w:t>,000</w:t>
      </w:r>
      <w:r w:rsidR="00433A39" w:rsidRPr="000B43FA">
        <w:t>-50,000</w:t>
      </w:r>
      <w:r w:rsidR="00AD6426">
        <w:t>, indicating an overcrowding rate of about 38 per cent,</w:t>
      </w:r>
      <w:r w:rsidR="00433A39" w:rsidRPr="000B43FA">
        <w:t xml:space="preserve"> while CNDH estimates it </w:t>
      </w:r>
      <w:r w:rsidR="00AD6426">
        <w:t>to be</w:t>
      </w:r>
      <w:r w:rsidR="00433A39" w:rsidRPr="000B43FA">
        <w:t xml:space="preserve"> 37,000</w:t>
      </w:r>
      <w:r w:rsidR="00AD6426">
        <w:t>, which would put the overcrowding rate at closer to 86 per cent</w:t>
      </w:r>
      <w:r w:rsidR="00433A39" w:rsidRPr="000B43FA">
        <w:t xml:space="preserve">. These figures may even underestimate the real rate of overcrowding because the rates are based on the number of beds available in relation </w:t>
      </w:r>
      <w:r w:rsidR="00097837">
        <w:t>to</w:t>
      </w:r>
      <w:r w:rsidR="00097837" w:rsidRPr="000B43FA">
        <w:t xml:space="preserve"> </w:t>
      </w:r>
      <w:r w:rsidR="00433A39" w:rsidRPr="000B43FA">
        <w:t xml:space="preserve">the actual population. In some of the prisons, the beds themselves were so close together that, even at full capacity or somewhat below capacity, </w:t>
      </w:r>
      <w:r w:rsidR="00433A39" w:rsidRPr="00D6377F">
        <w:t>living conditions would still be overcrowded.</w:t>
      </w:r>
      <w:r w:rsidR="00433A39" w:rsidRPr="000B43FA">
        <w:t xml:space="preserve"> The Special Rapporteur finds that a better indication of overcrowding would be to divide total inhabitable capacity by the </w:t>
      </w:r>
      <w:r w:rsidR="00857C84">
        <w:t xml:space="preserve">size of the </w:t>
      </w:r>
      <w:r w:rsidR="00433A39" w:rsidRPr="000B43FA">
        <w:t>population</w:t>
      </w:r>
      <w:r w:rsidR="00857C84">
        <w:t xml:space="preserve"> (</w:t>
      </w:r>
      <w:r w:rsidR="00857C84" w:rsidRPr="000B43FA">
        <w:t>69,054</w:t>
      </w:r>
      <w:r w:rsidR="00857C84">
        <w:t>)</w:t>
      </w:r>
      <w:r w:rsidR="00433A39" w:rsidRPr="000B43FA">
        <w:t>. He understands that figure would be between 1.5 and 3 cubic met</w:t>
      </w:r>
      <w:r w:rsidR="00857C84">
        <w:t>r</w:t>
      </w:r>
      <w:r w:rsidR="00433A39" w:rsidRPr="000B43FA">
        <w:t>es per inmate</w:t>
      </w:r>
      <w:r w:rsidR="007634FE">
        <w:t xml:space="preserve">, not counting </w:t>
      </w:r>
      <w:r w:rsidR="00704BBE">
        <w:t xml:space="preserve">common </w:t>
      </w:r>
      <w:r w:rsidR="00045C66">
        <w:t>areas and toilets and sho</w:t>
      </w:r>
      <w:r w:rsidR="007634FE">
        <w:t>wers</w:t>
      </w:r>
      <w:r w:rsidR="00433A39" w:rsidRPr="000B43FA">
        <w:t>.</w:t>
      </w:r>
    </w:p>
    <w:p w:rsidR="00433A39" w:rsidRPr="000B43FA" w:rsidRDefault="000465D0" w:rsidP="000465D0">
      <w:pPr>
        <w:pStyle w:val="SingleTxtG"/>
      </w:pPr>
      <w:r w:rsidRPr="000B43FA">
        <w:t>47.</w:t>
      </w:r>
      <w:r w:rsidRPr="000B43FA">
        <w:tab/>
      </w:r>
      <w:r w:rsidR="00433A39" w:rsidRPr="000B43FA">
        <w:t xml:space="preserve">The high rate of overcrowding </w:t>
      </w:r>
      <w:r w:rsidR="00300338">
        <w:t>was</w:t>
      </w:r>
      <w:r w:rsidR="00433A39" w:rsidRPr="000B43FA">
        <w:t xml:space="preserve"> confirmed by </w:t>
      </w:r>
      <w:r w:rsidR="00097837">
        <w:t xml:space="preserve">the </w:t>
      </w:r>
      <w:r w:rsidR="00300338">
        <w:t>Special Rapporteur</w:t>
      </w:r>
      <w:r w:rsidR="00874B94">
        <w:t>.</w:t>
      </w:r>
      <w:r w:rsidR="00433A39" w:rsidRPr="000B43FA">
        <w:t xml:space="preserve"> In </w:t>
      </w:r>
      <w:r w:rsidR="00045C66">
        <w:t xml:space="preserve">the </w:t>
      </w:r>
      <w:r w:rsidR="00045C66" w:rsidRPr="000B43FA">
        <w:t>facilities</w:t>
      </w:r>
      <w:r w:rsidR="00433A39" w:rsidRPr="000B43FA">
        <w:t xml:space="preserve"> </w:t>
      </w:r>
      <w:r w:rsidR="00874B94">
        <w:t xml:space="preserve">he </w:t>
      </w:r>
      <w:r w:rsidR="00433A39" w:rsidRPr="000B43FA">
        <w:t>visited</w:t>
      </w:r>
      <w:r w:rsidR="00874B94">
        <w:t>,</w:t>
      </w:r>
      <w:r w:rsidR="00433A39" w:rsidRPr="000B43FA">
        <w:t xml:space="preserve"> the universally accepted </w:t>
      </w:r>
      <w:r w:rsidR="00045C66" w:rsidRPr="000B43FA">
        <w:t xml:space="preserve">standards </w:t>
      </w:r>
      <w:r w:rsidR="00045C66">
        <w:t xml:space="preserve">were </w:t>
      </w:r>
      <w:r w:rsidR="00433A39" w:rsidRPr="000B43FA">
        <w:t>not met. Inmates live in highly overcrowded cells</w:t>
      </w:r>
      <w:r w:rsidR="00097837">
        <w:t xml:space="preserve"> and in</w:t>
      </w:r>
      <w:r w:rsidR="00433A39" w:rsidRPr="000B43FA">
        <w:t xml:space="preserve"> some cases without beds due to the high number of inmates </w:t>
      </w:r>
      <w:r w:rsidR="00857C84">
        <w:t>per</w:t>
      </w:r>
      <w:r w:rsidR="00433A39" w:rsidRPr="000B43FA">
        <w:t xml:space="preserve"> cell and with mostly poor ventilation. Overcrowding </w:t>
      </w:r>
      <w:r w:rsidR="00196BEB">
        <w:t>inevitably</w:t>
      </w:r>
      <w:r w:rsidR="00196BEB" w:rsidRPr="000B43FA">
        <w:t xml:space="preserve"> </w:t>
      </w:r>
      <w:r w:rsidR="00433A39" w:rsidRPr="000B43FA">
        <w:t>leads to serious violations</w:t>
      </w:r>
      <w:r w:rsidR="00857C84">
        <w:t>,</w:t>
      </w:r>
      <w:r w:rsidR="00433A39" w:rsidRPr="000B43FA">
        <w:t xml:space="preserve"> such as denial </w:t>
      </w:r>
      <w:r w:rsidR="00857C84">
        <w:t xml:space="preserve">of </w:t>
      </w:r>
      <w:r w:rsidR="00433A39" w:rsidRPr="000B43FA">
        <w:t>or insufficient access to medical care, nutrition, sanitation, security and rehabilitation services.</w:t>
      </w:r>
    </w:p>
    <w:p w:rsidR="009F2583" w:rsidRPr="000B43FA" w:rsidRDefault="009F2583" w:rsidP="00CA659B">
      <w:pPr>
        <w:pStyle w:val="H23G"/>
        <w:spacing w:line="240" w:lineRule="atLeast"/>
      </w:pPr>
      <w:r w:rsidRPr="000B43FA">
        <w:tab/>
        <w:t>2.</w:t>
      </w:r>
      <w:r w:rsidRPr="000B43FA">
        <w:tab/>
      </w:r>
      <w:r w:rsidR="00433A39" w:rsidRPr="000B43FA">
        <w:t>Torture and ill-treatment in prisons</w:t>
      </w:r>
    </w:p>
    <w:p w:rsidR="00B664E3" w:rsidRPr="00D6377F" w:rsidRDefault="000465D0" w:rsidP="000465D0">
      <w:pPr>
        <w:pStyle w:val="SingleTxtG"/>
      </w:pPr>
      <w:r w:rsidRPr="00D6377F">
        <w:t>48.</w:t>
      </w:r>
      <w:r w:rsidRPr="00D6377F">
        <w:tab/>
      </w:r>
      <w:r w:rsidR="00195F41" w:rsidRPr="00D6377F">
        <w:t>The majority of the victims examined in the prisons visited denied ever being subjected to any kind of torture or degrading treatment inside prison establishments</w:t>
      </w:r>
      <w:r w:rsidR="00874B94" w:rsidRPr="00D6377F">
        <w:t>.</w:t>
      </w:r>
      <w:r w:rsidR="00195F41" w:rsidRPr="00D6377F" w:rsidDel="00195F41">
        <w:t xml:space="preserve"> </w:t>
      </w:r>
      <w:r w:rsidR="00D6377F">
        <w:t>Also, t</w:t>
      </w:r>
      <w:r w:rsidR="00195F41" w:rsidRPr="00D6377F">
        <w:t>h</w:t>
      </w:r>
      <w:r w:rsidR="00097837" w:rsidRPr="00D6377F">
        <w:t>e</w:t>
      </w:r>
      <w:r w:rsidR="00195F41" w:rsidRPr="00D6377F">
        <w:t xml:space="preserve"> allegations received </w:t>
      </w:r>
      <w:r w:rsidR="00433A39" w:rsidRPr="00D6377F">
        <w:t>usually pointed to a small number of staff committing these violations</w:t>
      </w:r>
      <w:r w:rsidR="00AC0B00" w:rsidRPr="00D6377F">
        <w:t>—</w:t>
      </w:r>
      <w:r w:rsidR="00433A39" w:rsidRPr="00D6377F">
        <w:t xml:space="preserve">the majority of the penitentiary staff is not involved in such </w:t>
      </w:r>
      <w:r w:rsidR="00097837" w:rsidRPr="00D6377F">
        <w:t>violations</w:t>
      </w:r>
      <w:r w:rsidR="00433A39" w:rsidRPr="00D6377F">
        <w:t xml:space="preserve">. </w:t>
      </w:r>
    </w:p>
    <w:p w:rsidR="00196BEB" w:rsidRPr="00045C66" w:rsidRDefault="000465D0" w:rsidP="000465D0">
      <w:pPr>
        <w:pStyle w:val="SingleTxtG"/>
      </w:pPr>
      <w:r w:rsidRPr="00045C66">
        <w:t>49.</w:t>
      </w:r>
      <w:r w:rsidRPr="00045C66">
        <w:tab/>
      </w:r>
      <w:r w:rsidR="00B664E3" w:rsidRPr="00045C66">
        <w:t>In several of the forensic medical examinations conducted, physical sequel</w:t>
      </w:r>
      <w:r w:rsidR="00AC0B00">
        <w:t>ae</w:t>
      </w:r>
      <w:r w:rsidR="00B664E3" w:rsidRPr="00045C66">
        <w:t xml:space="preserve"> of traumatic injuries were visible</w:t>
      </w:r>
      <w:r w:rsidR="00450BA4">
        <w:t xml:space="preserve"> and </w:t>
      </w:r>
      <w:r w:rsidR="00B664E3" w:rsidRPr="00045C66">
        <w:t>compatible with the allegations made</w:t>
      </w:r>
      <w:r w:rsidR="00450BA4">
        <w:t>,</w:t>
      </w:r>
      <w:r w:rsidR="00B664E3" w:rsidRPr="00045C66">
        <w:t xml:space="preserve"> but not, in the majority of the situations, diagnostic of torture or ill-treatment. </w:t>
      </w:r>
      <w:r w:rsidR="00874B94" w:rsidRPr="00045C66">
        <w:t>However,</w:t>
      </w:r>
      <w:r w:rsidR="00B664E3" w:rsidRPr="00045C66">
        <w:t xml:space="preserve"> the consistenc</w:t>
      </w:r>
      <w:r w:rsidR="00AC0B00">
        <w:t>y</w:t>
      </w:r>
      <w:r w:rsidR="00B664E3" w:rsidRPr="00045C66">
        <w:t xml:space="preserve"> and coherence of the histories and descriptions </w:t>
      </w:r>
      <w:r w:rsidR="00D6377F">
        <w:t>given</w:t>
      </w:r>
      <w:r w:rsidR="00D6377F" w:rsidRPr="00045C66">
        <w:t xml:space="preserve"> </w:t>
      </w:r>
      <w:r w:rsidR="00B664E3" w:rsidRPr="00045C66">
        <w:t xml:space="preserve">by </w:t>
      </w:r>
      <w:r w:rsidR="00874B94" w:rsidRPr="00045C66">
        <w:t>numerous</w:t>
      </w:r>
      <w:r w:rsidR="00B664E3" w:rsidRPr="00045C66">
        <w:t xml:space="preserve"> victims, and the coherence of the physical consequences </w:t>
      </w:r>
      <w:r w:rsidR="00045C66">
        <w:t>suffered post-trauma</w:t>
      </w:r>
      <w:r w:rsidR="004F3CF8" w:rsidRPr="00045C66">
        <w:t xml:space="preserve"> </w:t>
      </w:r>
      <w:r w:rsidR="008C767E">
        <w:t>give credibility to the allegations</w:t>
      </w:r>
      <w:r w:rsidR="004F3CF8" w:rsidRPr="00045C66">
        <w:t xml:space="preserve"> of torture o</w:t>
      </w:r>
      <w:r w:rsidR="00AC0B00">
        <w:t>r</w:t>
      </w:r>
      <w:r w:rsidR="004F3CF8" w:rsidRPr="00045C66">
        <w:t xml:space="preserve"> ill-treatment</w:t>
      </w:r>
      <w:r w:rsidR="00B664E3" w:rsidRPr="00045C66">
        <w:t>.</w:t>
      </w:r>
      <w:r w:rsidR="00196BEB" w:rsidRPr="00045C66">
        <w:t xml:space="preserve"> </w:t>
      </w:r>
      <w:r w:rsidR="00F730D4" w:rsidRPr="00045C66">
        <w:t xml:space="preserve">The most </w:t>
      </w:r>
      <w:r w:rsidR="00B13792" w:rsidRPr="00045C66">
        <w:t>frequent</w:t>
      </w:r>
      <w:r w:rsidR="00F730D4" w:rsidRPr="00045C66">
        <w:t xml:space="preserve"> and consistent testimonies </w:t>
      </w:r>
      <w:r w:rsidR="00704BBE">
        <w:t>concerned</w:t>
      </w:r>
      <w:r w:rsidR="00F730D4" w:rsidRPr="00045C66">
        <w:t xml:space="preserve"> prisoners serving sentences relat</w:t>
      </w:r>
      <w:r w:rsidR="00AC0B00">
        <w:t>ing</w:t>
      </w:r>
      <w:r w:rsidR="00F730D4">
        <w:t xml:space="preserve"> to terrorism and members of Islamist groups, all of whom are particularly targeted for such abuse. These cases are </w:t>
      </w:r>
      <w:r w:rsidR="00097837">
        <w:t xml:space="preserve">also </w:t>
      </w:r>
      <w:r w:rsidR="00F730D4">
        <w:t>characteri</w:t>
      </w:r>
      <w:r w:rsidR="00AC0B00">
        <w:t>z</w:t>
      </w:r>
      <w:r w:rsidR="00F730D4">
        <w:t xml:space="preserve">ed by failure to investigate the prisoner’s </w:t>
      </w:r>
      <w:r w:rsidR="00F730D4" w:rsidRPr="00045C66">
        <w:t xml:space="preserve">complaints. </w:t>
      </w:r>
    </w:p>
    <w:p w:rsidR="00433A39" w:rsidRPr="000B43FA" w:rsidRDefault="000465D0" w:rsidP="000465D0">
      <w:pPr>
        <w:pStyle w:val="SingleTxtG"/>
      </w:pPr>
      <w:r w:rsidRPr="000B43FA">
        <w:t>50.</w:t>
      </w:r>
      <w:r w:rsidRPr="000B43FA">
        <w:tab/>
      </w:r>
      <w:r w:rsidR="00433A39" w:rsidRPr="00045C66">
        <w:t>Upon request, some of the prison authorities</w:t>
      </w:r>
      <w:r w:rsidR="00433A39" w:rsidRPr="000B43FA">
        <w:t xml:space="preserve"> provided information about the application</w:t>
      </w:r>
      <w:r w:rsidR="00AC0B00">
        <w:t xml:space="preserve"> of</w:t>
      </w:r>
      <w:r w:rsidR="00433A39" w:rsidRPr="000B43FA">
        <w:t xml:space="preserve"> and procedures </w:t>
      </w:r>
      <w:r w:rsidR="00196BEB">
        <w:t>for</w:t>
      </w:r>
      <w:r w:rsidR="00196BEB" w:rsidRPr="000B43FA">
        <w:t xml:space="preserve"> </w:t>
      </w:r>
      <w:r w:rsidR="00433A39" w:rsidRPr="000B43FA">
        <w:t xml:space="preserve">disciplinary measures. However, the oversight of such measures, in particular the use of solitary confinement as </w:t>
      </w:r>
      <w:r w:rsidR="00AC0B00">
        <w:t>punishment,</w:t>
      </w:r>
      <w:r w:rsidR="00AC0B00" w:rsidRPr="000B43FA">
        <w:t xml:space="preserve"> </w:t>
      </w:r>
      <w:r w:rsidR="00433A39" w:rsidRPr="000B43FA">
        <w:t>and the applicable complaint mechanisms remain unclear. Testimonies indicate that solitary confinement is widely used as a disciplinary measure</w:t>
      </w:r>
      <w:r w:rsidR="00AC0B00">
        <w:t>, and</w:t>
      </w:r>
      <w:r w:rsidR="00433A39" w:rsidRPr="000B43FA">
        <w:t xml:space="preserve"> last</w:t>
      </w:r>
      <w:r w:rsidR="00AC0B00">
        <w:t>s</w:t>
      </w:r>
      <w:r w:rsidR="00433A39" w:rsidRPr="000B43FA">
        <w:t xml:space="preserve"> from </w:t>
      </w:r>
      <w:r w:rsidR="004F3CF8">
        <w:t>three</w:t>
      </w:r>
      <w:r w:rsidR="008C767E">
        <w:t xml:space="preserve"> </w:t>
      </w:r>
      <w:r w:rsidR="00433A39" w:rsidRPr="000B43FA">
        <w:t xml:space="preserve">days up to several weeks (detainees usually referred to the “black hole”). </w:t>
      </w:r>
      <w:r w:rsidR="00196BEB">
        <w:t>Inquires revealed that isolation is the primary</w:t>
      </w:r>
      <w:r w:rsidR="00450BA4">
        <w:t>,</w:t>
      </w:r>
      <w:r w:rsidR="00196BEB">
        <w:t xml:space="preserve"> and often only</w:t>
      </w:r>
      <w:r w:rsidR="00097837">
        <w:t>,</w:t>
      </w:r>
      <w:r w:rsidR="00196BEB">
        <w:t xml:space="preserve"> disciplinary measure appl</w:t>
      </w:r>
      <w:r w:rsidR="00F730D4">
        <w:t>i</w:t>
      </w:r>
      <w:r w:rsidR="00196BEB">
        <w:t>ed, without resort to less harmful and more progressive disciplinary steps of an incremental nature, such as temporary denial of some benefits.</w:t>
      </w:r>
    </w:p>
    <w:p w:rsidR="009F2583" w:rsidRPr="000B43FA" w:rsidRDefault="009F2583" w:rsidP="00CA659B">
      <w:pPr>
        <w:pStyle w:val="H23G"/>
        <w:spacing w:line="240" w:lineRule="atLeast"/>
      </w:pPr>
      <w:r w:rsidRPr="000B43FA">
        <w:tab/>
        <w:t>3.</w:t>
      </w:r>
      <w:r w:rsidRPr="000B43FA">
        <w:tab/>
        <w:t>Inmates serving life imprisonment</w:t>
      </w:r>
      <w:r w:rsidR="00433A39" w:rsidRPr="000B43FA">
        <w:t>/death row inmates</w:t>
      </w:r>
    </w:p>
    <w:p w:rsidR="00033F5C" w:rsidRPr="000B43FA" w:rsidRDefault="000465D0" w:rsidP="000465D0">
      <w:pPr>
        <w:pStyle w:val="SingleTxtG"/>
      </w:pPr>
      <w:r w:rsidRPr="000B43FA">
        <w:t>51.</w:t>
      </w:r>
      <w:r w:rsidRPr="000B43FA">
        <w:tab/>
      </w:r>
      <w:r w:rsidR="00033F5C" w:rsidRPr="000B43FA">
        <w:t xml:space="preserve">The Special Rapporteur takes note that since 1993 there </w:t>
      </w:r>
      <w:r w:rsidR="00A65757">
        <w:t>has been</w:t>
      </w:r>
      <w:r w:rsidR="00033F5C" w:rsidRPr="000B43FA">
        <w:t xml:space="preserve"> a </w:t>
      </w:r>
      <w:r w:rsidR="00033F5C" w:rsidRPr="00AB07BB">
        <w:t>de facto</w:t>
      </w:r>
      <w:r w:rsidR="00033F5C" w:rsidRPr="000B43FA">
        <w:t xml:space="preserve"> moratorium on the enforcement of the death penalty</w:t>
      </w:r>
      <w:r w:rsidR="00AA4C3B">
        <w:t>.</w:t>
      </w:r>
      <w:r w:rsidR="00033F5C" w:rsidRPr="000B43FA">
        <w:t xml:space="preserve"> </w:t>
      </w:r>
      <w:r w:rsidR="00A65757">
        <w:t>He</w:t>
      </w:r>
      <w:r w:rsidR="00F730D4">
        <w:t xml:space="preserve"> welcomes the Government’s decision to impose a moratorium on executions and its </w:t>
      </w:r>
      <w:r w:rsidR="00F730D4" w:rsidRPr="00D6377F">
        <w:t>announced</w:t>
      </w:r>
      <w:r w:rsidR="00F730D4">
        <w:t xml:space="preserve"> intention to abolish the death penalty.</w:t>
      </w:r>
      <w:r w:rsidR="008C767E">
        <w:t xml:space="preserve"> </w:t>
      </w:r>
      <w:r w:rsidR="00033F5C" w:rsidRPr="000B43FA">
        <w:t xml:space="preserve">The Government </w:t>
      </w:r>
      <w:r w:rsidR="00A65757">
        <w:t>reported</w:t>
      </w:r>
      <w:r w:rsidR="00A65757" w:rsidRPr="000B43FA">
        <w:t xml:space="preserve"> </w:t>
      </w:r>
      <w:r w:rsidR="00033F5C" w:rsidRPr="000B43FA">
        <w:t xml:space="preserve">that as of August 2012 there </w:t>
      </w:r>
      <w:r w:rsidR="00A65757">
        <w:t>were</w:t>
      </w:r>
      <w:r w:rsidR="00A65757" w:rsidRPr="000B43FA">
        <w:t xml:space="preserve"> </w:t>
      </w:r>
      <w:r w:rsidR="00033F5C" w:rsidRPr="000B43FA">
        <w:t xml:space="preserve">110 prisoners sentenced to death (including two </w:t>
      </w:r>
      <w:r w:rsidR="00A65757">
        <w:t>women</w:t>
      </w:r>
      <w:r w:rsidR="00033F5C" w:rsidRPr="000B43FA">
        <w:t xml:space="preserve">) and 662 inmates serving life imprisonment. Most of these inmates are detained in Kenitra Central Prison, which the Special Rapporteur visited. </w:t>
      </w:r>
    </w:p>
    <w:p w:rsidR="009F2583" w:rsidRPr="000B43FA" w:rsidRDefault="000465D0" w:rsidP="000465D0">
      <w:pPr>
        <w:pStyle w:val="SingleTxtG"/>
      </w:pPr>
      <w:r w:rsidRPr="000B43FA">
        <w:t>52.</w:t>
      </w:r>
      <w:r w:rsidRPr="000B43FA">
        <w:tab/>
      </w:r>
      <w:r w:rsidR="00033F5C" w:rsidRPr="000B43FA">
        <w:t>The prison regime and physical conditions are especially harsh fo</w:t>
      </w:r>
      <w:r w:rsidR="00B41225">
        <w:t>r those on death row or serving</w:t>
      </w:r>
      <w:r w:rsidR="00033F5C" w:rsidRPr="000B43FA">
        <w:t xml:space="preserve"> life sentence</w:t>
      </w:r>
      <w:r w:rsidR="000102E1">
        <w:t>s</w:t>
      </w:r>
      <w:r w:rsidR="00033F5C" w:rsidRPr="000B43FA">
        <w:t xml:space="preserve"> compared </w:t>
      </w:r>
      <w:r w:rsidR="00A65757">
        <w:t>to</w:t>
      </w:r>
      <w:r w:rsidR="00A65757" w:rsidRPr="000B43FA">
        <w:t xml:space="preserve"> </w:t>
      </w:r>
      <w:r w:rsidR="00033F5C" w:rsidRPr="000B43FA">
        <w:t xml:space="preserve">those </w:t>
      </w:r>
      <w:r w:rsidR="000102E1">
        <w:t>of</w:t>
      </w:r>
      <w:r w:rsidR="00033F5C" w:rsidRPr="000B43FA">
        <w:t xml:space="preserve"> the general prison population.</w:t>
      </w:r>
      <w:r w:rsidR="00874B94">
        <w:t xml:space="preserve"> The Special Rapporteur observed that </w:t>
      </w:r>
      <w:r w:rsidR="00033F5C" w:rsidRPr="000B43FA">
        <w:t>inmates generally depend</w:t>
      </w:r>
      <w:r w:rsidR="00874B94">
        <w:t>ed</w:t>
      </w:r>
      <w:r w:rsidR="00033F5C" w:rsidRPr="000B43FA">
        <w:t xml:space="preserve"> heavily on their families</w:t>
      </w:r>
      <w:r w:rsidR="00B41225">
        <w:t xml:space="preserve"> to provide food and medication</w:t>
      </w:r>
      <w:r w:rsidR="00874B94">
        <w:t>,</w:t>
      </w:r>
      <w:r w:rsidR="00B41225">
        <w:t xml:space="preserve"> </w:t>
      </w:r>
      <w:r w:rsidR="00033F5C" w:rsidRPr="000B43FA">
        <w:t xml:space="preserve">which is an economic hardship that particularly </w:t>
      </w:r>
      <w:r w:rsidR="00A65757">
        <w:t>affects</w:t>
      </w:r>
      <w:r w:rsidR="00033F5C" w:rsidRPr="000B43FA">
        <w:t xml:space="preserve"> families of individuals serving indefinite or lengthy sentences. Also</w:t>
      </w:r>
      <w:r w:rsidR="00A65757">
        <w:t>,</w:t>
      </w:r>
      <w:r w:rsidR="00033F5C" w:rsidRPr="000B43FA">
        <w:t xml:space="preserve"> family visits are, in practice, limited due to the distance many families live from those serving lengthy sentences. </w:t>
      </w:r>
      <w:r w:rsidR="00A65757">
        <w:t>The Special Rapporteur</w:t>
      </w:r>
      <w:r w:rsidR="00033F5C" w:rsidRPr="000B43FA">
        <w:t xml:space="preserve"> is also concerned about harsh conditions imposed on death row </w:t>
      </w:r>
      <w:r w:rsidR="00EC7FB5" w:rsidRPr="000B43FA">
        <w:t>inmates due</w:t>
      </w:r>
      <w:r w:rsidR="00033F5C" w:rsidRPr="000B43FA">
        <w:t xml:space="preserve"> to an event several years ago </w:t>
      </w:r>
      <w:r w:rsidR="00A65757">
        <w:t xml:space="preserve">that </w:t>
      </w:r>
      <w:r w:rsidR="00033F5C" w:rsidRPr="000B43FA">
        <w:t>led to the death of a prison guard</w:t>
      </w:r>
      <w:r w:rsidR="008D2463">
        <w:t xml:space="preserve"> in </w:t>
      </w:r>
      <w:r w:rsidR="008D2463" w:rsidRPr="000B43FA">
        <w:t>Kenitra Central Prison</w:t>
      </w:r>
      <w:r w:rsidR="00033F5C" w:rsidRPr="000B43FA">
        <w:t xml:space="preserve">. In particular, he observed the denial of access to books, newspapers, exercise, education, employment or any other type of prison activities. The Special Rapporteur considers such </w:t>
      </w:r>
      <w:r w:rsidR="000C32D7">
        <w:t>long</w:t>
      </w:r>
      <w:r w:rsidR="00A65757">
        <w:t>-</w:t>
      </w:r>
      <w:r w:rsidR="000C32D7">
        <w:t xml:space="preserve">term </w:t>
      </w:r>
      <w:r w:rsidR="00033F5C" w:rsidRPr="000B43FA">
        <w:t xml:space="preserve">collective punishment of all inmates serving life sentences excessive and </w:t>
      </w:r>
      <w:r w:rsidR="00A65757">
        <w:t>amounting to</w:t>
      </w:r>
      <w:r w:rsidR="00033F5C" w:rsidRPr="000B43FA">
        <w:t xml:space="preserve"> collective ill-treatment. Furthermore, </w:t>
      </w:r>
      <w:r w:rsidR="00E34BB5">
        <w:t>during the</w:t>
      </w:r>
      <w:r w:rsidR="00E34BB5" w:rsidRPr="000B43FA">
        <w:t xml:space="preserve"> </w:t>
      </w:r>
      <w:r w:rsidR="00033F5C" w:rsidRPr="000B43FA">
        <w:t>interview</w:t>
      </w:r>
      <w:r w:rsidR="00E34BB5">
        <w:t>s of</w:t>
      </w:r>
      <w:r w:rsidR="00033F5C" w:rsidRPr="000B43FA">
        <w:t xml:space="preserve"> those on death row, the indefinite detention and the uncertainty about possible execution </w:t>
      </w:r>
      <w:r w:rsidR="00AB3E93">
        <w:t xml:space="preserve">made it clear </w:t>
      </w:r>
      <w:r w:rsidR="00AF4282">
        <w:t>to the Special Rapporteur</w:t>
      </w:r>
      <w:r w:rsidR="00AF4282" w:rsidRPr="000B43FA" w:rsidDel="00AB3E93">
        <w:t xml:space="preserve"> </w:t>
      </w:r>
      <w:r w:rsidR="00033F5C" w:rsidRPr="000B43FA">
        <w:t xml:space="preserve">that the “death row phenomenon” is </w:t>
      </w:r>
      <w:r w:rsidR="00AB3E93">
        <w:t xml:space="preserve">indeed </w:t>
      </w:r>
      <w:r w:rsidR="00033F5C" w:rsidRPr="000B43FA">
        <w:t>a serious threat to the mental health of these detainees.</w:t>
      </w:r>
    </w:p>
    <w:p w:rsidR="009F2583" w:rsidRPr="000B43FA" w:rsidRDefault="009F2583" w:rsidP="00CA659B">
      <w:pPr>
        <w:pStyle w:val="H23G"/>
        <w:spacing w:line="240" w:lineRule="atLeast"/>
      </w:pPr>
      <w:r w:rsidRPr="000B43FA">
        <w:tab/>
        <w:t>4.</w:t>
      </w:r>
      <w:r w:rsidRPr="000B43FA">
        <w:tab/>
      </w:r>
      <w:r w:rsidR="00B117C1" w:rsidRPr="000B43FA">
        <w:t>Juveniles in conflict with the law and child protection</w:t>
      </w:r>
    </w:p>
    <w:p w:rsidR="00CA3761" w:rsidRPr="000B43FA" w:rsidRDefault="000465D0" w:rsidP="000465D0">
      <w:pPr>
        <w:pStyle w:val="SingleTxtG"/>
      </w:pPr>
      <w:r w:rsidRPr="000B43FA">
        <w:t>53.</w:t>
      </w:r>
      <w:r w:rsidRPr="000B43FA">
        <w:tab/>
      </w:r>
      <w:r w:rsidR="00CA3761" w:rsidRPr="000B43FA">
        <w:t xml:space="preserve">The </w:t>
      </w:r>
      <w:r w:rsidR="008D2463">
        <w:t xml:space="preserve">Moroccan </w:t>
      </w:r>
      <w:r w:rsidR="00CA3761" w:rsidRPr="000B43FA">
        <w:t xml:space="preserve">criminal legislation regarding juveniles provides for a juvenile system which operates with specially trained prosecutors and judges. </w:t>
      </w:r>
      <w:r w:rsidR="00B41225">
        <w:t>However, in</w:t>
      </w:r>
      <w:r w:rsidR="004F3CF8">
        <w:t xml:space="preserve"> practice the Special Rapporteur heard that any public prosecutor may be responsible for a juvenile case. </w:t>
      </w:r>
    </w:p>
    <w:p w:rsidR="00CA3761" w:rsidRPr="000B43FA" w:rsidRDefault="000465D0" w:rsidP="000465D0">
      <w:pPr>
        <w:pStyle w:val="SingleTxtG"/>
      </w:pPr>
      <w:r w:rsidRPr="000B43FA">
        <w:t>54.</w:t>
      </w:r>
      <w:r w:rsidRPr="000B43FA">
        <w:tab/>
      </w:r>
      <w:r w:rsidR="00CA3761" w:rsidRPr="00661D1B">
        <w:t xml:space="preserve">Article 460 of the </w:t>
      </w:r>
      <w:r w:rsidR="00291E5D" w:rsidRPr="00661D1B">
        <w:t xml:space="preserve">Code of </w:t>
      </w:r>
      <w:r w:rsidR="00CA3761" w:rsidRPr="00661D1B">
        <w:t xml:space="preserve">Criminal Procedure provides that the judicial police officer in charge of juveniles may detain the juvenile in a </w:t>
      </w:r>
      <w:r w:rsidR="000C32D7" w:rsidRPr="00661D1B">
        <w:t xml:space="preserve">dedicated </w:t>
      </w:r>
      <w:r w:rsidR="00B41225" w:rsidRPr="00661D1B">
        <w:t>place</w:t>
      </w:r>
      <w:r w:rsidR="00CA3761" w:rsidRPr="00661D1B">
        <w:t>.</w:t>
      </w:r>
      <w:r w:rsidR="00CA3761" w:rsidRPr="000B43FA">
        <w:t xml:space="preserve"> In a police station visited, there were neither special places dedicated to juveniles nor specialized police officers assigned to such cases. However, during these inspections the Special Rapporteur did not receive any complaints regarding the treatment of juveniles. </w:t>
      </w:r>
    </w:p>
    <w:p w:rsidR="00CA3761" w:rsidRPr="000B43FA" w:rsidRDefault="000465D0" w:rsidP="000465D0">
      <w:pPr>
        <w:pStyle w:val="SingleTxtG"/>
      </w:pPr>
      <w:r w:rsidRPr="000B43FA">
        <w:t>55.</w:t>
      </w:r>
      <w:r w:rsidRPr="000B43FA">
        <w:tab/>
      </w:r>
      <w:r w:rsidR="00CA3761" w:rsidRPr="00661D1B">
        <w:t xml:space="preserve">Reports indicate that the </w:t>
      </w:r>
      <w:r w:rsidR="00384133">
        <w:t>General Prosecutor’s</w:t>
      </w:r>
      <w:r w:rsidR="00B41225" w:rsidRPr="00661D1B">
        <w:t xml:space="preserve"> </w:t>
      </w:r>
      <w:r w:rsidR="0048386D">
        <w:t>O</w:t>
      </w:r>
      <w:r w:rsidR="00B41225" w:rsidRPr="00661D1B">
        <w:t xml:space="preserve">ffice rarely requests </w:t>
      </w:r>
      <w:r w:rsidR="00CA3761" w:rsidRPr="00661D1B">
        <w:t>alternative measures</w:t>
      </w:r>
      <w:r w:rsidR="004F3CF8" w:rsidRPr="00661D1B">
        <w:t xml:space="preserve"> of</w:t>
      </w:r>
      <w:r w:rsidR="00CA3761" w:rsidRPr="00661D1B">
        <w:t xml:space="preserve"> detention</w:t>
      </w:r>
      <w:r w:rsidR="004F3CF8" w:rsidRPr="00661D1B">
        <w:t>,</w:t>
      </w:r>
      <w:r w:rsidR="00CA3761" w:rsidRPr="00661D1B">
        <w:t xml:space="preserve"> as provided </w:t>
      </w:r>
      <w:r w:rsidR="000102E1" w:rsidRPr="00661D1B">
        <w:t xml:space="preserve">for </w:t>
      </w:r>
      <w:r w:rsidR="00CA3761" w:rsidRPr="00661D1B">
        <w:t>in articles 501 to 504 of the Code of Criminal Procedure.</w:t>
      </w:r>
      <w:r w:rsidR="00CA3761" w:rsidRPr="000B43FA">
        <w:t xml:space="preserve"> Reports also indicate that juveniles often remain in</w:t>
      </w:r>
      <w:r w:rsidR="000C32D7">
        <w:t xml:space="preserve"> custody</w:t>
      </w:r>
      <w:r w:rsidR="00CA3761" w:rsidRPr="000B43FA">
        <w:t xml:space="preserve"> for a long period before being admitted to a child protection centre.</w:t>
      </w:r>
    </w:p>
    <w:p w:rsidR="003463AD" w:rsidRPr="000B43FA" w:rsidRDefault="000465D0" w:rsidP="000465D0">
      <w:pPr>
        <w:pStyle w:val="SingleTxtG"/>
      </w:pPr>
      <w:r w:rsidRPr="000B43FA">
        <w:t>56.</w:t>
      </w:r>
      <w:r w:rsidRPr="000B43FA">
        <w:tab/>
      </w:r>
      <w:r w:rsidR="00CA3761" w:rsidRPr="000B43FA">
        <w:t>During his visit to a child protection centre, the Special Rapporteur observed decent living conditions and</w:t>
      </w:r>
      <w:r w:rsidR="000102E1">
        <w:t>,</w:t>
      </w:r>
      <w:r w:rsidR="00CA3761" w:rsidRPr="000B43FA">
        <w:t xml:space="preserve"> in general</w:t>
      </w:r>
      <w:r w:rsidR="000102E1">
        <w:t>,</w:t>
      </w:r>
      <w:r w:rsidR="00CA3761" w:rsidRPr="000B43FA">
        <w:t xml:space="preserve"> good treatment of the juveniles</w:t>
      </w:r>
      <w:r w:rsidR="00814CE3">
        <w:t>,</w:t>
      </w:r>
      <w:r w:rsidR="00CA3761" w:rsidRPr="000B43FA">
        <w:t xml:space="preserve"> aged between 12 and 17. However, he </w:t>
      </w:r>
      <w:r w:rsidR="0015068F" w:rsidRPr="000B43FA">
        <w:t>heard</w:t>
      </w:r>
      <w:r w:rsidR="00CA3761" w:rsidRPr="000B43FA">
        <w:t xml:space="preserve"> </w:t>
      </w:r>
      <w:r w:rsidR="000C32D7">
        <w:t xml:space="preserve">credible reports </w:t>
      </w:r>
      <w:r w:rsidR="00CA3761" w:rsidRPr="000B43FA">
        <w:t>about corporal punishment (beating with sticks</w:t>
      </w:r>
      <w:r w:rsidR="000C32D7">
        <w:t xml:space="preserve"> and electric cords</w:t>
      </w:r>
      <w:r w:rsidR="00CA3761" w:rsidRPr="000B43FA">
        <w:t xml:space="preserve">) committed by one specific member of the staff. </w:t>
      </w:r>
      <w:r w:rsidR="00814CE3">
        <w:t>H</w:t>
      </w:r>
      <w:r w:rsidR="0091702E">
        <w:t>e</w:t>
      </w:r>
      <w:r w:rsidR="00CA3761" w:rsidRPr="000B43FA">
        <w:t xml:space="preserve"> has no further information </w:t>
      </w:r>
      <w:r w:rsidR="00814CE3">
        <w:t xml:space="preserve">as to </w:t>
      </w:r>
      <w:r w:rsidR="00CA3761" w:rsidRPr="000B43FA">
        <w:t xml:space="preserve">whether the reported use of corporal punishment is an isolated case or if such treatment is generally used in juvenile protection centres. </w:t>
      </w:r>
      <w:r w:rsidR="000C32D7">
        <w:t>The medical examination o</w:t>
      </w:r>
      <w:r w:rsidR="006A1E42">
        <w:t>f</w:t>
      </w:r>
      <w:r w:rsidR="000C32D7">
        <w:t xml:space="preserve"> one juvenile detainee resulted in findings consistent with such abuse. </w:t>
      </w:r>
      <w:r w:rsidR="00CA3761" w:rsidRPr="000B43FA">
        <w:t xml:space="preserve">However, the Ministry of </w:t>
      </w:r>
      <w:r w:rsidR="006759A2">
        <w:t>Y</w:t>
      </w:r>
      <w:r w:rsidR="00CA3761" w:rsidRPr="000B43FA">
        <w:t xml:space="preserve">outh </w:t>
      </w:r>
      <w:r w:rsidR="00814CE3">
        <w:t>and Sport</w:t>
      </w:r>
      <w:r w:rsidR="006A1E42">
        <w:t>s</w:t>
      </w:r>
      <w:r w:rsidR="00814CE3">
        <w:t xml:space="preserve"> </w:t>
      </w:r>
      <w:r w:rsidR="00CA3761" w:rsidRPr="000B43FA">
        <w:t xml:space="preserve">indicated that no such treatment </w:t>
      </w:r>
      <w:r w:rsidR="00814CE3" w:rsidRPr="000B43FA">
        <w:t>w</w:t>
      </w:r>
      <w:r w:rsidR="00814CE3">
        <w:t>ould</w:t>
      </w:r>
      <w:r w:rsidR="00814CE3" w:rsidRPr="000B43FA">
        <w:t xml:space="preserve"> </w:t>
      </w:r>
      <w:r w:rsidR="00CA3761" w:rsidRPr="000B43FA">
        <w:t>be tolerated and that complaints w</w:t>
      </w:r>
      <w:r w:rsidR="00814CE3">
        <w:t>ould</w:t>
      </w:r>
      <w:r w:rsidR="00CA3761" w:rsidRPr="000B43FA">
        <w:t xml:space="preserve"> be investigated without undue delay.</w:t>
      </w:r>
      <w:r w:rsidR="003463AD" w:rsidRPr="000B43FA">
        <w:t xml:space="preserve"> </w:t>
      </w:r>
    </w:p>
    <w:p w:rsidR="003463AD" w:rsidRPr="000B43FA" w:rsidRDefault="003463AD" w:rsidP="003463AD">
      <w:pPr>
        <w:pStyle w:val="H23G"/>
        <w:spacing w:line="240" w:lineRule="atLeast"/>
      </w:pPr>
      <w:r w:rsidRPr="000B43FA">
        <w:tab/>
        <w:t>5.</w:t>
      </w:r>
      <w:r w:rsidRPr="000B43FA">
        <w:tab/>
        <w:t>Women serving prison sentences</w:t>
      </w:r>
    </w:p>
    <w:p w:rsidR="003463AD" w:rsidRPr="000B43FA" w:rsidRDefault="000465D0" w:rsidP="000465D0">
      <w:pPr>
        <w:pStyle w:val="SingleTxtG"/>
      </w:pPr>
      <w:r w:rsidRPr="000B43FA">
        <w:t>57.</w:t>
      </w:r>
      <w:r w:rsidRPr="000B43FA">
        <w:tab/>
      </w:r>
      <w:r w:rsidR="003463AD" w:rsidRPr="000B43FA">
        <w:t>Reports indicate that women suffer a high incidence of humiliating and degrading treatment during their detention at the police station and during their time spent in the correctional system. However, the report</w:t>
      </w:r>
      <w:r w:rsidR="004F3CF8">
        <w:t>ed</w:t>
      </w:r>
      <w:r w:rsidR="003463AD" w:rsidRPr="000B43FA">
        <w:t xml:space="preserve"> rate of torture or ill-treatment is significantly lower than for male detainees.</w:t>
      </w:r>
    </w:p>
    <w:p w:rsidR="003463AD" w:rsidRPr="000B43FA" w:rsidRDefault="000465D0" w:rsidP="000465D0">
      <w:pPr>
        <w:pStyle w:val="SingleTxtG"/>
      </w:pPr>
      <w:r w:rsidRPr="000B43FA">
        <w:t>58.</w:t>
      </w:r>
      <w:r w:rsidRPr="000B43FA">
        <w:tab/>
      </w:r>
      <w:r w:rsidR="003463AD" w:rsidRPr="000B43FA">
        <w:t>The Special Rapporteur visited the women</w:t>
      </w:r>
      <w:r w:rsidR="006759A2">
        <w:t>’s</w:t>
      </w:r>
      <w:r w:rsidR="003463AD" w:rsidRPr="000B43FA">
        <w:t xml:space="preserve"> section of two prisons</w:t>
      </w:r>
      <w:r w:rsidR="00814CE3">
        <w:t>,</w:t>
      </w:r>
      <w:r w:rsidR="003463AD" w:rsidRPr="000B43FA">
        <w:t xml:space="preserve"> which revealed the same or even a higher rate of overcrowding as in other parts of the prison, </w:t>
      </w:r>
      <w:r w:rsidR="004B01C0">
        <w:t xml:space="preserve">and </w:t>
      </w:r>
      <w:r w:rsidR="003463AD" w:rsidRPr="000B43FA">
        <w:t xml:space="preserve">in particular an apparent lack of space for women with children and well-equipped recreation areas for children. However, during the visits no complaints about the treatment and behaviour of the prison staff were received. </w:t>
      </w:r>
      <w:r w:rsidR="008D2463">
        <w:t>It appears</w:t>
      </w:r>
      <w:r w:rsidR="003463AD" w:rsidRPr="000B43FA">
        <w:t xml:space="preserve"> that women are provided with their basic needs regarding </w:t>
      </w:r>
      <w:r w:rsidR="00814CE3">
        <w:t xml:space="preserve">their own </w:t>
      </w:r>
      <w:r w:rsidR="003463AD" w:rsidRPr="000B43FA">
        <w:t xml:space="preserve">hygiene and general health </w:t>
      </w:r>
      <w:r w:rsidR="00814CE3">
        <w:t>as well as that of</w:t>
      </w:r>
      <w:r w:rsidR="003463AD" w:rsidRPr="000B43FA">
        <w:t xml:space="preserve"> the children living with them</w:t>
      </w:r>
      <w:r w:rsidR="004F3CF8">
        <w:t xml:space="preserve">, which is </w:t>
      </w:r>
      <w:r w:rsidR="004E3FF5">
        <w:t>permitted</w:t>
      </w:r>
      <w:r w:rsidR="004F3CF8">
        <w:t xml:space="preserve"> up </w:t>
      </w:r>
      <w:r w:rsidR="00814CE3">
        <w:t xml:space="preserve">to </w:t>
      </w:r>
      <w:r w:rsidR="004F3CF8">
        <w:t xml:space="preserve">the age of </w:t>
      </w:r>
      <w:r w:rsidR="0093053F">
        <w:t>3</w:t>
      </w:r>
      <w:r w:rsidR="00C66FE1">
        <w:t xml:space="preserve"> </w:t>
      </w:r>
      <w:r w:rsidR="004F3CF8">
        <w:t>years</w:t>
      </w:r>
      <w:r w:rsidR="00C66FE1">
        <w:t xml:space="preserve">, </w:t>
      </w:r>
      <w:r w:rsidR="00E929B9">
        <w:t>but</w:t>
      </w:r>
      <w:r w:rsidR="00C66FE1">
        <w:t xml:space="preserve"> </w:t>
      </w:r>
      <w:r w:rsidR="0068485B">
        <w:t xml:space="preserve">may be </w:t>
      </w:r>
      <w:r w:rsidR="00E929B9">
        <w:t>extended</w:t>
      </w:r>
      <w:r w:rsidR="0068485B">
        <w:t xml:space="preserve"> to the age of </w:t>
      </w:r>
      <w:r w:rsidR="0093053F">
        <w:t>5</w:t>
      </w:r>
      <w:r w:rsidR="00C66FE1">
        <w:t xml:space="preserve"> years</w:t>
      </w:r>
      <w:r w:rsidR="003463AD" w:rsidRPr="000B43FA">
        <w:t xml:space="preserve">.   </w:t>
      </w:r>
    </w:p>
    <w:p w:rsidR="003463AD" w:rsidRPr="000B43FA" w:rsidRDefault="003463AD" w:rsidP="003463AD">
      <w:pPr>
        <w:pStyle w:val="H23G"/>
        <w:spacing w:line="240" w:lineRule="atLeast"/>
      </w:pPr>
      <w:r w:rsidRPr="000B43FA">
        <w:tab/>
        <w:t>6.</w:t>
      </w:r>
      <w:r w:rsidRPr="000B43FA">
        <w:tab/>
        <w:t>Psychiatric institutions</w:t>
      </w:r>
    </w:p>
    <w:p w:rsidR="003463AD" w:rsidRPr="000B43FA" w:rsidRDefault="000465D0" w:rsidP="000465D0">
      <w:pPr>
        <w:pStyle w:val="SingleTxtG"/>
      </w:pPr>
      <w:r w:rsidRPr="000B43FA">
        <w:t>59.</w:t>
      </w:r>
      <w:r w:rsidRPr="000B43FA">
        <w:tab/>
      </w:r>
      <w:r w:rsidR="003463AD" w:rsidRPr="000B43FA">
        <w:t xml:space="preserve">The Special Rapporteur welcomes the efforts </w:t>
      </w:r>
      <w:r w:rsidR="004F6472">
        <w:t>made</w:t>
      </w:r>
      <w:r w:rsidR="004F6472" w:rsidRPr="000B43FA">
        <w:t xml:space="preserve"> </w:t>
      </w:r>
      <w:r w:rsidR="003463AD" w:rsidRPr="000B43FA">
        <w:t>by the Government to prevent ill-treatment of patients in psychiatric hospitals</w:t>
      </w:r>
      <w:r w:rsidR="0015068F" w:rsidRPr="000B43FA">
        <w:t>.</w:t>
      </w:r>
      <w:r w:rsidR="003463AD" w:rsidRPr="000B43FA">
        <w:t xml:space="preserve"> He welcomes the strategic plan of the Ministry of </w:t>
      </w:r>
      <w:r w:rsidR="006759A2">
        <w:t>H</w:t>
      </w:r>
      <w:r w:rsidR="003463AD" w:rsidRPr="000B43FA">
        <w:t xml:space="preserve">ealth and the draft law (2012) amending </w:t>
      </w:r>
      <w:r w:rsidR="0077771A">
        <w:t>Royal Decree</w:t>
      </w:r>
      <w:r w:rsidR="00C31195" w:rsidRPr="000B43FA">
        <w:t xml:space="preserve"> </w:t>
      </w:r>
      <w:r w:rsidR="00814CE3">
        <w:t>N</w:t>
      </w:r>
      <w:r w:rsidR="003463AD" w:rsidRPr="000B43FA">
        <w:t>o. 1</w:t>
      </w:r>
      <w:r w:rsidR="0077771A">
        <w:t>-</w:t>
      </w:r>
      <w:r w:rsidR="003463AD" w:rsidRPr="000B43FA">
        <w:t>58</w:t>
      </w:r>
      <w:r w:rsidR="0077771A">
        <w:t>-</w:t>
      </w:r>
      <w:r w:rsidR="003463AD" w:rsidRPr="000B43FA">
        <w:t xml:space="preserve">295 </w:t>
      </w:r>
      <w:r w:rsidR="00814CE3">
        <w:t>with respect to</w:t>
      </w:r>
      <w:r w:rsidR="00814CE3" w:rsidRPr="000B43FA">
        <w:t xml:space="preserve"> </w:t>
      </w:r>
      <w:r w:rsidR="003463AD" w:rsidRPr="000B43FA">
        <w:t>the protection of persons in mental health institutions</w:t>
      </w:r>
      <w:r w:rsidR="00814CE3">
        <w:t>,</w:t>
      </w:r>
      <w:r w:rsidR="003463AD" w:rsidRPr="000B43FA">
        <w:t xml:space="preserve"> explicitly prohibiting all forms of cruel, inhuman and degrading treatment in health</w:t>
      </w:r>
      <w:r w:rsidR="004116E6">
        <w:t>-</w:t>
      </w:r>
      <w:r w:rsidR="003463AD" w:rsidRPr="000B43FA">
        <w:t>care institutions.</w:t>
      </w:r>
    </w:p>
    <w:p w:rsidR="003463AD" w:rsidRPr="000B43FA" w:rsidRDefault="000465D0" w:rsidP="000465D0">
      <w:pPr>
        <w:pStyle w:val="SingleTxtG"/>
      </w:pPr>
      <w:r w:rsidRPr="000B43FA">
        <w:t>60.</w:t>
      </w:r>
      <w:r w:rsidRPr="000B43FA">
        <w:tab/>
      </w:r>
      <w:r w:rsidR="003463AD" w:rsidRPr="000B43FA">
        <w:t>Article 134 of the Criminal Code stipulates that whoever commits a misdemeano</w:t>
      </w:r>
      <w:r w:rsidR="006759A2">
        <w:t>u</w:t>
      </w:r>
      <w:r w:rsidR="003463AD" w:rsidRPr="000B43FA">
        <w:t xml:space="preserve">r or felony as a result of mental </w:t>
      </w:r>
      <w:r w:rsidR="0077771A">
        <w:t>disability</w:t>
      </w:r>
      <w:r w:rsidR="0077771A" w:rsidRPr="000B43FA">
        <w:t xml:space="preserve"> </w:t>
      </w:r>
      <w:r w:rsidR="003463AD" w:rsidRPr="000B43FA">
        <w:t>must be placed in a</w:t>
      </w:r>
      <w:r w:rsidR="00134634">
        <w:t xml:space="preserve"> psychiatric</w:t>
      </w:r>
      <w:r w:rsidR="003463AD" w:rsidRPr="000B43FA">
        <w:t xml:space="preserve"> institution</w:t>
      </w:r>
      <w:r w:rsidR="00AB3E93">
        <w:t>. However,</w:t>
      </w:r>
      <w:r w:rsidR="00971C6A">
        <w:t xml:space="preserve"> </w:t>
      </w:r>
      <w:r w:rsidR="003463AD" w:rsidRPr="000B43FA">
        <w:t xml:space="preserve">perpetrators of </w:t>
      </w:r>
      <w:r w:rsidR="00AB3E93">
        <w:t xml:space="preserve">minor </w:t>
      </w:r>
      <w:r w:rsidR="003463AD" w:rsidRPr="000B43FA">
        <w:t xml:space="preserve">infractions are handed over to the administrative authority if proven </w:t>
      </w:r>
      <w:r w:rsidR="009E268B">
        <w:t xml:space="preserve">to be </w:t>
      </w:r>
      <w:r w:rsidR="003463AD" w:rsidRPr="000B43FA">
        <w:t>exempt from criminal liability</w:t>
      </w:r>
      <w:r w:rsidR="00704BBE">
        <w:t>,</w:t>
      </w:r>
      <w:r w:rsidR="00AB3E93">
        <w:t xml:space="preserve"> which</w:t>
      </w:r>
      <w:r w:rsidR="003463AD" w:rsidRPr="000B43FA">
        <w:t xml:space="preserve"> excludes them from medical monitoring and the necessary treatment. Reports indicate that</w:t>
      </w:r>
      <w:r w:rsidR="000C32D7">
        <w:t>,</w:t>
      </w:r>
      <w:r w:rsidR="003463AD" w:rsidRPr="000B43FA">
        <w:t xml:space="preserve"> in cases where placement </w:t>
      </w:r>
      <w:r w:rsidR="009E268B">
        <w:t xml:space="preserve">of an individual </w:t>
      </w:r>
      <w:r w:rsidR="003463AD" w:rsidRPr="000B43FA">
        <w:t xml:space="preserve">in a psychiatric institution has been decided, often the implementation of such decision takes </w:t>
      </w:r>
      <w:r w:rsidR="000C32D7">
        <w:t>a long</w:t>
      </w:r>
      <w:r w:rsidR="003463AD" w:rsidRPr="000B43FA">
        <w:t xml:space="preserve"> time</w:t>
      </w:r>
      <w:r w:rsidR="00134634">
        <w:t>,</w:t>
      </w:r>
      <w:r w:rsidR="003463AD" w:rsidRPr="000B43FA">
        <w:t xml:space="preserve"> which lead</w:t>
      </w:r>
      <w:r w:rsidR="000C32D7">
        <w:t>s</w:t>
      </w:r>
      <w:r w:rsidR="003463AD" w:rsidRPr="000B43FA">
        <w:t xml:space="preserve"> to situations where persons with mental </w:t>
      </w:r>
      <w:r w:rsidR="00134634">
        <w:t>illnesses</w:t>
      </w:r>
      <w:r w:rsidR="00134634" w:rsidRPr="000B43FA">
        <w:t xml:space="preserve"> </w:t>
      </w:r>
      <w:r w:rsidR="003463AD" w:rsidRPr="000B43FA">
        <w:t xml:space="preserve">remain </w:t>
      </w:r>
      <w:r w:rsidR="008C767E" w:rsidRPr="000B43FA">
        <w:t>in</w:t>
      </w:r>
      <w:r w:rsidR="008C767E">
        <w:t xml:space="preserve">carcerated </w:t>
      </w:r>
      <w:r w:rsidR="008C767E" w:rsidRPr="000B43FA">
        <w:t>for</w:t>
      </w:r>
      <w:r w:rsidR="003463AD" w:rsidRPr="000B43FA">
        <w:t xml:space="preserve"> excessive </w:t>
      </w:r>
      <w:r w:rsidR="000C32D7">
        <w:t>periods</w:t>
      </w:r>
      <w:r w:rsidR="003463AD" w:rsidRPr="000B43FA">
        <w:t>.</w:t>
      </w:r>
    </w:p>
    <w:p w:rsidR="00A62E74" w:rsidRPr="000B43FA" w:rsidRDefault="00A62E74" w:rsidP="00A62E74">
      <w:pPr>
        <w:pStyle w:val="H23G"/>
        <w:spacing w:line="240" w:lineRule="atLeast"/>
      </w:pPr>
      <w:r>
        <w:tab/>
        <w:t>7.</w:t>
      </w:r>
      <w:r>
        <w:tab/>
      </w:r>
      <w:r w:rsidR="00390EE9">
        <w:t>Laâyoune</w:t>
      </w:r>
      <w:r>
        <w:t xml:space="preserve">, </w:t>
      </w:r>
      <w:smartTag w:uri="urn:schemas-microsoft-com:office:smarttags" w:element="place">
        <w:r>
          <w:t>Western Sahara</w:t>
        </w:r>
      </w:smartTag>
    </w:p>
    <w:p w:rsidR="000C32D7" w:rsidRPr="000B43FA" w:rsidRDefault="000465D0" w:rsidP="000465D0">
      <w:pPr>
        <w:pStyle w:val="SingleTxtG"/>
      </w:pPr>
      <w:r w:rsidRPr="000B43FA">
        <w:t>61.</w:t>
      </w:r>
      <w:r w:rsidRPr="000B43FA">
        <w:tab/>
      </w:r>
      <w:r w:rsidR="003F024D" w:rsidRPr="000B43FA">
        <w:t>The Special Rapporteur received numerous submissions and testimonies relat</w:t>
      </w:r>
      <w:r w:rsidR="00134634">
        <w:t>ing</w:t>
      </w:r>
      <w:r w:rsidR="003F024D" w:rsidRPr="000B43FA">
        <w:t xml:space="preserve"> to the legal and political status of the territory as well as complaints concerning a vast array of human rights violations other than torture and ill-treatment.</w:t>
      </w:r>
      <w:r w:rsidR="000C32D7">
        <w:t xml:space="preserve"> He also received multiple requests for interviews and written submissions on matters within his mandate. Consistent with the terms of reference of the </w:t>
      </w:r>
      <w:r w:rsidR="004E4350">
        <w:t>mandate</w:t>
      </w:r>
      <w:r w:rsidR="000C32D7">
        <w:t>, th</w:t>
      </w:r>
      <w:r w:rsidR="00194B9E">
        <w:t>e present</w:t>
      </w:r>
      <w:r w:rsidR="000C32D7">
        <w:t xml:space="preserve"> report will not deal with allegations of human rights violations other than torture or cruel, inhuman or degrading treatment, no</w:t>
      </w:r>
      <w:r w:rsidR="00194B9E">
        <w:t>r</w:t>
      </w:r>
      <w:r w:rsidR="000C32D7">
        <w:t xml:space="preserve"> will it address issues relat</w:t>
      </w:r>
      <w:r w:rsidR="00194B9E">
        <w:t>ing</w:t>
      </w:r>
      <w:r w:rsidR="000C32D7">
        <w:t xml:space="preserve"> to the status of </w:t>
      </w:r>
      <w:smartTag w:uri="urn:schemas-microsoft-com:office:smarttags" w:element="place">
        <w:r w:rsidR="000C32D7">
          <w:t>Western Sahara</w:t>
        </w:r>
      </w:smartTag>
      <w:r w:rsidR="000C32D7">
        <w:t xml:space="preserve"> as a </w:t>
      </w:r>
      <w:r w:rsidR="00661D1B">
        <w:t>N</w:t>
      </w:r>
      <w:r w:rsidR="000C32D7" w:rsidRPr="00661D1B">
        <w:t>on-</w:t>
      </w:r>
      <w:r w:rsidR="00661D1B">
        <w:t>S</w:t>
      </w:r>
      <w:r w:rsidR="000C32D7" w:rsidRPr="00661D1B">
        <w:t>elf-</w:t>
      </w:r>
      <w:r w:rsidR="00661D1B">
        <w:t>G</w:t>
      </w:r>
      <w:r w:rsidR="000C32D7" w:rsidRPr="00661D1B">
        <w:t xml:space="preserve">overning </w:t>
      </w:r>
      <w:r w:rsidR="00661D1B">
        <w:t>T</w:t>
      </w:r>
      <w:r w:rsidR="000C32D7" w:rsidRPr="00661D1B">
        <w:t>erritory</w:t>
      </w:r>
      <w:r w:rsidR="000C32D7">
        <w:t>.</w:t>
      </w:r>
    </w:p>
    <w:p w:rsidR="003F024D" w:rsidRPr="000B43FA" w:rsidRDefault="000465D0" w:rsidP="000465D0">
      <w:pPr>
        <w:pStyle w:val="SingleTxtG"/>
      </w:pPr>
      <w:r w:rsidRPr="000B43FA">
        <w:t>62.</w:t>
      </w:r>
      <w:r w:rsidRPr="000B43FA">
        <w:tab/>
      </w:r>
      <w:r w:rsidR="008C767E">
        <w:t>R</w:t>
      </w:r>
      <w:r w:rsidR="008C767E" w:rsidRPr="000B43FA">
        <w:t>egardi</w:t>
      </w:r>
      <w:r w:rsidR="008C767E">
        <w:t>ng</w:t>
      </w:r>
      <w:r w:rsidR="004F3CF8">
        <w:t xml:space="preserve"> cases </w:t>
      </w:r>
      <w:r w:rsidR="003F024D" w:rsidRPr="000B43FA">
        <w:t>with</w:t>
      </w:r>
      <w:r w:rsidR="004F3CF8">
        <w:t xml:space="preserve">in </w:t>
      </w:r>
      <w:r w:rsidR="003F024D" w:rsidRPr="000B43FA">
        <w:t>his mandate</w:t>
      </w:r>
      <w:r w:rsidR="00194B9E">
        <w:t>,</w:t>
      </w:r>
      <w:r w:rsidR="003F024D" w:rsidRPr="000B43FA">
        <w:t xml:space="preserve"> the Special Rapporteur f</w:t>
      </w:r>
      <w:r w:rsidR="004F3CF8">
        <w:t>ound</w:t>
      </w:r>
      <w:r w:rsidR="00B41225">
        <w:t xml:space="preserve"> that</w:t>
      </w:r>
      <w:r w:rsidR="003F024D" w:rsidRPr="000B43FA">
        <w:t xml:space="preserve"> torture</w:t>
      </w:r>
      <w:r w:rsidR="004F3CF8">
        <w:t xml:space="preserve"> and</w:t>
      </w:r>
      <w:r w:rsidR="003F024D" w:rsidRPr="000B43FA">
        <w:t xml:space="preserve"> ill-treatment </w:t>
      </w:r>
      <w:r w:rsidR="0015370B">
        <w:t xml:space="preserve">were used </w:t>
      </w:r>
      <w:r w:rsidR="003F024D" w:rsidRPr="000B43FA">
        <w:t>to extract confessions</w:t>
      </w:r>
      <w:r w:rsidR="0015370B">
        <w:t xml:space="preserve"> and that protestors were subjected to </w:t>
      </w:r>
      <w:r w:rsidR="003F024D" w:rsidRPr="000B43FA">
        <w:t>excessive use of force by Moroccan law</w:t>
      </w:r>
      <w:r w:rsidR="00194B9E">
        <w:t>-</w:t>
      </w:r>
      <w:r w:rsidR="003F024D" w:rsidRPr="000B43FA">
        <w:t>enforcement officials</w:t>
      </w:r>
      <w:r w:rsidR="0015370B">
        <w:t>.</w:t>
      </w:r>
      <w:r w:rsidR="00EC3AD7" w:rsidRPr="000B43FA">
        <w:t xml:space="preserve"> </w:t>
      </w:r>
      <w:r w:rsidR="003F024D" w:rsidRPr="000B43FA">
        <w:t xml:space="preserve">The testimonies received indicate that members of the Sahrawi </w:t>
      </w:r>
      <w:r w:rsidR="003F024D" w:rsidRPr="00B26BDB">
        <w:t>population</w:t>
      </w:r>
      <w:r w:rsidR="003F024D" w:rsidRPr="000B43FA">
        <w:t xml:space="preserve"> are specifically, but not exclusively, victims of such violations.</w:t>
      </w:r>
    </w:p>
    <w:p w:rsidR="00A406BE" w:rsidRPr="000B43FA" w:rsidRDefault="000465D0" w:rsidP="000465D0">
      <w:pPr>
        <w:pStyle w:val="SingleTxtG"/>
      </w:pPr>
      <w:r w:rsidRPr="000B43FA">
        <w:t>63.</w:t>
      </w:r>
      <w:r w:rsidRPr="000B43FA">
        <w:tab/>
      </w:r>
      <w:r w:rsidR="003F024D" w:rsidRPr="000B43FA">
        <w:t xml:space="preserve">The Special Rapporteur received numerous complaints indicating a pattern of </w:t>
      </w:r>
      <w:r w:rsidR="00A406BE">
        <w:t xml:space="preserve">excessive use of force in repressing demonstrations and in </w:t>
      </w:r>
      <w:r w:rsidR="003F024D" w:rsidRPr="000B43FA">
        <w:t xml:space="preserve">arresting protestors or persons suspected of participating in demonstrations calling for self-determination of the Sahrawi population. During the transport to or upon arrival at the police station arrestees </w:t>
      </w:r>
      <w:r w:rsidR="00A15F95" w:rsidRPr="000B43FA">
        <w:t xml:space="preserve">are </w:t>
      </w:r>
      <w:r w:rsidR="003F024D" w:rsidRPr="000B43FA">
        <w:t xml:space="preserve">beaten, insulted and forced to reveal names of other protestors. The Special Rapporteur expresses concern about the </w:t>
      </w:r>
      <w:r w:rsidR="007E1307">
        <w:t xml:space="preserve">alleged </w:t>
      </w:r>
      <w:r w:rsidR="003F024D" w:rsidRPr="000B43FA">
        <w:t>abandonment of the victims</w:t>
      </w:r>
      <w:r w:rsidR="007E1307">
        <w:t xml:space="preserve"> in rural areas</w:t>
      </w:r>
      <w:r w:rsidR="003F024D" w:rsidRPr="000B43FA">
        <w:t xml:space="preserve"> after the assaults. Reports indicate that these practices </w:t>
      </w:r>
      <w:r w:rsidR="00B26BDB">
        <w:t xml:space="preserve">are </w:t>
      </w:r>
      <w:r w:rsidR="003F024D" w:rsidRPr="000B43FA">
        <w:t>aim</w:t>
      </w:r>
      <w:r w:rsidR="00B26BDB">
        <w:t>ed</w:t>
      </w:r>
      <w:r w:rsidR="003F024D" w:rsidRPr="000B43FA">
        <w:t xml:space="preserve"> </w:t>
      </w:r>
      <w:r w:rsidR="00B26BDB">
        <w:t>at</w:t>
      </w:r>
      <w:r w:rsidR="003F024D" w:rsidRPr="000B43FA">
        <w:t xml:space="preserve"> punish</w:t>
      </w:r>
      <w:r w:rsidR="00B26BDB">
        <w:t>ing</w:t>
      </w:r>
      <w:r w:rsidR="003F024D" w:rsidRPr="000B43FA">
        <w:t xml:space="preserve"> and intimidat</w:t>
      </w:r>
      <w:r w:rsidR="00B26BDB">
        <w:t>ing</w:t>
      </w:r>
      <w:r w:rsidR="003F024D" w:rsidRPr="000B43FA">
        <w:t xml:space="preserve"> protestors in order to prevent further support </w:t>
      </w:r>
      <w:r w:rsidR="00B26BDB">
        <w:t>for</w:t>
      </w:r>
      <w:r w:rsidR="003F024D" w:rsidRPr="000B43FA">
        <w:t xml:space="preserve"> the call for independence. </w:t>
      </w:r>
      <w:r w:rsidR="00A406BE">
        <w:t>On occasion, protests become violent and the security forces are attacked by demonstrators. Even on those occasions, it is the duty of law enforcement bodies to ensure public order without resort</w:t>
      </w:r>
      <w:r w:rsidR="00AA1EF2">
        <w:t>ing</w:t>
      </w:r>
      <w:r w:rsidR="00A406BE">
        <w:t xml:space="preserve"> to excessive violence. During the presence of the mission in </w:t>
      </w:r>
      <w:r w:rsidR="00390EE9">
        <w:t>Laâyoune</w:t>
      </w:r>
      <w:r w:rsidR="00A406BE">
        <w:t xml:space="preserve">, one such demonstration was held. There were some scuffles but, by all accounts, riot police acted with restraint. A few demonstrators went to hospital and, after initially being denied treatment, they were in fact assisted </w:t>
      </w:r>
      <w:r w:rsidR="00AA1EF2">
        <w:t xml:space="preserve">following </w:t>
      </w:r>
      <w:r w:rsidR="00A406BE">
        <w:t xml:space="preserve">the intervention of the local branch of CNDH and all were released without serious injury. The Special Rapporteur observes that, if appropriate crowd control methods </w:t>
      </w:r>
      <w:r w:rsidR="009E268B">
        <w:t xml:space="preserve">had been </w:t>
      </w:r>
      <w:r w:rsidR="00A406BE">
        <w:t xml:space="preserve">applied while he was in town, it should </w:t>
      </w:r>
      <w:r w:rsidR="009E268B">
        <w:t>have been</w:t>
      </w:r>
      <w:r w:rsidR="00A406BE">
        <w:t xml:space="preserve"> possible for police to behave in the same manner at all other times, not only in Western Sahara but also elsewhere.</w:t>
      </w:r>
      <w:r w:rsidR="00A406BE" w:rsidRPr="000B43FA">
        <w:t xml:space="preserve"> </w:t>
      </w:r>
    </w:p>
    <w:p w:rsidR="003F024D" w:rsidRPr="000B43FA" w:rsidRDefault="000465D0" w:rsidP="000465D0">
      <w:pPr>
        <w:pStyle w:val="SingleTxtG"/>
      </w:pPr>
      <w:r w:rsidRPr="000B43FA">
        <w:t>64.</w:t>
      </w:r>
      <w:r w:rsidRPr="000B43FA">
        <w:tab/>
      </w:r>
      <w:r w:rsidR="003F024D" w:rsidRPr="000B43FA">
        <w:t xml:space="preserve">Other reports indicate that Moroccan police forces regularly raid private homes of alleged or known supporters of the independence of </w:t>
      </w:r>
      <w:smartTag w:uri="urn:schemas-microsoft-com:office:smarttags" w:element="place">
        <w:r w:rsidR="003F024D" w:rsidRPr="000B43FA">
          <w:t>Western Sahara</w:t>
        </w:r>
      </w:smartTag>
      <w:r w:rsidR="003F024D" w:rsidRPr="000B43FA">
        <w:t>,</w:t>
      </w:r>
      <w:r w:rsidR="00A406BE">
        <w:t xml:space="preserve"> in procedures that include</w:t>
      </w:r>
      <w:r w:rsidR="003F024D" w:rsidRPr="000B43FA">
        <w:t xml:space="preserve"> beating and ill-treatment of the inhabitants.</w:t>
      </w:r>
    </w:p>
    <w:p w:rsidR="003F024D" w:rsidRDefault="000465D0" w:rsidP="000465D0">
      <w:pPr>
        <w:pStyle w:val="SingleTxtG"/>
      </w:pPr>
      <w:r>
        <w:t>65.</w:t>
      </w:r>
      <w:r>
        <w:tab/>
      </w:r>
      <w:r w:rsidR="003F024D" w:rsidRPr="000B43FA">
        <w:t>The Special Rapporteur visited the Prison of Laâyoune, the Moulay Hassan Be</w:t>
      </w:r>
      <w:r w:rsidR="009363E4">
        <w:t>n</w:t>
      </w:r>
      <w:r w:rsidR="003F024D" w:rsidRPr="000B43FA">
        <w:t xml:space="preserve"> </w:t>
      </w:r>
      <w:r w:rsidR="009363E4">
        <w:t xml:space="preserve">El </w:t>
      </w:r>
      <w:r w:rsidR="003F024D" w:rsidRPr="000B43FA">
        <w:t>Mehd</w:t>
      </w:r>
      <w:r w:rsidR="009363E4">
        <w:t>i</w:t>
      </w:r>
      <w:r w:rsidR="003F024D" w:rsidRPr="000B43FA">
        <w:t xml:space="preserve"> Hospital in Laâyoune and the Gendarmerie station in </w:t>
      </w:r>
      <w:r w:rsidR="00AA1EF2">
        <w:t xml:space="preserve">the </w:t>
      </w:r>
      <w:smartTag w:uri="urn:schemas-microsoft-com:office:smarttags" w:element="place">
        <w:smartTag w:uri="urn:schemas-microsoft-com:office:smarttags" w:element="PlaceType">
          <w:r w:rsidR="003F024D" w:rsidRPr="000B43FA">
            <w:t>Port</w:t>
          </w:r>
        </w:smartTag>
        <w:r w:rsidR="003F024D" w:rsidRPr="000B43FA">
          <w:t xml:space="preserve"> </w:t>
        </w:r>
        <w:r w:rsidR="00AA1EF2">
          <w:t xml:space="preserve">of </w:t>
        </w:r>
        <w:smartTag w:uri="urn:schemas-microsoft-com:office:smarttags" w:element="PlaceName">
          <w:r w:rsidR="003F024D" w:rsidRPr="000B43FA">
            <w:t>Laâyoune</w:t>
          </w:r>
        </w:smartTag>
      </w:smartTag>
      <w:r w:rsidR="003F024D" w:rsidRPr="000B43FA">
        <w:t>. He noted that the women’s section of the prison and the psychiatric cent</w:t>
      </w:r>
      <w:r w:rsidR="00AA1EF2">
        <w:t>r</w:t>
      </w:r>
      <w:r w:rsidR="003F024D" w:rsidRPr="000B43FA">
        <w:t xml:space="preserve">e at the hospital, which had been recently renovated, were of </w:t>
      </w:r>
      <w:r w:rsidR="00AA1EF2">
        <w:t xml:space="preserve">a </w:t>
      </w:r>
      <w:r w:rsidR="003F024D" w:rsidRPr="000B43FA">
        <w:t>high standard compared to the other sections of the prison.</w:t>
      </w:r>
    </w:p>
    <w:p w:rsidR="008C767E" w:rsidRPr="008D5F48" w:rsidRDefault="000465D0" w:rsidP="000465D0">
      <w:pPr>
        <w:pStyle w:val="SingleTxtG"/>
      </w:pPr>
      <w:r w:rsidRPr="008D5F48">
        <w:t>66.</w:t>
      </w:r>
      <w:r w:rsidRPr="008D5F48">
        <w:tab/>
      </w:r>
      <w:r w:rsidR="003F024D" w:rsidRPr="000B43FA">
        <w:t>The Special Rapporteur received credible testimonies relat</w:t>
      </w:r>
      <w:r w:rsidR="00AA1EF2">
        <w:t>ing</w:t>
      </w:r>
      <w:r w:rsidR="003F024D" w:rsidRPr="000B43FA">
        <w:t xml:space="preserve"> to torture and ill-treatment in the Prison of Laâyoune, including rape, severe beating and isolation up to several weeks</w:t>
      </w:r>
      <w:r w:rsidR="00AA1EF2">
        <w:t>,</w:t>
      </w:r>
      <w:r w:rsidR="001F03E2">
        <w:t xml:space="preserve"> particularly of inmates accused of participating in pro-independence activities</w:t>
      </w:r>
      <w:r w:rsidR="003F024D" w:rsidRPr="000B43FA">
        <w:t xml:space="preserve">. </w:t>
      </w:r>
      <w:r w:rsidR="00AA1EF2">
        <w:t>He</w:t>
      </w:r>
      <w:r w:rsidR="0015370B">
        <w:t xml:space="preserve"> observed extreme overcrowding</w:t>
      </w:r>
      <w:r w:rsidR="009E268B">
        <w:t>,</w:t>
      </w:r>
      <w:r w:rsidR="003F024D" w:rsidRPr="000B43FA">
        <w:t xml:space="preserve"> </w:t>
      </w:r>
      <w:r w:rsidR="00AA1EF2">
        <w:t xml:space="preserve">which had a </w:t>
      </w:r>
      <w:r w:rsidR="0015370B">
        <w:t xml:space="preserve">negative impact on </w:t>
      </w:r>
      <w:r w:rsidR="003F024D" w:rsidRPr="000B43FA">
        <w:t>the</w:t>
      </w:r>
      <w:r w:rsidR="0015370B">
        <w:t xml:space="preserve"> level of</w:t>
      </w:r>
      <w:r w:rsidR="003F024D" w:rsidRPr="000B43FA">
        <w:t xml:space="preserve"> hygiene, quality of nutrition, access to health care and general health of</w:t>
      </w:r>
      <w:r w:rsidR="0015370B">
        <w:t xml:space="preserve"> the</w:t>
      </w:r>
      <w:r w:rsidR="003F024D" w:rsidRPr="000B43FA">
        <w:t xml:space="preserve"> inmates. In addition</w:t>
      </w:r>
      <w:r w:rsidR="001F03E2">
        <w:t>, he received</w:t>
      </w:r>
      <w:r w:rsidR="008C767E">
        <w:t xml:space="preserve"> </w:t>
      </w:r>
      <w:r w:rsidR="003F024D" w:rsidRPr="000B43FA">
        <w:t xml:space="preserve">reports </w:t>
      </w:r>
      <w:r w:rsidR="001F03E2">
        <w:t xml:space="preserve">about denial of health care. </w:t>
      </w:r>
      <w:r w:rsidR="003F024D" w:rsidRPr="000B43FA">
        <w:t>With regard to the events surrounding the closure of the Gdeim Izik camp in November 2010</w:t>
      </w:r>
      <w:r w:rsidR="00AA1EF2">
        <w:t>,</w:t>
      </w:r>
      <w:r w:rsidR="003F024D" w:rsidRPr="000B43FA">
        <w:t xml:space="preserve"> the Special Rapporteur</w:t>
      </w:r>
      <w:r w:rsidR="0015370B">
        <w:t xml:space="preserve"> is</w:t>
      </w:r>
      <w:r w:rsidR="003F024D" w:rsidRPr="000B43FA">
        <w:t xml:space="preserve"> concern</w:t>
      </w:r>
      <w:r w:rsidR="0015370B">
        <w:t xml:space="preserve">ed that </w:t>
      </w:r>
      <w:r w:rsidR="003F024D" w:rsidRPr="000B43FA">
        <w:t>2</w:t>
      </w:r>
      <w:r w:rsidR="00D431A1">
        <w:t>5</w:t>
      </w:r>
      <w:r w:rsidR="003F024D" w:rsidRPr="000B43FA">
        <w:t xml:space="preserve"> Sahrawi </w:t>
      </w:r>
      <w:r w:rsidR="00E83908">
        <w:t>civilians</w:t>
      </w:r>
      <w:r w:rsidR="003F024D" w:rsidRPr="000B43FA">
        <w:t xml:space="preserve"> </w:t>
      </w:r>
      <w:r w:rsidR="0015370B">
        <w:t xml:space="preserve">are being tried </w:t>
      </w:r>
      <w:r w:rsidR="003F024D" w:rsidRPr="000B43FA">
        <w:t xml:space="preserve">before a military court for their alleged role in the violent clashes that occurred in </w:t>
      </w:r>
      <w:smartTag w:uri="urn:schemas-microsoft-com:office:smarttags" w:element="place">
        <w:r w:rsidR="003F024D" w:rsidRPr="000B43FA">
          <w:t>Western Sahara</w:t>
        </w:r>
      </w:smartTag>
      <w:r w:rsidR="003F024D" w:rsidRPr="000B43FA">
        <w:t xml:space="preserve">. The Special Rapporteur received testimonies of torture and ill-treatment, including </w:t>
      </w:r>
      <w:r w:rsidR="00E60C53">
        <w:t>rape</w:t>
      </w:r>
      <w:r w:rsidR="00D431A1">
        <w:t xml:space="preserve"> and</w:t>
      </w:r>
      <w:r w:rsidR="00E60C53">
        <w:t xml:space="preserve"> </w:t>
      </w:r>
      <w:r w:rsidR="003F024D" w:rsidRPr="000B43FA">
        <w:t xml:space="preserve">deteriorating health conditions of some of the detainees due to the prison conditions. The trial </w:t>
      </w:r>
      <w:r w:rsidR="00B94496">
        <w:t>was</w:t>
      </w:r>
      <w:r w:rsidR="003F024D" w:rsidRPr="000B43FA">
        <w:t xml:space="preserve"> repeatedly postponed without reasons provided by the court</w:t>
      </w:r>
      <w:r w:rsidR="00E60C53">
        <w:t>. On 17 February 2013 the military court issued its verdict by rejecting all requests to investigate the allegations of torture and refusing to order medical examinations in relation to the allegations of rape raised by several of the defendants. The military court did not issue a written judgement</w:t>
      </w:r>
      <w:r w:rsidR="003F024D" w:rsidRPr="000B43FA">
        <w:t xml:space="preserve">. </w:t>
      </w:r>
      <w:r w:rsidR="00D431A1">
        <w:t>The Special Rapporteur</w:t>
      </w:r>
      <w:r w:rsidR="00D431A1" w:rsidRPr="000B43FA">
        <w:t xml:space="preserve"> </w:t>
      </w:r>
      <w:r w:rsidR="003F024D" w:rsidRPr="000B43FA">
        <w:t xml:space="preserve">expresses </w:t>
      </w:r>
      <w:r w:rsidR="008C767E" w:rsidRPr="000B43FA">
        <w:t>concern regar</w:t>
      </w:r>
      <w:r w:rsidR="008C767E">
        <w:t>ding</w:t>
      </w:r>
      <w:r w:rsidR="003F024D" w:rsidRPr="000B43FA">
        <w:t xml:space="preserve"> the fact that the allegations of torture and ill-treatment during the almost </w:t>
      </w:r>
      <w:r w:rsidR="0015370B">
        <w:t>two</w:t>
      </w:r>
      <w:r w:rsidR="003F024D" w:rsidRPr="000B43FA">
        <w:t xml:space="preserve"> years of pretrial detention have not been investigated</w:t>
      </w:r>
      <w:r w:rsidR="001F03E2">
        <w:t xml:space="preserve">. The fact that the case is before a military rather than a civilian </w:t>
      </w:r>
      <w:r w:rsidR="009E268B">
        <w:t>court</w:t>
      </w:r>
      <w:r w:rsidR="000F306E">
        <w:t xml:space="preserve"> </w:t>
      </w:r>
      <w:r w:rsidR="001F03E2">
        <w:t>contributes to the lack of transparency and refusal to investigate the allegations of mistreatment.</w:t>
      </w:r>
    </w:p>
    <w:p w:rsidR="008D5F48" w:rsidRDefault="000465D0" w:rsidP="000465D0">
      <w:pPr>
        <w:pStyle w:val="SingleTxtG"/>
      </w:pPr>
      <w:r>
        <w:t>67.</w:t>
      </w:r>
      <w:r>
        <w:tab/>
      </w:r>
      <w:r w:rsidR="008D5F48" w:rsidRPr="000B43FA">
        <w:t xml:space="preserve">During his visit to the psychiatric hospital in Laâyoune, </w:t>
      </w:r>
      <w:smartTag w:uri="urn:schemas-microsoft-com:office:smarttags" w:element="place">
        <w:r w:rsidR="008D5F48" w:rsidRPr="000B43FA">
          <w:t>Western Sahara</w:t>
        </w:r>
      </w:smartTag>
      <w:r w:rsidR="008D5F48" w:rsidRPr="000B43FA">
        <w:t>, the Special Rapporteur noted a lack of equipment and furniture</w:t>
      </w:r>
      <w:r w:rsidR="00646A41">
        <w:t>,</w:t>
      </w:r>
      <w:r w:rsidR="008D5F48" w:rsidRPr="000B43FA">
        <w:t xml:space="preserve"> but decent living conditions for patients. </w:t>
      </w:r>
      <w:r w:rsidR="008D5F48">
        <w:t>Basic d</w:t>
      </w:r>
      <w:r w:rsidR="008D5F48" w:rsidRPr="000B43FA">
        <w:t>rugs were</w:t>
      </w:r>
      <w:r w:rsidR="008D5F48">
        <w:t xml:space="preserve"> available and</w:t>
      </w:r>
      <w:r w:rsidR="008D5F48" w:rsidRPr="000B43FA">
        <w:t xml:space="preserve"> stored according to</w:t>
      </w:r>
      <w:r w:rsidR="008D5F48">
        <w:t xml:space="preserve"> minimum</w:t>
      </w:r>
      <w:r w:rsidR="008D5F48" w:rsidRPr="000B43FA">
        <w:t xml:space="preserve"> </w:t>
      </w:r>
      <w:r w:rsidR="008D5F48">
        <w:t xml:space="preserve">standards. </w:t>
      </w:r>
      <w:r w:rsidR="008D5F48" w:rsidRPr="000B43FA">
        <w:t xml:space="preserve">However, he noted with concern that the facility has only one psychiatrist, </w:t>
      </w:r>
      <w:r w:rsidR="00646A41">
        <w:t xml:space="preserve">who is </w:t>
      </w:r>
      <w:r w:rsidR="008D5F48" w:rsidRPr="000B43FA">
        <w:t>competent and well-trained but cover</w:t>
      </w:r>
      <w:r w:rsidR="00646A41">
        <w:t>s</w:t>
      </w:r>
      <w:r w:rsidR="008D5F48" w:rsidRPr="000B43FA">
        <w:t xml:space="preserve"> a population of several thousand</w:t>
      </w:r>
      <w:r w:rsidR="00646A41">
        <w:t>,</w:t>
      </w:r>
      <w:r w:rsidR="008D5F48" w:rsidRPr="000B43FA">
        <w:t xml:space="preserve"> which exceeds the universally established standards. In addition there is also a shortage of paramedical staff. </w:t>
      </w:r>
    </w:p>
    <w:p w:rsidR="009F2583" w:rsidRPr="001F03E2" w:rsidRDefault="00D33B82" w:rsidP="00D33B82">
      <w:pPr>
        <w:pStyle w:val="HChG"/>
      </w:pPr>
      <w:r>
        <w:tab/>
      </w:r>
      <w:r w:rsidR="009F2583" w:rsidRPr="001F03E2">
        <w:t>IV.</w:t>
      </w:r>
      <w:r w:rsidR="009F2583" w:rsidRPr="001F03E2">
        <w:tab/>
        <w:t>Conclusions and recommendations</w:t>
      </w:r>
    </w:p>
    <w:p w:rsidR="009F2583" w:rsidRPr="000B43FA" w:rsidRDefault="009F2583" w:rsidP="00CA659B">
      <w:pPr>
        <w:pStyle w:val="H1G"/>
        <w:spacing w:line="240" w:lineRule="atLeast"/>
      </w:pPr>
      <w:r w:rsidRPr="000B43FA">
        <w:tab/>
        <w:t>A.</w:t>
      </w:r>
      <w:r w:rsidRPr="000B43FA">
        <w:tab/>
        <w:t>Conclusions</w:t>
      </w:r>
    </w:p>
    <w:p w:rsidR="008C767E" w:rsidRDefault="000465D0" w:rsidP="000465D0">
      <w:pPr>
        <w:pStyle w:val="SingleTxtG"/>
        <w:rPr>
          <w:b/>
        </w:rPr>
      </w:pPr>
      <w:r>
        <w:t>68.</w:t>
      </w:r>
      <w:r>
        <w:tab/>
      </w:r>
      <w:r w:rsidR="00D31377" w:rsidRPr="002315CD">
        <w:rPr>
          <w:b/>
        </w:rPr>
        <w:t xml:space="preserve">The Special Rapporteur welcomes the adoption of the new Constitution </w:t>
      </w:r>
      <w:r w:rsidR="00D31377" w:rsidRPr="00585F10">
        <w:rPr>
          <w:b/>
        </w:rPr>
        <w:t xml:space="preserve">in July 2011, marking an important step towards the reinforcement of human rights. </w:t>
      </w:r>
    </w:p>
    <w:p w:rsidR="00D31377" w:rsidRPr="00585F10" w:rsidRDefault="000465D0" w:rsidP="000465D0">
      <w:pPr>
        <w:pStyle w:val="SingleTxtG"/>
        <w:rPr>
          <w:b/>
        </w:rPr>
      </w:pPr>
      <w:r w:rsidRPr="00585F10">
        <w:t>69.</w:t>
      </w:r>
      <w:r w:rsidRPr="00585F10">
        <w:tab/>
      </w:r>
      <w:r w:rsidR="00D31377" w:rsidRPr="002315CD">
        <w:rPr>
          <w:b/>
        </w:rPr>
        <w:t xml:space="preserve">The Special Rapporteur commends the </w:t>
      </w:r>
      <w:r w:rsidR="00646A41">
        <w:rPr>
          <w:b/>
        </w:rPr>
        <w:t>s</w:t>
      </w:r>
      <w:r w:rsidR="00D31377" w:rsidRPr="002315CD">
        <w:rPr>
          <w:b/>
        </w:rPr>
        <w:t xml:space="preserve">trategic plan of the Interministerial Delegation for Human Rights </w:t>
      </w:r>
      <w:r w:rsidR="00646A41">
        <w:rPr>
          <w:b/>
        </w:rPr>
        <w:t xml:space="preserve">for </w:t>
      </w:r>
      <w:r w:rsidR="00646A41" w:rsidRPr="002315CD">
        <w:rPr>
          <w:b/>
        </w:rPr>
        <w:t>2012-2016</w:t>
      </w:r>
      <w:r w:rsidR="00646A41">
        <w:rPr>
          <w:b/>
        </w:rPr>
        <w:t xml:space="preserve"> </w:t>
      </w:r>
      <w:r w:rsidR="00D31377" w:rsidRPr="002315CD">
        <w:rPr>
          <w:b/>
        </w:rPr>
        <w:t>and hopes that its implementation will further strengthen the prohibition of torture and ill-treatme</w:t>
      </w:r>
      <w:r w:rsidR="00D31377" w:rsidRPr="00585F10">
        <w:rPr>
          <w:b/>
        </w:rPr>
        <w:t>nt.</w:t>
      </w:r>
    </w:p>
    <w:p w:rsidR="00D31377" w:rsidRPr="000B43FA" w:rsidRDefault="000465D0" w:rsidP="000465D0">
      <w:pPr>
        <w:pStyle w:val="SingleTxtG"/>
        <w:rPr>
          <w:b/>
        </w:rPr>
      </w:pPr>
      <w:r w:rsidRPr="000B43FA">
        <w:t>70.</w:t>
      </w:r>
      <w:r w:rsidRPr="000B43FA">
        <w:tab/>
      </w:r>
      <w:r w:rsidR="00D31377" w:rsidRPr="000B43FA">
        <w:rPr>
          <w:b/>
        </w:rPr>
        <w:t xml:space="preserve">The establishment of </w:t>
      </w:r>
      <w:r w:rsidR="002315CD">
        <w:rPr>
          <w:b/>
        </w:rPr>
        <w:t>the</w:t>
      </w:r>
      <w:r w:rsidR="00D31377" w:rsidRPr="000B43FA">
        <w:rPr>
          <w:b/>
        </w:rPr>
        <w:t xml:space="preserve"> </w:t>
      </w:r>
      <w:r w:rsidR="00646A41">
        <w:rPr>
          <w:b/>
        </w:rPr>
        <w:t>National Human Rights Council (</w:t>
      </w:r>
      <w:r w:rsidR="00D31377" w:rsidRPr="000B43FA">
        <w:rPr>
          <w:b/>
        </w:rPr>
        <w:t>CNDH</w:t>
      </w:r>
      <w:r w:rsidR="00646A41">
        <w:rPr>
          <w:b/>
        </w:rPr>
        <w:t>)</w:t>
      </w:r>
      <w:r w:rsidR="00D31377" w:rsidRPr="000B43FA">
        <w:rPr>
          <w:b/>
        </w:rPr>
        <w:t xml:space="preserve"> is a very positive institutional development. It can become an effective monitoring mechanism and mediator between the State and its citizens if its recommendations are implemented in good faith. </w:t>
      </w:r>
    </w:p>
    <w:p w:rsidR="00D31377" w:rsidRPr="000B43FA" w:rsidRDefault="000465D0" w:rsidP="000465D0">
      <w:pPr>
        <w:pStyle w:val="SingleTxtG"/>
        <w:rPr>
          <w:b/>
        </w:rPr>
      </w:pPr>
      <w:r w:rsidRPr="000B43FA">
        <w:t>71.</w:t>
      </w:r>
      <w:r w:rsidRPr="000B43FA">
        <w:tab/>
      </w:r>
      <w:r w:rsidR="00D31377" w:rsidRPr="000B43FA">
        <w:rPr>
          <w:b/>
        </w:rPr>
        <w:t>Crucial to the development of an emerging culture of human rights is the effort made by the authorities</w:t>
      </w:r>
      <w:r w:rsidR="00E651F5">
        <w:rPr>
          <w:b/>
        </w:rPr>
        <w:t xml:space="preserve">, </w:t>
      </w:r>
      <w:r w:rsidR="00E651F5" w:rsidRPr="000B43FA">
        <w:rPr>
          <w:b/>
        </w:rPr>
        <w:t>through the Equity and Reconciliation Commission</w:t>
      </w:r>
      <w:r w:rsidR="00E651F5">
        <w:rPr>
          <w:b/>
        </w:rPr>
        <w:t>,</w:t>
      </w:r>
      <w:r w:rsidR="00D31377" w:rsidRPr="000B43FA">
        <w:rPr>
          <w:b/>
        </w:rPr>
        <w:t xml:space="preserve"> to address the legacy of past abuses during the “years of lead”. </w:t>
      </w:r>
      <w:r w:rsidR="004F06DC">
        <w:rPr>
          <w:b/>
        </w:rPr>
        <w:t>T</w:t>
      </w:r>
      <w:r w:rsidR="00D31377" w:rsidRPr="000B43FA">
        <w:rPr>
          <w:b/>
        </w:rPr>
        <w:t>he Special Rapporteur welcomes the acknowledgment of cases of torture during the “years of lead”</w:t>
      </w:r>
      <w:r w:rsidR="00514412">
        <w:rPr>
          <w:b/>
        </w:rPr>
        <w:t>,</w:t>
      </w:r>
      <w:r w:rsidR="00D31377" w:rsidRPr="000B43FA">
        <w:rPr>
          <w:b/>
        </w:rPr>
        <w:t xml:space="preserve"> but</w:t>
      </w:r>
      <w:r w:rsidR="004F06DC">
        <w:rPr>
          <w:b/>
        </w:rPr>
        <w:t xml:space="preserve"> </w:t>
      </w:r>
      <w:r w:rsidR="00585F10">
        <w:rPr>
          <w:b/>
        </w:rPr>
        <w:t>regrets</w:t>
      </w:r>
      <w:r w:rsidR="004F06DC">
        <w:rPr>
          <w:b/>
        </w:rPr>
        <w:t xml:space="preserve"> that </w:t>
      </w:r>
      <w:r w:rsidR="00D31377" w:rsidRPr="000B43FA">
        <w:rPr>
          <w:b/>
        </w:rPr>
        <w:t>senior authorities</w:t>
      </w:r>
      <w:r w:rsidR="00585F10">
        <w:rPr>
          <w:b/>
        </w:rPr>
        <w:t xml:space="preserve"> deny </w:t>
      </w:r>
      <w:r w:rsidR="00D31377" w:rsidRPr="000B43FA">
        <w:rPr>
          <w:b/>
        </w:rPr>
        <w:t>that torture</w:t>
      </w:r>
      <w:r w:rsidR="004F06DC">
        <w:rPr>
          <w:b/>
        </w:rPr>
        <w:t xml:space="preserve"> still occurs. </w:t>
      </w:r>
      <w:r w:rsidR="00D31377" w:rsidRPr="000B43FA">
        <w:rPr>
          <w:b/>
        </w:rPr>
        <w:t xml:space="preserve"> </w:t>
      </w:r>
    </w:p>
    <w:p w:rsidR="003F2396" w:rsidRDefault="000465D0" w:rsidP="000465D0">
      <w:pPr>
        <w:pStyle w:val="SingleTxtG"/>
        <w:rPr>
          <w:b/>
        </w:rPr>
      </w:pPr>
      <w:r>
        <w:t>72.</w:t>
      </w:r>
      <w:r>
        <w:tab/>
      </w:r>
      <w:r w:rsidR="00585F10">
        <w:rPr>
          <w:b/>
        </w:rPr>
        <w:t>In ca</w:t>
      </w:r>
      <w:r w:rsidR="00D31377" w:rsidRPr="004F06DC">
        <w:rPr>
          <w:b/>
        </w:rPr>
        <w:t xml:space="preserve">ses involving </w:t>
      </w:r>
      <w:r w:rsidR="004E3845" w:rsidRPr="00555BCB">
        <w:rPr>
          <w:b/>
        </w:rPr>
        <w:t>S</w:t>
      </w:r>
      <w:r w:rsidR="00D31377" w:rsidRPr="00555BCB">
        <w:rPr>
          <w:b/>
        </w:rPr>
        <w:t>tate security, such as terrorism</w:t>
      </w:r>
      <w:r w:rsidR="00994E1A">
        <w:rPr>
          <w:b/>
        </w:rPr>
        <w:t>,</w:t>
      </w:r>
      <w:r w:rsidR="00D31377" w:rsidRPr="00555BCB">
        <w:rPr>
          <w:b/>
        </w:rPr>
        <w:t xml:space="preserve"> membership in Islami</w:t>
      </w:r>
      <w:r w:rsidR="00994E1A">
        <w:rPr>
          <w:b/>
        </w:rPr>
        <w:t>st</w:t>
      </w:r>
      <w:r w:rsidR="00D31377" w:rsidRPr="00555BCB">
        <w:rPr>
          <w:b/>
        </w:rPr>
        <w:t xml:space="preserve"> movements, or supporters of independence for </w:t>
      </w:r>
      <w:smartTag w:uri="urn:schemas-microsoft-com:office:smarttags" w:element="place">
        <w:r w:rsidR="00D31377" w:rsidRPr="00555BCB">
          <w:rPr>
            <w:b/>
          </w:rPr>
          <w:t>Western Sahara</w:t>
        </w:r>
      </w:smartTag>
      <w:r w:rsidR="00E651F5">
        <w:rPr>
          <w:b/>
        </w:rPr>
        <w:t>,</w:t>
      </w:r>
      <w:r w:rsidR="00D31377" w:rsidRPr="00555BCB">
        <w:rPr>
          <w:b/>
        </w:rPr>
        <w:t xml:space="preserve"> there is a pattern of</w:t>
      </w:r>
      <w:r w:rsidR="00D31377" w:rsidRPr="00585F10">
        <w:rPr>
          <w:b/>
        </w:rPr>
        <w:t xml:space="preserve"> torture and ill-treatment by police officers during the arrest process and while in detention, in particular, by agents of the </w:t>
      </w:r>
      <w:r w:rsidR="00E651F5" w:rsidRPr="00E651F5">
        <w:rPr>
          <w:b/>
        </w:rPr>
        <w:t xml:space="preserve">National Surveillance Directorate </w:t>
      </w:r>
      <w:r w:rsidR="00E651F5">
        <w:rPr>
          <w:b/>
        </w:rPr>
        <w:t>(</w:t>
      </w:r>
      <w:r w:rsidR="00D31377" w:rsidRPr="00585F10">
        <w:rPr>
          <w:b/>
        </w:rPr>
        <w:t>DST</w:t>
      </w:r>
      <w:r w:rsidR="00E651F5">
        <w:rPr>
          <w:b/>
        </w:rPr>
        <w:t>)</w:t>
      </w:r>
      <w:r w:rsidR="004F06DC" w:rsidRPr="00373C68">
        <w:rPr>
          <w:b/>
        </w:rPr>
        <w:t xml:space="preserve">. </w:t>
      </w:r>
      <w:r w:rsidR="00402894" w:rsidRPr="00585F10">
        <w:rPr>
          <w:b/>
        </w:rPr>
        <w:t xml:space="preserve">Many individuals have been coerced </w:t>
      </w:r>
      <w:r w:rsidR="00775F2F">
        <w:rPr>
          <w:b/>
        </w:rPr>
        <w:t xml:space="preserve">to </w:t>
      </w:r>
      <w:r w:rsidR="00402894" w:rsidRPr="00585F10">
        <w:rPr>
          <w:b/>
        </w:rPr>
        <w:t xml:space="preserve">confess and sentenced to prison on the basis of such </w:t>
      </w:r>
      <w:r w:rsidR="00775F2F">
        <w:rPr>
          <w:b/>
        </w:rPr>
        <w:t xml:space="preserve">a </w:t>
      </w:r>
      <w:r w:rsidR="00402894" w:rsidRPr="00585F10">
        <w:rPr>
          <w:b/>
        </w:rPr>
        <w:t xml:space="preserve">confession. </w:t>
      </w:r>
      <w:r w:rsidR="00D31377" w:rsidRPr="000B43FA">
        <w:rPr>
          <w:b/>
        </w:rPr>
        <w:t>The violations often continue while these individuals are serving their sentences.</w:t>
      </w:r>
      <w:r w:rsidR="00DE4AD9">
        <w:rPr>
          <w:b/>
        </w:rPr>
        <w:t xml:space="preserve"> </w:t>
      </w:r>
    </w:p>
    <w:p w:rsidR="00D31377" w:rsidRPr="00373C68" w:rsidRDefault="000465D0" w:rsidP="000465D0">
      <w:pPr>
        <w:pStyle w:val="SingleTxtG"/>
        <w:rPr>
          <w:b/>
        </w:rPr>
      </w:pPr>
      <w:r w:rsidRPr="00373C68">
        <w:t>73.</w:t>
      </w:r>
      <w:r w:rsidRPr="00373C68">
        <w:tab/>
      </w:r>
      <w:r w:rsidR="009363E4">
        <w:rPr>
          <w:b/>
        </w:rPr>
        <w:t>W</w:t>
      </w:r>
      <w:r w:rsidR="00D31377" w:rsidRPr="00B97547">
        <w:rPr>
          <w:b/>
        </w:rPr>
        <w:t xml:space="preserve">hen the police or other authorities respond to incidents that involve </w:t>
      </w:r>
      <w:r w:rsidR="009363E4">
        <w:rPr>
          <w:b/>
        </w:rPr>
        <w:t xml:space="preserve">protests or </w:t>
      </w:r>
      <w:r w:rsidR="00D31377" w:rsidRPr="00B97547">
        <w:rPr>
          <w:b/>
        </w:rPr>
        <w:t>assembly</w:t>
      </w:r>
      <w:r w:rsidR="009363E4">
        <w:rPr>
          <w:b/>
        </w:rPr>
        <w:t>, there is a corresponding increase in the use of excessive force</w:t>
      </w:r>
      <w:r w:rsidR="00555BCB">
        <w:rPr>
          <w:b/>
        </w:rPr>
        <w:t>.</w:t>
      </w:r>
      <w:r w:rsidR="00D31377" w:rsidRPr="00585F10">
        <w:rPr>
          <w:b/>
        </w:rPr>
        <w:t xml:space="preserve"> Whether </w:t>
      </w:r>
      <w:r w:rsidR="00994E1A">
        <w:rPr>
          <w:b/>
        </w:rPr>
        <w:t xml:space="preserve">or not </w:t>
      </w:r>
      <w:r w:rsidR="00D31377" w:rsidRPr="00585F10">
        <w:rPr>
          <w:b/>
        </w:rPr>
        <w:t xml:space="preserve">the demonstrations are </w:t>
      </w:r>
      <w:r w:rsidR="00994E1A">
        <w:rPr>
          <w:b/>
        </w:rPr>
        <w:t>permitted</w:t>
      </w:r>
      <w:r w:rsidR="00E651F5">
        <w:rPr>
          <w:b/>
        </w:rPr>
        <w:t>,</w:t>
      </w:r>
      <w:r w:rsidR="00994E1A" w:rsidRPr="00585F10">
        <w:rPr>
          <w:b/>
        </w:rPr>
        <w:t xml:space="preserve"> </w:t>
      </w:r>
      <w:r w:rsidR="00D31377" w:rsidRPr="00585F10">
        <w:rPr>
          <w:b/>
        </w:rPr>
        <w:t xml:space="preserve">authorities must comply with international standards based on necessity and proportionality </w:t>
      </w:r>
      <w:r w:rsidR="00994E1A">
        <w:rPr>
          <w:b/>
        </w:rPr>
        <w:t xml:space="preserve">in the use of force and </w:t>
      </w:r>
      <w:r w:rsidR="00D31377" w:rsidRPr="00373C68">
        <w:rPr>
          <w:b/>
        </w:rPr>
        <w:t xml:space="preserve">respect for the right to life and physical integrity. </w:t>
      </w:r>
    </w:p>
    <w:p w:rsidR="00D31377" w:rsidRPr="000B43FA" w:rsidRDefault="000465D0" w:rsidP="000465D0">
      <w:pPr>
        <w:pStyle w:val="SingleTxtG"/>
        <w:rPr>
          <w:b/>
        </w:rPr>
      </w:pPr>
      <w:r w:rsidRPr="000B43FA">
        <w:t>74.</w:t>
      </w:r>
      <w:r w:rsidRPr="000B43FA">
        <w:tab/>
      </w:r>
      <w:r w:rsidR="00D31377" w:rsidRPr="000B43FA">
        <w:rPr>
          <w:b/>
        </w:rPr>
        <w:t xml:space="preserve">The Special Rapporteur </w:t>
      </w:r>
      <w:r w:rsidR="00373C68">
        <w:rPr>
          <w:b/>
        </w:rPr>
        <w:t xml:space="preserve">also </w:t>
      </w:r>
      <w:r w:rsidR="00D31377" w:rsidRPr="000B43FA">
        <w:rPr>
          <w:b/>
        </w:rPr>
        <w:t xml:space="preserve">expresses concern about the increase </w:t>
      </w:r>
      <w:r w:rsidR="00291E5D">
        <w:rPr>
          <w:b/>
        </w:rPr>
        <w:t>in</w:t>
      </w:r>
      <w:r w:rsidR="00D31377" w:rsidRPr="000B43FA">
        <w:rPr>
          <w:b/>
        </w:rPr>
        <w:t xml:space="preserve"> reported vi</w:t>
      </w:r>
      <w:r w:rsidR="000E45CD" w:rsidRPr="000B43FA">
        <w:rPr>
          <w:b/>
        </w:rPr>
        <w:t>o</w:t>
      </w:r>
      <w:r w:rsidR="00D31377" w:rsidRPr="000B43FA">
        <w:rPr>
          <w:b/>
        </w:rPr>
        <w:t>lence by security forces against migrants and asylum seekers</w:t>
      </w:r>
      <w:r w:rsidR="00994E1A">
        <w:rPr>
          <w:b/>
        </w:rPr>
        <w:t>,</w:t>
      </w:r>
      <w:r w:rsidR="00D31377" w:rsidRPr="000B43FA">
        <w:rPr>
          <w:b/>
        </w:rPr>
        <w:t xml:space="preserve"> particularly in the north of the </w:t>
      </w:r>
      <w:r w:rsidR="00994E1A" w:rsidRPr="000B43FA">
        <w:rPr>
          <w:b/>
        </w:rPr>
        <w:t>country.</w:t>
      </w:r>
      <w:r w:rsidR="00994E1A">
        <w:rPr>
          <w:b/>
        </w:rPr>
        <w:t xml:space="preserve"> National</w:t>
      </w:r>
      <w:r w:rsidR="00E83908">
        <w:rPr>
          <w:b/>
        </w:rPr>
        <w:t xml:space="preserve"> p</w:t>
      </w:r>
      <w:r w:rsidR="000E45CD" w:rsidRPr="000B43FA">
        <w:rPr>
          <w:b/>
        </w:rPr>
        <w:t xml:space="preserve">rotection mechanisms and investigations </w:t>
      </w:r>
      <w:r w:rsidR="00775F2F">
        <w:rPr>
          <w:b/>
        </w:rPr>
        <w:t xml:space="preserve">are </w:t>
      </w:r>
      <w:r w:rsidR="00E83908">
        <w:rPr>
          <w:b/>
        </w:rPr>
        <w:t>insufficient</w:t>
      </w:r>
      <w:r w:rsidR="000E45CD" w:rsidRPr="000B43FA">
        <w:rPr>
          <w:b/>
        </w:rPr>
        <w:t xml:space="preserve"> and there is a</w:t>
      </w:r>
      <w:r w:rsidR="00520842" w:rsidRPr="000B43FA">
        <w:rPr>
          <w:b/>
        </w:rPr>
        <w:t xml:space="preserve"> </w:t>
      </w:r>
      <w:r w:rsidR="00D31377" w:rsidRPr="000B43FA">
        <w:rPr>
          <w:b/>
        </w:rPr>
        <w:t xml:space="preserve">lack of legal and medical assistance </w:t>
      </w:r>
      <w:r w:rsidR="00291E5D">
        <w:rPr>
          <w:b/>
        </w:rPr>
        <w:t>for</w:t>
      </w:r>
      <w:r w:rsidR="00D31377" w:rsidRPr="000B43FA">
        <w:rPr>
          <w:b/>
        </w:rPr>
        <w:t xml:space="preserve"> those subjected to torture or ill-treatment. </w:t>
      </w:r>
    </w:p>
    <w:p w:rsidR="00D31377" w:rsidRPr="000B43FA" w:rsidRDefault="000465D0" w:rsidP="000465D0">
      <w:pPr>
        <w:pStyle w:val="SingleTxtG"/>
      </w:pPr>
      <w:r w:rsidRPr="000B43FA">
        <w:t>75.</w:t>
      </w:r>
      <w:r w:rsidRPr="000B43FA">
        <w:tab/>
      </w:r>
      <w:r w:rsidR="00D31377" w:rsidRPr="000B43FA">
        <w:rPr>
          <w:b/>
        </w:rPr>
        <w:t>The Special Rapporteur expresses concern that</w:t>
      </w:r>
      <w:r w:rsidR="00775F2F">
        <w:rPr>
          <w:b/>
        </w:rPr>
        <w:t>,</w:t>
      </w:r>
      <w:r w:rsidR="00D31377" w:rsidRPr="000B43FA">
        <w:rPr>
          <w:b/>
        </w:rPr>
        <w:t xml:space="preserve"> despite the legal provision </w:t>
      </w:r>
      <w:r w:rsidR="0054014C">
        <w:rPr>
          <w:b/>
        </w:rPr>
        <w:t>that</w:t>
      </w:r>
      <w:r w:rsidR="0054014C" w:rsidRPr="00B97547">
        <w:rPr>
          <w:b/>
        </w:rPr>
        <w:t xml:space="preserve"> </w:t>
      </w:r>
      <w:r w:rsidR="00D31377" w:rsidRPr="00B97547">
        <w:rPr>
          <w:b/>
        </w:rPr>
        <w:t xml:space="preserve">provides for a lawyer </w:t>
      </w:r>
      <w:r w:rsidR="00E34BB5">
        <w:rPr>
          <w:b/>
        </w:rPr>
        <w:t>in the first 24 hours upon arrest</w:t>
      </w:r>
      <w:r w:rsidR="00D31377" w:rsidRPr="00B97547">
        <w:rPr>
          <w:b/>
        </w:rPr>
        <w:t xml:space="preserve"> in ordinary crim</w:t>
      </w:r>
      <w:r w:rsidR="00775F2F" w:rsidRPr="00B97547">
        <w:rPr>
          <w:b/>
        </w:rPr>
        <w:t>inal</w:t>
      </w:r>
      <w:r w:rsidR="00D31377" w:rsidRPr="00B97547">
        <w:rPr>
          <w:b/>
        </w:rPr>
        <w:t xml:space="preserve"> cases</w:t>
      </w:r>
      <w:r w:rsidR="00775F2F">
        <w:rPr>
          <w:b/>
        </w:rPr>
        <w:t>,</w:t>
      </w:r>
      <w:r w:rsidR="00D31377" w:rsidRPr="000B43FA">
        <w:rPr>
          <w:b/>
        </w:rPr>
        <w:t xml:space="preserve"> this time </w:t>
      </w:r>
      <w:r w:rsidR="00775F2F">
        <w:rPr>
          <w:b/>
        </w:rPr>
        <w:t xml:space="preserve">period </w:t>
      </w:r>
      <w:r w:rsidR="00D31377" w:rsidRPr="000B43FA">
        <w:rPr>
          <w:b/>
        </w:rPr>
        <w:t xml:space="preserve">seems not to be fully implemented in practice. He expresses particular concern with regard to the Anti-Terrorism Act </w:t>
      </w:r>
      <w:r w:rsidR="00291E5D">
        <w:rPr>
          <w:b/>
        </w:rPr>
        <w:t>(</w:t>
      </w:r>
      <w:r w:rsidR="00D31377" w:rsidRPr="000B43FA">
        <w:rPr>
          <w:b/>
        </w:rPr>
        <w:t>No. 03-03</w:t>
      </w:r>
      <w:r w:rsidR="00291E5D">
        <w:rPr>
          <w:b/>
        </w:rPr>
        <w:t>),</w:t>
      </w:r>
      <w:r w:rsidR="00D31377" w:rsidRPr="000B43FA">
        <w:rPr>
          <w:b/>
        </w:rPr>
        <w:t xml:space="preserve"> which provide</w:t>
      </w:r>
      <w:r w:rsidR="00365D68" w:rsidRPr="000B43FA">
        <w:rPr>
          <w:b/>
        </w:rPr>
        <w:t>s</w:t>
      </w:r>
      <w:r w:rsidR="00D31377" w:rsidRPr="000B43FA">
        <w:rPr>
          <w:b/>
        </w:rPr>
        <w:t xml:space="preserve"> for police custody </w:t>
      </w:r>
      <w:r w:rsidR="00291E5D">
        <w:rPr>
          <w:b/>
        </w:rPr>
        <w:t xml:space="preserve">for </w:t>
      </w:r>
      <w:r w:rsidR="00D31377" w:rsidRPr="00B97547">
        <w:rPr>
          <w:b/>
        </w:rPr>
        <w:t xml:space="preserve">up to three consecutive periods of 96 hours </w:t>
      </w:r>
      <w:r w:rsidR="00D62BED" w:rsidRPr="00B97547">
        <w:rPr>
          <w:b/>
        </w:rPr>
        <w:t>with</w:t>
      </w:r>
      <w:r w:rsidR="00D31377" w:rsidRPr="00B97547">
        <w:rPr>
          <w:b/>
        </w:rPr>
        <w:t xml:space="preserve"> no right to a lawyer</w:t>
      </w:r>
      <w:r w:rsidR="00994E1A" w:rsidRPr="00B97547">
        <w:rPr>
          <w:b/>
        </w:rPr>
        <w:t>, except for a half-hour, monitored visit at the mid-point of that period</w:t>
      </w:r>
      <w:r w:rsidR="00994E1A">
        <w:rPr>
          <w:b/>
        </w:rPr>
        <w:t>.</w:t>
      </w:r>
      <w:r w:rsidR="00D31377" w:rsidRPr="000B43FA">
        <w:t xml:space="preserve"> </w:t>
      </w:r>
    </w:p>
    <w:p w:rsidR="00D31377" w:rsidRPr="000B43FA" w:rsidRDefault="000465D0" w:rsidP="000465D0">
      <w:pPr>
        <w:pStyle w:val="SingleTxtG"/>
        <w:rPr>
          <w:b/>
        </w:rPr>
      </w:pPr>
      <w:r w:rsidRPr="000B43FA">
        <w:t>76.</w:t>
      </w:r>
      <w:r w:rsidRPr="000B43FA">
        <w:tab/>
      </w:r>
      <w:r w:rsidR="00D31377" w:rsidRPr="000B43FA">
        <w:rPr>
          <w:b/>
        </w:rPr>
        <w:t xml:space="preserve">The Special Rapporteur notes that the Moroccan judicial system relies heavily on confessions as the main evidence </w:t>
      </w:r>
      <w:r w:rsidR="00775F2F">
        <w:rPr>
          <w:b/>
        </w:rPr>
        <w:t>to support</w:t>
      </w:r>
      <w:r w:rsidR="00D31377" w:rsidRPr="000B43FA">
        <w:rPr>
          <w:b/>
        </w:rPr>
        <w:t xml:space="preserve"> conviction. </w:t>
      </w:r>
      <w:r w:rsidR="00D31377" w:rsidRPr="00B97547">
        <w:rPr>
          <w:b/>
        </w:rPr>
        <w:t>Article 293 of the Code of Criminal Procedure prohibits the admission of any confession or statement made under duress</w:t>
      </w:r>
      <w:r w:rsidR="00B6543D">
        <w:rPr>
          <w:b/>
        </w:rPr>
        <w:t>, in</w:t>
      </w:r>
      <w:r w:rsidR="00D31377" w:rsidRPr="00B97547">
        <w:rPr>
          <w:b/>
        </w:rPr>
        <w:t xml:space="preserve"> accord</w:t>
      </w:r>
      <w:r w:rsidR="00B6543D">
        <w:rPr>
          <w:b/>
        </w:rPr>
        <w:t>ance with</w:t>
      </w:r>
      <w:r w:rsidR="00D31377" w:rsidRPr="00B97547">
        <w:rPr>
          <w:b/>
        </w:rPr>
        <w:t xml:space="preserve"> international law</w:t>
      </w:r>
      <w:r w:rsidR="00D31377" w:rsidRPr="000B43FA">
        <w:rPr>
          <w:b/>
        </w:rPr>
        <w:t xml:space="preserve">. However, </w:t>
      </w:r>
      <w:r w:rsidR="00D62BED">
        <w:rPr>
          <w:b/>
        </w:rPr>
        <w:t xml:space="preserve">complaints indicate </w:t>
      </w:r>
      <w:r w:rsidR="00D31377" w:rsidRPr="000B43FA">
        <w:rPr>
          <w:b/>
        </w:rPr>
        <w:t xml:space="preserve">the use of torture by State officials to obtain evidence or confessions during the initial stage of interrogation, in particular in counter-terrorism or internal security cases. </w:t>
      </w:r>
    </w:p>
    <w:p w:rsidR="00D31377" w:rsidRPr="000B43FA" w:rsidRDefault="000465D0" w:rsidP="000465D0">
      <w:pPr>
        <w:pStyle w:val="SingleTxtG"/>
        <w:rPr>
          <w:b/>
        </w:rPr>
      </w:pPr>
      <w:r w:rsidRPr="000B43FA">
        <w:t>77.</w:t>
      </w:r>
      <w:r w:rsidRPr="000B43FA">
        <w:tab/>
      </w:r>
      <w:r w:rsidR="00D62BED">
        <w:rPr>
          <w:b/>
        </w:rPr>
        <w:t xml:space="preserve">The </w:t>
      </w:r>
      <w:r w:rsidR="00D31377" w:rsidRPr="000B43FA">
        <w:rPr>
          <w:b/>
        </w:rPr>
        <w:t xml:space="preserve">Special Rapporteur </w:t>
      </w:r>
      <w:r w:rsidR="00BE76B1">
        <w:rPr>
          <w:b/>
        </w:rPr>
        <w:t>was provided with</w:t>
      </w:r>
      <w:r w:rsidR="00BE76B1" w:rsidRPr="000B43FA">
        <w:rPr>
          <w:b/>
        </w:rPr>
        <w:t xml:space="preserve"> </w:t>
      </w:r>
      <w:r w:rsidR="00D31377" w:rsidRPr="000B43FA">
        <w:rPr>
          <w:b/>
        </w:rPr>
        <w:t xml:space="preserve">examples </w:t>
      </w:r>
      <w:r w:rsidR="0054014C">
        <w:rPr>
          <w:b/>
        </w:rPr>
        <w:t xml:space="preserve">of </w:t>
      </w:r>
      <w:r w:rsidR="00D31377" w:rsidRPr="000B43FA">
        <w:rPr>
          <w:b/>
        </w:rPr>
        <w:t xml:space="preserve">and statistics </w:t>
      </w:r>
      <w:r w:rsidR="0054014C">
        <w:rPr>
          <w:b/>
        </w:rPr>
        <w:t>on</w:t>
      </w:r>
      <w:r w:rsidR="00D31377" w:rsidRPr="000B43FA">
        <w:rPr>
          <w:b/>
        </w:rPr>
        <w:t xml:space="preserve"> persons </w:t>
      </w:r>
      <w:r w:rsidR="0054014C">
        <w:rPr>
          <w:b/>
        </w:rPr>
        <w:t xml:space="preserve">who </w:t>
      </w:r>
      <w:r w:rsidR="00D31377" w:rsidRPr="000B43FA">
        <w:rPr>
          <w:b/>
        </w:rPr>
        <w:t>have been acquitted despite having confessed to crimes, but he did not see concrete examples in which courts appl</w:t>
      </w:r>
      <w:r w:rsidR="00BE76B1">
        <w:rPr>
          <w:b/>
        </w:rPr>
        <w:t>ied</w:t>
      </w:r>
      <w:r w:rsidR="00D31377" w:rsidRPr="000B43FA">
        <w:rPr>
          <w:b/>
        </w:rPr>
        <w:t xml:space="preserve"> the exclusionary rule mandated by international law with regard to torture. </w:t>
      </w:r>
    </w:p>
    <w:p w:rsidR="00037322" w:rsidRPr="008C767E" w:rsidRDefault="000465D0" w:rsidP="000465D0">
      <w:pPr>
        <w:pStyle w:val="SingleTxtG"/>
        <w:rPr>
          <w:b/>
        </w:rPr>
      </w:pPr>
      <w:r w:rsidRPr="008C767E">
        <w:t>78.</w:t>
      </w:r>
      <w:r w:rsidRPr="008C767E">
        <w:tab/>
      </w:r>
      <w:r w:rsidR="00037322" w:rsidRPr="008C767E">
        <w:rPr>
          <w:b/>
        </w:rPr>
        <w:t>The present Moroccan forensic system</w:t>
      </w:r>
      <w:r w:rsidR="00BE76B1">
        <w:rPr>
          <w:b/>
        </w:rPr>
        <w:t>,</w:t>
      </w:r>
      <w:r w:rsidR="00037322" w:rsidRPr="008C767E">
        <w:rPr>
          <w:b/>
        </w:rPr>
        <w:t xml:space="preserve"> whereby detainees are subjected to forensic examinations performed by doctors with no specific forensic training (clinical doctors acting as court “experts”), is not in accordance with international standards. </w:t>
      </w:r>
    </w:p>
    <w:p w:rsidR="004021CB" w:rsidRPr="008C767E" w:rsidRDefault="000465D0" w:rsidP="000465D0">
      <w:pPr>
        <w:pStyle w:val="SingleTxtG"/>
      </w:pPr>
      <w:r w:rsidRPr="008C767E">
        <w:t>79.</w:t>
      </w:r>
      <w:r w:rsidRPr="008C767E">
        <w:tab/>
      </w:r>
      <w:r w:rsidR="00D31377" w:rsidRPr="008C767E">
        <w:rPr>
          <w:b/>
        </w:rPr>
        <w:t xml:space="preserve">The complaint system regarding allegations of torture and ill-treatment, and the investigation, prosecution and punishment of perpetrators, with the exception of a very few cases, seems to be </w:t>
      </w:r>
      <w:r w:rsidR="00B6543D">
        <w:rPr>
          <w:b/>
        </w:rPr>
        <w:t xml:space="preserve">provided for </w:t>
      </w:r>
      <w:r w:rsidR="00D31377" w:rsidRPr="008C767E">
        <w:rPr>
          <w:b/>
        </w:rPr>
        <w:t xml:space="preserve">in law </w:t>
      </w:r>
      <w:r w:rsidR="007A2167">
        <w:rPr>
          <w:b/>
        </w:rPr>
        <w:t>but</w:t>
      </w:r>
      <w:r w:rsidR="00CA327B">
        <w:rPr>
          <w:b/>
        </w:rPr>
        <w:t xml:space="preserve"> not implemented</w:t>
      </w:r>
      <w:r w:rsidR="00D31377" w:rsidRPr="008C767E">
        <w:rPr>
          <w:b/>
        </w:rPr>
        <w:t xml:space="preserve">. </w:t>
      </w:r>
      <w:r w:rsidR="00183C2E" w:rsidRPr="008C767E">
        <w:rPr>
          <w:b/>
        </w:rPr>
        <w:t xml:space="preserve">The Special Rapporteur concludes that the complaint mechanisms currently available are neither effective nor independent. </w:t>
      </w:r>
      <w:r w:rsidR="004021CB" w:rsidRPr="008C767E">
        <w:rPr>
          <w:b/>
        </w:rPr>
        <w:t xml:space="preserve">Allegations of torture and ill-treatment should be </w:t>
      </w:r>
      <w:r w:rsidR="00183C2E" w:rsidRPr="008C767E">
        <w:rPr>
          <w:b/>
        </w:rPr>
        <w:t>admitted</w:t>
      </w:r>
      <w:r w:rsidR="004021CB" w:rsidRPr="008C767E">
        <w:rPr>
          <w:b/>
        </w:rPr>
        <w:t xml:space="preserve"> at any stage of the trial and courts are obliged to launch ex officio investigations whenever there are reasonable grounds</w:t>
      </w:r>
      <w:r w:rsidR="00CA327B">
        <w:rPr>
          <w:b/>
        </w:rPr>
        <w:t xml:space="preserve"> to suspect torture or ill-treatment</w:t>
      </w:r>
      <w:r w:rsidR="004021CB" w:rsidRPr="008C767E">
        <w:rPr>
          <w:b/>
        </w:rPr>
        <w:t>.</w:t>
      </w:r>
    </w:p>
    <w:p w:rsidR="00183C2E" w:rsidRPr="000B43FA" w:rsidRDefault="000465D0" w:rsidP="000465D0">
      <w:pPr>
        <w:pStyle w:val="SingleTxtG"/>
        <w:rPr>
          <w:b/>
        </w:rPr>
      </w:pPr>
      <w:r w:rsidRPr="000B43FA">
        <w:t>80.</w:t>
      </w:r>
      <w:r w:rsidRPr="000B43FA">
        <w:tab/>
      </w:r>
      <w:r w:rsidR="00183C2E">
        <w:rPr>
          <w:b/>
        </w:rPr>
        <w:t xml:space="preserve">On the other hand, the Special Rapporteur wishes to acknowledge that CNDH has established an increasingly effective monitoring mechanism for many violations of human rights, including torture and ill-treatment. These mechanisms apply in most areas, including </w:t>
      </w:r>
      <w:smartTag w:uri="urn:schemas-microsoft-com:office:smarttags" w:element="place">
        <w:r w:rsidR="00183C2E">
          <w:rPr>
            <w:b/>
          </w:rPr>
          <w:t>Western Sahara</w:t>
        </w:r>
      </w:smartTag>
      <w:r w:rsidR="00183C2E">
        <w:rPr>
          <w:b/>
        </w:rPr>
        <w:t xml:space="preserve">, </w:t>
      </w:r>
      <w:r w:rsidR="00CA327B">
        <w:rPr>
          <w:b/>
        </w:rPr>
        <w:t xml:space="preserve">and were established </w:t>
      </w:r>
      <w:r w:rsidR="00183C2E">
        <w:rPr>
          <w:b/>
        </w:rPr>
        <w:t>after the creation of regional branches of CNDH. These monitoring mechanisms should be encouraged and improved upon</w:t>
      </w:r>
      <w:r w:rsidR="001221CE">
        <w:rPr>
          <w:b/>
        </w:rPr>
        <w:t>,</w:t>
      </w:r>
      <w:r w:rsidR="00183C2E">
        <w:rPr>
          <w:b/>
        </w:rPr>
        <w:t xml:space="preserve"> and authorities should respect their findings and implement their recommendations. At the same time, they should not be </w:t>
      </w:r>
      <w:r w:rsidR="00CA327B">
        <w:rPr>
          <w:b/>
        </w:rPr>
        <w:t>considered</w:t>
      </w:r>
      <w:r w:rsidR="00183C2E">
        <w:rPr>
          <w:b/>
        </w:rPr>
        <w:t xml:space="preserve"> as substitutes for the complaint mechanisms referred to in the </w:t>
      </w:r>
      <w:r w:rsidR="002D7F37">
        <w:rPr>
          <w:b/>
        </w:rPr>
        <w:t xml:space="preserve">above </w:t>
      </w:r>
      <w:r w:rsidR="00183C2E">
        <w:rPr>
          <w:b/>
        </w:rPr>
        <w:t xml:space="preserve">paragraph. </w:t>
      </w:r>
    </w:p>
    <w:p w:rsidR="00D31377" w:rsidRPr="00B6543D" w:rsidRDefault="000465D0" w:rsidP="000465D0">
      <w:pPr>
        <w:pStyle w:val="SingleTxtG"/>
        <w:rPr>
          <w:b/>
        </w:rPr>
      </w:pPr>
      <w:r w:rsidRPr="00B6543D">
        <w:t>81.</w:t>
      </w:r>
      <w:r w:rsidRPr="00B6543D">
        <w:tab/>
      </w:r>
      <w:r w:rsidR="00C47E9F" w:rsidRPr="00575AA9">
        <w:rPr>
          <w:b/>
        </w:rPr>
        <w:t xml:space="preserve">The Special Rapporteur thanks the </w:t>
      </w:r>
      <w:r w:rsidR="00C47E9F" w:rsidRPr="00B97547">
        <w:rPr>
          <w:b/>
        </w:rPr>
        <w:t xml:space="preserve">General Delegation for </w:t>
      </w:r>
      <w:r w:rsidR="00B97547">
        <w:rPr>
          <w:b/>
        </w:rPr>
        <w:t>Prison Administration</w:t>
      </w:r>
      <w:r w:rsidR="00B97547" w:rsidRPr="00B97547">
        <w:rPr>
          <w:b/>
        </w:rPr>
        <w:t xml:space="preserve"> </w:t>
      </w:r>
      <w:r w:rsidR="00C47E9F" w:rsidRPr="00B97547">
        <w:rPr>
          <w:b/>
        </w:rPr>
        <w:t>and Rein</w:t>
      </w:r>
      <w:r w:rsidR="00B97547">
        <w:rPr>
          <w:b/>
        </w:rPr>
        <w:t>tegration</w:t>
      </w:r>
      <w:r w:rsidR="00C47E9F" w:rsidRPr="00575AA9">
        <w:rPr>
          <w:b/>
        </w:rPr>
        <w:t xml:space="preserve"> for the comprehensive statistics</w:t>
      </w:r>
      <w:r w:rsidR="00555BCB">
        <w:rPr>
          <w:b/>
        </w:rPr>
        <w:t xml:space="preserve"> provided</w:t>
      </w:r>
      <w:r w:rsidR="00C47E9F" w:rsidRPr="00575AA9">
        <w:rPr>
          <w:b/>
        </w:rPr>
        <w:t xml:space="preserve"> regarding the prison population and administration of prisons</w:t>
      </w:r>
      <w:r w:rsidR="00555BCB">
        <w:rPr>
          <w:b/>
        </w:rPr>
        <w:t xml:space="preserve">, including </w:t>
      </w:r>
      <w:r w:rsidR="006B268C">
        <w:rPr>
          <w:b/>
        </w:rPr>
        <w:t xml:space="preserve">various projects to </w:t>
      </w:r>
      <w:r w:rsidR="007F7624">
        <w:rPr>
          <w:b/>
        </w:rPr>
        <w:t xml:space="preserve">improve </w:t>
      </w:r>
      <w:r w:rsidR="006B268C">
        <w:rPr>
          <w:b/>
        </w:rPr>
        <w:t>prison conditions throughout the country.</w:t>
      </w:r>
      <w:r w:rsidR="00B6543D" w:rsidDel="00B6543D">
        <w:rPr>
          <w:b/>
        </w:rPr>
        <w:t xml:space="preserve"> </w:t>
      </w:r>
      <w:r w:rsidR="00D31377" w:rsidRPr="00B6543D">
        <w:rPr>
          <w:b/>
        </w:rPr>
        <w:t>However, the visits conducted to detention facilities raise</w:t>
      </w:r>
      <w:r w:rsidR="007F7624" w:rsidRPr="00B6543D">
        <w:rPr>
          <w:b/>
        </w:rPr>
        <w:t>d</w:t>
      </w:r>
      <w:r w:rsidR="00D31377" w:rsidRPr="00B6543D">
        <w:rPr>
          <w:b/>
        </w:rPr>
        <w:t xml:space="preserve"> concerns about the fact that conditions in most prisons are still alarming due to overcrowding, </w:t>
      </w:r>
      <w:r w:rsidR="00183C2E" w:rsidRPr="00B6543D">
        <w:rPr>
          <w:b/>
        </w:rPr>
        <w:t xml:space="preserve">cases of </w:t>
      </w:r>
      <w:r w:rsidR="00D31377" w:rsidRPr="00B6543D">
        <w:rPr>
          <w:b/>
        </w:rPr>
        <w:t>ill-treatment</w:t>
      </w:r>
      <w:r w:rsidR="000971C4" w:rsidRPr="00B6543D">
        <w:rPr>
          <w:b/>
        </w:rPr>
        <w:t xml:space="preserve"> </w:t>
      </w:r>
      <w:r w:rsidR="00D31377" w:rsidRPr="00B6543D">
        <w:rPr>
          <w:b/>
        </w:rPr>
        <w:t xml:space="preserve">and </w:t>
      </w:r>
      <w:r w:rsidR="00321D43" w:rsidRPr="00B6543D">
        <w:rPr>
          <w:b/>
        </w:rPr>
        <w:t xml:space="preserve">abusive </w:t>
      </w:r>
      <w:r w:rsidR="00D31377" w:rsidRPr="00B6543D">
        <w:rPr>
          <w:b/>
        </w:rPr>
        <w:t xml:space="preserve">disciplinary measures, unsanitary conditions, inadequate food and limited access to medical care. </w:t>
      </w:r>
      <w:r w:rsidR="007F7624" w:rsidRPr="00B6543D">
        <w:rPr>
          <w:b/>
        </w:rPr>
        <w:t>The Special Rapporteur</w:t>
      </w:r>
      <w:r w:rsidR="00D31377" w:rsidRPr="00B6543D">
        <w:rPr>
          <w:b/>
        </w:rPr>
        <w:t xml:space="preserve"> </w:t>
      </w:r>
      <w:r w:rsidR="00CA327B" w:rsidRPr="00B6543D">
        <w:rPr>
          <w:b/>
        </w:rPr>
        <w:t xml:space="preserve">also </w:t>
      </w:r>
      <w:r w:rsidR="00D31377" w:rsidRPr="00B6543D">
        <w:rPr>
          <w:b/>
        </w:rPr>
        <w:t xml:space="preserve">notes with concern that disciplinary measures such as solitary confinement are excessively used and </w:t>
      </w:r>
      <w:r w:rsidR="007F7624" w:rsidRPr="00B6543D">
        <w:rPr>
          <w:b/>
        </w:rPr>
        <w:t xml:space="preserve">that </w:t>
      </w:r>
      <w:r w:rsidR="00D31377" w:rsidRPr="00B6543D">
        <w:rPr>
          <w:b/>
        </w:rPr>
        <w:t>the procedures and complaints mechanisms are not clear.</w:t>
      </w:r>
    </w:p>
    <w:p w:rsidR="00321D43" w:rsidRPr="000B43FA" w:rsidRDefault="000465D0" w:rsidP="000465D0">
      <w:pPr>
        <w:pStyle w:val="SingleTxtG"/>
        <w:rPr>
          <w:b/>
        </w:rPr>
      </w:pPr>
      <w:r w:rsidRPr="000B43FA">
        <w:t>82.</w:t>
      </w:r>
      <w:r w:rsidRPr="000B43FA">
        <w:tab/>
      </w:r>
      <w:r w:rsidR="00D31377" w:rsidRPr="00B6543D">
        <w:rPr>
          <w:b/>
        </w:rPr>
        <w:t>The Special Rapporteur welcomes the fact that CNDH has unimpeded access to places of detention and that conditions of detention are increasingly documented. However, he expresses concern with regard to the very limited access of non-governmental organi</w:t>
      </w:r>
      <w:r w:rsidR="0013249F" w:rsidRPr="00B6543D">
        <w:rPr>
          <w:b/>
        </w:rPr>
        <w:t>z</w:t>
      </w:r>
      <w:r w:rsidR="00D31377" w:rsidRPr="00B6543D">
        <w:rPr>
          <w:b/>
        </w:rPr>
        <w:t>ations to places of detention.</w:t>
      </w:r>
      <w:r w:rsidR="00321D43" w:rsidRPr="00B6543D">
        <w:rPr>
          <w:b/>
        </w:rPr>
        <w:t xml:space="preserve"> In addition, the conti</w:t>
      </w:r>
      <w:r w:rsidR="00321D43">
        <w:rPr>
          <w:b/>
        </w:rPr>
        <w:t xml:space="preserve">nuing use of </w:t>
      </w:r>
      <w:r w:rsidR="00C31A33">
        <w:rPr>
          <w:b/>
        </w:rPr>
        <w:t>incommunicado detention</w:t>
      </w:r>
      <w:r w:rsidR="00321D43">
        <w:rPr>
          <w:b/>
        </w:rPr>
        <w:t xml:space="preserve"> in cases involving perceived threats to national security presents a challenge to monitoring activities that requires urgent attention.</w:t>
      </w:r>
    </w:p>
    <w:p w:rsidR="00D31377" w:rsidRPr="000B43FA" w:rsidRDefault="000465D0" w:rsidP="000465D0">
      <w:pPr>
        <w:pStyle w:val="SingleTxtG"/>
        <w:rPr>
          <w:b/>
        </w:rPr>
      </w:pPr>
      <w:r w:rsidRPr="000B43FA">
        <w:t>83.</w:t>
      </w:r>
      <w:r w:rsidRPr="000B43FA">
        <w:tab/>
      </w:r>
      <w:r w:rsidR="00D31377" w:rsidRPr="000B43FA">
        <w:rPr>
          <w:b/>
        </w:rPr>
        <w:t xml:space="preserve">The Special Rapporteur is concerned </w:t>
      </w:r>
      <w:r w:rsidR="00CA327B">
        <w:rPr>
          <w:b/>
        </w:rPr>
        <w:t>at</w:t>
      </w:r>
      <w:r w:rsidR="00D31377" w:rsidRPr="000B43FA">
        <w:rPr>
          <w:b/>
        </w:rPr>
        <w:t xml:space="preserve"> the conditions under which prisoners are held on death row. </w:t>
      </w:r>
      <w:r w:rsidR="00321D43">
        <w:rPr>
          <w:b/>
        </w:rPr>
        <w:t>The</w:t>
      </w:r>
      <w:r w:rsidR="00CA327B">
        <w:rPr>
          <w:b/>
        </w:rPr>
        <w:t>se</w:t>
      </w:r>
      <w:r w:rsidR="00321D43">
        <w:rPr>
          <w:b/>
        </w:rPr>
        <w:t xml:space="preserve"> amount to </w:t>
      </w:r>
      <w:r w:rsidR="00D31377" w:rsidRPr="000B43FA">
        <w:rPr>
          <w:b/>
        </w:rPr>
        <w:t>cruel, inhuman or degrading treatment.</w:t>
      </w:r>
    </w:p>
    <w:p w:rsidR="00D31377" w:rsidRPr="00D00A03" w:rsidRDefault="000465D0" w:rsidP="000465D0">
      <w:pPr>
        <w:pStyle w:val="SingleTxtG"/>
        <w:rPr>
          <w:b/>
        </w:rPr>
      </w:pPr>
      <w:r w:rsidRPr="00D00A03">
        <w:t>84.</w:t>
      </w:r>
      <w:r w:rsidRPr="00D00A03">
        <w:tab/>
      </w:r>
      <w:r w:rsidR="00555BCB">
        <w:rPr>
          <w:b/>
        </w:rPr>
        <w:t>Rega</w:t>
      </w:r>
      <w:r w:rsidR="00CA327B">
        <w:rPr>
          <w:b/>
        </w:rPr>
        <w:t>r</w:t>
      </w:r>
      <w:r w:rsidR="00555BCB">
        <w:rPr>
          <w:b/>
        </w:rPr>
        <w:t>ding</w:t>
      </w:r>
      <w:r w:rsidR="00D31377" w:rsidRPr="000971C4">
        <w:rPr>
          <w:b/>
        </w:rPr>
        <w:t xml:space="preserve"> Laâyoune, </w:t>
      </w:r>
      <w:smartTag w:uri="urn:schemas-microsoft-com:office:smarttags" w:element="place">
        <w:r w:rsidR="00D31377" w:rsidRPr="000971C4">
          <w:rPr>
            <w:b/>
          </w:rPr>
          <w:t>Western Sahara</w:t>
        </w:r>
      </w:smartTag>
      <w:r w:rsidR="0013249F">
        <w:rPr>
          <w:b/>
        </w:rPr>
        <w:t>,</w:t>
      </w:r>
      <w:r w:rsidR="00D31377" w:rsidRPr="000971C4">
        <w:rPr>
          <w:b/>
        </w:rPr>
        <w:t xml:space="preserve"> the Special Rapporteur </w:t>
      </w:r>
      <w:r w:rsidR="00321D43">
        <w:rPr>
          <w:b/>
        </w:rPr>
        <w:t xml:space="preserve">found </w:t>
      </w:r>
      <w:r w:rsidR="0013249F">
        <w:rPr>
          <w:b/>
        </w:rPr>
        <w:t xml:space="preserve">that </w:t>
      </w:r>
      <w:r w:rsidR="00D31377" w:rsidRPr="000971C4">
        <w:rPr>
          <w:b/>
        </w:rPr>
        <w:t>torture and ill-treatment were inflicted</w:t>
      </w:r>
      <w:r w:rsidR="00321D43">
        <w:rPr>
          <w:b/>
        </w:rPr>
        <w:t xml:space="preserve"> </w:t>
      </w:r>
      <w:r w:rsidR="00D31377" w:rsidRPr="000971C4">
        <w:rPr>
          <w:b/>
        </w:rPr>
        <w:t>during arrest</w:t>
      </w:r>
      <w:r w:rsidR="00321D43">
        <w:rPr>
          <w:b/>
        </w:rPr>
        <w:t xml:space="preserve">, </w:t>
      </w:r>
      <w:r w:rsidR="00D31377" w:rsidRPr="000971C4">
        <w:rPr>
          <w:b/>
        </w:rPr>
        <w:t xml:space="preserve">at police stations and </w:t>
      </w:r>
      <w:r w:rsidR="00321D43">
        <w:rPr>
          <w:b/>
        </w:rPr>
        <w:t xml:space="preserve">at </w:t>
      </w:r>
      <w:r w:rsidR="00D31377" w:rsidRPr="000971C4">
        <w:rPr>
          <w:b/>
        </w:rPr>
        <w:t xml:space="preserve">the </w:t>
      </w:r>
      <w:r w:rsidR="00321D43">
        <w:rPr>
          <w:b/>
        </w:rPr>
        <w:t>p</w:t>
      </w:r>
      <w:r w:rsidR="00D31377" w:rsidRPr="000971C4">
        <w:rPr>
          <w:b/>
        </w:rPr>
        <w:t xml:space="preserve">rison </w:t>
      </w:r>
      <w:r w:rsidR="00321D43">
        <w:rPr>
          <w:b/>
        </w:rPr>
        <w:t>in</w:t>
      </w:r>
      <w:r w:rsidR="00321D43" w:rsidRPr="000971C4">
        <w:rPr>
          <w:b/>
        </w:rPr>
        <w:t xml:space="preserve"> </w:t>
      </w:r>
      <w:r w:rsidR="00D31377" w:rsidRPr="000971C4">
        <w:rPr>
          <w:b/>
        </w:rPr>
        <w:t>Laâyoune</w:t>
      </w:r>
      <w:r w:rsidR="00555BCB">
        <w:rPr>
          <w:b/>
        </w:rPr>
        <w:t>. He also found</w:t>
      </w:r>
      <w:r w:rsidR="00D31377" w:rsidRPr="000971C4">
        <w:rPr>
          <w:b/>
        </w:rPr>
        <w:t xml:space="preserve"> </w:t>
      </w:r>
      <w:r w:rsidR="0013249F">
        <w:rPr>
          <w:b/>
        </w:rPr>
        <w:t xml:space="preserve">that </w:t>
      </w:r>
      <w:r w:rsidR="00D31377" w:rsidRPr="000971C4">
        <w:rPr>
          <w:b/>
        </w:rPr>
        <w:t xml:space="preserve">excessive force was used during demonstrations for the independence of </w:t>
      </w:r>
      <w:smartTag w:uri="urn:schemas-microsoft-com:office:smarttags" w:element="place">
        <w:r w:rsidR="00D31377" w:rsidRPr="000971C4">
          <w:rPr>
            <w:b/>
          </w:rPr>
          <w:t>Western Sahara</w:t>
        </w:r>
      </w:smartTag>
      <w:r w:rsidR="00D31377" w:rsidRPr="000971C4">
        <w:rPr>
          <w:b/>
        </w:rPr>
        <w:t>, including kidnappings and abandonments in the desert</w:t>
      </w:r>
      <w:r w:rsidR="0013249F">
        <w:rPr>
          <w:b/>
        </w:rPr>
        <w:t>,</w:t>
      </w:r>
      <w:r w:rsidR="00D31377" w:rsidRPr="000971C4">
        <w:rPr>
          <w:b/>
        </w:rPr>
        <w:t xml:space="preserve"> in order to intimidate alleged protestors</w:t>
      </w:r>
      <w:r w:rsidR="00365D68" w:rsidRPr="00D00A03">
        <w:rPr>
          <w:b/>
        </w:rPr>
        <w:t>.</w:t>
      </w:r>
    </w:p>
    <w:p w:rsidR="00D31377" w:rsidRPr="000B43FA" w:rsidRDefault="000465D0" w:rsidP="000465D0">
      <w:pPr>
        <w:pStyle w:val="SingleTxtG"/>
        <w:rPr>
          <w:b/>
        </w:rPr>
      </w:pPr>
      <w:r w:rsidRPr="000B43FA">
        <w:t>85.</w:t>
      </w:r>
      <w:r w:rsidRPr="000B43FA">
        <w:tab/>
      </w:r>
      <w:r w:rsidR="00321D43" w:rsidRPr="000B43FA">
        <w:rPr>
          <w:b/>
        </w:rPr>
        <w:t xml:space="preserve">The Special Rapporteur also heard testimonies </w:t>
      </w:r>
      <w:r w:rsidR="00321D43">
        <w:rPr>
          <w:b/>
        </w:rPr>
        <w:t xml:space="preserve">alleging violations committed by non-State actors promoting independence of </w:t>
      </w:r>
      <w:smartTag w:uri="urn:schemas-microsoft-com:office:smarttags" w:element="place">
        <w:r w:rsidR="00321D43">
          <w:rPr>
            <w:b/>
          </w:rPr>
          <w:t>Western Sahara</w:t>
        </w:r>
      </w:smartTag>
      <w:r w:rsidR="00321D43">
        <w:rPr>
          <w:b/>
        </w:rPr>
        <w:t xml:space="preserve">. While expressing sympathy with victims, </w:t>
      </w:r>
      <w:r w:rsidR="0013249F">
        <w:rPr>
          <w:b/>
        </w:rPr>
        <w:t>he</w:t>
      </w:r>
      <w:r w:rsidR="00321D43">
        <w:rPr>
          <w:b/>
        </w:rPr>
        <w:t xml:space="preserve"> notes that such allegations fall outside his mandate. </w:t>
      </w:r>
      <w:r w:rsidR="00D31377" w:rsidRPr="000B43FA">
        <w:rPr>
          <w:b/>
        </w:rPr>
        <w:t xml:space="preserve">Finally, the Special Rapporteur </w:t>
      </w:r>
      <w:r w:rsidR="008D5F48">
        <w:rPr>
          <w:b/>
        </w:rPr>
        <w:t xml:space="preserve">regrets </w:t>
      </w:r>
      <w:r w:rsidR="00F355B1">
        <w:rPr>
          <w:b/>
        </w:rPr>
        <w:t>that</w:t>
      </w:r>
      <w:r w:rsidR="00D31377" w:rsidRPr="000B43FA">
        <w:rPr>
          <w:b/>
        </w:rPr>
        <w:t xml:space="preserve"> meetings with civil society were monitored by authorities and the media and </w:t>
      </w:r>
      <w:r w:rsidR="0013249F">
        <w:rPr>
          <w:b/>
        </w:rPr>
        <w:t xml:space="preserve">that </w:t>
      </w:r>
      <w:r w:rsidR="00D31377" w:rsidRPr="000B43FA">
        <w:rPr>
          <w:b/>
        </w:rPr>
        <w:t xml:space="preserve">cameras were awaiting his arrival at every location. </w:t>
      </w:r>
      <w:r w:rsidR="00BE045F">
        <w:rPr>
          <w:b/>
        </w:rPr>
        <w:t xml:space="preserve">In </w:t>
      </w:r>
      <w:r w:rsidR="00390EE9">
        <w:rPr>
          <w:b/>
        </w:rPr>
        <w:t>Laâyoune</w:t>
      </w:r>
      <w:r w:rsidR="00BE045F">
        <w:rPr>
          <w:b/>
        </w:rPr>
        <w:t xml:space="preserve"> especially t</w:t>
      </w:r>
      <w:r w:rsidR="00D31377" w:rsidRPr="000B43FA">
        <w:rPr>
          <w:b/>
        </w:rPr>
        <w:t xml:space="preserve">his created a climate of intimidation </w:t>
      </w:r>
      <w:r w:rsidR="00D31377" w:rsidRPr="00B97547">
        <w:rPr>
          <w:b/>
        </w:rPr>
        <w:t>experienced by</w:t>
      </w:r>
      <w:r w:rsidR="00D31377" w:rsidRPr="000B43FA">
        <w:rPr>
          <w:b/>
        </w:rPr>
        <w:t xml:space="preserve"> a number of individuals he interviewed during the visit. </w:t>
      </w:r>
    </w:p>
    <w:p w:rsidR="009F2583" w:rsidRPr="000B43FA" w:rsidRDefault="009F2583" w:rsidP="00CA659B">
      <w:pPr>
        <w:pStyle w:val="H1G"/>
        <w:spacing w:line="240" w:lineRule="atLeast"/>
      </w:pPr>
      <w:r w:rsidRPr="000B43FA">
        <w:tab/>
        <w:t>B.</w:t>
      </w:r>
      <w:r w:rsidRPr="000B43FA">
        <w:tab/>
        <w:t>Recommendations</w:t>
      </w:r>
    </w:p>
    <w:p w:rsidR="00E407BE" w:rsidRPr="000B43FA" w:rsidRDefault="000465D0" w:rsidP="000465D0">
      <w:pPr>
        <w:pStyle w:val="SingleTxtG"/>
        <w:rPr>
          <w:b/>
        </w:rPr>
      </w:pPr>
      <w:r w:rsidRPr="000B43FA">
        <w:t>86.</w:t>
      </w:r>
      <w:r w:rsidRPr="000B43FA">
        <w:tab/>
      </w:r>
      <w:r w:rsidR="00E407BE" w:rsidRPr="000B43FA">
        <w:rPr>
          <w:b/>
        </w:rPr>
        <w:t>In a spirit of cooperation and partnership, the Special Rapporteur recommends that the Government, with appropriate assistance from the international community, including the United Nations and other actors, take decisive steps to implement the recommendations below.</w:t>
      </w:r>
    </w:p>
    <w:p w:rsidR="00E407BE" w:rsidRPr="000B43FA" w:rsidRDefault="000465D0" w:rsidP="000465D0">
      <w:pPr>
        <w:pStyle w:val="SingleTxtG"/>
        <w:rPr>
          <w:b/>
        </w:rPr>
      </w:pPr>
      <w:r w:rsidRPr="000B43FA">
        <w:t>87.</w:t>
      </w:r>
      <w:r w:rsidRPr="000B43FA">
        <w:tab/>
      </w:r>
      <w:r w:rsidR="00E407BE" w:rsidRPr="000B43FA">
        <w:rPr>
          <w:b/>
        </w:rPr>
        <w:t xml:space="preserve">With regard to legislation, the Special Rapporteur recommends that the Government of </w:t>
      </w:r>
      <w:smartTag w:uri="urn:schemas-microsoft-com:office:smarttags" w:element="country-region">
        <w:smartTag w:uri="urn:schemas-microsoft-com:office:smarttags" w:element="place">
          <w:r w:rsidR="00E407BE" w:rsidRPr="000B43FA">
            <w:rPr>
              <w:b/>
            </w:rPr>
            <w:t>Morocco</w:t>
          </w:r>
        </w:smartTag>
      </w:smartTag>
      <w:r w:rsidR="00E407BE" w:rsidRPr="000B43FA">
        <w:rPr>
          <w:b/>
        </w:rPr>
        <w:t>:</w:t>
      </w:r>
    </w:p>
    <w:p w:rsidR="009F2583" w:rsidRPr="000B43FA" w:rsidRDefault="009F2583" w:rsidP="000C251A">
      <w:pPr>
        <w:pStyle w:val="SingleTxtG"/>
        <w:rPr>
          <w:b/>
        </w:rPr>
      </w:pPr>
      <w:r w:rsidRPr="000B43FA">
        <w:rPr>
          <w:b/>
        </w:rPr>
        <w:tab/>
        <w:t>(a)</w:t>
      </w:r>
      <w:r w:rsidRPr="000B43FA">
        <w:rPr>
          <w:b/>
        </w:rPr>
        <w:tab/>
      </w:r>
      <w:r w:rsidR="00E407BE" w:rsidRPr="000B43FA">
        <w:rPr>
          <w:b/>
        </w:rPr>
        <w:t>Amend article 231</w:t>
      </w:r>
      <w:r w:rsidR="00652C4D">
        <w:rPr>
          <w:b/>
        </w:rPr>
        <w:t>-</w:t>
      </w:r>
      <w:r w:rsidR="00E407BE" w:rsidRPr="000B43FA">
        <w:rPr>
          <w:b/>
        </w:rPr>
        <w:t>1 of the Criminal Code to ensure that complicity or explicit or tacit consent on the part of law enforcement or security personnel or any other person acting in an official capacity is</w:t>
      </w:r>
      <w:r w:rsidR="00BE045F">
        <w:rPr>
          <w:b/>
        </w:rPr>
        <w:t xml:space="preserve"> specifically</w:t>
      </w:r>
      <w:r w:rsidR="00E407BE" w:rsidRPr="000B43FA">
        <w:rPr>
          <w:b/>
        </w:rPr>
        <w:t xml:space="preserve"> covere</w:t>
      </w:r>
      <w:r w:rsidR="00941E07" w:rsidRPr="000B43FA">
        <w:rPr>
          <w:b/>
        </w:rPr>
        <w:t>d</w:t>
      </w:r>
      <w:r w:rsidR="00E407BE" w:rsidRPr="000B43FA">
        <w:rPr>
          <w:b/>
        </w:rPr>
        <w:t>;</w:t>
      </w:r>
    </w:p>
    <w:p w:rsidR="00941E07" w:rsidRPr="000B43FA" w:rsidRDefault="00941E07" w:rsidP="00602D9C">
      <w:pPr>
        <w:pStyle w:val="SingleTxtG"/>
        <w:rPr>
          <w:b/>
        </w:rPr>
      </w:pPr>
      <w:r w:rsidRPr="000B43FA">
        <w:rPr>
          <w:b/>
        </w:rPr>
        <w:tab/>
        <w:t>(</w:t>
      </w:r>
      <w:r w:rsidR="00602D9C" w:rsidRPr="000B43FA">
        <w:rPr>
          <w:b/>
        </w:rPr>
        <w:t>b</w:t>
      </w:r>
      <w:r w:rsidRPr="000B43FA">
        <w:rPr>
          <w:b/>
        </w:rPr>
        <w:t>)</w:t>
      </w:r>
      <w:r w:rsidRPr="000B43FA">
        <w:rPr>
          <w:b/>
        </w:rPr>
        <w:tab/>
        <w:t xml:space="preserve">Amend article 224 of the Criminal Code to bring the definition of public official </w:t>
      </w:r>
      <w:r w:rsidR="00652C4D">
        <w:rPr>
          <w:b/>
        </w:rPr>
        <w:t xml:space="preserve">into line </w:t>
      </w:r>
      <w:r w:rsidRPr="000B43FA">
        <w:rPr>
          <w:b/>
        </w:rPr>
        <w:t>with the definition of a public servant or other person acting in an official capacity</w:t>
      </w:r>
      <w:r w:rsidR="00652C4D">
        <w:rPr>
          <w:b/>
        </w:rPr>
        <w:t xml:space="preserve"> contained in the Convention against Torture and Other Cruel, Inhuman or Degrading Treatment or Punishment</w:t>
      </w:r>
      <w:r w:rsidR="00602D9C" w:rsidRPr="000B43FA">
        <w:rPr>
          <w:b/>
        </w:rPr>
        <w:t>;</w:t>
      </w:r>
    </w:p>
    <w:p w:rsidR="00941E07" w:rsidRPr="000B43FA" w:rsidRDefault="00941E07" w:rsidP="00602D9C">
      <w:pPr>
        <w:pStyle w:val="SingleTxtG"/>
        <w:rPr>
          <w:b/>
        </w:rPr>
      </w:pPr>
      <w:r w:rsidRPr="000B43FA">
        <w:rPr>
          <w:b/>
        </w:rPr>
        <w:tab/>
        <w:t>(</w:t>
      </w:r>
      <w:r w:rsidR="0068485B">
        <w:rPr>
          <w:b/>
        </w:rPr>
        <w:t>c</w:t>
      </w:r>
      <w:r w:rsidRPr="000B43FA">
        <w:rPr>
          <w:b/>
        </w:rPr>
        <w:t>)</w:t>
      </w:r>
      <w:r w:rsidRPr="000B43FA">
        <w:rPr>
          <w:b/>
        </w:rPr>
        <w:tab/>
      </w:r>
      <w:r w:rsidR="00EA1AD9">
        <w:rPr>
          <w:b/>
        </w:rPr>
        <w:t>Ensure</w:t>
      </w:r>
      <w:r w:rsidRPr="000B43FA">
        <w:rPr>
          <w:b/>
        </w:rPr>
        <w:t xml:space="preserve"> that no person convicted</w:t>
      </w:r>
      <w:r w:rsidR="00E9214F">
        <w:rPr>
          <w:b/>
        </w:rPr>
        <w:t xml:space="preserve"> </w:t>
      </w:r>
      <w:r w:rsidR="00652C4D">
        <w:rPr>
          <w:b/>
        </w:rPr>
        <w:t xml:space="preserve">of </w:t>
      </w:r>
      <w:r w:rsidR="00E9214F">
        <w:rPr>
          <w:b/>
        </w:rPr>
        <w:t>or prosecuted</w:t>
      </w:r>
      <w:r w:rsidRPr="000B43FA">
        <w:rPr>
          <w:b/>
        </w:rPr>
        <w:t xml:space="preserve"> for the crime of torture may benefit from an act of amnesty;</w:t>
      </w:r>
    </w:p>
    <w:p w:rsidR="00941E07" w:rsidRPr="000B43FA" w:rsidRDefault="00941E07" w:rsidP="00602D9C">
      <w:pPr>
        <w:pStyle w:val="SingleTxtG"/>
        <w:rPr>
          <w:b/>
        </w:rPr>
      </w:pPr>
      <w:r w:rsidRPr="000B43FA">
        <w:rPr>
          <w:b/>
        </w:rPr>
        <w:tab/>
        <w:t>(</w:t>
      </w:r>
      <w:r w:rsidR="0068485B">
        <w:rPr>
          <w:b/>
        </w:rPr>
        <w:t>d</w:t>
      </w:r>
      <w:r w:rsidRPr="000B43FA">
        <w:rPr>
          <w:b/>
        </w:rPr>
        <w:t>)</w:t>
      </w:r>
      <w:r w:rsidRPr="000B43FA">
        <w:rPr>
          <w:b/>
        </w:rPr>
        <w:tab/>
        <w:t>Include</w:t>
      </w:r>
      <w:r w:rsidR="00B6543D">
        <w:rPr>
          <w:b/>
        </w:rPr>
        <w:t xml:space="preserve"> in the Criminal Code</w:t>
      </w:r>
      <w:r w:rsidRPr="000B43FA">
        <w:rPr>
          <w:b/>
        </w:rPr>
        <w:t xml:space="preserve"> a specific provision which establishes that the order of a superior officer or of a public authority may not be invoked as a justification for torture</w:t>
      </w:r>
      <w:r w:rsidR="00652C4D">
        <w:rPr>
          <w:b/>
        </w:rPr>
        <w:t>,</w:t>
      </w:r>
      <w:r w:rsidRPr="000B43FA">
        <w:rPr>
          <w:b/>
        </w:rPr>
        <w:t xml:space="preserve"> and provide a protection mechanism for subordinates who refuse to obey an order to torture a person who is in their custody</w:t>
      </w:r>
      <w:r w:rsidR="00E463CD" w:rsidRPr="000B43FA">
        <w:rPr>
          <w:b/>
        </w:rPr>
        <w:t>;</w:t>
      </w:r>
    </w:p>
    <w:p w:rsidR="00941E07" w:rsidRPr="000B43FA" w:rsidRDefault="00941E07" w:rsidP="00602D9C">
      <w:pPr>
        <w:pStyle w:val="SingleTxtG"/>
        <w:rPr>
          <w:b/>
        </w:rPr>
      </w:pPr>
      <w:r w:rsidRPr="000B43FA">
        <w:rPr>
          <w:b/>
        </w:rPr>
        <w:tab/>
        <w:t>(</w:t>
      </w:r>
      <w:r w:rsidR="0068485B">
        <w:rPr>
          <w:b/>
        </w:rPr>
        <w:t>e</w:t>
      </w:r>
      <w:r w:rsidRPr="000B43FA">
        <w:rPr>
          <w:b/>
        </w:rPr>
        <w:t>)</w:t>
      </w:r>
      <w:r w:rsidRPr="000B43FA">
        <w:rPr>
          <w:b/>
        </w:rPr>
        <w:tab/>
        <w:t xml:space="preserve">Amend the Anti-Terrorism Act </w:t>
      </w:r>
      <w:r w:rsidR="00652C4D">
        <w:rPr>
          <w:b/>
        </w:rPr>
        <w:t>(</w:t>
      </w:r>
      <w:r w:rsidRPr="000B43FA">
        <w:rPr>
          <w:b/>
        </w:rPr>
        <w:t>No. 03-03</w:t>
      </w:r>
      <w:r w:rsidR="00652C4D">
        <w:rPr>
          <w:b/>
        </w:rPr>
        <w:t>)</w:t>
      </w:r>
      <w:r w:rsidRPr="000B43FA">
        <w:rPr>
          <w:b/>
        </w:rPr>
        <w:t xml:space="preserve"> to reduce the period of police custody from 96 hours (renewable twice)</w:t>
      </w:r>
      <w:r w:rsidR="00365D68" w:rsidRPr="000B43FA">
        <w:rPr>
          <w:b/>
        </w:rPr>
        <w:t>;</w:t>
      </w:r>
    </w:p>
    <w:p w:rsidR="00602D9C" w:rsidRPr="000B43FA" w:rsidRDefault="00941E07" w:rsidP="00602D9C">
      <w:pPr>
        <w:pStyle w:val="SingleTxtG"/>
        <w:rPr>
          <w:b/>
        </w:rPr>
      </w:pPr>
      <w:r w:rsidRPr="000B43FA">
        <w:rPr>
          <w:b/>
        </w:rPr>
        <w:tab/>
        <w:t>(</w:t>
      </w:r>
      <w:r w:rsidR="0068485B">
        <w:rPr>
          <w:b/>
        </w:rPr>
        <w:t>f</w:t>
      </w:r>
      <w:r w:rsidRPr="000B43FA">
        <w:rPr>
          <w:b/>
        </w:rPr>
        <w:t>)</w:t>
      </w:r>
      <w:r w:rsidRPr="000B43FA">
        <w:rPr>
          <w:b/>
        </w:rPr>
        <w:tab/>
        <w:t xml:space="preserve">Revise </w:t>
      </w:r>
      <w:r w:rsidR="00652C4D" w:rsidRPr="00B97547">
        <w:rPr>
          <w:b/>
        </w:rPr>
        <w:t>a</w:t>
      </w:r>
      <w:r w:rsidRPr="00B97547">
        <w:rPr>
          <w:b/>
        </w:rPr>
        <w:t>rticle 290 of the Code of Criminal Procedure</w:t>
      </w:r>
      <w:r w:rsidRPr="000B43FA">
        <w:rPr>
          <w:b/>
        </w:rPr>
        <w:t xml:space="preserve"> to extend </w:t>
      </w:r>
      <w:r w:rsidR="002A48C2" w:rsidRPr="000B43FA">
        <w:rPr>
          <w:b/>
        </w:rPr>
        <w:t xml:space="preserve">to infractions and misdemeanours </w:t>
      </w:r>
      <w:r w:rsidRPr="000B43FA">
        <w:rPr>
          <w:b/>
        </w:rPr>
        <w:t xml:space="preserve">the evidentiary standard already in effect </w:t>
      </w:r>
      <w:r w:rsidRPr="002A48C2">
        <w:rPr>
          <w:b/>
        </w:rPr>
        <w:t>governing crimes</w:t>
      </w:r>
      <w:r w:rsidRPr="000B43FA">
        <w:rPr>
          <w:b/>
        </w:rPr>
        <w:t xml:space="preserve">, so that in all penal trials statements prepared by the police shall be treated as one piece of </w:t>
      </w:r>
      <w:r w:rsidR="00602D9C" w:rsidRPr="000B43FA">
        <w:rPr>
          <w:b/>
        </w:rPr>
        <w:t>evidence among others, with no presumption as to i</w:t>
      </w:r>
      <w:r w:rsidR="002A48C2">
        <w:rPr>
          <w:b/>
        </w:rPr>
        <w:t>t</w:t>
      </w:r>
      <w:r w:rsidR="00602D9C" w:rsidRPr="000B43FA">
        <w:rPr>
          <w:b/>
        </w:rPr>
        <w:t>s truthfulness;</w:t>
      </w:r>
    </w:p>
    <w:p w:rsidR="00941E07" w:rsidRPr="000B43FA" w:rsidRDefault="00602D9C" w:rsidP="00602D9C">
      <w:pPr>
        <w:pStyle w:val="SingleTxtG"/>
        <w:rPr>
          <w:b/>
        </w:rPr>
      </w:pPr>
      <w:r w:rsidRPr="000B43FA">
        <w:rPr>
          <w:b/>
        </w:rPr>
        <w:tab/>
        <w:t>(</w:t>
      </w:r>
      <w:r w:rsidR="0068485B">
        <w:rPr>
          <w:b/>
        </w:rPr>
        <w:t>g</w:t>
      </w:r>
      <w:r w:rsidRPr="000B43FA">
        <w:rPr>
          <w:b/>
        </w:rPr>
        <w:t>)</w:t>
      </w:r>
      <w:r w:rsidRPr="000B43FA">
        <w:rPr>
          <w:b/>
        </w:rPr>
        <w:tab/>
      </w:r>
      <w:r w:rsidR="00941E07" w:rsidRPr="000B43FA">
        <w:rPr>
          <w:b/>
        </w:rPr>
        <w:t xml:space="preserve">Amend the Code of </w:t>
      </w:r>
      <w:r w:rsidR="00CA327B">
        <w:rPr>
          <w:b/>
        </w:rPr>
        <w:t>C</w:t>
      </w:r>
      <w:r w:rsidR="00941E07" w:rsidRPr="000B43FA">
        <w:rPr>
          <w:b/>
        </w:rPr>
        <w:t xml:space="preserve">riminal </w:t>
      </w:r>
      <w:r w:rsidR="00CA327B">
        <w:rPr>
          <w:b/>
        </w:rPr>
        <w:t>P</w:t>
      </w:r>
      <w:r w:rsidR="00941E07" w:rsidRPr="000B43FA">
        <w:rPr>
          <w:b/>
        </w:rPr>
        <w:t xml:space="preserve">rocedure to indicate that </w:t>
      </w:r>
      <w:r w:rsidR="00300A2D">
        <w:rPr>
          <w:b/>
        </w:rPr>
        <w:t>where there is an allegation of torture or ill</w:t>
      </w:r>
      <w:r w:rsidR="00B94496">
        <w:rPr>
          <w:b/>
        </w:rPr>
        <w:t>-</w:t>
      </w:r>
      <w:r w:rsidR="00300A2D">
        <w:rPr>
          <w:b/>
        </w:rPr>
        <w:t xml:space="preserve">treatment </w:t>
      </w:r>
      <w:r w:rsidR="00941E07" w:rsidRPr="000B43FA">
        <w:rPr>
          <w:b/>
        </w:rPr>
        <w:t xml:space="preserve">the burden of proof lies </w:t>
      </w:r>
      <w:r w:rsidR="00CA327B">
        <w:rPr>
          <w:b/>
        </w:rPr>
        <w:t>on</w:t>
      </w:r>
      <w:r w:rsidR="00CA327B" w:rsidRPr="000B43FA">
        <w:rPr>
          <w:b/>
        </w:rPr>
        <w:t xml:space="preserve"> </w:t>
      </w:r>
      <w:r w:rsidR="00941E07" w:rsidRPr="000B43FA">
        <w:rPr>
          <w:b/>
        </w:rPr>
        <w:t>the prosecution</w:t>
      </w:r>
      <w:r w:rsidR="00CA327B">
        <w:rPr>
          <w:b/>
        </w:rPr>
        <w:t xml:space="preserve"> </w:t>
      </w:r>
      <w:r w:rsidR="00941E07" w:rsidRPr="000B43FA">
        <w:rPr>
          <w:b/>
        </w:rPr>
        <w:t>to prove beyond reasonable doubt that any confession made has not been obtained by unlawful means</w:t>
      </w:r>
      <w:r w:rsidR="00220388">
        <w:rPr>
          <w:b/>
        </w:rPr>
        <w:t>;</w:t>
      </w:r>
    </w:p>
    <w:p w:rsidR="00941E07" w:rsidRPr="000B43FA" w:rsidRDefault="00941E07" w:rsidP="00602D9C">
      <w:pPr>
        <w:pStyle w:val="SingleTxtG"/>
        <w:rPr>
          <w:b/>
        </w:rPr>
      </w:pPr>
      <w:r w:rsidRPr="000B43FA">
        <w:rPr>
          <w:b/>
        </w:rPr>
        <w:tab/>
        <w:t>(</w:t>
      </w:r>
      <w:r w:rsidR="0068485B">
        <w:rPr>
          <w:b/>
        </w:rPr>
        <w:t>h</w:t>
      </w:r>
      <w:r w:rsidRPr="000B43FA">
        <w:rPr>
          <w:b/>
        </w:rPr>
        <w:t>)</w:t>
      </w:r>
      <w:r w:rsidRPr="000B43FA">
        <w:rPr>
          <w:b/>
        </w:rPr>
        <w:tab/>
        <w:t xml:space="preserve">Amend </w:t>
      </w:r>
      <w:r w:rsidR="002A48C2">
        <w:rPr>
          <w:b/>
        </w:rPr>
        <w:t>a</w:t>
      </w:r>
      <w:r w:rsidRPr="000B43FA">
        <w:rPr>
          <w:b/>
        </w:rPr>
        <w:t xml:space="preserve">rticle 84 of the </w:t>
      </w:r>
      <w:r w:rsidR="00B97547">
        <w:rPr>
          <w:b/>
        </w:rPr>
        <w:t>Prison</w:t>
      </w:r>
      <w:r w:rsidR="004116E6">
        <w:rPr>
          <w:b/>
        </w:rPr>
        <w:t>s</w:t>
      </w:r>
      <w:r w:rsidR="00B97547">
        <w:rPr>
          <w:b/>
        </w:rPr>
        <w:t xml:space="preserve"> Act (No. 23/98)</w:t>
      </w:r>
      <w:r w:rsidRPr="000B43FA">
        <w:rPr>
          <w:b/>
        </w:rPr>
        <w:t xml:space="preserve"> </w:t>
      </w:r>
      <w:r w:rsidR="00B6543D">
        <w:rPr>
          <w:b/>
        </w:rPr>
        <w:t xml:space="preserve">to </w:t>
      </w:r>
      <w:r w:rsidR="006E1134">
        <w:rPr>
          <w:b/>
        </w:rPr>
        <w:t>empower</w:t>
      </w:r>
      <w:r w:rsidR="00B6543D" w:rsidRPr="000B43FA">
        <w:rPr>
          <w:b/>
        </w:rPr>
        <w:t xml:space="preserve"> </w:t>
      </w:r>
      <w:r w:rsidRPr="000B43FA">
        <w:rPr>
          <w:b/>
        </w:rPr>
        <w:t>regional directors to authorize civil society organizations to visit the institution; and amend article 10 of the implementing de</w:t>
      </w:r>
      <w:r w:rsidR="002A48C2">
        <w:rPr>
          <w:b/>
        </w:rPr>
        <w:t>c</w:t>
      </w:r>
      <w:r w:rsidRPr="000B43FA">
        <w:rPr>
          <w:b/>
        </w:rPr>
        <w:t xml:space="preserve">ree of </w:t>
      </w:r>
      <w:r w:rsidR="00605072">
        <w:rPr>
          <w:b/>
        </w:rPr>
        <w:t>Act</w:t>
      </w:r>
      <w:r w:rsidR="00605072" w:rsidRPr="000B43FA">
        <w:rPr>
          <w:b/>
        </w:rPr>
        <w:t xml:space="preserve"> </w:t>
      </w:r>
      <w:r w:rsidR="00605072">
        <w:rPr>
          <w:b/>
        </w:rPr>
        <w:t>N</w:t>
      </w:r>
      <w:r w:rsidRPr="000B43FA">
        <w:rPr>
          <w:b/>
        </w:rPr>
        <w:t xml:space="preserve">o. 23/98 to enlarge the scope of activities of non-governmental organizations </w:t>
      </w:r>
      <w:r w:rsidRPr="00B97547">
        <w:rPr>
          <w:b/>
        </w:rPr>
        <w:t>in th</w:t>
      </w:r>
      <w:r w:rsidR="0027763E">
        <w:rPr>
          <w:b/>
        </w:rPr>
        <w:t>at</w:t>
      </w:r>
      <w:r w:rsidRPr="00B97547">
        <w:rPr>
          <w:b/>
        </w:rPr>
        <w:t xml:space="preserve"> regard</w:t>
      </w:r>
      <w:r w:rsidR="00E463CD" w:rsidRPr="000B43FA">
        <w:rPr>
          <w:b/>
        </w:rPr>
        <w:t>;</w:t>
      </w:r>
    </w:p>
    <w:p w:rsidR="00941E07" w:rsidRPr="000B43FA" w:rsidRDefault="00941E07" w:rsidP="00602D9C">
      <w:pPr>
        <w:pStyle w:val="SingleTxtG"/>
        <w:rPr>
          <w:b/>
        </w:rPr>
      </w:pPr>
      <w:r w:rsidRPr="000B43FA">
        <w:rPr>
          <w:b/>
        </w:rPr>
        <w:tab/>
        <w:t>(</w:t>
      </w:r>
      <w:r w:rsidR="0068485B">
        <w:rPr>
          <w:b/>
        </w:rPr>
        <w:t>i</w:t>
      </w:r>
      <w:r w:rsidRPr="000B43FA">
        <w:rPr>
          <w:b/>
        </w:rPr>
        <w:t>)</w:t>
      </w:r>
      <w:r w:rsidRPr="000B43FA">
        <w:rPr>
          <w:b/>
        </w:rPr>
        <w:tab/>
        <w:t xml:space="preserve">Amend </w:t>
      </w:r>
      <w:r w:rsidR="002A48C2">
        <w:rPr>
          <w:b/>
        </w:rPr>
        <w:t>a</w:t>
      </w:r>
      <w:r w:rsidRPr="000B43FA">
        <w:rPr>
          <w:b/>
        </w:rPr>
        <w:t xml:space="preserve">rticle 134 of the Criminal </w:t>
      </w:r>
      <w:r w:rsidR="00CA327B">
        <w:rPr>
          <w:b/>
        </w:rPr>
        <w:t>C</w:t>
      </w:r>
      <w:r w:rsidRPr="000B43FA">
        <w:rPr>
          <w:b/>
        </w:rPr>
        <w:t xml:space="preserve">ode in order to ensure that all offenders suffering from a mental disability </w:t>
      </w:r>
      <w:r w:rsidR="00CA327B">
        <w:rPr>
          <w:b/>
        </w:rPr>
        <w:t>are</w:t>
      </w:r>
      <w:r w:rsidRPr="000B43FA">
        <w:rPr>
          <w:b/>
        </w:rPr>
        <w:t xml:space="preserve"> placed in a psychiatric institution, regardless of the degree of the offence</w:t>
      </w:r>
      <w:r w:rsidR="00895194" w:rsidRPr="000B43FA">
        <w:rPr>
          <w:b/>
        </w:rPr>
        <w:t>.</w:t>
      </w:r>
    </w:p>
    <w:p w:rsidR="000A04D9" w:rsidRPr="000B43FA" w:rsidRDefault="000465D0" w:rsidP="000465D0">
      <w:pPr>
        <w:pStyle w:val="SingleTxtG"/>
        <w:rPr>
          <w:b/>
        </w:rPr>
      </w:pPr>
      <w:r w:rsidRPr="000B43FA">
        <w:t>88.</w:t>
      </w:r>
      <w:r w:rsidRPr="000B43FA">
        <w:tab/>
      </w:r>
      <w:r w:rsidR="000A04D9" w:rsidRPr="000B43FA">
        <w:rPr>
          <w:b/>
        </w:rPr>
        <w:t xml:space="preserve">With regard to safeguards and prevention, the Special Rapporteur recommends that the Government: </w:t>
      </w:r>
    </w:p>
    <w:p w:rsidR="000A04D9" w:rsidRPr="000B43FA" w:rsidRDefault="000A04D9" w:rsidP="000A04D9">
      <w:pPr>
        <w:pStyle w:val="SingleTxtG"/>
        <w:rPr>
          <w:b/>
        </w:rPr>
      </w:pPr>
      <w:r w:rsidRPr="000B43FA">
        <w:rPr>
          <w:b/>
        </w:rPr>
        <w:tab/>
        <w:t>(a)</w:t>
      </w:r>
      <w:r w:rsidRPr="000B43FA">
        <w:rPr>
          <w:b/>
        </w:rPr>
        <w:tab/>
        <w:t xml:space="preserve">Ensure strict adherence to registration from the very moment of actual </w:t>
      </w:r>
      <w:r w:rsidR="00E9214F">
        <w:rPr>
          <w:b/>
        </w:rPr>
        <w:t>apprehension</w:t>
      </w:r>
      <w:r w:rsidR="008C44EB">
        <w:rPr>
          <w:b/>
        </w:rPr>
        <w:t>,</w:t>
      </w:r>
      <w:r w:rsidR="00E9214F" w:rsidRPr="000B43FA">
        <w:rPr>
          <w:b/>
        </w:rPr>
        <w:t xml:space="preserve"> </w:t>
      </w:r>
      <w:r w:rsidRPr="000B43FA">
        <w:rPr>
          <w:b/>
        </w:rPr>
        <w:t xml:space="preserve">in particular in cases involving national security and </w:t>
      </w:r>
      <w:r w:rsidR="008C44EB">
        <w:rPr>
          <w:b/>
        </w:rPr>
        <w:t xml:space="preserve">terrorism </w:t>
      </w:r>
      <w:r w:rsidRPr="000B43FA">
        <w:rPr>
          <w:b/>
        </w:rPr>
        <w:t xml:space="preserve">suspects; </w:t>
      </w:r>
      <w:r w:rsidR="008C44EB">
        <w:rPr>
          <w:b/>
        </w:rPr>
        <w:t xml:space="preserve">and ensure </w:t>
      </w:r>
      <w:r w:rsidRPr="000B43FA">
        <w:rPr>
          <w:b/>
        </w:rPr>
        <w:t>that police station chiefs and investigating and operative officers, including members of the DST</w:t>
      </w:r>
      <w:r w:rsidR="008C44EB">
        <w:rPr>
          <w:b/>
        </w:rPr>
        <w:t>,</w:t>
      </w:r>
      <w:r w:rsidRPr="000B43FA">
        <w:rPr>
          <w:b/>
        </w:rPr>
        <w:t xml:space="preserve"> are held criminally accountable for any unacknowledged detention;</w:t>
      </w:r>
    </w:p>
    <w:p w:rsidR="000A04D9" w:rsidRPr="000B43FA" w:rsidRDefault="000A04D9" w:rsidP="000A04D9">
      <w:pPr>
        <w:pStyle w:val="SingleTxtG"/>
        <w:rPr>
          <w:b/>
        </w:rPr>
      </w:pPr>
      <w:r w:rsidRPr="000B43FA">
        <w:rPr>
          <w:b/>
        </w:rPr>
        <w:tab/>
        <w:t>(b)</w:t>
      </w:r>
      <w:r w:rsidRPr="000B43FA">
        <w:rPr>
          <w:b/>
        </w:rPr>
        <w:tab/>
        <w:t>Ensure</w:t>
      </w:r>
      <w:r w:rsidR="008C44EB">
        <w:rPr>
          <w:b/>
        </w:rPr>
        <w:t xml:space="preserve">, </w:t>
      </w:r>
      <w:r w:rsidR="008C44EB" w:rsidRPr="000B43FA">
        <w:rPr>
          <w:b/>
        </w:rPr>
        <w:t>through amendments to legislation</w:t>
      </w:r>
      <w:r w:rsidR="008C44EB">
        <w:rPr>
          <w:b/>
        </w:rPr>
        <w:t>,</w:t>
      </w:r>
      <w:r w:rsidRPr="000B43FA">
        <w:rPr>
          <w:b/>
        </w:rPr>
        <w:t xml:space="preserve"> that access to lawyers of </w:t>
      </w:r>
      <w:r w:rsidR="00CA327B">
        <w:rPr>
          <w:b/>
        </w:rPr>
        <w:t>a</w:t>
      </w:r>
      <w:r w:rsidRPr="000B43FA">
        <w:rPr>
          <w:b/>
        </w:rPr>
        <w:t xml:space="preserve"> suspect’s own choosing is granted from the moment of </w:t>
      </w:r>
      <w:r w:rsidR="007A2167">
        <w:rPr>
          <w:b/>
        </w:rPr>
        <w:t>apprehension</w:t>
      </w:r>
      <w:r w:rsidRPr="000B43FA">
        <w:rPr>
          <w:b/>
        </w:rPr>
        <w:t>, without the presence of an investigator and without requiring the authorization of the prosecutor</w:t>
      </w:r>
      <w:r w:rsidR="00884577">
        <w:rPr>
          <w:b/>
        </w:rPr>
        <w:t>,</w:t>
      </w:r>
      <w:r w:rsidR="00BB19A5" w:rsidRPr="00BB19A5">
        <w:rPr>
          <w:b/>
        </w:rPr>
        <w:t xml:space="preserve"> </w:t>
      </w:r>
      <w:r w:rsidR="00BB19A5">
        <w:rPr>
          <w:b/>
        </w:rPr>
        <w:t>including in cases of threats against national security and terrorism</w:t>
      </w:r>
      <w:r w:rsidRPr="000B43FA">
        <w:rPr>
          <w:b/>
        </w:rPr>
        <w:t>. It should be granted as a matter of law and any official who denies access to a lawyer should be disciplined;</w:t>
      </w:r>
    </w:p>
    <w:p w:rsidR="000A04D9" w:rsidRPr="000B43FA" w:rsidRDefault="000A04D9" w:rsidP="000A04D9">
      <w:pPr>
        <w:pStyle w:val="SingleTxtG"/>
        <w:rPr>
          <w:b/>
        </w:rPr>
      </w:pPr>
      <w:r w:rsidRPr="000B43FA">
        <w:rPr>
          <w:b/>
        </w:rPr>
        <w:tab/>
        <w:t>(c)</w:t>
      </w:r>
      <w:r w:rsidRPr="000B43FA">
        <w:rPr>
          <w:b/>
        </w:rPr>
        <w:tab/>
        <w:t>End the practice of incommunicado and secret detention</w:t>
      </w:r>
      <w:r w:rsidR="00D345F5">
        <w:rPr>
          <w:b/>
        </w:rPr>
        <w:t>,</w:t>
      </w:r>
      <w:r w:rsidRPr="000B43FA">
        <w:rPr>
          <w:b/>
        </w:rPr>
        <w:t xml:space="preserve"> in accordance with </w:t>
      </w:r>
      <w:r w:rsidR="008C44EB">
        <w:rPr>
          <w:b/>
        </w:rPr>
        <w:t>a</w:t>
      </w:r>
      <w:r w:rsidRPr="000B43FA">
        <w:rPr>
          <w:b/>
        </w:rPr>
        <w:t>rticle 23 of the Constitution;</w:t>
      </w:r>
    </w:p>
    <w:p w:rsidR="000A04D9" w:rsidRPr="000B43FA" w:rsidRDefault="000A04D9" w:rsidP="000A04D9">
      <w:pPr>
        <w:pStyle w:val="SingleTxtG"/>
        <w:rPr>
          <w:b/>
        </w:rPr>
      </w:pPr>
      <w:r w:rsidRPr="000B43FA">
        <w:rPr>
          <w:b/>
        </w:rPr>
        <w:tab/>
        <w:t>(d)</w:t>
      </w:r>
      <w:r w:rsidRPr="000B43FA">
        <w:rPr>
          <w:b/>
        </w:rPr>
        <w:tab/>
        <w:t>Ensure that statements or confessions made by a person deprived of liberty other than those made in the presence of a judge and with the assistance of a lawyer have no probative value</w:t>
      </w:r>
      <w:r w:rsidR="008C44EB">
        <w:rPr>
          <w:b/>
        </w:rPr>
        <w:t xml:space="preserve"> in</w:t>
      </w:r>
      <w:r w:rsidRPr="000B43FA">
        <w:rPr>
          <w:b/>
        </w:rPr>
        <w:t xml:space="preserve"> </w:t>
      </w:r>
      <w:r w:rsidR="00CA327B">
        <w:rPr>
          <w:b/>
        </w:rPr>
        <w:t>proceedings against that person</w:t>
      </w:r>
      <w:r w:rsidRPr="000B43FA">
        <w:rPr>
          <w:b/>
        </w:rPr>
        <w:t xml:space="preserve">; </w:t>
      </w:r>
    </w:p>
    <w:p w:rsidR="000A04D9" w:rsidRPr="000B43FA" w:rsidRDefault="000A04D9" w:rsidP="000A04D9">
      <w:pPr>
        <w:pStyle w:val="SingleTxtG"/>
        <w:rPr>
          <w:b/>
        </w:rPr>
      </w:pPr>
      <w:r w:rsidRPr="000B43FA">
        <w:rPr>
          <w:b/>
        </w:rPr>
        <w:tab/>
        <w:t>(e)</w:t>
      </w:r>
      <w:r w:rsidRPr="000B43FA">
        <w:rPr>
          <w:b/>
        </w:rPr>
        <w:tab/>
      </w:r>
      <w:r w:rsidR="004A656B" w:rsidRPr="000B43FA">
        <w:rPr>
          <w:b/>
        </w:rPr>
        <w:t>E</w:t>
      </w:r>
      <w:r w:rsidRPr="000B43FA">
        <w:rPr>
          <w:b/>
        </w:rPr>
        <w:t>nsure that reports prepared by the judicial police during the investigative phase remain inadmissible in trial court until the prosecution meets the burden of proving their veracity and legal validity according to the Code of Criminal Procedure</w:t>
      </w:r>
      <w:r w:rsidR="00895194" w:rsidRPr="000B43FA">
        <w:rPr>
          <w:b/>
        </w:rPr>
        <w:t>;</w:t>
      </w:r>
    </w:p>
    <w:p w:rsidR="000A04D9" w:rsidRPr="000B43FA" w:rsidRDefault="000A04D9" w:rsidP="000A04D9">
      <w:pPr>
        <w:pStyle w:val="SingleTxtG"/>
        <w:rPr>
          <w:b/>
        </w:rPr>
      </w:pPr>
      <w:r w:rsidRPr="000B43FA">
        <w:rPr>
          <w:b/>
        </w:rPr>
        <w:tab/>
        <w:t>(f)</w:t>
      </w:r>
      <w:r w:rsidRPr="000B43FA">
        <w:rPr>
          <w:b/>
        </w:rPr>
        <w:tab/>
        <w:t>Expedite prompt, impartial and thorough investigation into all allegations of torture and cruel, inhuman or degrading treatment or punishment without the need for a written complaint</w:t>
      </w:r>
      <w:r w:rsidR="008C44EB">
        <w:rPr>
          <w:b/>
        </w:rPr>
        <w:t>,</w:t>
      </w:r>
      <w:r w:rsidRPr="000B43FA">
        <w:rPr>
          <w:b/>
        </w:rPr>
        <w:t xml:space="preserve"> in accordance with </w:t>
      </w:r>
      <w:r w:rsidR="00CA327B">
        <w:rPr>
          <w:b/>
        </w:rPr>
        <w:t>a</w:t>
      </w:r>
      <w:r w:rsidRPr="000B43FA">
        <w:rPr>
          <w:b/>
        </w:rPr>
        <w:t xml:space="preserve">rticle 13 of the Convention against </w:t>
      </w:r>
      <w:r w:rsidR="00CA327B">
        <w:rPr>
          <w:b/>
        </w:rPr>
        <w:t>T</w:t>
      </w:r>
      <w:r w:rsidRPr="000B43FA">
        <w:rPr>
          <w:b/>
        </w:rPr>
        <w:t xml:space="preserve">orture; institute procedures for </w:t>
      </w:r>
      <w:r w:rsidR="004A656B" w:rsidRPr="008C44EB">
        <w:rPr>
          <w:b/>
        </w:rPr>
        <w:t>ex officio</w:t>
      </w:r>
      <w:r w:rsidRPr="000B43FA">
        <w:rPr>
          <w:b/>
        </w:rPr>
        <w:t xml:space="preserve"> investigation of any case of torture or ill-treatment </w:t>
      </w:r>
      <w:r w:rsidR="00CA327B">
        <w:rPr>
          <w:b/>
        </w:rPr>
        <w:t>raised</w:t>
      </w:r>
      <w:r w:rsidRPr="000B43FA">
        <w:rPr>
          <w:b/>
        </w:rPr>
        <w:t xml:space="preserve"> by any means whatsoever, even when victims do not lodge complaints through the prescribed legal channels</w:t>
      </w:r>
      <w:r w:rsidR="00895194" w:rsidRPr="000B43FA">
        <w:rPr>
          <w:b/>
        </w:rPr>
        <w:t>;</w:t>
      </w:r>
    </w:p>
    <w:p w:rsidR="000A04D9" w:rsidRPr="00E9214F" w:rsidRDefault="000A04D9" w:rsidP="000A04D9">
      <w:pPr>
        <w:pStyle w:val="SingleTxtG"/>
        <w:rPr>
          <w:b/>
        </w:rPr>
      </w:pPr>
      <w:r w:rsidRPr="000B43FA">
        <w:rPr>
          <w:b/>
        </w:rPr>
        <w:tab/>
        <w:t>(</w:t>
      </w:r>
      <w:r w:rsidR="00F355B1">
        <w:rPr>
          <w:b/>
        </w:rPr>
        <w:t>g</w:t>
      </w:r>
      <w:r w:rsidRPr="000B43FA">
        <w:rPr>
          <w:b/>
        </w:rPr>
        <w:t>)</w:t>
      </w:r>
      <w:r w:rsidRPr="000B43FA">
        <w:rPr>
          <w:b/>
        </w:rPr>
        <w:tab/>
      </w:r>
      <w:r w:rsidRPr="00E9214F">
        <w:rPr>
          <w:b/>
        </w:rPr>
        <w:t>Establish an effective and independent criminal investigation and prosecution mechanism with no connection to the body investigating or prosecuting the case against the alleged victim; and implement the right to complain and ensure that defendants who first appear before the</w:t>
      </w:r>
      <w:r w:rsidR="00CA327B">
        <w:rPr>
          <w:b/>
        </w:rPr>
        <w:t xml:space="preserve"> mechanism</w:t>
      </w:r>
      <w:r w:rsidRPr="00E9214F">
        <w:rPr>
          <w:b/>
        </w:rPr>
        <w:t xml:space="preserve"> have a fair opportunity to raise allegations of torture or ill-treatment they may have experienced</w:t>
      </w:r>
      <w:r w:rsidR="004A656B" w:rsidRPr="00E9214F">
        <w:rPr>
          <w:b/>
        </w:rPr>
        <w:t>;</w:t>
      </w:r>
      <w:r w:rsidRPr="00E9214F">
        <w:rPr>
          <w:b/>
        </w:rPr>
        <w:t xml:space="preserve"> </w:t>
      </w:r>
    </w:p>
    <w:p w:rsidR="000A04D9" w:rsidRPr="00E9214F" w:rsidRDefault="000A04D9" w:rsidP="000A04D9">
      <w:pPr>
        <w:pStyle w:val="SingleTxtG"/>
        <w:rPr>
          <w:b/>
        </w:rPr>
      </w:pPr>
      <w:r w:rsidRPr="00E9214F">
        <w:rPr>
          <w:b/>
        </w:rPr>
        <w:tab/>
        <w:t>(</w:t>
      </w:r>
      <w:r w:rsidR="00F355B1" w:rsidRPr="00E9214F">
        <w:rPr>
          <w:b/>
        </w:rPr>
        <w:t>h</w:t>
      </w:r>
      <w:r w:rsidRPr="00E9214F">
        <w:rPr>
          <w:b/>
        </w:rPr>
        <w:t>)</w:t>
      </w:r>
      <w:r w:rsidRPr="00E9214F">
        <w:rPr>
          <w:b/>
        </w:rPr>
        <w:tab/>
        <w:t xml:space="preserve">Invest in the fields of psychiatry and forensic medicine, </w:t>
      </w:r>
      <w:r w:rsidR="00770434">
        <w:rPr>
          <w:b/>
        </w:rPr>
        <w:t>as well as in</w:t>
      </w:r>
      <w:r w:rsidRPr="00E9214F">
        <w:rPr>
          <w:b/>
        </w:rPr>
        <w:t xml:space="preserve"> specific training </w:t>
      </w:r>
      <w:r w:rsidR="003F5357">
        <w:rPr>
          <w:b/>
        </w:rPr>
        <w:t>for</w:t>
      </w:r>
      <w:r w:rsidRPr="00E9214F">
        <w:rPr>
          <w:b/>
        </w:rPr>
        <w:t xml:space="preserve"> forensic experts on the assessment of ill-treatment and torture, in line with international standards, including the Istanbul Protocol; further develop the forensic capacity of the prosecution and judiciary</w:t>
      </w:r>
      <w:r w:rsidR="00895194" w:rsidRPr="00E9214F">
        <w:rPr>
          <w:b/>
        </w:rPr>
        <w:t>;</w:t>
      </w:r>
    </w:p>
    <w:p w:rsidR="00D00A03" w:rsidRPr="000B43FA" w:rsidRDefault="00D00A03" w:rsidP="00575AA9">
      <w:pPr>
        <w:pStyle w:val="SingleTxtG"/>
        <w:ind w:firstLine="567"/>
        <w:rPr>
          <w:b/>
        </w:rPr>
      </w:pPr>
      <w:r w:rsidRPr="008C767E">
        <w:rPr>
          <w:b/>
        </w:rPr>
        <w:t>(</w:t>
      </w:r>
      <w:r w:rsidR="00F355B1" w:rsidRPr="008C767E">
        <w:rPr>
          <w:b/>
        </w:rPr>
        <w:t>i</w:t>
      </w:r>
      <w:r w:rsidRPr="008C767E">
        <w:rPr>
          <w:b/>
        </w:rPr>
        <w:t>)</w:t>
      </w:r>
      <w:r w:rsidR="00923960">
        <w:rPr>
          <w:b/>
        </w:rPr>
        <w:tab/>
      </w:r>
      <w:r w:rsidRPr="008C767E">
        <w:rPr>
          <w:b/>
        </w:rPr>
        <w:t>Ensure that medical staff in places of detention are truly independent from law enforcement and trained in the Istanbul Protocol; allow access to independent medical examination</w:t>
      </w:r>
      <w:r w:rsidR="003F5357">
        <w:rPr>
          <w:b/>
        </w:rPr>
        <w:t>s</w:t>
      </w:r>
      <w:r w:rsidRPr="008C767E">
        <w:rPr>
          <w:b/>
        </w:rPr>
        <w:t xml:space="preserve"> without interference </w:t>
      </w:r>
      <w:r w:rsidR="003F5357">
        <w:rPr>
          <w:b/>
        </w:rPr>
        <w:t xml:space="preserve">by </w:t>
      </w:r>
      <w:r w:rsidRPr="008C767E">
        <w:rPr>
          <w:b/>
        </w:rPr>
        <w:t>or the presence of law enforcement agents or prosecutors; and ensure timely access to independent medical check-ups at the time of arrest, upon transfer to another place of detention or upon request;</w:t>
      </w:r>
    </w:p>
    <w:p w:rsidR="000A04D9" w:rsidRPr="000B43FA" w:rsidRDefault="000A04D9" w:rsidP="000A04D9">
      <w:pPr>
        <w:pStyle w:val="SingleTxtG"/>
        <w:rPr>
          <w:b/>
        </w:rPr>
      </w:pPr>
      <w:r w:rsidRPr="000B43FA">
        <w:rPr>
          <w:b/>
        </w:rPr>
        <w:tab/>
        <w:t>(</w:t>
      </w:r>
      <w:r w:rsidR="00F355B1">
        <w:rPr>
          <w:b/>
        </w:rPr>
        <w:t>j</w:t>
      </w:r>
      <w:r w:rsidRPr="000B43FA">
        <w:rPr>
          <w:b/>
        </w:rPr>
        <w:t>)</w:t>
      </w:r>
      <w:r w:rsidRPr="000B43FA">
        <w:rPr>
          <w:b/>
        </w:rPr>
        <w:tab/>
        <w:t>Open judicial proceedings in</w:t>
      </w:r>
      <w:r w:rsidR="00CA327B">
        <w:rPr>
          <w:b/>
        </w:rPr>
        <w:t>to</w:t>
      </w:r>
      <w:r w:rsidRPr="000B43FA">
        <w:rPr>
          <w:b/>
        </w:rPr>
        <w:t xml:space="preserve"> all cases revealed by the Equity and Reconciliation Commission of past abuses during </w:t>
      </w:r>
      <w:r w:rsidR="00E9214F">
        <w:rPr>
          <w:b/>
        </w:rPr>
        <w:t xml:space="preserve">the </w:t>
      </w:r>
      <w:r w:rsidRPr="000B43FA">
        <w:rPr>
          <w:b/>
        </w:rPr>
        <w:t xml:space="preserve">“years of lead” </w:t>
      </w:r>
      <w:r w:rsidR="003F5357">
        <w:rPr>
          <w:b/>
        </w:rPr>
        <w:t>(</w:t>
      </w:r>
      <w:r w:rsidRPr="000B43FA">
        <w:rPr>
          <w:b/>
        </w:rPr>
        <w:t>1956</w:t>
      </w:r>
      <w:r w:rsidR="003F5357">
        <w:rPr>
          <w:b/>
        </w:rPr>
        <w:t>–</w:t>
      </w:r>
      <w:r w:rsidRPr="000B43FA">
        <w:rPr>
          <w:b/>
        </w:rPr>
        <w:t>1999</w:t>
      </w:r>
      <w:r w:rsidR="003F5357">
        <w:rPr>
          <w:b/>
        </w:rPr>
        <w:t>)</w:t>
      </w:r>
      <w:r w:rsidRPr="000B43FA">
        <w:rPr>
          <w:b/>
        </w:rPr>
        <w:t xml:space="preserve">; </w:t>
      </w:r>
    </w:p>
    <w:p w:rsidR="000A04D9" w:rsidRPr="000B43FA" w:rsidRDefault="000A04D9" w:rsidP="000A04D9">
      <w:pPr>
        <w:pStyle w:val="SingleTxtG"/>
        <w:rPr>
          <w:b/>
        </w:rPr>
      </w:pPr>
      <w:r w:rsidRPr="000B43FA">
        <w:rPr>
          <w:b/>
        </w:rPr>
        <w:tab/>
        <w:t>(</w:t>
      </w:r>
      <w:r w:rsidR="00F355B1">
        <w:rPr>
          <w:b/>
        </w:rPr>
        <w:t>k</w:t>
      </w:r>
      <w:r w:rsidRPr="000B43FA">
        <w:rPr>
          <w:b/>
        </w:rPr>
        <w:t>)</w:t>
      </w:r>
      <w:r w:rsidRPr="000B43FA">
        <w:rPr>
          <w:b/>
        </w:rPr>
        <w:tab/>
        <w:t xml:space="preserve">Ensure that the principle of non-refoulement contained in article 3 of the Convention against Torture is fully implemented, including in cases </w:t>
      </w:r>
      <w:r w:rsidR="003F5357">
        <w:rPr>
          <w:b/>
        </w:rPr>
        <w:t>involving</w:t>
      </w:r>
      <w:r w:rsidRPr="000B43FA">
        <w:rPr>
          <w:b/>
        </w:rPr>
        <w:t xml:space="preserve"> migrants, refugees and asylum seekers</w:t>
      </w:r>
      <w:r w:rsidR="003F5357">
        <w:rPr>
          <w:b/>
        </w:rPr>
        <w:t>,</w:t>
      </w:r>
      <w:r w:rsidR="00CA327B" w:rsidRPr="001B6382">
        <w:rPr>
          <w:b/>
        </w:rPr>
        <w:t xml:space="preserve"> so that</w:t>
      </w:r>
      <w:r w:rsidR="00CA327B">
        <w:rPr>
          <w:b/>
        </w:rPr>
        <w:t xml:space="preserve"> persons are not</w:t>
      </w:r>
      <w:r w:rsidRPr="000B43FA">
        <w:rPr>
          <w:b/>
        </w:rPr>
        <w:t xml:space="preserve"> extradite</w:t>
      </w:r>
      <w:r w:rsidR="00CA327B">
        <w:rPr>
          <w:b/>
        </w:rPr>
        <w:t>d</w:t>
      </w:r>
      <w:r w:rsidRPr="000B43FA">
        <w:rPr>
          <w:b/>
        </w:rPr>
        <w:t xml:space="preserve"> </w:t>
      </w:r>
      <w:r w:rsidR="00E9214F">
        <w:rPr>
          <w:b/>
        </w:rPr>
        <w:t xml:space="preserve">to any country where they may be </w:t>
      </w:r>
      <w:r w:rsidRPr="000B43FA">
        <w:rPr>
          <w:b/>
        </w:rPr>
        <w:t>at risk of torture</w:t>
      </w:r>
      <w:r w:rsidR="00895194" w:rsidRPr="000B43FA">
        <w:rPr>
          <w:b/>
        </w:rPr>
        <w:t>;</w:t>
      </w:r>
      <w:r w:rsidRPr="000B43FA">
        <w:rPr>
          <w:b/>
        </w:rPr>
        <w:t xml:space="preserve"> </w:t>
      </w:r>
    </w:p>
    <w:p w:rsidR="000A04D9" w:rsidRPr="000B43FA" w:rsidRDefault="000A04D9" w:rsidP="000A04D9">
      <w:pPr>
        <w:pStyle w:val="SingleTxtG"/>
        <w:rPr>
          <w:b/>
        </w:rPr>
      </w:pPr>
      <w:r w:rsidRPr="000B43FA">
        <w:rPr>
          <w:b/>
        </w:rPr>
        <w:tab/>
        <w:t>(</w:t>
      </w:r>
      <w:r w:rsidR="00F355B1">
        <w:rPr>
          <w:b/>
        </w:rPr>
        <w:t>l</w:t>
      </w:r>
      <w:r w:rsidRPr="000B43FA">
        <w:rPr>
          <w:b/>
        </w:rPr>
        <w:t>)</w:t>
      </w:r>
      <w:r w:rsidRPr="000B43FA">
        <w:rPr>
          <w:b/>
        </w:rPr>
        <w:tab/>
        <w:t xml:space="preserve">Provide </w:t>
      </w:r>
      <w:r w:rsidR="003F5357" w:rsidRPr="000B43FA">
        <w:rPr>
          <w:b/>
        </w:rPr>
        <w:t xml:space="preserve">the Ministry of </w:t>
      </w:r>
      <w:r w:rsidR="003F5357">
        <w:rPr>
          <w:b/>
        </w:rPr>
        <w:t xml:space="preserve">the </w:t>
      </w:r>
      <w:r w:rsidR="003F5357" w:rsidRPr="000B43FA">
        <w:rPr>
          <w:b/>
        </w:rPr>
        <w:t xml:space="preserve">Interior </w:t>
      </w:r>
      <w:r w:rsidR="003F5357">
        <w:rPr>
          <w:b/>
        </w:rPr>
        <w:t xml:space="preserve">with </w:t>
      </w:r>
      <w:r w:rsidRPr="000B43FA">
        <w:rPr>
          <w:b/>
        </w:rPr>
        <w:t xml:space="preserve">all </w:t>
      </w:r>
      <w:r w:rsidR="003F5357">
        <w:rPr>
          <w:b/>
        </w:rPr>
        <w:t>the</w:t>
      </w:r>
      <w:r w:rsidR="003F5357" w:rsidRPr="000B43FA">
        <w:rPr>
          <w:b/>
        </w:rPr>
        <w:t xml:space="preserve"> </w:t>
      </w:r>
      <w:r w:rsidRPr="000B43FA">
        <w:rPr>
          <w:b/>
        </w:rPr>
        <w:t xml:space="preserve">logistic and financial support </w:t>
      </w:r>
      <w:r w:rsidR="003F5357">
        <w:rPr>
          <w:b/>
        </w:rPr>
        <w:t xml:space="preserve">necessary </w:t>
      </w:r>
      <w:r w:rsidRPr="000B43FA">
        <w:rPr>
          <w:b/>
        </w:rPr>
        <w:t xml:space="preserve">to implement the envisaged project of the Minister of Justice </w:t>
      </w:r>
      <w:r w:rsidRPr="003E6958">
        <w:rPr>
          <w:b/>
        </w:rPr>
        <w:t>and Liberties</w:t>
      </w:r>
      <w:r w:rsidRPr="000B43FA">
        <w:rPr>
          <w:b/>
        </w:rPr>
        <w:t xml:space="preserve"> to video record all statements made to the </w:t>
      </w:r>
      <w:r w:rsidR="003F5357">
        <w:rPr>
          <w:b/>
        </w:rPr>
        <w:t>p</w:t>
      </w:r>
      <w:r w:rsidRPr="000B43FA">
        <w:rPr>
          <w:b/>
        </w:rPr>
        <w:t xml:space="preserve">olice during investigation and interrogation. Such measures </w:t>
      </w:r>
      <w:r w:rsidR="003F5357" w:rsidRPr="000B43FA">
        <w:rPr>
          <w:b/>
        </w:rPr>
        <w:t>sh</w:t>
      </w:r>
      <w:r w:rsidR="003F5357">
        <w:rPr>
          <w:b/>
        </w:rPr>
        <w:t>ould</w:t>
      </w:r>
      <w:r w:rsidR="003F5357" w:rsidRPr="000B43FA">
        <w:rPr>
          <w:b/>
        </w:rPr>
        <w:t xml:space="preserve"> </w:t>
      </w:r>
      <w:r w:rsidRPr="000B43FA">
        <w:rPr>
          <w:b/>
        </w:rPr>
        <w:t>only be seen as complementary to legal representation during all stages of the interrogation process</w:t>
      </w:r>
      <w:r w:rsidR="00895194" w:rsidRPr="000B43FA">
        <w:rPr>
          <w:b/>
        </w:rPr>
        <w:t>;</w:t>
      </w:r>
    </w:p>
    <w:p w:rsidR="000A04D9" w:rsidRPr="000B43FA" w:rsidRDefault="000A04D9" w:rsidP="000A04D9">
      <w:pPr>
        <w:pStyle w:val="SingleTxtG"/>
        <w:rPr>
          <w:b/>
        </w:rPr>
      </w:pPr>
      <w:r w:rsidRPr="000B43FA">
        <w:rPr>
          <w:b/>
        </w:rPr>
        <w:tab/>
        <w:t>(</w:t>
      </w:r>
      <w:r w:rsidR="00F355B1">
        <w:rPr>
          <w:b/>
        </w:rPr>
        <w:t>m</w:t>
      </w:r>
      <w:r w:rsidRPr="000B43FA">
        <w:rPr>
          <w:b/>
        </w:rPr>
        <w:t>)</w:t>
      </w:r>
      <w:r w:rsidRPr="000B43FA">
        <w:rPr>
          <w:b/>
        </w:rPr>
        <w:tab/>
        <w:t>Introduce independent, effective and accessible complaint mechanisms in all places of detention by means of the installation of telephone hotlines or confidential complaints boxes, and ensure that every detainee has unimpeded and unsupervised access to the prosecutor upon request and that complainants are not subject to reprisals;</w:t>
      </w:r>
    </w:p>
    <w:p w:rsidR="000A04D9" w:rsidRPr="000B43FA" w:rsidRDefault="000A04D9" w:rsidP="004A656B">
      <w:pPr>
        <w:pStyle w:val="SingleTxtG"/>
        <w:rPr>
          <w:b/>
        </w:rPr>
      </w:pPr>
      <w:r w:rsidRPr="000B43FA">
        <w:rPr>
          <w:b/>
        </w:rPr>
        <w:tab/>
        <w:t>(</w:t>
      </w:r>
      <w:r w:rsidR="00F355B1">
        <w:rPr>
          <w:b/>
        </w:rPr>
        <w:t>n</w:t>
      </w:r>
      <w:r w:rsidRPr="000B43FA">
        <w:rPr>
          <w:b/>
        </w:rPr>
        <w:t>)</w:t>
      </w:r>
      <w:r w:rsidRPr="000B43FA">
        <w:rPr>
          <w:b/>
        </w:rPr>
        <w:tab/>
        <w:t xml:space="preserve">Take concrete measures to speed up the ratification of the Optional Protocol to the Convention against Torture, and subsequently establish an effective national preventive mechanism in accordance with </w:t>
      </w:r>
      <w:r w:rsidR="00CA327B">
        <w:rPr>
          <w:b/>
        </w:rPr>
        <w:t>a</w:t>
      </w:r>
      <w:r w:rsidRPr="000B43FA">
        <w:rPr>
          <w:b/>
        </w:rPr>
        <w:t xml:space="preserve">rticle 17 </w:t>
      </w:r>
      <w:r w:rsidR="003F5357">
        <w:rPr>
          <w:b/>
        </w:rPr>
        <w:t>of the Optional Protocol</w:t>
      </w:r>
      <w:r w:rsidR="00895194" w:rsidRPr="000B43FA">
        <w:rPr>
          <w:b/>
        </w:rPr>
        <w:t>;</w:t>
      </w:r>
      <w:r w:rsidR="004A656B" w:rsidRPr="000B43FA">
        <w:rPr>
          <w:b/>
        </w:rPr>
        <w:t xml:space="preserve"> and initiate</w:t>
      </w:r>
      <w:r w:rsidRPr="000B43FA">
        <w:rPr>
          <w:b/>
        </w:rPr>
        <w:t xml:space="preserve"> an inclusive consultation process of all actors involved, including civil society organi</w:t>
      </w:r>
      <w:r w:rsidR="003F5357">
        <w:rPr>
          <w:b/>
        </w:rPr>
        <w:t>z</w:t>
      </w:r>
      <w:r w:rsidRPr="000B43FA">
        <w:rPr>
          <w:b/>
        </w:rPr>
        <w:t>ations</w:t>
      </w:r>
      <w:r w:rsidR="004A656B" w:rsidRPr="000B43FA">
        <w:rPr>
          <w:b/>
        </w:rPr>
        <w:t>;</w:t>
      </w:r>
    </w:p>
    <w:p w:rsidR="000A04D9" w:rsidRPr="000B43FA" w:rsidRDefault="000A04D9" w:rsidP="000A04D9">
      <w:pPr>
        <w:pStyle w:val="SingleTxtG"/>
        <w:rPr>
          <w:b/>
        </w:rPr>
      </w:pPr>
      <w:r w:rsidRPr="000B43FA">
        <w:rPr>
          <w:b/>
        </w:rPr>
        <w:tab/>
        <w:t>(</w:t>
      </w:r>
      <w:r w:rsidR="00F355B1">
        <w:rPr>
          <w:b/>
        </w:rPr>
        <w:t>o</w:t>
      </w:r>
      <w:r w:rsidRPr="000B43FA">
        <w:rPr>
          <w:b/>
        </w:rPr>
        <w:t>)</w:t>
      </w:r>
      <w:r w:rsidRPr="000B43FA">
        <w:rPr>
          <w:b/>
        </w:rPr>
        <w:tab/>
        <w:t xml:space="preserve">Ensure budgetary allocations to equip the </w:t>
      </w:r>
      <w:r w:rsidR="003F5357">
        <w:rPr>
          <w:b/>
        </w:rPr>
        <w:t>national preventive mechanism</w:t>
      </w:r>
      <w:r w:rsidR="003F5357" w:rsidRPr="000B43FA">
        <w:rPr>
          <w:b/>
        </w:rPr>
        <w:t xml:space="preserve"> </w:t>
      </w:r>
      <w:r w:rsidRPr="000B43FA">
        <w:rPr>
          <w:b/>
        </w:rPr>
        <w:t xml:space="preserve">with human and other resources sufficient to enable it to inspect all places of detention regularly, receive complaints, initiate prosecutions and follow them through to their conclusion; </w:t>
      </w:r>
    </w:p>
    <w:p w:rsidR="000A04D9" w:rsidRPr="000B43FA" w:rsidRDefault="000A04D9" w:rsidP="000A04D9">
      <w:pPr>
        <w:pStyle w:val="SingleTxtG"/>
        <w:rPr>
          <w:b/>
        </w:rPr>
      </w:pPr>
      <w:r w:rsidRPr="000B43FA">
        <w:rPr>
          <w:b/>
        </w:rPr>
        <w:tab/>
        <w:t>(</w:t>
      </w:r>
      <w:r w:rsidR="00F355B1">
        <w:rPr>
          <w:b/>
        </w:rPr>
        <w:t>p</w:t>
      </w:r>
      <w:r w:rsidRPr="000B43FA">
        <w:rPr>
          <w:b/>
        </w:rPr>
        <w:t>)</w:t>
      </w:r>
      <w:r w:rsidRPr="000B43FA">
        <w:rPr>
          <w:b/>
        </w:rPr>
        <w:tab/>
        <w:t xml:space="preserve">Increase trust and cooperation between the State and civil society so that all non-governmental organizations are able to work more effectively with national and international mechanisms and conduct advocacy </w:t>
      </w:r>
      <w:r w:rsidRPr="003E6958">
        <w:rPr>
          <w:b/>
        </w:rPr>
        <w:t>on the basis of</w:t>
      </w:r>
      <w:r w:rsidRPr="000B43FA">
        <w:rPr>
          <w:b/>
        </w:rPr>
        <w:t xml:space="preserve"> well documented cases; </w:t>
      </w:r>
    </w:p>
    <w:p w:rsidR="00EB6654" w:rsidRPr="000B43FA" w:rsidRDefault="000A04D9" w:rsidP="00EB6654">
      <w:pPr>
        <w:pStyle w:val="SingleTxtG"/>
        <w:rPr>
          <w:b/>
        </w:rPr>
      </w:pPr>
      <w:r w:rsidRPr="000B43FA">
        <w:rPr>
          <w:b/>
        </w:rPr>
        <w:tab/>
        <w:t>(</w:t>
      </w:r>
      <w:r w:rsidR="00F355B1">
        <w:rPr>
          <w:b/>
        </w:rPr>
        <w:t>q</w:t>
      </w:r>
      <w:r w:rsidRPr="000B43FA">
        <w:rPr>
          <w:b/>
        </w:rPr>
        <w:t>)</w:t>
      </w:r>
      <w:r w:rsidRPr="000B43FA">
        <w:rPr>
          <w:b/>
        </w:rPr>
        <w:tab/>
        <w:t>Facilitate access for civil society organi</w:t>
      </w:r>
      <w:r w:rsidR="003F395E">
        <w:rPr>
          <w:b/>
        </w:rPr>
        <w:t>z</w:t>
      </w:r>
      <w:r w:rsidRPr="000B43FA">
        <w:rPr>
          <w:b/>
        </w:rPr>
        <w:t>ations to penal institutions and enhance partnership with the</w:t>
      </w:r>
      <w:r w:rsidR="00CA327B">
        <w:rPr>
          <w:b/>
        </w:rPr>
        <w:t>se institutions</w:t>
      </w:r>
      <w:r w:rsidRPr="000B43FA">
        <w:rPr>
          <w:b/>
        </w:rPr>
        <w:t xml:space="preserve"> to ensure the implementation of their role in raising awareness, spreading the culture of human rights and contributing to </w:t>
      </w:r>
      <w:r w:rsidR="006F4EB1">
        <w:rPr>
          <w:b/>
        </w:rPr>
        <w:t xml:space="preserve">the </w:t>
      </w:r>
      <w:r w:rsidRPr="000B43FA">
        <w:rPr>
          <w:b/>
        </w:rPr>
        <w:t xml:space="preserve">upgrading </w:t>
      </w:r>
      <w:r w:rsidR="006F4EB1">
        <w:rPr>
          <w:b/>
        </w:rPr>
        <w:t xml:space="preserve">of </w:t>
      </w:r>
      <w:r w:rsidRPr="000B43FA">
        <w:rPr>
          <w:b/>
        </w:rPr>
        <w:t>the training of supervisors and staff in the correctional institutions.</w:t>
      </w:r>
      <w:r w:rsidR="00EB6654" w:rsidRPr="000B43FA">
        <w:rPr>
          <w:b/>
        </w:rPr>
        <w:t xml:space="preserve"> </w:t>
      </w:r>
    </w:p>
    <w:p w:rsidR="00EB6654" w:rsidRPr="000B43FA" w:rsidRDefault="000465D0" w:rsidP="000465D0">
      <w:pPr>
        <w:pStyle w:val="SingleTxtG"/>
        <w:rPr>
          <w:b/>
        </w:rPr>
      </w:pPr>
      <w:r w:rsidRPr="000B43FA">
        <w:t>89.</w:t>
      </w:r>
      <w:r w:rsidRPr="000B43FA">
        <w:tab/>
      </w:r>
      <w:r w:rsidR="00EB6654" w:rsidRPr="000B43FA">
        <w:rPr>
          <w:b/>
        </w:rPr>
        <w:t>With regard to demonstrations</w:t>
      </w:r>
      <w:r w:rsidR="00CA327B">
        <w:rPr>
          <w:b/>
        </w:rPr>
        <w:t>,</w:t>
      </w:r>
      <w:r w:rsidR="00EB6654" w:rsidRPr="000B43FA">
        <w:rPr>
          <w:b/>
        </w:rPr>
        <w:t xml:space="preserve"> the Special Rapporteur recommends that the Government</w:t>
      </w:r>
      <w:r w:rsidR="006F4EB1">
        <w:rPr>
          <w:b/>
        </w:rPr>
        <w:t xml:space="preserve"> a</w:t>
      </w:r>
      <w:r w:rsidR="00EB6654" w:rsidRPr="000B43FA">
        <w:rPr>
          <w:b/>
        </w:rPr>
        <w:t>ct in compliance with international standards</w:t>
      </w:r>
      <w:r w:rsidR="006F4EB1">
        <w:rPr>
          <w:b/>
        </w:rPr>
        <w:t>,</w:t>
      </w:r>
      <w:r w:rsidR="00EB6654" w:rsidRPr="000B43FA">
        <w:rPr>
          <w:b/>
        </w:rPr>
        <w:t xml:space="preserve"> such as the </w:t>
      </w:r>
      <w:r w:rsidR="00B00666">
        <w:rPr>
          <w:b/>
        </w:rPr>
        <w:t>“</w:t>
      </w:r>
      <w:r w:rsidR="00EB6654" w:rsidRPr="000B43FA">
        <w:rPr>
          <w:b/>
        </w:rPr>
        <w:t xml:space="preserve">Basic Principles on the Use of Force and Firearms by Law </w:t>
      </w:r>
      <w:r w:rsidR="00E9214F">
        <w:rPr>
          <w:b/>
        </w:rPr>
        <w:t xml:space="preserve">Enforcement </w:t>
      </w:r>
      <w:r w:rsidR="00EB6654" w:rsidRPr="000B43FA">
        <w:rPr>
          <w:b/>
        </w:rPr>
        <w:t>Officials</w:t>
      </w:r>
      <w:r w:rsidR="00B00666">
        <w:rPr>
          <w:b/>
        </w:rPr>
        <w:t>”</w:t>
      </w:r>
      <w:r w:rsidR="006F4EB1">
        <w:rPr>
          <w:b/>
        </w:rPr>
        <w:t>,</w:t>
      </w:r>
      <w:r w:rsidR="00EB6654" w:rsidRPr="000B43FA">
        <w:rPr>
          <w:b/>
        </w:rPr>
        <w:t xml:space="preserve"> that are based on necessity and proportionality with respect for the right to life and physical integrity</w:t>
      </w:r>
      <w:r w:rsidR="006F4EB1">
        <w:rPr>
          <w:b/>
        </w:rPr>
        <w:t>,</w:t>
      </w:r>
      <w:r w:rsidR="00EB6654" w:rsidRPr="000B43FA">
        <w:rPr>
          <w:b/>
        </w:rPr>
        <w:t xml:space="preserve"> and further prevent, investigate and prosecute acts of torture or ill-treatment of protestors.</w:t>
      </w:r>
    </w:p>
    <w:p w:rsidR="001D15CF" w:rsidRPr="000B43FA" w:rsidRDefault="000465D0" w:rsidP="000465D0">
      <w:pPr>
        <w:pStyle w:val="SingleTxtG"/>
        <w:rPr>
          <w:b/>
        </w:rPr>
      </w:pPr>
      <w:r w:rsidRPr="000B43FA">
        <w:t>90.</w:t>
      </w:r>
      <w:r w:rsidRPr="000B43FA">
        <w:tab/>
      </w:r>
      <w:r w:rsidR="001D15CF" w:rsidRPr="000B43FA">
        <w:rPr>
          <w:b/>
        </w:rPr>
        <w:t>With regard to migrants, refugees and asylum seekers</w:t>
      </w:r>
      <w:r w:rsidR="006F4EB1">
        <w:rPr>
          <w:b/>
        </w:rPr>
        <w:t>,</w:t>
      </w:r>
      <w:r w:rsidR="001D15CF" w:rsidRPr="000B43FA">
        <w:rPr>
          <w:b/>
        </w:rPr>
        <w:t xml:space="preserve"> the Special Rapporteur recommends that the Government work in closer cooperation with the </w:t>
      </w:r>
      <w:r w:rsidR="00300A2D">
        <w:rPr>
          <w:b/>
        </w:rPr>
        <w:t>Office of the United Nations High Commissioner for Human Rights</w:t>
      </w:r>
      <w:r w:rsidR="004A1CDD">
        <w:rPr>
          <w:b/>
        </w:rPr>
        <w:t>;</w:t>
      </w:r>
      <w:r w:rsidR="00300A2D">
        <w:rPr>
          <w:b/>
        </w:rPr>
        <w:t xml:space="preserve"> the Special Rapporteur on </w:t>
      </w:r>
      <w:r w:rsidR="00EB0C19">
        <w:rPr>
          <w:b/>
        </w:rPr>
        <w:t>the human rights of m</w:t>
      </w:r>
      <w:r w:rsidR="00300A2D">
        <w:rPr>
          <w:b/>
        </w:rPr>
        <w:t>igrants</w:t>
      </w:r>
      <w:r w:rsidR="00EB0C19">
        <w:rPr>
          <w:b/>
        </w:rPr>
        <w:t>;</w:t>
      </w:r>
      <w:r w:rsidR="00300A2D">
        <w:rPr>
          <w:b/>
        </w:rPr>
        <w:t xml:space="preserve"> and other </w:t>
      </w:r>
      <w:r w:rsidR="00B94496">
        <w:rPr>
          <w:b/>
        </w:rPr>
        <w:t>United Nations</w:t>
      </w:r>
      <w:r w:rsidR="00300A2D">
        <w:rPr>
          <w:b/>
        </w:rPr>
        <w:t xml:space="preserve"> agencies</w:t>
      </w:r>
      <w:r w:rsidR="00EB0C19">
        <w:rPr>
          <w:b/>
        </w:rPr>
        <w:t>,</w:t>
      </w:r>
      <w:r w:rsidR="00300A2D">
        <w:rPr>
          <w:b/>
        </w:rPr>
        <w:t xml:space="preserve"> such as the </w:t>
      </w:r>
      <w:r w:rsidR="001D15CF" w:rsidRPr="000B43FA">
        <w:rPr>
          <w:b/>
        </w:rPr>
        <w:t>Office of the United Nations High Commissioner for Refugees</w:t>
      </w:r>
      <w:r w:rsidR="00EB0C19">
        <w:rPr>
          <w:b/>
        </w:rPr>
        <w:t>,</w:t>
      </w:r>
      <w:r w:rsidR="001D15CF" w:rsidRPr="000B43FA">
        <w:rPr>
          <w:b/>
        </w:rPr>
        <w:t xml:space="preserve"> and:</w:t>
      </w:r>
    </w:p>
    <w:p w:rsidR="00F3481B" w:rsidRPr="000B43FA" w:rsidRDefault="001D15CF" w:rsidP="00F3481B">
      <w:pPr>
        <w:pStyle w:val="SingleTxtG"/>
        <w:rPr>
          <w:b/>
        </w:rPr>
      </w:pPr>
      <w:r w:rsidRPr="000B43FA">
        <w:rPr>
          <w:b/>
        </w:rPr>
        <w:tab/>
        <w:t>(a)</w:t>
      </w:r>
      <w:r w:rsidRPr="000B43FA">
        <w:rPr>
          <w:b/>
        </w:rPr>
        <w:tab/>
      </w:r>
      <w:r w:rsidR="00F3481B" w:rsidRPr="000B43FA">
        <w:rPr>
          <w:b/>
        </w:rPr>
        <w:t>Take all necessary measures to prevent further violence and investigate reports of violence against sub-Saharan migrants, refugees and asylum</w:t>
      </w:r>
      <w:r w:rsidR="007479A1">
        <w:rPr>
          <w:b/>
        </w:rPr>
        <w:t xml:space="preserve"> </w:t>
      </w:r>
      <w:r w:rsidR="00F3481B" w:rsidRPr="000B43FA">
        <w:rPr>
          <w:b/>
        </w:rPr>
        <w:t>seekers;</w:t>
      </w:r>
    </w:p>
    <w:p w:rsidR="00F3481B" w:rsidRPr="000B43FA" w:rsidRDefault="00F3481B" w:rsidP="00F3481B">
      <w:pPr>
        <w:pStyle w:val="SingleTxtG"/>
        <w:rPr>
          <w:b/>
        </w:rPr>
      </w:pPr>
      <w:r w:rsidRPr="000B43FA">
        <w:rPr>
          <w:b/>
        </w:rPr>
        <w:tab/>
        <w:t>(b)</w:t>
      </w:r>
      <w:r w:rsidRPr="000B43FA">
        <w:rPr>
          <w:b/>
        </w:rPr>
        <w:tab/>
        <w:t xml:space="preserve">Respect the fundamental human rights of migrants, refugees and </w:t>
      </w:r>
      <w:r w:rsidR="00373C68">
        <w:rPr>
          <w:b/>
        </w:rPr>
        <w:t>a</w:t>
      </w:r>
      <w:r w:rsidRPr="000B43FA">
        <w:rPr>
          <w:b/>
        </w:rPr>
        <w:t>sylum</w:t>
      </w:r>
      <w:r w:rsidR="007479A1">
        <w:rPr>
          <w:b/>
        </w:rPr>
        <w:t xml:space="preserve"> </w:t>
      </w:r>
      <w:r w:rsidRPr="000B43FA">
        <w:rPr>
          <w:b/>
        </w:rPr>
        <w:t xml:space="preserve">seekers, and ensure </w:t>
      </w:r>
      <w:r w:rsidR="00E9214F">
        <w:rPr>
          <w:b/>
        </w:rPr>
        <w:t>to them</w:t>
      </w:r>
      <w:r w:rsidRPr="000B43FA">
        <w:rPr>
          <w:b/>
        </w:rPr>
        <w:t xml:space="preserve"> access to health facilities and medical care without fear of arrest</w:t>
      </w:r>
      <w:r w:rsidR="004A089F">
        <w:rPr>
          <w:b/>
        </w:rPr>
        <w:t>.</w:t>
      </w:r>
    </w:p>
    <w:p w:rsidR="00F336FE" w:rsidRPr="000B43FA" w:rsidRDefault="000465D0" w:rsidP="000465D0">
      <w:pPr>
        <w:pStyle w:val="SingleTxtG"/>
        <w:rPr>
          <w:b/>
        </w:rPr>
      </w:pPr>
      <w:r w:rsidRPr="000B43FA">
        <w:t>91.</w:t>
      </w:r>
      <w:r w:rsidRPr="000B43FA">
        <w:tab/>
      </w:r>
      <w:r w:rsidR="00F336FE" w:rsidRPr="000B43FA">
        <w:rPr>
          <w:b/>
        </w:rPr>
        <w:t>With regard to juveniles</w:t>
      </w:r>
      <w:r w:rsidR="007479A1">
        <w:rPr>
          <w:b/>
        </w:rPr>
        <w:t>,</w:t>
      </w:r>
      <w:r w:rsidR="00F336FE" w:rsidRPr="000B43FA">
        <w:rPr>
          <w:b/>
        </w:rPr>
        <w:t xml:space="preserve"> the Special Rapporteur recommends that the Government: </w:t>
      </w:r>
    </w:p>
    <w:p w:rsidR="00F336FE" w:rsidRPr="000B43FA" w:rsidRDefault="00F336FE" w:rsidP="00F336FE">
      <w:pPr>
        <w:pStyle w:val="SingleTxtG"/>
        <w:rPr>
          <w:b/>
        </w:rPr>
      </w:pPr>
      <w:r w:rsidRPr="000B43FA">
        <w:rPr>
          <w:b/>
        </w:rPr>
        <w:tab/>
        <w:t>(a)</w:t>
      </w:r>
      <w:r w:rsidRPr="000B43FA">
        <w:rPr>
          <w:b/>
        </w:rPr>
        <w:tab/>
        <w:t>Visit police stations regularly with a specific focus on juvenile delinquents; not h</w:t>
      </w:r>
      <w:r w:rsidR="00A76069">
        <w:rPr>
          <w:b/>
        </w:rPr>
        <w:t>o</w:t>
      </w:r>
      <w:r w:rsidRPr="000B43FA">
        <w:rPr>
          <w:b/>
        </w:rPr>
        <w:t>ld juveniles in regular prisons but reinforce the structure of child protection centr</w:t>
      </w:r>
      <w:r w:rsidR="00CC7F2A">
        <w:rPr>
          <w:b/>
        </w:rPr>
        <w:t>e</w:t>
      </w:r>
      <w:r w:rsidRPr="000B43FA">
        <w:rPr>
          <w:b/>
        </w:rPr>
        <w:t xml:space="preserve">s; </w:t>
      </w:r>
      <w:r w:rsidR="00CA327B">
        <w:rPr>
          <w:b/>
        </w:rPr>
        <w:t>i</w:t>
      </w:r>
      <w:r w:rsidRPr="000B43FA">
        <w:rPr>
          <w:b/>
        </w:rPr>
        <w:t xml:space="preserve">nvestigate all complaints </w:t>
      </w:r>
      <w:r w:rsidR="007479A1">
        <w:rPr>
          <w:b/>
        </w:rPr>
        <w:t>of</w:t>
      </w:r>
      <w:r w:rsidR="007479A1" w:rsidRPr="000B43FA">
        <w:rPr>
          <w:b/>
        </w:rPr>
        <w:t xml:space="preserve"> </w:t>
      </w:r>
      <w:r w:rsidRPr="000B43FA">
        <w:rPr>
          <w:b/>
        </w:rPr>
        <w:t>torture and ill-treatment of juveniles, in particular allegations of corporal punishment;</w:t>
      </w:r>
    </w:p>
    <w:p w:rsidR="00F336FE" w:rsidRPr="000B43FA" w:rsidRDefault="00F336FE" w:rsidP="00F336FE">
      <w:pPr>
        <w:pStyle w:val="SingleTxtG"/>
        <w:rPr>
          <w:b/>
        </w:rPr>
      </w:pPr>
      <w:r w:rsidRPr="000B43FA">
        <w:rPr>
          <w:b/>
        </w:rPr>
        <w:tab/>
        <w:t>(b)</w:t>
      </w:r>
      <w:r w:rsidRPr="000B43FA">
        <w:rPr>
          <w:b/>
        </w:rPr>
        <w:tab/>
        <w:t xml:space="preserve">Amend </w:t>
      </w:r>
      <w:r w:rsidR="007479A1" w:rsidRPr="003E6958">
        <w:rPr>
          <w:b/>
        </w:rPr>
        <w:t>a</w:t>
      </w:r>
      <w:r w:rsidRPr="003E6958">
        <w:rPr>
          <w:b/>
        </w:rPr>
        <w:t xml:space="preserve">rticle 473 of the </w:t>
      </w:r>
      <w:r w:rsidR="007479A1" w:rsidRPr="003E6958">
        <w:rPr>
          <w:b/>
        </w:rPr>
        <w:t xml:space="preserve">Code of Criminal </w:t>
      </w:r>
      <w:r w:rsidRPr="003E6958">
        <w:rPr>
          <w:b/>
        </w:rPr>
        <w:t>Procedure</w:t>
      </w:r>
      <w:r w:rsidRPr="000B43FA">
        <w:rPr>
          <w:b/>
        </w:rPr>
        <w:t xml:space="preserve"> to change the age </w:t>
      </w:r>
      <w:r w:rsidR="00CA327B">
        <w:rPr>
          <w:b/>
        </w:rPr>
        <w:t>at</w:t>
      </w:r>
      <w:r w:rsidR="00CA327B" w:rsidRPr="000B43FA">
        <w:rPr>
          <w:b/>
        </w:rPr>
        <w:t xml:space="preserve"> </w:t>
      </w:r>
      <w:r w:rsidRPr="000B43FA">
        <w:rPr>
          <w:b/>
        </w:rPr>
        <w:t>which a juvenile delinquent can be imprisoned from 12 to 18 years old, and stress that the imprisonment of juvenile delinquents is an exceptional measure</w:t>
      </w:r>
      <w:r w:rsidR="007479A1">
        <w:rPr>
          <w:b/>
        </w:rPr>
        <w:t>;</w:t>
      </w:r>
    </w:p>
    <w:p w:rsidR="00754195" w:rsidRPr="000B43FA" w:rsidRDefault="00754195" w:rsidP="007479A1">
      <w:pPr>
        <w:pStyle w:val="SingleTxtG"/>
        <w:ind w:firstLine="567"/>
        <w:rPr>
          <w:b/>
        </w:rPr>
      </w:pPr>
      <w:r w:rsidRPr="000B43FA">
        <w:rPr>
          <w:b/>
        </w:rPr>
        <w:t>(c)</w:t>
      </w:r>
      <w:r w:rsidRPr="000B43FA">
        <w:rPr>
          <w:b/>
        </w:rPr>
        <w:tab/>
        <w:t>Provide specialized prosecutors and specialized judicial police officers for cases of juvenile offenders</w:t>
      </w:r>
      <w:r w:rsidR="004A089F">
        <w:rPr>
          <w:b/>
        </w:rPr>
        <w:t>.</w:t>
      </w:r>
    </w:p>
    <w:p w:rsidR="00F336FE" w:rsidRPr="000B43FA" w:rsidRDefault="000465D0" w:rsidP="000465D0">
      <w:pPr>
        <w:pStyle w:val="SingleTxtG"/>
        <w:rPr>
          <w:b/>
        </w:rPr>
      </w:pPr>
      <w:r w:rsidRPr="000B43FA">
        <w:t>92.</w:t>
      </w:r>
      <w:r w:rsidRPr="000B43FA">
        <w:tab/>
      </w:r>
      <w:r w:rsidR="00F336FE" w:rsidRPr="000B43FA">
        <w:rPr>
          <w:b/>
        </w:rPr>
        <w:t>With regard to women</w:t>
      </w:r>
      <w:r w:rsidR="007479A1">
        <w:rPr>
          <w:b/>
        </w:rPr>
        <w:t>,</w:t>
      </w:r>
      <w:r w:rsidR="00F336FE" w:rsidRPr="000B43FA">
        <w:rPr>
          <w:b/>
        </w:rPr>
        <w:t xml:space="preserve"> the Special Rapporteur recommends that the Government:</w:t>
      </w:r>
    </w:p>
    <w:p w:rsidR="00F336FE" w:rsidRPr="000B43FA" w:rsidRDefault="00F336FE" w:rsidP="00F336FE">
      <w:pPr>
        <w:pStyle w:val="SingleTxtG"/>
        <w:rPr>
          <w:b/>
        </w:rPr>
      </w:pPr>
      <w:r w:rsidRPr="000B43FA">
        <w:rPr>
          <w:b/>
        </w:rPr>
        <w:tab/>
        <w:t>(a)</w:t>
      </w:r>
      <w:r w:rsidRPr="000B43FA">
        <w:rPr>
          <w:b/>
        </w:rPr>
        <w:tab/>
        <w:t>Enforce the protection of female prisoners from all</w:t>
      </w:r>
      <w:r w:rsidR="00516728">
        <w:rPr>
          <w:b/>
        </w:rPr>
        <w:t xml:space="preserve"> </w:t>
      </w:r>
      <w:r w:rsidR="00373C68">
        <w:rPr>
          <w:b/>
        </w:rPr>
        <w:t>gender</w:t>
      </w:r>
      <w:r w:rsidR="007479A1">
        <w:rPr>
          <w:b/>
        </w:rPr>
        <w:t>-</w:t>
      </w:r>
      <w:r w:rsidR="00373C68">
        <w:rPr>
          <w:b/>
        </w:rPr>
        <w:t>based</w:t>
      </w:r>
      <w:r w:rsidR="008C767E">
        <w:rPr>
          <w:b/>
        </w:rPr>
        <w:t xml:space="preserve"> </w:t>
      </w:r>
      <w:r w:rsidRPr="000B43FA">
        <w:rPr>
          <w:b/>
        </w:rPr>
        <w:t>violence</w:t>
      </w:r>
      <w:r w:rsidR="00516728">
        <w:rPr>
          <w:b/>
        </w:rPr>
        <w:t>;</w:t>
      </w:r>
    </w:p>
    <w:p w:rsidR="003935E4" w:rsidRPr="000B43FA" w:rsidRDefault="00F336FE" w:rsidP="003935E4">
      <w:pPr>
        <w:pStyle w:val="SingleTxtG"/>
        <w:rPr>
          <w:b/>
        </w:rPr>
      </w:pPr>
      <w:r w:rsidRPr="000B43FA">
        <w:rPr>
          <w:b/>
        </w:rPr>
        <w:tab/>
        <w:t>(b)</w:t>
      </w:r>
      <w:r w:rsidRPr="000B43FA">
        <w:rPr>
          <w:b/>
        </w:rPr>
        <w:tab/>
      </w:r>
      <w:r w:rsidR="00A76069">
        <w:rPr>
          <w:b/>
        </w:rPr>
        <w:t>Re</w:t>
      </w:r>
      <w:r w:rsidRPr="000B43FA">
        <w:rPr>
          <w:b/>
        </w:rPr>
        <w:t>duce the rate of overcrowding</w:t>
      </w:r>
      <w:r w:rsidR="00516728">
        <w:rPr>
          <w:b/>
        </w:rPr>
        <w:t xml:space="preserve"> by implementing alternative measures,</w:t>
      </w:r>
      <w:r w:rsidRPr="000B43FA">
        <w:rPr>
          <w:b/>
        </w:rPr>
        <w:t xml:space="preserve"> in particular </w:t>
      </w:r>
      <w:r w:rsidR="00516728">
        <w:rPr>
          <w:b/>
        </w:rPr>
        <w:t xml:space="preserve">for </w:t>
      </w:r>
      <w:r w:rsidRPr="000B43FA">
        <w:rPr>
          <w:b/>
        </w:rPr>
        <w:t>women</w:t>
      </w:r>
      <w:r w:rsidR="000F306E">
        <w:rPr>
          <w:b/>
        </w:rPr>
        <w:t xml:space="preserve"> with</w:t>
      </w:r>
      <w:r w:rsidRPr="000B43FA">
        <w:rPr>
          <w:b/>
        </w:rPr>
        <w:t xml:space="preserve"> children</w:t>
      </w:r>
      <w:r w:rsidR="004A089F">
        <w:rPr>
          <w:b/>
        </w:rPr>
        <w:t>.</w:t>
      </w:r>
      <w:r w:rsidRPr="000B43FA">
        <w:rPr>
          <w:b/>
        </w:rPr>
        <w:t xml:space="preserve"> </w:t>
      </w:r>
    </w:p>
    <w:p w:rsidR="003935E4" w:rsidRPr="000B43FA" w:rsidRDefault="000465D0" w:rsidP="000465D0">
      <w:pPr>
        <w:pStyle w:val="SingleTxtG"/>
        <w:rPr>
          <w:b/>
        </w:rPr>
      </w:pPr>
      <w:r w:rsidRPr="000B43FA">
        <w:t>93.</w:t>
      </w:r>
      <w:r w:rsidRPr="000B43FA">
        <w:tab/>
      </w:r>
      <w:r w:rsidR="003935E4" w:rsidRPr="000B43FA">
        <w:rPr>
          <w:b/>
        </w:rPr>
        <w:t xml:space="preserve">With regard to the conditions of detention, the Special Rapporteur recommends that the Government: </w:t>
      </w:r>
    </w:p>
    <w:p w:rsidR="00754195" w:rsidRPr="000B43FA" w:rsidRDefault="00BD69A5" w:rsidP="000B43FA">
      <w:pPr>
        <w:pStyle w:val="SingleTxtG"/>
        <w:rPr>
          <w:b/>
        </w:rPr>
      </w:pPr>
      <w:r>
        <w:rPr>
          <w:b/>
        </w:rPr>
        <w:tab/>
      </w:r>
      <w:r w:rsidR="00754195" w:rsidRPr="000B43FA">
        <w:rPr>
          <w:b/>
        </w:rPr>
        <w:t>(a)</w:t>
      </w:r>
      <w:r w:rsidR="00754195" w:rsidRPr="000B43FA">
        <w:rPr>
          <w:b/>
        </w:rPr>
        <w:tab/>
        <w:t>Reduce significantly the rate of overcrowding;</w:t>
      </w:r>
    </w:p>
    <w:p w:rsidR="00754195" w:rsidRPr="000B43FA" w:rsidRDefault="003935E4" w:rsidP="00754195">
      <w:pPr>
        <w:pStyle w:val="SingleTxtG"/>
        <w:rPr>
          <w:b/>
        </w:rPr>
      </w:pPr>
      <w:r w:rsidRPr="000B43FA">
        <w:rPr>
          <w:b/>
        </w:rPr>
        <w:tab/>
        <w:t>(</w:t>
      </w:r>
      <w:r w:rsidR="00754195" w:rsidRPr="000B43FA">
        <w:rPr>
          <w:b/>
        </w:rPr>
        <w:t>b</w:t>
      </w:r>
      <w:r w:rsidRPr="000B43FA">
        <w:rPr>
          <w:b/>
        </w:rPr>
        <w:t>)</w:t>
      </w:r>
      <w:r w:rsidRPr="000B43FA">
        <w:rPr>
          <w:b/>
        </w:rPr>
        <w:tab/>
      </w:r>
      <w:r w:rsidR="00E71D69" w:rsidRPr="000B43FA">
        <w:rPr>
          <w:b/>
        </w:rPr>
        <w:t xml:space="preserve">Allocate sufficient budgetary resources to provide adequate health care, improve food quality and ensure the separation of minors from adults and pretrial prisoners from convicts; reinforce and improve a system of execution of sentences that aims at rehabilitating and reintegrating offenders; and create </w:t>
      </w:r>
      <w:r w:rsidR="00E9214F">
        <w:rPr>
          <w:b/>
        </w:rPr>
        <w:t xml:space="preserve">educational and </w:t>
      </w:r>
      <w:r w:rsidR="00E71D69" w:rsidRPr="000B43FA">
        <w:rPr>
          <w:b/>
        </w:rPr>
        <w:t>work opportunities and recreational activities for inmates</w:t>
      </w:r>
      <w:r w:rsidRPr="000B43FA">
        <w:rPr>
          <w:b/>
        </w:rPr>
        <w:t>;</w:t>
      </w:r>
    </w:p>
    <w:p w:rsidR="003935E4" w:rsidRPr="000B43FA" w:rsidRDefault="003935E4" w:rsidP="003935E4">
      <w:pPr>
        <w:pStyle w:val="SingleTxtG"/>
        <w:rPr>
          <w:b/>
        </w:rPr>
      </w:pPr>
      <w:r w:rsidRPr="000B43FA">
        <w:rPr>
          <w:b/>
        </w:rPr>
        <w:tab/>
        <w:t>(</w:t>
      </w:r>
      <w:r w:rsidR="00754195" w:rsidRPr="000B43FA">
        <w:rPr>
          <w:b/>
        </w:rPr>
        <w:t>c</w:t>
      </w:r>
      <w:r w:rsidRPr="000B43FA">
        <w:rPr>
          <w:b/>
        </w:rPr>
        <w:t>)</w:t>
      </w:r>
      <w:r w:rsidRPr="000B43FA">
        <w:rPr>
          <w:b/>
        </w:rPr>
        <w:tab/>
      </w:r>
      <w:r w:rsidR="00E71D69" w:rsidRPr="000B43FA">
        <w:rPr>
          <w:b/>
        </w:rPr>
        <w:t>Move inmates on death row and sentenced to life imprisonment to open or semi-open facilities</w:t>
      </w:r>
      <w:r w:rsidR="00F2429B" w:rsidRPr="000B43FA">
        <w:rPr>
          <w:b/>
        </w:rPr>
        <w:t>;</w:t>
      </w:r>
    </w:p>
    <w:p w:rsidR="00F2429B" w:rsidRPr="000B43FA" w:rsidRDefault="00F2429B" w:rsidP="004146EE">
      <w:pPr>
        <w:pStyle w:val="SingleTxtG"/>
        <w:rPr>
          <w:b/>
        </w:rPr>
      </w:pPr>
      <w:r w:rsidRPr="000B43FA">
        <w:rPr>
          <w:b/>
        </w:rPr>
        <w:tab/>
        <w:t>(</w:t>
      </w:r>
      <w:r w:rsidR="00754195" w:rsidRPr="000B43FA">
        <w:rPr>
          <w:b/>
        </w:rPr>
        <w:t>d</w:t>
      </w:r>
      <w:r w:rsidRPr="000B43FA">
        <w:rPr>
          <w:b/>
        </w:rPr>
        <w:t>)</w:t>
      </w:r>
      <w:r w:rsidRPr="000B43FA">
        <w:rPr>
          <w:b/>
        </w:rPr>
        <w:tab/>
      </w:r>
      <w:r w:rsidR="00E71D69" w:rsidRPr="000B43FA">
        <w:rPr>
          <w:b/>
        </w:rPr>
        <w:t xml:space="preserve">Apply judicial control over penal institutions; </w:t>
      </w:r>
      <w:r w:rsidR="008C767E" w:rsidRPr="000B43FA">
        <w:rPr>
          <w:b/>
        </w:rPr>
        <w:t>strengthen</w:t>
      </w:r>
      <w:r w:rsidR="00E71D69" w:rsidRPr="000B43FA">
        <w:rPr>
          <w:b/>
        </w:rPr>
        <w:t xml:space="preserve"> the powers of the enforcement judge in such a way to enable him to effectively control these institutions, monitor penalty enforcement and verify its validity; strengthen the right to appeal for those affected by disciplinary measures</w:t>
      </w:r>
      <w:r w:rsidRPr="000B43FA">
        <w:rPr>
          <w:b/>
        </w:rPr>
        <w:t>;</w:t>
      </w:r>
    </w:p>
    <w:p w:rsidR="00BD69A5" w:rsidRDefault="00F2429B" w:rsidP="00BD69A5">
      <w:pPr>
        <w:pStyle w:val="SingleTxtG"/>
        <w:rPr>
          <w:b/>
        </w:rPr>
      </w:pPr>
      <w:r w:rsidRPr="000B43FA">
        <w:rPr>
          <w:b/>
        </w:rPr>
        <w:tab/>
        <w:t>(</w:t>
      </w:r>
      <w:r w:rsidR="00754195" w:rsidRPr="000B43FA">
        <w:rPr>
          <w:b/>
        </w:rPr>
        <w:t>e</w:t>
      </w:r>
      <w:r w:rsidRPr="000B43FA">
        <w:rPr>
          <w:b/>
        </w:rPr>
        <w:t>)</w:t>
      </w:r>
      <w:r w:rsidRPr="000B43FA">
        <w:rPr>
          <w:b/>
        </w:rPr>
        <w:tab/>
      </w:r>
      <w:r w:rsidR="00E9214F">
        <w:rPr>
          <w:b/>
        </w:rPr>
        <w:t>Facilitate monitoring by</w:t>
      </w:r>
      <w:r w:rsidR="00E71D69" w:rsidRPr="000B43FA">
        <w:rPr>
          <w:b/>
        </w:rPr>
        <w:t xml:space="preserve"> regional commissions </w:t>
      </w:r>
      <w:r w:rsidR="00E9214F">
        <w:rPr>
          <w:b/>
        </w:rPr>
        <w:t xml:space="preserve">to </w:t>
      </w:r>
      <w:r w:rsidR="00E71D69" w:rsidRPr="000B43FA">
        <w:rPr>
          <w:b/>
        </w:rPr>
        <w:t xml:space="preserve">improve the situation in prisons and </w:t>
      </w:r>
      <w:r w:rsidR="00E9214F">
        <w:rPr>
          <w:b/>
        </w:rPr>
        <w:t xml:space="preserve">implement </w:t>
      </w:r>
      <w:r w:rsidR="00754195" w:rsidRPr="000B43FA">
        <w:rPr>
          <w:b/>
        </w:rPr>
        <w:t>prisoners</w:t>
      </w:r>
      <w:r w:rsidR="00E9214F">
        <w:rPr>
          <w:b/>
        </w:rPr>
        <w:t xml:space="preserve">’ </w:t>
      </w:r>
      <w:r w:rsidR="008C767E">
        <w:rPr>
          <w:b/>
        </w:rPr>
        <w:t>rights</w:t>
      </w:r>
      <w:r w:rsidR="008C767E" w:rsidRPr="000B43FA">
        <w:rPr>
          <w:b/>
        </w:rPr>
        <w:t>, through</w:t>
      </w:r>
      <w:r w:rsidR="00E71D69" w:rsidRPr="000B43FA">
        <w:rPr>
          <w:b/>
        </w:rPr>
        <w:t xml:space="preserve"> regular and effective visits to prisons and </w:t>
      </w:r>
      <w:r w:rsidR="0066769F">
        <w:rPr>
          <w:b/>
        </w:rPr>
        <w:t xml:space="preserve">presentation of </w:t>
      </w:r>
      <w:r w:rsidR="00E71D69" w:rsidRPr="000B43FA">
        <w:rPr>
          <w:b/>
        </w:rPr>
        <w:t>reports on the situation of prisons and prisoners</w:t>
      </w:r>
      <w:r w:rsidR="00D726FD">
        <w:rPr>
          <w:b/>
        </w:rPr>
        <w:t>;</w:t>
      </w:r>
      <w:r w:rsidR="00AE681C" w:rsidRPr="000B43FA">
        <w:rPr>
          <w:b/>
        </w:rPr>
        <w:t xml:space="preserve"> </w:t>
      </w:r>
    </w:p>
    <w:p w:rsidR="00037322" w:rsidRPr="00575AA9" w:rsidRDefault="00BD69A5" w:rsidP="00BD69A5">
      <w:pPr>
        <w:pStyle w:val="SingleTxtG"/>
        <w:rPr>
          <w:b/>
        </w:rPr>
      </w:pPr>
      <w:r>
        <w:rPr>
          <w:b/>
        </w:rPr>
        <w:tab/>
      </w:r>
      <w:r w:rsidR="00923960">
        <w:rPr>
          <w:b/>
        </w:rPr>
        <w:t>(</w:t>
      </w:r>
      <w:r w:rsidR="00037322">
        <w:rPr>
          <w:b/>
        </w:rPr>
        <w:t>f)</w:t>
      </w:r>
      <w:r w:rsidR="00037322">
        <w:rPr>
          <w:b/>
        </w:rPr>
        <w:tab/>
      </w:r>
      <w:r w:rsidR="00CA327B">
        <w:rPr>
          <w:b/>
        </w:rPr>
        <w:t>Provide a</w:t>
      </w:r>
      <w:r w:rsidR="00037322" w:rsidRPr="00575AA9">
        <w:rPr>
          <w:b/>
        </w:rPr>
        <w:t>dequate dental and psychiatric care, as well as psychological interventions</w:t>
      </w:r>
      <w:r w:rsidR="00D726FD">
        <w:rPr>
          <w:b/>
        </w:rPr>
        <w:t>,</w:t>
      </w:r>
      <w:r w:rsidR="00037322" w:rsidRPr="00575AA9">
        <w:rPr>
          <w:b/>
        </w:rPr>
        <w:t xml:space="preserve"> as a general rule</w:t>
      </w:r>
      <w:r w:rsidR="004A089F">
        <w:rPr>
          <w:b/>
        </w:rPr>
        <w:t>.</w:t>
      </w:r>
    </w:p>
    <w:p w:rsidR="00AE681C" w:rsidRPr="000B43FA" w:rsidRDefault="000465D0" w:rsidP="000465D0">
      <w:pPr>
        <w:pStyle w:val="SingleTxtG"/>
        <w:rPr>
          <w:b/>
        </w:rPr>
      </w:pPr>
      <w:r w:rsidRPr="000B43FA">
        <w:t>94.</w:t>
      </w:r>
      <w:r w:rsidRPr="000B43FA">
        <w:tab/>
      </w:r>
      <w:r w:rsidR="00AE681C" w:rsidRPr="000B43FA">
        <w:rPr>
          <w:b/>
        </w:rPr>
        <w:t>With regard to psychiatric institutions</w:t>
      </w:r>
      <w:r w:rsidR="00D726FD">
        <w:rPr>
          <w:b/>
        </w:rPr>
        <w:t>,</w:t>
      </w:r>
      <w:r w:rsidR="00AE681C" w:rsidRPr="000B43FA">
        <w:rPr>
          <w:b/>
        </w:rPr>
        <w:t xml:space="preserve"> the Special Rapporteur recommends that the Government:</w:t>
      </w:r>
    </w:p>
    <w:p w:rsidR="008C767E" w:rsidRDefault="00AE681C" w:rsidP="00AE681C">
      <w:pPr>
        <w:pStyle w:val="SingleTxtG"/>
        <w:rPr>
          <w:b/>
        </w:rPr>
      </w:pPr>
      <w:r w:rsidRPr="000B43FA">
        <w:rPr>
          <w:b/>
        </w:rPr>
        <w:tab/>
        <w:t>(a)</w:t>
      </w:r>
      <w:r w:rsidRPr="000B43FA">
        <w:rPr>
          <w:b/>
        </w:rPr>
        <w:tab/>
        <w:t xml:space="preserve">Apply the provisions of </w:t>
      </w:r>
      <w:r w:rsidR="00D726FD">
        <w:rPr>
          <w:b/>
        </w:rPr>
        <w:t>a</w:t>
      </w:r>
      <w:r w:rsidRPr="000B43FA">
        <w:rPr>
          <w:b/>
        </w:rPr>
        <w:t xml:space="preserve">rticles 3 and 4 of the implementing decree </w:t>
      </w:r>
      <w:r w:rsidR="00211B86">
        <w:rPr>
          <w:b/>
        </w:rPr>
        <w:t>for the Prison</w:t>
      </w:r>
      <w:r w:rsidR="004116E6">
        <w:rPr>
          <w:b/>
        </w:rPr>
        <w:t>s</w:t>
      </w:r>
      <w:r w:rsidR="00211B86">
        <w:rPr>
          <w:b/>
        </w:rPr>
        <w:t xml:space="preserve"> </w:t>
      </w:r>
      <w:r w:rsidR="00605072">
        <w:rPr>
          <w:b/>
        </w:rPr>
        <w:t xml:space="preserve">Act </w:t>
      </w:r>
      <w:r w:rsidR="00211B86">
        <w:rPr>
          <w:b/>
        </w:rPr>
        <w:t>(</w:t>
      </w:r>
      <w:r w:rsidR="00605072">
        <w:rPr>
          <w:b/>
        </w:rPr>
        <w:t>No.</w:t>
      </w:r>
      <w:r w:rsidR="00605072" w:rsidRPr="000B43FA">
        <w:rPr>
          <w:b/>
        </w:rPr>
        <w:t xml:space="preserve"> </w:t>
      </w:r>
      <w:r w:rsidRPr="000B43FA">
        <w:rPr>
          <w:b/>
        </w:rPr>
        <w:t>23/98</w:t>
      </w:r>
      <w:r w:rsidR="00211B86">
        <w:rPr>
          <w:b/>
        </w:rPr>
        <w:t>)</w:t>
      </w:r>
      <w:r w:rsidRPr="000B43FA">
        <w:rPr>
          <w:b/>
        </w:rPr>
        <w:t>, especially with regard to refraining from the use of violence against prisoners</w:t>
      </w:r>
      <w:r w:rsidR="00D726FD">
        <w:rPr>
          <w:b/>
        </w:rPr>
        <w:t>,</w:t>
      </w:r>
      <w:r w:rsidR="00754195" w:rsidRPr="000B43FA">
        <w:rPr>
          <w:b/>
        </w:rPr>
        <w:t xml:space="preserve"> </w:t>
      </w:r>
      <w:r w:rsidRPr="000B43FA">
        <w:rPr>
          <w:b/>
        </w:rPr>
        <w:t xml:space="preserve">and </w:t>
      </w:r>
      <w:r w:rsidR="0066769F">
        <w:rPr>
          <w:b/>
        </w:rPr>
        <w:t xml:space="preserve">prohibit </w:t>
      </w:r>
      <w:r w:rsidRPr="000B43FA">
        <w:rPr>
          <w:b/>
        </w:rPr>
        <w:t>solitary</w:t>
      </w:r>
      <w:r w:rsidR="00D726FD">
        <w:rPr>
          <w:b/>
        </w:rPr>
        <w:t xml:space="preserve"> confinement</w:t>
      </w:r>
      <w:r w:rsidR="0066769F">
        <w:rPr>
          <w:b/>
        </w:rPr>
        <w:t>;</w:t>
      </w:r>
    </w:p>
    <w:p w:rsidR="00AE681C" w:rsidRPr="000B43FA" w:rsidRDefault="00AE681C" w:rsidP="008C767E">
      <w:pPr>
        <w:pStyle w:val="SingleTxtG"/>
        <w:ind w:firstLine="567"/>
        <w:rPr>
          <w:b/>
        </w:rPr>
      </w:pPr>
      <w:r w:rsidRPr="000B43FA">
        <w:rPr>
          <w:b/>
        </w:rPr>
        <w:t>(b)</w:t>
      </w:r>
      <w:r w:rsidRPr="000B43FA">
        <w:rPr>
          <w:b/>
        </w:rPr>
        <w:tab/>
        <w:t xml:space="preserve">Implement visits to psychiatric institutions by the </w:t>
      </w:r>
      <w:r w:rsidR="00384133">
        <w:rPr>
          <w:b/>
        </w:rPr>
        <w:t>General Prosecutor’s</w:t>
      </w:r>
      <w:r w:rsidRPr="00661D1B">
        <w:rPr>
          <w:b/>
        </w:rPr>
        <w:t xml:space="preserve"> </w:t>
      </w:r>
      <w:r w:rsidR="0048386D">
        <w:rPr>
          <w:b/>
        </w:rPr>
        <w:t>O</w:t>
      </w:r>
      <w:r w:rsidRPr="00661D1B">
        <w:rPr>
          <w:b/>
        </w:rPr>
        <w:t>ffice</w:t>
      </w:r>
      <w:r w:rsidRPr="000B43FA">
        <w:rPr>
          <w:b/>
        </w:rPr>
        <w:t xml:space="preserve"> and by C</w:t>
      </w:r>
      <w:r w:rsidR="0066769F">
        <w:rPr>
          <w:b/>
        </w:rPr>
        <w:t>NDH</w:t>
      </w:r>
      <w:r w:rsidRPr="000B43FA">
        <w:rPr>
          <w:b/>
        </w:rPr>
        <w:t xml:space="preserve"> as foreseen by law. </w:t>
      </w:r>
    </w:p>
    <w:p w:rsidR="008973A6" w:rsidRPr="000B43FA" w:rsidRDefault="000465D0" w:rsidP="000465D0">
      <w:pPr>
        <w:pStyle w:val="SingleTxtG"/>
        <w:rPr>
          <w:b/>
        </w:rPr>
      </w:pPr>
      <w:r w:rsidRPr="000B43FA">
        <w:t>95.</w:t>
      </w:r>
      <w:r w:rsidRPr="000B43FA">
        <w:tab/>
      </w:r>
      <w:r w:rsidR="00AE681C" w:rsidRPr="000B43FA">
        <w:rPr>
          <w:b/>
        </w:rPr>
        <w:t>With regard to</w:t>
      </w:r>
      <w:r w:rsidR="008973A6" w:rsidRPr="000B43FA">
        <w:rPr>
          <w:b/>
          <w:sz w:val="24"/>
          <w:szCs w:val="24"/>
        </w:rPr>
        <w:t xml:space="preserve"> </w:t>
      </w:r>
      <w:r w:rsidR="008973A6" w:rsidRPr="000B43FA">
        <w:rPr>
          <w:b/>
        </w:rPr>
        <w:t>institutional reform</w:t>
      </w:r>
      <w:r w:rsidR="00AE681C" w:rsidRPr="000B43FA">
        <w:rPr>
          <w:b/>
        </w:rPr>
        <w:t xml:space="preserve">, the Special Rapporteur recommends that the Government: </w:t>
      </w:r>
    </w:p>
    <w:p w:rsidR="008973A6" w:rsidRPr="000B43FA" w:rsidRDefault="008973A6" w:rsidP="008973A6">
      <w:pPr>
        <w:pStyle w:val="SingleTxtG"/>
        <w:rPr>
          <w:b/>
        </w:rPr>
      </w:pPr>
      <w:r w:rsidRPr="000B43FA">
        <w:rPr>
          <w:b/>
        </w:rPr>
        <w:tab/>
        <w:t>(</w:t>
      </w:r>
      <w:r w:rsidR="0096164A" w:rsidRPr="000B43FA">
        <w:rPr>
          <w:b/>
        </w:rPr>
        <w:t>a</w:t>
      </w:r>
      <w:r w:rsidRPr="000B43FA">
        <w:rPr>
          <w:b/>
        </w:rPr>
        <w:t>)</w:t>
      </w:r>
      <w:r w:rsidRPr="000B43FA">
        <w:rPr>
          <w:b/>
        </w:rPr>
        <w:tab/>
      </w:r>
      <w:r w:rsidR="00871C2A" w:rsidRPr="000B43FA">
        <w:rPr>
          <w:b/>
        </w:rPr>
        <w:t>Have the highest authorities, in particular those responsible for law enforcement activities, declare unambiguously that they will not tolerate torture or ill-treatment by their subordinates and that perpetrators will be held to account</w:t>
      </w:r>
      <w:r w:rsidRPr="000B43FA">
        <w:rPr>
          <w:b/>
        </w:rPr>
        <w:t>;</w:t>
      </w:r>
    </w:p>
    <w:p w:rsidR="00871C2A" w:rsidRPr="000B43FA" w:rsidRDefault="008973A6" w:rsidP="00871C2A">
      <w:pPr>
        <w:pStyle w:val="SingleTxtG"/>
        <w:rPr>
          <w:b/>
        </w:rPr>
      </w:pPr>
      <w:r w:rsidRPr="000B43FA">
        <w:rPr>
          <w:b/>
        </w:rPr>
        <w:tab/>
        <w:t>(</w:t>
      </w:r>
      <w:r w:rsidR="0096164A" w:rsidRPr="000B43FA">
        <w:rPr>
          <w:b/>
        </w:rPr>
        <w:t>b</w:t>
      </w:r>
      <w:r w:rsidRPr="000B43FA">
        <w:rPr>
          <w:b/>
        </w:rPr>
        <w:t>)</w:t>
      </w:r>
      <w:r w:rsidRPr="000B43FA">
        <w:rPr>
          <w:b/>
        </w:rPr>
        <w:tab/>
      </w:r>
      <w:r w:rsidR="00871C2A" w:rsidRPr="000B43FA">
        <w:rPr>
          <w:b/>
        </w:rPr>
        <w:t xml:space="preserve">Further raise awareness </w:t>
      </w:r>
      <w:r w:rsidR="0066769F">
        <w:rPr>
          <w:b/>
        </w:rPr>
        <w:t>in</w:t>
      </w:r>
      <w:r w:rsidR="00871C2A" w:rsidRPr="000B43FA">
        <w:rPr>
          <w:b/>
        </w:rPr>
        <w:t xml:space="preserve"> all law enforcement personnel of their role in preventing torture and ill-treatment by means of mandatory training on international standards on the prohibition of torture, </w:t>
      </w:r>
      <w:r w:rsidR="00387AB4">
        <w:rPr>
          <w:b/>
        </w:rPr>
        <w:t xml:space="preserve">on </w:t>
      </w:r>
      <w:r w:rsidR="00871C2A" w:rsidRPr="000B43FA">
        <w:rPr>
          <w:b/>
        </w:rPr>
        <w:t xml:space="preserve">provisions governing investigations of torture and ill-treatment </w:t>
      </w:r>
      <w:r w:rsidR="00871C2A" w:rsidRPr="001B6382">
        <w:rPr>
          <w:b/>
        </w:rPr>
        <w:t xml:space="preserve">and </w:t>
      </w:r>
      <w:r w:rsidR="00387AB4">
        <w:rPr>
          <w:b/>
        </w:rPr>
        <w:t xml:space="preserve">on </w:t>
      </w:r>
      <w:r w:rsidR="00871C2A" w:rsidRPr="001B6382">
        <w:rPr>
          <w:b/>
        </w:rPr>
        <w:t>interrogation techniques</w:t>
      </w:r>
      <w:r w:rsidR="00387AB4">
        <w:rPr>
          <w:b/>
        </w:rPr>
        <w:t>,</w:t>
      </w:r>
      <w:r w:rsidR="00871C2A" w:rsidRPr="000B43FA">
        <w:rPr>
          <w:b/>
        </w:rPr>
        <w:t xml:space="preserve"> and further develop training programmes to be delivered during professional qualification courses for health and legal professionals on detecting, reporting and preventing torture;</w:t>
      </w:r>
    </w:p>
    <w:p w:rsidR="008973A6" w:rsidRPr="000B43FA" w:rsidRDefault="008973A6" w:rsidP="008973A6">
      <w:pPr>
        <w:pStyle w:val="SingleTxtG"/>
        <w:rPr>
          <w:b/>
        </w:rPr>
      </w:pPr>
      <w:r w:rsidRPr="000B43FA">
        <w:rPr>
          <w:b/>
        </w:rPr>
        <w:tab/>
        <w:t>(</w:t>
      </w:r>
      <w:r w:rsidR="008C767E">
        <w:rPr>
          <w:b/>
        </w:rPr>
        <w:t>c</w:t>
      </w:r>
      <w:r w:rsidRPr="000B43FA">
        <w:rPr>
          <w:b/>
        </w:rPr>
        <w:t>)</w:t>
      </w:r>
      <w:r w:rsidRPr="000B43FA">
        <w:rPr>
          <w:b/>
        </w:rPr>
        <w:tab/>
      </w:r>
      <w:r w:rsidR="00871C2A" w:rsidRPr="000B43FA">
        <w:rPr>
          <w:b/>
        </w:rPr>
        <w:t>Integra</w:t>
      </w:r>
      <w:r w:rsidR="0066769F">
        <w:rPr>
          <w:b/>
        </w:rPr>
        <w:t>te</w:t>
      </w:r>
      <w:r w:rsidR="00871C2A" w:rsidRPr="000B43FA">
        <w:rPr>
          <w:b/>
        </w:rPr>
        <w:t xml:space="preserve"> the prisoner health services </w:t>
      </w:r>
      <w:r w:rsidR="00770434">
        <w:rPr>
          <w:b/>
        </w:rPr>
        <w:t>into</w:t>
      </w:r>
      <w:r w:rsidR="00871C2A" w:rsidRPr="000B43FA">
        <w:rPr>
          <w:b/>
        </w:rPr>
        <w:t xml:space="preserve"> the Ministry of Health,</w:t>
      </w:r>
      <w:r w:rsidR="000970E1" w:rsidRPr="000B43FA">
        <w:rPr>
          <w:b/>
        </w:rPr>
        <w:t xml:space="preserve"> </w:t>
      </w:r>
      <w:r w:rsidR="00871C2A" w:rsidRPr="000B43FA">
        <w:rPr>
          <w:b/>
        </w:rPr>
        <w:t>which would contribute to a higher standard of medical service;</w:t>
      </w:r>
    </w:p>
    <w:p w:rsidR="00871C2A" w:rsidRPr="000B43FA" w:rsidRDefault="00871C2A" w:rsidP="00871C2A">
      <w:pPr>
        <w:pStyle w:val="SingleTxtG"/>
        <w:rPr>
          <w:b/>
        </w:rPr>
      </w:pPr>
      <w:r w:rsidRPr="000B43FA">
        <w:rPr>
          <w:b/>
        </w:rPr>
        <w:tab/>
        <w:t>(</w:t>
      </w:r>
      <w:r w:rsidR="008C767E">
        <w:rPr>
          <w:b/>
        </w:rPr>
        <w:t>d</w:t>
      </w:r>
      <w:r w:rsidRPr="000B43FA">
        <w:rPr>
          <w:b/>
        </w:rPr>
        <w:t>)</w:t>
      </w:r>
      <w:r w:rsidRPr="000B43FA">
        <w:rPr>
          <w:b/>
        </w:rPr>
        <w:tab/>
      </w:r>
      <w:r w:rsidR="000970E1" w:rsidRPr="000B43FA">
        <w:rPr>
          <w:b/>
        </w:rPr>
        <w:t xml:space="preserve">Ensure that victims obtain redress and fair and adequate compensation, including the means for the fullest rehabilitation possible; </w:t>
      </w:r>
      <w:r w:rsidR="0066769F">
        <w:rPr>
          <w:b/>
        </w:rPr>
        <w:t>e</w:t>
      </w:r>
      <w:r w:rsidR="000970E1" w:rsidRPr="000B43FA">
        <w:rPr>
          <w:b/>
        </w:rPr>
        <w:t>stablish mechanisms and programmes</w:t>
      </w:r>
      <w:r w:rsidR="003F3AC0">
        <w:rPr>
          <w:b/>
        </w:rPr>
        <w:t xml:space="preserve">, </w:t>
      </w:r>
      <w:r w:rsidR="003F3AC0" w:rsidRPr="000B43FA">
        <w:rPr>
          <w:b/>
        </w:rPr>
        <w:t>including relevant infrastructures within the Ministry of Health</w:t>
      </w:r>
      <w:r w:rsidR="003F3AC0">
        <w:rPr>
          <w:b/>
        </w:rPr>
        <w:t>,</w:t>
      </w:r>
      <w:r w:rsidR="000970E1" w:rsidRPr="000B43FA">
        <w:rPr>
          <w:b/>
        </w:rPr>
        <w:t xml:space="preserve"> to provide all victims with rehabilitation, and fund private medical, legal and other facilities, including those administered by non-governmental organizations</w:t>
      </w:r>
      <w:r w:rsidR="00387AB4">
        <w:rPr>
          <w:b/>
        </w:rPr>
        <w:t>,</w:t>
      </w:r>
      <w:r w:rsidR="000970E1" w:rsidRPr="000B43FA">
        <w:rPr>
          <w:b/>
        </w:rPr>
        <w:t xml:space="preserve"> that provide medical, psychological and social rehabilitation;</w:t>
      </w:r>
    </w:p>
    <w:p w:rsidR="00773BCC" w:rsidRDefault="00773BCC" w:rsidP="00773BCC">
      <w:pPr>
        <w:pStyle w:val="SingleTxtG"/>
        <w:rPr>
          <w:b/>
        </w:rPr>
      </w:pPr>
      <w:r w:rsidRPr="000B43FA">
        <w:rPr>
          <w:b/>
        </w:rPr>
        <w:tab/>
        <w:t>(</w:t>
      </w:r>
      <w:r w:rsidR="008C767E">
        <w:rPr>
          <w:b/>
        </w:rPr>
        <w:t>e</w:t>
      </w:r>
      <w:r w:rsidRPr="000B43FA">
        <w:rPr>
          <w:b/>
        </w:rPr>
        <w:t>)</w:t>
      </w:r>
      <w:r w:rsidRPr="000B43FA">
        <w:rPr>
          <w:b/>
        </w:rPr>
        <w:tab/>
        <w:t>Consider providing bilateral direct funding for civil society organizations assisting victims and their family members, and the establishment of specialized services within the national health system. The United Nations Voluntary Fund for Victims of Torture is invited to consider requests for assistance by non-governmental organizations that work to ensure that persons who have been tortured have access to medical care and legal redress.</w:t>
      </w:r>
    </w:p>
    <w:p w:rsidR="00E907CE" w:rsidRPr="00E907CE" w:rsidRDefault="000465D0" w:rsidP="000465D0">
      <w:pPr>
        <w:pStyle w:val="SingleTxtG"/>
        <w:rPr>
          <w:b/>
        </w:rPr>
      </w:pPr>
      <w:r w:rsidRPr="00E907CE">
        <w:t>96.</w:t>
      </w:r>
      <w:r w:rsidRPr="00E907CE">
        <w:tab/>
      </w:r>
      <w:r w:rsidR="00E907CE" w:rsidRPr="00E907CE">
        <w:rPr>
          <w:b/>
        </w:rPr>
        <w:t>The Special Rapporteur urges the Government to effectively prevent reprisals</w:t>
      </w:r>
      <w:r w:rsidR="003F3AC0">
        <w:rPr>
          <w:b/>
        </w:rPr>
        <w:t xml:space="preserve">, </w:t>
      </w:r>
      <w:r w:rsidR="003F3AC0" w:rsidRPr="00E907CE">
        <w:rPr>
          <w:b/>
        </w:rPr>
        <w:t>including intimidation, disciplinary measures and ill-treatment</w:t>
      </w:r>
      <w:r w:rsidR="003F3AC0">
        <w:rPr>
          <w:b/>
        </w:rPr>
        <w:t>,</w:t>
      </w:r>
      <w:r w:rsidR="00E907CE" w:rsidRPr="00E907CE">
        <w:rPr>
          <w:b/>
        </w:rPr>
        <w:t xml:space="preserve"> </w:t>
      </w:r>
      <w:r w:rsidR="003F3AC0">
        <w:rPr>
          <w:b/>
        </w:rPr>
        <w:t>against</w:t>
      </w:r>
      <w:r w:rsidR="003F3AC0" w:rsidRPr="00E907CE">
        <w:rPr>
          <w:b/>
        </w:rPr>
        <w:t xml:space="preserve"> </w:t>
      </w:r>
      <w:r w:rsidR="00E907CE" w:rsidRPr="00E907CE">
        <w:rPr>
          <w:b/>
        </w:rPr>
        <w:t>inmates, victims of torture and their families, activists and others who spoke to the Special Rapporteur during his visit, and to promptly investigate and punish the perpetrators of acts of reprisal.</w:t>
      </w:r>
    </w:p>
    <w:p w:rsidR="00773BCC" w:rsidRPr="000B43FA" w:rsidRDefault="000465D0" w:rsidP="000465D0">
      <w:pPr>
        <w:pStyle w:val="SingleTxtG"/>
        <w:rPr>
          <w:b/>
        </w:rPr>
      </w:pPr>
      <w:r w:rsidRPr="000B43FA">
        <w:t>97.</w:t>
      </w:r>
      <w:r w:rsidRPr="000B43FA">
        <w:tab/>
      </w:r>
      <w:r w:rsidR="00773BCC" w:rsidRPr="000B43FA">
        <w:rPr>
          <w:b/>
        </w:rPr>
        <w:t>With regard to</w:t>
      </w:r>
      <w:r w:rsidR="00773BCC" w:rsidRPr="000B43FA">
        <w:rPr>
          <w:b/>
          <w:sz w:val="24"/>
          <w:szCs w:val="24"/>
        </w:rPr>
        <w:t xml:space="preserve"> </w:t>
      </w:r>
      <w:r w:rsidR="00773BCC" w:rsidRPr="000B43FA">
        <w:rPr>
          <w:b/>
        </w:rPr>
        <w:t xml:space="preserve">Laâyoune, </w:t>
      </w:r>
      <w:smartTag w:uri="urn:schemas-microsoft-com:office:smarttags" w:element="place">
        <w:r w:rsidR="00773BCC" w:rsidRPr="000B43FA">
          <w:rPr>
            <w:b/>
          </w:rPr>
          <w:t>Western Sahara</w:t>
        </w:r>
      </w:smartTag>
      <w:r w:rsidR="00773BCC" w:rsidRPr="000B43FA">
        <w:rPr>
          <w:b/>
        </w:rPr>
        <w:t>, the Special Rapporteur recommends that the Government:</w:t>
      </w:r>
    </w:p>
    <w:p w:rsidR="000532D9" w:rsidRPr="000B43FA" w:rsidRDefault="000532D9" w:rsidP="000532D9">
      <w:pPr>
        <w:pStyle w:val="SingleTxtG"/>
        <w:rPr>
          <w:b/>
        </w:rPr>
      </w:pPr>
      <w:r w:rsidRPr="000B43FA">
        <w:rPr>
          <w:b/>
        </w:rPr>
        <w:tab/>
        <w:t>(a)</w:t>
      </w:r>
      <w:r w:rsidRPr="000B43FA">
        <w:rPr>
          <w:b/>
        </w:rPr>
        <w:tab/>
      </w:r>
      <w:r w:rsidR="006B6B97" w:rsidRPr="000B43FA">
        <w:rPr>
          <w:b/>
        </w:rPr>
        <w:t xml:space="preserve">Investigate promptly all allegations of torture and ill-treatment during and after demonstrations and </w:t>
      </w:r>
      <w:r w:rsidR="00754195" w:rsidRPr="000B43FA">
        <w:rPr>
          <w:b/>
        </w:rPr>
        <w:t xml:space="preserve">at </w:t>
      </w:r>
      <w:r w:rsidR="00A76069">
        <w:rPr>
          <w:b/>
        </w:rPr>
        <w:t xml:space="preserve">the </w:t>
      </w:r>
      <w:r w:rsidR="005B0FB2">
        <w:rPr>
          <w:b/>
        </w:rPr>
        <w:t>P</w:t>
      </w:r>
      <w:r w:rsidR="006B6B97" w:rsidRPr="000B43FA">
        <w:rPr>
          <w:b/>
        </w:rPr>
        <w:t>rison of Laâyoune; hold the perpetrators accountable and provide compensation to the victims</w:t>
      </w:r>
      <w:r w:rsidRPr="000B43FA">
        <w:rPr>
          <w:b/>
        </w:rPr>
        <w:t>;</w:t>
      </w:r>
    </w:p>
    <w:p w:rsidR="00BD69A5" w:rsidRDefault="000532D9" w:rsidP="00BD69A5">
      <w:pPr>
        <w:pStyle w:val="SingleTxtG"/>
        <w:rPr>
          <w:b/>
        </w:rPr>
      </w:pPr>
      <w:r w:rsidRPr="000B43FA">
        <w:rPr>
          <w:b/>
        </w:rPr>
        <w:tab/>
        <w:t>(b)</w:t>
      </w:r>
      <w:r w:rsidRPr="000B43FA">
        <w:rPr>
          <w:b/>
        </w:rPr>
        <w:tab/>
      </w:r>
      <w:r w:rsidR="000C5185" w:rsidRPr="000B43FA">
        <w:rPr>
          <w:b/>
        </w:rPr>
        <w:t xml:space="preserve">Reconsider the jurisdiction of the military court over civilians in the case of the 23 Sahrawi men detained at </w:t>
      </w:r>
      <w:r w:rsidR="000C5185" w:rsidRPr="00770434">
        <w:rPr>
          <w:b/>
        </w:rPr>
        <w:t>Sal</w:t>
      </w:r>
      <w:r w:rsidR="002B72AB">
        <w:rPr>
          <w:b/>
        </w:rPr>
        <w:t>é</w:t>
      </w:r>
      <w:r w:rsidR="000C5185" w:rsidRPr="00770434">
        <w:rPr>
          <w:b/>
        </w:rPr>
        <w:t xml:space="preserve"> </w:t>
      </w:r>
      <w:r w:rsidR="00CA327B" w:rsidRPr="00770434">
        <w:rPr>
          <w:b/>
        </w:rPr>
        <w:t>P</w:t>
      </w:r>
      <w:r w:rsidR="000C5185" w:rsidRPr="00770434">
        <w:rPr>
          <w:b/>
        </w:rPr>
        <w:t>rison 1</w:t>
      </w:r>
      <w:r w:rsidR="000C5185" w:rsidRPr="000B43FA">
        <w:rPr>
          <w:b/>
        </w:rPr>
        <w:t xml:space="preserve"> </w:t>
      </w:r>
      <w:r w:rsidR="00E907CE">
        <w:rPr>
          <w:b/>
        </w:rPr>
        <w:t>and assure that</w:t>
      </w:r>
      <w:r w:rsidR="00643C12">
        <w:rPr>
          <w:b/>
        </w:rPr>
        <w:t>,</w:t>
      </w:r>
      <w:r w:rsidR="00E907CE">
        <w:rPr>
          <w:b/>
        </w:rPr>
        <w:t xml:space="preserve"> as a principle</w:t>
      </w:r>
      <w:r w:rsidR="00643C12">
        <w:rPr>
          <w:b/>
        </w:rPr>
        <w:t>,</w:t>
      </w:r>
      <w:r w:rsidR="00E907CE">
        <w:rPr>
          <w:b/>
        </w:rPr>
        <w:t xml:space="preserve"> civilians are not sentenced by military court</w:t>
      </w:r>
      <w:r w:rsidR="00CA327B">
        <w:rPr>
          <w:b/>
        </w:rPr>
        <w:t>s</w:t>
      </w:r>
      <w:r w:rsidR="000C5185" w:rsidRPr="000B43FA">
        <w:rPr>
          <w:b/>
        </w:rPr>
        <w:t>; initiate impartial, effective investigation</w:t>
      </w:r>
      <w:r w:rsidR="002B72AB">
        <w:rPr>
          <w:b/>
        </w:rPr>
        <w:t>s</w:t>
      </w:r>
      <w:r w:rsidR="000C5185" w:rsidRPr="000B43FA">
        <w:rPr>
          <w:b/>
        </w:rPr>
        <w:t xml:space="preserve"> to ascertain exactly what occurred and determine what responsibility </w:t>
      </w:r>
      <w:r w:rsidR="00CA327B">
        <w:rPr>
          <w:b/>
        </w:rPr>
        <w:t xml:space="preserve">should </w:t>
      </w:r>
      <w:r w:rsidR="000C5185" w:rsidRPr="000B43FA">
        <w:rPr>
          <w:b/>
        </w:rPr>
        <w:t>be borne by members of the police or security forces</w:t>
      </w:r>
      <w:r w:rsidR="003F3AC0">
        <w:rPr>
          <w:b/>
        </w:rPr>
        <w:t>;</w:t>
      </w:r>
      <w:r w:rsidR="000B7104">
        <w:rPr>
          <w:b/>
        </w:rPr>
        <w:t xml:space="preserve"> </w:t>
      </w:r>
      <w:r w:rsidR="001538AB">
        <w:rPr>
          <w:b/>
        </w:rPr>
        <w:t xml:space="preserve">and </w:t>
      </w:r>
      <w:r w:rsidR="000B7104">
        <w:rPr>
          <w:b/>
        </w:rPr>
        <w:t>investigate all allegations of torture</w:t>
      </w:r>
      <w:r w:rsidR="00A27DA8">
        <w:rPr>
          <w:b/>
        </w:rPr>
        <w:t xml:space="preserve"> and ill-treatment</w:t>
      </w:r>
      <w:r w:rsidR="00E71688">
        <w:rPr>
          <w:b/>
        </w:rPr>
        <w:t>;</w:t>
      </w:r>
    </w:p>
    <w:p w:rsidR="00BC1AD0" w:rsidRDefault="00BD69A5" w:rsidP="00BD69A5">
      <w:pPr>
        <w:pStyle w:val="SingleTxtG"/>
        <w:rPr>
          <w:b/>
          <w:bCs/>
        </w:rPr>
      </w:pPr>
      <w:r>
        <w:rPr>
          <w:b/>
        </w:rPr>
        <w:tab/>
      </w:r>
      <w:r w:rsidR="000532D9" w:rsidRPr="000B43FA">
        <w:rPr>
          <w:b/>
        </w:rPr>
        <w:t>(</w:t>
      </w:r>
      <w:r w:rsidR="00F355B1">
        <w:rPr>
          <w:b/>
        </w:rPr>
        <w:t>c</w:t>
      </w:r>
      <w:r w:rsidR="000532D9" w:rsidRPr="000B43FA">
        <w:rPr>
          <w:b/>
        </w:rPr>
        <w:t>)</w:t>
      </w:r>
      <w:r w:rsidR="000532D9" w:rsidRPr="000B43FA">
        <w:rPr>
          <w:b/>
        </w:rPr>
        <w:tab/>
      </w:r>
      <w:r w:rsidR="00BB19A5" w:rsidRPr="004A460D">
        <w:rPr>
          <w:b/>
          <w:bCs/>
        </w:rPr>
        <w:t xml:space="preserve">Find ways and means to further strengthen protection for internationally recognized human rights by, inter alia, inviting the United Nations </w:t>
      </w:r>
      <w:r w:rsidR="00300A2D">
        <w:rPr>
          <w:b/>
          <w:bCs/>
        </w:rPr>
        <w:t>special procedures mechanism</w:t>
      </w:r>
      <w:r w:rsidR="004A1CDD">
        <w:rPr>
          <w:b/>
          <w:bCs/>
        </w:rPr>
        <w:t>s</w:t>
      </w:r>
      <w:r w:rsidR="00300A2D">
        <w:rPr>
          <w:b/>
          <w:bCs/>
        </w:rPr>
        <w:t xml:space="preserve">; strengthening engagement with civil society and the national human rights institution; and facilitating the presence of international non-governmental </w:t>
      </w:r>
      <w:r w:rsidR="00BB19A5" w:rsidRPr="004A460D">
        <w:rPr>
          <w:b/>
          <w:bCs/>
        </w:rPr>
        <w:t>organization</w:t>
      </w:r>
      <w:r w:rsidR="00E71688">
        <w:rPr>
          <w:b/>
          <w:bCs/>
        </w:rPr>
        <w:t>s;</w:t>
      </w:r>
      <w:r w:rsidR="00300A2D">
        <w:rPr>
          <w:b/>
          <w:bCs/>
        </w:rPr>
        <w:t xml:space="preserve"> </w:t>
      </w:r>
    </w:p>
    <w:p w:rsidR="008C767E" w:rsidRDefault="00BC1AD0" w:rsidP="00D30235">
      <w:pPr>
        <w:pStyle w:val="SingleTxtG"/>
        <w:ind w:firstLine="567"/>
        <w:rPr>
          <w:b/>
        </w:rPr>
      </w:pPr>
      <w:r>
        <w:rPr>
          <w:b/>
        </w:rPr>
        <w:t>(d)</w:t>
      </w:r>
      <w:r w:rsidR="008A2ECD">
        <w:rPr>
          <w:b/>
        </w:rPr>
        <w:tab/>
      </w:r>
      <w:r w:rsidR="00300A2D">
        <w:rPr>
          <w:b/>
          <w:bCs/>
        </w:rPr>
        <w:t xml:space="preserve">The entire region would benefit from a robust regional inter-governmental </w:t>
      </w:r>
      <w:r w:rsidR="00BB19A5" w:rsidRPr="004A460D">
        <w:rPr>
          <w:b/>
          <w:bCs/>
        </w:rPr>
        <w:t xml:space="preserve">human rights monitoring </w:t>
      </w:r>
      <w:r w:rsidR="00300A2D">
        <w:rPr>
          <w:b/>
          <w:bCs/>
        </w:rPr>
        <w:t xml:space="preserve">mechanism as </w:t>
      </w:r>
      <w:r w:rsidR="00BB19A5" w:rsidRPr="004A460D">
        <w:rPr>
          <w:b/>
          <w:bCs/>
        </w:rPr>
        <w:t xml:space="preserve">an important confidence-building measure </w:t>
      </w:r>
      <w:r w:rsidR="00300A2D">
        <w:rPr>
          <w:b/>
          <w:bCs/>
        </w:rPr>
        <w:t>which can help to</w:t>
      </w:r>
      <w:r w:rsidR="00BB19A5" w:rsidRPr="004A460D">
        <w:rPr>
          <w:b/>
          <w:bCs/>
        </w:rPr>
        <w:t xml:space="preserve"> improve the situation with respect to human rights observance and particularly with respect to the prohibition on torture and other cruel, inhuman and degrading treatment or punishment.</w:t>
      </w:r>
      <w:r w:rsidR="0066769F">
        <w:rPr>
          <w:b/>
        </w:rPr>
        <w:t xml:space="preserve"> </w:t>
      </w:r>
    </w:p>
    <w:p w:rsidR="00940C0D" w:rsidRPr="000B43FA" w:rsidRDefault="000465D0" w:rsidP="000465D0">
      <w:pPr>
        <w:pStyle w:val="SingleTxtG"/>
        <w:rPr>
          <w:b/>
        </w:rPr>
      </w:pPr>
      <w:r w:rsidRPr="000B43FA">
        <w:t>98.</w:t>
      </w:r>
      <w:r w:rsidRPr="000B43FA">
        <w:tab/>
      </w:r>
      <w:r w:rsidR="00940C0D" w:rsidRPr="000B43FA">
        <w:rPr>
          <w:b/>
        </w:rPr>
        <w:t xml:space="preserve">The Special Rapporteur requests the international community to support </w:t>
      </w:r>
      <w:smartTag w:uri="urn:schemas-microsoft-com:office:smarttags" w:element="country-region">
        <w:smartTag w:uri="urn:schemas-microsoft-com:office:smarttags" w:element="place">
          <w:r w:rsidR="00940C0D" w:rsidRPr="000B43FA">
            <w:rPr>
              <w:b/>
            </w:rPr>
            <w:t>Morocco</w:t>
          </w:r>
        </w:smartTag>
      </w:smartTag>
      <w:r w:rsidR="00940C0D" w:rsidRPr="000B43FA">
        <w:rPr>
          <w:b/>
        </w:rPr>
        <w:t xml:space="preserve"> in its efforts to implement the above-mentioned recommendations, in particular to reform its legal system, establish a preventive framework against torture and ill-treatment and an effective national preventive mechanism, and provide appropriate training for police and prison personnel.</w:t>
      </w:r>
    </w:p>
    <w:p w:rsidR="009F2583" w:rsidRPr="00CA659B" w:rsidRDefault="009F2583" w:rsidP="009F2583">
      <w:pPr>
        <w:pStyle w:val="SingleTxtG"/>
        <w:spacing w:before="240" w:after="0"/>
        <w:jc w:val="center"/>
        <w:rPr>
          <w:u w:val="single"/>
        </w:rPr>
      </w:pPr>
      <w:r w:rsidRPr="00CA659B">
        <w:rPr>
          <w:u w:val="single"/>
        </w:rPr>
        <w:tab/>
      </w:r>
      <w:r w:rsidRPr="00CA659B">
        <w:rPr>
          <w:u w:val="single"/>
        </w:rPr>
        <w:tab/>
      </w:r>
      <w:r w:rsidRPr="00CA659B">
        <w:rPr>
          <w:u w:val="single"/>
        </w:rPr>
        <w:tab/>
      </w:r>
    </w:p>
    <w:sectPr w:rsidR="009F2583" w:rsidRPr="00CA659B" w:rsidSect="009F258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35B6" w:rsidRDefault="00CC35B6"/>
  </w:endnote>
  <w:endnote w:type="continuationSeparator" w:id="0">
    <w:p w:rsidR="00CC35B6" w:rsidRDefault="00CC35B6"/>
  </w:endnote>
  <w:endnote w:type="continuationNotice" w:id="1">
    <w:p w:rsidR="00CC35B6" w:rsidRDefault="00CC35B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KaiTi_GB2312">
    <w:panose1 w:val="020106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9" w:rsidRPr="00230788" w:rsidRDefault="000907D9" w:rsidP="009F2583">
    <w:pPr>
      <w:pStyle w:val="Footer"/>
      <w:tabs>
        <w:tab w:val="right" w:pos="9638"/>
      </w:tabs>
      <w:rPr>
        <w:lang w:eastAsia="zh-CN"/>
      </w:rPr>
    </w:pPr>
    <w:r w:rsidRPr="00AC761E">
      <w:rPr>
        <w:b/>
        <w:sz w:val="18"/>
      </w:rPr>
      <w:fldChar w:fldCharType="begin"/>
    </w:r>
    <w:r w:rsidRPr="00AC761E">
      <w:rPr>
        <w:b/>
        <w:sz w:val="18"/>
      </w:rPr>
      <w:instrText xml:space="preserve"> PAGE  \* MERGEFORMAT </w:instrText>
    </w:r>
    <w:r w:rsidRPr="00AC761E">
      <w:rPr>
        <w:b/>
        <w:sz w:val="18"/>
      </w:rPr>
      <w:fldChar w:fldCharType="separate"/>
    </w:r>
    <w:r w:rsidR="0040242B">
      <w:rPr>
        <w:b/>
        <w:noProof/>
        <w:sz w:val="18"/>
      </w:rPr>
      <w:t>2</w:t>
    </w:r>
    <w:r w:rsidRPr="00AC761E">
      <w:rPr>
        <w:b/>
        <w:sz w:val="18"/>
      </w:rPr>
      <w:fldChar w:fldCharType="end"/>
    </w:r>
    <w:r>
      <w:rPr>
        <w:sz w:val="18"/>
      </w:rPr>
      <w:tab/>
    </w:r>
    <w:r w:rsidRPr="00230788">
      <w:rPr>
        <w:lang w:eastAsia="zh-CN"/>
      </w:rPr>
      <w:t>GE.13-13493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9" w:rsidRPr="00AC761E" w:rsidRDefault="000907D9" w:rsidP="009F2583">
    <w:pPr>
      <w:pStyle w:val="Footer"/>
      <w:tabs>
        <w:tab w:val="right" w:pos="9638"/>
      </w:tabs>
      <w:rPr>
        <w:b/>
        <w:sz w:val="18"/>
      </w:rPr>
    </w:pPr>
    <w:r w:rsidRPr="00230788">
      <w:rPr>
        <w:lang w:eastAsia="zh-CN"/>
      </w:rPr>
      <w:t>GE.13-13493</w:t>
    </w:r>
    <w:r>
      <w:tab/>
    </w:r>
    <w:r w:rsidRPr="00AC761E">
      <w:rPr>
        <w:b/>
        <w:sz w:val="18"/>
      </w:rPr>
      <w:fldChar w:fldCharType="begin"/>
    </w:r>
    <w:r w:rsidRPr="00AC761E">
      <w:rPr>
        <w:b/>
        <w:sz w:val="18"/>
      </w:rPr>
      <w:instrText xml:space="preserve"> PAGE  \* MERGEFORMAT </w:instrText>
    </w:r>
    <w:r w:rsidRPr="00AC761E">
      <w:rPr>
        <w:b/>
        <w:sz w:val="18"/>
      </w:rPr>
      <w:fldChar w:fldCharType="separate"/>
    </w:r>
    <w:r w:rsidR="0040242B">
      <w:rPr>
        <w:b/>
        <w:noProof/>
        <w:sz w:val="18"/>
      </w:rPr>
      <w:t>21</w:t>
    </w:r>
    <w:r w:rsidRPr="00AC76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9" w:rsidRPr="00BE618D" w:rsidRDefault="000907D9" w:rsidP="00BE618D">
    <w:pPr>
      <w:pStyle w:val="Footer"/>
      <w:tabs>
        <w:tab w:val="left" w:pos="1701"/>
        <w:tab w:val="left" w:pos="2730"/>
        <w:tab w:val="left" w:pos="8448"/>
      </w:tabs>
      <w:rPr>
        <w:rFonts w:hint="eastAsia"/>
        <w:b/>
        <w:sz w:val="21"/>
        <w:lang w:eastAsia="zh-CN"/>
      </w:rPr>
    </w:pPr>
    <w:r w:rsidRPr="00BE618D">
      <w:rPr>
        <w:sz w:val="20"/>
        <w:lang w:eastAsia="zh-CN"/>
      </w:rPr>
      <w:t>GE.</w:t>
    </w:r>
    <w:r w:rsidRPr="00BE618D">
      <w:rPr>
        <w:rFonts w:hint="eastAsia"/>
        <w:sz w:val="20"/>
        <w:lang w:eastAsia="zh-CN"/>
      </w:rPr>
      <w:t>13</w:t>
    </w:r>
    <w:r w:rsidRPr="00BE618D">
      <w:rPr>
        <w:sz w:val="20"/>
        <w:lang w:eastAsia="zh-CN"/>
      </w:rPr>
      <w:t>-</w:t>
    </w:r>
    <w:r w:rsidRPr="00BE618D">
      <w:rPr>
        <w:rFonts w:hint="eastAsia"/>
        <w:sz w:val="20"/>
        <w:lang w:eastAsia="zh-CN"/>
      </w:rPr>
      <w:t>13493</w:t>
    </w:r>
    <w:r w:rsidRPr="00BE618D">
      <w:rPr>
        <w:sz w:val="20"/>
        <w:lang w:eastAsia="zh-CN"/>
      </w:rPr>
      <w:t xml:space="preserve"> (C)</w:t>
    </w:r>
    <w:r w:rsidRPr="00BE618D">
      <w:rPr>
        <w:sz w:val="20"/>
        <w:lang w:eastAsia="zh-CN"/>
      </w:rPr>
      <w:tab/>
    </w:r>
    <w:r w:rsidRPr="00BE618D">
      <w:rPr>
        <w:rFonts w:hint="eastAsia"/>
        <w:sz w:val="20"/>
        <w:lang w:eastAsia="zh-CN"/>
      </w:rPr>
      <w:t>080513</w:t>
    </w:r>
    <w:r w:rsidRPr="00BE618D">
      <w:rPr>
        <w:sz w:val="20"/>
        <w:lang w:eastAsia="zh-CN"/>
      </w:rPr>
      <w:tab/>
    </w:r>
    <w:r w:rsidRPr="00BE618D">
      <w:rPr>
        <w:rFonts w:hint="eastAsia"/>
        <w:sz w:val="20"/>
        <w:lang w:eastAsia="zh-CN"/>
      </w:rPr>
      <w:t>100513</w:t>
    </w:r>
    <w:r>
      <w:rPr>
        <w:rFonts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35B6" w:rsidRPr="000B175B" w:rsidRDefault="00CC35B6" w:rsidP="009F2583">
      <w:pPr>
        <w:tabs>
          <w:tab w:val="right" w:pos="2155"/>
        </w:tabs>
        <w:spacing w:after="80"/>
        <w:ind w:left="680"/>
        <w:rPr>
          <w:u w:val="single"/>
        </w:rPr>
      </w:pPr>
      <w:r>
        <w:rPr>
          <w:u w:val="single"/>
        </w:rPr>
        <w:tab/>
      </w:r>
    </w:p>
  </w:footnote>
  <w:footnote w:type="continuationSeparator" w:id="0">
    <w:p w:rsidR="00CC35B6" w:rsidRPr="00FC68B7" w:rsidRDefault="00CC35B6" w:rsidP="009F2583">
      <w:pPr>
        <w:tabs>
          <w:tab w:val="left" w:pos="2155"/>
        </w:tabs>
        <w:spacing w:after="80"/>
        <w:ind w:left="680"/>
        <w:rPr>
          <w:u w:val="single"/>
        </w:rPr>
      </w:pPr>
      <w:r>
        <w:rPr>
          <w:u w:val="single"/>
        </w:rPr>
        <w:tab/>
      </w:r>
    </w:p>
  </w:footnote>
  <w:footnote w:type="continuationNotice" w:id="1">
    <w:p w:rsidR="00CC35B6" w:rsidRDefault="00CC35B6"/>
  </w:footnote>
  <w:footnote w:id="2">
    <w:p w:rsidR="000907D9" w:rsidRPr="00DC7760" w:rsidRDefault="000907D9" w:rsidP="00BE618D">
      <w:pPr>
        <w:pStyle w:val="EndnoteText"/>
        <w:snapToGrid w:val="0"/>
        <w:spacing w:after="120" w:line="240" w:lineRule="exact"/>
        <w:rPr>
          <w:rFonts w:hint="eastAsia"/>
          <w:lang w:eastAsia="zh-CN"/>
        </w:rPr>
      </w:pPr>
      <w:r w:rsidRPr="0031425F">
        <w:rPr>
          <w:rStyle w:val="FootnoteReference"/>
          <w:sz w:val="20"/>
          <w:lang w:eastAsia="zh-CN"/>
        </w:rPr>
        <w:tab/>
      </w:r>
      <w:r w:rsidRPr="008F0F2D">
        <w:rPr>
          <w:rStyle w:val="FootnoteReference"/>
          <w:sz w:val="21"/>
          <w:szCs w:val="21"/>
          <w:vertAlign w:val="baseline"/>
          <w:lang w:eastAsia="zh-CN"/>
        </w:rPr>
        <w:t>*</w:t>
      </w:r>
      <w:r w:rsidRPr="008F0F2D">
        <w:rPr>
          <w:rStyle w:val="FootnoteReference"/>
          <w:sz w:val="20"/>
          <w:vertAlign w:val="baseline"/>
          <w:lang w:eastAsia="zh-CN"/>
        </w:rPr>
        <w:tab/>
      </w:r>
      <w:r w:rsidRPr="00DC7760">
        <w:rPr>
          <w:rFonts w:hint="eastAsia"/>
          <w:lang w:eastAsia="zh-CN"/>
        </w:rPr>
        <w:t>2012</w:t>
      </w:r>
      <w:r w:rsidRPr="00DC7760">
        <w:rPr>
          <w:rFonts w:hint="eastAsia"/>
          <w:lang w:eastAsia="zh-CN"/>
        </w:rPr>
        <w:t>年</w:t>
      </w:r>
      <w:r w:rsidRPr="00DC7760">
        <w:rPr>
          <w:rFonts w:hint="eastAsia"/>
          <w:lang w:eastAsia="zh-CN"/>
        </w:rPr>
        <w:t>9</w:t>
      </w:r>
      <w:r w:rsidRPr="00DC7760">
        <w:rPr>
          <w:rFonts w:hint="eastAsia"/>
          <w:lang w:eastAsia="zh-CN"/>
        </w:rPr>
        <w:t>月</w:t>
      </w:r>
      <w:r w:rsidRPr="00DC7760">
        <w:rPr>
          <w:rFonts w:hint="eastAsia"/>
          <w:lang w:eastAsia="zh-CN"/>
        </w:rPr>
        <w:t>17</w:t>
      </w:r>
      <w:r w:rsidRPr="00DC7760">
        <w:rPr>
          <w:rFonts w:hint="eastAsia"/>
          <w:lang w:eastAsia="zh-CN"/>
        </w:rPr>
        <w:t>至</w:t>
      </w:r>
      <w:r w:rsidRPr="00DC7760">
        <w:rPr>
          <w:rFonts w:hint="eastAsia"/>
          <w:lang w:eastAsia="zh-CN"/>
        </w:rPr>
        <w:t>18</w:t>
      </w:r>
      <w:r w:rsidRPr="00DC7760">
        <w:rPr>
          <w:rFonts w:hint="eastAsia"/>
          <w:lang w:eastAsia="zh-CN"/>
        </w:rPr>
        <w:t>日，特别报告员还走访了</w:t>
      </w:r>
      <w:r w:rsidRPr="00DC7760">
        <w:rPr>
          <w:lang w:eastAsia="zh-CN"/>
        </w:rPr>
        <w:t>西撒哈拉</w:t>
      </w:r>
      <w:r w:rsidRPr="00DC7760">
        <w:rPr>
          <w:rFonts w:hint="eastAsia"/>
          <w:lang w:eastAsia="zh-CN"/>
        </w:rPr>
        <w:t>的</w:t>
      </w:r>
      <w:r w:rsidRPr="00DC7760">
        <w:rPr>
          <w:lang w:eastAsia="zh-CN"/>
        </w:rPr>
        <w:t>Laâyoune</w:t>
      </w:r>
      <w:r w:rsidRPr="00DC7760">
        <w:rPr>
          <w:rFonts w:hint="eastAsia"/>
          <w:lang w:eastAsia="zh-CN"/>
        </w:rPr>
        <w:t>。特别报告员作为一位独立的任务负责人，不应将他的走访理解为对西撒哈拉非自治领土目前或今后的地位所表达的任何政治观点。该作领土须依据大会第</w:t>
      </w:r>
      <w:r w:rsidRPr="00DC7760">
        <w:rPr>
          <w:lang w:eastAsia="zh-CN"/>
        </w:rPr>
        <w:t xml:space="preserve">1514 (XV) </w:t>
      </w:r>
      <w:r w:rsidRPr="00DC7760">
        <w:rPr>
          <w:rFonts w:hint="eastAsia"/>
          <w:lang w:eastAsia="zh-CN"/>
        </w:rPr>
        <w:t>和</w:t>
      </w:r>
      <w:r w:rsidRPr="00DC7760">
        <w:rPr>
          <w:lang w:eastAsia="zh-CN"/>
        </w:rPr>
        <w:t>1541 (XV)</w:t>
      </w:r>
      <w:r w:rsidRPr="00DC7760">
        <w:rPr>
          <w:rFonts w:hint="eastAsia"/>
          <w:lang w:eastAsia="zh-CN"/>
        </w:rPr>
        <w:t>号决议所载的原则，履行自决权。</w:t>
      </w:r>
    </w:p>
  </w:footnote>
  <w:footnote w:id="3">
    <w:p w:rsidR="000907D9" w:rsidRPr="00DC7760" w:rsidRDefault="000907D9" w:rsidP="00BE618D">
      <w:pPr>
        <w:pStyle w:val="EndnoteText"/>
        <w:snapToGrid w:val="0"/>
        <w:spacing w:after="120" w:line="240" w:lineRule="exact"/>
        <w:rPr>
          <w:lang w:eastAsia="zh-CN"/>
        </w:rPr>
      </w:pPr>
      <w:r w:rsidRPr="009944DC">
        <w:rPr>
          <w:rStyle w:val="FootnoteReference"/>
          <w:szCs w:val="18"/>
          <w:lang w:eastAsia="zh-CN"/>
        </w:rPr>
        <w:tab/>
      </w:r>
      <w:r w:rsidRPr="00BE618D">
        <w:rPr>
          <w:rStyle w:val="FootnoteReference"/>
          <w:sz w:val="21"/>
          <w:szCs w:val="21"/>
          <w:vertAlign w:val="baseline"/>
          <w:lang w:eastAsia="zh-CN"/>
        </w:rPr>
        <w:t>**</w:t>
      </w:r>
      <w:r w:rsidRPr="00DC7760">
        <w:rPr>
          <w:lang w:eastAsia="zh-CN"/>
        </w:rPr>
        <w:tab/>
      </w:r>
      <w:r w:rsidRPr="00DC7760">
        <w:rPr>
          <w:rFonts w:hint="eastAsia"/>
          <w:lang w:eastAsia="zh-CN"/>
        </w:rPr>
        <w:t>本报告的内容提要译成所有正式语言分发。内容提要</w:t>
      </w:r>
      <w:r>
        <w:rPr>
          <w:rFonts w:hint="eastAsia"/>
          <w:lang w:eastAsia="zh-CN"/>
        </w:rPr>
        <w:t>所</w:t>
      </w:r>
      <w:r w:rsidRPr="00DC7760">
        <w:rPr>
          <w:rFonts w:hint="eastAsia"/>
          <w:lang w:eastAsia="zh-CN"/>
        </w:rPr>
        <w:t>附</w:t>
      </w:r>
      <w:r>
        <w:rPr>
          <w:rFonts w:hint="eastAsia"/>
          <w:lang w:eastAsia="zh-CN"/>
        </w:rPr>
        <w:t>本</w:t>
      </w:r>
      <w:r w:rsidRPr="00DC7760">
        <w:rPr>
          <w:rFonts w:hint="eastAsia"/>
          <w:lang w:eastAsia="zh-CN"/>
        </w:rPr>
        <w:t>报告仅按所提交的原文、阿拉伯文或法文本分发。</w:t>
      </w:r>
    </w:p>
  </w:footnote>
  <w:footnote w:id="4">
    <w:p w:rsidR="000907D9" w:rsidRPr="00A80C71" w:rsidRDefault="000907D9" w:rsidP="00BE618D">
      <w:pPr>
        <w:pStyle w:val="FootnoteText"/>
        <w:snapToGrid w:val="0"/>
        <w:spacing w:after="120" w:line="240" w:lineRule="exact"/>
        <w:rPr>
          <w:rFonts w:hint="eastAsia"/>
        </w:rPr>
      </w:pPr>
      <w:r w:rsidRPr="00DC7760">
        <w:rPr>
          <w:szCs w:val="18"/>
          <w:lang w:eastAsia="zh-CN"/>
        </w:rPr>
        <w:tab/>
      </w:r>
      <w:r w:rsidRPr="008F0F2D">
        <w:rPr>
          <w:rStyle w:val="FootnoteReference"/>
          <w:sz w:val="21"/>
          <w:szCs w:val="21"/>
          <w:vertAlign w:val="baseline"/>
        </w:rPr>
        <w:t>***</w:t>
      </w:r>
      <w:r w:rsidRPr="008F0F2D">
        <w:rPr>
          <w:sz w:val="21"/>
          <w:szCs w:val="21"/>
        </w:rPr>
        <w:tab/>
      </w:r>
      <w:r w:rsidRPr="00DC7760">
        <w:rPr>
          <w:rFonts w:hint="eastAsia"/>
          <w:szCs w:val="18"/>
        </w:rPr>
        <w:t>迟交。</w:t>
      </w:r>
    </w:p>
  </w:footnote>
  <w:footnote w:id="5">
    <w:p w:rsidR="000907D9" w:rsidRDefault="000907D9">
      <w:pPr>
        <w:pStyle w:val="FootnoteText"/>
        <w:rPr>
          <w:rFonts w:hint="eastAsia"/>
          <w:lang w:eastAsia="zh-CN"/>
        </w:rPr>
      </w:pPr>
      <w:r>
        <w:rPr>
          <w:rStyle w:val="FootnoteReference"/>
        </w:rPr>
        <w:footnoteRef/>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9" w:rsidRPr="00230788" w:rsidRDefault="000907D9" w:rsidP="009F2583">
    <w:pPr>
      <w:pStyle w:val="Header"/>
    </w:pPr>
    <w:r w:rsidRPr="00230788">
      <w:t>A/HRC/22/53/Add.2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7D9" w:rsidRPr="00230788" w:rsidRDefault="000907D9" w:rsidP="009F2583">
    <w:pPr>
      <w:pStyle w:val="Header"/>
      <w:jc w:val="right"/>
    </w:pPr>
    <w:r w:rsidRPr="00230788">
      <w:t>A/HRC/22/53/Add.2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0" w:firstLine="0"/>
      </w:pPr>
      <w:rPr>
        <w:rFonts w:ascii="Times New Roman" w:hAnsi="Times New Roman" w:cs="Times New Roman"/>
        <w:b w:val="0"/>
        <w:i w:val="0"/>
        <w:caps w:val="0"/>
        <w:smallCaps w:val="0"/>
        <w:strike w:val="0"/>
        <w:dstrike w:val="0"/>
        <w:shadow w:val="0"/>
        <w:vanish w:val="0"/>
        <w:color w:val="auto"/>
        <w:position w:val="0"/>
        <w:sz w:val="24"/>
        <w:u w:val="none"/>
        <w:vertAlign w:val="baseline"/>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46837F8"/>
    <w:multiLevelType w:val="hybridMultilevel"/>
    <w:tmpl w:val="6D142542"/>
    <w:lvl w:ilvl="0" w:tplc="9A18305A">
      <w:start w:val="2"/>
      <w:numFmt w:val="lowerLetter"/>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3">
    <w:nsid w:val="055F2DA1"/>
    <w:multiLevelType w:val="multilevel"/>
    <w:tmpl w:val="636C95AC"/>
    <w:lvl w:ilvl="0">
      <w:start w:val="11"/>
      <w:numFmt w:val="decimal"/>
      <w:lvlText w:val="%1."/>
      <w:lvlJc w:val="left"/>
      <w:pPr>
        <w:tabs>
          <w:tab w:val="num" w:pos="533"/>
        </w:tabs>
        <w:ind w:left="1100"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CEA2C09"/>
    <w:multiLevelType w:val="hybridMultilevel"/>
    <w:tmpl w:val="97E49BD8"/>
    <w:lvl w:ilvl="0" w:tplc="00C62128">
      <w:start w:val="1"/>
      <w:numFmt w:val="lowerLetter"/>
      <w:lvlText w:val="(%1)"/>
      <w:lvlJc w:val="left"/>
      <w:pPr>
        <w:ind w:left="720" w:hanging="360"/>
      </w:pPr>
      <w:rPr>
        <w:rFonts w:hint="default"/>
        <w:b w:val="0"/>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0F2571F"/>
    <w:multiLevelType w:val="multilevel"/>
    <w:tmpl w:val="6B809064"/>
    <w:lvl w:ilvl="0">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7764864"/>
    <w:multiLevelType w:val="hybridMultilevel"/>
    <w:tmpl w:val="917006AA"/>
    <w:lvl w:ilvl="0" w:tplc="F1888CA8">
      <w:start w:val="53"/>
      <w:numFmt w:val="decimal"/>
      <w:lvlText w:val="%1."/>
      <w:lvlJc w:val="left"/>
      <w:pPr>
        <w:tabs>
          <w:tab w:val="num" w:pos="1560"/>
        </w:tabs>
        <w:ind w:left="1060" w:firstLine="20"/>
      </w:pPr>
      <w:rPr>
        <w:rFonts w:hint="default"/>
        <w:b w:val="0"/>
        <w:bCs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070E6A"/>
    <w:multiLevelType w:val="hybridMultilevel"/>
    <w:tmpl w:val="F02A3C1C"/>
    <w:lvl w:ilvl="0" w:tplc="5DCCC79A">
      <w:start w:val="1"/>
      <w:numFmt w:val="upperLetter"/>
      <w:lvlText w:val="%1."/>
      <w:lvlJc w:val="left"/>
      <w:pPr>
        <w:tabs>
          <w:tab w:val="num" w:pos="1560"/>
        </w:tabs>
        <w:ind w:left="1560" w:hanging="4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8">
    <w:nsid w:val="1C522C5A"/>
    <w:multiLevelType w:val="hybridMultilevel"/>
    <w:tmpl w:val="63123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imSu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imSun"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imSun"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916A3C"/>
    <w:multiLevelType w:val="hybridMultilevel"/>
    <w:tmpl w:val="0B6A5670"/>
    <w:lvl w:ilvl="0" w:tplc="50F09380">
      <w:start w:val="2"/>
      <w:numFmt w:val="upp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2C7E20B3"/>
    <w:multiLevelType w:val="hybridMultilevel"/>
    <w:tmpl w:val="23002D16"/>
    <w:lvl w:ilvl="0" w:tplc="C9FE8FF8">
      <w:start w:val="3"/>
      <w:numFmt w:val="lowerLetter"/>
      <w:lvlText w:val="(%1)"/>
      <w:lvlJc w:val="left"/>
      <w:pPr>
        <w:tabs>
          <w:tab w:val="num" w:pos="1140"/>
        </w:tabs>
        <w:ind w:left="1140" w:hanging="510"/>
      </w:pPr>
      <w:rPr>
        <w:rFonts w:hint="default"/>
      </w:rPr>
    </w:lvl>
    <w:lvl w:ilvl="1" w:tplc="AFD64456">
      <w:start w:val="5"/>
      <w:numFmt w:val="decimal"/>
      <w:lvlText w:val="%2."/>
      <w:lvlJc w:val="left"/>
      <w:pPr>
        <w:tabs>
          <w:tab w:val="num" w:pos="1710"/>
        </w:tabs>
        <w:ind w:left="1710" w:hanging="360"/>
      </w:pPr>
      <w:rPr>
        <w:rFonts w:hint="default"/>
        <w:b/>
      </w:rPr>
    </w:lvl>
    <w:lvl w:ilvl="2" w:tplc="0809001B">
      <w:start w:val="1"/>
      <w:numFmt w:val="lowerRoman"/>
      <w:lvlText w:val="%3."/>
      <w:lvlJc w:val="right"/>
      <w:pPr>
        <w:tabs>
          <w:tab w:val="num" w:pos="2430"/>
        </w:tabs>
        <w:ind w:left="2430" w:hanging="180"/>
      </w:pPr>
    </w:lvl>
    <w:lvl w:ilvl="3" w:tplc="0809000F" w:tentative="1">
      <w:start w:val="1"/>
      <w:numFmt w:val="decimal"/>
      <w:lvlText w:val="%4."/>
      <w:lvlJc w:val="left"/>
      <w:pPr>
        <w:tabs>
          <w:tab w:val="num" w:pos="3150"/>
        </w:tabs>
        <w:ind w:left="3150" w:hanging="360"/>
      </w:pPr>
    </w:lvl>
    <w:lvl w:ilvl="4" w:tplc="08090019" w:tentative="1">
      <w:start w:val="1"/>
      <w:numFmt w:val="lowerLetter"/>
      <w:lvlText w:val="%5."/>
      <w:lvlJc w:val="left"/>
      <w:pPr>
        <w:tabs>
          <w:tab w:val="num" w:pos="3870"/>
        </w:tabs>
        <w:ind w:left="3870" w:hanging="360"/>
      </w:pPr>
    </w:lvl>
    <w:lvl w:ilvl="5" w:tplc="0809001B" w:tentative="1">
      <w:start w:val="1"/>
      <w:numFmt w:val="lowerRoman"/>
      <w:lvlText w:val="%6."/>
      <w:lvlJc w:val="right"/>
      <w:pPr>
        <w:tabs>
          <w:tab w:val="num" w:pos="4590"/>
        </w:tabs>
        <w:ind w:left="4590" w:hanging="180"/>
      </w:pPr>
    </w:lvl>
    <w:lvl w:ilvl="6" w:tplc="0809000F" w:tentative="1">
      <w:start w:val="1"/>
      <w:numFmt w:val="decimal"/>
      <w:lvlText w:val="%7."/>
      <w:lvlJc w:val="left"/>
      <w:pPr>
        <w:tabs>
          <w:tab w:val="num" w:pos="5310"/>
        </w:tabs>
        <w:ind w:left="5310" w:hanging="360"/>
      </w:pPr>
    </w:lvl>
    <w:lvl w:ilvl="7" w:tplc="08090019" w:tentative="1">
      <w:start w:val="1"/>
      <w:numFmt w:val="lowerLetter"/>
      <w:lvlText w:val="%8."/>
      <w:lvlJc w:val="left"/>
      <w:pPr>
        <w:tabs>
          <w:tab w:val="num" w:pos="6030"/>
        </w:tabs>
        <w:ind w:left="6030" w:hanging="360"/>
      </w:pPr>
    </w:lvl>
    <w:lvl w:ilvl="8" w:tplc="0809001B" w:tentative="1">
      <w:start w:val="1"/>
      <w:numFmt w:val="lowerRoman"/>
      <w:lvlText w:val="%9."/>
      <w:lvlJc w:val="right"/>
      <w:pPr>
        <w:tabs>
          <w:tab w:val="num" w:pos="6750"/>
        </w:tabs>
        <w:ind w:left="6750" w:hanging="180"/>
      </w:pPr>
    </w:lvl>
  </w:abstractNum>
  <w:abstractNum w:abstractNumId="11">
    <w:nsid w:val="326C166D"/>
    <w:multiLevelType w:val="hybridMultilevel"/>
    <w:tmpl w:val="9E7EF726"/>
    <w:lvl w:ilvl="0" w:tplc="FEC2E5BC">
      <w:start w:val="1"/>
      <w:numFmt w:val="decimal"/>
      <w:pStyle w:val="HMG"/>
      <w:lvlText w:val="%1."/>
      <w:lvlJc w:val="left"/>
      <w:pPr>
        <w:ind w:left="2070" w:hanging="360"/>
      </w:pPr>
      <w:rPr>
        <w:b w:val="0"/>
        <w:sz w:val="20"/>
        <w:szCs w:val="20"/>
      </w:rPr>
    </w:lvl>
    <w:lvl w:ilvl="1" w:tplc="08090019">
      <w:start w:val="1"/>
      <w:numFmt w:val="lowerLetter"/>
      <w:lvlText w:val="%2."/>
      <w:lvlJc w:val="left"/>
      <w:pPr>
        <w:ind w:left="2578" w:hanging="360"/>
      </w:pPr>
    </w:lvl>
    <w:lvl w:ilvl="2" w:tplc="0809001B" w:tentative="1">
      <w:start w:val="1"/>
      <w:numFmt w:val="lowerRoman"/>
      <w:lvlText w:val="%3."/>
      <w:lvlJc w:val="right"/>
      <w:pPr>
        <w:ind w:left="3298" w:hanging="180"/>
      </w:pPr>
    </w:lvl>
    <w:lvl w:ilvl="3" w:tplc="0809000F" w:tentative="1">
      <w:start w:val="1"/>
      <w:numFmt w:val="decimal"/>
      <w:lvlText w:val="%4."/>
      <w:lvlJc w:val="left"/>
      <w:pPr>
        <w:ind w:left="4018" w:hanging="360"/>
      </w:pPr>
    </w:lvl>
    <w:lvl w:ilvl="4" w:tplc="08090019" w:tentative="1">
      <w:start w:val="1"/>
      <w:numFmt w:val="lowerLetter"/>
      <w:lvlText w:val="%5."/>
      <w:lvlJc w:val="left"/>
      <w:pPr>
        <w:ind w:left="4738" w:hanging="360"/>
      </w:pPr>
    </w:lvl>
    <w:lvl w:ilvl="5" w:tplc="0809001B" w:tentative="1">
      <w:start w:val="1"/>
      <w:numFmt w:val="lowerRoman"/>
      <w:lvlText w:val="%6."/>
      <w:lvlJc w:val="right"/>
      <w:pPr>
        <w:ind w:left="5458" w:hanging="180"/>
      </w:pPr>
    </w:lvl>
    <w:lvl w:ilvl="6" w:tplc="0809000F" w:tentative="1">
      <w:start w:val="1"/>
      <w:numFmt w:val="decimal"/>
      <w:lvlText w:val="%7."/>
      <w:lvlJc w:val="left"/>
      <w:pPr>
        <w:ind w:left="6178" w:hanging="360"/>
      </w:pPr>
    </w:lvl>
    <w:lvl w:ilvl="7" w:tplc="08090019" w:tentative="1">
      <w:start w:val="1"/>
      <w:numFmt w:val="lowerLetter"/>
      <w:lvlText w:val="%8."/>
      <w:lvlJc w:val="left"/>
      <w:pPr>
        <w:ind w:left="6898" w:hanging="360"/>
      </w:pPr>
    </w:lvl>
    <w:lvl w:ilvl="8" w:tplc="0809001B" w:tentative="1">
      <w:start w:val="1"/>
      <w:numFmt w:val="lowerRoman"/>
      <w:lvlText w:val="%9."/>
      <w:lvlJc w:val="right"/>
      <w:pPr>
        <w:ind w:left="7618" w:hanging="180"/>
      </w:pPr>
    </w:lvl>
  </w:abstractNum>
  <w:abstractNum w:abstractNumId="12">
    <w:nsid w:val="42450B5A"/>
    <w:multiLevelType w:val="hybridMultilevel"/>
    <w:tmpl w:val="00AE7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B3738D0"/>
    <w:multiLevelType w:val="hybridMultilevel"/>
    <w:tmpl w:val="6B809064"/>
    <w:lvl w:ilvl="0" w:tplc="9F1C6A78">
      <w:start w:val="53"/>
      <w:numFmt w:val="decimal"/>
      <w:lvlText w:val="%1."/>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1" w:tplc="78C80180">
      <w:start w:val="25"/>
      <w:numFmt w:val="decimal"/>
      <w:lvlText w:val="%2."/>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B971B06"/>
    <w:multiLevelType w:val="hybridMultilevel"/>
    <w:tmpl w:val="83AE0942"/>
    <w:lvl w:ilvl="0" w:tplc="08090015">
      <w:start w:val="2"/>
      <w:numFmt w:val="upperLetter"/>
      <w:lvlText w:val="%1."/>
      <w:lvlJc w:val="left"/>
      <w:pPr>
        <w:tabs>
          <w:tab w:val="num" w:pos="984"/>
        </w:tabs>
        <w:ind w:left="984" w:hanging="360"/>
      </w:pPr>
      <w:rPr>
        <w:rFonts w:hint="default"/>
      </w:rPr>
    </w:lvl>
    <w:lvl w:ilvl="1" w:tplc="08090019">
      <w:start w:val="1"/>
      <w:numFmt w:val="lowerLetter"/>
      <w:lvlText w:val="%2."/>
      <w:lvlJc w:val="left"/>
      <w:pPr>
        <w:tabs>
          <w:tab w:val="num" w:pos="1704"/>
        </w:tabs>
        <w:ind w:left="1704" w:hanging="360"/>
      </w:pPr>
    </w:lvl>
    <w:lvl w:ilvl="2" w:tplc="0809001B" w:tentative="1">
      <w:start w:val="1"/>
      <w:numFmt w:val="lowerRoman"/>
      <w:lvlText w:val="%3."/>
      <w:lvlJc w:val="right"/>
      <w:pPr>
        <w:tabs>
          <w:tab w:val="num" w:pos="2424"/>
        </w:tabs>
        <w:ind w:left="2424" w:hanging="180"/>
      </w:pPr>
    </w:lvl>
    <w:lvl w:ilvl="3" w:tplc="0809000F" w:tentative="1">
      <w:start w:val="1"/>
      <w:numFmt w:val="decimal"/>
      <w:lvlText w:val="%4."/>
      <w:lvlJc w:val="left"/>
      <w:pPr>
        <w:tabs>
          <w:tab w:val="num" w:pos="3144"/>
        </w:tabs>
        <w:ind w:left="3144" w:hanging="360"/>
      </w:pPr>
    </w:lvl>
    <w:lvl w:ilvl="4" w:tplc="08090019" w:tentative="1">
      <w:start w:val="1"/>
      <w:numFmt w:val="lowerLetter"/>
      <w:lvlText w:val="%5."/>
      <w:lvlJc w:val="left"/>
      <w:pPr>
        <w:tabs>
          <w:tab w:val="num" w:pos="3864"/>
        </w:tabs>
        <w:ind w:left="3864" w:hanging="360"/>
      </w:pPr>
    </w:lvl>
    <w:lvl w:ilvl="5" w:tplc="0809001B" w:tentative="1">
      <w:start w:val="1"/>
      <w:numFmt w:val="lowerRoman"/>
      <w:lvlText w:val="%6."/>
      <w:lvlJc w:val="right"/>
      <w:pPr>
        <w:tabs>
          <w:tab w:val="num" w:pos="4584"/>
        </w:tabs>
        <w:ind w:left="4584" w:hanging="180"/>
      </w:pPr>
    </w:lvl>
    <w:lvl w:ilvl="6" w:tplc="0809000F" w:tentative="1">
      <w:start w:val="1"/>
      <w:numFmt w:val="decimal"/>
      <w:lvlText w:val="%7."/>
      <w:lvlJc w:val="left"/>
      <w:pPr>
        <w:tabs>
          <w:tab w:val="num" w:pos="5304"/>
        </w:tabs>
        <w:ind w:left="5304" w:hanging="360"/>
      </w:pPr>
    </w:lvl>
    <w:lvl w:ilvl="7" w:tplc="08090019" w:tentative="1">
      <w:start w:val="1"/>
      <w:numFmt w:val="lowerLetter"/>
      <w:lvlText w:val="%8."/>
      <w:lvlJc w:val="left"/>
      <w:pPr>
        <w:tabs>
          <w:tab w:val="num" w:pos="6024"/>
        </w:tabs>
        <w:ind w:left="6024" w:hanging="360"/>
      </w:pPr>
    </w:lvl>
    <w:lvl w:ilvl="8" w:tplc="0809001B" w:tentative="1">
      <w:start w:val="1"/>
      <w:numFmt w:val="lowerRoman"/>
      <w:lvlText w:val="%9."/>
      <w:lvlJc w:val="right"/>
      <w:pPr>
        <w:tabs>
          <w:tab w:val="num" w:pos="6744"/>
        </w:tabs>
        <w:ind w:left="6744" w:hanging="180"/>
      </w:pPr>
    </w:lvl>
  </w:abstractNum>
  <w:abstractNum w:abstractNumId="15">
    <w:nsid w:val="4BFD7F15"/>
    <w:multiLevelType w:val="hybridMultilevel"/>
    <w:tmpl w:val="FEA8406C"/>
    <w:lvl w:ilvl="0" w:tplc="06D469B4">
      <w:start w:val="1"/>
      <w:numFmt w:val="decimal"/>
      <w:lvlText w:val="%1."/>
      <w:lvlJc w:val="left"/>
      <w:pPr>
        <w:tabs>
          <w:tab w:val="num" w:pos="1639"/>
        </w:tabs>
        <w:ind w:left="1639" w:hanging="363"/>
      </w:pPr>
      <w:rPr>
        <w:rFonts w:hint="default"/>
        <w:sz w:val="20"/>
        <w:szCs w:val="20"/>
      </w:rPr>
    </w:lvl>
    <w:lvl w:ilvl="1" w:tplc="525AA97C">
      <w:start w:val="7"/>
      <w:numFmt w:val="upperRoman"/>
      <w:lvlText w:val="%2."/>
      <w:lvlJc w:val="left"/>
      <w:pPr>
        <w:tabs>
          <w:tab w:val="num" w:pos="1800"/>
        </w:tabs>
        <w:ind w:left="1800" w:hanging="720"/>
      </w:pPr>
      <w:rPr>
        <w:rFonts w:hint="default"/>
      </w:rPr>
    </w:lvl>
    <w:lvl w:ilvl="2" w:tplc="E83A78BE">
      <w:start w:val="1"/>
      <w:numFmt w:val="decimal"/>
      <w:lvlText w:val="%3."/>
      <w:lvlJc w:val="left"/>
      <w:pPr>
        <w:tabs>
          <w:tab w:val="num" w:pos="1356"/>
        </w:tabs>
        <w:ind w:left="1356" w:hanging="363"/>
      </w:pPr>
      <w:rPr>
        <w:rFonts w:hint="default"/>
        <w:b w:val="0"/>
        <w:color w:val="auto"/>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CD96BAB"/>
    <w:multiLevelType w:val="hybridMultilevel"/>
    <w:tmpl w:val="5C92D206"/>
    <w:lvl w:ilvl="0" w:tplc="3AC606BC">
      <w:start w:val="1"/>
      <w:numFmt w:val="decimal"/>
      <w:lvlText w:val="%1."/>
      <w:lvlJc w:val="left"/>
      <w:pPr>
        <w:tabs>
          <w:tab w:val="num" w:pos="2268"/>
        </w:tabs>
        <w:ind w:left="2268" w:firstLine="0"/>
      </w:pPr>
      <w:rPr>
        <w:rFonts w:hint="default"/>
      </w:rPr>
    </w:lvl>
    <w:lvl w:ilvl="1" w:tplc="04090019">
      <w:start w:val="1"/>
      <w:numFmt w:val="lowerLetter"/>
      <w:lvlText w:val="%2."/>
      <w:lvlJc w:val="left"/>
      <w:pPr>
        <w:tabs>
          <w:tab w:val="num" w:pos="1440"/>
        </w:tabs>
        <w:ind w:left="1440" w:hanging="360"/>
      </w:pPr>
    </w:lvl>
    <w:lvl w:ilvl="2" w:tplc="863AC7D8">
      <w:start w:val="1"/>
      <w:numFmt w:val="decimal"/>
      <w:lvlText w:val="%3."/>
      <w:lvlJc w:val="left"/>
      <w:pPr>
        <w:tabs>
          <w:tab w:val="num" w:pos="1702"/>
        </w:tabs>
        <w:ind w:left="1135" w:firstLine="0"/>
      </w:pPr>
      <w:rPr>
        <w:rFonts w:hint="default"/>
        <w:b w:val="0"/>
        <w:i w:val="0"/>
      </w:rPr>
    </w:lvl>
    <w:lvl w:ilvl="3" w:tplc="AA46B57A">
      <w:start w:val="3"/>
      <w:numFmt w:val="decimal"/>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DB0229F"/>
    <w:multiLevelType w:val="hybridMultilevel"/>
    <w:tmpl w:val="76F89698"/>
    <w:lvl w:ilvl="0" w:tplc="4D182546">
      <w:start w:val="6"/>
      <w:numFmt w:val="upperRoman"/>
      <w:lvlText w:val="%1."/>
      <w:lvlJc w:val="left"/>
      <w:pPr>
        <w:tabs>
          <w:tab w:val="num" w:pos="1200"/>
        </w:tabs>
        <w:ind w:left="1200" w:hanging="720"/>
      </w:pPr>
      <w:rPr>
        <w:rFonts w:hint="default"/>
      </w:r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8">
    <w:nsid w:val="596C57F6"/>
    <w:multiLevelType w:val="hybridMultilevel"/>
    <w:tmpl w:val="758CEB94"/>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9E44117"/>
    <w:multiLevelType w:val="hybridMultilevel"/>
    <w:tmpl w:val="A9FCB5C4"/>
    <w:lvl w:ilvl="0" w:tplc="E74AA698">
      <w:start w:val="7"/>
      <w:numFmt w:val="decimal"/>
      <w:lvlText w:val="%1."/>
      <w:lvlJc w:val="left"/>
      <w:pPr>
        <w:tabs>
          <w:tab w:val="num" w:pos="1356"/>
        </w:tabs>
        <w:ind w:left="1356" w:hanging="363"/>
      </w:pPr>
      <w:rPr>
        <w:rFonts w:hint="default"/>
        <w:b w:val="0"/>
        <w:color w:val="auto"/>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E60602"/>
    <w:multiLevelType w:val="hybridMultilevel"/>
    <w:tmpl w:val="53CC1854"/>
    <w:lvl w:ilvl="0" w:tplc="E83A78BE">
      <w:start w:val="1"/>
      <w:numFmt w:val="decimal"/>
      <w:lvlText w:val="%1."/>
      <w:lvlJc w:val="left"/>
      <w:pPr>
        <w:tabs>
          <w:tab w:val="num" w:pos="1356"/>
        </w:tabs>
        <w:ind w:left="1356" w:hanging="363"/>
      </w:pPr>
      <w:rPr>
        <w:rFonts w:hint="default"/>
        <w:b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0E32769"/>
    <w:multiLevelType w:val="multilevel"/>
    <w:tmpl w:val="43464EB4"/>
    <w:lvl w:ilvl="0">
      <w:start w:val="3"/>
      <w:numFmt w:val="lowerLetter"/>
      <w:lvlText w:val="(%1)"/>
      <w:lvlJc w:val="left"/>
      <w:pPr>
        <w:tabs>
          <w:tab w:val="num" w:pos="1140"/>
        </w:tabs>
        <w:ind w:left="1140" w:hanging="510"/>
      </w:pPr>
      <w:rPr>
        <w:rFonts w:hint="default"/>
      </w:rPr>
    </w:lvl>
    <w:lvl w:ilvl="1">
      <w:start w:val="5"/>
      <w:numFmt w:val="decimal"/>
      <w:lvlText w:val="%2."/>
      <w:lvlJc w:val="left"/>
      <w:pPr>
        <w:tabs>
          <w:tab w:val="num" w:pos="1710"/>
        </w:tabs>
        <w:ind w:left="1710" w:hanging="360"/>
      </w:pPr>
      <w:rPr>
        <w:rFonts w:hint="default"/>
        <w:b/>
      </w:rPr>
    </w:lvl>
    <w:lvl w:ilvl="2">
      <w:start w:val="1"/>
      <w:numFmt w:val="lowerRoman"/>
      <w:lvlText w:val="%3."/>
      <w:lvlJc w:val="right"/>
      <w:pPr>
        <w:tabs>
          <w:tab w:val="num" w:pos="2430"/>
        </w:tabs>
        <w:ind w:left="2430" w:hanging="180"/>
      </w:pPr>
    </w:lvl>
    <w:lvl w:ilvl="3">
      <w:start w:val="1"/>
      <w:numFmt w:val="decimal"/>
      <w:lvlText w:val="%4."/>
      <w:lvlJc w:val="left"/>
      <w:pPr>
        <w:tabs>
          <w:tab w:val="num" w:pos="3150"/>
        </w:tabs>
        <w:ind w:left="3150" w:hanging="360"/>
      </w:pPr>
    </w:lvl>
    <w:lvl w:ilvl="4">
      <w:start w:val="1"/>
      <w:numFmt w:val="lowerLetter"/>
      <w:lvlText w:val="%5."/>
      <w:lvlJc w:val="left"/>
      <w:pPr>
        <w:tabs>
          <w:tab w:val="num" w:pos="3870"/>
        </w:tabs>
        <w:ind w:left="3870" w:hanging="360"/>
      </w:pPr>
    </w:lvl>
    <w:lvl w:ilvl="5">
      <w:start w:val="1"/>
      <w:numFmt w:val="lowerRoman"/>
      <w:lvlText w:val="%6."/>
      <w:lvlJc w:val="right"/>
      <w:pPr>
        <w:tabs>
          <w:tab w:val="num" w:pos="4590"/>
        </w:tabs>
        <w:ind w:left="4590" w:hanging="180"/>
      </w:pPr>
    </w:lvl>
    <w:lvl w:ilvl="6">
      <w:start w:val="1"/>
      <w:numFmt w:val="decimal"/>
      <w:lvlText w:val="%7."/>
      <w:lvlJc w:val="left"/>
      <w:pPr>
        <w:tabs>
          <w:tab w:val="num" w:pos="5310"/>
        </w:tabs>
        <w:ind w:left="5310" w:hanging="360"/>
      </w:pPr>
    </w:lvl>
    <w:lvl w:ilvl="7">
      <w:start w:val="1"/>
      <w:numFmt w:val="lowerLetter"/>
      <w:lvlText w:val="%8."/>
      <w:lvlJc w:val="left"/>
      <w:pPr>
        <w:tabs>
          <w:tab w:val="num" w:pos="6030"/>
        </w:tabs>
        <w:ind w:left="6030" w:hanging="360"/>
      </w:pPr>
    </w:lvl>
    <w:lvl w:ilvl="8">
      <w:start w:val="1"/>
      <w:numFmt w:val="lowerRoman"/>
      <w:lvlText w:val="%9."/>
      <w:lvlJc w:val="right"/>
      <w:pPr>
        <w:tabs>
          <w:tab w:val="num" w:pos="6750"/>
        </w:tabs>
        <w:ind w:left="6750"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imSu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imSun"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imSun"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F722B1E"/>
    <w:multiLevelType w:val="hybridMultilevel"/>
    <w:tmpl w:val="0E44A3DC"/>
    <w:lvl w:ilvl="0" w:tplc="D5F84806">
      <w:start w:val="1"/>
      <w:numFmt w:val="decimal"/>
      <w:lvlText w:val="%1."/>
      <w:lvlJc w:val="left"/>
      <w:pPr>
        <w:tabs>
          <w:tab w:val="num" w:pos="1494"/>
        </w:tabs>
        <w:ind w:left="1134" w:firstLine="0"/>
      </w:pPr>
      <w:rPr>
        <w:rFonts w:ascii="Times New Roman" w:hAnsi="Times New Roman" w:cs="Times New Roman" w:hint="default"/>
        <w:b w:val="0"/>
        <w:i w:val="0"/>
        <w:caps w:val="0"/>
        <w:strike w:val="0"/>
        <w:dstrike w:val="0"/>
        <w:shadow w:val="0"/>
        <w:emboss w:val="0"/>
        <w:imprint w:val="0"/>
        <w:vanish w:val="0"/>
        <w:color w:val="auto"/>
        <w:u w:val="none"/>
        <w:effect w:val="none"/>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4">
    <w:nsid w:val="78B93296"/>
    <w:multiLevelType w:val="hybridMultilevel"/>
    <w:tmpl w:val="C01CA188"/>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D476B2C"/>
    <w:multiLevelType w:val="multilevel"/>
    <w:tmpl w:val="69CA038A"/>
    <w:lvl w:ilvl="0">
      <w:start w:val="25"/>
      <w:numFmt w:val="decimal"/>
      <w:lvlText w:val="%1."/>
      <w:lvlJc w:val="left"/>
      <w:pPr>
        <w:tabs>
          <w:tab w:val="num" w:pos="1580"/>
        </w:tabs>
        <w:ind w:left="1080" w:firstLine="20"/>
      </w:pPr>
      <w:rPr>
        <w:rFonts w:hint="default"/>
        <w:b w:val="0"/>
        <w:i w:val="0"/>
        <w:caps w:val="0"/>
        <w:strike w:val="0"/>
        <w:dstrike w:val="0"/>
        <w:shadow w:val="0"/>
        <w:emboss w:val="0"/>
        <w:imprint w:val="0"/>
        <w:vanish w:val="0"/>
        <w:color w:val="auto"/>
        <w:sz w:val="20"/>
        <w:szCs w:val="20"/>
        <w:u w:val="none"/>
        <w:effect w:val="none"/>
        <w:vertAlign w:val="baseline"/>
      </w:rPr>
    </w:lvl>
    <w:lvl w:ilvl="1">
      <w:start w:val="25"/>
      <w:numFmt w:val="decimal"/>
      <w:lvlText w:val="%2."/>
      <w:lvlJc w:val="left"/>
      <w:pPr>
        <w:tabs>
          <w:tab w:val="num" w:pos="1560"/>
        </w:tabs>
        <w:ind w:left="1060" w:firstLine="20"/>
      </w:pPr>
      <w:rPr>
        <w:rFonts w:hint="default"/>
        <w:b w:val="0"/>
        <w:i w:val="0"/>
        <w:caps w:val="0"/>
        <w:strike w:val="0"/>
        <w:dstrike w:val="0"/>
        <w:shadow w:val="0"/>
        <w:emboss w:val="0"/>
        <w:imprint w:val="0"/>
        <w:vanish w:val="0"/>
        <w:color w:val="auto"/>
        <w:sz w:val="20"/>
        <w:szCs w:val="20"/>
        <w:u w:val="none"/>
        <w:effect w:val="none"/>
        <w:vertAlign w:val="baselin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7DD52A34"/>
    <w:multiLevelType w:val="hybridMultilevel"/>
    <w:tmpl w:val="8EF4A900"/>
    <w:lvl w:ilvl="0" w:tplc="863AC7D8">
      <w:start w:val="1"/>
      <w:numFmt w:val="decimal"/>
      <w:lvlText w:val="%1."/>
      <w:lvlJc w:val="left"/>
      <w:pPr>
        <w:tabs>
          <w:tab w:val="num" w:pos="1701"/>
        </w:tabs>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2"/>
  </w:num>
  <w:num w:numId="3">
    <w:abstractNumId w:val="23"/>
  </w:num>
  <w:num w:numId="4">
    <w:abstractNumId w:val="13"/>
  </w:num>
  <w:num w:numId="5">
    <w:abstractNumId w:val="3"/>
  </w:num>
  <w:num w:numId="6">
    <w:abstractNumId w:val="25"/>
  </w:num>
  <w:num w:numId="7">
    <w:abstractNumId w:val="5"/>
  </w:num>
  <w:num w:numId="8">
    <w:abstractNumId w:val="6"/>
  </w:num>
  <w:num w:numId="9">
    <w:abstractNumId w:val="16"/>
  </w:num>
  <w:num w:numId="10">
    <w:abstractNumId w:val="12"/>
  </w:num>
  <w:num w:numId="11">
    <w:abstractNumId w:val="9"/>
  </w:num>
  <w:num w:numId="12">
    <w:abstractNumId w:val="4"/>
  </w:num>
  <w:num w:numId="13">
    <w:abstractNumId w:val="10"/>
  </w:num>
  <w:num w:numId="14">
    <w:abstractNumId w:val="21"/>
  </w:num>
  <w:num w:numId="15">
    <w:abstractNumId w:val="14"/>
  </w:num>
  <w:num w:numId="16">
    <w:abstractNumId w:val="2"/>
  </w:num>
  <w:num w:numId="17">
    <w:abstractNumId w:val="17"/>
  </w:num>
  <w:num w:numId="18">
    <w:abstractNumId w:val="8"/>
  </w:num>
  <w:num w:numId="19">
    <w:abstractNumId w:val="18"/>
  </w:num>
  <w:num w:numId="20">
    <w:abstractNumId w:val="24"/>
  </w:num>
  <w:num w:numId="21">
    <w:abstractNumId w:val="26"/>
  </w:num>
  <w:num w:numId="22">
    <w:abstractNumId w:val="7"/>
  </w:num>
  <w:num w:numId="23">
    <w:abstractNumId w:val="15"/>
  </w:num>
  <w:num w:numId="24">
    <w:abstractNumId w:val="20"/>
  </w:num>
  <w:num w:numId="25">
    <w:abstractNumId w:val="19"/>
  </w:num>
  <w:num w:numId="26">
    <w:abstractNumId w:val="11"/>
  </w:num>
  <w:num w:numId="27">
    <w:abstractNumId w:val="11"/>
    <w:lvlOverride w:ilvl="0">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activeWritingStyle w:appName="MSWord" w:lang="zh-CN" w:vendorID="64" w:dllVersion="131077"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59CF"/>
    <w:rsid w:val="00002790"/>
    <w:rsid w:val="000102E1"/>
    <w:rsid w:val="0001169D"/>
    <w:rsid w:val="0001284F"/>
    <w:rsid w:val="000134CE"/>
    <w:rsid w:val="00015940"/>
    <w:rsid w:val="00021D03"/>
    <w:rsid w:val="00024D98"/>
    <w:rsid w:val="00032869"/>
    <w:rsid w:val="00033F5C"/>
    <w:rsid w:val="00037322"/>
    <w:rsid w:val="00044C38"/>
    <w:rsid w:val="00045083"/>
    <w:rsid w:val="00045C66"/>
    <w:rsid w:val="000465D0"/>
    <w:rsid w:val="00050DEB"/>
    <w:rsid w:val="000532D9"/>
    <w:rsid w:val="00055D94"/>
    <w:rsid w:val="000577DC"/>
    <w:rsid w:val="00063ED5"/>
    <w:rsid w:val="0006639E"/>
    <w:rsid w:val="00082EC7"/>
    <w:rsid w:val="00082F28"/>
    <w:rsid w:val="00083585"/>
    <w:rsid w:val="00085F0D"/>
    <w:rsid w:val="000867FF"/>
    <w:rsid w:val="000907D9"/>
    <w:rsid w:val="000910A0"/>
    <w:rsid w:val="00094667"/>
    <w:rsid w:val="00096F48"/>
    <w:rsid w:val="000970E1"/>
    <w:rsid w:val="000971C4"/>
    <w:rsid w:val="00097837"/>
    <w:rsid w:val="000A04D9"/>
    <w:rsid w:val="000A3194"/>
    <w:rsid w:val="000B17B9"/>
    <w:rsid w:val="000B43FA"/>
    <w:rsid w:val="000B49DD"/>
    <w:rsid w:val="000B7104"/>
    <w:rsid w:val="000C251A"/>
    <w:rsid w:val="000C32D7"/>
    <w:rsid w:val="000C5185"/>
    <w:rsid w:val="000C5AFB"/>
    <w:rsid w:val="000D1D29"/>
    <w:rsid w:val="000D404B"/>
    <w:rsid w:val="000D5627"/>
    <w:rsid w:val="000D7193"/>
    <w:rsid w:val="000E077D"/>
    <w:rsid w:val="000E45CD"/>
    <w:rsid w:val="000E46A3"/>
    <w:rsid w:val="000E55E8"/>
    <w:rsid w:val="000E789E"/>
    <w:rsid w:val="000F1991"/>
    <w:rsid w:val="000F306E"/>
    <w:rsid w:val="00103750"/>
    <w:rsid w:val="00105C9E"/>
    <w:rsid w:val="00106F4B"/>
    <w:rsid w:val="00115935"/>
    <w:rsid w:val="00115A5A"/>
    <w:rsid w:val="0011734D"/>
    <w:rsid w:val="001221CE"/>
    <w:rsid w:val="001226FE"/>
    <w:rsid w:val="00123B25"/>
    <w:rsid w:val="0012691F"/>
    <w:rsid w:val="0013249F"/>
    <w:rsid w:val="00134634"/>
    <w:rsid w:val="001401D8"/>
    <w:rsid w:val="001429B8"/>
    <w:rsid w:val="00144747"/>
    <w:rsid w:val="00144E2E"/>
    <w:rsid w:val="00145704"/>
    <w:rsid w:val="00146F5E"/>
    <w:rsid w:val="001470A5"/>
    <w:rsid w:val="00147218"/>
    <w:rsid w:val="0015068F"/>
    <w:rsid w:val="0015370B"/>
    <w:rsid w:val="001538AB"/>
    <w:rsid w:val="00160470"/>
    <w:rsid w:val="00166829"/>
    <w:rsid w:val="0017487B"/>
    <w:rsid w:val="00177188"/>
    <w:rsid w:val="00183C2E"/>
    <w:rsid w:val="00190419"/>
    <w:rsid w:val="001919C2"/>
    <w:rsid w:val="001920FF"/>
    <w:rsid w:val="00192ABD"/>
    <w:rsid w:val="00192ADE"/>
    <w:rsid w:val="00194B9E"/>
    <w:rsid w:val="00195F41"/>
    <w:rsid w:val="00196BEB"/>
    <w:rsid w:val="001B1750"/>
    <w:rsid w:val="001B4E06"/>
    <w:rsid w:val="001B6382"/>
    <w:rsid w:val="001B697F"/>
    <w:rsid w:val="001C4776"/>
    <w:rsid w:val="001C788A"/>
    <w:rsid w:val="001D15CF"/>
    <w:rsid w:val="001D31D0"/>
    <w:rsid w:val="001D5877"/>
    <w:rsid w:val="001D69ED"/>
    <w:rsid w:val="001D6C9A"/>
    <w:rsid w:val="001F03E2"/>
    <w:rsid w:val="001F0C52"/>
    <w:rsid w:val="001F2635"/>
    <w:rsid w:val="001F73E3"/>
    <w:rsid w:val="002017B2"/>
    <w:rsid w:val="00204595"/>
    <w:rsid w:val="00210265"/>
    <w:rsid w:val="00211B86"/>
    <w:rsid w:val="0021515E"/>
    <w:rsid w:val="00220388"/>
    <w:rsid w:val="0022459D"/>
    <w:rsid w:val="00227A01"/>
    <w:rsid w:val="00230788"/>
    <w:rsid w:val="002315CD"/>
    <w:rsid w:val="00234FF0"/>
    <w:rsid w:val="00240E61"/>
    <w:rsid w:val="00240E9E"/>
    <w:rsid w:val="00244396"/>
    <w:rsid w:val="002445A2"/>
    <w:rsid w:val="00247237"/>
    <w:rsid w:val="0025015A"/>
    <w:rsid w:val="00271614"/>
    <w:rsid w:val="0027763E"/>
    <w:rsid w:val="00285E10"/>
    <w:rsid w:val="002913C3"/>
    <w:rsid w:val="00291E5D"/>
    <w:rsid w:val="002A135C"/>
    <w:rsid w:val="002A192F"/>
    <w:rsid w:val="002A48C2"/>
    <w:rsid w:val="002B1DE5"/>
    <w:rsid w:val="002B72AB"/>
    <w:rsid w:val="002C4A5C"/>
    <w:rsid w:val="002C5ADE"/>
    <w:rsid w:val="002D7227"/>
    <w:rsid w:val="002D7D53"/>
    <w:rsid w:val="002D7F37"/>
    <w:rsid w:val="002E2189"/>
    <w:rsid w:val="002F02AE"/>
    <w:rsid w:val="002F42F0"/>
    <w:rsid w:val="002F6F6C"/>
    <w:rsid w:val="00300338"/>
    <w:rsid w:val="00300A2D"/>
    <w:rsid w:val="00300E95"/>
    <w:rsid w:val="00301503"/>
    <w:rsid w:val="00301AC0"/>
    <w:rsid w:val="0030668F"/>
    <w:rsid w:val="00306D2F"/>
    <w:rsid w:val="0031425F"/>
    <w:rsid w:val="00321D43"/>
    <w:rsid w:val="00322AF8"/>
    <w:rsid w:val="00327756"/>
    <w:rsid w:val="00327BE6"/>
    <w:rsid w:val="003400CD"/>
    <w:rsid w:val="00341662"/>
    <w:rsid w:val="003463AD"/>
    <w:rsid w:val="0035332C"/>
    <w:rsid w:val="00364CDB"/>
    <w:rsid w:val="0036522E"/>
    <w:rsid w:val="00365D68"/>
    <w:rsid w:val="0036703F"/>
    <w:rsid w:val="00371F52"/>
    <w:rsid w:val="00373C68"/>
    <w:rsid w:val="0037540D"/>
    <w:rsid w:val="003804BA"/>
    <w:rsid w:val="003805BE"/>
    <w:rsid w:val="00384133"/>
    <w:rsid w:val="00386F5C"/>
    <w:rsid w:val="00387AB4"/>
    <w:rsid w:val="00390EE9"/>
    <w:rsid w:val="003935E4"/>
    <w:rsid w:val="003962E4"/>
    <w:rsid w:val="003A0C49"/>
    <w:rsid w:val="003A3334"/>
    <w:rsid w:val="003A5D78"/>
    <w:rsid w:val="003B0426"/>
    <w:rsid w:val="003B5375"/>
    <w:rsid w:val="003B7A81"/>
    <w:rsid w:val="003C5F87"/>
    <w:rsid w:val="003C712A"/>
    <w:rsid w:val="003D54B8"/>
    <w:rsid w:val="003D62CE"/>
    <w:rsid w:val="003D6491"/>
    <w:rsid w:val="003D7170"/>
    <w:rsid w:val="003E4CF1"/>
    <w:rsid w:val="003E4FC3"/>
    <w:rsid w:val="003E6958"/>
    <w:rsid w:val="003F024D"/>
    <w:rsid w:val="003F03B9"/>
    <w:rsid w:val="003F2396"/>
    <w:rsid w:val="003F395E"/>
    <w:rsid w:val="003F3AC0"/>
    <w:rsid w:val="003F3D9B"/>
    <w:rsid w:val="003F5357"/>
    <w:rsid w:val="003F713E"/>
    <w:rsid w:val="004011BB"/>
    <w:rsid w:val="004021CB"/>
    <w:rsid w:val="0040242B"/>
    <w:rsid w:val="00402894"/>
    <w:rsid w:val="00402E73"/>
    <w:rsid w:val="00403F15"/>
    <w:rsid w:val="00405C66"/>
    <w:rsid w:val="004116E6"/>
    <w:rsid w:val="004146EE"/>
    <w:rsid w:val="00414C77"/>
    <w:rsid w:val="004231F2"/>
    <w:rsid w:val="00433A39"/>
    <w:rsid w:val="00434B6D"/>
    <w:rsid w:val="004429AA"/>
    <w:rsid w:val="00442C5D"/>
    <w:rsid w:val="00443207"/>
    <w:rsid w:val="0044345C"/>
    <w:rsid w:val="00443E67"/>
    <w:rsid w:val="00450BA4"/>
    <w:rsid w:val="00465038"/>
    <w:rsid w:val="004746C1"/>
    <w:rsid w:val="00474C28"/>
    <w:rsid w:val="00481F5F"/>
    <w:rsid w:val="00481FCC"/>
    <w:rsid w:val="0048386D"/>
    <w:rsid w:val="004868DA"/>
    <w:rsid w:val="00492641"/>
    <w:rsid w:val="0049489B"/>
    <w:rsid w:val="004957C9"/>
    <w:rsid w:val="004A089F"/>
    <w:rsid w:val="004A1CDD"/>
    <w:rsid w:val="004A56A4"/>
    <w:rsid w:val="004A656B"/>
    <w:rsid w:val="004A695D"/>
    <w:rsid w:val="004B01C0"/>
    <w:rsid w:val="004C1275"/>
    <w:rsid w:val="004C2468"/>
    <w:rsid w:val="004C3725"/>
    <w:rsid w:val="004C5FC6"/>
    <w:rsid w:val="004D0E49"/>
    <w:rsid w:val="004D1EB8"/>
    <w:rsid w:val="004D6690"/>
    <w:rsid w:val="004E3845"/>
    <w:rsid w:val="004E38DE"/>
    <w:rsid w:val="004E3FF5"/>
    <w:rsid w:val="004E4350"/>
    <w:rsid w:val="004F0288"/>
    <w:rsid w:val="004F06DC"/>
    <w:rsid w:val="004F3CF8"/>
    <w:rsid w:val="004F4249"/>
    <w:rsid w:val="004F6472"/>
    <w:rsid w:val="00500AFC"/>
    <w:rsid w:val="005011B9"/>
    <w:rsid w:val="00503D4A"/>
    <w:rsid w:val="00506B25"/>
    <w:rsid w:val="00514179"/>
    <w:rsid w:val="00514412"/>
    <w:rsid w:val="00515A8D"/>
    <w:rsid w:val="00516728"/>
    <w:rsid w:val="00520842"/>
    <w:rsid w:val="00525EE9"/>
    <w:rsid w:val="005261F5"/>
    <w:rsid w:val="005324E0"/>
    <w:rsid w:val="005332DE"/>
    <w:rsid w:val="00534588"/>
    <w:rsid w:val="005354EF"/>
    <w:rsid w:val="00535A21"/>
    <w:rsid w:val="0054014C"/>
    <w:rsid w:val="0054035D"/>
    <w:rsid w:val="00540B4E"/>
    <w:rsid w:val="00541CC4"/>
    <w:rsid w:val="00544BA9"/>
    <w:rsid w:val="00547F7D"/>
    <w:rsid w:val="00550823"/>
    <w:rsid w:val="0055308E"/>
    <w:rsid w:val="00555BCB"/>
    <w:rsid w:val="00557279"/>
    <w:rsid w:val="00557919"/>
    <w:rsid w:val="00560521"/>
    <w:rsid w:val="005634E3"/>
    <w:rsid w:val="00575AA9"/>
    <w:rsid w:val="00577390"/>
    <w:rsid w:val="005828A0"/>
    <w:rsid w:val="00583B4B"/>
    <w:rsid w:val="00585F10"/>
    <w:rsid w:val="00586474"/>
    <w:rsid w:val="00586A1F"/>
    <w:rsid w:val="00587CBC"/>
    <w:rsid w:val="005967B7"/>
    <w:rsid w:val="005B0FB2"/>
    <w:rsid w:val="005B3DD0"/>
    <w:rsid w:val="005C1949"/>
    <w:rsid w:val="005C4BBC"/>
    <w:rsid w:val="005C525F"/>
    <w:rsid w:val="005C7AF0"/>
    <w:rsid w:val="005D4A34"/>
    <w:rsid w:val="005D7E90"/>
    <w:rsid w:val="005E03DE"/>
    <w:rsid w:val="005F3A12"/>
    <w:rsid w:val="005F6354"/>
    <w:rsid w:val="00602D9C"/>
    <w:rsid w:val="00605072"/>
    <w:rsid w:val="00610BF2"/>
    <w:rsid w:val="00612524"/>
    <w:rsid w:val="00613960"/>
    <w:rsid w:val="00616E27"/>
    <w:rsid w:val="00621874"/>
    <w:rsid w:val="00621888"/>
    <w:rsid w:val="00623525"/>
    <w:rsid w:val="00625BFE"/>
    <w:rsid w:val="00640780"/>
    <w:rsid w:val="00642983"/>
    <w:rsid w:val="00643C12"/>
    <w:rsid w:val="00645B36"/>
    <w:rsid w:val="00646A41"/>
    <w:rsid w:val="00647221"/>
    <w:rsid w:val="00647AB1"/>
    <w:rsid w:val="00647E43"/>
    <w:rsid w:val="00652C4D"/>
    <w:rsid w:val="00661D1B"/>
    <w:rsid w:val="0066769F"/>
    <w:rsid w:val="00671294"/>
    <w:rsid w:val="006759A2"/>
    <w:rsid w:val="00682E73"/>
    <w:rsid w:val="0068337B"/>
    <w:rsid w:val="0068485B"/>
    <w:rsid w:val="00685759"/>
    <w:rsid w:val="006877D5"/>
    <w:rsid w:val="006922A5"/>
    <w:rsid w:val="00695F25"/>
    <w:rsid w:val="006971C9"/>
    <w:rsid w:val="006A1C06"/>
    <w:rsid w:val="006A1D21"/>
    <w:rsid w:val="006A1E42"/>
    <w:rsid w:val="006A216C"/>
    <w:rsid w:val="006B172C"/>
    <w:rsid w:val="006B22C0"/>
    <w:rsid w:val="006B268C"/>
    <w:rsid w:val="006B32CB"/>
    <w:rsid w:val="006B498E"/>
    <w:rsid w:val="006B6B97"/>
    <w:rsid w:val="006C5CB2"/>
    <w:rsid w:val="006D2011"/>
    <w:rsid w:val="006D518E"/>
    <w:rsid w:val="006E1134"/>
    <w:rsid w:val="006E6717"/>
    <w:rsid w:val="006F2135"/>
    <w:rsid w:val="006F4EB1"/>
    <w:rsid w:val="00700CF4"/>
    <w:rsid w:val="00704BBE"/>
    <w:rsid w:val="0071208F"/>
    <w:rsid w:val="007136EC"/>
    <w:rsid w:val="0071620E"/>
    <w:rsid w:val="0072522E"/>
    <w:rsid w:val="00730DE2"/>
    <w:rsid w:val="0074233B"/>
    <w:rsid w:val="007479A1"/>
    <w:rsid w:val="007527EB"/>
    <w:rsid w:val="00752FFE"/>
    <w:rsid w:val="00754195"/>
    <w:rsid w:val="0075530D"/>
    <w:rsid w:val="007611D8"/>
    <w:rsid w:val="007612D4"/>
    <w:rsid w:val="007634FE"/>
    <w:rsid w:val="00766C2F"/>
    <w:rsid w:val="00770434"/>
    <w:rsid w:val="00770F45"/>
    <w:rsid w:val="00772755"/>
    <w:rsid w:val="00773BCC"/>
    <w:rsid w:val="00774125"/>
    <w:rsid w:val="007746A9"/>
    <w:rsid w:val="00775F2F"/>
    <w:rsid w:val="0077740D"/>
    <w:rsid w:val="0077771A"/>
    <w:rsid w:val="0078447D"/>
    <w:rsid w:val="007848CE"/>
    <w:rsid w:val="00796315"/>
    <w:rsid w:val="007A093B"/>
    <w:rsid w:val="007A2167"/>
    <w:rsid w:val="007A36EF"/>
    <w:rsid w:val="007A3C4E"/>
    <w:rsid w:val="007A526A"/>
    <w:rsid w:val="007A75A1"/>
    <w:rsid w:val="007A7DDA"/>
    <w:rsid w:val="007B14D5"/>
    <w:rsid w:val="007B24F5"/>
    <w:rsid w:val="007B53C8"/>
    <w:rsid w:val="007C0B30"/>
    <w:rsid w:val="007C22D8"/>
    <w:rsid w:val="007D053B"/>
    <w:rsid w:val="007D7E15"/>
    <w:rsid w:val="007E013D"/>
    <w:rsid w:val="007E1307"/>
    <w:rsid w:val="007E43DF"/>
    <w:rsid w:val="007E5093"/>
    <w:rsid w:val="007E5A02"/>
    <w:rsid w:val="007F32A0"/>
    <w:rsid w:val="007F5988"/>
    <w:rsid w:val="007F7624"/>
    <w:rsid w:val="00803941"/>
    <w:rsid w:val="0081103C"/>
    <w:rsid w:val="00814CE3"/>
    <w:rsid w:val="00822CF0"/>
    <w:rsid w:val="0082654E"/>
    <w:rsid w:val="00841FB9"/>
    <w:rsid w:val="00843CF2"/>
    <w:rsid w:val="00851EE9"/>
    <w:rsid w:val="00852741"/>
    <w:rsid w:val="0085561D"/>
    <w:rsid w:val="0085756A"/>
    <w:rsid w:val="00857C84"/>
    <w:rsid w:val="00862469"/>
    <w:rsid w:val="008646E9"/>
    <w:rsid w:val="00871C2A"/>
    <w:rsid w:val="00874B94"/>
    <w:rsid w:val="008828A3"/>
    <w:rsid w:val="00882AA3"/>
    <w:rsid w:val="00884577"/>
    <w:rsid w:val="00892E37"/>
    <w:rsid w:val="00893418"/>
    <w:rsid w:val="00895194"/>
    <w:rsid w:val="008973A6"/>
    <w:rsid w:val="008A2ECD"/>
    <w:rsid w:val="008A6497"/>
    <w:rsid w:val="008B22FB"/>
    <w:rsid w:val="008B32C7"/>
    <w:rsid w:val="008B602C"/>
    <w:rsid w:val="008B6EC1"/>
    <w:rsid w:val="008B7B5D"/>
    <w:rsid w:val="008C020F"/>
    <w:rsid w:val="008C44EB"/>
    <w:rsid w:val="008C4ECB"/>
    <w:rsid w:val="008C767E"/>
    <w:rsid w:val="008C7A12"/>
    <w:rsid w:val="008D05CE"/>
    <w:rsid w:val="008D1506"/>
    <w:rsid w:val="008D2463"/>
    <w:rsid w:val="008D421A"/>
    <w:rsid w:val="008D58BE"/>
    <w:rsid w:val="008D5F48"/>
    <w:rsid w:val="008E0421"/>
    <w:rsid w:val="008F0CDE"/>
    <w:rsid w:val="008F0F2D"/>
    <w:rsid w:val="008F5F52"/>
    <w:rsid w:val="0090066E"/>
    <w:rsid w:val="009033DC"/>
    <w:rsid w:val="00905301"/>
    <w:rsid w:val="00907E0C"/>
    <w:rsid w:val="0091702E"/>
    <w:rsid w:val="009234C0"/>
    <w:rsid w:val="009238D1"/>
    <w:rsid w:val="00923960"/>
    <w:rsid w:val="009258E3"/>
    <w:rsid w:val="00925C9F"/>
    <w:rsid w:val="00926679"/>
    <w:rsid w:val="0093053F"/>
    <w:rsid w:val="0093100C"/>
    <w:rsid w:val="00931732"/>
    <w:rsid w:val="0093401D"/>
    <w:rsid w:val="009363E4"/>
    <w:rsid w:val="00940C0D"/>
    <w:rsid w:val="00941E07"/>
    <w:rsid w:val="00946B51"/>
    <w:rsid w:val="00947DF6"/>
    <w:rsid w:val="00957196"/>
    <w:rsid w:val="009602B5"/>
    <w:rsid w:val="00960B1D"/>
    <w:rsid w:val="00961483"/>
    <w:rsid w:val="0096164A"/>
    <w:rsid w:val="00964011"/>
    <w:rsid w:val="009701AD"/>
    <w:rsid w:val="00971C6A"/>
    <w:rsid w:val="00975160"/>
    <w:rsid w:val="00980321"/>
    <w:rsid w:val="00980AFF"/>
    <w:rsid w:val="009879AE"/>
    <w:rsid w:val="00994E1A"/>
    <w:rsid w:val="0099571F"/>
    <w:rsid w:val="009A026C"/>
    <w:rsid w:val="009A0CAD"/>
    <w:rsid w:val="009A0D96"/>
    <w:rsid w:val="009A0DE2"/>
    <w:rsid w:val="009A62A4"/>
    <w:rsid w:val="009A64CB"/>
    <w:rsid w:val="009B341B"/>
    <w:rsid w:val="009B39F9"/>
    <w:rsid w:val="009B5DE1"/>
    <w:rsid w:val="009C1F86"/>
    <w:rsid w:val="009C3026"/>
    <w:rsid w:val="009C6285"/>
    <w:rsid w:val="009E1C94"/>
    <w:rsid w:val="009E268B"/>
    <w:rsid w:val="009E525C"/>
    <w:rsid w:val="009E5328"/>
    <w:rsid w:val="009F2583"/>
    <w:rsid w:val="009F6819"/>
    <w:rsid w:val="00A01A34"/>
    <w:rsid w:val="00A01BF6"/>
    <w:rsid w:val="00A15538"/>
    <w:rsid w:val="00A15F95"/>
    <w:rsid w:val="00A23708"/>
    <w:rsid w:val="00A2458C"/>
    <w:rsid w:val="00A24B1E"/>
    <w:rsid w:val="00A27DA8"/>
    <w:rsid w:val="00A3221B"/>
    <w:rsid w:val="00A406BE"/>
    <w:rsid w:val="00A4398C"/>
    <w:rsid w:val="00A447AE"/>
    <w:rsid w:val="00A5300C"/>
    <w:rsid w:val="00A53910"/>
    <w:rsid w:val="00A62AF3"/>
    <w:rsid w:val="00A62E74"/>
    <w:rsid w:val="00A65757"/>
    <w:rsid w:val="00A700C3"/>
    <w:rsid w:val="00A74475"/>
    <w:rsid w:val="00A76069"/>
    <w:rsid w:val="00A80384"/>
    <w:rsid w:val="00A80C71"/>
    <w:rsid w:val="00A8487B"/>
    <w:rsid w:val="00A906E8"/>
    <w:rsid w:val="00A9312D"/>
    <w:rsid w:val="00A94D50"/>
    <w:rsid w:val="00AA1EF2"/>
    <w:rsid w:val="00AA3BDB"/>
    <w:rsid w:val="00AA3C27"/>
    <w:rsid w:val="00AA4C3B"/>
    <w:rsid w:val="00AB0445"/>
    <w:rsid w:val="00AB07BB"/>
    <w:rsid w:val="00AB101E"/>
    <w:rsid w:val="00AB3E93"/>
    <w:rsid w:val="00AB73DC"/>
    <w:rsid w:val="00AC0271"/>
    <w:rsid w:val="00AC0578"/>
    <w:rsid w:val="00AC0B00"/>
    <w:rsid w:val="00AC5ECF"/>
    <w:rsid w:val="00AC6F5C"/>
    <w:rsid w:val="00AD1E62"/>
    <w:rsid w:val="00AD2014"/>
    <w:rsid w:val="00AD29DE"/>
    <w:rsid w:val="00AD6426"/>
    <w:rsid w:val="00AD769F"/>
    <w:rsid w:val="00AE0ACA"/>
    <w:rsid w:val="00AE681C"/>
    <w:rsid w:val="00AF4282"/>
    <w:rsid w:val="00AF5444"/>
    <w:rsid w:val="00AF7175"/>
    <w:rsid w:val="00B004ED"/>
    <w:rsid w:val="00B00666"/>
    <w:rsid w:val="00B117C1"/>
    <w:rsid w:val="00B11B39"/>
    <w:rsid w:val="00B13792"/>
    <w:rsid w:val="00B17FA9"/>
    <w:rsid w:val="00B26BDB"/>
    <w:rsid w:val="00B2783A"/>
    <w:rsid w:val="00B27E0F"/>
    <w:rsid w:val="00B308D7"/>
    <w:rsid w:val="00B32F7E"/>
    <w:rsid w:val="00B37330"/>
    <w:rsid w:val="00B41225"/>
    <w:rsid w:val="00B43410"/>
    <w:rsid w:val="00B53CA3"/>
    <w:rsid w:val="00B60A69"/>
    <w:rsid w:val="00B6370B"/>
    <w:rsid w:val="00B63F27"/>
    <w:rsid w:val="00B6543D"/>
    <w:rsid w:val="00B65B76"/>
    <w:rsid w:val="00B664E3"/>
    <w:rsid w:val="00B73C5A"/>
    <w:rsid w:val="00B755E4"/>
    <w:rsid w:val="00B75FFF"/>
    <w:rsid w:val="00B77035"/>
    <w:rsid w:val="00B82426"/>
    <w:rsid w:val="00B865D2"/>
    <w:rsid w:val="00B870F3"/>
    <w:rsid w:val="00B94496"/>
    <w:rsid w:val="00B97048"/>
    <w:rsid w:val="00B97547"/>
    <w:rsid w:val="00BA7F0A"/>
    <w:rsid w:val="00BB19A5"/>
    <w:rsid w:val="00BB7511"/>
    <w:rsid w:val="00BC0739"/>
    <w:rsid w:val="00BC1AD0"/>
    <w:rsid w:val="00BD6676"/>
    <w:rsid w:val="00BD69A5"/>
    <w:rsid w:val="00BE045F"/>
    <w:rsid w:val="00BE3B37"/>
    <w:rsid w:val="00BE56F1"/>
    <w:rsid w:val="00BE618D"/>
    <w:rsid w:val="00BE76B1"/>
    <w:rsid w:val="00C02F63"/>
    <w:rsid w:val="00C0411F"/>
    <w:rsid w:val="00C05C82"/>
    <w:rsid w:val="00C0616F"/>
    <w:rsid w:val="00C12B39"/>
    <w:rsid w:val="00C13ED3"/>
    <w:rsid w:val="00C26ABC"/>
    <w:rsid w:val="00C31195"/>
    <w:rsid w:val="00C31A33"/>
    <w:rsid w:val="00C31CA7"/>
    <w:rsid w:val="00C31EA8"/>
    <w:rsid w:val="00C33BCC"/>
    <w:rsid w:val="00C3500A"/>
    <w:rsid w:val="00C412DC"/>
    <w:rsid w:val="00C45134"/>
    <w:rsid w:val="00C47E9F"/>
    <w:rsid w:val="00C51F24"/>
    <w:rsid w:val="00C55820"/>
    <w:rsid w:val="00C63378"/>
    <w:rsid w:val="00C66817"/>
    <w:rsid w:val="00C66FE1"/>
    <w:rsid w:val="00C76CB1"/>
    <w:rsid w:val="00C773BC"/>
    <w:rsid w:val="00C801DE"/>
    <w:rsid w:val="00C84F46"/>
    <w:rsid w:val="00C93A45"/>
    <w:rsid w:val="00C93CC2"/>
    <w:rsid w:val="00CA327B"/>
    <w:rsid w:val="00CA3761"/>
    <w:rsid w:val="00CA659B"/>
    <w:rsid w:val="00CC19A7"/>
    <w:rsid w:val="00CC35B6"/>
    <w:rsid w:val="00CC47DA"/>
    <w:rsid w:val="00CC7F2A"/>
    <w:rsid w:val="00CD1475"/>
    <w:rsid w:val="00CD2A43"/>
    <w:rsid w:val="00CE232E"/>
    <w:rsid w:val="00CE2BEF"/>
    <w:rsid w:val="00CE790B"/>
    <w:rsid w:val="00CF2D8A"/>
    <w:rsid w:val="00CF4826"/>
    <w:rsid w:val="00CF5128"/>
    <w:rsid w:val="00CF74AA"/>
    <w:rsid w:val="00CF7C52"/>
    <w:rsid w:val="00CF7F31"/>
    <w:rsid w:val="00D00A03"/>
    <w:rsid w:val="00D05C86"/>
    <w:rsid w:val="00D15E2B"/>
    <w:rsid w:val="00D16DFD"/>
    <w:rsid w:val="00D1704B"/>
    <w:rsid w:val="00D221C0"/>
    <w:rsid w:val="00D30235"/>
    <w:rsid w:val="00D31377"/>
    <w:rsid w:val="00D337FD"/>
    <w:rsid w:val="00D33B82"/>
    <w:rsid w:val="00D345F5"/>
    <w:rsid w:val="00D40FD4"/>
    <w:rsid w:val="00D42471"/>
    <w:rsid w:val="00D431A1"/>
    <w:rsid w:val="00D476CB"/>
    <w:rsid w:val="00D543A5"/>
    <w:rsid w:val="00D5503F"/>
    <w:rsid w:val="00D62779"/>
    <w:rsid w:val="00D62BED"/>
    <w:rsid w:val="00D6377F"/>
    <w:rsid w:val="00D67F79"/>
    <w:rsid w:val="00D71629"/>
    <w:rsid w:val="00D726FD"/>
    <w:rsid w:val="00D8746B"/>
    <w:rsid w:val="00D87F42"/>
    <w:rsid w:val="00D908E5"/>
    <w:rsid w:val="00D91916"/>
    <w:rsid w:val="00D924F6"/>
    <w:rsid w:val="00D95F8A"/>
    <w:rsid w:val="00D96D7A"/>
    <w:rsid w:val="00DB1DD9"/>
    <w:rsid w:val="00DB2CD6"/>
    <w:rsid w:val="00DB3920"/>
    <w:rsid w:val="00DE4147"/>
    <w:rsid w:val="00DE4AD9"/>
    <w:rsid w:val="00DF0D27"/>
    <w:rsid w:val="00E03F3C"/>
    <w:rsid w:val="00E052E9"/>
    <w:rsid w:val="00E147DF"/>
    <w:rsid w:val="00E20C9B"/>
    <w:rsid w:val="00E24127"/>
    <w:rsid w:val="00E326D1"/>
    <w:rsid w:val="00E34BB5"/>
    <w:rsid w:val="00E407BE"/>
    <w:rsid w:val="00E42A18"/>
    <w:rsid w:val="00E462C7"/>
    <w:rsid w:val="00E463CD"/>
    <w:rsid w:val="00E464D9"/>
    <w:rsid w:val="00E54A7F"/>
    <w:rsid w:val="00E60C53"/>
    <w:rsid w:val="00E6199F"/>
    <w:rsid w:val="00E630F7"/>
    <w:rsid w:val="00E64573"/>
    <w:rsid w:val="00E64762"/>
    <w:rsid w:val="00E651F5"/>
    <w:rsid w:val="00E67F8D"/>
    <w:rsid w:val="00E71688"/>
    <w:rsid w:val="00E71D69"/>
    <w:rsid w:val="00E72AAD"/>
    <w:rsid w:val="00E77362"/>
    <w:rsid w:val="00E83908"/>
    <w:rsid w:val="00E83FB1"/>
    <w:rsid w:val="00E85FBD"/>
    <w:rsid w:val="00E907CE"/>
    <w:rsid w:val="00E9214F"/>
    <w:rsid w:val="00E929B9"/>
    <w:rsid w:val="00E93CC3"/>
    <w:rsid w:val="00EA1AD9"/>
    <w:rsid w:val="00EA491B"/>
    <w:rsid w:val="00EA65BE"/>
    <w:rsid w:val="00EB0C19"/>
    <w:rsid w:val="00EB6654"/>
    <w:rsid w:val="00EC3AD7"/>
    <w:rsid w:val="00EC7FB5"/>
    <w:rsid w:val="00ED1EE4"/>
    <w:rsid w:val="00EE692C"/>
    <w:rsid w:val="00EF0708"/>
    <w:rsid w:val="00EF4D7F"/>
    <w:rsid w:val="00F04666"/>
    <w:rsid w:val="00F052B1"/>
    <w:rsid w:val="00F054E6"/>
    <w:rsid w:val="00F057F9"/>
    <w:rsid w:val="00F073C8"/>
    <w:rsid w:val="00F120CB"/>
    <w:rsid w:val="00F15A63"/>
    <w:rsid w:val="00F17860"/>
    <w:rsid w:val="00F213B7"/>
    <w:rsid w:val="00F21567"/>
    <w:rsid w:val="00F2429B"/>
    <w:rsid w:val="00F24E6F"/>
    <w:rsid w:val="00F336FE"/>
    <w:rsid w:val="00F337B1"/>
    <w:rsid w:val="00F3481B"/>
    <w:rsid w:val="00F355B1"/>
    <w:rsid w:val="00F36ADA"/>
    <w:rsid w:val="00F51C50"/>
    <w:rsid w:val="00F6096C"/>
    <w:rsid w:val="00F67A1D"/>
    <w:rsid w:val="00F72448"/>
    <w:rsid w:val="00F730D4"/>
    <w:rsid w:val="00F8070E"/>
    <w:rsid w:val="00F823F4"/>
    <w:rsid w:val="00F827A4"/>
    <w:rsid w:val="00F8722A"/>
    <w:rsid w:val="00F9017C"/>
    <w:rsid w:val="00FA0C9F"/>
    <w:rsid w:val="00FA0E1A"/>
    <w:rsid w:val="00FA34D9"/>
    <w:rsid w:val="00FB0849"/>
    <w:rsid w:val="00FB1952"/>
    <w:rsid w:val="00FB300D"/>
    <w:rsid w:val="00FB47D6"/>
    <w:rsid w:val="00FB5223"/>
    <w:rsid w:val="00FD3073"/>
    <w:rsid w:val="00FE2064"/>
    <w:rsid w:val="00FE30FD"/>
    <w:rsid w:val="00FE435E"/>
    <w:rsid w:val="00FE68F5"/>
    <w:rsid w:val="00FF0A56"/>
    <w:rsid w:val="00FF2F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qFormat/>
    <w:rsid w:val="00CF0214"/>
    <w:pPr>
      <w:spacing w:after="120"/>
      <w:ind w:left="1134" w:right="1134"/>
      <w:jc w:val="both"/>
    </w:pPr>
  </w:style>
  <w:style w:type="character" w:customStyle="1" w:styleId="SingleTxtGChar">
    <w:name w:val="_ Single Txt_G Char"/>
    <w:link w:val="SingleTxtG"/>
    <w:rsid w:val="004D7C3A"/>
    <w:rPr>
      <w:lang w:val="en-GB" w:eastAsia="en-US" w:bidi="ar-SA"/>
    </w:rPr>
  </w:style>
  <w:style w:type="character" w:customStyle="1" w:styleId="Heading1Char">
    <w:name w:val="Heading 1 Char"/>
    <w:aliases w:val="Table_G Char"/>
    <w:link w:val="Heading1"/>
    <w:locked/>
    <w:rsid w:val="00AC2CCE"/>
    <w:rPr>
      <w:lang w:val="en-GB" w:eastAsia="en-US" w:bidi="ar-SA"/>
    </w:r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F443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AC2CCE"/>
    <w:rPr>
      <w:b/>
      <w:sz w:val="28"/>
      <w:lang w:val="en-GB" w:eastAsia="en-US" w:bidi="ar-SA"/>
    </w:rPr>
  </w:style>
  <w:style w:type="character" w:styleId="FootnoteReference">
    <w:name w:val="footnote reference"/>
    <w:aliases w:val="4_G,Footnotes refss,Footnote Refernece,Footnote Ref,16 Point,Superscript 6 Point,ftref,[0],Texto de nota al pie,Appel note de bas de p.,Footnote number,Ref,de nota al pie,normal,Appel note de bas de page,Texto nota al pie,BVI fnr"/>
    <w:uiPriority w:val="99"/>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link w:val="HeaderChar"/>
    <w:rsid w:val="00CF0214"/>
    <w:pPr>
      <w:pBdr>
        <w:bottom w:val="single" w:sz="4" w:space="4" w:color="auto"/>
      </w:pBdr>
      <w:spacing w:line="240" w:lineRule="auto"/>
    </w:pPr>
    <w:rPr>
      <w:b/>
      <w:sz w:val="18"/>
    </w:rPr>
  </w:style>
  <w:style w:type="character" w:customStyle="1" w:styleId="HeaderChar">
    <w:name w:val="Header Char"/>
    <w:aliases w:val="6_G Char"/>
    <w:link w:val="Header"/>
    <w:rsid w:val="00AC2CCE"/>
    <w:rPr>
      <w:b/>
      <w:sz w:val="18"/>
      <w:lang w:val="en-GB" w:eastAsia="en-US" w:bidi="ar-SA"/>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 Char Char,Footnote Text Char Char Char Char Char Char Char,Footnote Text Char Char Char Char Char,Footnote Text Char Char Char Char Char Char,Footnote Text Char Char Char Char Ch Char,Footnote Text Char2 Char1, Char1"/>
    <w:basedOn w:val="Normal"/>
    <w:link w:val="FootnoteTextChar"/>
    <w:rsid w:val="00CF0214"/>
    <w:pPr>
      <w:tabs>
        <w:tab w:val="right" w:pos="1021"/>
      </w:tabs>
      <w:spacing w:line="220" w:lineRule="exact"/>
      <w:ind w:left="1134" w:right="1134" w:hanging="1134"/>
    </w:pPr>
    <w:rPr>
      <w:sz w:val="18"/>
    </w:rPr>
  </w:style>
  <w:style w:type="character" w:customStyle="1" w:styleId="FootnoteTextChar">
    <w:name w:val="Footnote Text Char"/>
    <w:aliases w:val="5_G Char2,Footnote Text Char Char Char Char1,Footnote Text Char Char Char Char Char Char Char Char1,Footnote Text Char Char Char Char Char Char2,Footnote Text Char Char Char Char Char Char Char2,Footnote Text Char2 Char1 Char"/>
    <w:link w:val="FootnoteText"/>
    <w:locked/>
    <w:rsid w:val="006B7EBB"/>
    <w:rPr>
      <w:sz w:val="18"/>
      <w:lang w:val="en-GB" w:eastAsia="en-US" w:bidi="ar-SA"/>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link w:val="Bullet1GChar"/>
    <w:rsid w:val="00CF0214"/>
    <w:pPr>
      <w:numPr>
        <w:numId w:val="1"/>
      </w:numPr>
      <w:spacing w:after="120"/>
      <w:ind w:right="1134"/>
      <w:jc w:val="both"/>
    </w:pPr>
  </w:style>
  <w:style w:type="character" w:customStyle="1" w:styleId="Bullet1GChar">
    <w:name w:val="_Bullet 1_G Char"/>
    <w:link w:val="Bullet1G"/>
    <w:rsid w:val="00AC2CCE"/>
    <w:rPr>
      <w:lang w:val="en-GB" w:eastAsia="en-US" w:bidi="ar-SA"/>
    </w:rPr>
  </w:style>
  <w:style w:type="paragraph" w:styleId="Footer">
    <w:name w:val="footer"/>
    <w:aliases w:val="3_G"/>
    <w:basedOn w:val="Normal"/>
    <w:link w:val="FooterChar"/>
    <w:rsid w:val="00CF0214"/>
    <w:pPr>
      <w:spacing w:line="240" w:lineRule="auto"/>
    </w:pPr>
    <w:rPr>
      <w:sz w:val="16"/>
    </w:rPr>
  </w:style>
  <w:style w:type="character" w:customStyle="1" w:styleId="FooterChar">
    <w:name w:val="Footer Char"/>
    <w:aliases w:val="3_G Char"/>
    <w:link w:val="Footer"/>
    <w:rsid w:val="00AC2CCE"/>
    <w:rPr>
      <w:sz w:val="16"/>
      <w:lang w:val="en-GB" w:eastAsia="en-US" w:bidi="ar-SA"/>
    </w:rPr>
  </w:style>
  <w:style w:type="paragraph" w:customStyle="1" w:styleId="Bullet2G">
    <w:name w:val="_Bullet 2_G"/>
    <w:basedOn w:val="Normal"/>
    <w:rsid w:val="00CF0214"/>
    <w:pPr>
      <w:numPr>
        <w:numId w:val="2"/>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rsid w:val="00AC2CCE"/>
    <w:rPr>
      <w:b/>
      <w:sz w:val="24"/>
      <w:lang w:val="en-GB" w:eastAsia="en-US" w:bidi="ar-SA"/>
    </w:rPr>
  </w:style>
  <w:style w:type="paragraph" w:customStyle="1" w:styleId="H23G">
    <w:name w:val="_ H_2/3_G"/>
    <w:basedOn w:val="Normal"/>
    <w:next w:val="Normal"/>
    <w:link w:val="H23GChar"/>
    <w:rsid w:val="00CF0214"/>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AC2CCE"/>
    <w:rPr>
      <w:b/>
      <w:lang w:val="en-GB" w:eastAsia="en-US" w:bidi="ar-SA"/>
    </w:rPr>
  </w:style>
  <w:style w:type="paragraph" w:customStyle="1" w:styleId="H4G">
    <w:name w:val="_ H_4_G"/>
    <w:basedOn w:val="Normal"/>
    <w:next w:val="Normal"/>
    <w:link w:val="H4GChar"/>
    <w:rsid w:val="00CF0214"/>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4D7C3A"/>
    <w:rPr>
      <w:i/>
      <w:lang w:val="en-GB" w:eastAsia="en-US" w:bidi="ar-SA"/>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styleId="BodyText">
    <w:name w:val="Body Text"/>
    <w:basedOn w:val="Normal"/>
    <w:rsid w:val="00F40C30"/>
    <w:pPr>
      <w:spacing w:after="120" w:line="240" w:lineRule="auto"/>
    </w:pPr>
    <w:rPr>
      <w:sz w:val="24"/>
      <w:lang w:eastAsia="ar-SA"/>
    </w:rPr>
  </w:style>
  <w:style w:type="paragraph" w:customStyle="1" w:styleId="MediumGrid1-Accent21">
    <w:name w:val="Medium Grid 1 - Accent 21"/>
    <w:basedOn w:val="Normal"/>
    <w:qFormat/>
    <w:rsid w:val="00F40C30"/>
    <w:pPr>
      <w:suppressAutoHyphens w:val="0"/>
      <w:spacing w:after="200" w:line="276" w:lineRule="auto"/>
      <w:ind w:left="720"/>
      <w:contextualSpacing/>
    </w:pPr>
    <w:rPr>
      <w:rFonts w:ascii="Calibri" w:hAnsi="Calibri"/>
      <w:sz w:val="22"/>
      <w:szCs w:val="22"/>
      <w:lang w:val="en-ZA"/>
    </w:rPr>
  </w:style>
  <w:style w:type="paragraph" w:styleId="NormalWeb">
    <w:name w:val="Normal (Web)"/>
    <w:basedOn w:val="Normal"/>
    <w:rsid w:val="00F40C30"/>
    <w:pPr>
      <w:suppressAutoHyphens w:val="0"/>
      <w:spacing w:before="100" w:beforeAutospacing="1" w:after="100" w:afterAutospacing="1" w:line="240" w:lineRule="auto"/>
    </w:pPr>
    <w:rPr>
      <w:sz w:val="24"/>
      <w:szCs w:val="24"/>
      <w:lang w:val="en-US" w:eastAsia="zh-CN"/>
    </w:rPr>
  </w:style>
  <w:style w:type="character" w:customStyle="1" w:styleId="FootnoteCharacters">
    <w:name w:val="Footnote Characters"/>
    <w:rsid w:val="006B7EBB"/>
    <w:rPr>
      <w:rFonts w:cs="Times New Roman"/>
      <w:vertAlign w:val="superscript"/>
    </w:rPr>
  </w:style>
  <w:style w:type="paragraph" w:styleId="BalloonText">
    <w:name w:val="Balloon Text"/>
    <w:basedOn w:val="Normal"/>
    <w:link w:val="BalloonTextChar"/>
    <w:semiHidden/>
    <w:rsid w:val="00330D77"/>
    <w:rPr>
      <w:rFonts w:ascii="Tahoma" w:hAnsi="Tahoma" w:cs="Tahoma"/>
      <w:sz w:val="16"/>
      <w:szCs w:val="16"/>
    </w:rPr>
  </w:style>
  <w:style w:type="character" w:customStyle="1" w:styleId="BalloonTextChar">
    <w:name w:val="Balloon Text Char"/>
    <w:link w:val="BalloonText"/>
    <w:rsid w:val="00AC2CCE"/>
    <w:rPr>
      <w:rFonts w:ascii="Tahoma" w:hAnsi="Tahoma" w:cs="Tahoma"/>
      <w:sz w:val="16"/>
      <w:szCs w:val="16"/>
      <w:lang w:val="en-GB" w:eastAsia="en-US" w:bidi="ar-SA"/>
    </w:rPr>
  </w:style>
  <w:style w:type="character" w:customStyle="1" w:styleId="apple-style-span">
    <w:name w:val="apple-style-span"/>
    <w:rsid w:val="006F37BE"/>
    <w:rPr>
      <w:rFonts w:cs="Times New Roman"/>
    </w:rPr>
  </w:style>
  <w:style w:type="character" w:styleId="CommentReference">
    <w:name w:val="annotation reference"/>
    <w:semiHidden/>
    <w:rsid w:val="008E254C"/>
    <w:rPr>
      <w:sz w:val="16"/>
      <w:szCs w:val="16"/>
    </w:rPr>
  </w:style>
  <w:style w:type="paragraph" w:styleId="CommentText">
    <w:name w:val="annotation text"/>
    <w:basedOn w:val="Normal"/>
    <w:link w:val="CommentTextChar"/>
    <w:semiHidden/>
    <w:rsid w:val="008E254C"/>
  </w:style>
  <w:style w:type="character" w:customStyle="1" w:styleId="CommentTextChar">
    <w:name w:val="Comment Text Char"/>
    <w:link w:val="CommentText"/>
    <w:rsid w:val="00AC2CCE"/>
    <w:rPr>
      <w:lang w:val="en-GB" w:eastAsia="en-US" w:bidi="ar-SA"/>
    </w:rPr>
  </w:style>
  <w:style w:type="paragraph" w:styleId="CommentSubject">
    <w:name w:val="annotation subject"/>
    <w:basedOn w:val="CommentText"/>
    <w:next w:val="CommentText"/>
    <w:link w:val="CommentSubjectChar"/>
    <w:semiHidden/>
    <w:rsid w:val="008E254C"/>
    <w:rPr>
      <w:b/>
      <w:bCs/>
    </w:rPr>
  </w:style>
  <w:style w:type="character" w:customStyle="1" w:styleId="CommentSubjectChar">
    <w:name w:val="Comment Subject Char"/>
    <w:link w:val="CommentSubject"/>
    <w:rsid w:val="00AC2CCE"/>
    <w:rPr>
      <w:b/>
      <w:bCs/>
      <w:lang w:val="en-GB" w:eastAsia="en-US" w:bidi="ar-SA"/>
    </w:rPr>
  </w:style>
  <w:style w:type="character" w:customStyle="1" w:styleId="5GChar1">
    <w:name w:val="5_G Char1"/>
    <w:aliases w:val="Footnote Text Char Char Char Char,Footnote Text Char Char Char Char Char Char Char Char,Footnote Text Char Char Char Char Char Char1,Footnote Text Char Char Char Char Char Char Char1,Footnote Text Char Char Char Char Ch Char Char"/>
    <w:rsid w:val="00AC2CCE"/>
    <w:rPr>
      <w:sz w:val="18"/>
      <w:lang w:val="en-GB" w:eastAsia="en-US" w:bidi="ar-SA"/>
    </w:rPr>
  </w:style>
  <w:style w:type="character" w:customStyle="1" w:styleId="longtext1">
    <w:name w:val="long_text1"/>
    <w:rsid w:val="00AC2CCE"/>
    <w:rPr>
      <w:sz w:val="20"/>
      <w:szCs w:val="20"/>
    </w:rPr>
  </w:style>
  <w:style w:type="character" w:customStyle="1" w:styleId="5GChar">
    <w:name w:val="5_G Char"/>
    <w:aliases w:val="Geneva 9 Char,Font: Geneva 9 Char,Boston 10 Char,f Char,single space Char,footnote text Char,FOOTNOTES Char,fn Char,ADB Char,ft Char,Footnote Text Char1 Char1,Footnote Text Char1 Char Char Char,Voetnoottekst1 Char, Char1 Char,FA Fu1 Char"/>
    <w:uiPriority w:val="99"/>
    <w:rsid w:val="00AC2CCE"/>
    <w:rPr>
      <w:sz w:val="18"/>
      <w:lang w:val="en-GB" w:eastAsia="en-US" w:bidi="ar-SA"/>
    </w:rPr>
  </w:style>
  <w:style w:type="character" w:styleId="Strong">
    <w:name w:val="Strong"/>
    <w:qFormat/>
    <w:rsid w:val="00AC2CCE"/>
    <w:rPr>
      <w:b/>
      <w:bCs/>
    </w:rPr>
  </w:style>
  <w:style w:type="character" w:customStyle="1" w:styleId="longtext">
    <w:name w:val="long_text"/>
    <w:basedOn w:val="DefaultParagraphFont"/>
    <w:rsid w:val="00AC2CCE"/>
  </w:style>
  <w:style w:type="paragraph" w:customStyle="1" w:styleId="SingleTxt">
    <w:name w:val="__Single Txt"/>
    <w:basedOn w:val="Normal"/>
    <w:rsid w:val="00AC2C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ko-KR"/>
    </w:rPr>
  </w:style>
  <w:style w:type="character" w:styleId="HTMLTypewriter">
    <w:name w:val="HTML Typewriter"/>
    <w:rsid w:val="00AC2CCE"/>
    <w:rPr>
      <w:rFonts w:ascii="Courier New" w:eastAsia="Times New Roman" w:hAnsi="Courier New" w:cs="Courier New"/>
      <w:sz w:val="20"/>
      <w:szCs w:val="20"/>
    </w:rPr>
  </w:style>
  <w:style w:type="character" w:styleId="Emphasis">
    <w:name w:val="Emphasis"/>
    <w:qFormat/>
    <w:rsid w:val="00AC2CCE"/>
    <w:rPr>
      <w:i/>
      <w:iCs/>
    </w:rPr>
  </w:style>
  <w:style w:type="character" w:customStyle="1" w:styleId="highlightedsearchterm">
    <w:name w:val="highlightedsearchterm"/>
    <w:basedOn w:val="DefaultParagraphFont"/>
    <w:rsid w:val="00AC2CCE"/>
  </w:style>
  <w:style w:type="paragraph" w:customStyle="1" w:styleId="Paragraphedeliste">
    <w:name w:val="Paragraphe de liste"/>
    <w:basedOn w:val="Normal"/>
    <w:qFormat/>
    <w:rsid w:val="00AC2CCE"/>
    <w:pPr>
      <w:suppressAutoHyphens w:val="0"/>
      <w:spacing w:after="200" w:line="276" w:lineRule="auto"/>
      <w:ind w:left="720"/>
    </w:pPr>
    <w:rPr>
      <w:rFonts w:ascii="Calibri" w:eastAsia="Calibri" w:hAnsi="Calibri"/>
      <w:sz w:val="22"/>
      <w:szCs w:val="22"/>
    </w:rPr>
  </w:style>
  <w:style w:type="paragraph" w:styleId="HTMLPreformatted">
    <w:name w:val="HTML Preformatted"/>
    <w:basedOn w:val="Normal"/>
    <w:link w:val="HTMLPreformattedChar"/>
    <w:uiPriority w:val="99"/>
    <w:rsid w:val="004957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en-US" w:eastAsia="zh-CN"/>
    </w:rPr>
  </w:style>
  <w:style w:type="character" w:customStyle="1" w:styleId="HTMLPreformattedChar">
    <w:name w:val="HTML Preformatted Char"/>
    <w:link w:val="HTMLPreformatted"/>
    <w:uiPriority w:val="99"/>
    <w:rsid w:val="00495701"/>
    <w:rPr>
      <w:rFonts w:ascii="Courier New" w:hAnsi="Courier New" w:cs="Courier New"/>
      <w:lang w:val="en-US" w:eastAsia="zh-CN"/>
    </w:rPr>
  </w:style>
  <w:style w:type="paragraph" w:customStyle="1" w:styleId="Default">
    <w:name w:val="Default"/>
    <w:rsid w:val="00195F41"/>
    <w:pPr>
      <w:autoSpaceDE w:val="0"/>
      <w:autoSpaceDN w:val="0"/>
      <w:adjustRightInd w:val="0"/>
    </w:pPr>
    <w:rPr>
      <w:rFonts w:eastAsia="Calibri"/>
      <w:color w:val="000000"/>
      <w:sz w:val="24"/>
      <w:szCs w:val="24"/>
    </w:rPr>
  </w:style>
  <w:style w:type="paragraph" w:styleId="Revision">
    <w:name w:val="Revision"/>
    <w:hidden/>
    <w:rsid w:val="00CA327B"/>
    <w:rPr>
      <w:lang w:val="en-GB"/>
    </w:rPr>
  </w:style>
  <w:style w:type="character" w:customStyle="1" w:styleId="apple-converted-space">
    <w:name w:val="apple-converted-space"/>
    <w:basedOn w:val="DefaultParagraphFont"/>
    <w:rsid w:val="00AA1EF2"/>
  </w:style>
  <w:style w:type="paragraph" w:customStyle="1" w:styleId="SingleTxtGC">
    <w:name w:val="_ Single Txt_GC"/>
    <w:basedOn w:val="Normal"/>
    <w:link w:val="SingleTxtGCChar"/>
    <w:rsid w:val="008F0F2D"/>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snapToGrid w:val="0"/>
      <w:sz w:val="21"/>
      <w:lang w:val="en-US" w:eastAsia="zh-CN"/>
    </w:rPr>
  </w:style>
  <w:style w:type="character" w:customStyle="1" w:styleId="SingleTxtGCChar">
    <w:name w:val="_ Single Txt_GC Char"/>
    <w:basedOn w:val="DefaultParagraphFont"/>
    <w:link w:val="SingleTxtGC"/>
    <w:rsid w:val="008F0F2D"/>
    <w:rPr>
      <w:rFonts w:eastAsia="SimSun"/>
      <w:snapToGrid w:val="0"/>
      <w:sz w:val="21"/>
      <w:lang w:val="en-US" w:eastAsia="zh-CN" w:bidi="ar-SA"/>
    </w:rPr>
  </w:style>
  <w:style w:type="paragraph" w:customStyle="1" w:styleId="HChGC">
    <w:name w:val="_ H _Ch_GC"/>
    <w:basedOn w:val="Normal"/>
    <w:next w:val="SingleTxtGC"/>
    <w:rsid w:val="008F0F2D"/>
    <w:pPr>
      <w:keepNext/>
      <w:keepLines/>
      <w:tabs>
        <w:tab w:val="right" w:pos="851"/>
      </w:tabs>
      <w:suppressAutoHyphens w:val="0"/>
      <w:overflowPunct w:val="0"/>
      <w:adjustRightInd w:val="0"/>
      <w:snapToGrid w:val="0"/>
      <w:spacing w:before="360" w:after="240" w:line="400" w:lineRule="exact"/>
      <w:ind w:left="1134" w:right="1134" w:hanging="1134"/>
      <w:jc w:val="both"/>
      <w:outlineLvl w:val="1"/>
    </w:pPr>
    <w:rPr>
      <w:rFonts w:eastAsia="SimHei"/>
      <w:snapToGrid w:val="0"/>
      <w:sz w:val="28"/>
      <w:lang w:val="en-US" w:eastAsia="zh-CN"/>
    </w:rPr>
  </w:style>
  <w:style w:type="paragraph" w:customStyle="1" w:styleId="H1GC">
    <w:name w:val="_ H_1_GC"/>
    <w:basedOn w:val="Normal"/>
    <w:next w:val="SingleTxtGC"/>
    <w:rsid w:val="008F0F2D"/>
    <w:pPr>
      <w:keepNext/>
      <w:keepLines/>
      <w:tabs>
        <w:tab w:val="right" w:pos="851"/>
      </w:tabs>
      <w:suppressAutoHyphens w:val="0"/>
      <w:overflowPunct w:val="0"/>
      <w:adjustRightInd w:val="0"/>
      <w:snapToGrid w:val="0"/>
      <w:spacing w:before="360" w:after="240" w:line="320" w:lineRule="exact"/>
      <w:ind w:left="1134" w:right="1134" w:hanging="1134"/>
      <w:jc w:val="both"/>
      <w:outlineLvl w:val="2"/>
    </w:pPr>
    <w:rPr>
      <w:rFonts w:eastAsia="SimHei"/>
      <w:snapToGrid w:val="0"/>
      <w:sz w:val="24"/>
      <w:lang w:val="en-US" w:eastAsia="zh-CN"/>
    </w:rPr>
  </w:style>
</w:styles>
</file>

<file path=word/webSettings.xml><?xml version="1.0" encoding="utf-8"?>
<w:webSettings xmlns:r="http://schemas.openxmlformats.org/officeDocument/2006/relationships" xmlns:w="http://schemas.openxmlformats.org/wordprocessingml/2006/main">
  <w:divs>
    <w:div w:id="599333549">
      <w:bodyDiv w:val="1"/>
      <w:marLeft w:val="0"/>
      <w:marRight w:val="0"/>
      <w:marTop w:val="0"/>
      <w:marBottom w:val="0"/>
      <w:divBdr>
        <w:top w:val="none" w:sz="0" w:space="0" w:color="auto"/>
        <w:left w:val="none" w:sz="0" w:space="0" w:color="auto"/>
        <w:bottom w:val="none" w:sz="0" w:space="0" w:color="auto"/>
        <w:right w:val="none" w:sz="0" w:space="0" w:color="auto"/>
      </w:divBdr>
    </w:div>
    <w:div w:id="616567115">
      <w:bodyDiv w:val="1"/>
      <w:marLeft w:val="0"/>
      <w:marRight w:val="0"/>
      <w:marTop w:val="0"/>
      <w:marBottom w:val="0"/>
      <w:divBdr>
        <w:top w:val="none" w:sz="0" w:space="0" w:color="auto"/>
        <w:left w:val="none" w:sz="0" w:space="0" w:color="auto"/>
        <w:bottom w:val="none" w:sz="0" w:space="0" w:color="auto"/>
        <w:right w:val="none" w:sz="0" w:space="0" w:color="auto"/>
      </w:divBdr>
    </w:div>
    <w:div w:id="1224829521">
      <w:bodyDiv w:val="1"/>
      <w:marLeft w:val="0"/>
      <w:marRight w:val="0"/>
      <w:marTop w:val="0"/>
      <w:marBottom w:val="0"/>
      <w:divBdr>
        <w:top w:val="none" w:sz="0" w:space="0" w:color="auto"/>
        <w:left w:val="none" w:sz="0" w:space="0" w:color="auto"/>
        <w:bottom w:val="none" w:sz="0" w:space="0" w:color="auto"/>
        <w:right w:val="none" w:sz="0" w:space="0" w:color="auto"/>
      </w:divBdr>
    </w:div>
    <w:div w:id="1277102475">
      <w:bodyDiv w:val="1"/>
      <w:marLeft w:val="0"/>
      <w:marRight w:val="0"/>
      <w:marTop w:val="0"/>
      <w:marBottom w:val="0"/>
      <w:divBdr>
        <w:top w:val="none" w:sz="0" w:space="0" w:color="auto"/>
        <w:left w:val="none" w:sz="0" w:space="0" w:color="auto"/>
        <w:bottom w:val="none" w:sz="0" w:space="0" w:color="auto"/>
        <w:right w:val="none" w:sz="0" w:space="0" w:color="auto"/>
      </w:divBdr>
    </w:div>
    <w:div w:id="1642071904">
      <w:bodyDiv w:val="1"/>
      <w:marLeft w:val="0"/>
      <w:marRight w:val="0"/>
      <w:marTop w:val="0"/>
      <w:marBottom w:val="0"/>
      <w:divBdr>
        <w:top w:val="none" w:sz="0" w:space="0" w:color="auto"/>
        <w:left w:val="none" w:sz="0" w:space="0" w:color="auto"/>
        <w:bottom w:val="none" w:sz="0" w:space="0" w:color="auto"/>
        <w:right w:val="none" w:sz="0" w:space="0" w:color="auto"/>
      </w:divBdr>
    </w:div>
    <w:div w:id="1702247775">
      <w:bodyDiv w:val="1"/>
      <w:marLeft w:val="0"/>
      <w:marRight w:val="0"/>
      <w:marTop w:val="0"/>
      <w:marBottom w:val="0"/>
      <w:divBdr>
        <w:top w:val="none" w:sz="0" w:space="0" w:color="auto"/>
        <w:left w:val="none" w:sz="0" w:space="0" w:color="auto"/>
        <w:bottom w:val="none" w:sz="0" w:space="0" w:color="auto"/>
        <w:right w:val="none" w:sz="0" w:space="0" w:color="auto"/>
      </w:divBdr>
    </w:div>
    <w:div w:id="1987464268">
      <w:bodyDiv w:val="1"/>
      <w:marLeft w:val="0"/>
      <w:marRight w:val="0"/>
      <w:marTop w:val="0"/>
      <w:marBottom w:val="0"/>
      <w:divBdr>
        <w:top w:val="none" w:sz="0" w:space="0" w:color="auto"/>
        <w:left w:val="none" w:sz="0" w:space="0" w:color="auto"/>
        <w:bottom w:val="none" w:sz="0" w:space="0" w:color="auto"/>
        <w:right w:val="none" w:sz="0" w:space="0" w:color="auto"/>
      </w:divBdr>
    </w:div>
    <w:div w:id="207234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10353</Words>
  <Characters>59017</Characters>
  <Application>Microsoft Office Outlook</Application>
  <DocSecurity>4</DocSecurity>
  <Lines>491</Lines>
  <Paragraphs>138</Paragraphs>
  <ScaleCrop>false</ScaleCrop>
  <Company>CSD</Company>
  <LinksUpToDate>false</LinksUpToDate>
  <CharactersWithSpaces>69232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Si</cp:lastModifiedBy>
  <cp:revision>3</cp:revision>
  <cp:lastPrinted>2013-05-10T13:19:00Z</cp:lastPrinted>
  <dcterms:created xsi:type="dcterms:W3CDTF">2013-05-10T13:19:00Z</dcterms:created>
  <dcterms:modified xsi:type="dcterms:W3CDTF">2013-05-10T13:19:00Z</dcterms:modified>
</cp:coreProperties>
</file>