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430" w:rsidRDefault="00DA2430" w:rsidP="00DA2430">
      <w:pPr>
        <w:spacing w:line="60" w:lineRule="exact"/>
        <w:rPr>
          <w:sz w:val="6"/>
          <w:lang w:val="en-US"/>
        </w:rPr>
        <w:sectPr w:rsidR="00DA2430" w:rsidSect="00DA243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EA023C" w:rsidRDefault="00EA023C" w:rsidP="00EA023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 xml:space="preserve">Комитет по ликвидации дискриминации </w:t>
      </w:r>
      <w:r>
        <w:br/>
        <w:t>в отношении женщин</w:t>
      </w:r>
    </w:p>
    <w:p w:rsidR="00EA023C" w:rsidRDefault="00EA023C" w:rsidP="00EA023C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b/>
        </w:rPr>
        <w:t>Тридцать девятая сессия</w:t>
      </w:r>
    </w:p>
    <w:p w:rsidR="00EA023C" w:rsidRDefault="00EA023C" w:rsidP="00EA023C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23 июля — 10 августа 2007 года</w:t>
      </w:r>
    </w:p>
    <w:p w:rsidR="00EA023C" w:rsidRPr="00C61666" w:rsidRDefault="00EA023C" w:rsidP="00EA023C">
      <w:pPr>
        <w:pStyle w:val="SingleTxt"/>
        <w:spacing w:after="0" w:line="120" w:lineRule="exact"/>
        <w:rPr>
          <w:sz w:val="10"/>
        </w:rPr>
      </w:pPr>
    </w:p>
    <w:p w:rsidR="00EA023C" w:rsidRPr="00C61666" w:rsidRDefault="00EA023C" w:rsidP="00EA023C">
      <w:pPr>
        <w:pStyle w:val="SingleTxt"/>
        <w:spacing w:after="0" w:line="120" w:lineRule="exact"/>
        <w:rPr>
          <w:sz w:val="10"/>
        </w:rPr>
      </w:pPr>
    </w:p>
    <w:p w:rsidR="00EA023C" w:rsidRPr="00C61666" w:rsidRDefault="00EA023C" w:rsidP="00EA023C">
      <w:pPr>
        <w:pStyle w:val="SingleTxt"/>
        <w:spacing w:after="0" w:line="120" w:lineRule="exact"/>
        <w:rPr>
          <w:sz w:val="10"/>
        </w:rPr>
      </w:pPr>
    </w:p>
    <w:p w:rsidR="00EA023C" w:rsidRDefault="00EA023C" w:rsidP="00EA023C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женщин: Республика Корея</w:t>
      </w:r>
    </w:p>
    <w:p w:rsidR="00EA023C" w:rsidRPr="00C61666" w:rsidRDefault="00EA023C" w:rsidP="00EA023C">
      <w:pPr>
        <w:pStyle w:val="SingleTxt"/>
        <w:spacing w:after="0" w:line="120" w:lineRule="exact"/>
        <w:rPr>
          <w:sz w:val="10"/>
        </w:rPr>
      </w:pPr>
    </w:p>
    <w:p w:rsidR="00EA023C" w:rsidRPr="00C61666" w:rsidRDefault="00EA023C" w:rsidP="00EA023C">
      <w:pPr>
        <w:pStyle w:val="SingleTxt"/>
        <w:spacing w:after="0" w:line="120" w:lineRule="exact"/>
        <w:rPr>
          <w:sz w:val="10"/>
        </w:rPr>
      </w:pPr>
    </w:p>
    <w:p w:rsidR="00EA023C" w:rsidRDefault="00EA023C" w:rsidP="00EA023C">
      <w:pPr>
        <w:pStyle w:val="SingleTxt"/>
      </w:pPr>
      <w:r>
        <w:t>1.</w:t>
      </w:r>
      <w:r>
        <w:tab/>
        <w:t>Комитет рассмотрел пятый и шестой периодические доклады</w:t>
      </w:r>
      <w:r w:rsidRPr="00EA023C">
        <w:t xml:space="preserve"> </w:t>
      </w:r>
      <w:r>
        <w:t>Республики Корея (</w:t>
      </w:r>
      <w:r>
        <w:rPr>
          <w:lang w:val="en-US"/>
        </w:rPr>
        <w:t>CEDAW</w:t>
      </w:r>
      <w:r w:rsidRPr="002F1B0B">
        <w:t>/</w:t>
      </w:r>
      <w:r>
        <w:rPr>
          <w:lang w:val="en-US"/>
        </w:rPr>
        <w:t>C</w:t>
      </w:r>
      <w:r w:rsidRPr="002F1B0B">
        <w:t>/</w:t>
      </w:r>
      <w:r>
        <w:rPr>
          <w:lang w:val="en-US"/>
        </w:rPr>
        <w:t>KOR</w:t>
      </w:r>
      <w:r w:rsidRPr="002F1B0B">
        <w:t xml:space="preserve">/5 </w:t>
      </w:r>
      <w:r>
        <w:t xml:space="preserve">и </w:t>
      </w:r>
      <w:r>
        <w:rPr>
          <w:lang w:val="en-US"/>
        </w:rPr>
        <w:t>CEDAW</w:t>
      </w:r>
      <w:r w:rsidRPr="002F1B0B">
        <w:t>/</w:t>
      </w:r>
      <w:r>
        <w:rPr>
          <w:lang w:val="en-US"/>
        </w:rPr>
        <w:t>C</w:t>
      </w:r>
      <w:r w:rsidRPr="002F1B0B">
        <w:t>/</w:t>
      </w:r>
      <w:r>
        <w:rPr>
          <w:lang w:val="en-US"/>
        </w:rPr>
        <w:t>KOR</w:t>
      </w:r>
      <w:r>
        <w:t>/6) на своих 801</w:t>
      </w:r>
      <w:r>
        <w:noBreakHyphen/>
        <w:t>м и 802</w:t>
      </w:r>
      <w:r>
        <w:noBreakHyphen/>
        <w:t>м засед</w:t>
      </w:r>
      <w:r>
        <w:t>а</w:t>
      </w:r>
      <w:r>
        <w:t xml:space="preserve">ниях 31 июля 2007 года (см. </w:t>
      </w:r>
      <w:r>
        <w:rPr>
          <w:lang w:val="en-US"/>
        </w:rPr>
        <w:t>CEDAW</w:t>
      </w:r>
      <w:r w:rsidRPr="002F1B0B">
        <w:t>/</w:t>
      </w:r>
      <w:r>
        <w:rPr>
          <w:lang w:val="en-US"/>
        </w:rPr>
        <w:t>C</w:t>
      </w:r>
      <w:r w:rsidRPr="002F1B0B">
        <w:t>/</w:t>
      </w:r>
      <w:r>
        <w:rPr>
          <w:lang w:val="en-US"/>
        </w:rPr>
        <w:t>SR</w:t>
      </w:r>
      <w:r w:rsidRPr="002F1B0B">
        <w:t>.801</w:t>
      </w:r>
      <w:r w:rsidRPr="00EA023C">
        <w:t>(</w:t>
      </w:r>
      <w:r>
        <w:rPr>
          <w:lang w:val="en-US"/>
        </w:rPr>
        <w:t>B</w:t>
      </w:r>
      <w:r w:rsidRPr="00EA023C">
        <w:t>)</w:t>
      </w:r>
      <w:r w:rsidRPr="002F1B0B">
        <w:t xml:space="preserve"> </w:t>
      </w:r>
      <w:r>
        <w:t xml:space="preserve">и </w:t>
      </w:r>
      <w:r w:rsidRPr="002F1B0B">
        <w:t>802</w:t>
      </w:r>
      <w:r w:rsidRPr="00EA023C">
        <w:t>(</w:t>
      </w:r>
      <w:r>
        <w:rPr>
          <w:lang w:val="en-US"/>
        </w:rPr>
        <w:t>B</w:t>
      </w:r>
      <w:r w:rsidRPr="00EA023C">
        <w:t>)</w:t>
      </w:r>
      <w:r>
        <w:t xml:space="preserve">). Составленный Комитетом перечень проблем и вопросов содержится в </w:t>
      </w:r>
      <w:r w:rsidRPr="00D33959">
        <w:t>докуме</w:t>
      </w:r>
      <w:r w:rsidRPr="00D33959">
        <w:t>н</w:t>
      </w:r>
      <w:r w:rsidRPr="00D33959">
        <w:t>те</w:t>
      </w:r>
      <w:r>
        <w:t> </w:t>
      </w:r>
      <w:r w:rsidRPr="00D33959">
        <w:t>CEDAW</w:t>
      </w:r>
      <w:r w:rsidRPr="002F1B0B">
        <w:t>/</w:t>
      </w:r>
      <w:r>
        <w:rPr>
          <w:lang w:val="en-US"/>
        </w:rPr>
        <w:t>C</w:t>
      </w:r>
      <w:r w:rsidRPr="002F1B0B">
        <w:t>/</w:t>
      </w:r>
      <w:r w:rsidRPr="00EA023C">
        <w:t xml:space="preserve"> </w:t>
      </w:r>
      <w:r>
        <w:rPr>
          <w:lang w:val="en-US"/>
        </w:rPr>
        <w:t>KOR</w:t>
      </w:r>
      <w:r w:rsidRPr="002F1B0B">
        <w:t>/</w:t>
      </w:r>
      <w:r>
        <w:rPr>
          <w:lang w:val="en-US"/>
        </w:rPr>
        <w:t>Q</w:t>
      </w:r>
      <w:r w:rsidRPr="002F1B0B">
        <w:t>/6</w:t>
      </w:r>
      <w:r>
        <w:t>, а ответы Республики Корея — в документе </w:t>
      </w:r>
      <w:r>
        <w:rPr>
          <w:lang w:val="en-US"/>
        </w:rPr>
        <w:t>CEDAW</w:t>
      </w:r>
      <w:r w:rsidRPr="002F1B0B">
        <w:t>/</w:t>
      </w:r>
      <w:r>
        <w:rPr>
          <w:lang w:val="en-US"/>
        </w:rPr>
        <w:t>C</w:t>
      </w:r>
      <w:r w:rsidRPr="002F1B0B">
        <w:t>/</w:t>
      </w:r>
      <w:r>
        <w:rPr>
          <w:lang w:val="en-US"/>
        </w:rPr>
        <w:t>KOR</w:t>
      </w:r>
      <w:r w:rsidRPr="002F1B0B">
        <w:t>/</w:t>
      </w:r>
      <w:r>
        <w:rPr>
          <w:lang w:val="en-US"/>
        </w:rPr>
        <w:t>Q</w:t>
      </w:r>
      <w:r w:rsidRPr="002F1B0B">
        <w:t>/6/</w:t>
      </w:r>
      <w:r w:rsidRPr="00EA023C">
        <w:t xml:space="preserve"> </w:t>
      </w:r>
      <w:r>
        <w:rPr>
          <w:lang w:val="en-US"/>
        </w:rPr>
        <w:t>Add</w:t>
      </w:r>
      <w:r w:rsidRPr="002F1B0B">
        <w:t>.1.</w:t>
      </w:r>
    </w:p>
    <w:p w:rsidR="00EA023C" w:rsidRPr="00C61666" w:rsidRDefault="00EA023C" w:rsidP="00EA023C">
      <w:pPr>
        <w:pStyle w:val="SingleTxt"/>
        <w:spacing w:after="0" w:line="120" w:lineRule="exact"/>
        <w:rPr>
          <w:sz w:val="10"/>
        </w:rPr>
      </w:pPr>
    </w:p>
    <w:p w:rsidR="00EA023C" w:rsidRDefault="00EA023C" w:rsidP="00EA023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EA023C" w:rsidRPr="00C61666" w:rsidRDefault="00EA023C" w:rsidP="00EA023C">
      <w:pPr>
        <w:pStyle w:val="SingleTxt"/>
        <w:spacing w:after="0" w:line="120" w:lineRule="exact"/>
        <w:rPr>
          <w:sz w:val="10"/>
        </w:rPr>
      </w:pPr>
    </w:p>
    <w:p w:rsidR="00EA023C" w:rsidRDefault="00EA023C" w:rsidP="00EA023C">
      <w:pPr>
        <w:pStyle w:val="SingleTxt"/>
      </w:pPr>
      <w:r>
        <w:t>2.</w:t>
      </w:r>
      <w:r>
        <w:tab/>
        <w:t>Комитет выражает признательность государству-участнику за его пятый и шестой периодические доклады, которые составлены в соответствии с руков</w:t>
      </w:r>
      <w:r>
        <w:t>о</w:t>
      </w:r>
      <w:r>
        <w:t>дящими принципами Комитета в отношении подготовки периодических докл</w:t>
      </w:r>
      <w:r>
        <w:t>а</w:t>
      </w:r>
      <w:r>
        <w:t>дов. Комитет отмечает качество докладов: они информативны и учитывают его общие рекомендации. Комитет выражает признательность государству-участ</w:t>
      </w:r>
      <w:r>
        <w:softHyphen/>
        <w:t>нику и за его письменные ответы на перечень проблем и вопросов, поднятых предсессионной рабочей группой, а также за устную презентацию и дополн</w:t>
      </w:r>
      <w:r>
        <w:t>и</w:t>
      </w:r>
      <w:r>
        <w:t>тельные разъяснения, предоставленные в ответ на вопросы, заданные Комит</w:t>
      </w:r>
      <w:r>
        <w:t>е</w:t>
      </w:r>
      <w:r>
        <w:t xml:space="preserve">том в устном порядке. </w:t>
      </w:r>
    </w:p>
    <w:p w:rsidR="00EA023C" w:rsidRDefault="00EA023C" w:rsidP="00EA023C">
      <w:pPr>
        <w:pStyle w:val="SingleTxt"/>
      </w:pPr>
      <w:r>
        <w:t>3.</w:t>
      </w:r>
      <w:r>
        <w:tab/>
        <w:t>Комитет положительно отмечает то обстоятельство, что гос</w:t>
      </w:r>
      <w:r>
        <w:t>у</w:t>
      </w:r>
      <w:r>
        <w:t>дарство-участник направило делегацию высокого уровня: делегацию возглавила м</w:t>
      </w:r>
      <w:r>
        <w:t>и</w:t>
      </w:r>
      <w:r>
        <w:t>нистр равноправия и по делам семьи, а в ее состав вошли представители ра</w:t>
      </w:r>
      <w:r>
        <w:t>з</w:t>
      </w:r>
      <w:r>
        <w:t>личных государственных ведомств, занимающихся по своему профилю самыми разными вопросами, охватываемыми Конвенцией, — включая Министерство иностранных дел и внешней торговли, Министерство юстиции, Министерство труда и Министерство по делам правительственной администрации и внутре</w:t>
      </w:r>
      <w:r>
        <w:t>н</w:t>
      </w:r>
      <w:r>
        <w:t>них дел. Комитет высоко оценивает конструктивный диалог, состоявшийся м</w:t>
      </w:r>
      <w:r>
        <w:t>е</w:t>
      </w:r>
      <w:r>
        <w:t>жду делегацией и членами Ком</w:t>
      </w:r>
      <w:r>
        <w:t>и</w:t>
      </w:r>
      <w:r>
        <w:t>тета.</w:t>
      </w:r>
    </w:p>
    <w:p w:rsidR="00EA023C" w:rsidRDefault="00EA023C" w:rsidP="00EA023C">
      <w:pPr>
        <w:pStyle w:val="SingleTxt"/>
      </w:pPr>
      <w:r>
        <w:t>4.</w:t>
      </w:r>
      <w:r>
        <w:tab/>
        <w:t>Комитет положительно отмечает то, что государство-участник сняло в а</w:t>
      </w:r>
      <w:r>
        <w:t>в</w:t>
      </w:r>
      <w:r>
        <w:t>густе 1999 года свою оговорку к статье 9.</w:t>
      </w:r>
    </w:p>
    <w:p w:rsidR="00EA023C" w:rsidRDefault="00EA023C" w:rsidP="00EA023C">
      <w:pPr>
        <w:pStyle w:val="SingleTxt"/>
      </w:pPr>
      <w:r>
        <w:t>5.</w:t>
      </w:r>
      <w:r>
        <w:tab/>
        <w:t>Комитет поздравляет государство-участник с присоединением 18 октября 2006 года к Факультативному протоколу к Конвенции о ликвидации всех форм дискриминации в отношении женщин.</w:t>
      </w:r>
    </w:p>
    <w:p w:rsidR="00EA023C" w:rsidRPr="00C61666" w:rsidRDefault="00EA023C" w:rsidP="00EA023C">
      <w:pPr>
        <w:pStyle w:val="SingleTxt"/>
        <w:spacing w:after="0" w:line="120" w:lineRule="exact"/>
        <w:rPr>
          <w:sz w:val="10"/>
        </w:rPr>
      </w:pPr>
    </w:p>
    <w:p w:rsidR="00EA023C" w:rsidRDefault="00EA023C" w:rsidP="00EA023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EA023C" w:rsidRPr="00C61666" w:rsidRDefault="00EA023C" w:rsidP="00EA023C">
      <w:pPr>
        <w:pStyle w:val="SingleTxt"/>
        <w:spacing w:after="0" w:line="120" w:lineRule="exact"/>
        <w:rPr>
          <w:sz w:val="10"/>
        </w:rPr>
      </w:pPr>
    </w:p>
    <w:p w:rsidR="00EA023C" w:rsidRDefault="00EA023C" w:rsidP="00EA023C">
      <w:pPr>
        <w:pStyle w:val="SingleTxt"/>
      </w:pPr>
      <w:r>
        <w:t>6.</w:t>
      </w:r>
      <w:r>
        <w:tab/>
        <w:t>Комитет с удовлетворением отмечает, что с 1998 года, когда рассматр</w:t>
      </w:r>
      <w:r>
        <w:t>и</w:t>
      </w:r>
      <w:r>
        <w:t>вался четвертый периодический доклад государства-участника (</w:t>
      </w:r>
      <w:r>
        <w:rPr>
          <w:lang w:val="en-US"/>
        </w:rPr>
        <w:t>CEDAW</w:t>
      </w:r>
      <w:r w:rsidRPr="002F1B0B">
        <w:t>/</w:t>
      </w:r>
      <w:r>
        <w:rPr>
          <w:lang w:val="en-US"/>
        </w:rPr>
        <w:t>C</w:t>
      </w:r>
      <w:r w:rsidRPr="002F1B0B">
        <w:t>/</w:t>
      </w:r>
      <w:r>
        <w:t xml:space="preserve"> </w:t>
      </w:r>
      <w:r>
        <w:rPr>
          <w:lang w:val="en-US"/>
        </w:rPr>
        <w:t>KOR</w:t>
      </w:r>
      <w:r w:rsidRPr="002F1B0B">
        <w:t>/</w:t>
      </w:r>
      <w:r>
        <w:t>4), в стране были приняты или ревизованы многочисленные законы и з</w:t>
      </w:r>
      <w:r>
        <w:t>а</w:t>
      </w:r>
      <w:r>
        <w:t>конодательные положения, направленные на ликвидацию дискриминации в о</w:t>
      </w:r>
      <w:r>
        <w:t>т</w:t>
      </w:r>
      <w:r>
        <w:t>ношении женщин, на содействие равенству полов и на выполнение государс</w:t>
      </w:r>
      <w:r>
        <w:t>т</w:t>
      </w:r>
      <w:r>
        <w:t>вом-участником своих обязательств по Конвенции. В частности, он приветс</w:t>
      </w:r>
      <w:r>
        <w:t>т</w:t>
      </w:r>
      <w:r>
        <w:t>вует принятие поправки к Гражданскому кодексу, которая отменила институт главы семьи, представлявший собой в Республике Корея вопиющий пример дискриминации по половому признаку.</w:t>
      </w:r>
    </w:p>
    <w:p w:rsidR="00EA023C" w:rsidRDefault="00EA023C" w:rsidP="00EA023C">
      <w:pPr>
        <w:pStyle w:val="SingleTxt"/>
      </w:pPr>
      <w:r>
        <w:t>7.</w:t>
      </w:r>
      <w:r>
        <w:tab/>
        <w:t>Комитет приветствует усилия, прилагаемые государством-участником для укрепления национального механизма по улучшению положения женщин; о</w:t>
      </w:r>
      <w:r>
        <w:t>т</w:t>
      </w:r>
      <w:r>
        <w:t>ражением этих усилий является существенное увеличение финансовых ресу</w:t>
      </w:r>
      <w:r>
        <w:t>р</w:t>
      </w:r>
      <w:r>
        <w:t>сов Министерства равноправия и по делам семьи, а также наличие Комитета по координации политики в отношении женщин, старших координаторов по в</w:t>
      </w:r>
      <w:r>
        <w:t>о</w:t>
      </w:r>
      <w:r>
        <w:t>просам гендерной политики и инстанций, курирующих женскую политику в руководящих министерствах.</w:t>
      </w:r>
    </w:p>
    <w:p w:rsidR="00EA023C" w:rsidRDefault="00EA023C" w:rsidP="00EA023C">
      <w:pPr>
        <w:pStyle w:val="SingleTxt"/>
      </w:pPr>
      <w:r>
        <w:t>8.</w:t>
      </w:r>
      <w:r>
        <w:tab/>
        <w:t>Комитет высоко оценивает усилия правительства, направленные на учет гендерной проблематики во всех правительственных стратегиях, а также вв</w:t>
      </w:r>
      <w:r>
        <w:t>е</w:t>
      </w:r>
      <w:r>
        <w:t>дение правительством в 2006 году бюджетной политики, учитывающей генде</w:t>
      </w:r>
      <w:r>
        <w:t>р</w:t>
      </w:r>
      <w:r>
        <w:t>ную специфику.</w:t>
      </w:r>
    </w:p>
    <w:p w:rsidR="00EA023C" w:rsidRDefault="00EA023C" w:rsidP="00EA023C">
      <w:pPr>
        <w:pStyle w:val="SingleTxt"/>
      </w:pPr>
      <w:r>
        <w:t>9.</w:t>
      </w:r>
      <w:r>
        <w:tab/>
        <w:t>Комитет высоко отмечает учреждение государством-участником в 2001 году Национальной комиссии по правам человека, которая занимается расследованием случаев нарушения прав человека и изысканием средств пр</w:t>
      </w:r>
      <w:r>
        <w:t>а</w:t>
      </w:r>
      <w:r>
        <w:t>вовой защиты для потерпевших, опираясь при этом на 18 различных факторов, включая половую принадлежность.</w:t>
      </w:r>
    </w:p>
    <w:p w:rsidR="00EA023C" w:rsidRPr="00C61666" w:rsidRDefault="00EA023C" w:rsidP="00EA023C">
      <w:pPr>
        <w:pStyle w:val="SingleTxt"/>
        <w:spacing w:after="0" w:line="120" w:lineRule="exact"/>
        <w:rPr>
          <w:sz w:val="10"/>
        </w:rPr>
      </w:pPr>
    </w:p>
    <w:p w:rsidR="00EA023C" w:rsidRDefault="00EA023C" w:rsidP="00EA023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моменты, вызывающие озабоченность, и рекомендации</w:t>
      </w:r>
    </w:p>
    <w:p w:rsidR="00EA023C" w:rsidRPr="00C61666" w:rsidRDefault="00EA023C" w:rsidP="00EA023C">
      <w:pPr>
        <w:pStyle w:val="SingleTxt"/>
        <w:spacing w:after="0" w:line="120" w:lineRule="exact"/>
        <w:rPr>
          <w:sz w:val="10"/>
        </w:rPr>
      </w:pPr>
    </w:p>
    <w:p w:rsidR="00EA023C" w:rsidRDefault="00EA023C" w:rsidP="00EA023C">
      <w:pPr>
        <w:pStyle w:val="SingleTxt"/>
      </w:pPr>
      <w:r>
        <w:t>10.</w:t>
      </w:r>
      <w:r>
        <w:tab/>
      </w:r>
      <w:r>
        <w:rPr>
          <w:b/>
        </w:rPr>
        <w:t>Напоминая об обязанности государства-участника систематически и неуклонно осуществлять все положения Конвенции, Комитет вместе с тем считает, что на период до представления следующего периодического до</w:t>
      </w:r>
      <w:r>
        <w:rPr>
          <w:b/>
        </w:rPr>
        <w:t>к</w:t>
      </w:r>
      <w:r>
        <w:rPr>
          <w:b/>
        </w:rPr>
        <w:t>лада приоритетного внимания от государства-участника требуют сообр</w:t>
      </w:r>
      <w:r>
        <w:rPr>
          <w:b/>
        </w:rPr>
        <w:t>а</w:t>
      </w:r>
      <w:r>
        <w:rPr>
          <w:b/>
        </w:rPr>
        <w:t>жения и рекоменд</w:t>
      </w:r>
      <w:r>
        <w:rPr>
          <w:b/>
        </w:rPr>
        <w:t>а</w:t>
      </w:r>
      <w:r>
        <w:rPr>
          <w:b/>
        </w:rPr>
        <w:t>ции, сформулированные в настоящих заключительных замечаниях. Поэтому Комитет призывает государство-участник сосредот</w:t>
      </w:r>
      <w:r>
        <w:rPr>
          <w:b/>
        </w:rPr>
        <w:t>о</w:t>
      </w:r>
      <w:r>
        <w:rPr>
          <w:b/>
        </w:rPr>
        <w:t>читься при ос</w:t>
      </w:r>
      <w:r>
        <w:rPr>
          <w:b/>
        </w:rPr>
        <w:t>у</w:t>
      </w:r>
      <w:r>
        <w:rPr>
          <w:b/>
        </w:rPr>
        <w:t>ществлении им Конвенции на этих моментах и сообщить в своем следующем периодическом докладе о принятых мерах и достигн</w:t>
      </w:r>
      <w:r>
        <w:rPr>
          <w:b/>
        </w:rPr>
        <w:t>у</w:t>
      </w:r>
      <w:r>
        <w:rPr>
          <w:b/>
        </w:rPr>
        <w:t>тых результатах. Он призывает государство-участник направить насто</w:t>
      </w:r>
      <w:r>
        <w:rPr>
          <w:b/>
        </w:rPr>
        <w:t>я</w:t>
      </w:r>
      <w:r>
        <w:rPr>
          <w:b/>
        </w:rPr>
        <w:t>щие заключительные замечания во все соо</w:t>
      </w:r>
      <w:r>
        <w:rPr>
          <w:b/>
        </w:rPr>
        <w:t>т</w:t>
      </w:r>
      <w:r>
        <w:rPr>
          <w:b/>
        </w:rPr>
        <w:t>ветствующие министерства и в парламент, чтобы обеспечить их полное осуществление.</w:t>
      </w:r>
    </w:p>
    <w:p w:rsidR="00EA023C" w:rsidRDefault="00EA023C" w:rsidP="00EA023C">
      <w:pPr>
        <w:pStyle w:val="SingleTxt"/>
      </w:pPr>
      <w:r>
        <w:br w:type="page"/>
        <w:t>11.</w:t>
      </w:r>
      <w:r>
        <w:tab/>
        <w:t>Приветствуя появление в 2005 году поправки к Гражданскому кодексу, к</w:t>
      </w:r>
      <w:r>
        <w:t>о</w:t>
      </w:r>
      <w:r>
        <w:t xml:space="preserve">торая вступит в силу 1 января 2008 года и откроет путь к снятию </w:t>
      </w:r>
      <w:r w:rsidRPr="0036125C">
        <w:t>государс</w:t>
      </w:r>
      <w:r w:rsidRPr="0036125C">
        <w:t>т</w:t>
      </w:r>
      <w:r w:rsidRPr="0036125C">
        <w:t>во</w:t>
      </w:r>
      <w:r>
        <w:t>м</w:t>
      </w:r>
      <w:r w:rsidRPr="0036125C">
        <w:t>-участник</w:t>
      </w:r>
      <w:r>
        <w:t>ом своих остающихся оговорок к Конвенции, Комитет вместе с тем по</w:t>
      </w:r>
      <w:r>
        <w:noBreakHyphen/>
        <w:t>прежнему озабочен отсутствием четкого срока для снятия оговорки к пун</w:t>
      </w:r>
      <w:r>
        <w:t>к</w:t>
      </w:r>
      <w:r>
        <w:t>ту 1</w:t>
      </w:r>
      <w:r w:rsidRPr="0036125C">
        <w:t>(</w:t>
      </w:r>
      <w:r>
        <w:rPr>
          <w:lang w:val="en-US"/>
        </w:rPr>
        <w:t>g</w:t>
      </w:r>
      <w:r w:rsidRPr="0036125C">
        <w:t>)</w:t>
      </w:r>
      <w:r>
        <w:t xml:space="preserve"> статьи 16 Конвенции.</w:t>
      </w:r>
    </w:p>
    <w:p w:rsidR="00EA023C" w:rsidRDefault="00EA023C" w:rsidP="00EA023C">
      <w:pPr>
        <w:pStyle w:val="SingleTxt"/>
      </w:pPr>
      <w:r>
        <w:t>12.</w:t>
      </w:r>
      <w:r>
        <w:tab/>
      </w:r>
      <w:r>
        <w:rPr>
          <w:b/>
        </w:rPr>
        <w:t>Комитет настоятельно призывает государство-участник активизир</w:t>
      </w:r>
      <w:r>
        <w:rPr>
          <w:b/>
        </w:rPr>
        <w:t>о</w:t>
      </w:r>
      <w:r>
        <w:rPr>
          <w:b/>
        </w:rPr>
        <w:t>вать свои усилия по снятию в конкретный срок своих оговорок к пун</w:t>
      </w:r>
      <w:r>
        <w:rPr>
          <w:b/>
        </w:rPr>
        <w:t>к</w:t>
      </w:r>
      <w:r>
        <w:rPr>
          <w:b/>
        </w:rPr>
        <w:t>ту </w:t>
      </w:r>
      <w:r w:rsidRPr="0036125C">
        <w:rPr>
          <w:b/>
        </w:rPr>
        <w:t>1(</w:t>
      </w:r>
      <w:r>
        <w:rPr>
          <w:b/>
          <w:lang w:val="en-US"/>
        </w:rPr>
        <w:t>g</w:t>
      </w:r>
      <w:r w:rsidRPr="0036125C">
        <w:rPr>
          <w:b/>
        </w:rPr>
        <w:t>)</w:t>
      </w:r>
      <w:r>
        <w:rPr>
          <w:b/>
          <w:lang w:val="en-US"/>
        </w:rPr>
        <w:t> </w:t>
      </w:r>
      <w:r>
        <w:rPr>
          <w:b/>
        </w:rPr>
        <w:t>статьи 16 Конвенции.</w:t>
      </w:r>
    </w:p>
    <w:p w:rsidR="00EA023C" w:rsidRDefault="00EA023C" w:rsidP="00EA023C">
      <w:pPr>
        <w:pStyle w:val="SingleTxt"/>
      </w:pPr>
      <w:r>
        <w:t>13.</w:t>
      </w:r>
      <w:r>
        <w:tab/>
        <w:t>Признавая прямую применимость Конвенции в правовой системе страны и в законодательной базе, обеспечивающей юридическое равенство женщин, Комитет выражает озабоченность по поводу затянувшегося процесса планир</w:t>
      </w:r>
      <w:r>
        <w:t>о</w:t>
      </w:r>
      <w:r>
        <w:t>вания того, что необходимо для ликвидации дискриминации в отношении женщин, и по поводу медленных темпов продвижения к эффективному осущ</w:t>
      </w:r>
      <w:r>
        <w:t>е</w:t>
      </w:r>
      <w:r>
        <w:t>ствлению всех положений Конвенции, в том числе в области участия женщин в политической жизни и их трудоустройства, несмотря на имеющиеся законы и стратегии разного рода. Кроме того, Комитет обеспокоен отсутствием прим</w:t>
      </w:r>
      <w:r>
        <w:t>е</w:t>
      </w:r>
      <w:r>
        <w:t>ров того, что с 1984 года, когда Конвенция была ратифицирована, на нее сс</w:t>
      </w:r>
      <w:r>
        <w:t>ы</w:t>
      </w:r>
      <w:r>
        <w:t>лались бы в каких-либо судебных делах: это показывает, что Конвенция, Ф</w:t>
      </w:r>
      <w:r>
        <w:t>а</w:t>
      </w:r>
      <w:r>
        <w:t>культативный протокол и общие рекомендации Комитета недостаточно извес</w:t>
      </w:r>
      <w:r>
        <w:t>т</w:t>
      </w:r>
      <w:r>
        <w:t>ны адвокатам, судьям, прокурорским работникам, да и самим женщинам.</w:t>
      </w:r>
    </w:p>
    <w:p w:rsidR="00EA023C" w:rsidRDefault="00EA023C" w:rsidP="00EA023C">
      <w:pPr>
        <w:pStyle w:val="SingleTxt"/>
        <w:rPr>
          <w:b/>
        </w:rPr>
      </w:pPr>
      <w:r>
        <w:t>14.</w:t>
      </w:r>
      <w:r>
        <w:tab/>
      </w:r>
      <w:r>
        <w:rPr>
          <w:b/>
        </w:rPr>
        <w:t>Комитет призывает государство-участник усилить и ускорить осущ</w:t>
      </w:r>
      <w:r>
        <w:rPr>
          <w:b/>
        </w:rPr>
        <w:t>е</w:t>
      </w:r>
      <w:r>
        <w:rPr>
          <w:b/>
        </w:rPr>
        <w:t>ствление действующих законов и стратегий за счет следующего: устано</w:t>
      </w:r>
      <w:r>
        <w:rPr>
          <w:b/>
        </w:rPr>
        <w:t>в</w:t>
      </w:r>
      <w:r>
        <w:rPr>
          <w:b/>
        </w:rPr>
        <w:t>ление четко сформулированных и оговоренных по срокам показателей — непосредственных и на перспективу; эффективное отслеживание и оценка отдачи от принимаемых мер, формирующихся тенденций, прогресса с ре</w:t>
      </w:r>
      <w:r>
        <w:rPr>
          <w:b/>
        </w:rPr>
        <w:t>а</w:t>
      </w:r>
      <w:r>
        <w:rPr>
          <w:b/>
        </w:rPr>
        <w:t>лизацией целей и задач, а также достигаемых результатов; принятие при необходимости мер по выправлению положения. Кроме того, он рекоме</w:t>
      </w:r>
      <w:r>
        <w:rPr>
          <w:b/>
        </w:rPr>
        <w:t>н</w:t>
      </w:r>
      <w:r>
        <w:rPr>
          <w:b/>
        </w:rPr>
        <w:t>дует государству-участнику обеспечивать эффективное исполнение дейс</w:t>
      </w:r>
      <w:r>
        <w:rPr>
          <w:b/>
        </w:rPr>
        <w:t>т</w:t>
      </w:r>
      <w:r>
        <w:rPr>
          <w:b/>
        </w:rPr>
        <w:t>вующих законов, в том числе путем усиления имеющихся средств прав</w:t>
      </w:r>
      <w:r>
        <w:rPr>
          <w:b/>
        </w:rPr>
        <w:t>о</w:t>
      </w:r>
      <w:r>
        <w:rPr>
          <w:b/>
        </w:rPr>
        <w:t>вой защиты и совершенствования пользования ими. Он также призывает государство-участник организовывать ознакомление адвокатов, судей и прокурорских работников с Конвенцией и процедурами, предусмотренн</w:t>
      </w:r>
      <w:r>
        <w:rPr>
          <w:b/>
        </w:rPr>
        <w:t>ы</w:t>
      </w:r>
      <w:r>
        <w:rPr>
          <w:b/>
        </w:rPr>
        <w:t>ми Факультативным протоколом к ней, а также шире знак</w:t>
      </w:r>
      <w:r>
        <w:rPr>
          <w:b/>
        </w:rPr>
        <w:t>о</w:t>
      </w:r>
      <w:r>
        <w:rPr>
          <w:b/>
        </w:rPr>
        <w:t>мить женщин с их правами и возможностями для их действенной реализ</w:t>
      </w:r>
      <w:r>
        <w:rPr>
          <w:b/>
        </w:rPr>
        <w:t>а</w:t>
      </w:r>
      <w:r>
        <w:rPr>
          <w:b/>
        </w:rPr>
        <w:t>ции.</w:t>
      </w:r>
    </w:p>
    <w:p w:rsidR="00EA023C" w:rsidRDefault="00EA023C" w:rsidP="00EA023C">
      <w:pPr>
        <w:pStyle w:val="SingleTxt"/>
      </w:pPr>
      <w:r>
        <w:t>15.</w:t>
      </w:r>
      <w:r>
        <w:tab/>
        <w:t>Отмечая, что Закон о равных возможностях при найме на работу 1987 года охватывает прямую и косвенную дискриминацию и предусматривает равное обращение с женщинами и мужчинами в сфере труда,</w:t>
      </w:r>
      <w:r w:rsidRPr="00952E08">
        <w:t xml:space="preserve"> </w:t>
      </w:r>
      <w:r>
        <w:t>и отмечая также, что Закон о национальной комиссии по правам человека охватывает дискрим</w:t>
      </w:r>
      <w:r>
        <w:t>и</w:t>
      </w:r>
      <w:r>
        <w:t>национные в гендерном плане действия, Комитет озабочен тем, что определ</w:t>
      </w:r>
      <w:r>
        <w:t>е</w:t>
      </w:r>
      <w:r>
        <w:t>ние понятия «дискриминация в отношении женщин», охватывающее в соотве</w:t>
      </w:r>
      <w:r>
        <w:t>т</w:t>
      </w:r>
      <w:r>
        <w:t>ствии со статьей 1 Конвенции как прямую, так и косвенную дискриминацию и покрывающее все затрагиваемые Конвенцией области, пока еще не нашло о</w:t>
      </w:r>
      <w:r>
        <w:t>т</w:t>
      </w:r>
      <w:r>
        <w:t>ражения в виде запрета на такую дискриминацию в соответствующих законах страны и его распространения как на государственный, так и на частный се</w:t>
      </w:r>
      <w:r>
        <w:t>к</w:t>
      </w:r>
      <w:r>
        <w:t>тор.</w:t>
      </w:r>
    </w:p>
    <w:p w:rsidR="00EA023C" w:rsidRDefault="00EA023C" w:rsidP="00EA023C">
      <w:pPr>
        <w:pStyle w:val="SingleTxt"/>
      </w:pPr>
      <w:r>
        <w:t>16.</w:t>
      </w:r>
      <w:r>
        <w:tab/>
      </w:r>
      <w:r w:rsidRPr="00D372B9">
        <w:rPr>
          <w:b/>
        </w:rPr>
        <w:t xml:space="preserve">Комитет рекомендует государству-участнику </w:t>
      </w:r>
      <w:r>
        <w:rPr>
          <w:b/>
        </w:rPr>
        <w:t xml:space="preserve">закрепить </w:t>
      </w:r>
      <w:r w:rsidRPr="00D372B9">
        <w:rPr>
          <w:b/>
        </w:rPr>
        <w:t>в своей Ко</w:t>
      </w:r>
      <w:r w:rsidRPr="00D372B9">
        <w:rPr>
          <w:b/>
        </w:rPr>
        <w:t>н</w:t>
      </w:r>
      <w:r w:rsidRPr="00D372B9">
        <w:rPr>
          <w:b/>
        </w:rPr>
        <w:t>ституции или в других соответствующих законодательных актах з</w:t>
      </w:r>
      <w:r w:rsidRPr="00D372B9">
        <w:rPr>
          <w:b/>
        </w:rPr>
        <w:t>а</w:t>
      </w:r>
      <w:r w:rsidRPr="00D372B9">
        <w:rPr>
          <w:b/>
        </w:rPr>
        <w:t xml:space="preserve">прет на дискриминацию в отношении женщин, охватывающий </w:t>
      </w:r>
      <w:r>
        <w:rPr>
          <w:b/>
        </w:rPr>
        <w:t xml:space="preserve">в соответствии со статьей 1 Конвенции </w:t>
      </w:r>
      <w:r w:rsidRPr="00D372B9">
        <w:rPr>
          <w:b/>
        </w:rPr>
        <w:t>как прямую, так и косвенную дискриминацию и п</w:t>
      </w:r>
      <w:r w:rsidRPr="00D372B9">
        <w:rPr>
          <w:b/>
        </w:rPr>
        <w:t>о</w:t>
      </w:r>
      <w:r w:rsidRPr="00D372B9">
        <w:rPr>
          <w:b/>
        </w:rPr>
        <w:t>крывающ</w:t>
      </w:r>
      <w:r>
        <w:rPr>
          <w:b/>
        </w:rPr>
        <w:t>и</w:t>
      </w:r>
      <w:r w:rsidRPr="00D372B9">
        <w:rPr>
          <w:b/>
        </w:rPr>
        <w:t>й все затрагиваемые Конвенцией области, и распространить этот запрет на частный сектор. Он рекомендует государству-участнику а</w:t>
      </w:r>
      <w:r w:rsidRPr="00D372B9">
        <w:rPr>
          <w:b/>
        </w:rPr>
        <w:t>к</w:t>
      </w:r>
      <w:r w:rsidRPr="00D372B9">
        <w:rPr>
          <w:b/>
        </w:rPr>
        <w:t>тивизировать свою работу по просвещению государственных служащих, законодателей, судей и адвокатов, а также широкой общественности в в</w:t>
      </w:r>
      <w:r w:rsidRPr="00D372B9">
        <w:rPr>
          <w:b/>
        </w:rPr>
        <w:t>о</w:t>
      </w:r>
      <w:r w:rsidRPr="00D372B9">
        <w:rPr>
          <w:b/>
        </w:rPr>
        <w:t xml:space="preserve">просах, касающихся </w:t>
      </w:r>
      <w:r>
        <w:rPr>
          <w:b/>
        </w:rPr>
        <w:t xml:space="preserve">особенностей </w:t>
      </w:r>
      <w:r w:rsidRPr="00D372B9">
        <w:rPr>
          <w:b/>
        </w:rPr>
        <w:t xml:space="preserve">дискриминации в отношении женщин и содержащейся в Конвенции концепции </w:t>
      </w:r>
      <w:r>
        <w:rPr>
          <w:b/>
        </w:rPr>
        <w:t xml:space="preserve">ощутимого </w:t>
      </w:r>
      <w:r w:rsidRPr="00D372B9">
        <w:rPr>
          <w:b/>
        </w:rPr>
        <w:t>равенства, чтобы уск</w:t>
      </w:r>
      <w:r w:rsidRPr="00D372B9">
        <w:rPr>
          <w:b/>
        </w:rPr>
        <w:t>о</w:t>
      </w:r>
      <w:r w:rsidRPr="00D372B9">
        <w:rPr>
          <w:b/>
        </w:rPr>
        <w:t>рить практическую реализацию принципа равенства женщин и мужчин в соответствии с пунктом (a) статьи 2 Ко</w:t>
      </w:r>
      <w:r w:rsidRPr="00D372B9">
        <w:rPr>
          <w:b/>
        </w:rPr>
        <w:t>н</w:t>
      </w:r>
      <w:r w:rsidRPr="00D372B9">
        <w:rPr>
          <w:b/>
        </w:rPr>
        <w:t>венции.</w:t>
      </w:r>
    </w:p>
    <w:p w:rsidR="00EA023C" w:rsidRDefault="00EA023C" w:rsidP="00EA023C">
      <w:pPr>
        <w:pStyle w:val="SingleTxt"/>
      </w:pPr>
      <w:r>
        <w:t>17.</w:t>
      </w:r>
      <w:r>
        <w:tab/>
        <w:t>Приветствуя появление поправок к Закону о предотвращении насилия в семье и защите жертв и Закону о наказании за сексуальное насилие и защите жертв, Комитет выражает вместе с тем сожаление по поводу того, что не уст</w:t>
      </w:r>
      <w:r>
        <w:t>а</w:t>
      </w:r>
      <w:r>
        <w:t>новлено уголовное наказание за изнасилование супруги супр</w:t>
      </w:r>
      <w:r>
        <w:t>у</w:t>
      </w:r>
      <w:r>
        <w:t>гом. Комитет по</w:t>
      </w:r>
      <w:r>
        <w:noBreakHyphen/>
        <w:t>прежнему обеспокоен тем, что по Закону о наказании за сексуальное нас</w:t>
      </w:r>
      <w:r>
        <w:t>и</w:t>
      </w:r>
      <w:r>
        <w:t>лие и защите жертв уголовное преследование виновных в сексуальном насилии осуществляется только по жалобе потерпевших. Комитет также выражает оз</w:t>
      </w:r>
      <w:r>
        <w:t>а</w:t>
      </w:r>
      <w:r>
        <w:t>боченность в связи с немногочисленностью случаев, когда о фактах нас</w:t>
      </w:r>
      <w:r>
        <w:t>и</w:t>
      </w:r>
      <w:r>
        <w:t>лия в отношении женщин становится известно, когда по ним возбуждается уголовное преследование и когда виновным выносится приговор. Он озабочен недост</w:t>
      </w:r>
      <w:r>
        <w:t>а</w:t>
      </w:r>
      <w:r>
        <w:t>точностью предоставленных данных и информации о частотности всех форм насилия в о</w:t>
      </w:r>
      <w:r>
        <w:t>т</w:t>
      </w:r>
      <w:r>
        <w:t>ношении женщин.</w:t>
      </w:r>
    </w:p>
    <w:p w:rsidR="00EA023C" w:rsidRDefault="00EA023C" w:rsidP="00EA023C">
      <w:pPr>
        <w:pStyle w:val="SingleTxt"/>
      </w:pPr>
      <w:r>
        <w:t>18.</w:t>
      </w:r>
      <w:r>
        <w:tab/>
      </w:r>
      <w:r>
        <w:rPr>
          <w:b/>
        </w:rPr>
        <w:t>Комитет призывает государство-участник относиться к насилию в отношении женщин как к нарушению их прав человека и всемерно оп</w:t>
      </w:r>
      <w:r>
        <w:rPr>
          <w:b/>
        </w:rPr>
        <w:t>и</w:t>
      </w:r>
      <w:r>
        <w:rPr>
          <w:b/>
        </w:rPr>
        <w:t>раться на вынесенную Комитетом общую рекомендацию № 19 в своих ус</w:t>
      </w:r>
      <w:r>
        <w:rPr>
          <w:b/>
        </w:rPr>
        <w:t>и</w:t>
      </w:r>
      <w:r>
        <w:rPr>
          <w:b/>
        </w:rPr>
        <w:t>лиях по преодолению всех форм насилия в отношении женщин. Он н</w:t>
      </w:r>
      <w:r>
        <w:rPr>
          <w:b/>
        </w:rPr>
        <w:t>а</w:t>
      </w:r>
      <w:r>
        <w:rPr>
          <w:b/>
        </w:rPr>
        <w:t>стоятельно призывает государство-участник активизировать свою работу по пропаганде неприемлемости всех форм такого насилия, включая быт</w:t>
      </w:r>
      <w:r>
        <w:rPr>
          <w:b/>
        </w:rPr>
        <w:t>о</w:t>
      </w:r>
      <w:r>
        <w:rPr>
          <w:b/>
        </w:rPr>
        <w:t>вое насилие, и просит его ввести уголовное наказание за изнасилование супруги супругом и отменить положение о том, что для уголовного пресл</w:t>
      </w:r>
      <w:r>
        <w:rPr>
          <w:b/>
        </w:rPr>
        <w:t>е</w:t>
      </w:r>
      <w:r>
        <w:rPr>
          <w:b/>
        </w:rPr>
        <w:t>дования виновных в сексуальном насилии требуется ж</w:t>
      </w:r>
      <w:r>
        <w:rPr>
          <w:b/>
        </w:rPr>
        <w:t>а</w:t>
      </w:r>
      <w:r>
        <w:rPr>
          <w:b/>
        </w:rPr>
        <w:t>лоба потерпевших. Комитет призывает государство-участник следить за тем, чтобы все же</w:t>
      </w:r>
      <w:r>
        <w:rPr>
          <w:b/>
        </w:rPr>
        <w:t>н</w:t>
      </w:r>
      <w:r>
        <w:rPr>
          <w:b/>
        </w:rPr>
        <w:t>щины, в том числе сельские жительницы, становящиеся жертвами быт</w:t>
      </w:r>
      <w:r>
        <w:rPr>
          <w:b/>
        </w:rPr>
        <w:t>о</w:t>
      </w:r>
      <w:r>
        <w:rPr>
          <w:b/>
        </w:rPr>
        <w:t>вого насилия, получали незамедлительный доступ к средствам правовой защиты и возмещения, в том числе добивались вынесения постановлений о предоставлении такой защиты, и были обеспечены достаточным колич</w:t>
      </w:r>
      <w:r>
        <w:rPr>
          <w:b/>
        </w:rPr>
        <w:t>е</w:t>
      </w:r>
      <w:r>
        <w:rPr>
          <w:b/>
        </w:rPr>
        <w:t>ством безопасных приютов, а также юридической помощью. Он призывает государство-участник обеспечить, чтобы государственные служащие, ос</w:t>
      </w:r>
      <w:r>
        <w:rPr>
          <w:b/>
        </w:rPr>
        <w:t>о</w:t>
      </w:r>
      <w:r>
        <w:rPr>
          <w:b/>
        </w:rPr>
        <w:t>бенно работники правоприменительных органов, судебного аппарата, здравоохранения и социальной сферы, были всесторонне знакомы с соо</w:t>
      </w:r>
      <w:r>
        <w:rPr>
          <w:b/>
        </w:rPr>
        <w:t>т</w:t>
      </w:r>
      <w:r>
        <w:rPr>
          <w:b/>
        </w:rPr>
        <w:t>ветствующими законодательными положениями, были осведомлены обо всех формах насилия в отношении женщин и могли оказывать жертвам надлежащую поддержку. Он настоятельно призывает государс</w:t>
      </w:r>
      <w:r>
        <w:rPr>
          <w:b/>
        </w:rPr>
        <w:t>т</w:t>
      </w:r>
      <w:r>
        <w:rPr>
          <w:b/>
        </w:rPr>
        <w:t>во-участник собирать данные и проводить исследования, посвященные ча</w:t>
      </w:r>
      <w:r>
        <w:rPr>
          <w:b/>
        </w:rPr>
        <w:t>с</w:t>
      </w:r>
      <w:r>
        <w:rPr>
          <w:b/>
        </w:rPr>
        <w:t>тотности, причинам и последствиям всех форм насилия в отношении же</w:t>
      </w:r>
      <w:r>
        <w:rPr>
          <w:b/>
        </w:rPr>
        <w:t>н</w:t>
      </w:r>
      <w:r>
        <w:rPr>
          <w:b/>
        </w:rPr>
        <w:t>щин, включая бытовое насилие, и опираться на такие данные при прин</w:t>
      </w:r>
      <w:r>
        <w:rPr>
          <w:b/>
        </w:rPr>
        <w:t>я</w:t>
      </w:r>
      <w:r>
        <w:rPr>
          <w:b/>
        </w:rPr>
        <w:t>тии дальнейших всеобъемлющих мер и проведении целенаправленных акций. Он предлагает государству-участнику включить в свой следующий периодический доклад статистические данные и сведения о результатах принятых мер.</w:t>
      </w:r>
    </w:p>
    <w:p w:rsidR="00EA023C" w:rsidRDefault="00EA023C" w:rsidP="00EA023C">
      <w:pPr>
        <w:pStyle w:val="SingleTxt"/>
      </w:pPr>
      <w:r>
        <w:t>19.</w:t>
      </w:r>
      <w:r>
        <w:tab/>
        <w:t>Комитет озабочен сохранением таких явлений, как торговля людьми и эксплуатация проституции, и нехваткой данных об этих явлениях. Приветствуя тот факт, что женщины, принужденные к проституции, имеют право на высв</w:t>
      </w:r>
      <w:r>
        <w:t>о</w:t>
      </w:r>
      <w:r>
        <w:t>бождение, защиту и реабилитацию, Комитет озабочен вместе с тем, что для так называемых добровольных проституток предусмотрено законом уголовное н</w:t>
      </w:r>
      <w:r>
        <w:t>а</w:t>
      </w:r>
      <w:r>
        <w:t>казание, тогда как лица, впервые становящиеся клиентами проституток, осв</w:t>
      </w:r>
      <w:r>
        <w:t>о</w:t>
      </w:r>
      <w:r>
        <w:t>бождаются от наказания в случае прохождения ими программы «Школа Дж</w:t>
      </w:r>
      <w:r>
        <w:t>о</w:t>
      </w:r>
      <w:r>
        <w:t>на», предназначенной для перевоспитания однократных правонарушителей. Кроме того, Комитет озабочен сохранением широко распространенного явл</w:t>
      </w:r>
      <w:r>
        <w:t>е</w:t>
      </w:r>
      <w:r>
        <w:t>ния «вонджокюдже», когда девочки-подростки вступают за деньги в сексуал</w:t>
      </w:r>
      <w:r>
        <w:t>ь</w:t>
      </w:r>
      <w:r>
        <w:t>ную связь с мужчинами более старш</w:t>
      </w:r>
      <w:r>
        <w:t>е</w:t>
      </w:r>
      <w:r>
        <w:t>го возраста.</w:t>
      </w:r>
    </w:p>
    <w:p w:rsidR="00EA023C" w:rsidRDefault="00EA023C" w:rsidP="00EA023C">
      <w:pPr>
        <w:pStyle w:val="SingleTxt"/>
      </w:pPr>
      <w:r>
        <w:t>20.</w:t>
      </w:r>
      <w:r>
        <w:tab/>
      </w:r>
      <w:r>
        <w:rPr>
          <w:b/>
        </w:rPr>
        <w:t>Комитет настоятельно призывает государство-участник полностью осуществлять статью 6 Конвенции, собирать и анализировать данные, п</w:t>
      </w:r>
      <w:r>
        <w:rPr>
          <w:b/>
        </w:rPr>
        <w:t>о</w:t>
      </w:r>
      <w:r>
        <w:rPr>
          <w:b/>
        </w:rPr>
        <w:t>лучаемые от полиции и из международных источников, а также подве</w:t>
      </w:r>
      <w:r>
        <w:rPr>
          <w:b/>
        </w:rPr>
        <w:t>р</w:t>
      </w:r>
      <w:r>
        <w:rPr>
          <w:b/>
        </w:rPr>
        <w:t>гать уголовному преследованию и наказанию тех, кто занимается торго</w:t>
      </w:r>
      <w:r>
        <w:rPr>
          <w:b/>
        </w:rPr>
        <w:t>в</w:t>
      </w:r>
      <w:r>
        <w:rPr>
          <w:b/>
        </w:rPr>
        <w:t>лей людьми и наживается на проституции. Комитет призывает государс</w:t>
      </w:r>
      <w:r>
        <w:rPr>
          <w:b/>
        </w:rPr>
        <w:t>т</w:t>
      </w:r>
      <w:r>
        <w:rPr>
          <w:b/>
        </w:rPr>
        <w:t>во-участник активизировать свои усилия по налаживанию международн</w:t>
      </w:r>
      <w:r>
        <w:rPr>
          <w:b/>
        </w:rPr>
        <w:t>о</w:t>
      </w:r>
      <w:r>
        <w:rPr>
          <w:b/>
        </w:rPr>
        <w:t>го, регионального и двустороннего сотрудничества со странами происхо</w:t>
      </w:r>
      <w:r>
        <w:rPr>
          <w:b/>
        </w:rPr>
        <w:t>ж</w:t>
      </w:r>
      <w:r>
        <w:rPr>
          <w:b/>
        </w:rPr>
        <w:t>дения, транзита и назначения, стремясь предотвр</w:t>
      </w:r>
      <w:r>
        <w:rPr>
          <w:b/>
        </w:rPr>
        <w:t>а</w:t>
      </w:r>
      <w:r>
        <w:rPr>
          <w:b/>
        </w:rPr>
        <w:t>щать торговлю людьми. Кроме того, Комитет рекомендует государству-участнику рассмотреть в</w:t>
      </w:r>
      <w:r>
        <w:rPr>
          <w:b/>
        </w:rPr>
        <w:t>о</w:t>
      </w:r>
      <w:r>
        <w:rPr>
          <w:b/>
        </w:rPr>
        <w:t>прос о ратификации Протокола о предупреждении и пресечении торговли людьми, особенно женщинами и детьми, и наказании за нее, дополняющ</w:t>
      </w:r>
      <w:r>
        <w:rPr>
          <w:b/>
        </w:rPr>
        <w:t>е</w:t>
      </w:r>
      <w:r>
        <w:rPr>
          <w:b/>
        </w:rPr>
        <w:t>го Конвенцию Организации Объединенных Наций против транснаци</w:t>
      </w:r>
      <w:r>
        <w:rPr>
          <w:b/>
        </w:rPr>
        <w:t>о</w:t>
      </w:r>
      <w:r>
        <w:rPr>
          <w:b/>
        </w:rPr>
        <w:t>нальной и организованной преступности. Комитет также призывает гос</w:t>
      </w:r>
      <w:r>
        <w:rPr>
          <w:b/>
        </w:rPr>
        <w:t>у</w:t>
      </w:r>
      <w:r>
        <w:rPr>
          <w:b/>
        </w:rPr>
        <w:t>дарство-участник пересмотреть свой закон о проституции, чтобы отм</w:t>
      </w:r>
      <w:r>
        <w:rPr>
          <w:b/>
        </w:rPr>
        <w:t>е</w:t>
      </w:r>
      <w:r>
        <w:rPr>
          <w:b/>
        </w:rPr>
        <w:t>нить уг</w:t>
      </w:r>
      <w:r>
        <w:rPr>
          <w:b/>
        </w:rPr>
        <w:t>о</w:t>
      </w:r>
      <w:r>
        <w:rPr>
          <w:b/>
        </w:rPr>
        <w:t>ловное наказание женщин, занимающихся проституцией. Комитет рекомендует государству-участнику принять меры к облегчению реинт</w:t>
      </w:r>
      <w:r>
        <w:rPr>
          <w:b/>
        </w:rPr>
        <w:t>е</w:t>
      </w:r>
      <w:r>
        <w:rPr>
          <w:b/>
        </w:rPr>
        <w:t>грации проституток в общество и развернуть программы реабилитации женщин и девочек, эксплуатируемых на ниве проституции, и предоставл</w:t>
      </w:r>
      <w:r>
        <w:rPr>
          <w:b/>
        </w:rPr>
        <w:t>е</w:t>
      </w:r>
      <w:r>
        <w:rPr>
          <w:b/>
        </w:rPr>
        <w:t>ния им экономических прав и возможностей. Комитет также рекомендует государству-участнику организовывать для девочек-подростков воспит</w:t>
      </w:r>
      <w:r>
        <w:rPr>
          <w:b/>
        </w:rPr>
        <w:t>а</w:t>
      </w:r>
      <w:r>
        <w:rPr>
          <w:b/>
        </w:rPr>
        <w:t xml:space="preserve">тельно-просветительные программы, призванные покончить с явлением </w:t>
      </w:r>
      <w:r w:rsidRPr="00355EAF">
        <w:rPr>
          <w:b/>
        </w:rPr>
        <w:t>«вонджок</w:t>
      </w:r>
      <w:r>
        <w:rPr>
          <w:b/>
        </w:rPr>
        <w:t>ю</w:t>
      </w:r>
      <w:r w:rsidRPr="00355EAF">
        <w:rPr>
          <w:b/>
        </w:rPr>
        <w:t>дже».</w:t>
      </w:r>
    </w:p>
    <w:p w:rsidR="00EA023C" w:rsidRDefault="00EA023C" w:rsidP="00EA023C">
      <w:pPr>
        <w:pStyle w:val="SingleTxt"/>
      </w:pPr>
      <w:r>
        <w:t>21.</w:t>
      </w:r>
      <w:r>
        <w:tab/>
        <w:t>Отмечая разработку проекта закона о регулировании деятельности ус</w:t>
      </w:r>
      <w:r>
        <w:t>т</w:t>
      </w:r>
      <w:r>
        <w:t>роителей браков, Комитет выражает озабоченность по поводу учащения ме</w:t>
      </w:r>
      <w:r>
        <w:t>ж</w:t>
      </w:r>
      <w:r>
        <w:t>дународных браков, которое может привести к привозу в Республику Корея иностранок для выдачи замуж и эксплуатации. Кроме того, он озабочен ча</w:t>
      </w:r>
      <w:r>
        <w:t>с</w:t>
      </w:r>
      <w:r>
        <w:t>тотностью случаев бытового насилия при таких браках.</w:t>
      </w:r>
    </w:p>
    <w:p w:rsidR="00EA023C" w:rsidRDefault="00EA023C" w:rsidP="00EA023C">
      <w:pPr>
        <w:pStyle w:val="SingleTxt"/>
      </w:pPr>
      <w:r>
        <w:t>22.</w:t>
      </w:r>
      <w:r>
        <w:tab/>
      </w:r>
      <w:r>
        <w:rPr>
          <w:b/>
        </w:rPr>
        <w:t>Комитет настоятельно призывает государство-участник в ускоренном порядке принять проект закона о регулировании деятельности устроит</w:t>
      </w:r>
      <w:r>
        <w:rPr>
          <w:b/>
        </w:rPr>
        <w:t>е</w:t>
      </w:r>
      <w:r>
        <w:rPr>
          <w:b/>
        </w:rPr>
        <w:t>лей браков и выработать дополнительные установки и меры, позволя</w:t>
      </w:r>
      <w:r>
        <w:rPr>
          <w:b/>
        </w:rPr>
        <w:t>ю</w:t>
      </w:r>
      <w:r>
        <w:rPr>
          <w:b/>
        </w:rPr>
        <w:t>щие защищать иностранок от эксплуатации и дурного обращения со ст</w:t>
      </w:r>
      <w:r>
        <w:rPr>
          <w:b/>
        </w:rPr>
        <w:t>о</w:t>
      </w:r>
      <w:r>
        <w:rPr>
          <w:b/>
        </w:rPr>
        <w:t>роны таких лиц и торговцев людьми, а также тех, за кого они выходят з</w:t>
      </w:r>
      <w:r>
        <w:rPr>
          <w:b/>
        </w:rPr>
        <w:t>а</w:t>
      </w:r>
      <w:r>
        <w:rPr>
          <w:b/>
        </w:rPr>
        <w:t>муж. Комитет рекомендует государству-участнику снабдить женщин р</w:t>
      </w:r>
      <w:r>
        <w:rPr>
          <w:b/>
        </w:rPr>
        <w:t>е</w:t>
      </w:r>
      <w:r>
        <w:rPr>
          <w:b/>
        </w:rPr>
        <w:t>альными методами получения правовой защиты от дурного о</w:t>
      </w:r>
      <w:r>
        <w:rPr>
          <w:b/>
        </w:rPr>
        <w:t>б</w:t>
      </w:r>
      <w:r>
        <w:rPr>
          <w:b/>
        </w:rPr>
        <w:t>ращения со стороны мужей и разрешать им оставаться в стране во время этого пр</w:t>
      </w:r>
      <w:r>
        <w:rPr>
          <w:b/>
        </w:rPr>
        <w:t>о</w:t>
      </w:r>
      <w:r>
        <w:rPr>
          <w:b/>
        </w:rPr>
        <w:t>цесса. Комитет также рекомендует государству-участнику знакомить ин</w:t>
      </w:r>
      <w:r>
        <w:rPr>
          <w:b/>
        </w:rPr>
        <w:t>о</w:t>
      </w:r>
      <w:r>
        <w:rPr>
          <w:b/>
        </w:rPr>
        <w:t>странок с их правами и методами правовой защиты, включая предусмо</w:t>
      </w:r>
      <w:r>
        <w:rPr>
          <w:b/>
        </w:rPr>
        <w:t>т</w:t>
      </w:r>
      <w:r>
        <w:rPr>
          <w:b/>
        </w:rPr>
        <w:t>ренные меры защиты от бытового насилия и профилактики такого нас</w:t>
      </w:r>
      <w:r>
        <w:rPr>
          <w:b/>
        </w:rPr>
        <w:t>и</w:t>
      </w:r>
      <w:r>
        <w:rPr>
          <w:b/>
        </w:rPr>
        <w:t>лия.</w:t>
      </w:r>
    </w:p>
    <w:p w:rsidR="00EA023C" w:rsidRDefault="00EA023C" w:rsidP="00EA023C">
      <w:pPr>
        <w:pStyle w:val="SingleTxt"/>
      </w:pPr>
      <w:r w:rsidRPr="00AF6577">
        <w:t>23</w:t>
      </w:r>
      <w:r>
        <w:t>.</w:t>
      </w:r>
      <w:r>
        <w:tab/>
        <w:t>Отмечая принятие законов и планов, направленных на расширение уч</w:t>
      </w:r>
      <w:r>
        <w:t>а</w:t>
      </w:r>
      <w:r>
        <w:t>стия женщин в общественной и политической жизни, таких, как Закон о пол</w:t>
      </w:r>
      <w:r>
        <w:t>и</w:t>
      </w:r>
      <w:r>
        <w:t>тических партиях и пятилетний план расширения представленности женщин на государственных должностях руководящего уровня, Комитет в то же время обеспокоен тем, что женщины по</w:t>
      </w:r>
      <w:r>
        <w:noBreakHyphen/>
        <w:t>прежнему недопредставлены в сфере пол</w:t>
      </w:r>
      <w:r>
        <w:t>и</w:t>
      </w:r>
      <w:r>
        <w:t>тики, особенно в руководящих органах во многих областях, включая Наци</w:t>
      </w:r>
      <w:r>
        <w:t>о</w:t>
      </w:r>
      <w:r>
        <w:t>нальное собрание, в органах управления всех уровней, в судебных инстанциях, на дипломатической службе, в учебных заведениях и в частном сект</w:t>
      </w:r>
      <w:r>
        <w:t>о</w:t>
      </w:r>
      <w:r>
        <w:t>ре.</w:t>
      </w:r>
    </w:p>
    <w:p w:rsidR="00EA023C" w:rsidRDefault="00EA023C" w:rsidP="00EA023C">
      <w:pPr>
        <w:pStyle w:val="SingleTxt"/>
        <w:rPr>
          <w:b/>
        </w:rPr>
      </w:pPr>
      <w:r>
        <w:t>24.</w:t>
      </w:r>
      <w:r>
        <w:tab/>
      </w:r>
      <w:r>
        <w:rPr>
          <w:b/>
        </w:rPr>
        <w:t>Комитет рекомендует государству-участнику активизировать свои усилия и принимать последовательные меры, включая дальнейшие вр</w:t>
      </w:r>
      <w:r>
        <w:rPr>
          <w:b/>
        </w:rPr>
        <w:t>е</w:t>
      </w:r>
      <w:r>
        <w:rPr>
          <w:b/>
        </w:rPr>
        <w:t>менные специальные меры в соответствии с пунктом 1 статьи 4 Конве</w:t>
      </w:r>
      <w:r>
        <w:rPr>
          <w:b/>
        </w:rPr>
        <w:t>н</w:t>
      </w:r>
      <w:r>
        <w:rPr>
          <w:b/>
        </w:rPr>
        <w:t>ции и общей рекомендацией 25 Комитета, с целью ускорить работу по расширению представленности женщин в составе выборных и назнача</w:t>
      </w:r>
      <w:r>
        <w:rPr>
          <w:b/>
        </w:rPr>
        <w:t>е</w:t>
      </w:r>
      <w:r>
        <w:rPr>
          <w:b/>
        </w:rPr>
        <w:t>мых органов во всех областях общественной жизни, в том числе в учебных заведениях и частном секторе. Он также рекомендует государс</w:t>
      </w:r>
      <w:r>
        <w:rPr>
          <w:b/>
        </w:rPr>
        <w:t>т</w:t>
      </w:r>
      <w:r>
        <w:rPr>
          <w:b/>
        </w:rPr>
        <w:t>ву-участнику расширить его нынешние программы учебной подготовки по развитию руководящих и переговорных навыков для нынешних и буд</w:t>
      </w:r>
      <w:r>
        <w:rPr>
          <w:b/>
        </w:rPr>
        <w:t>у</w:t>
      </w:r>
      <w:r>
        <w:rPr>
          <w:b/>
        </w:rPr>
        <w:t>щих женщин-лидеров. Он далее рекомендует государству-участнику пр</w:t>
      </w:r>
      <w:r>
        <w:rPr>
          <w:b/>
        </w:rPr>
        <w:t>о</w:t>
      </w:r>
      <w:r>
        <w:rPr>
          <w:b/>
        </w:rPr>
        <w:t>должать свои усилия по повышению уровня осведомленн</w:t>
      </w:r>
      <w:r>
        <w:rPr>
          <w:b/>
        </w:rPr>
        <w:t>о</w:t>
      </w:r>
      <w:r>
        <w:rPr>
          <w:b/>
        </w:rPr>
        <w:t>сти о важности полномасштабного и равноправного участия женщин в процессе пр</w:t>
      </w:r>
      <w:r>
        <w:rPr>
          <w:b/>
        </w:rPr>
        <w:t>и</w:t>
      </w:r>
      <w:r>
        <w:rPr>
          <w:b/>
        </w:rPr>
        <w:t>нятия решений на всех уровнях общества в целом. Он просит государство-участник внимательно следить за эффективностью принимаемых мер и получаемых результатов и включить информацию по этому вопросу в свой следу</w:t>
      </w:r>
      <w:r>
        <w:rPr>
          <w:b/>
        </w:rPr>
        <w:t>ю</w:t>
      </w:r>
      <w:r>
        <w:rPr>
          <w:b/>
        </w:rPr>
        <w:t>щий периодический доклад.</w:t>
      </w:r>
    </w:p>
    <w:p w:rsidR="00EA023C" w:rsidRDefault="00EA023C" w:rsidP="00EA023C">
      <w:pPr>
        <w:pStyle w:val="SingleTxt"/>
      </w:pPr>
      <w:r>
        <w:t>25.</w:t>
      </w:r>
      <w:r>
        <w:tab/>
        <w:t>Комитет с озабоченностью отмечает сохранение патриархальных взглядов и глубоко укоренившихся стереотипных представлений о роли и обязанн</w:t>
      </w:r>
      <w:r>
        <w:t>о</w:t>
      </w:r>
      <w:r>
        <w:t>стях женщин и мужчин в семье и обществе, особенно в сельских районах, которые находят свое отражение в выборе женщинами учебного заведения и профе</w:t>
      </w:r>
      <w:r>
        <w:t>с</w:t>
      </w:r>
      <w:r>
        <w:t>сии, ограниченности их участия в общественной и политической жизни и в их н</w:t>
      </w:r>
      <w:r>
        <w:t>е</w:t>
      </w:r>
      <w:r>
        <w:t>благоприятном положении на рынке труда. Комитет обеспокоен также тем, что эти стереотипы являются одной из коренных причин насилия в отн</w:t>
      </w:r>
      <w:r>
        <w:t>о</w:t>
      </w:r>
      <w:r>
        <w:t>шении женщин.</w:t>
      </w:r>
    </w:p>
    <w:p w:rsidR="00EA023C" w:rsidRDefault="00EA023C" w:rsidP="00EA023C">
      <w:pPr>
        <w:pStyle w:val="SingleTxt"/>
        <w:rPr>
          <w:b/>
        </w:rPr>
      </w:pPr>
      <w:r>
        <w:t>26.</w:t>
      </w:r>
      <w:r>
        <w:tab/>
      </w:r>
      <w:r>
        <w:rPr>
          <w:b/>
        </w:rPr>
        <w:t>Комитет призывает государство-участник к принятию последов</w:t>
      </w:r>
      <w:r>
        <w:rPr>
          <w:b/>
        </w:rPr>
        <w:t>а</w:t>
      </w:r>
      <w:r>
        <w:rPr>
          <w:b/>
        </w:rPr>
        <w:t>тельных и систематических мер по преодолению по</w:t>
      </w:r>
      <w:r>
        <w:rPr>
          <w:b/>
        </w:rPr>
        <w:noBreakHyphen/>
        <w:t>прежнему сохраня</w:t>
      </w:r>
      <w:r>
        <w:rPr>
          <w:b/>
        </w:rPr>
        <w:t>ю</w:t>
      </w:r>
      <w:r>
        <w:rPr>
          <w:b/>
        </w:rPr>
        <w:t>щихся глубоко укоренившихся стереотипных представлений, которые я</w:t>
      </w:r>
      <w:r>
        <w:rPr>
          <w:b/>
        </w:rPr>
        <w:t>в</w:t>
      </w:r>
      <w:r>
        <w:rPr>
          <w:b/>
        </w:rPr>
        <w:t>ляются дискриминационными по отношению к женщинам. Такие меры должны включать повышение информированн</w:t>
      </w:r>
      <w:r>
        <w:rPr>
          <w:b/>
        </w:rPr>
        <w:t>о</w:t>
      </w:r>
      <w:r>
        <w:rPr>
          <w:b/>
        </w:rPr>
        <w:t>сти общественности и проведение широких информационно-разъяснительных кампаний, орие</w:t>
      </w:r>
      <w:r>
        <w:rPr>
          <w:b/>
        </w:rPr>
        <w:t>н</w:t>
      </w:r>
      <w:r>
        <w:rPr>
          <w:b/>
        </w:rPr>
        <w:t>тированных прежде всего на мужчин и мальчиков и охватывающих же</w:t>
      </w:r>
      <w:r>
        <w:rPr>
          <w:b/>
        </w:rPr>
        <w:t>н</w:t>
      </w:r>
      <w:r>
        <w:rPr>
          <w:b/>
        </w:rPr>
        <w:t>щин и девочек, с целью устранения стереотипных представлений о роли мужчин и женщин в семье и обществе в соответствии со статьями 2(</w:t>
      </w:r>
      <w:r>
        <w:rPr>
          <w:b/>
          <w:lang w:val="en-US"/>
        </w:rPr>
        <w:t>f</w:t>
      </w:r>
      <w:r>
        <w:rPr>
          <w:b/>
        </w:rPr>
        <w:t>) и 5(а) Конвенции. Комитет призывает государство-участник предприн</w:t>
      </w:r>
      <w:r>
        <w:rPr>
          <w:b/>
        </w:rPr>
        <w:t>и</w:t>
      </w:r>
      <w:r>
        <w:rPr>
          <w:b/>
        </w:rPr>
        <w:t>мать целенаправленные усилия по осуществлению таких мер в сельской местности и регулярно отслеживать и оценивать их воздействие. Комитет призывает государство-участник более активно поощрять свободный в</w:t>
      </w:r>
      <w:r>
        <w:rPr>
          <w:b/>
        </w:rPr>
        <w:t>ы</w:t>
      </w:r>
      <w:r>
        <w:rPr>
          <w:b/>
        </w:rPr>
        <w:t>бор мальчиками и девочками учебных дисциплин с учетом открывающи</w:t>
      </w:r>
      <w:r>
        <w:rPr>
          <w:b/>
        </w:rPr>
        <w:t>х</w:t>
      </w:r>
      <w:r>
        <w:rPr>
          <w:b/>
        </w:rPr>
        <w:t>ся перед ними впоследствии возможностей и шансов на рынке труда. Он также призывает государство-участник преодолевать стереотипы и нер</w:t>
      </w:r>
      <w:r>
        <w:rPr>
          <w:b/>
        </w:rPr>
        <w:t>а</w:t>
      </w:r>
      <w:r>
        <w:rPr>
          <w:b/>
        </w:rPr>
        <w:t>венство в статусе женщин и мужчин и поко</w:t>
      </w:r>
      <w:r>
        <w:rPr>
          <w:b/>
        </w:rPr>
        <w:t>н</w:t>
      </w:r>
      <w:r>
        <w:rPr>
          <w:b/>
        </w:rPr>
        <w:t>чить с отведением женщинам второстепенных ролей, что является причиной сохранения дискримин</w:t>
      </w:r>
      <w:r>
        <w:rPr>
          <w:b/>
        </w:rPr>
        <w:t>а</w:t>
      </w:r>
      <w:r>
        <w:rPr>
          <w:b/>
        </w:rPr>
        <w:t>ции в их отношении, включая насилие против них. Комитет рекомендует государству-участнику поощрять средства массовой информации к фо</w:t>
      </w:r>
      <w:r>
        <w:rPr>
          <w:b/>
        </w:rPr>
        <w:t>р</w:t>
      </w:r>
      <w:r>
        <w:rPr>
          <w:b/>
        </w:rPr>
        <w:t>мированию позитивного образа женщин и представлений о равенстве ст</w:t>
      </w:r>
      <w:r>
        <w:rPr>
          <w:b/>
        </w:rPr>
        <w:t>а</w:t>
      </w:r>
      <w:r>
        <w:rPr>
          <w:b/>
        </w:rPr>
        <w:t>туса и возможностей женщин и мужчин в частной и общественной жи</w:t>
      </w:r>
      <w:r>
        <w:rPr>
          <w:b/>
        </w:rPr>
        <w:t>з</w:t>
      </w:r>
      <w:r>
        <w:rPr>
          <w:b/>
        </w:rPr>
        <w:t>ни.</w:t>
      </w:r>
    </w:p>
    <w:p w:rsidR="00EA023C" w:rsidRDefault="00EA023C" w:rsidP="00EA023C">
      <w:pPr>
        <w:pStyle w:val="SingleTxt"/>
      </w:pPr>
      <w:r>
        <w:t>27.</w:t>
      </w:r>
      <w:r>
        <w:tab/>
        <w:t>Приветствуя меры, нацеленные на улучшение положения женщин на ры</w:t>
      </w:r>
      <w:r>
        <w:t>н</w:t>
      </w:r>
      <w:r>
        <w:t>ке труда, такие, как всеобъемлющий план развития женских ресурсов, меры по расширению женской занятости и принятие поправок к Закону о равных во</w:t>
      </w:r>
      <w:r>
        <w:t>з</w:t>
      </w:r>
      <w:r>
        <w:t>можностях при найме на работу, Комитет в то же время обеспокоен наличием серьезных неблагоприятных факторов, с которыми приходится сталкиваться женщинам, включая сосредоточенность женщин в определенных низкооплач</w:t>
      </w:r>
      <w:r>
        <w:t>и</w:t>
      </w:r>
      <w:r>
        <w:t>ваемых секторах, высокий процент женщин среди работников с нерегулярной занятостью, и различные гибкие формы организации работы, такие, как и</w:t>
      </w:r>
      <w:r>
        <w:t>с</w:t>
      </w:r>
      <w:r>
        <w:t>пользование внешнего подряда и передача контрактов третьей стороне, и св</w:t>
      </w:r>
      <w:r>
        <w:t>я</w:t>
      </w:r>
      <w:r>
        <w:t>занные с этим отсутствие гарантированной занятости и соответствующих льгот, а также существенная разница в размере оплаты труда мужчин и же</w:t>
      </w:r>
      <w:r>
        <w:t>н</w:t>
      </w:r>
      <w:r>
        <w:t>щин. Комитет обеспокоен также недостаточно полным соблюдением сущес</w:t>
      </w:r>
      <w:r>
        <w:t>т</w:t>
      </w:r>
      <w:r>
        <w:t>вующего трудового законодательства и используемой компаниями в обход з</w:t>
      </w:r>
      <w:r>
        <w:t>а</w:t>
      </w:r>
      <w:r>
        <w:t>конодательства практики, лишающей работающих женщин гарантий занят</w:t>
      </w:r>
      <w:r>
        <w:t>о</w:t>
      </w:r>
      <w:r>
        <w:t>сти. В частости, Комитет обеспокоен отсутствием эффективных механизмов ко</w:t>
      </w:r>
      <w:r>
        <w:t>н</w:t>
      </w:r>
      <w:r>
        <w:t>троля и процедур обжалования, к которым могли бы прибегать женщины, с тем чтобы потребовать соблюдения своих прав. Он обеспокоен также тем,что же</w:t>
      </w:r>
      <w:r>
        <w:t>н</w:t>
      </w:r>
      <w:r>
        <w:t>щины, похоже, неохотно обращаются к средствам правовой защиты в случаях сексуальных домогательств на рабочем месте.</w:t>
      </w:r>
    </w:p>
    <w:p w:rsidR="00EA023C" w:rsidRDefault="00EA023C" w:rsidP="00EA023C">
      <w:pPr>
        <w:pStyle w:val="SingleTxt"/>
        <w:rPr>
          <w:b/>
        </w:rPr>
      </w:pPr>
      <w:r>
        <w:t>28.</w:t>
      </w:r>
      <w:r>
        <w:tab/>
      </w:r>
      <w:r>
        <w:rPr>
          <w:b/>
        </w:rPr>
        <w:t>Комитет настоятельно призывает государство-участник активизир</w:t>
      </w:r>
      <w:r>
        <w:rPr>
          <w:b/>
        </w:rPr>
        <w:t>о</w:t>
      </w:r>
      <w:r>
        <w:rPr>
          <w:b/>
        </w:rPr>
        <w:t>вать работу и обеспечить предоставление равных возможностей для же</w:t>
      </w:r>
      <w:r>
        <w:rPr>
          <w:b/>
        </w:rPr>
        <w:t>н</w:t>
      </w:r>
      <w:r>
        <w:rPr>
          <w:b/>
        </w:rPr>
        <w:t>щин и мужчин на рынке труда. Он призывает государство-участник вв</w:t>
      </w:r>
      <w:r>
        <w:rPr>
          <w:b/>
        </w:rPr>
        <w:t>е</w:t>
      </w:r>
      <w:r>
        <w:rPr>
          <w:b/>
        </w:rPr>
        <w:t>сти временные специальные меры в соответствии с пунктом 1 статьи 4 Конвенции и его общей рекомендацией 25. Он призывает государство-участник принять меры к ликвидации профессиональной сегрегации, в частности посредством организации учебной и профессиональной подг</w:t>
      </w:r>
      <w:r>
        <w:rPr>
          <w:b/>
        </w:rPr>
        <w:t>о</w:t>
      </w:r>
      <w:r>
        <w:rPr>
          <w:b/>
        </w:rPr>
        <w:t>товки. Комитет далее настоятельно призывает государство-участник тщ</w:t>
      </w:r>
      <w:r>
        <w:rPr>
          <w:b/>
        </w:rPr>
        <w:t>а</w:t>
      </w:r>
      <w:r>
        <w:rPr>
          <w:b/>
        </w:rPr>
        <w:t>тельно контролировать положение женщин на рынке труда и добиться увеличения показателей регулярной занятости женщин на основе обесп</w:t>
      </w:r>
      <w:r>
        <w:rPr>
          <w:b/>
        </w:rPr>
        <w:t>е</w:t>
      </w:r>
      <w:r>
        <w:rPr>
          <w:b/>
        </w:rPr>
        <w:t>чения того, чтобы предприятия предоставляли им более широкие возмо</w:t>
      </w:r>
      <w:r>
        <w:rPr>
          <w:b/>
        </w:rPr>
        <w:t>ж</w:t>
      </w:r>
      <w:r>
        <w:rPr>
          <w:b/>
        </w:rPr>
        <w:t>ности для получения доступа к полной и регулярной занятости, а также посредством предоставления льгот работникам с нестабильной занят</w:t>
      </w:r>
      <w:r>
        <w:rPr>
          <w:b/>
        </w:rPr>
        <w:t>о</w:t>
      </w:r>
      <w:r>
        <w:rPr>
          <w:b/>
        </w:rPr>
        <w:t>стью, большинство среди которых составляют женщины. Комитет приз</w:t>
      </w:r>
      <w:r>
        <w:rPr>
          <w:b/>
        </w:rPr>
        <w:t>ы</w:t>
      </w:r>
      <w:r>
        <w:rPr>
          <w:b/>
        </w:rPr>
        <w:t>вает государство-участник обеспечить применение положений Закона о равных возможностях при найме на работу в отношении равной оплаты за труд равной ценности. Комитет также призывает государство-участник обеспечить создание эффективных механизмов контроля для обеспечения с</w:t>
      </w:r>
      <w:r>
        <w:rPr>
          <w:b/>
        </w:rPr>
        <w:t>о</w:t>
      </w:r>
      <w:r>
        <w:rPr>
          <w:b/>
        </w:rPr>
        <w:t>блюдения существующего законодательства, а также наличие процедур для подачи женщинами жалоб на нарушения их трудовых прав. Комитет призывает государство-участник обеспечить наличие средств правовой защиты и информированность женщин о имеющихся у них правах и сре</w:t>
      </w:r>
      <w:r>
        <w:rPr>
          <w:b/>
        </w:rPr>
        <w:t>д</w:t>
      </w:r>
      <w:r>
        <w:rPr>
          <w:b/>
        </w:rPr>
        <w:t>ствах правовой защиты, с тем чтобы они могли получить доступ к прав</w:t>
      </w:r>
      <w:r>
        <w:rPr>
          <w:b/>
        </w:rPr>
        <w:t>о</w:t>
      </w:r>
      <w:r>
        <w:rPr>
          <w:b/>
        </w:rPr>
        <w:t>судию и отстаивать свои права. Комитет также призывает госуда</w:t>
      </w:r>
      <w:r>
        <w:rPr>
          <w:b/>
        </w:rPr>
        <w:t>р</w:t>
      </w:r>
      <w:r>
        <w:rPr>
          <w:b/>
        </w:rPr>
        <w:t>ство-участник принять эффективные меры в интересах содействия сочетанию семейных и трудовых обязанностей и поощрения разделения домашних и семейных обязанностей между женщинами и му</w:t>
      </w:r>
      <w:r>
        <w:rPr>
          <w:b/>
        </w:rPr>
        <w:t>ж</w:t>
      </w:r>
      <w:r>
        <w:rPr>
          <w:b/>
        </w:rPr>
        <w:t>чинами.</w:t>
      </w:r>
    </w:p>
    <w:p w:rsidR="00EA023C" w:rsidRDefault="00EA023C" w:rsidP="00EA023C">
      <w:pPr>
        <w:pStyle w:val="SingleTxt"/>
      </w:pPr>
      <w:r>
        <w:t>29.</w:t>
      </w:r>
      <w:r>
        <w:tab/>
        <w:t>Комитет выражает свою обеспокоенность тем фактом, что многие же</w:t>
      </w:r>
      <w:r>
        <w:t>н</w:t>
      </w:r>
      <w:r>
        <w:t>щины зависят от работающих членов своей семьи в плане доступа к медици</w:t>
      </w:r>
      <w:r>
        <w:t>н</w:t>
      </w:r>
      <w:r>
        <w:t>скому обслуживанию, а также высокими показателями абортов среди женщин в возрасте 20–24 лет. Комитет обеспокоен также возможно неадекватной защ</w:t>
      </w:r>
      <w:r>
        <w:t>и</w:t>
      </w:r>
      <w:r>
        <w:t>той репродуктивного здоровья и репродуктивных прав женщин и при испол</w:t>
      </w:r>
      <w:r>
        <w:t>ь</w:t>
      </w:r>
      <w:r>
        <w:t>зовании методов биотехнологии.</w:t>
      </w:r>
    </w:p>
    <w:p w:rsidR="00EA023C" w:rsidRDefault="00EA023C" w:rsidP="00EA023C">
      <w:pPr>
        <w:pStyle w:val="SingleTxt"/>
        <w:rPr>
          <w:b/>
        </w:rPr>
      </w:pPr>
      <w:r w:rsidRPr="00CE0E7A">
        <w:t>30</w:t>
      </w:r>
      <w:r>
        <w:t>.</w:t>
      </w:r>
      <w:r>
        <w:rPr>
          <w:b/>
        </w:rPr>
        <w:tab/>
        <w:t>Комитет просит государство-участник вести контроль за тем, чтобы все женщины имели доступ к медицинскому обслуживанию, и принимать необходимые меры для этого. Он настоятельно призывает государство-участник укрепить меры, направленные на предотвращение нежелател</w:t>
      </w:r>
      <w:r>
        <w:rPr>
          <w:b/>
        </w:rPr>
        <w:t>ь</w:t>
      </w:r>
      <w:r>
        <w:rPr>
          <w:b/>
        </w:rPr>
        <w:t>ных беременностей, включая осуществление расширенных программ пр</w:t>
      </w:r>
      <w:r>
        <w:rPr>
          <w:b/>
        </w:rPr>
        <w:t>о</w:t>
      </w:r>
      <w:r>
        <w:rPr>
          <w:b/>
        </w:rPr>
        <w:t>свещения по вопросам сексуального и репродуктивного здоровья, и ко</w:t>
      </w:r>
      <w:r>
        <w:rPr>
          <w:b/>
        </w:rPr>
        <w:t>н</w:t>
      </w:r>
      <w:r>
        <w:rPr>
          <w:b/>
        </w:rPr>
        <w:t>кретно вести целевую работу среди женщин в возрасте 20–24 лет. Ком</w:t>
      </w:r>
      <w:r>
        <w:rPr>
          <w:b/>
        </w:rPr>
        <w:t>и</w:t>
      </w:r>
      <w:r>
        <w:rPr>
          <w:b/>
        </w:rPr>
        <w:t>тет рекомендует обеспечить правовое регламентирование процедур доно</w:t>
      </w:r>
      <w:r>
        <w:rPr>
          <w:b/>
        </w:rPr>
        <w:t>р</w:t>
      </w:r>
      <w:r>
        <w:rPr>
          <w:b/>
        </w:rPr>
        <w:t>ства или взятия яйцеклеток у женщин для репродуктивных или исследовател</w:t>
      </w:r>
      <w:r>
        <w:rPr>
          <w:b/>
        </w:rPr>
        <w:t>ь</w:t>
      </w:r>
      <w:r>
        <w:rPr>
          <w:b/>
        </w:rPr>
        <w:t>ских целей, с тем чтобы защитить права женщин в контексте применения биотехнологий, и осуществлять регулярный контроль за этими процед</w:t>
      </w:r>
      <w:r>
        <w:rPr>
          <w:b/>
        </w:rPr>
        <w:t>у</w:t>
      </w:r>
      <w:r>
        <w:rPr>
          <w:b/>
        </w:rPr>
        <w:t>рами с точки зрения качества обеспечиваемого ухода и соблюдения прав</w:t>
      </w:r>
      <w:r>
        <w:rPr>
          <w:b/>
        </w:rPr>
        <w:t>о</w:t>
      </w:r>
      <w:r>
        <w:rPr>
          <w:b/>
        </w:rPr>
        <w:t>вых и этических норм. Комитет призывает государство-участник безотл</w:t>
      </w:r>
      <w:r>
        <w:rPr>
          <w:b/>
        </w:rPr>
        <w:t>а</w:t>
      </w:r>
      <w:r>
        <w:rPr>
          <w:b/>
        </w:rPr>
        <w:t>гательно принять поправки к Закону о биоэтике и биобезопасности с включением в него требования об осознанном и свободном письменном с</w:t>
      </w:r>
      <w:r>
        <w:rPr>
          <w:b/>
        </w:rPr>
        <w:t>о</w:t>
      </w:r>
      <w:r>
        <w:rPr>
          <w:b/>
        </w:rPr>
        <w:t>гласии в случаях донорского предоставления или взятия яйцеклеток для репродуктивных или исследовательских целей. Комитет также призывает государство-участник в полной мере использовать общую рекоменд</w:t>
      </w:r>
      <w:r>
        <w:rPr>
          <w:b/>
        </w:rPr>
        <w:t>а</w:t>
      </w:r>
      <w:r>
        <w:rPr>
          <w:b/>
        </w:rPr>
        <w:t>цию 24 Комитета о женщинах и охране здоровья в качестве рамочной о</w:t>
      </w:r>
      <w:r>
        <w:rPr>
          <w:b/>
        </w:rPr>
        <w:t>с</w:t>
      </w:r>
      <w:r>
        <w:rPr>
          <w:b/>
        </w:rPr>
        <w:t>новы при разработке политики и программ с учетом половозрастных фа</w:t>
      </w:r>
      <w:r>
        <w:rPr>
          <w:b/>
        </w:rPr>
        <w:t>к</w:t>
      </w:r>
      <w:r>
        <w:rPr>
          <w:b/>
        </w:rPr>
        <w:t>торов.</w:t>
      </w:r>
    </w:p>
    <w:p w:rsidR="00EA023C" w:rsidRDefault="00EA023C" w:rsidP="00EA023C">
      <w:pPr>
        <w:pStyle w:val="SingleTxt"/>
      </w:pPr>
      <w:r w:rsidRPr="00CE0E7A">
        <w:t>31.</w:t>
      </w:r>
      <w:r w:rsidRPr="00CE0E7A">
        <w:tab/>
      </w:r>
      <w:r>
        <w:t>Комитет выражает обеспокоенность по поводу феминизации нищеты ср</w:t>
      </w:r>
      <w:r>
        <w:t>е</w:t>
      </w:r>
      <w:r>
        <w:t>ди определенных групп женщин, особенно в связи с распространенностью н</w:t>
      </w:r>
      <w:r>
        <w:t>и</w:t>
      </w:r>
      <w:r>
        <w:t>щеты в домохозяйствах, возглавляемых женщинами.</w:t>
      </w:r>
    </w:p>
    <w:p w:rsidR="00EA023C" w:rsidRDefault="00EA023C" w:rsidP="00EA023C">
      <w:pPr>
        <w:pStyle w:val="SingleTxt"/>
        <w:rPr>
          <w:b/>
        </w:rPr>
      </w:pPr>
      <w:r>
        <w:t>32.</w:t>
      </w:r>
      <w:r>
        <w:tab/>
      </w:r>
      <w:r>
        <w:rPr>
          <w:b/>
        </w:rPr>
        <w:t>Комитет просит государство-участник проанализировать ситуацию и принять конкретные меры по решению проблемы феминизации нищеты на всеобъемлющей основе в своих национальных планах и политике в о</w:t>
      </w:r>
      <w:r>
        <w:rPr>
          <w:b/>
        </w:rPr>
        <w:t>б</w:t>
      </w:r>
      <w:r>
        <w:rPr>
          <w:b/>
        </w:rPr>
        <w:t>ласти развития. Он просит государство-участник следить за эффективн</w:t>
      </w:r>
      <w:r>
        <w:rPr>
          <w:b/>
        </w:rPr>
        <w:t>о</w:t>
      </w:r>
      <w:r>
        <w:rPr>
          <w:b/>
        </w:rPr>
        <w:t>стью принимаемых мер и получаемых результатов и включить информ</w:t>
      </w:r>
      <w:r>
        <w:rPr>
          <w:b/>
        </w:rPr>
        <w:t>а</w:t>
      </w:r>
      <w:r>
        <w:rPr>
          <w:b/>
        </w:rPr>
        <w:t>цию по этому вопросу в свой следующий периодический доклад.</w:t>
      </w:r>
    </w:p>
    <w:p w:rsidR="00EA023C" w:rsidRDefault="00EA023C" w:rsidP="00EA023C">
      <w:pPr>
        <w:pStyle w:val="SingleTxt"/>
      </w:pPr>
      <w:r>
        <w:t>33.</w:t>
      </w:r>
      <w:r>
        <w:tab/>
        <w:t>Комитет обеспокоен тем, что Закон о гражданском состоянии не обесп</w:t>
      </w:r>
      <w:r>
        <w:t>е</w:t>
      </w:r>
      <w:r>
        <w:t>чивает равенства женщин при расторжении брака, что находит свое отражение в отсутствии у них прав на равную долю в имуществе, нажитом в браке, если такое имущество зарегистрировано на имя только одного супруга.</w:t>
      </w:r>
    </w:p>
    <w:p w:rsidR="00EA023C" w:rsidRDefault="00EA023C" w:rsidP="00EA023C">
      <w:pPr>
        <w:pStyle w:val="SingleTxt"/>
        <w:rPr>
          <w:b/>
        </w:rPr>
      </w:pPr>
      <w:r>
        <w:br w:type="page"/>
        <w:t>34.</w:t>
      </w:r>
      <w:r>
        <w:tab/>
      </w:r>
      <w:r>
        <w:rPr>
          <w:b/>
        </w:rPr>
        <w:t>Комитет рекомендует государству-участнику пересмотреть Закон о гражданском состоянии и внести в него необходимые поправки в свете статьи 16 Конвенции и общей рекомендации </w:t>
      </w:r>
      <w:r w:rsidRPr="00A974FD">
        <w:rPr>
          <w:b/>
        </w:rPr>
        <w:t>21</w:t>
      </w:r>
      <w:r>
        <w:rPr>
          <w:b/>
        </w:rPr>
        <w:t xml:space="preserve"> Комитета о равенстве в браке и семейных отношениях, с тем чтобы предоставить женщинам ра</w:t>
      </w:r>
      <w:r>
        <w:rPr>
          <w:b/>
        </w:rPr>
        <w:t>в</w:t>
      </w:r>
      <w:r>
        <w:rPr>
          <w:b/>
        </w:rPr>
        <w:t>ные права на имущество, приобретенное в браке.</w:t>
      </w:r>
    </w:p>
    <w:p w:rsidR="00EA023C" w:rsidRDefault="00EA023C" w:rsidP="00EA023C">
      <w:pPr>
        <w:pStyle w:val="SingleTxt"/>
      </w:pPr>
      <w:r>
        <w:t>35.</w:t>
      </w:r>
      <w:r>
        <w:tab/>
        <w:t>Отмечая, что поправка к Закону о гражданском состоянии с целью пр</w:t>
      </w:r>
      <w:r>
        <w:t>и</w:t>
      </w:r>
      <w:r>
        <w:t>вести установленный законом возраст вступления в брак в соответствие с п</w:t>
      </w:r>
      <w:r>
        <w:t>о</w:t>
      </w:r>
      <w:r>
        <w:t>ложениями Конвенции находятся на рассмотрении Национального собрания, Комитет в то же время с озабоченностью отмечает, что минимальный устано</w:t>
      </w:r>
      <w:r>
        <w:t>в</w:t>
      </w:r>
      <w:r>
        <w:t>ленный законом возраст вступления в брак по</w:t>
      </w:r>
      <w:r>
        <w:noBreakHyphen/>
        <w:t>прежнему составл</w:t>
      </w:r>
      <w:r>
        <w:t>я</w:t>
      </w:r>
      <w:r>
        <w:t>ет 16 лет для девочек и 18 лет для мальчиков.</w:t>
      </w:r>
    </w:p>
    <w:p w:rsidR="00EA023C" w:rsidRDefault="00EA023C" w:rsidP="00EA023C">
      <w:pPr>
        <w:pStyle w:val="SingleTxt"/>
        <w:rPr>
          <w:b/>
        </w:rPr>
      </w:pPr>
      <w:r>
        <w:t>36.</w:t>
      </w:r>
      <w:r>
        <w:tab/>
      </w:r>
      <w:r>
        <w:rPr>
          <w:b/>
        </w:rPr>
        <w:t>Комитет настоятельно призывает государство-участник принять м</w:t>
      </w:r>
      <w:r>
        <w:rPr>
          <w:b/>
        </w:rPr>
        <w:t>е</w:t>
      </w:r>
      <w:r>
        <w:rPr>
          <w:b/>
        </w:rPr>
        <w:t>ры к скорейшему принятию поправки к Закону о гражданском состо</w:t>
      </w:r>
      <w:r>
        <w:rPr>
          <w:b/>
        </w:rPr>
        <w:t>я</w:t>
      </w:r>
      <w:r>
        <w:rPr>
          <w:b/>
        </w:rPr>
        <w:t>нии, с тем чтобы довести минимальный установленный законом возраст вст</w:t>
      </w:r>
      <w:r>
        <w:rPr>
          <w:b/>
        </w:rPr>
        <w:t>у</w:t>
      </w:r>
      <w:r>
        <w:rPr>
          <w:b/>
        </w:rPr>
        <w:t>пления в брак для девочек до 18 лет, дабы привести его в соответствие с положениями пункта 2 статьи 16 Конвенции, общей рекомендации 21 К</w:t>
      </w:r>
      <w:r>
        <w:rPr>
          <w:b/>
        </w:rPr>
        <w:t>о</w:t>
      </w:r>
      <w:r>
        <w:rPr>
          <w:b/>
        </w:rPr>
        <w:t>митета и Конвенции о правах ребенка.</w:t>
      </w:r>
    </w:p>
    <w:p w:rsidR="00EA023C" w:rsidRPr="00C41177" w:rsidRDefault="00EA023C" w:rsidP="00EA023C">
      <w:pPr>
        <w:pStyle w:val="SingleTxt"/>
      </w:pPr>
      <w:r w:rsidRPr="00C41177">
        <w:t>37.</w:t>
      </w:r>
      <w:r w:rsidRPr="00C41177">
        <w:tab/>
      </w:r>
      <w:r w:rsidRPr="00E053BA">
        <w:rPr>
          <w:b/>
        </w:rPr>
        <w:t>Комитет настоятельно призывает государство-участник при осущес</w:t>
      </w:r>
      <w:r w:rsidRPr="00E053BA">
        <w:rPr>
          <w:b/>
        </w:rPr>
        <w:t>т</w:t>
      </w:r>
      <w:r w:rsidRPr="00E053BA">
        <w:rPr>
          <w:b/>
        </w:rPr>
        <w:t>влении своих обязательств по Конвенции в полной мере использовать П</w:t>
      </w:r>
      <w:r w:rsidRPr="00E053BA">
        <w:rPr>
          <w:b/>
        </w:rPr>
        <w:t>е</w:t>
      </w:r>
      <w:r w:rsidRPr="00E053BA">
        <w:rPr>
          <w:b/>
        </w:rPr>
        <w:t>кинскую декларацию и Платформу действий, которые подкрепляют пол</w:t>
      </w:r>
      <w:r w:rsidRPr="00E053BA">
        <w:rPr>
          <w:b/>
        </w:rPr>
        <w:t>о</w:t>
      </w:r>
      <w:r w:rsidRPr="00E053BA">
        <w:rPr>
          <w:b/>
        </w:rPr>
        <w:t>жения Конвенции, и пр</w:t>
      </w:r>
      <w:r w:rsidRPr="00E053BA">
        <w:rPr>
          <w:b/>
        </w:rPr>
        <w:t>о</w:t>
      </w:r>
      <w:r w:rsidRPr="00E053BA">
        <w:rPr>
          <w:b/>
        </w:rPr>
        <w:t>сит государство-участник включить информацию по этому вопросу в свой сл</w:t>
      </w:r>
      <w:r w:rsidRPr="00E053BA">
        <w:rPr>
          <w:b/>
        </w:rPr>
        <w:t>е</w:t>
      </w:r>
      <w:r w:rsidRPr="00E053BA">
        <w:rPr>
          <w:b/>
        </w:rPr>
        <w:t>дующий периодический доклад.</w:t>
      </w:r>
    </w:p>
    <w:p w:rsidR="00EA023C" w:rsidRPr="00C41177" w:rsidRDefault="00EA023C" w:rsidP="00EA023C">
      <w:pPr>
        <w:pStyle w:val="SingleTxt"/>
      </w:pPr>
      <w:r w:rsidRPr="00C41177">
        <w:t>38.</w:t>
      </w:r>
      <w:r w:rsidRPr="00C41177">
        <w:tab/>
      </w:r>
      <w:r w:rsidRPr="00E053BA">
        <w:rPr>
          <w:b/>
        </w:rPr>
        <w:t>Комитет подчеркивает также, что полное и эффективное осуществл</w:t>
      </w:r>
      <w:r w:rsidRPr="00E053BA">
        <w:rPr>
          <w:b/>
        </w:rPr>
        <w:t>е</w:t>
      </w:r>
      <w:r w:rsidRPr="00E053BA">
        <w:rPr>
          <w:b/>
        </w:rPr>
        <w:t>ние Конвенции абсолютно необходимо для достижения целей в области развития, сформулированных в Декларации тысячелетия. Он призывает применять гендерный подход и обеспечить непосредственное отражение положений Конвенции во всех усилиях, направленных на достижение ц</w:t>
      </w:r>
      <w:r w:rsidRPr="00E053BA">
        <w:rPr>
          <w:b/>
        </w:rPr>
        <w:t>е</w:t>
      </w:r>
      <w:r w:rsidRPr="00E053BA">
        <w:rPr>
          <w:b/>
        </w:rPr>
        <w:t>лей в области развития, сформулированных в Декларации тысячелетия, и просит государство-участник включить информацию по этому вопросу в свой следующий периодический доклад.</w:t>
      </w:r>
    </w:p>
    <w:p w:rsidR="00EA023C" w:rsidRPr="00C41177" w:rsidRDefault="00EA023C" w:rsidP="00EA023C">
      <w:pPr>
        <w:pStyle w:val="SingleTxt"/>
      </w:pPr>
      <w:r w:rsidRPr="00C41177">
        <w:t>39.</w:t>
      </w:r>
      <w:r w:rsidRPr="00C41177">
        <w:tab/>
      </w:r>
      <w:r w:rsidRPr="00E053BA">
        <w:rPr>
          <w:b/>
        </w:rPr>
        <w:t>Комитет отмечает, что присоединение государства-участника к семи основным международно-правовым актам о правах человека</w:t>
      </w:r>
      <w:r w:rsidRPr="00EA023C">
        <w:rPr>
          <w:rStyle w:val="FootnoteReference"/>
        </w:rPr>
        <w:footnoteReference w:id="1"/>
      </w:r>
      <w:r>
        <w:rPr>
          <w:b/>
        </w:rPr>
        <w:t xml:space="preserve"> </w:t>
      </w:r>
      <w:r w:rsidRPr="00E053BA">
        <w:rPr>
          <w:b/>
        </w:rPr>
        <w:t>способств</w:t>
      </w:r>
      <w:r w:rsidRPr="00E053BA">
        <w:rPr>
          <w:b/>
        </w:rPr>
        <w:t>у</w:t>
      </w:r>
      <w:r w:rsidRPr="00E053BA">
        <w:rPr>
          <w:b/>
        </w:rPr>
        <w:t>ет осуществлению женщинами своих прав человека и основных свобод во всех сферах жизни. В этой связи Комитет призывает правительство Ре</w:t>
      </w:r>
      <w:r w:rsidRPr="00E053BA">
        <w:rPr>
          <w:b/>
        </w:rPr>
        <w:t>с</w:t>
      </w:r>
      <w:r w:rsidRPr="00E053BA">
        <w:rPr>
          <w:b/>
        </w:rPr>
        <w:t>публики Корея рассмотреть вопрос о ратификации договора, участником которого оно пока не является, т.е. Международной конвенции о защите прав всех трудящихся-мигрантов и членов их семей.</w:t>
      </w:r>
    </w:p>
    <w:p w:rsidR="00EA023C" w:rsidRPr="008B54E9" w:rsidRDefault="00EA023C" w:rsidP="00EA023C">
      <w:pPr>
        <w:pStyle w:val="SingleTxt"/>
      </w:pPr>
      <w:r w:rsidRPr="00C41177">
        <w:t>40</w:t>
      </w:r>
      <w:r w:rsidRPr="008B54E9">
        <w:t>.</w:t>
      </w:r>
      <w:r>
        <w:tab/>
      </w:r>
      <w:r w:rsidRPr="00E053BA">
        <w:rPr>
          <w:b/>
        </w:rPr>
        <w:t>Комитет просит широко распространить в Республике Корея насто</w:t>
      </w:r>
      <w:r w:rsidRPr="00E053BA">
        <w:rPr>
          <w:b/>
        </w:rPr>
        <w:t>я</w:t>
      </w:r>
      <w:r w:rsidRPr="00E053BA">
        <w:rPr>
          <w:b/>
        </w:rPr>
        <w:t>щие заключительные замечания, с тем чтобы проинформировать насел</w:t>
      </w:r>
      <w:r w:rsidRPr="00E053BA">
        <w:rPr>
          <w:b/>
        </w:rPr>
        <w:t>е</w:t>
      </w:r>
      <w:r w:rsidRPr="00E053BA">
        <w:rPr>
          <w:b/>
        </w:rPr>
        <w:t>ние, включая должностных лиц из государственных учреждений, полит</w:t>
      </w:r>
      <w:r w:rsidRPr="00E053BA">
        <w:rPr>
          <w:b/>
        </w:rPr>
        <w:t>и</w:t>
      </w:r>
      <w:r w:rsidRPr="00E053BA">
        <w:rPr>
          <w:b/>
        </w:rPr>
        <w:t>ческих деят</w:t>
      </w:r>
      <w:r w:rsidRPr="00E053BA">
        <w:rPr>
          <w:b/>
        </w:rPr>
        <w:t>е</w:t>
      </w:r>
      <w:r w:rsidRPr="00E053BA">
        <w:rPr>
          <w:b/>
        </w:rPr>
        <w:t>лей, парламентариев и женские правозащитные организации, о тех мерах, которые принимаются в целях обеспечения юридического и фактического равноправия женщин, а также о дальнейших шагах, кот</w:t>
      </w:r>
      <w:r w:rsidRPr="00E053BA">
        <w:rPr>
          <w:b/>
        </w:rPr>
        <w:t>о</w:t>
      </w:r>
      <w:r w:rsidRPr="00E053BA">
        <w:rPr>
          <w:b/>
        </w:rPr>
        <w:t>рые необходимы в этом н</w:t>
      </w:r>
      <w:r w:rsidRPr="00E053BA">
        <w:rPr>
          <w:b/>
        </w:rPr>
        <w:t>а</w:t>
      </w:r>
      <w:r w:rsidRPr="00E053BA">
        <w:rPr>
          <w:b/>
        </w:rPr>
        <w:t>правлении. Комитет просит государство-участник продолжать его усилия по широкому распространению, в час</w:t>
      </w:r>
      <w:r w:rsidRPr="00E053BA">
        <w:rPr>
          <w:b/>
        </w:rPr>
        <w:t>т</w:t>
      </w:r>
      <w:r w:rsidRPr="00E053BA">
        <w:rPr>
          <w:b/>
        </w:rPr>
        <w:t>ности среди женских и правозащитных о</w:t>
      </w:r>
      <w:r w:rsidRPr="00E053BA">
        <w:rPr>
          <w:b/>
        </w:rPr>
        <w:t>р</w:t>
      </w:r>
      <w:r w:rsidRPr="00E053BA">
        <w:rPr>
          <w:b/>
        </w:rPr>
        <w:t>ганизаций, текстов Конвенции, Факультативного протокола к ней, общих рекомендаций Комитета, П</w:t>
      </w:r>
      <w:r w:rsidRPr="00E053BA">
        <w:rPr>
          <w:b/>
        </w:rPr>
        <w:t>е</w:t>
      </w:r>
      <w:r w:rsidRPr="00E053BA">
        <w:rPr>
          <w:b/>
        </w:rPr>
        <w:t>кинской декларации и Платформы действий и Итогового документа дв</w:t>
      </w:r>
      <w:r w:rsidRPr="00E053BA">
        <w:rPr>
          <w:b/>
        </w:rPr>
        <w:t>а</w:t>
      </w:r>
      <w:r w:rsidRPr="00E053BA">
        <w:rPr>
          <w:b/>
        </w:rPr>
        <w:t>дцать третьей специальной сессии Генеральной Ассамблеи под названием «Женщины в 2000 году: равенство между мужчинами и женщинами, ра</w:t>
      </w:r>
      <w:r w:rsidRPr="00E053BA">
        <w:rPr>
          <w:b/>
        </w:rPr>
        <w:t>з</w:t>
      </w:r>
      <w:r w:rsidRPr="00E053BA">
        <w:rPr>
          <w:b/>
        </w:rPr>
        <w:t>витие и мир в XXI веке».</w:t>
      </w:r>
    </w:p>
    <w:p w:rsidR="00EA023C" w:rsidRDefault="00EA023C" w:rsidP="00EA023C">
      <w:pPr>
        <w:pStyle w:val="SingleTxt"/>
        <w:rPr>
          <w:b/>
        </w:rPr>
      </w:pPr>
      <w:r w:rsidRPr="008B54E9">
        <w:t>41.</w:t>
      </w:r>
      <w:r w:rsidRPr="008B54E9">
        <w:tab/>
      </w:r>
      <w:r w:rsidRPr="00E053BA">
        <w:rPr>
          <w:b/>
        </w:rPr>
        <w:t>Комитет просит государство-участник ответить на вызывающие оз</w:t>
      </w:r>
      <w:r w:rsidRPr="00E053BA">
        <w:rPr>
          <w:b/>
        </w:rPr>
        <w:t>а</w:t>
      </w:r>
      <w:r w:rsidRPr="00E053BA">
        <w:rPr>
          <w:b/>
        </w:rPr>
        <w:t>боченность вопросы, изложенные в настоящих заключительных замеч</w:t>
      </w:r>
      <w:r w:rsidRPr="00E053BA">
        <w:rPr>
          <w:b/>
        </w:rPr>
        <w:t>а</w:t>
      </w:r>
      <w:r w:rsidRPr="00E053BA">
        <w:rPr>
          <w:b/>
        </w:rPr>
        <w:t>ниях, в своем следующем периодическом докладе, представляемом в соо</w:t>
      </w:r>
      <w:r w:rsidRPr="00E053BA">
        <w:rPr>
          <w:b/>
        </w:rPr>
        <w:t>т</w:t>
      </w:r>
      <w:r w:rsidRPr="00E053BA">
        <w:rPr>
          <w:b/>
        </w:rPr>
        <w:t>ветствии со статьей 18 Конвенции, который ожидается в январе 2010 года.</w:t>
      </w:r>
    </w:p>
    <w:p w:rsidR="00EA023C" w:rsidRPr="00EA023C" w:rsidRDefault="00EA023C" w:rsidP="00EA023C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p w:rsidR="00B46D7A" w:rsidRPr="00EA023C" w:rsidRDefault="00B46D7A" w:rsidP="00DA2430">
      <w:pPr>
        <w:pStyle w:val="SingleTxt"/>
      </w:pPr>
    </w:p>
    <w:sectPr w:rsidR="00B46D7A" w:rsidRPr="00EA023C" w:rsidSect="00EA023C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8-21T19:35:00Z" w:initials="Start">
    <w:p w:rsidR="00B72D3A" w:rsidRPr="00EA023C" w:rsidRDefault="00B72D3A">
      <w:pPr>
        <w:pStyle w:val="CommentText"/>
        <w:rPr>
          <w:lang w:val="en-US"/>
        </w:rPr>
      </w:pPr>
      <w:r>
        <w:fldChar w:fldCharType="begin"/>
      </w:r>
      <w:r w:rsidRPr="00EA023C">
        <w:rPr>
          <w:rStyle w:val="CommentReference"/>
          <w:lang w:val="en-US"/>
        </w:rPr>
        <w:instrText xml:space="preserve"> </w:instrText>
      </w:r>
      <w:r w:rsidRPr="00EA023C">
        <w:rPr>
          <w:lang w:val="en-US"/>
        </w:rPr>
        <w:instrText>PAGE \# "'Page: '#'</w:instrText>
      </w:r>
      <w:r w:rsidRPr="00EA023C">
        <w:rPr>
          <w:lang w:val="en-US"/>
        </w:rPr>
        <w:br/>
        <w:instrText>'"</w:instrText>
      </w:r>
      <w:r w:rsidRPr="00EA023C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EA023C">
        <w:rPr>
          <w:lang w:val="en-US"/>
        </w:rPr>
        <w:t>&lt;&lt;ODS JOB NO&gt;&gt;N0745985R&lt;&lt;ODS JOB NO&gt;&gt;</w:t>
      </w:r>
    </w:p>
    <w:p w:rsidR="00B72D3A" w:rsidRPr="00EA023C" w:rsidRDefault="00B72D3A">
      <w:pPr>
        <w:pStyle w:val="CommentText"/>
        <w:rPr>
          <w:lang w:val="en-US"/>
        </w:rPr>
      </w:pPr>
      <w:r w:rsidRPr="00EA023C">
        <w:rPr>
          <w:lang w:val="en-US"/>
        </w:rPr>
        <w:t>&lt;&lt;ODS DOC SYMBOL1&gt;&gt;CEDAW/C/KOR/CO/6&lt;&lt;ODS DOC SYMBOL1&gt;&gt;</w:t>
      </w:r>
    </w:p>
    <w:p w:rsidR="00B72D3A" w:rsidRPr="00EA023C" w:rsidRDefault="00B72D3A">
      <w:pPr>
        <w:pStyle w:val="CommentText"/>
        <w:rPr>
          <w:lang w:val="en-US"/>
        </w:rPr>
      </w:pPr>
      <w:r w:rsidRPr="00EA023C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787F" w:rsidRPr="00890E22" w:rsidRDefault="002A787F" w:rsidP="00DA2430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2A787F" w:rsidRPr="00890E22" w:rsidRDefault="002A787F" w:rsidP="00DA2430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B72D3A" w:rsidTr="00DA2430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B72D3A" w:rsidRPr="00DA2430" w:rsidRDefault="00B72D3A" w:rsidP="00DA243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FF3A99">
            <w:t>10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B72D3A" w:rsidRPr="00DA2430" w:rsidRDefault="00B72D3A" w:rsidP="00DA2430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FF3A99">
            <w:rPr>
              <w:b w:val="0"/>
              <w:sz w:val="14"/>
            </w:rPr>
            <w:t>07-45985</w:t>
          </w:r>
          <w:r>
            <w:rPr>
              <w:b w:val="0"/>
              <w:sz w:val="14"/>
            </w:rPr>
            <w:fldChar w:fldCharType="end"/>
          </w:r>
        </w:p>
      </w:tc>
    </w:tr>
  </w:tbl>
  <w:p w:rsidR="00B72D3A" w:rsidRPr="00DA2430" w:rsidRDefault="00B72D3A" w:rsidP="00DA243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B72D3A" w:rsidTr="00DA2430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B72D3A" w:rsidRPr="00DA2430" w:rsidRDefault="00B72D3A" w:rsidP="00DA2430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FF3A99">
            <w:rPr>
              <w:b w:val="0"/>
              <w:sz w:val="14"/>
            </w:rPr>
            <w:t>07-45985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B72D3A" w:rsidRPr="00DA2430" w:rsidRDefault="00B72D3A" w:rsidP="00DA243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FF3A99">
            <w:t>5</w:t>
          </w:r>
          <w:r>
            <w:fldChar w:fldCharType="end"/>
          </w:r>
        </w:p>
      </w:tc>
    </w:tr>
  </w:tbl>
  <w:p w:rsidR="00B72D3A" w:rsidRPr="00DA2430" w:rsidRDefault="00B72D3A" w:rsidP="00DA243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D3A" w:rsidRDefault="00B72D3A">
    <w:pPr>
      <w:pStyle w:val="Footer"/>
    </w:pPr>
  </w:p>
  <w:p w:rsidR="00B72D3A" w:rsidRDefault="00B72D3A" w:rsidP="00DA2430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FF3A99">
      <w:rPr>
        <w:b w:val="0"/>
        <w:sz w:val="20"/>
      </w:rPr>
      <w:t>07-45985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170807    210807</w:t>
    </w:r>
  </w:p>
  <w:p w:rsidR="00B72D3A" w:rsidRPr="00DA2430" w:rsidRDefault="00B72D3A" w:rsidP="00DA2430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FF3A99">
      <w:rPr>
        <w:rFonts w:ascii="Barcode 3 of 9 by request" w:hAnsi="Barcode 3 of 9 by request"/>
        <w:b w:val="0"/>
        <w:sz w:val="24"/>
      </w:rPr>
      <w:t>*0745985*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787F" w:rsidRPr="00EA023C" w:rsidRDefault="002A787F" w:rsidP="00EA023C">
      <w:pPr>
        <w:pStyle w:val="Footer"/>
        <w:spacing w:after="80"/>
        <w:ind w:left="792"/>
        <w:rPr>
          <w:sz w:val="16"/>
        </w:rPr>
      </w:pPr>
      <w:r w:rsidRPr="00EA023C">
        <w:rPr>
          <w:sz w:val="16"/>
        </w:rPr>
        <w:t>__________________</w:t>
      </w:r>
    </w:p>
  </w:footnote>
  <w:footnote w:type="continuationSeparator" w:id="0">
    <w:p w:rsidR="002A787F" w:rsidRPr="00EA023C" w:rsidRDefault="002A787F" w:rsidP="00EA023C">
      <w:pPr>
        <w:pStyle w:val="Footer"/>
        <w:spacing w:after="80"/>
        <w:ind w:left="792"/>
        <w:rPr>
          <w:sz w:val="16"/>
        </w:rPr>
      </w:pPr>
      <w:r w:rsidRPr="00EA023C">
        <w:rPr>
          <w:sz w:val="16"/>
        </w:rPr>
        <w:t>__________________</w:t>
      </w:r>
    </w:p>
  </w:footnote>
  <w:footnote w:id="1">
    <w:p w:rsidR="00B72D3A" w:rsidRDefault="00B72D3A" w:rsidP="00EA023C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C41177"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</w:t>
      </w:r>
      <w:r>
        <w:t> </w:t>
      </w:r>
      <w:r w:rsidRPr="00C41177">
        <w:t>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или наказания, Конвенция о правах ребенка и Международная конвенция о защите прав всех трудящихся-мигрантов и</w:t>
      </w:r>
      <w:r>
        <w:t> </w:t>
      </w:r>
      <w:r w:rsidRPr="00C41177">
        <w:t>членов их семей.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B72D3A" w:rsidTr="00DA243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B72D3A" w:rsidRPr="00DA2430" w:rsidRDefault="00B72D3A" w:rsidP="00DA2430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FF3A99">
            <w:rPr>
              <w:b/>
            </w:rPr>
            <w:t>CEDAW/C/KOR/CO/6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B72D3A" w:rsidRDefault="00B72D3A" w:rsidP="00DA2430">
          <w:pPr>
            <w:pStyle w:val="Header"/>
          </w:pPr>
        </w:p>
      </w:tc>
    </w:tr>
  </w:tbl>
  <w:p w:rsidR="00B72D3A" w:rsidRPr="00DA2430" w:rsidRDefault="00B72D3A" w:rsidP="00DA243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B72D3A" w:rsidTr="00DA243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B72D3A" w:rsidRDefault="00B72D3A" w:rsidP="00DA2430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B72D3A" w:rsidRPr="00DA2430" w:rsidRDefault="00B72D3A" w:rsidP="00DA2430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FF3A99">
            <w:rPr>
              <w:b/>
            </w:rPr>
            <w:t>CEDAW/C/KOR/CO/6</w:t>
          </w:r>
          <w:r>
            <w:rPr>
              <w:b/>
            </w:rPr>
            <w:fldChar w:fldCharType="end"/>
          </w:r>
        </w:p>
      </w:tc>
    </w:tr>
  </w:tbl>
  <w:p w:rsidR="00B72D3A" w:rsidRPr="00DA2430" w:rsidRDefault="00B72D3A" w:rsidP="00DA243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B72D3A" w:rsidTr="00DA243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B72D3A" w:rsidRPr="00DA2430" w:rsidRDefault="00B72D3A" w:rsidP="00DA243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B72D3A" w:rsidRDefault="00B72D3A" w:rsidP="00DA243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B72D3A" w:rsidRPr="00DA2430" w:rsidRDefault="00B72D3A" w:rsidP="00DA243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/C/KOR/CO/6</w:t>
          </w:r>
        </w:p>
      </w:tc>
    </w:tr>
    <w:tr w:rsidR="00B72D3A" w:rsidRPr="00DA2430" w:rsidTr="00DA2430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72D3A" w:rsidRDefault="00B72D3A" w:rsidP="00DA243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B72D3A" w:rsidRPr="00DA2430" w:rsidRDefault="00B72D3A" w:rsidP="00DA243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72D3A" w:rsidRPr="00DA2430" w:rsidRDefault="00B72D3A" w:rsidP="00DA243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72D3A" w:rsidRPr="00EA023C" w:rsidRDefault="00B72D3A" w:rsidP="00DA2430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72D3A" w:rsidRDefault="00B72D3A" w:rsidP="00DA2430">
          <w:pPr>
            <w:spacing w:before="240"/>
          </w:pPr>
        </w:p>
        <w:p w:rsidR="00B72D3A" w:rsidRDefault="00B72D3A" w:rsidP="00DA2430">
          <w:r>
            <w:t>10 August 2007</w:t>
          </w:r>
        </w:p>
        <w:p w:rsidR="00B72D3A" w:rsidRDefault="00B72D3A" w:rsidP="00DA2430">
          <w:r>
            <w:t>Russian</w:t>
          </w:r>
        </w:p>
        <w:p w:rsidR="00B72D3A" w:rsidRPr="00DA2430" w:rsidRDefault="00B72D3A" w:rsidP="00DA2430">
          <w:r>
            <w:t>Original: English</w:t>
          </w:r>
        </w:p>
      </w:tc>
    </w:tr>
  </w:tbl>
  <w:p w:rsidR="00B72D3A" w:rsidRPr="00DA2430" w:rsidRDefault="00B72D3A" w:rsidP="00DA243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45985*"/>
    <w:docVar w:name="CreationDt" w:val="21/08/2007 19:35:10"/>
    <w:docVar w:name="DocCategory" w:val="Doc"/>
    <w:docVar w:name="DocType" w:val="Final"/>
    <w:docVar w:name="FooterJN" w:val="07-45985"/>
    <w:docVar w:name="jobn" w:val="07-45985 (R)"/>
    <w:docVar w:name="jobnDT" w:val="07-45985 (R)   210807"/>
    <w:docVar w:name="jobnDTDT" w:val="07-45985 (R)   210807   210807"/>
    <w:docVar w:name="JobNo" w:val="0745985R"/>
    <w:docVar w:name="OandT" w:val=" "/>
    <w:docVar w:name="sss1" w:val="CEDAW/C/KOR/CO/6"/>
    <w:docVar w:name="sss2" w:val="-"/>
    <w:docVar w:name="Symbol1" w:val="CEDAW/C/KOR/CO/6"/>
    <w:docVar w:name="Symbol2" w:val="-"/>
  </w:docVars>
  <w:rsids>
    <w:rsidRoot w:val="00B0393A"/>
    <w:rsid w:val="000121EB"/>
    <w:rsid w:val="000453DA"/>
    <w:rsid w:val="000456EE"/>
    <w:rsid w:val="00051525"/>
    <w:rsid w:val="00067768"/>
    <w:rsid w:val="00086C68"/>
    <w:rsid w:val="00094451"/>
    <w:rsid w:val="000D4332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A787F"/>
    <w:rsid w:val="002B7B47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342E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F2AAD"/>
    <w:rsid w:val="0040710C"/>
    <w:rsid w:val="004106FC"/>
    <w:rsid w:val="00412514"/>
    <w:rsid w:val="004238B0"/>
    <w:rsid w:val="00426C2A"/>
    <w:rsid w:val="00427059"/>
    <w:rsid w:val="00450ABB"/>
    <w:rsid w:val="0045465A"/>
    <w:rsid w:val="00465704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00C1"/>
    <w:rsid w:val="00541410"/>
    <w:rsid w:val="00543171"/>
    <w:rsid w:val="005447CB"/>
    <w:rsid w:val="0055246B"/>
    <w:rsid w:val="00554D90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32D0B"/>
    <w:rsid w:val="00636167"/>
    <w:rsid w:val="006373F3"/>
    <w:rsid w:val="006538D6"/>
    <w:rsid w:val="00656FF1"/>
    <w:rsid w:val="00663959"/>
    <w:rsid w:val="00663E67"/>
    <w:rsid w:val="006A70C8"/>
    <w:rsid w:val="006E57BD"/>
    <w:rsid w:val="006F23E6"/>
    <w:rsid w:val="007211BA"/>
    <w:rsid w:val="007529E4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0301"/>
    <w:rsid w:val="00882568"/>
    <w:rsid w:val="00890728"/>
    <w:rsid w:val="008A267B"/>
    <w:rsid w:val="008A2A07"/>
    <w:rsid w:val="008B1543"/>
    <w:rsid w:val="008D20C2"/>
    <w:rsid w:val="008D2173"/>
    <w:rsid w:val="008F21B6"/>
    <w:rsid w:val="0091632F"/>
    <w:rsid w:val="00920724"/>
    <w:rsid w:val="00927EEA"/>
    <w:rsid w:val="00944E74"/>
    <w:rsid w:val="00956090"/>
    <w:rsid w:val="00960D80"/>
    <w:rsid w:val="00981D8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66744"/>
    <w:rsid w:val="00A66F3C"/>
    <w:rsid w:val="00A67869"/>
    <w:rsid w:val="00AB20FA"/>
    <w:rsid w:val="00AB722A"/>
    <w:rsid w:val="00AB749A"/>
    <w:rsid w:val="00AC27C8"/>
    <w:rsid w:val="00AC4CCE"/>
    <w:rsid w:val="00AF046A"/>
    <w:rsid w:val="00AF429D"/>
    <w:rsid w:val="00AF4CCE"/>
    <w:rsid w:val="00B0393A"/>
    <w:rsid w:val="00B10627"/>
    <w:rsid w:val="00B160AE"/>
    <w:rsid w:val="00B33B92"/>
    <w:rsid w:val="00B37093"/>
    <w:rsid w:val="00B44850"/>
    <w:rsid w:val="00B46D7A"/>
    <w:rsid w:val="00B50A04"/>
    <w:rsid w:val="00B53281"/>
    <w:rsid w:val="00B72D3A"/>
    <w:rsid w:val="00B742FC"/>
    <w:rsid w:val="00B93D7B"/>
    <w:rsid w:val="00BA6CEF"/>
    <w:rsid w:val="00BB39DF"/>
    <w:rsid w:val="00BB592C"/>
    <w:rsid w:val="00BD1023"/>
    <w:rsid w:val="00BD2395"/>
    <w:rsid w:val="00BD5105"/>
    <w:rsid w:val="00BD5F81"/>
    <w:rsid w:val="00BE732F"/>
    <w:rsid w:val="00BE735B"/>
    <w:rsid w:val="00BF0A3B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38E5"/>
    <w:rsid w:val="00C74A64"/>
    <w:rsid w:val="00C84E20"/>
    <w:rsid w:val="00C91290"/>
    <w:rsid w:val="00C924D2"/>
    <w:rsid w:val="00CA13D0"/>
    <w:rsid w:val="00CA5356"/>
    <w:rsid w:val="00CB63B3"/>
    <w:rsid w:val="00CE23C8"/>
    <w:rsid w:val="00CE57D7"/>
    <w:rsid w:val="00CE5881"/>
    <w:rsid w:val="00CF623C"/>
    <w:rsid w:val="00D00306"/>
    <w:rsid w:val="00D06046"/>
    <w:rsid w:val="00D06B8D"/>
    <w:rsid w:val="00D30806"/>
    <w:rsid w:val="00D463F0"/>
    <w:rsid w:val="00D47558"/>
    <w:rsid w:val="00D5676A"/>
    <w:rsid w:val="00D60737"/>
    <w:rsid w:val="00D620B2"/>
    <w:rsid w:val="00D66C34"/>
    <w:rsid w:val="00D70633"/>
    <w:rsid w:val="00D91718"/>
    <w:rsid w:val="00D932CB"/>
    <w:rsid w:val="00D95BEC"/>
    <w:rsid w:val="00D95CBB"/>
    <w:rsid w:val="00DA2430"/>
    <w:rsid w:val="00DA5F52"/>
    <w:rsid w:val="00DA666E"/>
    <w:rsid w:val="00DC24D3"/>
    <w:rsid w:val="00DC32E5"/>
    <w:rsid w:val="00DC4696"/>
    <w:rsid w:val="00DE5E5D"/>
    <w:rsid w:val="00DF1785"/>
    <w:rsid w:val="00E05593"/>
    <w:rsid w:val="00E3468B"/>
    <w:rsid w:val="00E45B2C"/>
    <w:rsid w:val="00E54D9D"/>
    <w:rsid w:val="00E825E7"/>
    <w:rsid w:val="00E840BA"/>
    <w:rsid w:val="00E9069B"/>
    <w:rsid w:val="00E95265"/>
    <w:rsid w:val="00EA023C"/>
    <w:rsid w:val="00EA2334"/>
    <w:rsid w:val="00EB05F9"/>
    <w:rsid w:val="00EB451F"/>
    <w:rsid w:val="00EC0362"/>
    <w:rsid w:val="00EC4F9E"/>
    <w:rsid w:val="00EC55FB"/>
    <w:rsid w:val="00ED54CF"/>
    <w:rsid w:val="00F01AD0"/>
    <w:rsid w:val="00F1582B"/>
    <w:rsid w:val="00F219A2"/>
    <w:rsid w:val="00F24A3B"/>
    <w:rsid w:val="00F32208"/>
    <w:rsid w:val="00F34ED6"/>
    <w:rsid w:val="00F409BE"/>
    <w:rsid w:val="00F4347F"/>
    <w:rsid w:val="00F91203"/>
    <w:rsid w:val="00FA0AC9"/>
    <w:rsid w:val="00FB6F38"/>
    <w:rsid w:val="00FC49A2"/>
    <w:rsid w:val="00FC6CE4"/>
    <w:rsid w:val="00FD3C21"/>
    <w:rsid w:val="00FF3A99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DA2430"/>
  </w:style>
  <w:style w:type="paragraph" w:styleId="CommentSubject">
    <w:name w:val="annotation subject"/>
    <w:basedOn w:val="CommentText"/>
    <w:next w:val="CommentText"/>
    <w:semiHidden/>
    <w:rsid w:val="00DA243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3352</Words>
  <Characters>23572</Characters>
  <Application>Microsoft Office Word</Application>
  <DocSecurity>4</DocSecurity>
  <Lines>436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26870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Nina Kostyuchenko</dc:creator>
  <cp:keywords/>
  <dc:description/>
  <cp:lastModifiedBy>Nina Kostyuchenko</cp:lastModifiedBy>
  <cp:revision>5</cp:revision>
  <cp:lastPrinted>2007-08-21T18:40:00Z</cp:lastPrinted>
  <dcterms:created xsi:type="dcterms:W3CDTF">2007-08-21T18:40:00Z</dcterms:created>
  <dcterms:modified xsi:type="dcterms:W3CDTF">2007-08-21T18:40:00Z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0745985</vt:lpwstr>
  </property>
  <property fmtid="{D5CDD505-2E9C-101B-9397-08002B2CF9AE}" pid="3" name="Symbol1">
    <vt:lpwstr>CEDAW/C/KOR/CO/6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10</vt:lpwstr>
  </property>
  <property fmtid="{D5CDD505-2E9C-101B-9397-08002B2CF9AE}" pid="8" name="Operator">
    <vt:lpwstr>Kostyuchenko</vt:lpwstr>
  </property>
</Properties>
</file>