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BE4A13" w:rsidRDefault="00B4424C" w:rsidP="00684327">
            <w:pPr>
              <w:spacing w:line="240" w:lineRule="atLeast"/>
              <w:jc w:val="right"/>
              <w:rPr>
                <w:sz w:val="20"/>
                <w:szCs w:val="21"/>
              </w:rPr>
            </w:pPr>
            <w:proofErr w:type="spellStart"/>
            <w:r>
              <w:rPr>
                <w:sz w:val="40"/>
                <w:szCs w:val="21"/>
              </w:rPr>
              <w:t>CERD</w:t>
            </w:r>
            <w:proofErr w:type="spellEnd"/>
            <w:r w:rsidR="00BE4A13">
              <w:rPr>
                <w:sz w:val="20"/>
                <w:szCs w:val="21"/>
              </w:rPr>
              <w:t>/</w:t>
            </w:r>
            <w:r>
              <w:rPr>
                <w:sz w:val="20"/>
                <w:szCs w:val="21"/>
              </w:rPr>
              <w:t>C</w:t>
            </w:r>
            <w:r w:rsidR="00BE4A13">
              <w:rPr>
                <w:sz w:val="20"/>
                <w:szCs w:val="21"/>
              </w:rPr>
              <w:t>/</w:t>
            </w:r>
            <w:proofErr w:type="spellStart"/>
            <w:r>
              <w:rPr>
                <w:sz w:val="20"/>
                <w:szCs w:val="21"/>
              </w:rPr>
              <w:t>KGZ</w:t>
            </w:r>
            <w:proofErr w:type="spellEnd"/>
            <w:r w:rsidR="00BE4A13">
              <w:rPr>
                <w:sz w:val="20"/>
                <w:szCs w:val="21"/>
              </w:rPr>
              <w:t>/</w:t>
            </w:r>
            <w:r>
              <w:rPr>
                <w:sz w:val="20"/>
                <w:szCs w:val="21"/>
              </w:rPr>
              <w:t>CO</w:t>
            </w:r>
            <w:r w:rsidR="00BE4A13">
              <w:rPr>
                <w:sz w:val="20"/>
                <w:szCs w:val="21"/>
              </w:rPr>
              <w:t>/</w:t>
            </w:r>
            <w:r>
              <w:rPr>
                <w:sz w:val="20"/>
                <w:szCs w:val="21"/>
              </w:rPr>
              <w:t>8</w:t>
            </w:r>
            <w:r w:rsidR="00BE4A13">
              <w:rPr>
                <w:sz w:val="20"/>
                <w:szCs w:val="21"/>
              </w:rPr>
              <w:t>-</w:t>
            </w:r>
            <w:r>
              <w:rPr>
                <w:sz w:val="20"/>
                <w:szCs w:val="21"/>
              </w:rPr>
              <w:t>1</w:t>
            </w:r>
            <w:r w:rsidR="00BE4A13">
              <w:rPr>
                <w:sz w:val="20"/>
                <w:szCs w:val="21"/>
              </w:rPr>
              <w:t>0</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B4424C" w:rsidP="00684327">
            <w:pPr>
              <w:spacing w:before="240" w:line="240" w:lineRule="atLeast"/>
              <w:rPr>
                <w:sz w:val="20"/>
              </w:rPr>
            </w:pPr>
            <w:r>
              <w:rPr>
                <w:sz w:val="20"/>
              </w:rPr>
              <w:t xml:space="preserve">Distr.: </w:t>
            </w:r>
            <w:r w:rsidR="00735A73" w:rsidRPr="00735A73">
              <w:rPr>
                <w:sz w:val="20"/>
              </w:rPr>
              <w:t>General</w:t>
            </w:r>
          </w:p>
          <w:p w:rsidR="006621F5" w:rsidRPr="00F124C6" w:rsidRDefault="001B2980" w:rsidP="001B2980">
            <w:pPr>
              <w:spacing w:line="240" w:lineRule="atLeast"/>
              <w:rPr>
                <w:sz w:val="20"/>
              </w:rPr>
            </w:pPr>
            <w:r>
              <w:rPr>
                <w:sz w:val="20"/>
              </w:rPr>
              <w:t xml:space="preserve">30 </w:t>
            </w:r>
            <w:r w:rsidRPr="001B2980">
              <w:rPr>
                <w:sz w:val="20"/>
              </w:rPr>
              <w:t>May</w:t>
            </w:r>
            <w:r w:rsidR="006D1FBC">
              <w:rPr>
                <w:sz w:val="20"/>
              </w:rPr>
              <w:t xml:space="preserve"> </w:t>
            </w:r>
            <w:r w:rsidR="00B4424C">
              <w:rPr>
                <w:sz w:val="20"/>
              </w:rPr>
              <w:t>2</w:t>
            </w:r>
            <w:r w:rsidR="006D1FBC">
              <w:rPr>
                <w:sz w:val="20"/>
              </w:rPr>
              <w:t>0</w:t>
            </w:r>
            <w:r w:rsidR="00B4424C">
              <w:rPr>
                <w:sz w:val="20"/>
              </w:rPr>
              <w:t>1</w:t>
            </w:r>
            <w:r>
              <w:rPr>
                <w:sz w:val="20"/>
              </w:rPr>
              <w:t>8</w:t>
            </w:r>
          </w:p>
          <w:p w:rsidR="006621F5" w:rsidRPr="00F124C6" w:rsidRDefault="00B4424C" w:rsidP="00684327">
            <w:pPr>
              <w:spacing w:line="240" w:lineRule="atLeast"/>
              <w:rPr>
                <w:sz w:val="20"/>
              </w:rPr>
            </w:pPr>
            <w:r>
              <w:rPr>
                <w:sz w:val="20"/>
              </w:rPr>
              <w:t>Chinese</w:t>
            </w:r>
            <w:r w:rsidR="006621F5" w:rsidRPr="00F124C6">
              <w:rPr>
                <w:sz w:val="20"/>
              </w:rPr>
              <w:t xml:space="preserve"> </w:t>
            </w:r>
          </w:p>
          <w:p w:rsidR="006621F5" w:rsidRPr="00F124C6" w:rsidRDefault="00B4424C" w:rsidP="00684327">
            <w:pPr>
              <w:spacing w:line="240" w:lineRule="atLeast"/>
            </w:pPr>
            <w:r>
              <w:rPr>
                <w:sz w:val="20"/>
              </w:rPr>
              <w:t>Original: English</w:t>
            </w:r>
          </w:p>
        </w:tc>
      </w:tr>
    </w:tbl>
    <w:p w:rsidR="00076093" w:rsidRDefault="00076093"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076093" w:rsidRDefault="00076093" w:rsidP="00E74A10"/>
    <w:p w:rsidR="0083466C" w:rsidRPr="0083466C" w:rsidRDefault="0083466C" w:rsidP="0083466C">
      <w:pPr>
        <w:pStyle w:val="HChGC"/>
        <w:jc w:val="both"/>
        <w:rPr>
          <w:bCs/>
          <w:spacing w:val="-6"/>
          <w:lang w:val="en-GB"/>
        </w:rPr>
      </w:pPr>
      <w:r w:rsidRPr="0083466C">
        <w:rPr>
          <w:lang w:val="en-GB"/>
        </w:rPr>
        <w:tab/>
      </w:r>
      <w:r w:rsidRPr="0083466C">
        <w:rPr>
          <w:lang w:val="en-GB"/>
        </w:rPr>
        <w:tab/>
      </w:r>
      <w:r w:rsidRPr="0083466C">
        <w:rPr>
          <w:rFonts w:hint="eastAsia"/>
          <w:spacing w:val="-6"/>
          <w:lang w:val="en-GB"/>
        </w:rPr>
        <w:t>关于吉尔吉斯斯坦第八次至第十次合并定期报告的结论性意见</w:t>
      </w:r>
      <w:r w:rsidRPr="0083466C">
        <w:rPr>
          <w:bCs/>
          <w:spacing w:val="-6"/>
          <w:lang w:val="en-GB"/>
        </w:rPr>
        <w:footnoteReference w:customMarkFollows="1" w:id="2"/>
        <w:t>*</w:t>
      </w:r>
    </w:p>
    <w:p w:rsidR="00B4424C" w:rsidRDefault="00B4424C" w:rsidP="00B4424C">
      <w:pPr>
        <w:pStyle w:val="SingleTxtGC"/>
        <w:rPr>
          <w:lang w:val="en-GB"/>
        </w:rPr>
      </w:pPr>
      <w:r>
        <w:rPr>
          <w:lang w:val="en-GB"/>
        </w:rPr>
        <w:t>1</w:t>
      </w:r>
      <w:r w:rsidRPr="00B4424C">
        <w:rPr>
          <w:lang w:val="en-GB"/>
        </w:rPr>
        <w:t>.</w:t>
      </w:r>
      <w:r w:rsidRPr="00B4424C">
        <w:rPr>
          <w:lang w:val="en-GB"/>
        </w:rPr>
        <w:tab/>
      </w:r>
      <w:r w:rsidRPr="00B4424C">
        <w:rPr>
          <w:rFonts w:hint="eastAsia"/>
          <w:lang w:val="en-GB"/>
        </w:rPr>
        <w:t>委员会在</w:t>
      </w:r>
      <w:r>
        <w:rPr>
          <w:lang w:val="en-GB"/>
        </w:rPr>
        <w:t>2</w:t>
      </w:r>
      <w:r w:rsidRPr="00B4424C">
        <w:rPr>
          <w:lang w:val="en-GB"/>
        </w:rPr>
        <w:t>0</w:t>
      </w:r>
      <w:r>
        <w:rPr>
          <w:lang w:val="en-GB"/>
        </w:rPr>
        <w:t>18</w:t>
      </w:r>
      <w:r w:rsidRPr="00B4424C">
        <w:rPr>
          <w:rFonts w:hint="eastAsia"/>
          <w:lang w:val="en-GB"/>
        </w:rPr>
        <w:t>年</w:t>
      </w:r>
      <w:r>
        <w:rPr>
          <w:lang w:val="en-GB"/>
        </w:rPr>
        <w:t>4</w:t>
      </w:r>
      <w:r w:rsidRPr="00B4424C">
        <w:rPr>
          <w:rFonts w:hint="eastAsia"/>
          <w:lang w:val="en-GB"/>
        </w:rPr>
        <w:t>月</w:t>
      </w:r>
      <w:r>
        <w:rPr>
          <w:rFonts w:hint="eastAsia"/>
          <w:lang w:val="en-GB"/>
        </w:rPr>
        <w:t>24</w:t>
      </w:r>
      <w:r w:rsidRPr="00B4424C">
        <w:rPr>
          <w:rFonts w:hint="eastAsia"/>
          <w:lang w:val="en-GB"/>
        </w:rPr>
        <w:t>和</w:t>
      </w:r>
      <w:r>
        <w:rPr>
          <w:lang w:val="en-GB"/>
        </w:rPr>
        <w:t>25</w:t>
      </w:r>
      <w:r w:rsidRPr="00B4424C">
        <w:rPr>
          <w:rFonts w:hint="eastAsia"/>
          <w:lang w:val="en-GB"/>
        </w:rPr>
        <w:t>日举行的第</w:t>
      </w:r>
      <w:r>
        <w:rPr>
          <w:lang w:val="en-GB"/>
        </w:rPr>
        <w:t>2618</w:t>
      </w:r>
      <w:r w:rsidRPr="00B4424C">
        <w:rPr>
          <w:rFonts w:hint="eastAsia"/>
          <w:lang w:val="en-GB"/>
        </w:rPr>
        <w:t>次和</w:t>
      </w:r>
      <w:r>
        <w:rPr>
          <w:lang w:val="en-GB"/>
        </w:rPr>
        <w:t>2619</w:t>
      </w:r>
      <w:r w:rsidRPr="00B4424C">
        <w:rPr>
          <w:rFonts w:hint="eastAsia"/>
          <w:lang w:val="en-GB"/>
        </w:rPr>
        <w:t>次会议</w:t>
      </w:r>
      <w:r w:rsidRPr="00B4424C">
        <w:rPr>
          <w:lang w:val="en-GB"/>
        </w:rPr>
        <w:t>(</w:t>
      </w:r>
      <w:r w:rsidRPr="00B4424C">
        <w:rPr>
          <w:rFonts w:hint="eastAsia"/>
          <w:lang w:val="en-GB"/>
        </w:rPr>
        <w:t>见</w:t>
      </w:r>
      <w:proofErr w:type="spellStart"/>
      <w:r>
        <w:rPr>
          <w:lang w:val="en-GB"/>
        </w:rPr>
        <w:t>CERD</w:t>
      </w:r>
      <w:proofErr w:type="spellEnd"/>
      <w:r w:rsidRPr="00B4424C">
        <w:rPr>
          <w:lang w:val="en-GB"/>
        </w:rPr>
        <w:t>/</w:t>
      </w:r>
      <w:r>
        <w:rPr>
          <w:lang w:val="en-GB"/>
        </w:rPr>
        <w:t>C</w:t>
      </w:r>
      <w:r w:rsidRPr="00B4424C">
        <w:rPr>
          <w:lang w:val="en-GB"/>
        </w:rPr>
        <w:t>/</w:t>
      </w:r>
      <w:proofErr w:type="spellStart"/>
      <w:r>
        <w:rPr>
          <w:lang w:val="en-GB"/>
        </w:rPr>
        <w:t>SR</w:t>
      </w:r>
      <w:r w:rsidRPr="00B4424C">
        <w:rPr>
          <w:lang w:val="en-GB"/>
        </w:rPr>
        <w:t>.</w:t>
      </w:r>
      <w:r>
        <w:rPr>
          <w:lang w:val="en-GB"/>
        </w:rPr>
        <w:t>2618</w:t>
      </w:r>
      <w:proofErr w:type="spellEnd"/>
      <w:r w:rsidRPr="00B4424C">
        <w:rPr>
          <w:rFonts w:hint="eastAsia"/>
          <w:lang w:val="en-GB"/>
        </w:rPr>
        <w:t>和</w:t>
      </w:r>
      <w:r>
        <w:rPr>
          <w:lang w:val="en-GB"/>
        </w:rPr>
        <w:t>2619</w:t>
      </w:r>
      <w:r w:rsidRPr="00B4424C">
        <w:rPr>
          <w:lang w:val="en-GB"/>
        </w:rPr>
        <w:t>)</w:t>
      </w:r>
      <w:r w:rsidRPr="00B4424C">
        <w:rPr>
          <w:rFonts w:hint="eastAsia"/>
          <w:lang w:val="en-GB"/>
        </w:rPr>
        <w:t>上审议了吉尔吉斯斯坦以一个文件提交的第八次至第十次合并定期报告</w:t>
      </w:r>
      <w:r w:rsidRPr="00B4424C">
        <w:rPr>
          <w:lang w:val="en-GB"/>
        </w:rPr>
        <w:t>(</w:t>
      </w:r>
      <w:proofErr w:type="spellStart"/>
      <w:r>
        <w:rPr>
          <w:lang w:val="en-GB"/>
        </w:rPr>
        <w:t>CERD</w:t>
      </w:r>
      <w:proofErr w:type="spellEnd"/>
      <w:r w:rsidRPr="00B4424C">
        <w:rPr>
          <w:lang w:val="en-GB"/>
        </w:rPr>
        <w:t>/</w:t>
      </w:r>
      <w:r>
        <w:rPr>
          <w:lang w:val="en-GB"/>
        </w:rPr>
        <w:t>C</w:t>
      </w:r>
      <w:r w:rsidRPr="00B4424C">
        <w:rPr>
          <w:lang w:val="en-GB"/>
        </w:rPr>
        <w:t>/</w:t>
      </w:r>
      <w:proofErr w:type="spellStart"/>
      <w:r>
        <w:rPr>
          <w:lang w:val="en-GB"/>
        </w:rPr>
        <w:t>KGZ</w:t>
      </w:r>
      <w:proofErr w:type="spellEnd"/>
      <w:r w:rsidRPr="00B4424C">
        <w:rPr>
          <w:lang w:val="en-GB"/>
        </w:rPr>
        <w:t>/</w:t>
      </w:r>
      <w:r>
        <w:rPr>
          <w:lang w:val="en-GB"/>
        </w:rPr>
        <w:t>8</w:t>
      </w:r>
      <w:r w:rsidRPr="00B4424C">
        <w:rPr>
          <w:lang w:val="en-GB"/>
        </w:rPr>
        <w:t>-</w:t>
      </w:r>
      <w:r>
        <w:rPr>
          <w:lang w:val="en-GB"/>
        </w:rPr>
        <w:t>1</w:t>
      </w:r>
      <w:r w:rsidRPr="00B4424C">
        <w:rPr>
          <w:lang w:val="en-GB"/>
        </w:rPr>
        <w:t>0)</w:t>
      </w:r>
      <w:r w:rsidRPr="00B4424C">
        <w:rPr>
          <w:rFonts w:hint="eastAsia"/>
          <w:lang w:val="en-GB"/>
        </w:rPr>
        <w:t>。委员会在</w:t>
      </w:r>
      <w:r>
        <w:rPr>
          <w:lang w:val="en-GB"/>
        </w:rPr>
        <w:t>2</w:t>
      </w:r>
      <w:r w:rsidRPr="00B4424C">
        <w:rPr>
          <w:lang w:val="en-GB"/>
        </w:rPr>
        <w:t>0</w:t>
      </w:r>
      <w:r>
        <w:rPr>
          <w:lang w:val="en-GB"/>
        </w:rPr>
        <w:t>18</w:t>
      </w:r>
      <w:r w:rsidRPr="00B4424C">
        <w:rPr>
          <w:rFonts w:hint="eastAsia"/>
          <w:lang w:val="en-GB"/>
        </w:rPr>
        <w:t>年</w:t>
      </w:r>
      <w:r>
        <w:rPr>
          <w:lang w:val="en-GB"/>
        </w:rPr>
        <w:t>5</w:t>
      </w:r>
      <w:r w:rsidRPr="00B4424C">
        <w:rPr>
          <w:rFonts w:hint="eastAsia"/>
          <w:lang w:val="en-GB"/>
        </w:rPr>
        <w:t>月</w:t>
      </w:r>
      <w:r>
        <w:rPr>
          <w:lang w:val="en-GB"/>
        </w:rPr>
        <w:t>3</w:t>
      </w:r>
      <w:r w:rsidRPr="00B4424C">
        <w:rPr>
          <w:rFonts w:hint="eastAsia"/>
          <w:lang w:val="en-GB"/>
        </w:rPr>
        <w:t>日举行的第</w:t>
      </w:r>
      <w:r>
        <w:rPr>
          <w:lang w:val="en-GB"/>
        </w:rPr>
        <w:t>2632</w:t>
      </w:r>
      <w:r w:rsidRPr="00B4424C">
        <w:rPr>
          <w:rFonts w:hint="eastAsia"/>
          <w:lang w:val="en-GB"/>
        </w:rPr>
        <w:t>次会议上通过了本结论性意见。</w:t>
      </w:r>
    </w:p>
    <w:p w:rsidR="00B4424C" w:rsidRDefault="00B4424C" w:rsidP="00B4424C">
      <w:pPr>
        <w:pStyle w:val="H1GC"/>
        <w:rPr>
          <w:lang w:val="en-GB"/>
        </w:rPr>
      </w:pPr>
      <w:r w:rsidRPr="00B4424C">
        <w:rPr>
          <w:lang w:val="en-GB"/>
        </w:rPr>
        <w:tab/>
      </w:r>
      <w:r>
        <w:rPr>
          <w:lang w:val="en-GB"/>
        </w:rPr>
        <w:t>A</w:t>
      </w:r>
      <w:r w:rsidRPr="00B4424C">
        <w:rPr>
          <w:lang w:val="en-GB"/>
        </w:rPr>
        <w:t>.</w:t>
      </w:r>
      <w:r w:rsidRPr="00B4424C">
        <w:rPr>
          <w:lang w:val="en-GB"/>
        </w:rPr>
        <w:tab/>
      </w:r>
      <w:r w:rsidRPr="00B4424C">
        <w:rPr>
          <w:rFonts w:hint="eastAsia"/>
          <w:lang w:val="en-GB"/>
        </w:rPr>
        <w:t>导言</w:t>
      </w:r>
    </w:p>
    <w:p w:rsidR="00B4424C" w:rsidRDefault="00B4424C" w:rsidP="00B4424C">
      <w:pPr>
        <w:pStyle w:val="SingleTxtGC"/>
        <w:rPr>
          <w:lang w:val="en-GB"/>
        </w:rPr>
      </w:pPr>
      <w:r>
        <w:rPr>
          <w:lang w:val="en-GB"/>
        </w:rPr>
        <w:t>2</w:t>
      </w:r>
      <w:r w:rsidRPr="00B4424C">
        <w:rPr>
          <w:lang w:val="en-GB"/>
        </w:rPr>
        <w:t>.</w:t>
      </w:r>
      <w:r w:rsidRPr="00B4424C">
        <w:rPr>
          <w:lang w:val="en-GB"/>
        </w:rPr>
        <w:tab/>
      </w:r>
      <w:r w:rsidRPr="00B4424C">
        <w:rPr>
          <w:rFonts w:hint="eastAsia"/>
          <w:lang w:val="en-GB"/>
        </w:rPr>
        <w:t>委员会欢迎缔约国按时提交第八至第十次定期报告，并在报告中答复委员会以往结论性意见</w:t>
      </w:r>
      <w:r w:rsidRPr="00B4424C">
        <w:rPr>
          <w:lang w:val="en-GB"/>
        </w:rPr>
        <w:t>(</w:t>
      </w:r>
      <w:proofErr w:type="spellStart"/>
      <w:r>
        <w:rPr>
          <w:lang w:val="en-GB"/>
        </w:rPr>
        <w:t>CERD</w:t>
      </w:r>
      <w:proofErr w:type="spellEnd"/>
      <w:r w:rsidRPr="00B4424C">
        <w:rPr>
          <w:lang w:val="en-GB"/>
        </w:rPr>
        <w:t>/</w:t>
      </w:r>
      <w:r>
        <w:rPr>
          <w:lang w:val="en-GB"/>
        </w:rPr>
        <w:t>C</w:t>
      </w:r>
      <w:r w:rsidRPr="00B4424C">
        <w:rPr>
          <w:lang w:val="en-GB"/>
        </w:rPr>
        <w:t>/</w:t>
      </w:r>
      <w:proofErr w:type="spellStart"/>
      <w:r>
        <w:rPr>
          <w:lang w:val="en-GB"/>
        </w:rPr>
        <w:t>KGZ</w:t>
      </w:r>
      <w:proofErr w:type="spellEnd"/>
      <w:r w:rsidRPr="00B4424C">
        <w:rPr>
          <w:lang w:val="en-GB"/>
        </w:rPr>
        <w:t>/</w:t>
      </w:r>
      <w:r>
        <w:rPr>
          <w:lang w:val="en-GB"/>
        </w:rPr>
        <w:t>CO</w:t>
      </w:r>
      <w:r w:rsidRPr="00B4424C">
        <w:rPr>
          <w:lang w:val="en-GB"/>
        </w:rPr>
        <w:t>/</w:t>
      </w:r>
      <w:r>
        <w:rPr>
          <w:lang w:val="en-GB"/>
        </w:rPr>
        <w:t>5</w:t>
      </w:r>
      <w:r w:rsidRPr="00B4424C">
        <w:rPr>
          <w:lang w:val="en-GB"/>
        </w:rPr>
        <w:t>-</w:t>
      </w:r>
      <w:r>
        <w:rPr>
          <w:lang w:val="en-GB"/>
        </w:rPr>
        <w:t>7</w:t>
      </w:r>
      <w:r w:rsidRPr="00B4424C">
        <w:rPr>
          <w:lang w:val="en-GB"/>
        </w:rPr>
        <w:t>)</w:t>
      </w:r>
      <w:r w:rsidRPr="00B4424C">
        <w:rPr>
          <w:rFonts w:hint="eastAsia"/>
          <w:lang w:val="en-GB"/>
        </w:rPr>
        <w:t>提出的关切。委员会还表示赞赏同缔约国代表团进行的建设性对话。</w:t>
      </w:r>
    </w:p>
    <w:p w:rsidR="00B4424C" w:rsidRDefault="00B4424C" w:rsidP="00B4424C">
      <w:pPr>
        <w:pStyle w:val="H1GC"/>
        <w:rPr>
          <w:lang w:val="en-GB"/>
        </w:rPr>
      </w:pPr>
      <w:r w:rsidRPr="00B4424C">
        <w:rPr>
          <w:lang w:val="en-GB"/>
        </w:rPr>
        <w:tab/>
      </w:r>
      <w:r>
        <w:rPr>
          <w:lang w:val="en-GB"/>
        </w:rPr>
        <w:t>B</w:t>
      </w:r>
      <w:r w:rsidRPr="00B4424C">
        <w:rPr>
          <w:lang w:val="en-GB"/>
        </w:rPr>
        <w:t>.</w:t>
      </w:r>
      <w:r w:rsidRPr="00B4424C">
        <w:rPr>
          <w:lang w:val="en-GB"/>
        </w:rPr>
        <w:tab/>
      </w:r>
      <w:r w:rsidRPr="00B4424C">
        <w:rPr>
          <w:rFonts w:hint="eastAsia"/>
          <w:lang w:val="en-GB"/>
        </w:rPr>
        <w:t>积极方面</w:t>
      </w:r>
    </w:p>
    <w:p w:rsidR="00B4424C" w:rsidRPr="00B4424C" w:rsidRDefault="00B4424C" w:rsidP="00B4424C">
      <w:pPr>
        <w:pStyle w:val="SingleTxtGC"/>
        <w:rPr>
          <w:lang w:val="en-GB"/>
        </w:rPr>
      </w:pPr>
      <w:r>
        <w:rPr>
          <w:lang w:val="en-GB"/>
        </w:rPr>
        <w:t>3</w:t>
      </w:r>
      <w:r w:rsidRPr="00B4424C">
        <w:rPr>
          <w:lang w:val="en-GB"/>
        </w:rPr>
        <w:t>.</w:t>
      </w:r>
      <w:r w:rsidRPr="00B4424C">
        <w:rPr>
          <w:lang w:val="en-GB"/>
        </w:rPr>
        <w:tab/>
      </w:r>
      <w:r w:rsidRPr="00B4424C">
        <w:rPr>
          <w:rFonts w:hint="eastAsia"/>
          <w:lang w:val="en-GB"/>
        </w:rPr>
        <w:t>委员会欢迎缔约国采取以下措施：</w:t>
      </w:r>
    </w:p>
    <w:p w:rsidR="00B4424C" w:rsidRPr="00B4424C" w:rsidRDefault="00B4424C" w:rsidP="002008E0">
      <w:pPr>
        <w:pStyle w:val="SingleTxtGC"/>
        <w:rPr>
          <w:lang w:val="en-GB"/>
        </w:rPr>
      </w:pPr>
      <w:r w:rsidRPr="00B4424C">
        <w:rPr>
          <w:lang w:val="en-GB"/>
        </w:rPr>
        <w:tab/>
        <w:t>(</w:t>
      </w:r>
      <w:r>
        <w:rPr>
          <w:lang w:val="en-GB"/>
        </w:rPr>
        <w:t>a</w:t>
      </w:r>
      <w:r w:rsidRPr="00B4424C">
        <w:rPr>
          <w:lang w:val="en-GB"/>
        </w:rPr>
        <w:t>)</w:t>
      </w:r>
      <w:r w:rsidRPr="00B4424C">
        <w:rPr>
          <w:lang w:val="en-GB"/>
        </w:rPr>
        <w:tab/>
      </w:r>
      <w:r>
        <w:rPr>
          <w:lang w:val="en-GB"/>
        </w:rPr>
        <w:t>2</w:t>
      </w:r>
      <w:r w:rsidRPr="00B4424C">
        <w:rPr>
          <w:lang w:val="en-GB"/>
        </w:rPr>
        <w:t>0</w:t>
      </w:r>
      <w:r>
        <w:rPr>
          <w:lang w:val="en-GB"/>
        </w:rPr>
        <w:t>14</w:t>
      </w:r>
      <w:r w:rsidR="002008E0">
        <w:rPr>
          <w:lang w:val="en-GB"/>
        </w:rPr>
        <w:t>-</w:t>
      </w:r>
      <w:r>
        <w:rPr>
          <w:lang w:val="en-GB"/>
        </w:rPr>
        <w:t>2</w:t>
      </w:r>
      <w:r w:rsidRPr="00B4424C">
        <w:rPr>
          <w:lang w:val="en-GB"/>
        </w:rPr>
        <w:t>0</w:t>
      </w:r>
      <w:r>
        <w:rPr>
          <w:lang w:val="en-GB"/>
        </w:rPr>
        <w:t>17</w:t>
      </w:r>
      <w:r w:rsidRPr="00B4424C">
        <w:rPr>
          <w:rFonts w:hint="eastAsia"/>
          <w:lang w:val="en-GB"/>
        </w:rPr>
        <w:t>年间努力减少无国籍人数量，</w:t>
      </w:r>
      <w:r w:rsidRPr="00B4424C">
        <w:rPr>
          <w:rFonts w:hint="eastAsia"/>
        </w:rPr>
        <w:t>包括将获承认难民的</w:t>
      </w:r>
      <w:r w:rsidRPr="00B4424C">
        <w:rPr>
          <w:rFonts w:hint="eastAsia"/>
          <w:lang w:val="en-GB"/>
        </w:rPr>
        <w:t>入籍</w:t>
      </w:r>
      <w:r w:rsidRPr="00B4424C">
        <w:rPr>
          <w:rFonts w:hint="eastAsia"/>
        </w:rPr>
        <w:t>居留时间要求从</w:t>
      </w:r>
      <w:r>
        <w:rPr>
          <w:rFonts w:hint="eastAsia"/>
          <w:lang w:val="en-GB"/>
        </w:rPr>
        <w:t>5</w:t>
      </w:r>
      <w:r w:rsidRPr="00B4424C">
        <w:rPr>
          <w:rFonts w:hint="eastAsia"/>
          <w:lang w:val="en-GB"/>
        </w:rPr>
        <w:t>年减至</w:t>
      </w:r>
      <w:r>
        <w:rPr>
          <w:rFonts w:hint="eastAsia"/>
          <w:lang w:val="en-GB"/>
        </w:rPr>
        <w:t>3</w:t>
      </w:r>
      <w:r w:rsidRPr="00B4424C">
        <w:rPr>
          <w:rFonts w:hint="eastAsia"/>
          <w:lang w:val="en-GB"/>
        </w:rPr>
        <w:t>年；</w:t>
      </w:r>
    </w:p>
    <w:p w:rsidR="00B4424C" w:rsidRPr="00B4424C" w:rsidRDefault="00B4424C" w:rsidP="002008E0">
      <w:pPr>
        <w:pStyle w:val="SingleTxtGC"/>
        <w:rPr>
          <w:lang w:val="en-GB"/>
        </w:rPr>
      </w:pPr>
      <w:r w:rsidRPr="00B4424C">
        <w:rPr>
          <w:lang w:val="en-GB"/>
        </w:rPr>
        <w:tab/>
        <w:t>(</w:t>
      </w:r>
      <w:r>
        <w:rPr>
          <w:lang w:val="en-GB"/>
        </w:rPr>
        <w:t>b</w:t>
      </w:r>
      <w:r w:rsidRPr="00B4424C">
        <w:rPr>
          <w:lang w:val="en-GB"/>
        </w:rPr>
        <w:t>)</w:t>
      </w:r>
      <w:r w:rsidRPr="00B4424C">
        <w:rPr>
          <w:lang w:val="en-GB"/>
        </w:rPr>
        <w:tab/>
      </w:r>
      <w:r w:rsidRPr="00B4424C">
        <w:rPr>
          <w:rFonts w:hint="eastAsia"/>
          <w:lang w:val="en-GB"/>
        </w:rPr>
        <w:t>执行《国家可持续发展战略》</w:t>
      </w:r>
      <w:r w:rsidRPr="00B4424C">
        <w:rPr>
          <w:lang w:val="en-GB"/>
        </w:rPr>
        <w:t>(</w:t>
      </w:r>
      <w:r>
        <w:rPr>
          <w:lang w:val="en-GB"/>
        </w:rPr>
        <w:t>2</w:t>
      </w:r>
      <w:r w:rsidRPr="00B4424C">
        <w:rPr>
          <w:lang w:val="en-GB"/>
        </w:rPr>
        <w:t>0</w:t>
      </w:r>
      <w:r>
        <w:rPr>
          <w:lang w:val="en-GB"/>
        </w:rPr>
        <w:t>13</w:t>
      </w:r>
      <w:r w:rsidR="002008E0">
        <w:rPr>
          <w:lang w:val="en-GB"/>
        </w:rPr>
        <w:t>-</w:t>
      </w:r>
      <w:r>
        <w:rPr>
          <w:lang w:val="en-GB"/>
        </w:rPr>
        <w:t>2</w:t>
      </w:r>
      <w:r w:rsidRPr="00B4424C">
        <w:rPr>
          <w:lang w:val="en-GB"/>
        </w:rPr>
        <w:t>0</w:t>
      </w:r>
      <w:r>
        <w:rPr>
          <w:lang w:val="en-GB"/>
        </w:rPr>
        <w:t>17</w:t>
      </w:r>
      <w:r w:rsidRPr="00B4424C">
        <w:rPr>
          <w:rFonts w:hint="eastAsia"/>
          <w:lang w:val="en-GB"/>
        </w:rPr>
        <w:t>年</w:t>
      </w:r>
      <w:r w:rsidRPr="00B4424C">
        <w:rPr>
          <w:lang w:val="en-GB"/>
        </w:rPr>
        <w:t>)</w:t>
      </w:r>
      <w:r w:rsidRPr="00B4424C">
        <w:rPr>
          <w:rFonts w:hint="eastAsia"/>
          <w:lang w:val="en-GB"/>
        </w:rPr>
        <w:t>；</w:t>
      </w:r>
    </w:p>
    <w:p w:rsidR="00B4424C" w:rsidRDefault="00B4424C" w:rsidP="002008E0">
      <w:pPr>
        <w:pStyle w:val="SingleTxtGC"/>
        <w:rPr>
          <w:lang w:val="en-GB"/>
        </w:rPr>
      </w:pPr>
      <w:r w:rsidRPr="00B4424C">
        <w:rPr>
          <w:lang w:val="en-GB"/>
        </w:rPr>
        <w:tab/>
        <w:t>(</w:t>
      </w:r>
      <w:r>
        <w:rPr>
          <w:lang w:val="en-GB"/>
        </w:rPr>
        <w:t>c</w:t>
      </w:r>
      <w:r w:rsidRPr="00B4424C">
        <w:rPr>
          <w:lang w:val="en-GB"/>
        </w:rPr>
        <w:t>)</w:t>
      </w:r>
      <w:r w:rsidRPr="00B4424C">
        <w:rPr>
          <w:lang w:val="en-GB"/>
        </w:rPr>
        <w:tab/>
      </w:r>
      <w:r w:rsidRPr="00B4424C">
        <w:rPr>
          <w:rFonts w:hint="eastAsia"/>
          <w:lang w:val="en-GB"/>
        </w:rPr>
        <w:t>制定</w:t>
      </w:r>
      <w:r>
        <w:rPr>
          <w:lang w:val="en-GB"/>
        </w:rPr>
        <w:t>2</w:t>
      </w:r>
      <w:r w:rsidRPr="00B4424C">
        <w:rPr>
          <w:lang w:val="en-GB"/>
        </w:rPr>
        <w:t>0</w:t>
      </w:r>
      <w:r>
        <w:rPr>
          <w:lang w:val="en-GB"/>
        </w:rPr>
        <w:t>13</w:t>
      </w:r>
      <w:r w:rsidR="002008E0">
        <w:rPr>
          <w:lang w:val="en-GB"/>
        </w:rPr>
        <w:t>-</w:t>
      </w:r>
      <w:r>
        <w:rPr>
          <w:lang w:val="en-GB"/>
        </w:rPr>
        <w:t>2</w:t>
      </w:r>
      <w:r w:rsidRPr="00B4424C">
        <w:rPr>
          <w:lang w:val="en-GB"/>
        </w:rPr>
        <w:t>0</w:t>
      </w:r>
      <w:r>
        <w:rPr>
          <w:lang w:val="en-GB"/>
        </w:rPr>
        <w:t>17</w:t>
      </w:r>
      <w:r w:rsidRPr="00B4424C">
        <w:rPr>
          <w:rFonts w:hint="eastAsia"/>
          <w:lang w:val="en-GB"/>
        </w:rPr>
        <w:t>年《吉尔吉斯共和国强化民族团结和族裔间关系》政策框架，设立国家地方政府事务与族裔间关系事务局，负责落实政策框架中确认的</w:t>
      </w:r>
      <w:r>
        <w:rPr>
          <w:lang w:val="en-GB"/>
        </w:rPr>
        <w:t>36</w:t>
      </w:r>
      <w:r w:rsidRPr="00B4424C">
        <w:rPr>
          <w:rFonts w:hint="eastAsia"/>
          <w:lang w:val="en-GB"/>
        </w:rPr>
        <w:t>项优先措施。</w:t>
      </w:r>
    </w:p>
    <w:p w:rsidR="00B4424C" w:rsidRDefault="00B4424C" w:rsidP="00B4424C">
      <w:pPr>
        <w:pStyle w:val="H1GC"/>
        <w:rPr>
          <w:lang w:val="en-GB"/>
        </w:rPr>
      </w:pPr>
      <w:r w:rsidRPr="00B4424C">
        <w:rPr>
          <w:lang w:val="en-GB"/>
        </w:rPr>
        <w:lastRenderedPageBreak/>
        <w:tab/>
      </w:r>
      <w:r>
        <w:rPr>
          <w:lang w:val="en-GB"/>
        </w:rPr>
        <w:t>C</w:t>
      </w:r>
      <w:r w:rsidRPr="00B4424C">
        <w:rPr>
          <w:lang w:val="en-GB"/>
        </w:rPr>
        <w:t>.</w:t>
      </w:r>
      <w:r w:rsidRPr="00B4424C">
        <w:rPr>
          <w:lang w:val="en-GB"/>
        </w:rPr>
        <w:tab/>
      </w:r>
      <w:r w:rsidRPr="00B4424C">
        <w:rPr>
          <w:rFonts w:hint="eastAsia"/>
          <w:lang w:val="en-GB"/>
        </w:rPr>
        <w:t>关切的问题和建议</w:t>
      </w:r>
    </w:p>
    <w:p w:rsidR="00B4424C" w:rsidRDefault="00B4424C" w:rsidP="00F27F79">
      <w:pPr>
        <w:pStyle w:val="H23GC"/>
        <w:rPr>
          <w:lang w:val="en-GB"/>
        </w:rPr>
      </w:pPr>
      <w:r w:rsidRPr="00B4424C">
        <w:rPr>
          <w:lang w:val="en-GB"/>
        </w:rPr>
        <w:tab/>
      </w:r>
      <w:r w:rsidRPr="00B4424C">
        <w:rPr>
          <w:lang w:val="en-GB"/>
        </w:rPr>
        <w:tab/>
      </w:r>
      <w:r w:rsidRPr="00B4424C">
        <w:rPr>
          <w:rFonts w:hint="eastAsia"/>
          <w:lang w:val="en-GB"/>
        </w:rPr>
        <w:t>《公约》的适用问题</w:t>
      </w:r>
    </w:p>
    <w:p w:rsidR="00B4424C" w:rsidRDefault="00B4424C" w:rsidP="00B4424C">
      <w:pPr>
        <w:pStyle w:val="SingleTxtGC"/>
        <w:rPr>
          <w:lang w:val="en-GB"/>
        </w:rPr>
      </w:pPr>
      <w:r>
        <w:rPr>
          <w:lang w:val="en-GB"/>
        </w:rPr>
        <w:t>4</w:t>
      </w:r>
      <w:r w:rsidRPr="00B4424C">
        <w:rPr>
          <w:lang w:val="en-GB"/>
        </w:rPr>
        <w:t>.</w:t>
      </w:r>
      <w:r w:rsidRPr="00B4424C">
        <w:rPr>
          <w:lang w:val="en-GB"/>
        </w:rPr>
        <w:tab/>
      </w:r>
      <w:r w:rsidRPr="00B4424C">
        <w:rPr>
          <w:rFonts w:hint="eastAsia"/>
          <w:lang w:val="en-GB"/>
        </w:rPr>
        <w:t>委员会注意到缔约国确认《公约》可以直接适用于本国法律体系，但表示关切的是，缺少种族歧视案件中援引《公约》规定或本国法院适用这些规定的实例</w:t>
      </w:r>
      <w:r w:rsidRPr="00B4424C">
        <w:rPr>
          <w:lang w:val="en-GB"/>
        </w:rPr>
        <w:t xml:space="preserve"> (</w:t>
      </w:r>
      <w:r w:rsidRPr="00B4424C">
        <w:rPr>
          <w:rFonts w:hint="eastAsia"/>
          <w:lang w:val="en-GB"/>
        </w:rPr>
        <w:t>第一条</w:t>
      </w:r>
      <w:r w:rsidRPr="00B4424C">
        <w:rPr>
          <w:lang w:val="en-GB"/>
        </w:rPr>
        <w:t>)</w:t>
      </w:r>
      <w:r w:rsidRPr="00B4424C">
        <w:rPr>
          <w:rFonts w:hint="eastAsia"/>
          <w:lang w:val="en-GB"/>
        </w:rPr>
        <w:t>。</w:t>
      </w:r>
    </w:p>
    <w:p w:rsidR="00B4424C" w:rsidRPr="00933DD9" w:rsidRDefault="00B4424C" w:rsidP="00B4424C">
      <w:pPr>
        <w:pStyle w:val="SingleTxtGC"/>
        <w:rPr>
          <w:rFonts w:ascii="Time New Roman" w:eastAsia="黑体" w:hAnsi="Time New Roman"/>
          <w:lang w:val="en-GB"/>
        </w:rPr>
      </w:pPr>
      <w:r w:rsidRPr="00933DD9">
        <w:rPr>
          <w:rFonts w:ascii="Time New Roman" w:eastAsia="黑体" w:hAnsi="Time New Roman"/>
          <w:lang w:val="en-GB"/>
        </w:rPr>
        <w:t>5.</w:t>
      </w:r>
      <w:r w:rsidRPr="00933DD9">
        <w:rPr>
          <w:rFonts w:ascii="Time New Roman" w:eastAsia="黑体" w:hAnsi="Time New Roman"/>
          <w:lang w:val="en-GB"/>
        </w:rPr>
        <w:tab/>
      </w:r>
      <w:r w:rsidRPr="00933DD9">
        <w:rPr>
          <w:rFonts w:ascii="Time New Roman" w:eastAsia="黑体" w:hAnsi="Time New Roman" w:hint="eastAsia"/>
          <w:lang w:val="en-GB"/>
        </w:rPr>
        <w:t>委员会建议缔约国加倍努力，确保法官、检察官和律师接受关于《公约》规定的培训，以便能够在相关案件中加以运用。委员会请缔约国在下次定期报告中提供具体资料，说明本国法院适用《公约》和个人因《公约》所载权利受到侵犯而获得补救的情况。</w:t>
      </w:r>
    </w:p>
    <w:p w:rsidR="00B4424C" w:rsidRDefault="00B4424C" w:rsidP="00F27F79">
      <w:pPr>
        <w:pStyle w:val="H23GC"/>
        <w:rPr>
          <w:lang w:val="en-GB"/>
        </w:rPr>
      </w:pPr>
      <w:r w:rsidRPr="00B4424C">
        <w:rPr>
          <w:lang w:val="en-GB"/>
        </w:rPr>
        <w:tab/>
      </w:r>
      <w:r w:rsidRPr="00B4424C">
        <w:rPr>
          <w:lang w:val="en-GB"/>
        </w:rPr>
        <w:tab/>
      </w:r>
      <w:r w:rsidRPr="00B4424C">
        <w:rPr>
          <w:rFonts w:hint="eastAsia"/>
          <w:lang w:val="en-GB"/>
        </w:rPr>
        <w:t>国家人权机构</w:t>
      </w:r>
    </w:p>
    <w:p w:rsidR="00B4424C" w:rsidRDefault="00B4424C" w:rsidP="00B4424C">
      <w:pPr>
        <w:pStyle w:val="SingleTxtGC"/>
        <w:rPr>
          <w:lang w:val="en-GB"/>
        </w:rPr>
      </w:pPr>
      <w:r>
        <w:rPr>
          <w:lang w:val="en-GB"/>
        </w:rPr>
        <w:t>6</w:t>
      </w:r>
      <w:r w:rsidRPr="00B4424C">
        <w:rPr>
          <w:lang w:val="en-GB"/>
        </w:rPr>
        <w:t>.</w:t>
      </w:r>
      <w:r w:rsidRPr="00B4424C">
        <w:rPr>
          <w:lang w:val="en-GB"/>
        </w:rPr>
        <w:tab/>
      </w:r>
      <w:r w:rsidRPr="00B4424C">
        <w:rPr>
          <w:rFonts w:hint="eastAsia"/>
          <w:lang w:val="en-GB"/>
        </w:rPr>
        <w:t>委员会关切的是，吉尔吉斯共和国监察员办公室</w:t>
      </w:r>
      <w:r w:rsidRPr="00B4424C">
        <w:rPr>
          <w:lang w:val="en-GB"/>
        </w:rPr>
        <w:t xml:space="preserve"> (</w:t>
      </w:r>
      <w:proofErr w:type="spellStart"/>
      <w:r>
        <w:rPr>
          <w:lang w:val="en-GB"/>
        </w:rPr>
        <w:t>Akyikatchy</w:t>
      </w:r>
      <w:proofErr w:type="spellEnd"/>
      <w:r w:rsidRPr="00B4424C">
        <w:rPr>
          <w:lang w:val="en-GB"/>
        </w:rPr>
        <w:t>)</w:t>
      </w:r>
      <w:r w:rsidRPr="00B4424C">
        <w:rPr>
          <w:rFonts w:hint="eastAsia"/>
          <w:lang w:val="en-GB"/>
        </w:rPr>
        <w:t>尚不符合《关于促进和保护人权的国家机构的地位的原则》</w:t>
      </w:r>
      <w:r w:rsidRPr="00B4424C">
        <w:rPr>
          <w:lang w:val="en-GB"/>
        </w:rPr>
        <w:t>(</w:t>
      </w:r>
      <w:r w:rsidRPr="00B4424C">
        <w:rPr>
          <w:rFonts w:hint="eastAsia"/>
          <w:lang w:val="en-GB"/>
        </w:rPr>
        <w:t>《巴黎原则》</w:t>
      </w:r>
      <w:r w:rsidRPr="00B4424C">
        <w:rPr>
          <w:lang w:val="en-GB"/>
        </w:rPr>
        <w:t>)</w:t>
      </w:r>
      <w:r w:rsidRPr="00B4424C">
        <w:rPr>
          <w:rFonts w:hint="eastAsia"/>
          <w:lang w:val="en-GB"/>
        </w:rPr>
        <w:t>。委员会还关切的是，因种族或族裔歧视而向该办公室提出的申诉数量少</w:t>
      </w:r>
      <w:r w:rsidRPr="00B4424C">
        <w:rPr>
          <w:lang w:val="en-GB"/>
        </w:rPr>
        <w:t>(</w:t>
      </w:r>
      <w:r w:rsidRPr="00B4424C">
        <w:rPr>
          <w:rFonts w:hint="eastAsia"/>
          <w:lang w:val="en-GB"/>
        </w:rPr>
        <w:t>第二条</w:t>
      </w:r>
      <w:r w:rsidRPr="00B4424C">
        <w:rPr>
          <w:lang w:val="en-GB"/>
        </w:rPr>
        <w:t>)</w:t>
      </w:r>
      <w:r w:rsidRPr="00B4424C">
        <w:rPr>
          <w:rFonts w:hint="eastAsia"/>
          <w:lang w:val="en-GB"/>
        </w:rPr>
        <w:t>。</w:t>
      </w:r>
    </w:p>
    <w:p w:rsidR="00B4424C" w:rsidRPr="001D63B5" w:rsidRDefault="00B4424C" w:rsidP="00B4424C">
      <w:pPr>
        <w:pStyle w:val="SingleTxtGC"/>
        <w:rPr>
          <w:rFonts w:ascii="Time New Roman" w:eastAsia="黑体" w:hAnsi="Time New Roman"/>
          <w:lang w:val="en-GB"/>
        </w:rPr>
      </w:pPr>
      <w:r w:rsidRPr="001D63B5">
        <w:rPr>
          <w:rFonts w:ascii="Time New Roman" w:eastAsia="黑体" w:hAnsi="Time New Roman"/>
          <w:lang w:val="en-GB"/>
        </w:rPr>
        <w:t>7.</w:t>
      </w:r>
      <w:r w:rsidRPr="001D63B5">
        <w:rPr>
          <w:rFonts w:ascii="Time New Roman" w:eastAsia="黑体" w:hAnsi="Time New Roman"/>
          <w:lang w:val="en-GB"/>
        </w:rPr>
        <w:tab/>
      </w:r>
      <w:r w:rsidRPr="001D63B5">
        <w:rPr>
          <w:rFonts w:ascii="Time New Roman" w:eastAsia="黑体" w:hAnsi="Time New Roman" w:hint="eastAsia"/>
          <w:lang w:val="en-GB"/>
        </w:rPr>
        <w:t>委员会建议缔约国加快立法进程，使监察员办公室完全符合《巴黎原则》。委员会还建议缔约国采取有效措施，提高对办公室工作的认识，增加提出种族或族裔歧视申诉的可能性，并确保办公室配备能够有效行使职能的必要资源。委员会请缔约国注意关于设立国家机构推动落实《公约》的第</w:t>
      </w:r>
      <w:r w:rsidRPr="001D63B5">
        <w:rPr>
          <w:rFonts w:ascii="Time New Roman" w:eastAsia="黑体" w:hAnsi="Time New Roman"/>
          <w:lang w:val="en-GB"/>
        </w:rPr>
        <w:t>17</w:t>
      </w:r>
      <w:r w:rsidRPr="001D63B5">
        <w:rPr>
          <w:rFonts w:ascii="Time New Roman" w:eastAsia="黑体" w:hAnsi="Time New Roman" w:hint="eastAsia"/>
          <w:lang w:val="en-GB"/>
        </w:rPr>
        <w:t>号一般性意见</w:t>
      </w:r>
      <w:r w:rsidRPr="001D63B5">
        <w:rPr>
          <w:rFonts w:ascii="Time New Roman" w:eastAsia="黑体" w:hAnsi="Time New Roman"/>
          <w:lang w:val="en-GB"/>
        </w:rPr>
        <w:t>(1993</w:t>
      </w:r>
      <w:r w:rsidRPr="001D63B5">
        <w:rPr>
          <w:rFonts w:ascii="Time New Roman" w:eastAsia="黑体" w:hAnsi="Time New Roman" w:hint="eastAsia"/>
          <w:lang w:val="en-GB"/>
        </w:rPr>
        <w:t>年</w:t>
      </w:r>
      <w:r w:rsidRPr="001D63B5">
        <w:rPr>
          <w:rFonts w:ascii="Time New Roman" w:eastAsia="黑体" w:hAnsi="Time New Roman"/>
          <w:lang w:val="en-GB"/>
        </w:rPr>
        <w:t>)</w:t>
      </w:r>
      <w:r w:rsidRPr="001D63B5">
        <w:rPr>
          <w:rFonts w:ascii="Time New Roman" w:eastAsia="黑体" w:hAnsi="Time New Roman" w:hint="eastAsia"/>
          <w:bCs/>
          <w:lang w:val="en-GB"/>
        </w:rPr>
        <w:t>。</w:t>
      </w:r>
    </w:p>
    <w:p w:rsidR="00B4424C" w:rsidRDefault="00B4424C" w:rsidP="00F27F79">
      <w:pPr>
        <w:pStyle w:val="H23GC"/>
        <w:rPr>
          <w:lang w:val="en-GB"/>
        </w:rPr>
      </w:pPr>
      <w:r w:rsidRPr="00B4424C">
        <w:rPr>
          <w:lang w:val="en-GB"/>
        </w:rPr>
        <w:tab/>
      </w:r>
      <w:r w:rsidRPr="00B4424C">
        <w:rPr>
          <w:lang w:val="en-GB"/>
        </w:rPr>
        <w:tab/>
      </w:r>
      <w:r w:rsidRPr="00B4424C">
        <w:rPr>
          <w:rFonts w:hint="eastAsia"/>
          <w:lang w:val="en-GB"/>
        </w:rPr>
        <w:t>人权维护者和民间社会组织</w:t>
      </w:r>
    </w:p>
    <w:p w:rsidR="00B4424C" w:rsidRDefault="00B4424C" w:rsidP="00B4424C">
      <w:pPr>
        <w:pStyle w:val="SingleTxtGC"/>
        <w:rPr>
          <w:lang w:val="en-GB"/>
        </w:rPr>
      </w:pPr>
      <w:r>
        <w:rPr>
          <w:lang w:val="en-GB"/>
        </w:rPr>
        <w:t>8</w:t>
      </w:r>
      <w:r w:rsidRPr="00B4424C">
        <w:rPr>
          <w:lang w:val="en-GB"/>
        </w:rPr>
        <w:t>.</w:t>
      </w:r>
      <w:r w:rsidRPr="00B4424C">
        <w:rPr>
          <w:lang w:val="en-GB"/>
        </w:rPr>
        <w:tab/>
      </w:r>
      <w:r w:rsidRPr="00B4424C">
        <w:rPr>
          <w:rFonts w:hint="eastAsia"/>
          <w:lang w:val="en-GB"/>
        </w:rPr>
        <w:t>委员会关切的是，骚扰民间社会组织、人权维护者和记者</w:t>
      </w:r>
      <w:r>
        <w:rPr>
          <w:rFonts w:hint="eastAsia"/>
          <w:lang w:val="en-GB"/>
        </w:rPr>
        <w:t>(</w:t>
      </w:r>
      <w:r w:rsidRPr="00B4424C">
        <w:rPr>
          <w:rFonts w:hint="eastAsia"/>
          <w:lang w:val="en-GB"/>
        </w:rPr>
        <w:t>包括监测和举报少数族裔</w:t>
      </w:r>
      <w:r w:rsidRPr="00B4424C">
        <w:rPr>
          <w:rFonts w:hint="eastAsia"/>
        </w:rPr>
        <w:t>情况的人士</w:t>
      </w:r>
      <w:r>
        <w:rPr>
          <w:rFonts w:hint="eastAsia"/>
          <w:lang w:val="en-GB"/>
        </w:rPr>
        <w:t>)</w:t>
      </w:r>
      <w:r w:rsidRPr="00B4424C">
        <w:rPr>
          <w:rFonts w:hint="eastAsia"/>
          <w:lang w:val="en-GB"/>
        </w:rPr>
        <w:t>的事件数量有所增加，给这些人造成了充满敌意的运作环境。委员会还关切的是，</w:t>
      </w:r>
      <w:proofErr w:type="spellStart"/>
      <w:r>
        <w:rPr>
          <w:lang w:val="en-GB"/>
        </w:rPr>
        <w:t>Azimjan</w:t>
      </w:r>
      <w:proofErr w:type="spellEnd"/>
      <w:r w:rsidRPr="00B4424C">
        <w:rPr>
          <w:lang w:val="en-GB"/>
        </w:rPr>
        <w:t xml:space="preserve"> </w:t>
      </w:r>
      <w:proofErr w:type="spellStart"/>
      <w:r>
        <w:rPr>
          <w:lang w:val="en-GB"/>
        </w:rPr>
        <w:t>Askarov</w:t>
      </w:r>
      <w:proofErr w:type="spellEnd"/>
      <w:r w:rsidRPr="00B4424C">
        <w:rPr>
          <w:rFonts w:hint="eastAsia"/>
          <w:lang w:val="en-GB"/>
        </w:rPr>
        <w:t>一案再审据称未达到公正审判的国际标准，当事人被判无期徒刑，缔约国一直未恢复他的权利。委员会还关切的是，缔约国将一些人权组织列入极端组织名单</w:t>
      </w:r>
      <w:r w:rsidRPr="00B4424C">
        <w:rPr>
          <w:lang w:val="en-GB"/>
        </w:rPr>
        <w:t>(</w:t>
      </w:r>
      <w:r w:rsidRPr="00B4424C">
        <w:rPr>
          <w:rFonts w:hint="eastAsia"/>
          <w:lang w:val="en-GB"/>
        </w:rPr>
        <w:t>第二条</w:t>
      </w:r>
      <w:r w:rsidRPr="00B4424C">
        <w:rPr>
          <w:lang w:val="en-GB"/>
        </w:rPr>
        <w:t>)</w:t>
      </w:r>
      <w:r w:rsidRPr="00B4424C">
        <w:rPr>
          <w:rFonts w:hint="eastAsia"/>
          <w:lang w:val="en-GB"/>
        </w:rPr>
        <w:t>。</w:t>
      </w:r>
    </w:p>
    <w:p w:rsidR="00B4424C" w:rsidRPr="001D63B5" w:rsidRDefault="00B4424C" w:rsidP="00B4424C">
      <w:pPr>
        <w:pStyle w:val="SingleTxtGC"/>
        <w:rPr>
          <w:rFonts w:ascii="Time New Roman" w:eastAsia="黑体" w:hAnsi="Time New Roman"/>
          <w:lang w:val="en-GB"/>
        </w:rPr>
      </w:pPr>
      <w:r w:rsidRPr="001D63B5">
        <w:rPr>
          <w:rFonts w:ascii="Time New Roman" w:eastAsia="黑体" w:hAnsi="Time New Roman"/>
          <w:lang w:val="en-GB"/>
        </w:rPr>
        <w:t>9.</w:t>
      </w:r>
      <w:r w:rsidRPr="001D63B5">
        <w:rPr>
          <w:rFonts w:ascii="Time New Roman" w:eastAsia="黑体" w:hAnsi="Time New Roman"/>
          <w:lang w:val="en-GB"/>
        </w:rPr>
        <w:tab/>
      </w:r>
      <w:r w:rsidRPr="001D63B5">
        <w:rPr>
          <w:rFonts w:ascii="Time New Roman" w:eastAsia="黑体" w:hAnsi="Time New Roman" w:hint="eastAsia"/>
          <w:lang w:val="en-GB"/>
        </w:rPr>
        <w:t>委员会建议缔约国：</w:t>
      </w:r>
    </w:p>
    <w:p w:rsidR="00B4424C" w:rsidRPr="001D63B5" w:rsidRDefault="00B4424C" w:rsidP="00B4424C">
      <w:pPr>
        <w:pStyle w:val="SingleTxtGC"/>
        <w:rPr>
          <w:rFonts w:ascii="Time New Roman" w:eastAsia="黑体" w:hAnsi="Time New Roman"/>
          <w:lang w:val="en-GB"/>
        </w:rPr>
      </w:pPr>
      <w:r w:rsidRPr="001D63B5">
        <w:rPr>
          <w:rFonts w:ascii="Time New Roman" w:eastAsia="黑体" w:hAnsi="Time New Roman"/>
          <w:lang w:val="en-GB"/>
        </w:rPr>
        <w:tab/>
        <w:t>(a)</w:t>
      </w:r>
      <w:r w:rsidRPr="001D63B5">
        <w:rPr>
          <w:rFonts w:ascii="Time New Roman" w:eastAsia="黑体" w:hAnsi="Time New Roman"/>
          <w:lang w:val="en-GB"/>
        </w:rPr>
        <w:tab/>
      </w:r>
      <w:r w:rsidRPr="001D63B5">
        <w:rPr>
          <w:rFonts w:ascii="Time New Roman" w:eastAsia="黑体" w:hAnsi="Time New Roman" w:hint="eastAsia"/>
          <w:lang w:val="en-GB"/>
        </w:rPr>
        <w:t>确保及时彻查所有举报恐吓或骚扰民间社会组织、人权维护者和记者的案件并追究责任人；</w:t>
      </w:r>
    </w:p>
    <w:p w:rsidR="00B4424C" w:rsidRPr="001D63B5" w:rsidRDefault="00B4424C" w:rsidP="00B4424C">
      <w:pPr>
        <w:pStyle w:val="SingleTxtGC"/>
        <w:rPr>
          <w:rFonts w:ascii="Time New Roman" w:eastAsia="黑体" w:hAnsi="Time New Roman"/>
          <w:lang w:val="en-GB"/>
        </w:rPr>
      </w:pPr>
      <w:r w:rsidRPr="001D63B5">
        <w:rPr>
          <w:rFonts w:ascii="Time New Roman" w:eastAsia="黑体" w:hAnsi="Time New Roman"/>
          <w:lang w:val="en-GB"/>
        </w:rPr>
        <w:tab/>
        <w:t>(b)</w:t>
      </w:r>
      <w:r w:rsidRPr="001D63B5">
        <w:rPr>
          <w:rFonts w:ascii="Time New Roman" w:eastAsia="黑体" w:hAnsi="Time New Roman"/>
          <w:lang w:val="en-GB"/>
        </w:rPr>
        <w:tab/>
      </w:r>
      <w:r w:rsidRPr="001D63B5">
        <w:rPr>
          <w:rFonts w:ascii="Time New Roman" w:eastAsia="黑体" w:hAnsi="Time New Roman" w:hint="eastAsia"/>
          <w:lang w:val="en-GB"/>
        </w:rPr>
        <w:t>采取有效措施，确保民间社会组、人权维护者和记者</w:t>
      </w:r>
      <w:r w:rsidRPr="001D63B5">
        <w:rPr>
          <w:rFonts w:ascii="Time New Roman" w:eastAsia="黑体" w:hAnsi="Time New Roman" w:hint="eastAsia"/>
          <w:lang w:val="en-GB"/>
        </w:rPr>
        <w:t>(</w:t>
      </w:r>
      <w:r w:rsidRPr="001D63B5">
        <w:rPr>
          <w:rFonts w:ascii="Time New Roman" w:eastAsia="黑体" w:hAnsi="Time New Roman" w:hint="eastAsia"/>
          <w:lang w:val="en-GB"/>
        </w:rPr>
        <w:t>包括从事少数族裔权利工作的人士</w:t>
      </w:r>
      <w:r w:rsidRPr="001D63B5">
        <w:rPr>
          <w:rFonts w:ascii="Time New Roman" w:eastAsia="黑体" w:hAnsi="Time New Roman" w:hint="eastAsia"/>
          <w:lang w:val="en-GB"/>
        </w:rPr>
        <w:t>)</w:t>
      </w:r>
      <w:r w:rsidRPr="001D63B5">
        <w:rPr>
          <w:rFonts w:ascii="Time New Roman" w:eastAsia="黑体" w:hAnsi="Time New Roman" w:hint="eastAsia"/>
          <w:lang w:val="en-GB"/>
        </w:rPr>
        <w:t>能够有效开展工作而不必担心遭到报复；</w:t>
      </w:r>
    </w:p>
    <w:p w:rsidR="00B4424C" w:rsidRPr="001D63B5" w:rsidRDefault="00B4424C" w:rsidP="00B4424C">
      <w:pPr>
        <w:pStyle w:val="SingleTxtGC"/>
        <w:rPr>
          <w:rFonts w:ascii="Time New Roman" w:eastAsia="黑体" w:hAnsi="Time New Roman"/>
          <w:lang w:val="en-GB"/>
        </w:rPr>
      </w:pPr>
      <w:r w:rsidRPr="001D63B5">
        <w:rPr>
          <w:rFonts w:ascii="Time New Roman" w:eastAsia="黑体" w:hAnsi="Time New Roman"/>
          <w:lang w:val="en-GB"/>
        </w:rPr>
        <w:tab/>
        <w:t>(c)</w:t>
      </w:r>
      <w:r w:rsidRPr="001D63B5">
        <w:rPr>
          <w:rFonts w:ascii="Time New Roman" w:eastAsia="黑体" w:hAnsi="Time New Roman"/>
          <w:lang w:val="en-GB"/>
        </w:rPr>
        <w:tab/>
      </w:r>
      <w:r w:rsidRPr="001D63B5">
        <w:rPr>
          <w:rFonts w:ascii="Time New Roman" w:eastAsia="黑体" w:hAnsi="Time New Roman" w:hint="eastAsia"/>
          <w:lang w:val="en-GB"/>
        </w:rPr>
        <w:t>有效落实人权事务委员会就</w:t>
      </w:r>
      <w:r w:rsidRPr="001D63B5">
        <w:rPr>
          <w:rFonts w:ascii="Time New Roman" w:eastAsia="黑体" w:hAnsi="Time New Roman"/>
          <w:lang w:val="en-GB"/>
        </w:rPr>
        <w:t xml:space="preserve"> </w:t>
      </w:r>
      <w:proofErr w:type="spellStart"/>
      <w:r w:rsidRPr="001D63B5">
        <w:rPr>
          <w:rFonts w:ascii="Time New Roman" w:eastAsia="黑体" w:hAnsi="Time New Roman"/>
          <w:lang w:val="en-GB"/>
        </w:rPr>
        <w:t>Azimjan</w:t>
      </w:r>
      <w:proofErr w:type="spellEnd"/>
      <w:r w:rsidRPr="001D63B5">
        <w:rPr>
          <w:rFonts w:ascii="Time New Roman" w:eastAsia="黑体" w:hAnsi="Time New Roman"/>
          <w:lang w:val="en-GB"/>
        </w:rPr>
        <w:t xml:space="preserve"> </w:t>
      </w:r>
      <w:proofErr w:type="spellStart"/>
      <w:r w:rsidRPr="001D63B5">
        <w:rPr>
          <w:rFonts w:ascii="Time New Roman" w:eastAsia="黑体" w:hAnsi="Time New Roman"/>
          <w:lang w:val="en-GB"/>
        </w:rPr>
        <w:t>Askarov</w:t>
      </w:r>
      <w:proofErr w:type="spellEnd"/>
      <w:r w:rsidRPr="001D63B5">
        <w:rPr>
          <w:rFonts w:ascii="Time New Roman" w:eastAsia="黑体" w:hAnsi="Time New Roman" w:hint="eastAsia"/>
          <w:lang w:val="en-GB"/>
        </w:rPr>
        <w:t>一案提出的《意见》</w:t>
      </w:r>
      <w:r w:rsidRPr="001D63B5">
        <w:rPr>
          <w:rFonts w:ascii="Time New Roman" w:eastAsia="黑体" w:hAnsi="Time New Roman"/>
          <w:lang w:val="en-GB"/>
        </w:rPr>
        <w:t>(</w:t>
      </w:r>
      <w:proofErr w:type="spellStart"/>
      <w:r w:rsidRPr="001D63B5">
        <w:rPr>
          <w:rFonts w:ascii="Time New Roman" w:eastAsia="黑体" w:hAnsi="Time New Roman"/>
          <w:lang w:val="en-GB"/>
        </w:rPr>
        <w:t>CCPR</w:t>
      </w:r>
      <w:proofErr w:type="spellEnd"/>
      <w:r w:rsidRPr="001D63B5">
        <w:rPr>
          <w:rFonts w:ascii="Time New Roman" w:eastAsia="黑体" w:hAnsi="Time New Roman"/>
          <w:lang w:val="en-GB"/>
        </w:rPr>
        <w:t>/C/116/D/2231/2012)</w:t>
      </w:r>
      <w:r w:rsidRPr="001D63B5">
        <w:rPr>
          <w:rFonts w:ascii="Time New Roman" w:eastAsia="黑体" w:hAnsi="Time New Roman" w:hint="eastAsia"/>
          <w:lang w:val="en-GB"/>
        </w:rPr>
        <w:t>，顾及当事人年事已高且健康状况恶化，应考虑基于人道主义理由给予赦免；</w:t>
      </w:r>
    </w:p>
    <w:p w:rsidR="00B4424C" w:rsidRPr="001D63B5" w:rsidRDefault="00B4424C" w:rsidP="00B4424C">
      <w:pPr>
        <w:pStyle w:val="SingleTxtGC"/>
        <w:rPr>
          <w:rFonts w:ascii="Time New Roman" w:eastAsia="黑体" w:hAnsi="Time New Roman"/>
          <w:lang w:val="en-GB"/>
        </w:rPr>
      </w:pPr>
      <w:r w:rsidRPr="001D63B5">
        <w:rPr>
          <w:rFonts w:ascii="Time New Roman" w:eastAsia="黑体" w:hAnsi="Time New Roman"/>
          <w:lang w:val="en-GB"/>
        </w:rPr>
        <w:tab/>
        <w:t>(d)</w:t>
      </w:r>
      <w:r w:rsidRPr="001D63B5">
        <w:rPr>
          <w:rFonts w:ascii="Time New Roman" w:eastAsia="黑体" w:hAnsi="Time New Roman"/>
          <w:lang w:val="en-GB"/>
        </w:rPr>
        <w:tab/>
      </w:r>
      <w:r w:rsidRPr="001D63B5">
        <w:rPr>
          <w:rFonts w:ascii="Time New Roman" w:eastAsia="黑体" w:hAnsi="Time New Roman" w:hint="eastAsia"/>
          <w:lang w:val="en-GB"/>
        </w:rPr>
        <w:t>避免将促进和保护人权的组织列入极端组织名单，确保提供有效的正当程序保障，防止任意列入名单，包括对打击极端主义活动的法律作必要修订。</w:t>
      </w:r>
    </w:p>
    <w:p w:rsidR="00B4424C" w:rsidRDefault="00B4424C" w:rsidP="00F27F79">
      <w:pPr>
        <w:pStyle w:val="H23GC"/>
        <w:rPr>
          <w:lang w:val="en-GB"/>
        </w:rPr>
      </w:pPr>
      <w:r w:rsidRPr="00B4424C">
        <w:rPr>
          <w:lang w:val="en-GB"/>
        </w:rPr>
        <w:lastRenderedPageBreak/>
        <w:tab/>
      </w:r>
      <w:r w:rsidRPr="00B4424C">
        <w:rPr>
          <w:lang w:val="en-GB"/>
        </w:rPr>
        <w:tab/>
      </w:r>
      <w:r w:rsidRPr="00B4424C">
        <w:rPr>
          <w:rFonts w:hint="eastAsia"/>
          <w:lang w:val="en-GB"/>
        </w:rPr>
        <w:t>反歧视立法</w:t>
      </w:r>
    </w:p>
    <w:p w:rsidR="00B4424C" w:rsidRDefault="00B4424C" w:rsidP="00B4424C">
      <w:pPr>
        <w:pStyle w:val="SingleTxtGC"/>
        <w:rPr>
          <w:lang w:val="en-GB"/>
        </w:rPr>
      </w:pPr>
      <w:r>
        <w:rPr>
          <w:lang w:val="en-GB"/>
        </w:rPr>
        <w:t>1</w:t>
      </w:r>
      <w:r w:rsidRPr="00B4424C">
        <w:rPr>
          <w:lang w:val="en-GB"/>
        </w:rPr>
        <w:t>0.</w:t>
      </w:r>
      <w:r w:rsidRPr="00B4424C">
        <w:rPr>
          <w:lang w:val="en-GB"/>
        </w:rPr>
        <w:tab/>
      </w:r>
      <w:r w:rsidRPr="00B4424C">
        <w:rPr>
          <w:rFonts w:hint="eastAsia"/>
          <w:lang w:val="en-GB"/>
        </w:rPr>
        <w:t>委员会注意到，缔约国代表团未反对委员会关于制定反歧视法律</w:t>
      </w:r>
      <w:r w:rsidRPr="00B4424C">
        <w:rPr>
          <w:lang w:val="en-GB"/>
        </w:rPr>
        <w:t>(</w:t>
      </w:r>
      <w:r w:rsidRPr="00B4424C">
        <w:rPr>
          <w:rFonts w:hint="eastAsia"/>
          <w:lang w:val="en-GB"/>
        </w:rPr>
        <w:t>见</w:t>
      </w:r>
      <w:proofErr w:type="spellStart"/>
      <w:r>
        <w:rPr>
          <w:lang w:val="en-GB"/>
        </w:rPr>
        <w:t>CERD</w:t>
      </w:r>
      <w:proofErr w:type="spellEnd"/>
      <w:r w:rsidRPr="00B4424C">
        <w:rPr>
          <w:lang w:val="en-GB"/>
        </w:rPr>
        <w:t>/</w:t>
      </w:r>
      <w:r>
        <w:rPr>
          <w:lang w:val="en-GB"/>
        </w:rPr>
        <w:t>C</w:t>
      </w:r>
      <w:r w:rsidRPr="00B4424C">
        <w:rPr>
          <w:lang w:val="en-GB"/>
        </w:rPr>
        <w:t>/</w:t>
      </w:r>
      <w:proofErr w:type="spellStart"/>
      <w:r>
        <w:rPr>
          <w:lang w:val="en-GB"/>
        </w:rPr>
        <w:t>KGZ</w:t>
      </w:r>
      <w:proofErr w:type="spellEnd"/>
      <w:r w:rsidRPr="00B4424C">
        <w:rPr>
          <w:lang w:val="en-GB"/>
        </w:rPr>
        <w:t>/</w:t>
      </w:r>
      <w:r>
        <w:rPr>
          <w:lang w:val="en-GB"/>
        </w:rPr>
        <w:t>CO</w:t>
      </w:r>
      <w:r w:rsidRPr="00B4424C">
        <w:rPr>
          <w:lang w:val="en-GB"/>
        </w:rPr>
        <w:t>/</w:t>
      </w:r>
      <w:r>
        <w:rPr>
          <w:lang w:val="en-GB"/>
        </w:rPr>
        <w:t>5</w:t>
      </w:r>
      <w:r w:rsidRPr="00B4424C">
        <w:rPr>
          <w:lang w:val="en-GB"/>
        </w:rPr>
        <w:t>-</w:t>
      </w:r>
      <w:r>
        <w:rPr>
          <w:lang w:val="en-GB"/>
        </w:rPr>
        <w:t>7,</w:t>
      </w:r>
      <w:r w:rsidR="00B02717">
        <w:rPr>
          <w:lang w:val="en-GB"/>
        </w:rPr>
        <w:t xml:space="preserve"> </w:t>
      </w:r>
      <w:r w:rsidRPr="00B4424C">
        <w:rPr>
          <w:rFonts w:hint="eastAsia"/>
          <w:lang w:val="en-GB"/>
        </w:rPr>
        <w:t>第</w:t>
      </w:r>
      <w:r>
        <w:rPr>
          <w:lang w:val="en-GB"/>
        </w:rPr>
        <w:t>15</w:t>
      </w:r>
      <w:r w:rsidRPr="00B4424C">
        <w:rPr>
          <w:rFonts w:hint="eastAsia"/>
          <w:lang w:val="en-GB"/>
        </w:rPr>
        <w:t>段</w:t>
      </w:r>
      <w:r w:rsidRPr="00B4424C">
        <w:rPr>
          <w:lang w:val="en-GB"/>
        </w:rPr>
        <w:t>)</w:t>
      </w:r>
      <w:r w:rsidRPr="00B4424C">
        <w:rPr>
          <w:rFonts w:hint="eastAsia"/>
          <w:lang w:val="en-GB"/>
        </w:rPr>
        <w:t>的建议，但感到关切的是，始终未制定反歧视的普通法，也没有任何明文禁止种族歧视的规定</w:t>
      </w:r>
      <w:r w:rsidRPr="00B4424C">
        <w:rPr>
          <w:lang w:val="en-GB"/>
        </w:rPr>
        <w:t>(</w:t>
      </w:r>
      <w:r w:rsidRPr="00B4424C">
        <w:rPr>
          <w:rFonts w:hint="eastAsia"/>
          <w:lang w:val="en-GB"/>
        </w:rPr>
        <w:t>第一和第四条</w:t>
      </w:r>
      <w:r w:rsidRPr="00B4424C">
        <w:rPr>
          <w:lang w:val="en-GB"/>
        </w:rPr>
        <w:t>)</w:t>
      </w:r>
      <w:r w:rsidRPr="00B4424C">
        <w:rPr>
          <w:rFonts w:hint="eastAsia"/>
          <w:lang w:val="en-GB"/>
        </w:rPr>
        <w:t>。</w:t>
      </w:r>
    </w:p>
    <w:p w:rsidR="00B4424C" w:rsidRPr="00291B61" w:rsidRDefault="00B4424C" w:rsidP="00B4424C">
      <w:pPr>
        <w:pStyle w:val="SingleTxtGC"/>
        <w:rPr>
          <w:rFonts w:ascii="Time New Roman" w:eastAsia="黑体" w:hAnsi="Time New Roman"/>
          <w:lang w:val="en-GB"/>
        </w:rPr>
      </w:pPr>
      <w:r w:rsidRPr="00291B61">
        <w:rPr>
          <w:rFonts w:ascii="Time New Roman" w:eastAsia="黑体" w:hAnsi="Time New Roman"/>
          <w:lang w:val="en-GB"/>
        </w:rPr>
        <w:t>11.</w:t>
      </w:r>
      <w:r w:rsidRPr="00291B61">
        <w:rPr>
          <w:rFonts w:ascii="Time New Roman" w:eastAsia="黑体" w:hAnsi="Time New Roman"/>
          <w:lang w:val="en-GB"/>
        </w:rPr>
        <w:tab/>
      </w:r>
      <w:r w:rsidRPr="00291B61">
        <w:rPr>
          <w:rFonts w:ascii="Time New Roman" w:eastAsia="黑体" w:hAnsi="Time New Roman" w:hint="eastAsia"/>
          <w:lang w:val="en-GB"/>
        </w:rPr>
        <w:t>委员会建议缔约国通过一项全面的反歧视法，其中应：</w:t>
      </w:r>
    </w:p>
    <w:p w:rsidR="00B4424C" w:rsidRPr="00291B61" w:rsidRDefault="00B4424C" w:rsidP="00B02717">
      <w:pPr>
        <w:pStyle w:val="SingleTxtGC"/>
        <w:numPr>
          <w:ilvl w:val="0"/>
          <w:numId w:val="29"/>
        </w:numPr>
        <w:rPr>
          <w:rFonts w:ascii="Time New Roman" w:eastAsia="黑体" w:hAnsi="Time New Roman"/>
          <w:lang w:val="en-GB"/>
        </w:rPr>
      </w:pPr>
      <w:r w:rsidRPr="00291B61">
        <w:rPr>
          <w:rFonts w:ascii="Time New Roman" w:eastAsia="黑体" w:hAnsi="Time New Roman" w:hint="eastAsia"/>
          <w:lang w:val="en-GB"/>
        </w:rPr>
        <w:t>界定直接与间接歧视，包括一切歧视理由，并根据《公约》第一条第</w:t>
      </w:r>
      <w:r w:rsidRPr="00291B61">
        <w:rPr>
          <w:rFonts w:ascii="Time New Roman" w:eastAsia="黑体" w:hAnsi="Time New Roman" w:hint="eastAsia"/>
          <w:lang w:val="en-GB"/>
        </w:rPr>
        <w:t>(</w:t>
      </w:r>
      <w:proofErr w:type="gramStart"/>
      <w:r w:rsidRPr="00291B61">
        <w:rPr>
          <w:rFonts w:ascii="Time New Roman" w:eastAsia="黑体" w:hAnsi="Time New Roman" w:hint="eastAsia"/>
          <w:lang w:val="en-GB"/>
        </w:rPr>
        <w:t>一</w:t>
      </w:r>
      <w:proofErr w:type="gramEnd"/>
      <w:r w:rsidRPr="00291B61">
        <w:rPr>
          <w:rFonts w:ascii="Time New Roman" w:eastAsia="黑体" w:hAnsi="Time New Roman" w:hint="eastAsia"/>
          <w:lang w:val="en-GB"/>
        </w:rPr>
        <w:t>)</w:t>
      </w:r>
      <w:r w:rsidRPr="00291B61">
        <w:rPr>
          <w:rFonts w:ascii="Time New Roman" w:eastAsia="黑体" w:hAnsi="Time New Roman" w:hint="eastAsia"/>
          <w:lang w:val="en-GB"/>
        </w:rPr>
        <w:t>款禁止一切形式的种族歧视；</w:t>
      </w:r>
    </w:p>
    <w:p w:rsidR="00B4424C" w:rsidRPr="00291B61" w:rsidRDefault="00B4424C" w:rsidP="00B02717">
      <w:pPr>
        <w:pStyle w:val="SingleTxtGC"/>
        <w:numPr>
          <w:ilvl w:val="0"/>
          <w:numId w:val="29"/>
        </w:numPr>
        <w:rPr>
          <w:rFonts w:ascii="Time New Roman" w:eastAsia="黑体" w:hAnsi="Time New Roman"/>
          <w:lang w:val="en-GB"/>
        </w:rPr>
      </w:pPr>
      <w:r w:rsidRPr="00291B61">
        <w:rPr>
          <w:rFonts w:ascii="Time New Roman" w:eastAsia="黑体" w:hAnsi="Time New Roman" w:hint="eastAsia"/>
          <w:lang w:val="en-GB"/>
        </w:rPr>
        <w:t>根据《公约》第四条将种族歧视的各种表现形式界定为可予以惩处的罪行；</w:t>
      </w:r>
    </w:p>
    <w:p w:rsidR="00B4424C" w:rsidRPr="00291B61" w:rsidRDefault="00B4424C" w:rsidP="00B02717">
      <w:pPr>
        <w:pStyle w:val="SingleTxtGC"/>
        <w:numPr>
          <w:ilvl w:val="0"/>
          <w:numId w:val="29"/>
        </w:numPr>
        <w:rPr>
          <w:rFonts w:ascii="Time New Roman" w:eastAsia="黑体" w:hAnsi="Time New Roman"/>
          <w:lang w:val="en-GB"/>
        </w:rPr>
      </w:pPr>
      <w:r w:rsidRPr="00291B61">
        <w:rPr>
          <w:rFonts w:ascii="Time New Roman" w:eastAsia="黑体" w:hAnsi="Time New Roman" w:hint="eastAsia"/>
          <w:lang w:val="en-GB"/>
        </w:rPr>
        <w:t>规定可以采取特别措施促进机会平等并消除结构性歧视。</w:t>
      </w:r>
    </w:p>
    <w:p w:rsidR="00B4424C" w:rsidRPr="00291B61" w:rsidRDefault="00B4424C" w:rsidP="00B4424C">
      <w:pPr>
        <w:pStyle w:val="SingleTxtGC"/>
        <w:rPr>
          <w:rFonts w:ascii="Time New Roman" w:eastAsia="黑体" w:hAnsi="Time New Roman"/>
          <w:lang w:val="en-GB"/>
        </w:rPr>
      </w:pPr>
      <w:r w:rsidRPr="00291B61">
        <w:rPr>
          <w:rFonts w:ascii="Time New Roman" w:eastAsia="黑体" w:hAnsi="Time New Roman"/>
          <w:lang w:val="en-GB"/>
        </w:rPr>
        <w:t>12.</w:t>
      </w:r>
      <w:r w:rsidRPr="00291B61">
        <w:rPr>
          <w:rFonts w:ascii="Time New Roman" w:eastAsia="黑体" w:hAnsi="Time New Roman"/>
          <w:lang w:val="en-GB"/>
        </w:rPr>
        <w:tab/>
      </w:r>
      <w:r w:rsidRPr="00291B61">
        <w:rPr>
          <w:rFonts w:ascii="Time New Roman" w:eastAsia="黑体" w:hAnsi="Time New Roman" w:hint="eastAsia"/>
          <w:lang w:val="en-GB"/>
        </w:rPr>
        <w:t>委员会鼓励缔约国在拟定这一法律的过程中向联合国人权事务高级专员办事处寻求技术援助，并充分利用《公约》及委员会关于缔约国的义务</w:t>
      </w:r>
      <w:r w:rsidRPr="00291B61">
        <w:rPr>
          <w:rFonts w:ascii="Time New Roman" w:eastAsia="黑体" w:hAnsi="Time New Roman" w:hint="eastAsia"/>
          <w:lang w:val="en-GB"/>
        </w:rPr>
        <w:t>(</w:t>
      </w:r>
      <w:r w:rsidRPr="00291B61">
        <w:rPr>
          <w:rFonts w:ascii="Time New Roman" w:eastAsia="黑体" w:hAnsi="Time New Roman" w:hint="eastAsia"/>
          <w:lang w:val="en-GB"/>
        </w:rPr>
        <w:t>《公约》第四条</w:t>
      </w:r>
      <w:r w:rsidRPr="00291B61">
        <w:rPr>
          <w:rFonts w:ascii="Time New Roman" w:eastAsia="黑体" w:hAnsi="Time New Roman" w:hint="eastAsia"/>
          <w:lang w:val="en-GB"/>
        </w:rPr>
        <w:t>)</w:t>
      </w:r>
      <w:r w:rsidRPr="00291B61">
        <w:rPr>
          <w:rFonts w:ascii="Time New Roman" w:eastAsia="黑体" w:hAnsi="Time New Roman" w:hint="eastAsia"/>
          <w:lang w:val="en-GB"/>
        </w:rPr>
        <w:t>的第</w:t>
      </w:r>
      <w:r w:rsidRPr="00291B61">
        <w:rPr>
          <w:rFonts w:ascii="Time New Roman" w:eastAsia="黑体" w:hAnsi="Time New Roman"/>
          <w:lang w:val="en-GB"/>
        </w:rPr>
        <w:t>1</w:t>
      </w:r>
      <w:r w:rsidRPr="00291B61">
        <w:rPr>
          <w:rFonts w:ascii="Time New Roman" w:eastAsia="黑体" w:hAnsi="Time New Roman" w:hint="eastAsia"/>
          <w:lang w:val="en-GB"/>
        </w:rPr>
        <w:t>号一般性建议</w:t>
      </w:r>
      <w:r w:rsidRPr="00291B61">
        <w:rPr>
          <w:rFonts w:ascii="Time New Roman" w:eastAsia="黑体" w:hAnsi="Time New Roman"/>
          <w:lang w:val="en-GB"/>
        </w:rPr>
        <w:t>(1972</w:t>
      </w:r>
      <w:r w:rsidRPr="00291B61">
        <w:rPr>
          <w:rFonts w:ascii="Time New Roman" w:eastAsia="黑体" w:hAnsi="Time New Roman" w:hint="eastAsia"/>
          <w:lang w:val="en-GB"/>
        </w:rPr>
        <w:t>年</w:t>
      </w:r>
      <w:r w:rsidRPr="00291B61">
        <w:rPr>
          <w:rFonts w:ascii="Time New Roman" w:eastAsia="黑体" w:hAnsi="Time New Roman"/>
          <w:lang w:val="en-GB"/>
        </w:rPr>
        <w:t>)</w:t>
      </w:r>
      <w:r w:rsidRPr="00291B61">
        <w:rPr>
          <w:rFonts w:ascii="Time New Roman" w:eastAsia="黑体" w:hAnsi="Time New Roman" w:hint="eastAsia"/>
          <w:lang w:val="en-GB"/>
        </w:rPr>
        <w:t>和关于执行《公约》第四条的第</w:t>
      </w:r>
      <w:r w:rsidRPr="00291B61">
        <w:rPr>
          <w:rFonts w:ascii="Time New Roman" w:eastAsia="黑体" w:hAnsi="Time New Roman"/>
          <w:lang w:val="en-GB"/>
        </w:rPr>
        <w:t>7</w:t>
      </w:r>
      <w:r w:rsidRPr="00291B61">
        <w:rPr>
          <w:rFonts w:ascii="Time New Roman" w:eastAsia="黑体" w:hAnsi="Time New Roman" w:hint="eastAsia"/>
          <w:lang w:val="en-GB"/>
        </w:rPr>
        <w:t>号一般性建议</w:t>
      </w:r>
      <w:r w:rsidRPr="00291B61">
        <w:rPr>
          <w:rFonts w:ascii="Time New Roman" w:eastAsia="黑体" w:hAnsi="Time New Roman"/>
          <w:lang w:val="en-GB"/>
        </w:rPr>
        <w:t>(1985</w:t>
      </w:r>
      <w:r w:rsidRPr="00291B61">
        <w:rPr>
          <w:rFonts w:ascii="Time New Roman" w:eastAsia="黑体" w:hAnsi="Time New Roman" w:hint="eastAsia"/>
          <w:lang w:val="en-GB"/>
        </w:rPr>
        <w:t>年</w:t>
      </w:r>
      <w:r w:rsidRPr="00291B61">
        <w:rPr>
          <w:rFonts w:ascii="Time New Roman" w:eastAsia="黑体" w:hAnsi="Time New Roman"/>
          <w:lang w:val="en-GB"/>
        </w:rPr>
        <w:t>)</w:t>
      </w:r>
      <w:r w:rsidRPr="00291B61">
        <w:rPr>
          <w:rFonts w:ascii="Time New Roman" w:eastAsia="黑体" w:hAnsi="Time New Roman" w:hint="eastAsia"/>
          <w:lang w:val="en-GB"/>
        </w:rPr>
        <w:t>和关于《公约》第四条的第</w:t>
      </w:r>
      <w:r w:rsidRPr="00291B61">
        <w:rPr>
          <w:rFonts w:ascii="Time New Roman" w:eastAsia="黑体" w:hAnsi="Time New Roman"/>
          <w:lang w:val="en-GB"/>
        </w:rPr>
        <w:t>15</w:t>
      </w:r>
      <w:r w:rsidRPr="00291B61">
        <w:rPr>
          <w:rFonts w:ascii="Time New Roman" w:eastAsia="黑体" w:hAnsi="Time New Roman" w:hint="eastAsia"/>
          <w:lang w:val="en-GB"/>
        </w:rPr>
        <w:t>号一般性建议</w:t>
      </w:r>
      <w:r w:rsidRPr="00291B61">
        <w:rPr>
          <w:rFonts w:ascii="Time New Roman" w:eastAsia="黑体" w:hAnsi="Time New Roman"/>
          <w:lang w:val="en-GB"/>
        </w:rPr>
        <w:t>(1993</w:t>
      </w:r>
      <w:r w:rsidRPr="00291B61">
        <w:rPr>
          <w:rFonts w:ascii="Time New Roman" w:eastAsia="黑体" w:hAnsi="Time New Roman" w:hint="eastAsia"/>
          <w:lang w:val="en-GB"/>
        </w:rPr>
        <w:t>年</w:t>
      </w:r>
      <w:r w:rsidRPr="00291B61">
        <w:rPr>
          <w:rFonts w:ascii="Time New Roman" w:eastAsia="黑体" w:hAnsi="Time New Roman"/>
          <w:lang w:val="en-GB"/>
        </w:rPr>
        <w:t>)</w:t>
      </w:r>
      <w:r w:rsidRPr="00291B61">
        <w:rPr>
          <w:rFonts w:ascii="Time New Roman" w:eastAsia="黑体" w:hAnsi="Time New Roman" w:hint="eastAsia"/>
          <w:lang w:val="en-GB"/>
        </w:rPr>
        <w:t>。</w:t>
      </w:r>
    </w:p>
    <w:p w:rsidR="00B4424C" w:rsidRDefault="00B4424C" w:rsidP="00B02717">
      <w:pPr>
        <w:pStyle w:val="H23GC"/>
        <w:rPr>
          <w:lang w:val="en-GB"/>
        </w:rPr>
      </w:pPr>
      <w:r w:rsidRPr="00B4424C">
        <w:rPr>
          <w:lang w:val="en-GB"/>
        </w:rPr>
        <w:tab/>
      </w:r>
      <w:r w:rsidRPr="00B4424C">
        <w:rPr>
          <w:lang w:val="en-GB"/>
        </w:rPr>
        <w:tab/>
      </w:r>
      <w:r w:rsidRPr="00B4424C">
        <w:rPr>
          <w:rFonts w:hint="eastAsia"/>
          <w:lang w:val="en-GB"/>
        </w:rPr>
        <w:t>种族歧视行为的申诉</w:t>
      </w:r>
    </w:p>
    <w:p w:rsidR="00B4424C" w:rsidRDefault="00B4424C" w:rsidP="00B02717">
      <w:pPr>
        <w:pStyle w:val="SingleTxtGC"/>
        <w:rPr>
          <w:lang w:val="en-GB"/>
        </w:rPr>
      </w:pPr>
      <w:r>
        <w:rPr>
          <w:lang w:val="en-GB"/>
        </w:rPr>
        <w:t>13</w:t>
      </w:r>
      <w:r w:rsidRPr="00B4424C">
        <w:rPr>
          <w:lang w:val="en-GB"/>
        </w:rPr>
        <w:t>.</w:t>
      </w:r>
      <w:r w:rsidRPr="00B4424C">
        <w:rPr>
          <w:lang w:val="en-GB"/>
        </w:rPr>
        <w:tab/>
      </w:r>
      <w:r w:rsidRPr="00B4424C">
        <w:rPr>
          <w:rFonts w:hint="eastAsia"/>
          <w:lang w:val="en-GB"/>
        </w:rPr>
        <w:t>委员会关切的是，国家地方政府事务与族裔间关系事务局接待处收到的种族或族裔歧视</w:t>
      </w:r>
      <w:r w:rsidRPr="00B4424C">
        <w:rPr>
          <w:rFonts w:hint="eastAsia"/>
        </w:rPr>
        <w:t>申诉</w:t>
      </w:r>
      <w:r w:rsidRPr="00B4424C">
        <w:rPr>
          <w:rFonts w:hint="eastAsia"/>
          <w:lang w:val="en-GB"/>
        </w:rPr>
        <w:t>数量有限，据称原因是公众认识不足或不信任国家机构。委员会还关切的是，缔约国提供的资料显示，近几年提交警方的申诉无一关乎种族或族裔歧视</w:t>
      </w:r>
      <w:r w:rsidRPr="00B4424C">
        <w:rPr>
          <w:lang w:val="en-GB"/>
        </w:rPr>
        <w:t>(</w:t>
      </w:r>
      <w:r w:rsidRPr="00B4424C">
        <w:rPr>
          <w:rFonts w:hint="eastAsia"/>
          <w:lang w:val="en-GB"/>
        </w:rPr>
        <w:t>第四和第六条</w:t>
      </w:r>
      <w:r w:rsidRPr="00B4424C">
        <w:rPr>
          <w:lang w:val="en-GB"/>
        </w:rPr>
        <w:t>)</w:t>
      </w:r>
      <w:r w:rsidR="00B02717">
        <w:rPr>
          <w:rFonts w:hint="eastAsia"/>
          <w:lang w:val="en-GB"/>
        </w:rPr>
        <w:t>。</w:t>
      </w:r>
    </w:p>
    <w:p w:rsidR="00B4424C" w:rsidRPr="00182CDA" w:rsidRDefault="00B4424C" w:rsidP="00B4424C">
      <w:pPr>
        <w:pStyle w:val="SingleTxtGC"/>
        <w:rPr>
          <w:rFonts w:ascii="Time New Roman" w:eastAsia="黑体" w:hAnsi="Time New Roman"/>
          <w:lang w:val="en-GB"/>
        </w:rPr>
      </w:pPr>
      <w:r w:rsidRPr="00182CDA">
        <w:rPr>
          <w:rFonts w:ascii="Time New Roman" w:eastAsia="黑体" w:hAnsi="Time New Roman"/>
          <w:lang w:val="en-GB"/>
        </w:rPr>
        <w:t>14.</w:t>
      </w:r>
      <w:r w:rsidRPr="00182CDA">
        <w:rPr>
          <w:rFonts w:ascii="Time New Roman" w:eastAsia="黑体" w:hAnsi="Time New Roman"/>
          <w:lang w:val="en-GB"/>
        </w:rPr>
        <w:tab/>
      </w:r>
      <w:r w:rsidRPr="00182CDA">
        <w:rPr>
          <w:rFonts w:ascii="Time New Roman" w:eastAsia="黑体" w:hAnsi="Time New Roman" w:hint="eastAsia"/>
          <w:lang w:val="en-GB"/>
        </w:rPr>
        <w:t>委员会回顾关于在刑事司法系统的司法和运作中预防种族歧视的第</w:t>
      </w:r>
      <w:r w:rsidRPr="00182CDA">
        <w:rPr>
          <w:rFonts w:ascii="Time New Roman" w:eastAsia="黑体" w:hAnsi="Time New Roman" w:hint="eastAsia"/>
          <w:lang w:val="en-GB"/>
        </w:rPr>
        <w:t>31</w:t>
      </w:r>
      <w:r w:rsidRPr="00182CDA">
        <w:rPr>
          <w:rFonts w:ascii="Time New Roman" w:eastAsia="黑体" w:hAnsi="Time New Roman" w:hint="eastAsia"/>
          <w:lang w:val="en-GB"/>
        </w:rPr>
        <w:t>号一般性建议</w:t>
      </w:r>
      <w:r w:rsidRPr="00182CDA">
        <w:rPr>
          <w:rFonts w:ascii="Time New Roman" w:eastAsia="黑体" w:hAnsi="Time New Roman" w:hint="eastAsia"/>
          <w:lang w:val="en-GB"/>
        </w:rPr>
        <w:t>(2005</w:t>
      </w:r>
      <w:r w:rsidRPr="00182CDA">
        <w:rPr>
          <w:rFonts w:ascii="Time New Roman" w:eastAsia="黑体" w:hAnsi="Time New Roman" w:hint="eastAsia"/>
          <w:lang w:val="en-GB"/>
        </w:rPr>
        <w:t>年</w:t>
      </w:r>
      <w:r w:rsidRPr="00182CDA">
        <w:rPr>
          <w:rFonts w:ascii="Time New Roman" w:eastAsia="黑体" w:hAnsi="Time New Roman" w:hint="eastAsia"/>
          <w:lang w:val="en-GB"/>
        </w:rPr>
        <w:t>)</w:t>
      </w:r>
      <w:r w:rsidRPr="00182CDA">
        <w:rPr>
          <w:rFonts w:ascii="Time New Roman" w:eastAsia="黑体" w:hAnsi="Time New Roman" w:hint="eastAsia"/>
          <w:lang w:val="en-GB"/>
        </w:rPr>
        <w:t>，提醒缔约国，种族歧视受害人不提出申诉或法律诉讼可能说明立法不够明确、对可用补救认识不足、对司法补救不信任、惧怕报复、或当局不愿启动诉讼。委员会因此建议缔约国：</w:t>
      </w:r>
    </w:p>
    <w:p w:rsidR="00B4424C" w:rsidRPr="00182CDA" w:rsidRDefault="00B4424C" w:rsidP="00B02717">
      <w:pPr>
        <w:pStyle w:val="SingleTxtGC"/>
        <w:numPr>
          <w:ilvl w:val="0"/>
          <w:numId w:val="31"/>
        </w:numPr>
        <w:rPr>
          <w:rFonts w:ascii="Time New Roman" w:eastAsia="黑体" w:hAnsi="Time New Roman"/>
          <w:lang w:val="en-GB"/>
        </w:rPr>
      </w:pPr>
      <w:r w:rsidRPr="00182CDA">
        <w:rPr>
          <w:rFonts w:ascii="Time New Roman" w:eastAsia="黑体" w:hAnsi="Time New Roman" w:hint="eastAsia"/>
          <w:lang w:val="en-GB"/>
        </w:rPr>
        <w:t>采取一切必要措施，协助少数群体诉诸司法；</w:t>
      </w:r>
    </w:p>
    <w:p w:rsidR="00B4424C" w:rsidRPr="00182CDA" w:rsidRDefault="00B4424C" w:rsidP="00B02717">
      <w:pPr>
        <w:pStyle w:val="SingleTxtGC"/>
        <w:numPr>
          <w:ilvl w:val="0"/>
          <w:numId w:val="31"/>
        </w:numPr>
        <w:rPr>
          <w:rFonts w:ascii="Time New Roman" w:eastAsia="黑体" w:hAnsi="Time New Roman"/>
          <w:lang w:val="en-GB"/>
        </w:rPr>
      </w:pPr>
      <w:r w:rsidRPr="00182CDA">
        <w:rPr>
          <w:rFonts w:ascii="Time New Roman" w:eastAsia="黑体" w:hAnsi="Time New Roman" w:hint="eastAsia"/>
          <w:lang w:val="en-GB"/>
        </w:rPr>
        <w:t>加快通过反歧视法，并广泛加以传播；</w:t>
      </w:r>
    </w:p>
    <w:p w:rsidR="00B4424C" w:rsidRPr="00182CDA" w:rsidRDefault="00B4424C" w:rsidP="00B02717">
      <w:pPr>
        <w:pStyle w:val="SingleTxtGC"/>
        <w:numPr>
          <w:ilvl w:val="0"/>
          <w:numId w:val="31"/>
        </w:numPr>
        <w:rPr>
          <w:rFonts w:ascii="Time New Roman" w:eastAsia="黑体" w:hAnsi="Time New Roman"/>
          <w:lang w:val="en-GB"/>
        </w:rPr>
      </w:pPr>
      <w:r w:rsidRPr="00182CDA">
        <w:rPr>
          <w:rFonts w:ascii="Time New Roman" w:eastAsia="黑体" w:hAnsi="Time New Roman" w:hint="eastAsia"/>
          <w:lang w:val="en-GB"/>
        </w:rPr>
        <w:t>让境内居民知晓一切可用法律补救及获得法律援助的可能性；</w:t>
      </w:r>
      <w:r w:rsidRPr="00182CDA">
        <w:rPr>
          <w:rFonts w:ascii="Time New Roman" w:eastAsia="黑体" w:hAnsi="Time New Roman"/>
          <w:lang w:val="en-GB"/>
        </w:rPr>
        <w:t xml:space="preserve"> </w:t>
      </w:r>
    </w:p>
    <w:p w:rsidR="00B4424C" w:rsidRPr="00182CDA" w:rsidRDefault="00B4424C" w:rsidP="00B02717">
      <w:pPr>
        <w:pStyle w:val="SingleTxtGC"/>
        <w:numPr>
          <w:ilvl w:val="0"/>
          <w:numId w:val="31"/>
        </w:numPr>
        <w:rPr>
          <w:rFonts w:ascii="Time New Roman" w:eastAsia="黑体" w:hAnsi="Time New Roman"/>
          <w:lang w:val="en-GB"/>
        </w:rPr>
      </w:pPr>
      <w:r w:rsidRPr="00182CDA">
        <w:rPr>
          <w:rFonts w:ascii="Time New Roman" w:eastAsia="黑体" w:hAnsi="Time New Roman" w:hint="eastAsia"/>
          <w:lang w:val="en-GB"/>
        </w:rPr>
        <w:t>提供关于种族歧视申诉、调查、起诉和定罪的统计数据，按受害人年龄、性别和族裔出身分列。</w:t>
      </w:r>
    </w:p>
    <w:p w:rsidR="00B4424C" w:rsidRDefault="00B4424C" w:rsidP="00B02717">
      <w:pPr>
        <w:pStyle w:val="H23GC"/>
        <w:rPr>
          <w:lang w:val="en-GB"/>
        </w:rPr>
      </w:pPr>
      <w:r w:rsidRPr="00B4424C">
        <w:rPr>
          <w:lang w:val="en-GB"/>
        </w:rPr>
        <w:tab/>
      </w:r>
      <w:r w:rsidRPr="00B4424C">
        <w:rPr>
          <w:lang w:val="en-GB"/>
        </w:rPr>
        <w:tab/>
      </w:r>
      <w:r w:rsidRPr="00B4424C">
        <w:rPr>
          <w:rFonts w:hint="eastAsia"/>
          <w:lang w:val="en-GB"/>
        </w:rPr>
        <w:t>交叉形式的歧视</w:t>
      </w:r>
    </w:p>
    <w:p w:rsidR="00B4424C" w:rsidRDefault="00B4424C" w:rsidP="00B4424C">
      <w:pPr>
        <w:pStyle w:val="SingleTxtGC"/>
        <w:rPr>
          <w:lang w:val="en-GB"/>
        </w:rPr>
      </w:pPr>
      <w:r>
        <w:rPr>
          <w:lang w:val="en-GB"/>
        </w:rPr>
        <w:t>15</w:t>
      </w:r>
      <w:r w:rsidRPr="00B4424C">
        <w:rPr>
          <w:lang w:val="en-GB"/>
        </w:rPr>
        <w:t>.</w:t>
      </w:r>
      <w:r w:rsidRPr="00B4424C">
        <w:rPr>
          <w:lang w:val="en-GB"/>
        </w:rPr>
        <w:tab/>
      </w:r>
      <w:r w:rsidRPr="00B4424C">
        <w:rPr>
          <w:rFonts w:hint="eastAsia"/>
          <w:lang w:val="en-GB"/>
        </w:rPr>
        <w:t>缔约国为消除基于性取向和性别认同的歧视采取了措施，但委员会关切的是，少数族裔的男女同性恋、双性恋和变性者可能遭受多重形式的歧视及受到国家和非国家行为方的多种侵犯人权行为</w:t>
      </w:r>
      <w:r>
        <w:rPr>
          <w:rFonts w:hint="eastAsia"/>
          <w:lang w:val="en-GB"/>
        </w:rPr>
        <w:t>(</w:t>
      </w:r>
      <w:r w:rsidRPr="00B4424C">
        <w:rPr>
          <w:rFonts w:hint="eastAsia"/>
          <w:lang w:val="en-GB"/>
        </w:rPr>
        <w:t>通常有罪不罚</w:t>
      </w:r>
      <w:r>
        <w:rPr>
          <w:rFonts w:hint="eastAsia"/>
          <w:lang w:val="en-GB"/>
        </w:rPr>
        <w:t>)</w:t>
      </w:r>
      <w:r w:rsidRPr="00B4424C">
        <w:rPr>
          <w:rFonts w:hint="eastAsia"/>
          <w:lang w:val="en-GB"/>
        </w:rPr>
        <w:t>之害。委员会还关切的是，少数族裔妇女儿童可能遭到基于性别、种族、族裔和年龄的交叉形式的歧视，并且出现了童婚和一夫多妻制等有害习俗</w:t>
      </w:r>
      <w:r w:rsidRPr="00B4424C">
        <w:rPr>
          <w:lang w:val="en-GB"/>
        </w:rPr>
        <w:t>(</w:t>
      </w:r>
      <w:r w:rsidRPr="00B4424C">
        <w:rPr>
          <w:rFonts w:hint="eastAsia"/>
          <w:lang w:val="en-GB"/>
        </w:rPr>
        <w:t>第五条</w:t>
      </w:r>
      <w:r w:rsidRPr="00B4424C">
        <w:rPr>
          <w:lang w:val="en-GB"/>
        </w:rPr>
        <w:t>)</w:t>
      </w:r>
      <w:r w:rsidRPr="00B4424C">
        <w:rPr>
          <w:rFonts w:hint="eastAsia"/>
          <w:lang w:val="en-GB"/>
        </w:rPr>
        <w:t>。</w:t>
      </w:r>
    </w:p>
    <w:p w:rsidR="00B4424C" w:rsidRPr="00182CDA" w:rsidRDefault="00B4424C" w:rsidP="00B4424C">
      <w:pPr>
        <w:pStyle w:val="SingleTxtGC"/>
        <w:rPr>
          <w:rFonts w:ascii="Time New Roman" w:eastAsia="黑体" w:hAnsi="Time New Roman"/>
          <w:lang w:val="en-GB"/>
        </w:rPr>
      </w:pPr>
      <w:r w:rsidRPr="00182CDA">
        <w:rPr>
          <w:rFonts w:ascii="Time New Roman" w:eastAsia="黑体" w:hAnsi="Time New Roman"/>
          <w:lang w:val="en-GB"/>
        </w:rPr>
        <w:t>16.</w:t>
      </w:r>
      <w:r w:rsidRPr="00182CDA">
        <w:rPr>
          <w:rFonts w:ascii="Time New Roman" w:eastAsia="黑体" w:hAnsi="Time New Roman"/>
          <w:lang w:val="en-GB"/>
        </w:rPr>
        <w:tab/>
      </w:r>
      <w:r w:rsidRPr="00182CDA">
        <w:rPr>
          <w:rFonts w:ascii="Time New Roman" w:eastAsia="黑体" w:hAnsi="Time New Roman" w:hint="eastAsia"/>
          <w:lang w:val="en-GB"/>
        </w:rPr>
        <w:t>委员会建议缔约国采取必要措施，消除男女同性恋、双性恋和变性者和少数族裔妇女儿童面临的多重形式的歧视，包括在打击种族歧视措施中将性别、性取向和性别认同方面纳入主流。委员会还建议缔约国采取有效措施，调查侵害男女</w:t>
      </w:r>
      <w:r w:rsidRPr="00182CDA">
        <w:rPr>
          <w:rFonts w:ascii="Time New Roman" w:eastAsia="黑体" w:hAnsi="Time New Roman" w:hint="eastAsia"/>
          <w:lang w:val="en-GB"/>
        </w:rPr>
        <w:lastRenderedPageBreak/>
        <w:t>同性恋、双性恋和变性者的人权行为，包括执法人员的侵权行为，起诉犯罪者并赔偿受害人。委员会回顾关于种族歧视与性别有关的方面的第</w:t>
      </w:r>
      <w:r w:rsidRPr="00182CDA">
        <w:rPr>
          <w:rFonts w:ascii="Time New Roman" w:eastAsia="黑体" w:hAnsi="Time New Roman" w:hint="eastAsia"/>
          <w:lang w:val="en-GB"/>
        </w:rPr>
        <w:t>25</w:t>
      </w:r>
      <w:r w:rsidRPr="00182CDA">
        <w:rPr>
          <w:rFonts w:ascii="Time New Roman" w:eastAsia="黑体" w:hAnsi="Time New Roman" w:hint="eastAsia"/>
          <w:lang w:val="en-GB"/>
        </w:rPr>
        <w:t>号一般性建议</w:t>
      </w:r>
      <w:r w:rsidRPr="00182CDA">
        <w:rPr>
          <w:rFonts w:ascii="Time New Roman" w:eastAsia="黑体" w:hAnsi="Time New Roman" w:hint="eastAsia"/>
          <w:lang w:val="en-GB"/>
        </w:rPr>
        <w:t>(2000</w:t>
      </w:r>
      <w:r w:rsidRPr="00182CDA">
        <w:rPr>
          <w:rFonts w:ascii="Time New Roman" w:eastAsia="黑体" w:hAnsi="Time New Roman" w:hint="eastAsia"/>
          <w:lang w:val="en-GB"/>
        </w:rPr>
        <w:t>年</w:t>
      </w:r>
      <w:r w:rsidRPr="00182CDA">
        <w:rPr>
          <w:rFonts w:ascii="Time New Roman" w:eastAsia="黑体" w:hAnsi="Time New Roman" w:hint="eastAsia"/>
          <w:lang w:val="en-GB"/>
        </w:rPr>
        <w:t>)</w:t>
      </w:r>
      <w:r w:rsidRPr="00182CDA">
        <w:rPr>
          <w:rFonts w:ascii="Time New Roman" w:eastAsia="黑体" w:hAnsi="Time New Roman" w:hint="eastAsia"/>
          <w:lang w:val="en-GB"/>
        </w:rPr>
        <w:t>，呼吁缔约国特别重视少数族裔妇女儿童，并采取有效措施打击童婚和一夫多妻制</w:t>
      </w:r>
      <w:r w:rsidR="00182CDA">
        <w:rPr>
          <w:rFonts w:ascii="Time New Roman" w:eastAsia="黑体" w:hAnsi="Time New Roman" w:hint="eastAsia"/>
          <w:lang w:val="en-GB"/>
        </w:rPr>
        <w:t>。</w:t>
      </w:r>
    </w:p>
    <w:p w:rsidR="00B4424C" w:rsidRDefault="00B4424C" w:rsidP="00B02717">
      <w:pPr>
        <w:pStyle w:val="H23GC"/>
        <w:rPr>
          <w:lang w:val="en-GB"/>
        </w:rPr>
      </w:pPr>
      <w:r w:rsidRPr="00B4424C">
        <w:rPr>
          <w:lang w:val="en-GB"/>
        </w:rPr>
        <w:tab/>
      </w:r>
      <w:r w:rsidRPr="00B4424C">
        <w:rPr>
          <w:lang w:val="en-GB"/>
        </w:rPr>
        <w:tab/>
      </w:r>
      <w:r w:rsidRPr="00B4424C">
        <w:rPr>
          <w:rFonts w:hint="eastAsia"/>
          <w:lang w:val="en-GB"/>
        </w:rPr>
        <w:t>仇恨言论族裔貌相</w:t>
      </w:r>
      <w:r w:rsidRPr="00B4424C">
        <w:rPr>
          <w:lang w:val="en-GB"/>
        </w:rPr>
        <w:t xml:space="preserve"> </w:t>
      </w:r>
    </w:p>
    <w:p w:rsidR="00B4424C" w:rsidRDefault="00B4424C" w:rsidP="00B4424C">
      <w:pPr>
        <w:pStyle w:val="SingleTxtGC"/>
      </w:pPr>
      <w:r>
        <w:rPr>
          <w:lang w:val="en-GB"/>
        </w:rPr>
        <w:t>17</w:t>
      </w:r>
      <w:r w:rsidRPr="00B4424C">
        <w:rPr>
          <w:lang w:val="en-GB"/>
        </w:rPr>
        <w:t>.</w:t>
      </w:r>
      <w:r w:rsidRPr="00B4424C">
        <w:rPr>
          <w:lang w:val="en-GB"/>
        </w:rPr>
        <w:tab/>
      </w:r>
      <w:r w:rsidRPr="00B4424C">
        <w:rPr>
          <w:rFonts w:hint="eastAsia"/>
          <w:lang w:val="en-GB"/>
        </w:rPr>
        <w:t>委员会关切的是，少数族裔</w:t>
      </w:r>
      <w:r>
        <w:rPr>
          <w:rFonts w:hint="eastAsia"/>
          <w:lang w:val="en-GB"/>
        </w:rPr>
        <w:t>(</w:t>
      </w:r>
      <w:r w:rsidRPr="00B4424C">
        <w:rPr>
          <w:rFonts w:hint="eastAsia"/>
          <w:lang w:val="en-GB"/>
        </w:rPr>
        <w:t>包括乌兹别克人、土耳其人、维吾尔族和</w:t>
      </w:r>
      <w:proofErr w:type="gramStart"/>
      <w:r w:rsidRPr="00B4424C">
        <w:rPr>
          <w:rFonts w:hint="eastAsia"/>
          <w:lang w:val="en-GB"/>
        </w:rPr>
        <w:t>目噶</w:t>
      </w:r>
      <w:proofErr w:type="gramEnd"/>
      <w:r w:rsidRPr="00B4424C">
        <w:rPr>
          <w:rFonts w:hint="eastAsia"/>
          <w:lang w:val="en-GB"/>
        </w:rPr>
        <w:t>人</w:t>
      </w:r>
      <w:r>
        <w:rPr>
          <w:rFonts w:hint="eastAsia"/>
          <w:lang w:val="en-GB"/>
        </w:rPr>
        <w:t>)</w:t>
      </w:r>
      <w:r w:rsidRPr="00B4424C">
        <w:rPr>
          <w:rFonts w:hint="eastAsia"/>
          <w:lang w:val="en-GB"/>
        </w:rPr>
        <w:t>的陈规定型观念和</w:t>
      </w:r>
      <w:proofErr w:type="gramStart"/>
      <w:r w:rsidRPr="00B4424C">
        <w:rPr>
          <w:rFonts w:hint="eastAsia"/>
          <w:lang w:val="en-GB"/>
        </w:rPr>
        <w:t>污名化</w:t>
      </w:r>
      <w:proofErr w:type="gramEnd"/>
      <w:r w:rsidRPr="00B4424C">
        <w:rPr>
          <w:rFonts w:hint="eastAsia"/>
          <w:lang w:val="en-GB"/>
        </w:rPr>
        <w:t>及媒体与公共和政治人物针对他们使用仇恨言论的问题普遍存在。委员会还关切的是，执法人员对这些人群</w:t>
      </w:r>
      <w:r>
        <w:rPr>
          <w:rFonts w:hint="eastAsia"/>
          <w:lang w:val="en-GB"/>
        </w:rPr>
        <w:t>(</w:t>
      </w:r>
      <w:r w:rsidRPr="00B4424C">
        <w:rPr>
          <w:rFonts w:hint="eastAsia"/>
          <w:lang w:val="en-GB"/>
        </w:rPr>
        <w:t>主要是乌兹别克人</w:t>
      </w:r>
      <w:r>
        <w:rPr>
          <w:rFonts w:hint="eastAsia"/>
          <w:lang w:val="en-GB"/>
        </w:rPr>
        <w:t>)</w:t>
      </w:r>
      <w:r w:rsidRPr="00B4424C">
        <w:rPr>
          <w:rFonts w:hint="eastAsia"/>
          <w:lang w:val="en-GB"/>
        </w:rPr>
        <w:t>的种族</w:t>
      </w:r>
      <w:proofErr w:type="gramStart"/>
      <w:r w:rsidRPr="00B4424C">
        <w:rPr>
          <w:rFonts w:hint="eastAsia"/>
          <w:lang w:val="en-GB"/>
        </w:rPr>
        <w:t>貌相做法</w:t>
      </w:r>
      <w:proofErr w:type="gramEnd"/>
      <w:r w:rsidRPr="00B4424C">
        <w:rPr>
          <w:lang w:val="en-GB"/>
        </w:rPr>
        <w:t>(</w:t>
      </w:r>
      <w:r w:rsidRPr="00B4424C">
        <w:rPr>
          <w:rFonts w:hint="eastAsia"/>
          <w:lang w:val="en-GB"/>
        </w:rPr>
        <w:t>第二条和第四至第六条</w:t>
      </w:r>
      <w:r w:rsidRPr="00B4424C">
        <w:rPr>
          <w:lang w:val="en-GB"/>
        </w:rPr>
        <w:t>)</w:t>
      </w:r>
      <w:r w:rsidRPr="00B4424C">
        <w:rPr>
          <w:rFonts w:hint="eastAsia"/>
          <w:lang w:val="en-GB"/>
        </w:rPr>
        <w:t>。</w:t>
      </w:r>
    </w:p>
    <w:p w:rsidR="00B4424C" w:rsidRPr="00F8023F" w:rsidRDefault="00B4424C" w:rsidP="00B4424C">
      <w:pPr>
        <w:pStyle w:val="SingleTxtGC"/>
        <w:rPr>
          <w:rFonts w:ascii="Time New Roman" w:eastAsia="黑体" w:hAnsi="Time New Roman"/>
          <w:lang w:val="en-GB"/>
        </w:rPr>
      </w:pPr>
      <w:r w:rsidRPr="00F8023F">
        <w:rPr>
          <w:rFonts w:ascii="Time New Roman" w:eastAsia="黑体" w:hAnsi="Time New Roman"/>
          <w:lang w:val="en-GB"/>
        </w:rPr>
        <w:t>18.</w:t>
      </w:r>
      <w:r w:rsidRPr="00F8023F">
        <w:rPr>
          <w:rFonts w:ascii="Time New Roman" w:eastAsia="黑体" w:hAnsi="Time New Roman"/>
          <w:lang w:val="en-GB"/>
        </w:rPr>
        <w:tab/>
      </w:r>
      <w:r w:rsidRPr="00F8023F">
        <w:rPr>
          <w:rFonts w:ascii="Time New Roman" w:eastAsia="黑体" w:hAnsi="Time New Roman" w:hint="eastAsia"/>
          <w:lang w:val="en-GB"/>
        </w:rPr>
        <w:t>委员会回顾关于打击种族仇恨言论的第</w:t>
      </w:r>
      <w:r w:rsidRPr="00F8023F">
        <w:rPr>
          <w:rFonts w:ascii="Time New Roman" w:eastAsia="黑体" w:hAnsi="Time New Roman" w:hint="eastAsia"/>
          <w:lang w:val="en-GB"/>
        </w:rPr>
        <w:t>35</w:t>
      </w:r>
      <w:r w:rsidRPr="00F8023F">
        <w:rPr>
          <w:rFonts w:ascii="Time New Roman" w:eastAsia="黑体" w:hAnsi="Time New Roman" w:hint="eastAsia"/>
          <w:lang w:val="en-GB"/>
        </w:rPr>
        <w:t>号一般性建议</w:t>
      </w:r>
      <w:r w:rsidRPr="00F8023F">
        <w:rPr>
          <w:rFonts w:ascii="Time New Roman" w:eastAsia="黑体" w:hAnsi="Time New Roman" w:hint="eastAsia"/>
          <w:lang w:val="en-GB"/>
        </w:rPr>
        <w:t>(2013</w:t>
      </w:r>
      <w:r w:rsidRPr="00F8023F">
        <w:rPr>
          <w:rFonts w:ascii="Time New Roman" w:eastAsia="黑体" w:hAnsi="Time New Roman" w:hint="eastAsia"/>
          <w:lang w:val="en-GB"/>
        </w:rPr>
        <w:t>年</w:t>
      </w:r>
      <w:r w:rsidRPr="00F8023F">
        <w:rPr>
          <w:rFonts w:ascii="Time New Roman" w:eastAsia="黑体" w:hAnsi="Time New Roman" w:hint="eastAsia"/>
          <w:lang w:val="en-GB"/>
        </w:rPr>
        <w:t>)</w:t>
      </w:r>
      <w:r w:rsidRPr="00F8023F">
        <w:rPr>
          <w:rFonts w:ascii="Time New Roman" w:eastAsia="黑体" w:hAnsi="Time New Roman" w:hint="eastAsia"/>
          <w:lang w:val="en-GB"/>
        </w:rPr>
        <w:t>，促请缔约国：</w:t>
      </w:r>
    </w:p>
    <w:p w:rsidR="00B4424C" w:rsidRPr="00F8023F" w:rsidRDefault="00B4424C" w:rsidP="00B02717">
      <w:pPr>
        <w:pStyle w:val="SingleTxtGC"/>
        <w:numPr>
          <w:ilvl w:val="0"/>
          <w:numId w:val="33"/>
        </w:numPr>
        <w:rPr>
          <w:rFonts w:ascii="Time New Roman" w:eastAsia="黑体" w:hAnsi="Time New Roman"/>
          <w:lang w:val="en-GB"/>
        </w:rPr>
      </w:pPr>
      <w:r w:rsidRPr="00F8023F">
        <w:rPr>
          <w:rFonts w:ascii="Time New Roman" w:eastAsia="黑体" w:hAnsi="Time New Roman" w:hint="eastAsia"/>
          <w:lang w:val="en-GB"/>
        </w:rPr>
        <w:t>加大力度，包括通过开展教育、文化和提高认识的宣传活动，</w:t>
      </w:r>
      <w:r w:rsidRPr="00F8023F">
        <w:rPr>
          <w:rFonts w:ascii="Time New Roman" w:eastAsia="黑体" w:hAnsi="Time New Roman" w:hint="eastAsia"/>
        </w:rPr>
        <w:t>消除</w:t>
      </w:r>
      <w:r w:rsidRPr="00F8023F">
        <w:rPr>
          <w:rFonts w:ascii="Time New Roman" w:eastAsia="黑体" w:hAnsi="Time New Roman" w:hint="eastAsia"/>
          <w:lang w:val="en-GB"/>
        </w:rPr>
        <w:t>族裔或种族定型观念</w:t>
      </w:r>
      <w:r w:rsidRPr="00F8023F">
        <w:rPr>
          <w:rFonts w:ascii="Time New Roman" w:eastAsia="黑体" w:hAnsi="Time New Roman" w:hint="eastAsia"/>
        </w:rPr>
        <w:t>与污名化</w:t>
      </w:r>
      <w:r w:rsidRPr="00F8023F">
        <w:rPr>
          <w:rFonts w:ascii="Time New Roman" w:eastAsia="黑体" w:hAnsi="Time New Roman" w:hint="eastAsia"/>
          <w:lang w:val="en-GB"/>
        </w:rPr>
        <w:t>，以促进容忍和理解；</w:t>
      </w:r>
    </w:p>
    <w:p w:rsidR="00B4424C" w:rsidRPr="00F8023F" w:rsidRDefault="00B4424C" w:rsidP="00B02717">
      <w:pPr>
        <w:pStyle w:val="SingleTxtGC"/>
        <w:numPr>
          <w:ilvl w:val="0"/>
          <w:numId w:val="33"/>
        </w:numPr>
        <w:rPr>
          <w:rFonts w:ascii="Time New Roman" w:eastAsia="黑体" w:hAnsi="Time New Roman"/>
          <w:lang w:val="en-GB"/>
        </w:rPr>
      </w:pPr>
      <w:r w:rsidRPr="00F8023F">
        <w:rPr>
          <w:rFonts w:ascii="Time New Roman" w:eastAsia="黑体" w:hAnsi="Time New Roman" w:hint="eastAsia"/>
          <w:lang w:val="en-GB"/>
        </w:rPr>
        <w:t>采取必要措施，打击种族主义的媒体报道和使用仇恨言论的事件，包括政客和其他公众人物的这些行为，确保彻查这些案件并酌情予以惩处；</w:t>
      </w:r>
    </w:p>
    <w:p w:rsidR="00B4424C" w:rsidRPr="00F8023F" w:rsidRDefault="00B4424C" w:rsidP="00B02717">
      <w:pPr>
        <w:pStyle w:val="SingleTxtGC"/>
        <w:numPr>
          <w:ilvl w:val="0"/>
          <w:numId w:val="33"/>
        </w:numPr>
        <w:rPr>
          <w:rFonts w:ascii="Time New Roman" w:eastAsia="黑体" w:hAnsi="Time New Roman"/>
          <w:lang w:val="en-GB"/>
        </w:rPr>
      </w:pPr>
      <w:r w:rsidRPr="00F8023F">
        <w:rPr>
          <w:rFonts w:ascii="Time New Roman" w:eastAsia="黑体" w:hAnsi="Time New Roman" w:hint="eastAsia"/>
          <w:lang w:val="en-GB"/>
        </w:rPr>
        <w:t>消除警方的种族或族裔貌相做法，有效调查种族</w:t>
      </w:r>
      <w:proofErr w:type="gramStart"/>
      <w:r w:rsidRPr="00F8023F">
        <w:rPr>
          <w:rFonts w:ascii="Time New Roman" w:eastAsia="黑体" w:hAnsi="Time New Roman" w:hint="eastAsia"/>
          <w:lang w:val="en-GB"/>
        </w:rPr>
        <w:t>貌相做法</w:t>
      </w:r>
      <w:proofErr w:type="gramEnd"/>
      <w:r w:rsidRPr="00F8023F">
        <w:rPr>
          <w:rFonts w:ascii="Time New Roman" w:eastAsia="黑体" w:hAnsi="Time New Roman" w:hint="eastAsia"/>
          <w:lang w:val="en-GB"/>
        </w:rPr>
        <w:t>的指控，追究责任人，并为受害人提供有效补救；</w:t>
      </w:r>
      <w:r w:rsidRPr="00F8023F">
        <w:rPr>
          <w:rFonts w:ascii="Time New Roman" w:eastAsia="黑体" w:hAnsi="Time New Roman"/>
          <w:lang w:val="en-GB"/>
        </w:rPr>
        <w:t xml:space="preserve"> </w:t>
      </w:r>
    </w:p>
    <w:p w:rsidR="00B4424C" w:rsidRPr="00F8023F" w:rsidRDefault="00B4424C" w:rsidP="00B02717">
      <w:pPr>
        <w:pStyle w:val="SingleTxtGC"/>
        <w:numPr>
          <w:ilvl w:val="0"/>
          <w:numId w:val="33"/>
        </w:numPr>
        <w:rPr>
          <w:rFonts w:ascii="Time New Roman" w:eastAsia="黑体" w:hAnsi="Time New Roman"/>
          <w:lang w:val="en-GB"/>
        </w:rPr>
      </w:pPr>
      <w:r w:rsidRPr="00F8023F">
        <w:rPr>
          <w:rFonts w:ascii="Time New Roman" w:eastAsia="黑体" w:hAnsi="Time New Roman" w:hint="eastAsia"/>
          <w:lang w:val="en-GB"/>
        </w:rPr>
        <w:t>制定执法人员</w:t>
      </w:r>
      <w:r w:rsidRPr="00F8023F">
        <w:rPr>
          <w:rFonts w:ascii="Time New Roman" w:eastAsia="黑体" w:hAnsi="Time New Roman" w:hint="eastAsia"/>
          <w:lang w:val="en-GB"/>
        </w:rPr>
        <w:t>(</w:t>
      </w:r>
      <w:r w:rsidRPr="00F8023F">
        <w:rPr>
          <w:rFonts w:ascii="Time New Roman" w:eastAsia="黑体" w:hAnsi="Time New Roman" w:hint="eastAsia"/>
          <w:lang w:val="en-GB"/>
        </w:rPr>
        <w:t>警察、检察官和司法机构</w:t>
      </w:r>
      <w:r w:rsidRPr="00F8023F">
        <w:rPr>
          <w:rFonts w:ascii="Time New Roman" w:eastAsia="黑体" w:hAnsi="Time New Roman" w:hint="eastAsia"/>
          <w:lang w:val="en-GB"/>
        </w:rPr>
        <w:t>)</w:t>
      </w:r>
      <w:r w:rsidRPr="00F8023F">
        <w:rPr>
          <w:rFonts w:ascii="Time New Roman" w:eastAsia="黑体" w:hAnsi="Time New Roman" w:hint="eastAsia"/>
          <w:lang w:val="en-GB"/>
        </w:rPr>
        <w:t>培训方案，主题包括种族歧视</w:t>
      </w:r>
      <w:r w:rsidRPr="00F8023F">
        <w:rPr>
          <w:rFonts w:ascii="Time New Roman" w:eastAsia="黑体" w:hAnsi="Time New Roman" w:hint="eastAsia"/>
          <w:lang w:val="en-GB"/>
        </w:rPr>
        <w:t>(</w:t>
      </w:r>
      <w:r w:rsidRPr="00F8023F">
        <w:rPr>
          <w:rFonts w:ascii="Time New Roman" w:eastAsia="黑体" w:hAnsi="Time New Roman" w:hint="eastAsia"/>
          <w:lang w:val="en-GB"/>
        </w:rPr>
        <w:t>包括种族</w:t>
      </w:r>
      <w:proofErr w:type="gramStart"/>
      <w:r w:rsidRPr="00F8023F">
        <w:rPr>
          <w:rFonts w:ascii="Time New Roman" w:eastAsia="黑体" w:hAnsi="Time New Roman" w:hint="eastAsia"/>
          <w:lang w:val="en-GB"/>
        </w:rPr>
        <w:t>貌相做法</w:t>
      </w:r>
      <w:proofErr w:type="gramEnd"/>
      <w:r w:rsidRPr="00F8023F">
        <w:rPr>
          <w:rFonts w:ascii="Time New Roman" w:eastAsia="黑体" w:hAnsi="Time New Roman" w:hint="eastAsia"/>
          <w:lang w:val="en-GB"/>
        </w:rPr>
        <w:t>)</w:t>
      </w:r>
      <w:r w:rsidRPr="00F8023F">
        <w:rPr>
          <w:rFonts w:ascii="Time New Roman" w:eastAsia="黑体" w:hAnsi="Time New Roman" w:hint="eastAsia"/>
          <w:lang w:val="en-GB"/>
        </w:rPr>
        <w:t>及发现、登记和调查、起诉种族主义</w:t>
      </w:r>
      <w:r w:rsidRPr="00F8023F">
        <w:rPr>
          <w:rFonts w:ascii="Time New Roman" w:eastAsia="黑体" w:hAnsi="Time New Roman" w:hint="eastAsia"/>
        </w:rPr>
        <w:t>事件</w:t>
      </w:r>
      <w:r w:rsidRPr="00F8023F">
        <w:rPr>
          <w:rFonts w:ascii="Time New Roman" w:eastAsia="黑体" w:hAnsi="Time New Roman" w:hint="eastAsia"/>
          <w:lang w:val="en-GB"/>
        </w:rPr>
        <w:t>、仇恨犯罪及仇恨言论</w:t>
      </w:r>
      <w:r w:rsidRPr="00F8023F">
        <w:rPr>
          <w:rFonts w:ascii="Time New Roman" w:eastAsia="黑体" w:hAnsi="Time New Roman" w:hint="eastAsia"/>
          <w:bCs/>
          <w:lang w:val="en-GB"/>
        </w:rPr>
        <w:t>。</w:t>
      </w:r>
    </w:p>
    <w:p w:rsidR="00B4424C" w:rsidRDefault="00B4424C" w:rsidP="00B02717">
      <w:pPr>
        <w:pStyle w:val="H23GC"/>
        <w:rPr>
          <w:lang w:val="en-GB"/>
        </w:rPr>
      </w:pPr>
      <w:r w:rsidRPr="00B4424C">
        <w:rPr>
          <w:lang w:val="en-GB"/>
        </w:rPr>
        <w:tab/>
      </w:r>
      <w:r w:rsidRPr="00B4424C">
        <w:rPr>
          <w:lang w:val="en-GB"/>
        </w:rPr>
        <w:tab/>
      </w:r>
      <w:r w:rsidRPr="00B4424C">
        <w:rPr>
          <w:rFonts w:hint="eastAsia"/>
          <w:lang w:val="en-GB"/>
        </w:rPr>
        <w:t>族裔间紧张关系</w:t>
      </w:r>
    </w:p>
    <w:p w:rsidR="00B4424C" w:rsidRDefault="00B4424C" w:rsidP="00B4424C">
      <w:pPr>
        <w:pStyle w:val="SingleTxtGC"/>
        <w:rPr>
          <w:lang w:val="en-GB"/>
        </w:rPr>
      </w:pPr>
      <w:r>
        <w:rPr>
          <w:lang w:val="en-GB"/>
        </w:rPr>
        <w:t>19</w:t>
      </w:r>
      <w:r w:rsidRPr="00B4424C">
        <w:rPr>
          <w:lang w:val="en-GB"/>
        </w:rPr>
        <w:t>.</w:t>
      </w:r>
      <w:r w:rsidRPr="00B4424C">
        <w:rPr>
          <w:lang w:val="en-GB"/>
        </w:rPr>
        <w:tab/>
      </w:r>
      <w:r w:rsidRPr="00B4424C">
        <w:rPr>
          <w:rFonts w:hint="eastAsia"/>
          <w:lang w:val="en-GB"/>
        </w:rPr>
        <w:t>委员会注意到，缔约国在审议期内为解决族裔间紧张关系采取了一些措施，例如《加强吉尔吉斯共和国国家团结与族裔间关系政策框架》。但关切地注意到，紧张关系持续存在，主要是占多数的吉尔吉斯人和占少数的乌兹别克斯坦人之间的关系紧张。委员会关切的是，政策框架重点是创造一种并未明确包容所有族裔的民族认同，这可能</w:t>
      </w:r>
      <w:proofErr w:type="gramStart"/>
      <w:r w:rsidRPr="00B4424C">
        <w:rPr>
          <w:rFonts w:hint="eastAsia"/>
          <w:lang w:val="en-GB"/>
        </w:rPr>
        <w:t>令旧冲突重</w:t>
      </w:r>
      <w:proofErr w:type="gramEnd"/>
      <w:r w:rsidRPr="00B4424C">
        <w:rPr>
          <w:rFonts w:hint="eastAsia"/>
          <w:lang w:val="en-GB"/>
        </w:rPr>
        <w:t>燃。民族认同的基础必须是承认国家的所有群体。委员会还关切的是，少数族裔在国家地方政府事务与族裔间关系事务局代表不足，并且据称该局效力不佳。</w:t>
      </w:r>
    </w:p>
    <w:p w:rsidR="00B4424C" w:rsidRPr="00F8023F" w:rsidRDefault="00B4424C" w:rsidP="00B4424C">
      <w:pPr>
        <w:pStyle w:val="SingleTxtGC"/>
        <w:rPr>
          <w:rFonts w:ascii="Time New Roman" w:eastAsia="黑体" w:hAnsi="Time New Roman"/>
          <w:lang w:val="en-GB"/>
        </w:rPr>
      </w:pPr>
      <w:r w:rsidRPr="00F8023F">
        <w:rPr>
          <w:rFonts w:ascii="Time New Roman" w:eastAsia="黑体" w:hAnsi="Time New Roman"/>
          <w:lang w:val="en-GB"/>
        </w:rPr>
        <w:t>20.</w:t>
      </w:r>
      <w:r w:rsidRPr="00F8023F">
        <w:rPr>
          <w:rFonts w:ascii="Time New Roman" w:eastAsia="黑体" w:hAnsi="Time New Roman"/>
          <w:lang w:val="en-GB"/>
        </w:rPr>
        <w:tab/>
      </w:r>
      <w:r w:rsidRPr="00F8023F">
        <w:rPr>
          <w:rFonts w:ascii="Time New Roman" w:eastAsia="黑体" w:hAnsi="Time New Roman" w:hint="eastAsia"/>
          <w:lang w:val="en-GB"/>
        </w:rPr>
        <w:t>委员会建议缔约国加紧措施创造包容的环境，并让不同的族裔群体和睦相处。委员会促请缔约国：</w:t>
      </w:r>
    </w:p>
    <w:p w:rsidR="00B4424C" w:rsidRPr="00F8023F" w:rsidRDefault="00B4424C" w:rsidP="00B02717">
      <w:pPr>
        <w:pStyle w:val="SingleTxtGC"/>
        <w:numPr>
          <w:ilvl w:val="0"/>
          <w:numId w:val="35"/>
        </w:numPr>
        <w:rPr>
          <w:rFonts w:ascii="Time New Roman" w:eastAsia="黑体" w:hAnsi="Time New Roman"/>
          <w:lang w:val="en-GB"/>
        </w:rPr>
      </w:pPr>
      <w:r w:rsidRPr="00F8023F">
        <w:rPr>
          <w:rFonts w:ascii="Time New Roman" w:eastAsia="黑体" w:hAnsi="Time New Roman" w:hint="eastAsia"/>
          <w:lang w:val="en-GB"/>
        </w:rPr>
        <w:t>确保新的</w:t>
      </w:r>
      <w:r w:rsidRPr="00F8023F">
        <w:rPr>
          <w:rFonts w:ascii="Time New Roman" w:eastAsia="黑体" w:hAnsi="Time New Roman"/>
          <w:lang w:val="en-GB"/>
        </w:rPr>
        <w:t>2018</w:t>
      </w:r>
      <w:r w:rsidR="00B02717" w:rsidRPr="00F8023F">
        <w:rPr>
          <w:rFonts w:ascii="Time New Roman" w:eastAsia="黑体" w:hAnsi="Time New Roman"/>
          <w:lang w:val="en-GB"/>
        </w:rPr>
        <w:t>-</w:t>
      </w:r>
      <w:r w:rsidRPr="00F8023F">
        <w:rPr>
          <w:rFonts w:ascii="Time New Roman" w:eastAsia="黑体" w:hAnsi="Time New Roman"/>
          <w:lang w:val="en-GB"/>
        </w:rPr>
        <w:t>2023</w:t>
      </w:r>
      <w:r w:rsidRPr="00F8023F">
        <w:rPr>
          <w:rFonts w:ascii="Time New Roman" w:eastAsia="黑体" w:hAnsi="Time New Roman" w:hint="eastAsia"/>
          <w:lang w:val="en-GB"/>
        </w:rPr>
        <w:t>年国家政策《我是吉尔吉斯斯坦人》不偏向任何族裔身份，包容地解决缔约国内各族裔群体关心的问题，真正消除族裔间关系紧张的根源；</w:t>
      </w:r>
    </w:p>
    <w:p w:rsidR="00B4424C" w:rsidRPr="00F8023F" w:rsidRDefault="00B4424C" w:rsidP="00B02717">
      <w:pPr>
        <w:pStyle w:val="SingleTxtGC"/>
        <w:numPr>
          <w:ilvl w:val="0"/>
          <w:numId w:val="35"/>
        </w:numPr>
        <w:rPr>
          <w:rFonts w:ascii="Time New Roman" w:eastAsia="黑体" w:hAnsi="Time New Roman"/>
          <w:lang w:val="en-GB"/>
        </w:rPr>
      </w:pPr>
      <w:r w:rsidRPr="00F8023F">
        <w:rPr>
          <w:rFonts w:ascii="Time New Roman" w:eastAsia="黑体" w:hAnsi="Time New Roman" w:hint="eastAsia"/>
          <w:lang w:val="en-GB"/>
        </w:rPr>
        <w:t>确保所有相关的族裔群体和民间社会组织</w:t>
      </w:r>
      <w:r w:rsidRPr="00F8023F">
        <w:rPr>
          <w:rFonts w:ascii="Time New Roman" w:eastAsia="黑体" w:hAnsi="Time New Roman" w:hint="eastAsia"/>
          <w:lang w:val="en-GB"/>
        </w:rPr>
        <w:t>(</w:t>
      </w:r>
      <w:r w:rsidRPr="00F8023F">
        <w:rPr>
          <w:rFonts w:ascii="Time New Roman" w:eastAsia="黑体" w:hAnsi="Time New Roman" w:hint="eastAsia"/>
          <w:lang w:val="en-GB"/>
        </w:rPr>
        <w:t>主要是从事消除种族歧视</w:t>
      </w:r>
      <w:r w:rsidRPr="00F8023F">
        <w:rPr>
          <w:rFonts w:ascii="Time New Roman" w:eastAsia="黑体" w:hAnsi="Time New Roman" w:hint="eastAsia"/>
        </w:rPr>
        <w:t>工作的组织</w:t>
      </w:r>
      <w:r w:rsidRPr="00F8023F">
        <w:rPr>
          <w:rFonts w:ascii="Time New Roman" w:eastAsia="黑体" w:hAnsi="Time New Roman" w:hint="eastAsia"/>
          <w:lang w:val="en-GB"/>
        </w:rPr>
        <w:t>)</w:t>
      </w:r>
      <w:r w:rsidRPr="00F8023F">
        <w:rPr>
          <w:rFonts w:ascii="Time New Roman" w:eastAsia="黑体" w:hAnsi="Time New Roman" w:hint="eastAsia"/>
          <w:lang w:val="en-GB"/>
        </w:rPr>
        <w:t>有效参与国家政策的制定、执行与评价；</w:t>
      </w:r>
      <w:r w:rsidRPr="00F8023F">
        <w:rPr>
          <w:rFonts w:ascii="Time New Roman" w:eastAsia="黑体" w:hAnsi="Time New Roman"/>
          <w:lang w:val="en-GB"/>
        </w:rPr>
        <w:t xml:space="preserve"> </w:t>
      </w:r>
    </w:p>
    <w:p w:rsidR="00B4424C" w:rsidRPr="00F8023F" w:rsidRDefault="00B4424C" w:rsidP="00B02717">
      <w:pPr>
        <w:pStyle w:val="SingleTxtGC"/>
        <w:numPr>
          <w:ilvl w:val="0"/>
          <w:numId w:val="35"/>
        </w:numPr>
        <w:rPr>
          <w:rFonts w:ascii="Time New Roman" w:eastAsia="黑体" w:hAnsi="Time New Roman"/>
          <w:lang w:val="en-GB"/>
        </w:rPr>
      </w:pPr>
      <w:r w:rsidRPr="00F8023F">
        <w:rPr>
          <w:rFonts w:ascii="Time New Roman" w:eastAsia="黑体" w:hAnsi="Time New Roman" w:hint="eastAsia"/>
          <w:lang w:val="en-GB"/>
        </w:rPr>
        <w:t>强化国家地方政府事务与族裔间关系事务局的结构和资源划拨，以提高其效力，并采取步骤确保少数族裔在该局的充分代表性。</w:t>
      </w:r>
    </w:p>
    <w:p w:rsidR="00B4424C" w:rsidRDefault="00B4424C" w:rsidP="00B02717">
      <w:pPr>
        <w:pStyle w:val="H23GC"/>
        <w:rPr>
          <w:lang w:val="en-GB"/>
        </w:rPr>
      </w:pPr>
      <w:r w:rsidRPr="00B4424C">
        <w:rPr>
          <w:lang w:val="en-GB"/>
        </w:rPr>
        <w:lastRenderedPageBreak/>
        <w:tab/>
      </w:r>
      <w:r w:rsidRPr="00B4424C">
        <w:rPr>
          <w:lang w:val="en-GB"/>
        </w:rPr>
        <w:tab/>
      </w:r>
      <w:r w:rsidRPr="00B4424C">
        <w:rPr>
          <w:rFonts w:hint="eastAsia"/>
          <w:lang w:val="en-GB"/>
        </w:rPr>
        <w:t>调查</w:t>
      </w:r>
      <w:r>
        <w:rPr>
          <w:lang w:val="en-GB"/>
        </w:rPr>
        <w:t>2</w:t>
      </w:r>
      <w:r w:rsidRPr="00B4424C">
        <w:rPr>
          <w:lang w:val="en-GB"/>
        </w:rPr>
        <w:t>0</w:t>
      </w:r>
      <w:r>
        <w:rPr>
          <w:lang w:val="en-GB"/>
        </w:rPr>
        <w:t>1</w:t>
      </w:r>
      <w:r w:rsidRPr="00B4424C">
        <w:rPr>
          <w:lang w:val="en-GB"/>
        </w:rPr>
        <w:t>0</w:t>
      </w:r>
      <w:r w:rsidRPr="00B4424C">
        <w:rPr>
          <w:rFonts w:hint="eastAsia"/>
          <w:lang w:val="en-GB"/>
        </w:rPr>
        <w:t>年的暴力事件</w:t>
      </w:r>
    </w:p>
    <w:p w:rsidR="00B4424C" w:rsidRDefault="00B4424C" w:rsidP="00B4424C">
      <w:pPr>
        <w:pStyle w:val="SingleTxtGC"/>
        <w:rPr>
          <w:lang w:val="en-GB"/>
        </w:rPr>
      </w:pPr>
      <w:r>
        <w:rPr>
          <w:lang w:val="en-GB"/>
        </w:rPr>
        <w:t>21</w:t>
      </w:r>
      <w:r w:rsidRPr="00B4424C">
        <w:rPr>
          <w:lang w:val="en-GB"/>
        </w:rPr>
        <w:t>.</w:t>
      </w:r>
      <w:r w:rsidRPr="00B4424C">
        <w:rPr>
          <w:lang w:val="en-GB"/>
        </w:rPr>
        <w:tab/>
      </w:r>
      <w:r w:rsidRPr="00B4424C">
        <w:rPr>
          <w:rFonts w:hint="eastAsia"/>
          <w:lang w:val="en-GB"/>
        </w:rPr>
        <w:t>委员会关切的是，对吉尔吉斯斯坦南部族裔暴力期间及其后发生的侵犯人权行为调查不力并充满种族偏见，不遵守公正审判和正当程序保障。委员会尤其关切的是，侵犯人权行为受害人多为乌兹别克族，受到刑事起诉的多数也是乌兹别克人。此外，对话期间提供的资料显示，在这些事件中，</w:t>
      </w:r>
      <w:proofErr w:type="gramStart"/>
      <w:r w:rsidRPr="00B4424C">
        <w:rPr>
          <w:rFonts w:hint="eastAsia"/>
          <w:lang w:val="en-GB"/>
        </w:rPr>
        <w:t>因误审而</w:t>
      </w:r>
      <w:proofErr w:type="gramEnd"/>
      <w:r w:rsidRPr="00B4424C">
        <w:rPr>
          <w:rFonts w:hint="eastAsia"/>
          <w:lang w:val="en-GB"/>
        </w:rPr>
        <w:t>受害的乌兹别克受害人得不到赔偿。委员会重申其关切道，有举报称执法人员使用酷刑并且法院采用通过逼供供词，尤其是针对与</w:t>
      </w:r>
      <w:r>
        <w:rPr>
          <w:rFonts w:hint="eastAsia"/>
          <w:lang w:val="en-GB"/>
        </w:rPr>
        <w:t>2</w:t>
      </w:r>
      <w:r w:rsidRPr="00B4424C">
        <w:rPr>
          <w:rFonts w:hint="eastAsia"/>
          <w:lang w:val="en-GB"/>
        </w:rPr>
        <w:t>0</w:t>
      </w:r>
      <w:r>
        <w:rPr>
          <w:rFonts w:hint="eastAsia"/>
          <w:lang w:val="en-GB"/>
        </w:rPr>
        <w:t>1</w:t>
      </w:r>
      <w:r w:rsidRPr="00B4424C">
        <w:rPr>
          <w:rFonts w:hint="eastAsia"/>
          <w:lang w:val="en-GB"/>
        </w:rPr>
        <w:t>0</w:t>
      </w:r>
      <w:r w:rsidRPr="00B4424C">
        <w:rPr>
          <w:rFonts w:hint="eastAsia"/>
          <w:lang w:val="en-GB"/>
        </w:rPr>
        <w:t>年暴力事件有牵连的乌兹别克人，此外缔约国未将据称犯罪者绳之以法，也未赔偿受害人。</w:t>
      </w:r>
    </w:p>
    <w:p w:rsidR="00B4424C" w:rsidRPr="002919FE" w:rsidRDefault="00B4424C" w:rsidP="00B4424C">
      <w:pPr>
        <w:pStyle w:val="SingleTxtGC"/>
        <w:rPr>
          <w:rFonts w:ascii="Time New Roman" w:eastAsia="黑体" w:hAnsi="Time New Roman"/>
          <w:lang w:val="en-GB"/>
        </w:rPr>
      </w:pPr>
      <w:r w:rsidRPr="002919FE">
        <w:rPr>
          <w:rFonts w:ascii="Time New Roman" w:eastAsia="黑体" w:hAnsi="Time New Roman"/>
          <w:lang w:val="en-GB"/>
        </w:rPr>
        <w:t>22.</w:t>
      </w:r>
      <w:r w:rsidRPr="002919FE">
        <w:rPr>
          <w:rFonts w:ascii="Time New Roman" w:eastAsia="黑体" w:hAnsi="Time New Roman"/>
          <w:lang w:val="en-GB"/>
        </w:rPr>
        <w:tab/>
      </w:r>
      <w:r w:rsidRPr="002919FE">
        <w:rPr>
          <w:rFonts w:ascii="Time New Roman" w:eastAsia="黑体" w:hAnsi="Time New Roman" w:hint="eastAsia"/>
          <w:lang w:val="en-GB"/>
        </w:rPr>
        <w:t>委员会回顾关于在刑事司法系统的司法和运作中预防种族歧视的第</w:t>
      </w:r>
      <w:r w:rsidRPr="002919FE">
        <w:rPr>
          <w:rFonts w:ascii="Time New Roman" w:eastAsia="黑体" w:hAnsi="Time New Roman" w:hint="eastAsia"/>
          <w:lang w:val="en-GB"/>
        </w:rPr>
        <w:t>31</w:t>
      </w:r>
      <w:r w:rsidRPr="002919FE">
        <w:rPr>
          <w:rFonts w:ascii="Time New Roman" w:eastAsia="黑体" w:hAnsi="Time New Roman" w:hint="eastAsia"/>
          <w:lang w:val="en-GB"/>
        </w:rPr>
        <w:t>号一般性建议</w:t>
      </w:r>
      <w:r w:rsidRPr="002919FE">
        <w:rPr>
          <w:rFonts w:ascii="Time New Roman" w:eastAsia="黑体" w:hAnsi="Time New Roman" w:hint="eastAsia"/>
          <w:lang w:val="en-GB"/>
        </w:rPr>
        <w:t>(2005</w:t>
      </w:r>
      <w:r w:rsidRPr="002919FE">
        <w:rPr>
          <w:rFonts w:ascii="Time New Roman" w:eastAsia="黑体" w:hAnsi="Time New Roman" w:hint="eastAsia"/>
          <w:lang w:val="en-GB"/>
        </w:rPr>
        <w:t>年</w:t>
      </w:r>
      <w:r w:rsidRPr="002919FE">
        <w:rPr>
          <w:rFonts w:ascii="Time New Roman" w:eastAsia="黑体" w:hAnsi="Time New Roman" w:hint="eastAsia"/>
          <w:lang w:val="en-GB"/>
        </w:rPr>
        <w:t>)</w:t>
      </w:r>
      <w:r w:rsidRPr="002919FE">
        <w:rPr>
          <w:rFonts w:ascii="Time New Roman" w:eastAsia="黑体" w:hAnsi="Time New Roman" w:hint="eastAsia"/>
          <w:lang w:val="en-GB"/>
        </w:rPr>
        <w:t>及在这方面的以往建议</w:t>
      </w:r>
      <w:r w:rsidRPr="002919FE">
        <w:rPr>
          <w:rFonts w:ascii="Time New Roman" w:eastAsia="黑体" w:hAnsi="Time New Roman"/>
          <w:lang w:val="en-GB"/>
        </w:rPr>
        <w:t>(</w:t>
      </w:r>
      <w:r w:rsidRPr="002919FE">
        <w:rPr>
          <w:rFonts w:ascii="Time New Roman" w:eastAsia="黑体" w:hAnsi="Time New Roman" w:hint="eastAsia"/>
          <w:lang w:val="en-GB"/>
        </w:rPr>
        <w:t>见</w:t>
      </w:r>
      <w:proofErr w:type="spellStart"/>
      <w:r w:rsidRPr="002919FE">
        <w:rPr>
          <w:rFonts w:ascii="Time New Roman" w:eastAsia="黑体" w:hAnsi="Time New Roman"/>
          <w:lang w:val="en-GB"/>
        </w:rPr>
        <w:t>CERD</w:t>
      </w:r>
      <w:proofErr w:type="spellEnd"/>
      <w:r w:rsidRPr="002919FE">
        <w:rPr>
          <w:rFonts w:ascii="Time New Roman" w:eastAsia="黑体" w:hAnsi="Time New Roman"/>
          <w:lang w:val="en-GB"/>
        </w:rPr>
        <w:t>/C/</w:t>
      </w:r>
      <w:proofErr w:type="spellStart"/>
      <w:r w:rsidRPr="002919FE">
        <w:rPr>
          <w:rFonts w:ascii="Time New Roman" w:eastAsia="黑体" w:hAnsi="Time New Roman"/>
          <w:lang w:val="en-GB"/>
        </w:rPr>
        <w:t>KGZ</w:t>
      </w:r>
      <w:proofErr w:type="spellEnd"/>
      <w:r w:rsidRPr="002919FE">
        <w:rPr>
          <w:rFonts w:ascii="Time New Roman" w:eastAsia="黑体" w:hAnsi="Time New Roman"/>
          <w:lang w:val="en-GB"/>
        </w:rPr>
        <w:t>/CO/5-7,</w:t>
      </w:r>
      <w:r w:rsidR="00B02717" w:rsidRPr="002919FE">
        <w:rPr>
          <w:rFonts w:ascii="Time New Roman" w:eastAsia="黑体" w:hAnsi="Time New Roman"/>
          <w:lang w:val="en-GB"/>
        </w:rPr>
        <w:t xml:space="preserve"> </w:t>
      </w:r>
      <w:r w:rsidRPr="002919FE">
        <w:rPr>
          <w:rFonts w:ascii="Time New Roman" w:eastAsia="黑体" w:hAnsi="Time New Roman" w:hint="eastAsia"/>
          <w:lang w:val="en-GB"/>
        </w:rPr>
        <w:t>第</w:t>
      </w:r>
      <w:r w:rsidRPr="002919FE">
        <w:rPr>
          <w:rFonts w:ascii="Time New Roman" w:eastAsia="黑体" w:hAnsi="Time New Roman"/>
          <w:lang w:val="en-GB"/>
        </w:rPr>
        <w:t>6</w:t>
      </w:r>
      <w:r w:rsidRPr="002919FE">
        <w:rPr>
          <w:rFonts w:ascii="Time New Roman" w:eastAsia="黑体" w:hAnsi="Time New Roman" w:hint="eastAsia"/>
          <w:lang w:val="en-GB"/>
        </w:rPr>
        <w:t>段</w:t>
      </w:r>
      <w:r w:rsidRPr="002919FE">
        <w:rPr>
          <w:rFonts w:ascii="Time New Roman" w:eastAsia="黑体" w:hAnsi="Time New Roman"/>
          <w:lang w:val="en-GB"/>
        </w:rPr>
        <w:t>)</w:t>
      </w:r>
      <w:r w:rsidRPr="002919FE">
        <w:rPr>
          <w:rFonts w:ascii="Time New Roman" w:eastAsia="黑体" w:hAnsi="Time New Roman" w:hint="eastAsia"/>
          <w:lang w:val="en-GB"/>
        </w:rPr>
        <w:t>，呼吁缔约国：</w:t>
      </w:r>
    </w:p>
    <w:p w:rsidR="00B4424C" w:rsidRPr="002919FE" w:rsidRDefault="00B4424C" w:rsidP="00B02717">
      <w:pPr>
        <w:pStyle w:val="SingleTxtGC"/>
        <w:numPr>
          <w:ilvl w:val="0"/>
          <w:numId w:val="37"/>
        </w:numPr>
        <w:rPr>
          <w:rFonts w:ascii="Time New Roman" w:eastAsia="黑体" w:hAnsi="Time New Roman"/>
          <w:lang w:val="en-GB"/>
        </w:rPr>
      </w:pPr>
      <w:r w:rsidRPr="002919FE">
        <w:rPr>
          <w:rFonts w:ascii="Time New Roman" w:eastAsia="黑体" w:hAnsi="Time New Roman" w:hint="eastAsia"/>
          <w:lang w:val="en-GB"/>
        </w:rPr>
        <w:t>设立国家</w:t>
      </w:r>
      <w:r w:rsidRPr="002919FE">
        <w:rPr>
          <w:rFonts w:ascii="Time New Roman" w:eastAsia="黑体" w:hAnsi="Time New Roman"/>
          <w:lang w:val="en-GB"/>
        </w:rPr>
        <w:t>/</w:t>
      </w:r>
      <w:r w:rsidRPr="002919FE">
        <w:rPr>
          <w:rFonts w:ascii="Time New Roman" w:eastAsia="黑体" w:hAnsi="Time New Roman" w:hint="eastAsia"/>
          <w:lang w:val="en-GB"/>
        </w:rPr>
        <w:t>国际混合机制，审查所有涉嫌参与</w:t>
      </w:r>
      <w:r w:rsidRPr="002919FE">
        <w:rPr>
          <w:rFonts w:ascii="Time New Roman" w:eastAsia="黑体" w:hAnsi="Time New Roman"/>
          <w:lang w:val="en-GB"/>
        </w:rPr>
        <w:t>2010</w:t>
      </w:r>
      <w:r w:rsidRPr="002919FE">
        <w:rPr>
          <w:rFonts w:ascii="Time New Roman" w:eastAsia="黑体" w:hAnsi="Time New Roman" w:hint="eastAsia"/>
          <w:lang w:val="en-GB"/>
        </w:rPr>
        <w:t>年</w:t>
      </w:r>
      <w:r w:rsidRPr="002919FE">
        <w:rPr>
          <w:rFonts w:ascii="Time New Roman" w:eastAsia="黑体" w:hAnsi="Time New Roman"/>
          <w:lang w:val="en-GB"/>
        </w:rPr>
        <w:t>6</w:t>
      </w:r>
      <w:r w:rsidRPr="002919FE">
        <w:rPr>
          <w:rFonts w:ascii="Time New Roman" w:eastAsia="黑体" w:hAnsi="Time New Roman" w:hint="eastAsia"/>
          <w:lang w:val="en-GB"/>
        </w:rPr>
        <w:t>月的暴力事件而获罪者的案件；</w:t>
      </w:r>
    </w:p>
    <w:p w:rsidR="00B4424C" w:rsidRPr="002919FE" w:rsidRDefault="00B4424C" w:rsidP="00B02717">
      <w:pPr>
        <w:pStyle w:val="SingleTxtGC"/>
        <w:numPr>
          <w:ilvl w:val="0"/>
          <w:numId w:val="37"/>
        </w:numPr>
        <w:rPr>
          <w:rFonts w:ascii="Time New Roman" w:eastAsia="黑体" w:hAnsi="Time New Roman"/>
          <w:lang w:val="en-GB"/>
        </w:rPr>
      </w:pPr>
      <w:r w:rsidRPr="002919FE">
        <w:rPr>
          <w:rFonts w:ascii="Time New Roman" w:eastAsia="黑体" w:hAnsi="Time New Roman" w:hint="eastAsia"/>
          <w:lang w:val="en-GB"/>
        </w:rPr>
        <w:t>有效调查全部侵犯人权行为，以期将犯罪者绳之以法，如果罪名成立，则予以相应惩罚，并赔偿受害人；</w:t>
      </w:r>
      <w:r w:rsidRPr="002919FE">
        <w:rPr>
          <w:rFonts w:ascii="Time New Roman" w:eastAsia="黑体" w:hAnsi="Time New Roman"/>
          <w:lang w:val="en-GB"/>
        </w:rPr>
        <w:t xml:space="preserve"> </w:t>
      </w:r>
    </w:p>
    <w:p w:rsidR="00B4424C" w:rsidRPr="002919FE" w:rsidRDefault="00B4424C" w:rsidP="00B02717">
      <w:pPr>
        <w:pStyle w:val="SingleTxtGC"/>
        <w:numPr>
          <w:ilvl w:val="0"/>
          <w:numId w:val="37"/>
        </w:numPr>
        <w:rPr>
          <w:rFonts w:ascii="Time New Roman" w:eastAsia="黑体" w:hAnsi="Time New Roman"/>
          <w:lang w:val="en-GB"/>
        </w:rPr>
      </w:pPr>
      <w:r w:rsidRPr="002919FE">
        <w:rPr>
          <w:rFonts w:ascii="Time New Roman" w:eastAsia="黑体" w:hAnsi="Time New Roman" w:hint="eastAsia"/>
          <w:lang w:val="en-GB"/>
        </w:rPr>
        <w:t>调查所有指称法人员施加酷刑的指控，起诉并惩处责任人，赔偿受害人。对此，委员会促请缔约国加倍努力改革司法机构、安全部队与警察部队。</w:t>
      </w:r>
    </w:p>
    <w:p w:rsidR="00B4424C" w:rsidRDefault="00B4424C" w:rsidP="00B02717">
      <w:pPr>
        <w:pStyle w:val="H23GC"/>
        <w:rPr>
          <w:lang w:val="en-GB"/>
        </w:rPr>
      </w:pPr>
      <w:r w:rsidRPr="00B4424C">
        <w:rPr>
          <w:lang w:val="en-GB"/>
        </w:rPr>
        <w:tab/>
      </w:r>
      <w:r w:rsidRPr="00B4424C">
        <w:rPr>
          <w:lang w:val="en-GB"/>
        </w:rPr>
        <w:tab/>
      </w:r>
      <w:r w:rsidRPr="00B4424C">
        <w:rPr>
          <w:rFonts w:hint="eastAsia"/>
          <w:lang w:val="en-GB"/>
        </w:rPr>
        <w:t>少数族裔的社会经济状况</w:t>
      </w:r>
    </w:p>
    <w:p w:rsidR="00B4424C" w:rsidRPr="00B4424C" w:rsidRDefault="00B4424C" w:rsidP="00B4424C">
      <w:pPr>
        <w:pStyle w:val="SingleTxtGC"/>
        <w:rPr>
          <w:lang w:val="en-GB"/>
        </w:rPr>
      </w:pPr>
      <w:r>
        <w:rPr>
          <w:lang w:val="en-GB"/>
        </w:rPr>
        <w:t>23</w:t>
      </w:r>
      <w:r w:rsidRPr="00B4424C">
        <w:rPr>
          <w:lang w:val="en-GB"/>
        </w:rPr>
        <w:t>.</w:t>
      </w:r>
      <w:r w:rsidRPr="00B4424C">
        <w:rPr>
          <w:lang w:val="en-GB"/>
        </w:rPr>
        <w:tab/>
      </w:r>
      <w:r w:rsidRPr="00B4424C">
        <w:rPr>
          <w:rFonts w:hint="eastAsia"/>
          <w:lang w:val="en-GB"/>
        </w:rPr>
        <w:t>委员会关切的是，缔约国内特定族裔群体享有社会经济权利程度不高。委员会尤其关切的是：</w:t>
      </w:r>
    </w:p>
    <w:p w:rsidR="00B4424C" w:rsidRPr="00B4424C" w:rsidRDefault="00B4424C" w:rsidP="005C0805">
      <w:pPr>
        <w:pStyle w:val="SingleTxtGC"/>
        <w:numPr>
          <w:ilvl w:val="0"/>
          <w:numId w:val="39"/>
        </w:numPr>
        <w:rPr>
          <w:lang w:val="en-GB"/>
        </w:rPr>
      </w:pPr>
      <w:r w:rsidRPr="00B4424C">
        <w:rPr>
          <w:rFonts w:hint="eastAsia"/>
          <w:lang w:val="en-GB"/>
        </w:rPr>
        <w:t>目</w:t>
      </w:r>
      <w:proofErr w:type="gramStart"/>
      <w:r w:rsidRPr="00B4424C">
        <w:rPr>
          <w:rFonts w:hint="eastAsia"/>
          <w:lang w:val="en-GB"/>
        </w:rPr>
        <w:t>噶</w:t>
      </w:r>
      <w:proofErr w:type="gramEnd"/>
      <w:r w:rsidRPr="00B4424C">
        <w:rPr>
          <w:rFonts w:hint="eastAsia"/>
          <w:lang w:val="en-GB"/>
        </w:rPr>
        <w:t>人生活水平极低，他们失业率高、就学率低、辍学率高，女童尤其如此，并且获得社会服务的机会有限，主要原因是没有出生证明等证件；</w:t>
      </w:r>
    </w:p>
    <w:p w:rsidR="00B4424C" w:rsidRPr="00B4424C" w:rsidRDefault="00B4424C" w:rsidP="005C0805">
      <w:pPr>
        <w:pStyle w:val="SingleTxtGC"/>
        <w:numPr>
          <w:ilvl w:val="0"/>
          <w:numId w:val="39"/>
        </w:numPr>
        <w:rPr>
          <w:lang w:val="en-GB"/>
        </w:rPr>
      </w:pPr>
      <w:r w:rsidRPr="00B4424C">
        <w:rPr>
          <w:rFonts w:hint="eastAsia"/>
          <w:lang w:val="en-GB"/>
        </w:rPr>
        <w:t>土地征收、拆除房屋和强行驱逐严重</w:t>
      </w:r>
      <w:proofErr w:type="gramStart"/>
      <w:r w:rsidRPr="00B4424C">
        <w:rPr>
          <w:rFonts w:hint="eastAsia"/>
          <w:lang w:val="en-GB"/>
        </w:rPr>
        <w:t>影响奥什和</w:t>
      </w:r>
      <w:proofErr w:type="gramEnd"/>
      <w:r w:rsidRPr="00B4424C">
        <w:rPr>
          <w:rFonts w:hint="eastAsia"/>
          <w:lang w:val="en-GB"/>
        </w:rPr>
        <w:t>贾拉拉巴德的乌兹别克人，并且往往在无正当程序保障的情况下进行上述活动；</w:t>
      </w:r>
      <w:r w:rsidRPr="00B4424C">
        <w:rPr>
          <w:lang w:val="en-GB"/>
        </w:rPr>
        <w:t xml:space="preserve"> </w:t>
      </w:r>
    </w:p>
    <w:p w:rsidR="00B4424C" w:rsidRDefault="00B4424C" w:rsidP="005C0805">
      <w:pPr>
        <w:pStyle w:val="SingleTxtGC"/>
        <w:numPr>
          <w:ilvl w:val="0"/>
          <w:numId w:val="39"/>
        </w:numPr>
        <w:rPr>
          <w:lang w:val="en-GB"/>
        </w:rPr>
      </w:pPr>
      <w:r w:rsidRPr="00B4424C">
        <w:rPr>
          <w:rFonts w:hint="eastAsia"/>
          <w:lang w:val="en-GB"/>
        </w:rPr>
        <w:t>就业领域存在对乌兹别克人的歧视，</w:t>
      </w:r>
      <w:r>
        <w:rPr>
          <w:lang w:val="en-GB"/>
        </w:rPr>
        <w:t>2</w:t>
      </w:r>
      <w:r w:rsidRPr="00B4424C">
        <w:rPr>
          <w:lang w:val="en-GB"/>
        </w:rPr>
        <w:t>0</w:t>
      </w:r>
      <w:r>
        <w:rPr>
          <w:lang w:val="en-GB"/>
        </w:rPr>
        <w:t>1</w:t>
      </w:r>
      <w:r w:rsidRPr="00B4424C">
        <w:rPr>
          <w:lang w:val="en-GB"/>
        </w:rPr>
        <w:t>0</w:t>
      </w:r>
      <w:r w:rsidRPr="00B4424C">
        <w:rPr>
          <w:rFonts w:hint="eastAsia"/>
          <w:lang w:val="en-GB"/>
        </w:rPr>
        <w:t>年的事件后被任意解雇者得不到补救</w:t>
      </w:r>
      <w:r w:rsidRPr="00B4424C">
        <w:rPr>
          <w:lang w:val="en-GB"/>
        </w:rPr>
        <w:t>(</w:t>
      </w:r>
      <w:r w:rsidRPr="00B4424C">
        <w:rPr>
          <w:rFonts w:hint="eastAsia"/>
          <w:lang w:val="en-GB"/>
        </w:rPr>
        <w:t>第二和第五条</w:t>
      </w:r>
      <w:r w:rsidRPr="00B4424C">
        <w:rPr>
          <w:lang w:val="en-GB"/>
        </w:rPr>
        <w:t>)</w:t>
      </w:r>
      <w:r w:rsidR="005C0805">
        <w:rPr>
          <w:rFonts w:hint="eastAsia"/>
          <w:lang w:val="en-GB"/>
        </w:rPr>
        <w:t>。</w:t>
      </w:r>
    </w:p>
    <w:p w:rsidR="00B4424C" w:rsidRPr="00481298" w:rsidRDefault="00B4424C" w:rsidP="00B4424C">
      <w:pPr>
        <w:pStyle w:val="SingleTxtGC"/>
        <w:rPr>
          <w:rFonts w:ascii="Time New Roman" w:eastAsia="黑体" w:hAnsi="Time New Roman"/>
          <w:lang w:val="en-GB"/>
        </w:rPr>
      </w:pPr>
      <w:r w:rsidRPr="00481298">
        <w:rPr>
          <w:rFonts w:ascii="Time New Roman" w:eastAsia="黑体" w:hAnsi="Time New Roman"/>
          <w:lang w:val="en-GB"/>
        </w:rPr>
        <w:t>24.</w:t>
      </w:r>
      <w:r w:rsidRPr="00481298">
        <w:rPr>
          <w:rFonts w:ascii="Time New Roman" w:eastAsia="黑体" w:hAnsi="Time New Roman"/>
          <w:lang w:val="en-GB"/>
        </w:rPr>
        <w:tab/>
      </w:r>
      <w:r w:rsidRPr="00481298">
        <w:rPr>
          <w:rFonts w:ascii="Time New Roman" w:eastAsia="黑体" w:hAnsi="Time New Roman" w:hint="eastAsia"/>
          <w:lang w:val="en-GB"/>
        </w:rPr>
        <w:t>委员会建议缔约国采取有效措施，包括特别措施，在享有社会经济权利方面消除基于族裔的不平等待遇。委员会建议缔约国特别重视目</w:t>
      </w:r>
      <w:proofErr w:type="gramStart"/>
      <w:r w:rsidRPr="00481298">
        <w:rPr>
          <w:rFonts w:ascii="Time New Roman" w:eastAsia="黑体" w:hAnsi="Time New Roman" w:hint="eastAsia"/>
          <w:lang w:val="en-GB"/>
        </w:rPr>
        <w:t>噶</w:t>
      </w:r>
      <w:proofErr w:type="gramEnd"/>
      <w:r w:rsidRPr="00481298">
        <w:rPr>
          <w:rFonts w:ascii="Time New Roman" w:eastAsia="黑体" w:hAnsi="Time New Roman" w:hint="eastAsia"/>
          <w:lang w:val="en-GB"/>
        </w:rPr>
        <w:t>人和乌兹别克少数族裔的处境以及确保他们参与制定和执行新的《国家可持续发展战略》。委员会回顾关于对罗</w:t>
      </w:r>
      <w:proofErr w:type="gramStart"/>
      <w:r w:rsidRPr="00481298">
        <w:rPr>
          <w:rFonts w:ascii="Time New Roman" w:eastAsia="黑体" w:hAnsi="Time New Roman" w:hint="eastAsia"/>
          <w:lang w:val="en-GB"/>
        </w:rPr>
        <w:t>姆</w:t>
      </w:r>
      <w:proofErr w:type="gramEnd"/>
      <w:r w:rsidRPr="00481298">
        <w:rPr>
          <w:rFonts w:ascii="Time New Roman" w:eastAsia="黑体" w:hAnsi="Time New Roman" w:hint="eastAsia"/>
          <w:lang w:val="en-GB"/>
        </w:rPr>
        <w:t>人的歧视的第</w:t>
      </w:r>
      <w:r w:rsidRPr="00481298">
        <w:rPr>
          <w:rFonts w:ascii="Time New Roman" w:eastAsia="黑体" w:hAnsi="Time New Roman" w:hint="eastAsia"/>
          <w:lang w:val="en-GB"/>
        </w:rPr>
        <w:t>27</w:t>
      </w:r>
      <w:r w:rsidRPr="00481298">
        <w:rPr>
          <w:rFonts w:ascii="Time New Roman" w:eastAsia="黑体" w:hAnsi="Time New Roman" w:hint="eastAsia"/>
          <w:lang w:val="en-GB"/>
        </w:rPr>
        <w:t>号一般性建议</w:t>
      </w:r>
      <w:r w:rsidRPr="00481298">
        <w:rPr>
          <w:rFonts w:ascii="Time New Roman" w:eastAsia="黑体" w:hAnsi="Time New Roman" w:hint="eastAsia"/>
          <w:lang w:val="en-GB"/>
        </w:rPr>
        <w:t>(2000</w:t>
      </w:r>
      <w:r w:rsidRPr="00481298">
        <w:rPr>
          <w:rFonts w:ascii="Time New Roman" w:eastAsia="黑体" w:hAnsi="Time New Roman" w:hint="eastAsia"/>
          <w:lang w:val="en-GB"/>
        </w:rPr>
        <w:t>年</w:t>
      </w:r>
      <w:r w:rsidRPr="00481298">
        <w:rPr>
          <w:rFonts w:ascii="Time New Roman" w:eastAsia="黑体" w:hAnsi="Time New Roman" w:hint="eastAsia"/>
          <w:lang w:val="en-GB"/>
        </w:rPr>
        <w:t>)</w:t>
      </w:r>
      <w:r w:rsidRPr="00481298">
        <w:rPr>
          <w:rFonts w:ascii="Time New Roman" w:eastAsia="黑体" w:hAnsi="Time New Roman" w:hint="eastAsia"/>
          <w:lang w:val="en-GB"/>
        </w:rPr>
        <w:t>，建议缔约国：</w:t>
      </w:r>
    </w:p>
    <w:p w:rsidR="00B4424C" w:rsidRPr="00481298" w:rsidRDefault="00B4424C" w:rsidP="005C0805">
      <w:pPr>
        <w:pStyle w:val="SingleTxtGC"/>
        <w:numPr>
          <w:ilvl w:val="0"/>
          <w:numId w:val="41"/>
        </w:numPr>
        <w:rPr>
          <w:rFonts w:ascii="Time New Roman" w:eastAsia="黑体" w:hAnsi="Time New Roman"/>
          <w:lang w:val="en-GB"/>
        </w:rPr>
      </w:pPr>
      <w:r w:rsidRPr="00481298">
        <w:rPr>
          <w:rFonts w:ascii="Time New Roman" w:eastAsia="黑体" w:hAnsi="Time New Roman" w:hint="eastAsia"/>
          <w:lang w:val="en-GB"/>
        </w:rPr>
        <w:t>请目</w:t>
      </w:r>
      <w:proofErr w:type="gramStart"/>
      <w:r w:rsidRPr="00481298">
        <w:rPr>
          <w:rFonts w:ascii="Time New Roman" w:eastAsia="黑体" w:hAnsi="Time New Roman" w:hint="eastAsia"/>
          <w:lang w:val="en-GB"/>
        </w:rPr>
        <w:t>噶</w:t>
      </w:r>
      <w:proofErr w:type="gramEnd"/>
      <w:r w:rsidRPr="00481298">
        <w:rPr>
          <w:rFonts w:ascii="Time New Roman" w:eastAsia="黑体" w:hAnsi="Time New Roman" w:hint="eastAsia"/>
          <w:lang w:val="en-GB"/>
        </w:rPr>
        <w:t>人代表参与，出台并执行资源充足的战略，以消除目</w:t>
      </w:r>
      <w:proofErr w:type="gramStart"/>
      <w:r w:rsidRPr="00481298">
        <w:rPr>
          <w:rFonts w:ascii="Time New Roman" w:eastAsia="黑体" w:hAnsi="Time New Roman" w:hint="eastAsia"/>
          <w:lang w:val="en-GB"/>
        </w:rPr>
        <w:t>噶</w:t>
      </w:r>
      <w:proofErr w:type="gramEnd"/>
      <w:r w:rsidRPr="00481298">
        <w:rPr>
          <w:rFonts w:ascii="Time New Roman" w:eastAsia="黑体" w:hAnsi="Time New Roman" w:hint="eastAsia"/>
          <w:lang w:val="en-GB"/>
        </w:rPr>
        <w:t>人在生活各个领域面临的结构性歧视；</w:t>
      </w:r>
    </w:p>
    <w:p w:rsidR="00B4424C" w:rsidRPr="00481298" w:rsidRDefault="00B4424C" w:rsidP="005C0805">
      <w:pPr>
        <w:pStyle w:val="SingleTxtGC"/>
        <w:numPr>
          <w:ilvl w:val="0"/>
          <w:numId w:val="41"/>
        </w:numPr>
        <w:rPr>
          <w:rFonts w:ascii="Time New Roman" w:eastAsia="黑体" w:hAnsi="Time New Roman"/>
          <w:lang w:val="en-GB"/>
        </w:rPr>
      </w:pPr>
      <w:r w:rsidRPr="00481298">
        <w:rPr>
          <w:rFonts w:ascii="Time New Roman" w:eastAsia="黑体" w:hAnsi="Time New Roman" w:hint="eastAsia"/>
          <w:lang w:val="en-GB"/>
        </w:rPr>
        <w:t>立即采取措施，增加目</w:t>
      </w:r>
      <w:proofErr w:type="gramStart"/>
      <w:r w:rsidRPr="00481298">
        <w:rPr>
          <w:rFonts w:ascii="Time New Roman" w:eastAsia="黑体" w:hAnsi="Time New Roman" w:hint="eastAsia"/>
          <w:lang w:val="en-GB"/>
        </w:rPr>
        <w:t>噶</w:t>
      </w:r>
      <w:proofErr w:type="gramEnd"/>
      <w:r w:rsidRPr="00481298">
        <w:rPr>
          <w:rFonts w:ascii="Time New Roman" w:eastAsia="黑体" w:hAnsi="Time New Roman" w:hint="eastAsia"/>
          <w:lang w:val="en-GB"/>
        </w:rPr>
        <w:t>人获得优质的包容教育的机会，以期提高相关儿童的入学率，降低辍学率，同时提高学习成绩；</w:t>
      </w:r>
    </w:p>
    <w:p w:rsidR="00B4424C" w:rsidRPr="00481298" w:rsidRDefault="00B4424C" w:rsidP="005C0805">
      <w:pPr>
        <w:pStyle w:val="SingleTxtGC"/>
        <w:numPr>
          <w:ilvl w:val="0"/>
          <w:numId w:val="41"/>
        </w:numPr>
        <w:rPr>
          <w:rFonts w:ascii="Time New Roman" w:eastAsia="黑体" w:hAnsi="Time New Roman"/>
          <w:lang w:val="en-GB"/>
        </w:rPr>
      </w:pPr>
      <w:r w:rsidRPr="00481298">
        <w:rPr>
          <w:rFonts w:ascii="Time New Roman" w:eastAsia="黑体" w:hAnsi="Time New Roman" w:hint="eastAsia"/>
          <w:lang w:val="en-GB"/>
        </w:rPr>
        <w:t>采取有效措施，确保所有人，主要是目</w:t>
      </w:r>
      <w:proofErr w:type="gramStart"/>
      <w:r w:rsidRPr="00481298">
        <w:rPr>
          <w:rFonts w:ascii="Time New Roman" w:eastAsia="黑体" w:hAnsi="Time New Roman" w:hint="eastAsia"/>
          <w:lang w:val="en-GB"/>
        </w:rPr>
        <w:t>噶</w:t>
      </w:r>
      <w:proofErr w:type="gramEnd"/>
      <w:r w:rsidRPr="00481298">
        <w:rPr>
          <w:rFonts w:ascii="Time New Roman" w:eastAsia="黑体" w:hAnsi="Time New Roman" w:hint="eastAsia"/>
          <w:lang w:val="en-GB"/>
        </w:rPr>
        <w:t>人，持有身份证件，确保所有在缔约国出生的儿童不受任何歧视地迅速获发出生证明；</w:t>
      </w:r>
    </w:p>
    <w:p w:rsidR="00B4424C" w:rsidRPr="00481298" w:rsidRDefault="00B4424C" w:rsidP="005C0805">
      <w:pPr>
        <w:pStyle w:val="SingleTxtGC"/>
        <w:numPr>
          <w:ilvl w:val="0"/>
          <w:numId w:val="41"/>
        </w:numPr>
        <w:rPr>
          <w:rFonts w:ascii="Time New Roman" w:eastAsia="黑体" w:hAnsi="Time New Roman"/>
          <w:lang w:val="en-GB"/>
        </w:rPr>
      </w:pPr>
      <w:r w:rsidRPr="00481298">
        <w:rPr>
          <w:rFonts w:ascii="Time New Roman" w:eastAsia="黑体" w:hAnsi="Time New Roman" w:hint="eastAsia"/>
          <w:lang w:val="en-GB"/>
        </w:rPr>
        <w:lastRenderedPageBreak/>
        <w:t>采取必要措施，保证以有效法律保障，防止任意征用土地和强迫驱逐，并确保公众知晓并能获得此种保障，同时在本国立法纳入关于赔偿和替代住房的规定，并确保房屋拆除和强迫</w:t>
      </w:r>
      <w:proofErr w:type="gramStart"/>
      <w:r w:rsidRPr="00481298">
        <w:rPr>
          <w:rFonts w:ascii="Time New Roman" w:eastAsia="黑体" w:hAnsi="Time New Roman" w:hint="eastAsia"/>
          <w:lang w:val="en-GB"/>
        </w:rPr>
        <w:t>驱逐仅</w:t>
      </w:r>
      <w:proofErr w:type="gramEnd"/>
      <w:r w:rsidRPr="00481298">
        <w:rPr>
          <w:rFonts w:ascii="Time New Roman" w:eastAsia="黑体" w:hAnsi="Time New Roman" w:hint="eastAsia"/>
          <w:lang w:val="en-GB"/>
        </w:rPr>
        <w:t>用作最后手段；</w:t>
      </w:r>
    </w:p>
    <w:p w:rsidR="00B4424C" w:rsidRPr="00481298" w:rsidRDefault="00B4424C" w:rsidP="005C0805">
      <w:pPr>
        <w:pStyle w:val="SingleTxtGC"/>
        <w:numPr>
          <w:ilvl w:val="0"/>
          <w:numId w:val="41"/>
        </w:numPr>
        <w:rPr>
          <w:rFonts w:ascii="Time New Roman" w:eastAsia="黑体" w:hAnsi="Time New Roman"/>
          <w:lang w:val="en-GB"/>
        </w:rPr>
      </w:pPr>
      <w:r w:rsidRPr="00481298">
        <w:rPr>
          <w:rFonts w:ascii="Time New Roman" w:eastAsia="黑体" w:hAnsi="Time New Roman" w:hint="eastAsia"/>
          <w:lang w:val="en-GB"/>
        </w:rPr>
        <w:t>有效解决乌兹别克人所面临的就业难题，除其他外，包括出台特别措施，打击招聘中出于族裔动机的歧视做法，为此应规范或惩处采用这种做法的雇主，并采取切实措施，为因</w:t>
      </w:r>
      <w:r w:rsidRPr="00481298">
        <w:rPr>
          <w:rFonts w:ascii="Time New Roman" w:eastAsia="黑体" w:hAnsi="Time New Roman"/>
          <w:lang w:val="en-GB"/>
        </w:rPr>
        <w:t>2010</w:t>
      </w:r>
      <w:r w:rsidRPr="00481298">
        <w:rPr>
          <w:rFonts w:ascii="Time New Roman" w:eastAsia="黑体" w:hAnsi="Time New Roman" w:hint="eastAsia"/>
          <w:lang w:val="en-GB"/>
        </w:rPr>
        <w:t>年的事件被任意解雇的乌兹别克人提供补救。</w:t>
      </w:r>
    </w:p>
    <w:p w:rsidR="00B4424C" w:rsidRDefault="00B4424C" w:rsidP="005C0805">
      <w:pPr>
        <w:pStyle w:val="H23GC"/>
        <w:rPr>
          <w:lang w:val="en-GB"/>
        </w:rPr>
      </w:pPr>
      <w:r w:rsidRPr="00B4424C">
        <w:rPr>
          <w:lang w:val="en-GB"/>
        </w:rPr>
        <w:tab/>
      </w:r>
      <w:r w:rsidRPr="00B4424C">
        <w:rPr>
          <w:lang w:val="en-GB"/>
        </w:rPr>
        <w:tab/>
      </w:r>
      <w:r w:rsidRPr="00B4424C">
        <w:rPr>
          <w:rFonts w:hint="eastAsia"/>
          <w:lang w:val="en-GB"/>
        </w:rPr>
        <w:t>族裔群体的公共和政治参与</w:t>
      </w:r>
    </w:p>
    <w:p w:rsidR="00B4424C" w:rsidRDefault="00B4424C" w:rsidP="005C0805">
      <w:pPr>
        <w:pStyle w:val="SingleTxtGC"/>
        <w:rPr>
          <w:lang w:val="en-GB"/>
        </w:rPr>
      </w:pPr>
      <w:r>
        <w:rPr>
          <w:lang w:val="en-GB"/>
        </w:rPr>
        <w:t>25</w:t>
      </w:r>
      <w:r w:rsidRPr="00B4424C">
        <w:rPr>
          <w:lang w:val="en-GB"/>
        </w:rPr>
        <w:t>.</w:t>
      </w:r>
      <w:r w:rsidRPr="00B4424C">
        <w:rPr>
          <w:lang w:val="en-GB"/>
        </w:rPr>
        <w:tab/>
      </w:r>
      <w:r w:rsidRPr="00B4424C">
        <w:rPr>
          <w:rFonts w:hint="eastAsia"/>
          <w:lang w:val="en-GB"/>
        </w:rPr>
        <w:t>委员会注意到，缔约国</w:t>
      </w:r>
      <w:r>
        <w:rPr>
          <w:lang w:val="en-GB"/>
        </w:rPr>
        <w:t>2</w:t>
      </w:r>
      <w:r w:rsidRPr="00B4424C">
        <w:rPr>
          <w:lang w:val="en-GB"/>
        </w:rPr>
        <w:t>0</w:t>
      </w:r>
      <w:r>
        <w:rPr>
          <w:lang w:val="en-GB"/>
        </w:rPr>
        <w:t>15</w:t>
      </w:r>
      <w:r w:rsidRPr="00B4424C">
        <w:rPr>
          <w:rFonts w:hint="eastAsia"/>
          <w:lang w:val="en-GB"/>
        </w:rPr>
        <w:t>出台了配额制度，以增加少数族裔在</w:t>
      </w:r>
      <w:proofErr w:type="spellStart"/>
      <w:r>
        <w:rPr>
          <w:lang w:val="en-GB"/>
        </w:rPr>
        <w:t>Zhogorku</w:t>
      </w:r>
      <w:proofErr w:type="spellEnd"/>
      <w:r w:rsidRPr="00B4424C">
        <w:rPr>
          <w:lang w:val="en-GB"/>
        </w:rPr>
        <w:t xml:space="preserve"> </w:t>
      </w:r>
      <w:proofErr w:type="spellStart"/>
      <w:r>
        <w:rPr>
          <w:lang w:val="en-GB"/>
        </w:rPr>
        <w:t>Kenesh</w:t>
      </w:r>
      <w:proofErr w:type="spellEnd"/>
      <w:r>
        <w:rPr>
          <w:rFonts w:hint="eastAsia"/>
          <w:lang w:val="en-GB"/>
        </w:rPr>
        <w:t>(</w:t>
      </w:r>
      <w:r w:rsidRPr="00B4424C">
        <w:rPr>
          <w:rFonts w:hint="eastAsia"/>
          <w:lang w:val="en-GB"/>
        </w:rPr>
        <w:t>议会</w:t>
      </w:r>
      <w:r>
        <w:rPr>
          <w:rFonts w:hint="eastAsia"/>
          <w:lang w:val="en-GB"/>
        </w:rPr>
        <w:t>)</w:t>
      </w:r>
      <w:r w:rsidRPr="00B4424C">
        <w:rPr>
          <w:rFonts w:hint="eastAsia"/>
          <w:lang w:val="en-GB"/>
        </w:rPr>
        <w:t>和地方机关的代表人数。但委员会关切的是，少数族裔</w:t>
      </w:r>
      <w:r>
        <w:rPr>
          <w:rFonts w:hint="eastAsia"/>
          <w:lang w:val="en-GB"/>
        </w:rPr>
        <w:t>(</w:t>
      </w:r>
      <w:r w:rsidRPr="00B4424C">
        <w:rPr>
          <w:rFonts w:hint="eastAsia"/>
          <w:lang w:val="en-GB"/>
        </w:rPr>
        <w:t>主要是乌兹别克人</w:t>
      </w:r>
      <w:r>
        <w:rPr>
          <w:rFonts w:hint="eastAsia"/>
          <w:lang w:val="en-GB"/>
        </w:rPr>
        <w:t>)</w:t>
      </w:r>
      <w:r w:rsidRPr="00B4424C">
        <w:rPr>
          <w:rFonts w:hint="eastAsia"/>
          <w:lang w:val="en-GB"/>
        </w:rPr>
        <w:t>在公共和政治生活众多领域代表仍然严重不足，包括在乌兹别克人口占多数的地区的地方议会。此外，少数民族在警方和安全部队以及司法机构的代表所占比例微不足道。</w:t>
      </w:r>
      <w:r w:rsidRPr="00B4424C">
        <w:rPr>
          <w:lang w:val="en-GB"/>
        </w:rPr>
        <w:t>(</w:t>
      </w:r>
      <w:r w:rsidRPr="00B4424C">
        <w:rPr>
          <w:rFonts w:hint="eastAsia"/>
          <w:lang w:val="en-GB"/>
        </w:rPr>
        <w:t>第二和第五条</w:t>
      </w:r>
      <w:r w:rsidRPr="00B4424C">
        <w:rPr>
          <w:lang w:val="en-GB"/>
        </w:rPr>
        <w:t>)</w:t>
      </w:r>
      <w:r w:rsidRPr="00B4424C">
        <w:rPr>
          <w:rFonts w:hint="eastAsia"/>
          <w:lang w:val="en-GB"/>
        </w:rPr>
        <w:t>。</w:t>
      </w:r>
    </w:p>
    <w:p w:rsidR="00B4424C" w:rsidRPr="00481298" w:rsidRDefault="00B4424C" w:rsidP="00B4424C">
      <w:pPr>
        <w:pStyle w:val="SingleTxtGC"/>
        <w:rPr>
          <w:rFonts w:ascii="Time New Roman" w:eastAsia="黑体" w:hAnsi="Time New Roman"/>
          <w:lang w:val="en-GB"/>
        </w:rPr>
      </w:pPr>
      <w:r w:rsidRPr="00481298">
        <w:rPr>
          <w:rFonts w:ascii="Time New Roman" w:eastAsia="黑体" w:hAnsi="Time New Roman"/>
          <w:lang w:val="en-GB"/>
        </w:rPr>
        <w:t>26.</w:t>
      </w:r>
      <w:r w:rsidRPr="00481298">
        <w:rPr>
          <w:rFonts w:ascii="Time New Roman" w:eastAsia="黑体" w:hAnsi="Time New Roman"/>
          <w:lang w:val="en-GB"/>
        </w:rPr>
        <w:tab/>
      </w:r>
      <w:r w:rsidRPr="00481298">
        <w:rPr>
          <w:rFonts w:ascii="Time New Roman" w:eastAsia="黑体" w:hAnsi="Time New Roman" w:hint="eastAsia"/>
          <w:lang w:val="en-GB"/>
        </w:rPr>
        <w:t>委员会建议缔约国确保有效</w:t>
      </w:r>
      <w:r w:rsidRPr="00481298">
        <w:rPr>
          <w:rFonts w:ascii="Time New Roman" w:eastAsia="黑体" w:hAnsi="Time New Roman" w:hint="eastAsia"/>
        </w:rPr>
        <w:t>落实</w:t>
      </w:r>
      <w:r w:rsidRPr="00481298">
        <w:rPr>
          <w:rFonts w:ascii="Time New Roman" w:eastAsia="黑体" w:hAnsi="Time New Roman" w:hint="eastAsia"/>
          <w:lang w:val="en-GB"/>
        </w:rPr>
        <w:t>配额制度，并出台其他措施以提高少数族裔在缔约国各层面公共和政治生活中的代表比例。委员会请缔约国在下次定期报告中详述少数民族在</w:t>
      </w:r>
      <w:proofErr w:type="spellStart"/>
      <w:r w:rsidRPr="00481298">
        <w:rPr>
          <w:rFonts w:ascii="Time New Roman" w:eastAsia="黑体" w:hAnsi="Time New Roman"/>
          <w:lang w:val="en-GB"/>
        </w:rPr>
        <w:t>Zhogorku</w:t>
      </w:r>
      <w:proofErr w:type="spellEnd"/>
      <w:r w:rsidRPr="00481298">
        <w:rPr>
          <w:rFonts w:ascii="Time New Roman" w:eastAsia="黑体" w:hAnsi="Time New Roman"/>
          <w:lang w:val="en-GB"/>
        </w:rPr>
        <w:t xml:space="preserve"> </w:t>
      </w:r>
      <w:proofErr w:type="spellStart"/>
      <w:r w:rsidRPr="00481298">
        <w:rPr>
          <w:rFonts w:ascii="Time New Roman" w:eastAsia="黑体" w:hAnsi="Time New Roman"/>
          <w:lang w:val="en-GB"/>
        </w:rPr>
        <w:t>Kenesh</w:t>
      </w:r>
      <w:proofErr w:type="spellEnd"/>
      <w:r w:rsidRPr="00481298">
        <w:rPr>
          <w:rFonts w:ascii="Time New Roman" w:eastAsia="黑体" w:hAnsi="Time New Roman" w:hint="eastAsia"/>
          <w:lang w:val="en-GB"/>
        </w:rPr>
        <w:t>、地方机关、执行机构、检查机关、司法机构和警方与安全部队的代表情况。委员会请缔约国参考关于《公约》中特别措施的含义和范围的第</w:t>
      </w:r>
      <w:r w:rsidRPr="00481298">
        <w:rPr>
          <w:rFonts w:ascii="Time New Roman" w:eastAsia="黑体" w:hAnsi="Time New Roman" w:hint="eastAsia"/>
          <w:lang w:val="en-GB"/>
        </w:rPr>
        <w:t>32</w:t>
      </w:r>
      <w:r w:rsidRPr="00481298">
        <w:rPr>
          <w:rFonts w:ascii="Time New Roman" w:eastAsia="黑体" w:hAnsi="Time New Roman" w:hint="eastAsia"/>
          <w:lang w:val="en-GB"/>
        </w:rPr>
        <w:t>号一般性建议</w:t>
      </w:r>
      <w:r w:rsidRPr="00481298">
        <w:rPr>
          <w:rFonts w:ascii="Time New Roman" w:eastAsia="黑体" w:hAnsi="Time New Roman" w:hint="eastAsia"/>
          <w:lang w:val="en-GB"/>
        </w:rPr>
        <w:t>(2009</w:t>
      </w:r>
      <w:r w:rsidRPr="00481298">
        <w:rPr>
          <w:rFonts w:ascii="Time New Roman" w:eastAsia="黑体" w:hAnsi="Time New Roman" w:hint="eastAsia"/>
          <w:lang w:val="en-GB"/>
        </w:rPr>
        <w:t>年</w:t>
      </w:r>
      <w:r w:rsidRPr="00481298">
        <w:rPr>
          <w:rFonts w:ascii="Time New Roman" w:eastAsia="黑体" w:hAnsi="Time New Roman" w:hint="eastAsia"/>
          <w:lang w:val="en-GB"/>
        </w:rPr>
        <w:t>)</w:t>
      </w:r>
      <w:r w:rsidRPr="00481298">
        <w:rPr>
          <w:rFonts w:ascii="Time New Roman" w:eastAsia="黑体" w:hAnsi="Time New Roman" w:hint="eastAsia"/>
          <w:lang w:val="en-GB"/>
        </w:rPr>
        <w:t>。</w:t>
      </w:r>
    </w:p>
    <w:p w:rsidR="00B4424C" w:rsidRDefault="00B4424C" w:rsidP="005C0805">
      <w:pPr>
        <w:pStyle w:val="H23GC"/>
        <w:rPr>
          <w:lang w:val="en-GB"/>
        </w:rPr>
      </w:pPr>
      <w:r w:rsidRPr="00B4424C">
        <w:rPr>
          <w:lang w:val="en-GB"/>
        </w:rPr>
        <w:tab/>
      </w:r>
      <w:r w:rsidRPr="00B4424C">
        <w:rPr>
          <w:lang w:val="en-GB"/>
        </w:rPr>
        <w:tab/>
      </w:r>
      <w:r w:rsidRPr="00B4424C">
        <w:rPr>
          <w:rFonts w:hint="eastAsia"/>
          <w:lang w:val="en-GB"/>
        </w:rPr>
        <w:t>以少数民族语言受教育</w:t>
      </w:r>
    </w:p>
    <w:p w:rsidR="00B4424C" w:rsidRPr="005C0805" w:rsidRDefault="00B4424C" w:rsidP="005C0805">
      <w:pPr>
        <w:pStyle w:val="SingleTxtGC"/>
        <w:rPr>
          <w:spacing w:val="-2"/>
          <w:lang w:val="en-GB"/>
        </w:rPr>
      </w:pPr>
      <w:r>
        <w:rPr>
          <w:lang w:val="en-GB"/>
        </w:rPr>
        <w:t>27</w:t>
      </w:r>
      <w:r w:rsidRPr="00B4424C">
        <w:rPr>
          <w:lang w:val="en-GB"/>
        </w:rPr>
        <w:t>.</w:t>
      </w:r>
      <w:r w:rsidRPr="00B4424C">
        <w:rPr>
          <w:lang w:val="en-GB"/>
        </w:rPr>
        <w:tab/>
      </w:r>
      <w:r w:rsidRPr="00B4424C">
        <w:rPr>
          <w:rFonts w:hint="eastAsia"/>
          <w:lang w:val="en-GB"/>
        </w:rPr>
        <w:t>委员会关切的是，学校大幅减少用乌兹别克语教学，并且一直没有为教授乌兹别克</w:t>
      </w:r>
      <w:proofErr w:type="gramStart"/>
      <w:r w:rsidRPr="00B4424C">
        <w:rPr>
          <w:rFonts w:hint="eastAsia"/>
          <w:lang w:val="en-GB"/>
        </w:rPr>
        <w:t>语提供</w:t>
      </w:r>
      <w:proofErr w:type="gramEnd"/>
      <w:r w:rsidRPr="00B4424C">
        <w:rPr>
          <w:rFonts w:hint="eastAsia"/>
          <w:lang w:val="en-GB"/>
        </w:rPr>
        <w:t>必要的技术和人力资源。委员会还关切的是，</w:t>
      </w:r>
      <w:r>
        <w:rPr>
          <w:lang w:val="en-GB"/>
        </w:rPr>
        <w:t>2</w:t>
      </w:r>
      <w:r w:rsidRPr="00B4424C">
        <w:rPr>
          <w:lang w:val="en-GB"/>
        </w:rPr>
        <w:t>0</w:t>
      </w:r>
      <w:r>
        <w:rPr>
          <w:lang w:val="en-GB"/>
        </w:rPr>
        <w:t>15</w:t>
      </w:r>
      <w:r w:rsidRPr="00B4424C">
        <w:rPr>
          <w:rFonts w:hint="eastAsia"/>
          <w:lang w:val="en-GB"/>
        </w:rPr>
        <w:t>年大学招生取</w:t>
      </w:r>
      <w:r w:rsidRPr="005C0805">
        <w:rPr>
          <w:rFonts w:hint="eastAsia"/>
          <w:spacing w:val="-2"/>
          <w:lang w:val="en-GB"/>
        </w:rPr>
        <w:t>消了乌兹别克语考试，导致对部分以乌兹别克</w:t>
      </w:r>
      <w:proofErr w:type="gramStart"/>
      <w:r w:rsidRPr="005C0805">
        <w:rPr>
          <w:rFonts w:hint="eastAsia"/>
          <w:spacing w:val="-2"/>
          <w:lang w:val="en-GB"/>
        </w:rPr>
        <w:t>语接受</w:t>
      </w:r>
      <w:proofErr w:type="gramEnd"/>
      <w:r w:rsidRPr="005C0805">
        <w:rPr>
          <w:rFonts w:hint="eastAsia"/>
          <w:spacing w:val="-2"/>
          <w:lang w:val="en-GB"/>
        </w:rPr>
        <w:t>教育的学生的歧视</w:t>
      </w:r>
      <w:r w:rsidRPr="005C0805">
        <w:rPr>
          <w:spacing w:val="-2"/>
          <w:lang w:val="en-GB"/>
        </w:rPr>
        <w:t>(</w:t>
      </w:r>
      <w:r w:rsidRPr="005C0805">
        <w:rPr>
          <w:rFonts w:hint="eastAsia"/>
          <w:spacing w:val="-2"/>
          <w:lang w:val="en-GB"/>
        </w:rPr>
        <w:t>第五条</w:t>
      </w:r>
      <w:r w:rsidRPr="005C0805">
        <w:rPr>
          <w:spacing w:val="-2"/>
          <w:lang w:val="en-GB"/>
        </w:rPr>
        <w:t>)</w:t>
      </w:r>
      <w:r w:rsidRPr="005C0805">
        <w:rPr>
          <w:rFonts w:hint="eastAsia"/>
          <w:spacing w:val="-2"/>
          <w:lang w:val="en-GB"/>
        </w:rPr>
        <w:t>。</w:t>
      </w:r>
    </w:p>
    <w:p w:rsidR="00B4424C" w:rsidRPr="008A1FA0" w:rsidRDefault="00B4424C" w:rsidP="00B4424C">
      <w:pPr>
        <w:pStyle w:val="SingleTxtGC"/>
        <w:rPr>
          <w:rFonts w:ascii="Time New Roman" w:eastAsia="黑体" w:hAnsi="Time New Roman"/>
          <w:lang w:val="en-GB"/>
        </w:rPr>
      </w:pPr>
      <w:r w:rsidRPr="008A1FA0">
        <w:rPr>
          <w:rFonts w:ascii="Time New Roman" w:eastAsia="黑体" w:hAnsi="Time New Roman"/>
          <w:lang w:val="en-GB"/>
        </w:rPr>
        <w:t>28.</w:t>
      </w:r>
      <w:r w:rsidRPr="008A1FA0">
        <w:rPr>
          <w:rFonts w:ascii="Time New Roman" w:eastAsia="黑体" w:hAnsi="Time New Roman"/>
          <w:lang w:val="en-GB"/>
        </w:rPr>
        <w:tab/>
      </w:r>
      <w:r w:rsidRPr="008A1FA0">
        <w:rPr>
          <w:rFonts w:ascii="Time New Roman" w:eastAsia="黑体" w:hAnsi="Time New Roman" w:hint="eastAsia"/>
          <w:lang w:val="en-GB"/>
        </w:rPr>
        <w:t>委员会促请缔约国确保关于教育所用语言的政策不带有出于族裔原因的直接或间接歧视。为此，主要建议缔约国重新将乌兹别克语引入学校，为提供优质母语教育专门划拨必要预算资源，并重</w:t>
      </w:r>
      <w:proofErr w:type="gramStart"/>
      <w:r w:rsidRPr="008A1FA0">
        <w:rPr>
          <w:rFonts w:ascii="Time New Roman" w:eastAsia="黑体" w:hAnsi="Time New Roman" w:hint="eastAsia"/>
          <w:lang w:val="en-GB"/>
        </w:rPr>
        <w:t>新审议</w:t>
      </w:r>
      <w:proofErr w:type="gramEnd"/>
      <w:r w:rsidRPr="008A1FA0">
        <w:rPr>
          <w:rFonts w:ascii="Time New Roman" w:eastAsia="黑体" w:hAnsi="Time New Roman" w:hint="eastAsia"/>
          <w:lang w:val="en-GB"/>
        </w:rPr>
        <w:t>大学招生取消乌兹别克语考试的决定，因为该决定歧视乌兹别克学生。</w:t>
      </w:r>
    </w:p>
    <w:p w:rsidR="00B4424C" w:rsidRDefault="00B4424C" w:rsidP="005C0805">
      <w:pPr>
        <w:pStyle w:val="H23GC"/>
        <w:rPr>
          <w:lang w:val="en-GB"/>
        </w:rPr>
      </w:pPr>
      <w:r w:rsidRPr="00B4424C">
        <w:rPr>
          <w:lang w:val="en-GB"/>
        </w:rPr>
        <w:tab/>
      </w:r>
      <w:r w:rsidRPr="00B4424C">
        <w:rPr>
          <w:lang w:val="en-GB"/>
        </w:rPr>
        <w:tab/>
      </w:r>
      <w:r w:rsidRPr="00B4424C">
        <w:rPr>
          <w:rFonts w:hint="eastAsia"/>
          <w:lang w:val="en-GB"/>
        </w:rPr>
        <w:t>无国籍人和寻求庇护者</w:t>
      </w:r>
    </w:p>
    <w:p w:rsidR="00B4424C" w:rsidRDefault="00B4424C" w:rsidP="00B4424C">
      <w:pPr>
        <w:pStyle w:val="SingleTxtGC"/>
        <w:rPr>
          <w:lang w:val="en-GB"/>
        </w:rPr>
      </w:pPr>
      <w:r>
        <w:rPr>
          <w:lang w:val="en-GB"/>
        </w:rPr>
        <w:t>29</w:t>
      </w:r>
      <w:r w:rsidRPr="00B4424C">
        <w:rPr>
          <w:lang w:val="en-GB"/>
        </w:rPr>
        <w:t>.</w:t>
      </w:r>
      <w:r w:rsidRPr="00B4424C">
        <w:rPr>
          <w:lang w:val="en-GB"/>
        </w:rPr>
        <w:tab/>
      </w:r>
      <w:r w:rsidRPr="00B4424C">
        <w:rPr>
          <w:rFonts w:hint="eastAsia"/>
          <w:lang w:val="en-GB"/>
        </w:rPr>
        <w:t>委员会注意到缔约国为减少无国籍人数量采取的措施，但仍关切的是，仍有</w:t>
      </w:r>
      <w:r>
        <w:rPr>
          <w:lang w:val="en-GB"/>
        </w:rPr>
        <w:t>8</w:t>
      </w:r>
      <w:r w:rsidR="006016EC">
        <w:rPr>
          <w:lang w:val="en-GB"/>
        </w:rPr>
        <w:t>00</w:t>
      </w:r>
      <w:r w:rsidRPr="00B4424C">
        <w:rPr>
          <w:rFonts w:hint="eastAsia"/>
          <w:lang w:val="en-GB"/>
        </w:rPr>
        <w:t>多起个人国籍不明案件待解决。还关切的是，现行无国籍状态认定程序不符合国际标准。委员会还关切的是，公民身份法草案中关于剥夺公民身份的规定中缺乏保护免于无国籍状态的保障。委员会关切的是，有资料显示，根据《外部移徙法》经修订的条款，如果当事人多次被指控非法居留，可以在没有法院命令的情况下将其强行遣返</w:t>
      </w:r>
      <w:r w:rsidRPr="00B4424C">
        <w:rPr>
          <w:lang w:val="en-GB"/>
        </w:rPr>
        <w:t>(</w:t>
      </w:r>
      <w:r w:rsidRPr="00B4424C">
        <w:rPr>
          <w:rFonts w:hint="eastAsia"/>
          <w:lang w:val="en-GB"/>
        </w:rPr>
        <w:t>第五条</w:t>
      </w:r>
      <w:r w:rsidRPr="00B4424C">
        <w:rPr>
          <w:lang w:val="en-GB"/>
        </w:rPr>
        <w:t>)</w:t>
      </w:r>
      <w:r w:rsidRPr="00B4424C">
        <w:rPr>
          <w:rFonts w:hint="eastAsia"/>
          <w:lang w:val="en-GB"/>
        </w:rPr>
        <w:t>。</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30.</w:t>
      </w:r>
      <w:r w:rsidRPr="00735A73">
        <w:rPr>
          <w:rFonts w:ascii="Time New Roman" w:eastAsia="黑体" w:hAnsi="Time New Roman"/>
          <w:lang w:val="en-GB"/>
        </w:rPr>
        <w:tab/>
      </w:r>
      <w:r w:rsidRPr="00735A73">
        <w:rPr>
          <w:rFonts w:ascii="Time New Roman" w:eastAsia="黑体" w:hAnsi="Time New Roman" w:hint="eastAsia"/>
          <w:lang w:val="en-GB"/>
        </w:rPr>
        <w:t>委员会建议缔约国继续努力并加大力度，解决现存无国籍状态的案件。委员会还回顾关于对非公民歧视的第</w:t>
      </w:r>
      <w:r w:rsidRPr="00735A73">
        <w:rPr>
          <w:rFonts w:ascii="Time New Roman" w:eastAsia="黑体" w:hAnsi="Time New Roman" w:hint="eastAsia"/>
          <w:lang w:val="en-GB"/>
        </w:rPr>
        <w:t>30</w:t>
      </w:r>
      <w:r w:rsidRPr="00735A73">
        <w:rPr>
          <w:rFonts w:ascii="Time New Roman" w:eastAsia="黑体" w:hAnsi="Time New Roman" w:hint="eastAsia"/>
          <w:lang w:val="en-GB"/>
        </w:rPr>
        <w:t>号一般性建议</w:t>
      </w:r>
      <w:r w:rsidRPr="00735A73">
        <w:rPr>
          <w:rFonts w:ascii="Time New Roman" w:eastAsia="黑体" w:hAnsi="Time New Roman" w:hint="eastAsia"/>
          <w:lang w:val="en-GB"/>
        </w:rPr>
        <w:t>(2004</w:t>
      </w:r>
      <w:r w:rsidRPr="00735A73">
        <w:rPr>
          <w:rFonts w:ascii="Time New Roman" w:eastAsia="黑体" w:hAnsi="Time New Roman" w:hint="eastAsia"/>
          <w:lang w:val="en-GB"/>
        </w:rPr>
        <w:t>年</w:t>
      </w:r>
      <w:r w:rsidRPr="00735A73">
        <w:rPr>
          <w:rFonts w:ascii="Time New Roman" w:eastAsia="黑体" w:hAnsi="Time New Roman" w:hint="eastAsia"/>
          <w:lang w:val="en-GB"/>
        </w:rPr>
        <w:t>)</w:t>
      </w:r>
      <w:r w:rsidRPr="00735A73">
        <w:rPr>
          <w:rFonts w:ascii="Time New Roman" w:eastAsia="黑体" w:hAnsi="Time New Roman" w:hint="eastAsia"/>
          <w:lang w:val="en-GB"/>
        </w:rPr>
        <w:t>和关于《公约》第五条及难民和流离失所者的第</w:t>
      </w:r>
      <w:r w:rsidRPr="00735A73">
        <w:rPr>
          <w:rFonts w:ascii="Time New Roman" w:eastAsia="黑体" w:hAnsi="Time New Roman" w:hint="eastAsia"/>
          <w:lang w:val="en-GB"/>
        </w:rPr>
        <w:t>22</w:t>
      </w:r>
      <w:r w:rsidRPr="00735A73">
        <w:rPr>
          <w:rFonts w:ascii="Time New Roman" w:eastAsia="黑体" w:hAnsi="Time New Roman" w:hint="eastAsia"/>
          <w:lang w:val="en-GB"/>
        </w:rPr>
        <w:t>号一般性建议</w:t>
      </w:r>
      <w:r w:rsidRPr="00735A73">
        <w:rPr>
          <w:rFonts w:ascii="Time New Roman" w:eastAsia="黑体" w:hAnsi="Time New Roman" w:hint="eastAsia"/>
          <w:lang w:val="en-GB"/>
        </w:rPr>
        <w:t>(1996</w:t>
      </w:r>
      <w:r w:rsidRPr="00735A73">
        <w:rPr>
          <w:rFonts w:ascii="Time New Roman" w:eastAsia="黑体" w:hAnsi="Time New Roman" w:hint="eastAsia"/>
          <w:lang w:val="en-GB"/>
        </w:rPr>
        <w:t>年</w:t>
      </w:r>
      <w:r w:rsidRPr="00735A73">
        <w:rPr>
          <w:rFonts w:ascii="Time New Roman" w:eastAsia="黑体" w:hAnsi="Time New Roman" w:hint="eastAsia"/>
          <w:lang w:val="en-GB"/>
        </w:rPr>
        <w:t>)</w:t>
      </w:r>
      <w:r w:rsidRPr="00735A73">
        <w:rPr>
          <w:rFonts w:ascii="Time New Roman" w:eastAsia="黑体" w:hAnsi="Time New Roman" w:hint="eastAsia"/>
          <w:lang w:val="en-GB"/>
        </w:rPr>
        <w:t>，建议缔约国：</w:t>
      </w:r>
    </w:p>
    <w:p w:rsidR="00B4424C" w:rsidRPr="00735A73" w:rsidRDefault="00B4424C" w:rsidP="00155ECA">
      <w:pPr>
        <w:pStyle w:val="SingleTxtGC"/>
        <w:numPr>
          <w:ilvl w:val="0"/>
          <w:numId w:val="43"/>
        </w:numPr>
        <w:rPr>
          <w:rFonts w:ascii="Time New Roman" w:eastAsia="黑体" w:hAnsi="Time New Roman"/>
          <w:lang w:val="en-GB"/>
        </w:rPr>
      </w:pPr>
      <w:r w:rsidRPr="00735A73">
        <w:rPr>
          <w:rFonts w:ascii="Time New Roman" w:eastAsia="黑体" w:hAnsi="Time New Roman" w:hint="eastAsia"/>
          <w:lang w:val="en-GB"/>
        </w:rPr>
        <w:t>设置简便的无国籍状态正规认定程序，以便所有无国籍人的状态都可得到承认而不受歧视；</w:t>
      </w:r>
      <w:r w:rsidRPr="00735A73">
        <w:rPr>
          <w:rFonts w:ascii="Time New Roman" w:eastAsia="黑体" w:hAnsi="Time New Roman"/>
          <w:lang w:val="en-GB"/>
        </w:rPr>
        <w:t xml:space="preserve"> </w:t>
      </w:r>
    </w:p>
    <w:p w:rsidR="00B4424C" w:rsidRPr="00360EAD" w:rsidRDefault="00B4424C" w:rsidP="00155ECA">
      <w:pPr>
        <w:pStyle w:val="SingleTxtGC"/>
        <w:numPr>
          <w:ilvl w:val="0"/>
          <w:numId w:val="43"/>
        </w:numPr>
        <w:rPr>
          <w:rFonts w:ascii="Time New Roman" w:eastAsia="黑体" w:hAnsi="Time New Roman"/>
          <w:spacing w:val="2"/>
          <w:lang w:val="en-GB"/>
        </w:rPr>
      </w:pPr>
      <w:r w:rsidRPr="00735A73">
        <w:rPr>
          <w:rFonts w:ascii="Time New Roman" w:eastAsia="黑体" w:hAnsi="Time New Roman" w:hint="eastAsia"/>
          <w:lang w:val="en-GB"/>
        </w:rPr>
        <w:lastRenderedPageBreak/>
        <w:t>确保关于公民身份的新法律草案包含保障被剥夺公民身份者免于无国</w:t>
      </w:r>
      <w:r w:rsidRPr="00360EAD">
        <w:rPr>
          <w:rFonts w:ascii="Time New Roman" w:eastAsia="黑体" w:hAnsi="Time New Roman" w:hint="eastAsia"/>
          <w:spacing w:val="2"/>
          <w:lang w:val="en-GB"/>
        </w:rPr>
        <w:t>籍状态的规定，并规定正当程序保障，包括就取消公民身份的决定提出上诉之可能；</w:t>
      </w:r>
    </w:p>
    <w:p w:rsidR="00B4424C" w:rsidRPr="00735A73" w:rsidRDefault="00B4424C" w:rsidP="00155ECA">
      <w:pPr>
        <w:pStyle w:val="SingleTxtGC"/>
        <w:numPr>
          <w:ilvl w:val="0"/>
          <w:numId w:val="43"/>
        </w:numPr>
        <w:rPr>
          <w:rFonts w:ascii="Time New Roman" w:eastAsia="黑体" w:hAnsi="Time New Roman"/>
          <w:lang w:val="en-GB"/>
        </w:rPr>
      </w:pPr>
      <w:r w:rsidRPr="00735A73">
        <w:rPr>
          <w:rFonts w:ascii="Time New Roman" w:eastAsia="黑体" w:hAnsi="Time New Roman" w:hint="eastAsia"/>
          <w:lang w:val="en-GB"/>
        </w:rPr>
        <w:t>修订《外部移徙法》，以确保关于辖区取消公民身份的规定不因种族、肤色或民族和族裔出身而歧视，确保非公民在免受遣返方面得到同等保护；</w:t>
      </w:r>
    </w:p>
    <w:p w:rsidR="00B4424C" w:rsidRPr="00735A73" w:rsidRDefault="00B4424C" w:rsidP="00155ECA">
      <w:pPr>
        <w:pStyle w:val="SingleTxtGC"/>
        <w:numPr>
          <w:ilvl w:val="0"/>
          <w:numId w:val="43"/>
        </w:numPr>
        <w:rPr>
          <w:rFonts w:ascii="Time New Roman" w:eastAsia="黑体" w:hAnsi="Time New Roman"/>
          <w:lang w:val="en-GB"/>
        </w:rPr>
      </w:pPr>
      <w:r w:rsidRPr="00735A73">
        <w:rPr>
          <w:rFonts w:ascii="Time New Roman" w:eastAsia="黑体" w:hAnsi="Time New Roman" w:hint="eastAsia"/>
          <w:lang w:val="en-GB"/>
        </w:rPr>
        <w:t>考虑加入</w:t>
      </w:r>
      <w:r w:rsidRPr="00735A73">
        <w:rPr>
          <w:rFonts w:ascii="Time New Roman" w:eastAsia="黑体" w:hAnsi="Time New Roman"/>
          <w:lang w:val="en-GB"/>
        </w:rPr>
        <w:t>1954</w:t>
      </w:r>
      <w:r w:rsidRPr="00735A73">
        <w:rPr>
          <w:rFonts w:ascii="Time New Roman" w:eastAsia="黑体" w:hAnsi="Time New Roman" w:hint="eastAsia"/>
          <w:lang w:val="en-GB"/>
        </w:rPr>
        <w:t>年《关于无国籍人地位的公约》和</w:t>
      </w:r>
      <w:r w:rsidRPr="00735A73">
        <w:rPr>
          <w:rFonts w:ascii="Time New Roman" w:eastAsia="黑体" w:hAnsi="Time New Roman"/>
          <w:lang w:val="en-GB"/>
        </w:rPr>
        <w:t>1961</w:t>
      </w:r>
      <w:r w:rsidRPr="00735A73">
        <w:rPr>
          <w:rFonts w:ascii="Time New Roman" w:eastAsia="黑体" w:hAnsi="Time New Roman" w:hint="eastAsia"/>
          <w:lang w:val="en-GB"/>
        </w:rPr>
        <w:t>年《减少无国籍状态公约》。</w:t>
      </w:r>
    </w:p>
    <w:p w:rsidR="00B4424C" w:rsidRPr="00735A73" w:rsidRDefault="00B4424C" w:rsidP="00155ECA">
      <w:pPr>
        <w:pStyle w:val="H1GC"/>
        <w:rPr>
          <w:rFonts w:ascii="Time New Roman" w:hAnsi="Time New Roman"/>
          <w:lang w:val="en-GB"/>
        </w:rPr>
      </w:pPr>
      <w:r w:rsidRPr="00735A73">
        <w:rPr>
          <w:rFonts w:ascii="Time New Roman" w:hAnsi="Time New Roman"/>
          <w:lang w:val="en-GB"/>
        </w:rPr>
        <w:tab/>
        <w:t>D.</w:t>
      </w:r>
      <w:r w:rsidRPr="00735A73">
        <w:rPr>
          <w:rFonts w:ascii="Time New Roman" w:hAnsi="Time New Roman"/>
          <w:lang w:val="en-GB"/>
        </w:rPr>
        <w:tab/>
      </w:r>
      <w:r w:rsidRPr="00735A73">
        <w:rPr>
          <w:rFonts w:ascii="Time New Roman" w:hAnsi="Time New Roman" w:hint="eastAsia"/>
          <w:lang w:val="en-GB"/>
        </w:rPr>
        <w:t>其他建议</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批准其他文书</w:t>
      </w:r>
    </w:p>
    <w:p w:rsidR="00B4424C" w:rsidRPr="00735A73" w:rsidRDefault="00B4424C" w:rsidP="00B4424C">
      <w:pPr>
        <w:pStyle w:val="SingleTxtGC"/>
        <w:rPr>
          <w:rFonts w:ascii="Time New Roman" w:eastAsia="黑体" w:hAnsi="Time New Roman"/>
          <w:lang w:val="en-GB"/>
        </w:rPr>
      </w:pPr>
      <w:r w:rsidRPr="00CC5BC3">
        <w:rPr>
          <w:rFonts w:ascii="Time New Roman" w:eastAsia="黑体" w:hAnsi="Time New Roman"/>
          <w:spacing w:val="-4"/>
          <w:lang w:val="en-GB"/>
        </w:rPr>
        <w:t>31.</w:t>
      </w:r>
      <w:r w:rsidRPr="00CC5BC3">
        <w:rPr>
          <w:rFonts w:ascii="Time New Roman" w:eastAsia="黑体" w:hAnsi="Time New Roman"/>
          <w:spacing w:val="-4"/>
          <w:lang w:val="en-GB"/>
        </w:rPr>
        <w:tab/>
      </w:r>
      <w:r w:rsidRPr="00CC5BC3">
        <w:rPr>
          <w:rFonts w:ascii="Time New Roman" w:eastAsia="黑体" w:hAnsi="Time New Roman" w:hint="eastAsia"/>
          <w:spacing w:val="-4"/>
          <w:lang w:val="en-GB"/>
        </w:rPr>
        <w:t>委员会铭记所有人权的不可分割性，鼓励缔约国考虑批准其尚未批准的国际人权条约，主要是直接关乎可能遭种族歧视的群体的条约，包括《残疾人权利公约》</w:t>
      </w:r>
      <w:r w:rsidRPr="00735A73">
        <w:rPr>
          <w:rFonts w:ascii="Time New Roman" w:eastAsia="黑体" w:hAnsi="Time New Roman" w:hint="eastAsia"/>
          <w:lang w:val="en-GB"/>
        </w:rPr>
        <w:t>和《保护所有人免遭强迫失踪国际公约》。</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《德班宣言和行动纲领》后续行动</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32.</w:t>
      </w:r>
      <w:r w:rsidRPr="00735A73">
        <w:rPr>
          <w:rFonts w:ascii="Time New Roman" w:eastAsia="黑体" w:hAnsi="Time New Roman"/>
          <w:lang w:val="en-GB"/>
        </w:rPr>
        <w:tab/>
      </w:r>
      <w:r w:rsidRPr="00735A73">
        <w:rPr>
          <w:rFonts w:ascii="Time New Roman" w:eastAsia="黑体" w:hAnsi="Time New Roman" w:hint="eastAsia"/>
          <w:lang w:val="en-GB"/>
        </w:rPr>
        <w:t>根据关于德班审查会议的后续行动的第</w:t>
      </w:r>
      <w:r w:rsidRPr="00735A73">
        <w:rPr>
          <w:rFonts w:ascii="Time New Roman" w:eastAsia="黑体" w:hAnsi="Time New Roman" w:hint="eastAsia"/>
          <w:lang w:val="en-GB"/>
        </w:rPr>
        <w:t>33</w:t>
      </w:r>
      <w:r w:rsidRPr="00735A73">
        <w:rPr>
          <w:rFonts w:ascii="Time New Roman" w:eastAsia="黑体" w:hAnsi="Time New Roman" w:hint="eastAsia"/>
          <w:lang w:val="en-GB"/>
        </w:rPr>
        <w:t>号一般性建议</w:t>
      </w:r>
      <w:r w:rsidRPr="00735A73">
        <w:rPr>
          <w:rFonts w:ascii="Time New Roman" w:eastAsia="黑体" w:hAnsi="Time New Roman" w:hint="eastAsia"/>
          <w:lang w:val="en-GB"/>
        </w:rPr>
        <w:t>(2009</w:t>
      </w:r>
      <w:r w:rsidRPr="00735A73">
        <w:rPr>
          <w:rFonts w:ascii="Time New Roman" w:eastAsia="黑体" w:hAnsi="Time New Roman" w:hint="eastAsia"/>
          <w:lang w:val="en-GB"/>
        </w:rPr>
        <w:t>年</w:t>
      </w:r>
      <w:r w:rsidRPr="00735A73">
        <w:rPr>
          <w:rFonts w:ascii="Time New Roman" w:eastAsia="黑体" w:hAnsi="Time New Roman" w:hint="eastAsia"/>
          <w:lang w:val="en-GB"/>
        </w:rPr>
        <w:t>)</w:t>
      </w:r>
      <w:r w:rsidRPr="00735A73">
        <w:rPr>
          <w:rFonts w:ascii="Time New Roman" w:eastAsia="黑体" w:hAnsi="Time New Roman" w:hint="eastAsia"/>
          <w:lang w:val="en-GB"/>
        </w:rPr>
        <w:t>，委员会建议缔约国实施</w:t>
      </w:r>
      <w:r w:rsidRPr="00735A73">
        <w:rPr>
          <w:rFonts w:ascii="Time New Roman" w:eastAsia="黑体" w:hAnsi="Time New Roman"/>
          <w:lang w:val="en-GB"/>
        </w:rPr>
        <w:t>2001</w:t>
      </w:r>
      <w:r w:rsidRPr="00735A73">
        <w:rPr>
          <w:rFonts w:ascii="Time New Roman" w:eastAsia="黑体" w:hAnsi="Time New Roman" w:hint="eastAsia"/>
          <w:lang w:val="en-GB"/>
        </w:rPr>
        <w:t>年</w:t>
      </w:r>
      <w:r w:rsidRPr="00735A73">
        <w:rPr>
          <w:rFonts w:ascii="Time New Roman" w:eastAsia="黑体" w:hAnsi="Time New Roman"/>
          <w:lang w:val="en-GB"/>
        </w:rPr>
        <w:t>9</w:t>
      </w:r>
      <w:r w:rsidRPr="00735A73">
        <w:rPr>
          <w:rFonts w:ascii="Time New Roman" w:eastAsia="黑体" w:hAnsi="Time New Roman" w:hint="eastAsia"/>
          <w:lang w:val="en-GB"/>
        </w:rPr>
        <w:t>月举行的反对种族主义、种族歧视、仇外心理和相关不容忍现象世界会议通过的《德班宣言和行动纲领》，同时顾及</w:t>
      </w:r>
      <w:r w:rsidRPr="00735A73">
        <w:rPr>
          <w:rFonts w:ascii="Time New Roman" w:eastAsia="黑体" w:hAnsi="Time New Roman" w:hint="eastAsia"/>
          <w:lang w:val="en-GB"/>
        </w:rPr>
        <w:t>2009</w:t>
      </w:r>
      <w:r w:rsidRPr="00735A73">
        <w:rPr>
          <w:rFonts w:ascii="Time New Roman" w:eastAsia="黑体" w:hAnsi="Time New Roman" w:hint="eastAsia"/>
          <w:lang w:val="en-GB"/>
        </w:rPr>
        <w:t>年</w:t>
      </w:r>
      <w:r w:rsidRPr="00735A73">
        <w:rPr>
          <w:rFonts w:ascii="Time New Roman" w:eastAsia="黑体" w:hAnsi="Time New Roman" w:hint="eastAsia"/>
          <w:lang w:val="en-GB"/>
        </w:rPr>
        <w:t>4</w:t>
      </w:r>
      <w:r w:rsidRPr="00735A73">
        <w:rPr>
          <w:rFonts w:ascii="Time New Roman" w:eastAsia="黑体" w:hAnsi="Time New Roman" w:hint="eastAsia"/>
          <w:lang w:val="en-GB"/>
        </w:rPr>
        <w:t>月在日内瓦举行的德班审查会议的《成果文件》。委员会请缔约国在下次定期报告中提供具体资料，说明国家层面实施《德班宣言和行动纲领》的行动计划和其他措施的情况。</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非洲人后裔国际十年</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33.</w:t>
      </w:r>
      <w:r w:rsidRPr="00735A73">
        <w:rPr>
          <w:rFonts w:ascii="Time New Roman" w:eastAsia="黑体" w:hAnsi="Time New Roman"/>
          <w:lang w:val="en-GB"/>
        </w:rPr>
        <w:tab/>
      </w:r>
      <w:r w:rsidRPr="00735A73">
        <w:rPr>
          <w:rFonts w:ascii="Time New Roman" w:eastAsia="黑体" w:hAnsi="Time New Roman" w:hint="eastAsia"/>
          <w:lang w:val="en-GB"/>
        </w:rPr>
        <w:t>根据大会第</w:t>
      </w:r>
      <w:r w:rsidRPr="00735A73">
        <w:rPr>
          <w:rFonts w:ascii="Time New Roman" w:eastAsia="黑体" w:hAnsi="Time New Roman" w:hint="eastAsia"/>
          <w:lang w:val="en-GB"/>
        </w:rPr>
        <w:t>68/237</w:t>
      </w:r>
      <w:r w:rsidRPr="00735A73">
        <w:rPr>
          <w:rFonts w:ascii="Time New Roman" w:eastAsia="黑体" w:hAnsi="Time New Roman" w:hint="eastAsia"/>
          <w:lang w:val="en-GB"/>
        </w:rPr>
        <w:t>号决议，委员会请缔约国在下次定期报告中提供详细资料，说明在非洲人后裔国际十年框架内采取的切实措施，同时顾及委员会关于对非洲人后裔种族歧视问题的第</w:t>
      </w:r>
      <w:r w:rsidRPr="00735A73">
        <w:rPr>
          <w:rFonts w:ascii="Time New Roman" w:eastAsia="黑体" w:hAnsi="Time New Roman" w:hint="eastAsia"/>
          <w:lang w:val="en-GB"/>
        </w:rPr>
        <w:t>34</w:t>
      </w:r>
      <w:r w:rsidRPr="00735A73">
        <w:rPr>
          <w:rFonts w:ascii="Time New Roman" w:eastAsia="黑体" w:hAnsi="Time New Roman" w:hint="eastAsia"/>
          <w:lang w:val="en-GB"/>
        </w:rPr>
        <w:t>号一般性建议</w:t>
      </w:r>
      <w:r w:rsidRPr="00735A73">
        <w:rPr>
          <w:rFonts w:ascii="Time New Roman" w:eastAsia="黑体" w:hAnsi="Time New Roman" w:hint="eastAsia"/>
          <w:lang w:val="en-GB"/>
        </w:rPr>
        <w:t>(2011</w:t>
      </w:r>
      <w:r w:rsidRPr="00735A73">
        <w:rPr>
          <w:rFonts w:ascii="Time New Roman" w:eastAsia="黑体" w:hAnsi="Time New Roman" w:hint="eastAsia"/>
          <w:lang w:val="en-GB"/>
        </w:rPr>
        <w:t>年</w:t>
      </w:r>
      <w:r w:rsidRPr="00735A73">
        <w:rPr>
          <w:rFonts w:ascii="Time New Roman" w:eastAsia="黑体" w:hAnsi="Time New Roman" w:hint="eastAsia"/>
          <w:lang w:val="en-GB"/>
        </w:rPr>
        <w:t>)</w:t>
      </w:r>
      <w:r w:rsidRPr="00735A73">
        <w:rPr>
          <w:rFonts w:ascii="Time New Roman" w:eastAsia="黑体" w:hAnsi="Time New Roman" w:hint="eastAsia"/>
          <w:lang w:val="en-GB"/>
        </w:rPr>
        <w:t>。</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与民间社会磋商</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34.</w:t>
      </w:r>
      <w:r w:rsidRPr="00735A73">
        <w:rPr>
          <w:rFonts w:ascii="Time New Roman" w:eastAsia="黑体" w:hAnsi="Time New Roman"/>
          <w:lang w:val="en-GB"/>
        </w:rPr>
        <w:tab/>
      </w:r>
      <w:r w:rsidRPr="00735A73">
        <w:rPr>
          <w:rFonts w:ascii="Time New Roman" w:eastAsia="黑体" w:hAnsi="Time New Roman" w:hint="eastAsia"/>
          <w:lang w:val="en-GB"/>
        </w:rPr>
        <w:t>委员会建议缔约国在编写下次定期报告的过程中以及本结论性意见的后续工作中继续与从事人权保护，主要是打击种族歧视工作的民间社会组织进行磋商并加强与它们的对话。</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根据《公约》第十四条</w:t>
      </w:r>
      <w:proofErr w:type="gramStart"/>
      <w:r w:rsidRPr="00735A73">
        <w:rPr>
          <w:rFonts w:ascii="Time New Roman" w:hAnsi="Time New Roman" w:hint="eastAsia"/>
          <w:lang w:val="en-GB"/>
        </w:rPr>
        <w:t>作出</w:t>
      </w:r>
      <w:proofErr w:type="gramEnd"/>
      <w:r w:rsidRPr="00735A73">
        <w:rPr>
          <w:rFonts w:ascii="Time New Roman" w:hAnsi="Time New Roman" w:hint="eastAsia"/>
          <w:lang w:val="en-GB"/>
        </w:rPr>
        <w:t>声明</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35.</w:t>
      </w:r>
      <w:r w:rsidRPr="00735A73">
        <w:rPr>
          <w:rFonts w:ascii="Time New Roman" w:eastAsia="黑体" w:hAnsi="Time New Roman"/>
          <w:lang w:val="en-GB"/>
        </w:rPr>
        <w:tab/>
      </w:r>
      <w:r w:rsidRPr="00735A73">
        <w:rPr>
          <w:rFonts w:ascii="Time New Roman" w:eastAsia="黑体" w:hAnsi="Time New Roman" w:hint="eastAsia"/>
          <w:lang w:val="en-GB"/>
        </w:rPr>
        <w:t>委员会鼓励缔约国</w:t>
      </w:r>
      <w:proofErr w:type="gramStart"/>
      <w:r w:rsidRPr="00735A73">
        <w:rPr>
          <w:rFonts w:ascii="Time New Roman" w:eastAsia="黑体" w:hAnsi="Time New Roman" w:hint="eastAsia"/>
          <w:lang w:val="en-GB"/>
        </w:rPr>
        <w:t>作出</w:t>
      </w:r>
      <w:proofErr w:type="gramEnd"/>
      <w:r w:rsidRPr="00735A73">
        <w:rPr>
          <w:rFonts w:ascii="Time New Roman" w:eastAsia="黑体" w:hAnsi="Time New Roman" w:hint="eastAsia"/>
          <w:lang w:val="en-GB"/>
        </w:rPr>
        <w:t>《公约》第十四条所规定的任择声明，承认委员会有权接收和审议个人来文。</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《公约》第八条的修正案</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36.</w:t>
      </w:r>
      <w:r w:rsidRPr="00735A73">
        <w:rPr>
          <w:rFonts w:ascii="Time New Roman" w:eastAsia="黑体" w:hAnsi="Time New Roman"/>
          <w:lang w:val="en-GB"/>
        </w:rPr>
        <w:tab/>
      </w:r>
      <w:r w:rsidRPr="00735A73">
        <w:rPr>
          <w:rFonts w:ascii="Time New Roman" w:eastAsia="黑体" w:hAnsi="Time New Roman" w:hint="eastAsia"/>
          <w:lang w:val="en-GB"/>
        </w:rPr>
        <w:t>委员会建议缔约国批准</w:t>
      </w:r>
      <w:r w:rsidRPr="00735A73">
        <w:rPr>
          <w:rFonts w:ascii="Time New Roman" w:eastAsia="黑体" w:hAnsi="Time New Roman" w:hint="eastAsia"/>
          <w:lang w:val="en-GB"/>
        </w:rPr>
        <w:t>1992</w:t>
      </w:r>
      <w:r w:rsidRPr="00735A73">
        <w:rPr>
          <w:rFonts w:ascii="Time New Roman" w:eastAsia="黑体" w:hAnsi="Time New Roman" w:hint="eastAsia"/>
          <w:lang w:val="en-GB"/>
        </w:rPr>
        <w:t>年</w:t>
      </w:r>
      <w:r w:rsidRPr="00735A73">
        <w:rPr>
          <w:rFonts w:ascii="Time New Roman" w:eastAsia="黑体" w:hAnsi="Time New Roman" w:hint="eastAsia"/>
          <w:lang w:val="en-GB"/>
        </w:rPr>
        <w:t>1</w:t>
      </w:r>
      <w:r w:rsidRPr="00735A73">
        <w:rPr>
          <w:rFonts w:ascii="Time New Roman" w:eastAsia="黑体" w:hAnsi="Time New Roman" w:hint="eastAsia"/>
          <w:lang w:val="en-GB"/>
        </w:rPr>
        <w:t>月</w:t>
      </w:r>
      <w:r w:rsidRPr="00735A73">
        <w:rPr>
          <w:rFonts w:ascii="Time New Roman" w:eastAsia="黑体" w:hAnsi="Time New Roman" w:hint="eastAsia"/>
          <w:lang w:val="en-GB"/>
        </w:rPr>
        <w:t>15</w:t>
      </w:r>
      <w:r w:rsidRPr="00735A73">
        <w:rPr>
          <w:rFonts w:ascii="Time New Roman" w:eastAsia="黑体" w:hAnsi="Time New Roman" w:hint="eastAsia"/>
          <w:lang w:val="en-GB"/>
        </w:rPr>
        <w:t>日《公约》缔约国第十四次会议上通过并经大会第</w:t>
      </w:r>
      <w:r w:rsidRPr="00735A73">
        <w:rPr>
          <w:rFonts w:ascii="Time New Roman" w:eastAsia="黑体" w:hAnsi="Time New Roman" w:hint="eastAsia"/>
          <w:lang w:val="en-GB"/>
        </w:rPr>
        <w:t>47/111</w:t>
      </w:r>
      <w:r w:rsidRPr="00735A73">
        <w:rPr>
          <w:rFonts w:ascii="Time New Roman" w:eastAsia="黑体" w:hAnsi="Time New Roman" w:hint="eastAsia"/>
          <w:lang w:val="en-GB"/>
        </w:rPr>
        <w:t>号决议核准的《公约》第八条第六款的修正案。</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lastRenderedPageBreak/>
        <w:tab/>
      </w:r>
      <w:r w:rsidRPr="00735A73">
        <w:rPr>
          <w:rFonts w:ascii="Time New Roman" w:hAnsi="Time New Roman"/>
          <w:lang w:val="en-GB"/>
        </w:rPr>
        <w:tab/>
      </w:r>
      <w:r w:rsidRPr="00735A73">
        <w:rPr>
          <w:rFonts w:ascii="Time New Roman" w:hAnsi="Time New Roman" w:hint="eastAsia"/>
          <w:lang w:val="en-GB"/>
        </w:rPr>
        <w:t>共同核心文件</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37.</w:t>
      </w:r>
      <w:r w:rsidRPr="00735A73">
        <w:rPr>
          <w:rFonts w:ascii="Time New Roman" w:eastAsia="黑体" w:hAnsi="Time New Roman"/>
          <w:lang w:val="en-GB"/>
        </w:rPr>
        <w:tab/>
      </w:r>
      <w:r w:rsidRPr="00735A73">
        <w:rPr>
          <w:rFonts w:ascii="Time New Roman" w:eastAsia="黑体" w:hAnsi="Time New Roman" w:hint="eastAsia"/>
          <w:lang w:val="en-GB"/>
        </w:rPr>
        <w:t>委员会鼓励缔约国根据</w:t>
      </w:r>
      <w:r w:rsidRPr="00735A73">
        <w:rPr>
          <w:rFonts w:ascii="Time New Roman" w:eastAsia="黑体" w:hAnsi="Time New Roman"/>
          <w:lang w:val="en-GB"/>
        </w:rPr>
        <w:t>2006</w:t>
      </w:r>
      <w:r w:rsidRPr="00735A73">
        <w:rPr>
          <w:rFonts w:ascii="Time New Roman" w:eastAsia="黑体" w:hAnsi="Time New Roman" w:hint="eastAsia"/>
          <w:lang w:val="en-GB"/>
        </w:rPr>
        <w:t>年</w:t>
      </w:r>
      <w:r w:rsidRPr="00735A73">
        <w:rPr>
          <w:rFonts w:ascii="Time New Roman" w:eastAsia="黑体" w:hAnsi="Time New Roman"/>
          <w:lang w:val="en-GB"/>
        </w:rPr>
        <w:t>6</w:t>
      </w:r>
      <w:r w:rsidRPr="00735A73">
        <w:rPr>
          <w:rFonts w:ascii="Time New Roman" w:eastAsia="黑体" w:hAnsi="Time New Roman" w:hint="eastAsia"/>
          <w:lang w:val="en-GB"/>
        </w:rPr>
        <w:t>月举行的人权条约机构第五次委员会间会议通过的国际人权条约提交报告的协调准则</w:t>
      </w:r>
      <w:r w:rsidRPr="00735A73">
        <w:rPr>
          <w:rFonts w:ascii="Time New Roman" w:eastAsia="黑体" w:hAnsi="Time New Roman" w:hint="eastAsia"/>
          <w:lang w:val="en-GB"/>
        </w:rPr>
        <w:t>(</w:t>
      </w:r>
      <w:proofErr w:type="spellStart"/>
      <w:r w:rsidRPr="00735A73">
        <w:rPr>
          <w:rFonts w:ascii="Time New Roman" w:eastAsia="黑体" w:hAnsi="Time New Roman"/>
          <w:lang w:val="en-GB"/>
        </w:rPr>
        <w:t>HRI</w:t>
      </w:r>
      <w:proofErr w:type="spellEnd"/>
      <w:r w:rsidRPr="00735A73">
        <w:rPr>
          <w:rFonts w:ascii="Time New Roman" w:eastAsia="黑体" w:hAnsi="Time New Roman"/>
          <w:lang w:val="en-GB"/>
        </w:rPr>
        <w:t>/GEN/2/</w:t>
      </w:r>
      <w:proofErr w:type="spellStart"/>
      <w:r w:rsidRPr="00735A73">
        <w:rPr>
          <w:rFonts w:ascii="Time New Roman" w:eastAsia="黑体" w:hAnsi="Time New Roman"/>
          <w:lang w:val="en-GB"/>
        </w:rPr>
        <w:t>Rev.6</w:t>
      </w:r>
      <w:proofErr w:type="spellEnd"/>
      <w:r w:rsidRPr="00735A73">
        <w:rPr>
          <w:rFonts w:ascii="Time New Roman" w:eastAsia="黑体" w:hAnsi="Time New Roman" w:hint="eastAsia"/>
          <w:lang w:val="en-GB"/>
        </w:rPr>
        <w:t>第一章</w:t>
      </w:r>
      <w:r w:rsidRPr="00735A73">
        <w:rPr>
          <w:rFonts w:ascii="Time New Roman" w:eastAsia="黑体" w:hAnsi="Time New Roman" w:hint="eastAsia"/>
          <w:lang w:val="en-GB"/>
        </w:rPr>
        <w:t>)</w:t>
      </w:r>
      <w:r w:rsidRPr="00735A73">
        <w:rPr>
          <w:rFonts w:ascii="Time New Roman" w:eastAsia="黑体" w:hAnsi="Time New Roman" w:hint="eastAsia"/>
          <w:lang w:val="en-GB"/>
        </w:rPr>
        <w:t>，尤其是关于编写共同核心文件的准则，更新其共同核心文件。根据大会第</w:t>
      </w:r>
      <w:r w:rsidRPr="00735A73">
        <w:rPr>
          <w:rFonts w:ascii="Time New Roman" w:eastAsia="黑体" w:hAnsi="Time New Roman" w:hint="eastAsia"/>
          <w:lang w:val="en-GB"/>
        </w:rPr>
        <w:t>68/268</w:t>
      </w:r>
      <w:r w:rsidRPr="00735A73">
        <w:rPr>
          <w:rFonts w:ascii="Time New Roman" w:eastAsia="黑体" w:hAnsi="Time New Roman" w:hint="eastAsia"/>
          <w:lang w:val="en-GB"/>
        </w:rPr>
        <w:t>号决议，委员会敦促缔约国遵守这些文件的</w:t>
      </w:r>
      <w:r w:rsidRPr="00735A73">
        <w:rPr>
          <w:rFonts w:ascii="Time New Roman" w:eastAsia="黑体" w:hAnsi="Time New Roman" w:hint="eastAsia"/>
          <w:lang w:val="en-GB"/>
        </w:rPr>
        <w:t>42,400</w:t>
      </w:r>
      <w:r w:rsidRPr="00735A73">
        <w:rPr>
          <w:rFonts w:ascii="Time New Roman" w:eastAsia="黑体" w:hAnsi="Time New Roman" w:hint="eastAsia"/>
          <w:lang w:val="en-GB"/>
        </w:rPr>
        <w:t>字篇幅限制。</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本结论性意见的后续行动</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38.</w:t>
      </w:r>
      <w:r w:rsidRPr="00735A73">
        <w:rPr>
          <w:rFonts w:ascii="Time New Roman" w:eastAsia="黑体" w:hAnsi="Time New Roman"/>
          <w:lang w:val="en-GB"/>
        </w:rPr>
        <w:tab/>
      </w:r>
      <w:r w:rsidRPr="00735A73">
        <w:rPr>
          <w:rFonts w:ascii="Time New Roman" w:eastAsia="黑体" w:hAnsi="Time New Roman" w:hint="eastAsia"/>
          <w:lang w:val="en-GB"/>
        </w:rPr>
        <w:t>根据《公约》第九条第一款和委员会议事规则第</w:t>
      </w:r>
      <w:r w:rsidRPr="00735A73">
        <w:rPr>
          <w:rFonts w:ascii="Time New Roman" w:eastAsia="黑体" w:hAnsi="Time New Roman" w:hint="eastAsia"/>
          <w:lang w:val="en-GB"/>
        </w:rPr>
        <w:t>65</w:t>
      </w:r>
      <w:r w:rsidRPr="00735A73">
        <w:rPr>
          <w:rFonts w:ascii="Time New Roman" w:eastAsia="黑体" w:hAnsi="Time New Roman" w:hint="eastAsia"/>
          <w:lang w:val="en-GB"/>
        </w:rPr>
        <w:t>条，委员会请缔约国在本结论性意见通过后一年内提供资料，说明上文第</w:t>
      </w:r>
      <w:r w:rsidRPr="00735A73">
        <w:rPr>
          <w:rFonts w:ascii="Time New Roman" w:eastAsia="黑体" w:hAnsi="Time New Roman" w:hint="eastAsia"/>
          <w:lang w:val="en-GB"/>
        </w:rPr>
        <w:t>9(c)</w:t>
      </w:r>
      <w:r w:rsidRPr="00735A73">
        <w:rPr>
          <w:rFonts w:ascii="Time New Roman" w:eastAsia="黑体" w:hAnsi="Time New Roman" w:hint="eastAsia"/>
          <w:lang w:val="en-GB"/>
        </w:rPr>
        <w:t>段、第</w:t>
      </w:r>
      <w:r w:rsidRPr="00735A73">
        <w:rPr>
          <w:rFonts w:ascii="Time New Roman" w:eastAsia="黑体" w:hAnsi="Time New Roman" w:hint="eastAsia"/>
          <w:lang w:val="en-GB"/>
        </w:rPr>
        <w:t>22</w:t>
      </w:r>
      <w:r w:rsidRPr="00735A73">
        <w:rPr>
          <w:rFonts w:ascii="Time New Roman" w:eastAsia="黑体" w:hAnsi="Time New Roman"/>
          <w:lang w:val="en-GB"/>
        </w:rPr>
        <w:t>(a)</w:t>
      </w:r>
      <w:r w:rsidRPr="00735A73">
        <w:rPr>
          <w:rFonts w:ascii="Time New Roman" w:eastAsia="黑体" w:hAnsi="Time New Roman" w:hint="eastAsia"/>
          <w:lang w:val="en-GB"/>
        </w:rPr>
        <w:t>段和第</w:t>
      </w:r>
      <w:r w:rsidRPr="00735A73">
        <w:rPr>
          <w:rFonts w:ascii="Time New Roman" w:eastAsia="黑体" w:hAnsi="Time New Roman" w:hint="eastAsia"/>
          <w:lang w:val="en-GB"/>
        </w:rPr>
        <w:t>28</w:t>
      </w:r>
      <w:r w:rsidRPr="00735A73">
        <w:rPr>
          <w:rFonts w:ascii="Time New Roman" w:eastAsia="黑体" w:hAnsi="Time New Roman" w:hint="eastAsia"/>
          <w:lang w:val="en-GB"/>
        </w:rPr>
        <w:t>段所载建议的落实情况。</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特别重要的段落</w:t>
      </w:r>
    </w:p>
    <w:p w:rsidR="00B4424C" w:rsidRPr="00735A73" w:rsidRDefault="00B4424C" w:rsidP="00B4424C">
      <w:pPr>
        <w:pStyle w:val="SingleTxtGC"/>
        <w:rPr>
          <w:rFonts w:ascii="Time New Roman" w:eastAsia="黑体" w:hAnsi="Time New Roman"/>
          <w:spacing w:val="4"/>
          <w:lang w:val="en-GB"/>
        </w:rPr>
      </w:pPr>
      <w:r w:rsidRPr="00735A73">
        <w:rPr>
          <w:rFonts w:ascii="Time New Roman" w:eastAsia="黑体" w:hAnsi="Time New Roman"/>
          <w:lang w:val="en-GB"/>
        </w:rPr>
        <w:t>39.</w:t>
      </w:r>
      <w:r w:rsidRPr="00735A73">
        <w:rPr>
          <w:rFonts w:ascii="Time New Roman" w:eastAsia="黑体" w:hAnsi="Time New Roman"/>
          <w:lang w:val="en-GB"/>
        </w:rPr>
        <w:tab/>
      </w:r>
      <w:r w:rsidRPr="00735A73">
        <w:rPr>
          <w:rFonts w:ascii="Time New Roman" w:eastAsia="黑体" w:hAnsi="Time New Roman" w:hint="eastAsia"/>
          <w:lang w:val="en-GB"/>
        </w:rPr>
        <w:t>委员会请缔约国注意上文第</w:t>
      </w:r>
      <w:r w:rsidRPr="00735A73">
        <w:rPr>
          <w:rFonts w:ascii="Time New Roman" w:eastAsia="黑体" w:hAnsi="Time New Roman"/>
          <w:lang w:val="en-GB"/>
        </w:rPr>
        <w:t>11</w:t>
      </w:r>
      <w:r w:rsidRPr="00735A73">
        <w:rPr>
          <w:rFonts w:ascii="Time New Roman" w:eastAsia="黑体" w:hAnsi="Time New Roman" w:hint="eastAsia"/>
          <w:lang w:val="en-GB"/>
        </w:rPr>
        <w:t>、第</w:t>
      </w:r>
      <w:r w:rsidRPr="00735A73">
        <w:rPr>
          <w:rFonts w:ascii="Time New Roman" w:eastAsia="黑体" w:hAnsi="Time New Roman" w:hint="eastAsia"/>
          <w:lang w:val="en-GB"/>
        </w:rPr>
        <w:t>24</w:t>
      </w:r>
      <w:r w:rsidRPr="00735A73">
        <w:rPr>
          <w:rFonts w:ascii="Time New Roman" w:eastAsia="黑体" w:hAnsi="Time New Roman" w:hint="eastAsia"/>
          <w:lang w:val="en-GB"/>
        </w:rPr>
        <w:t>和第</w:t>
      </w:r>
      <w:r w:rsidRPr="00735A73">
        <w:rPr>
          <w:rFonts w:ascii="Time New Roman" w:eastAsia="黑体" w:hAnsi="Time New Roman" w:hint="eastAsia"/>
          <w:lang w:val="en-GB"/>
        </w:rPr>
        <w:t>26</w:t>
      </w:r>
      <w:r w:rsidRPr="00735A73">
        <w:rPr>
          <w:rFonts w:ascii="Time New Roman" w:eastAsia="黑体" w:hAnsi="Time New Roman" w:hint="eastAsia"/>
          <w:lang w:val="en-GB"/>
        </w:rPr>
        <w:t>段所载建议特别重要，并请</w:t>
      </w:r>
      <w:r w:rsidRPr="00735A73">
        <w:rPr>
          <w:rFonts w:ascii="Time New Roman" w:eastAsia="黑体" w:hAnsi="Time New Roman" w:hint="eastAsia"/>
          <w:spacing w:val="4"/>
          <w:lang w:val="en-GB"/>
        </w:rPr>
        <w:t>缔约国在下次定期报告中提供详细资料，说明为落实这些建议而采取的具体措施。</w:t>
      </w:r>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资料传播</w:t>
      </w:r>
    </w:p>
    <w:p w:rsidR="00B4424C" w:rsidRPr="00735A73" w:rsidRDefault="00B4424C" w:rsidP="00B4424C">
      <w:pPr>
        <w:pStyle w:val="SingleTxtGC"/>
        <w:rPr>
          <w:rFonts w:ascii="Time New Roman" w:eastAsia="黑体" w:hAnsi="Time New Roman"/>
          <w:lang w:val="en-GB"/>
        </w:rPr>
      </w:pPr>
      <w:r w:rsidRPr="00735A73">
        <w:rPr>
          <w:rFonts w:ascii="Time New Roman" w:eastAsia="黑体" w:hAnsi="Time New Roman"/>
          <w:lang w:val="en-GB"/>
        </w:rPr>
        <w:t>40.</w:t>
      </w:r>
      <w:r w:rsidRPr="00735A73">
        <w:rPr>
          <w:rFonts w:ascii="Time New Roman" w:eastAsia="黑体" w:hAnsi="Time New Roman"/>
          <w:lang w:val="en-GB"/>
        </w:rPr>
        <w:tab/>
      </w:r>
      <w:r w:rsidRPr="00735A73">
        <w:rPr>
          <w:rFonts w:ascii="Time New Roman" w:eastAsia="黑体" w:hAnsi="Time New Roman" w:hint="eastAsia"/>
          <w:lang w:val="en-GB"/>
        </w:rPr>
        <w:t>委员会建议缔约国委员会建议缔约国在提交报告时也将报告向公众公布，供</w:t>
      </w:r>
      <w:r w:rsidRPr="006E1722">
        <w:rPr>
          <w:rFonts w:ascii="Time New Roman" w:eastAsia="黑体" w:hAnsi="Time New Roman" w:hint="eastAsia"/>
          <w:spacing w:val="2"/>
          <w:lang w:val="en-GB"/>
        </w:rPr>
        <w:t>随时索取和查阅，并酌情以官方语文及其他通用语文公布委员会对这些报告的结</w:t>
      </w:r>
      <w:r w:rsidRPr="00735A73">
        <w:rPr>
          <w:rFonts w:ascii="Time New Roman" w:eastAsia="黑体" w:hAnsi="Time New Roman" w:hint="eastAsia"/>
          <w:lang w:val="en-GB"/>
        </w:rPr>
        <w:t>论性意见。</w:t>
      </w:r>
      <w:bookmarkStart w:id="0" w:name="_GoBack"/>
      <w:bookmarkEnd w:id="0"/>
    </w:p>
    <w:p w:rsidR="00B4424C" w:rsidRPr="00735A73" w:rsidRDefault="00B4424C" w:rsidP="00155ECA">
      <w:pPr>
        <w:pStyle w:val="H23GC"/>
        <w:rPr>
          <w:rFonts w:ascii="Time New Roman" w:hAnsi="Time New Roman"/>
          <w:lang w:val="en-GB"/>
        </w:rPr>
      </w:pPr>
      <w:r w:rsidRPr="00735A73">
        <w:rPr>
          <w:rFonts w:ascii="Time New Roman" w:hAnsi="Time New Roman"/>
          <w:lang w:val="en-GB"/>
        </w:rPr>
        <w:tab/>
      </w:r>
      <w:r w:rsidRPr="00735A73">
        <w:rPr>
          <w:rFonts w:ascii="Time New Roman" w:hAnsi="Time New Roman"/>
          <w:lang w:val="en-GB"/>
        </w:rPr>
        <w:tab/>
      </w:r>
      <w:r w:rsidRPr="00735A73">
        <w:rPr>
          <w:rFonts w:ascii="Time New Roman" w:hAnsi="Time New Roman" w:hint="eastAsia"/>
          <w:lang w:val="en-GB"/>
        </w:rPr>
        <w:t>编写下次定期报告</w:t>
      </w:r>
    </w:p>
    <w:p w:rsidR="00B4424C" w:rsidRPr="00735A73" w:rsidRDefault="00B4424C" w:rsidP="00B4424C">
      <w:pPr>
        <w:pStyle w:val="SingleTxtGC"/>
        <w:rPr>
          <w:rFonts w:ascii="Time New Roman" w:eastAsia="黑体" w:hAnsi="Time New Roman"/>
          <w:spacing w:val="-2"/>
          <w:lang w:val="en-GB"/>
        </w:rPr>
      </w:pPr>
      <w:r w:rsidRPr="00735A73">
        <w:rPr>
          <w:rFonts w:ascii="Time New Roman" w:eastAsia="黑体" w:hAnsi="Time New Roman"/>
          <w:lang w:val="en-GB"/>
        </w:rPr>
        <w:t>41.</w:t>
      </w:r>
      <w:r w:rsidRPr="00735A73">
        <w:rPr>
          <w:rFonts w:ascii="Time New Roman" w:eastAsia="黑体" w:hAnsi="Time New Roman"/>
          <w:lang w:val="en-GB"/>
        </w:rPr>
        <w:tab/>
      </w:r>
      <w:r w:rsidRPr="00735A73">
        <w:rPr>
          <w:rFonts w:ascii="Time New Roman" w:eastAsia="黑体" w:hAnsi="Time New Roman" w:hint="eastAsia"/>
          <w:lang w:val="en-GB"/>
        </w:rPr>
        <w:t>委员会建议缔约国按照委员会在第七十一届会议上通过的报告准则</w:t>
      </w:r>
      <w:r w:rsidRPr="00735A73">
        <w:rPr>
          <w:rFonts w:ascii="Time New Roman" w:eastAsia="黑体" w:hAnsi="Time New Roman" w:hint="eastAsia"/>
          <w:lang w:val="en-GB"/>
        </w:rPr>
        <w:t>(</w:t>
      </w:r>
      <w:proofErr w:type="spellStart"/>
      <w:r w:rsidRPr="00735A73">
        <w:rPr>
          <w:rFonts w:ascii="Time New Roman" w:eastAsia="黑体" w:hAnsi="Time New Roman" w:hint="eastAsia"/>
          <w:lang w:val="en-GB"/>
        </w:rPr>
        <w:t>CERD</w:t>
      </w:r>
      <w:proofErr w:type="spellEnd"/>
      <w:r w:rsidRPr="00735A73">
        <w:rPr>
          <w:rFonts w:ascii="Time New Roman" w:eastAsia="黑体" w:hAnsi="Time New Roman" w:hint="eastAsia"/>
          <w:lang w:val="en-GB"/>
        </w:rPr>
        <w:t>/C/2007/1)</w:t>
      </w:r>
      <w:r w:rsidRPr="00735A73">
        <w:rPr>
          <w:rFonts w:ascii="Time New Roman" w:eastAsia="黑体" w:hAnsi="Time New Roman" w:hint="eastAsia"/>
          <w:lang w:val="en-GB"/>
        </w:rPr>
        <w:t>，在</w:t>
      </w:r>
      <w:r w:rsidRPr="00735A73">
        <w:rPr>
          <w:rFonts w:ascii="Time New Roman" w:eastAsia="黑体" w:hAnsi="Time New Roman"/>
          <w:lang w:val="en-GB"/>
        </w:rPr>
        <w:t>2022</w:t>
      </w:r>
      <w:r w:rsidRPr="00735A73">
        <w:rPr>
          <w:rFonts w:ascii="Time New Roman" w:eastAsia="黑体" w:hAnsi="Time New Roman" w:hint="eastAsia"/>
          <w:lang w:val="en-GB"/>
        </w:rPr>
        <w:t>年</w:t>
      </w:r>
      <w:r w:rsidRPr="00735A73">
        <w:rPr>
          <w:rFonts w:ascii="Time New Roman" w:eastAsia="黑体" w:hAnsi="Time New Roman"/>
          <w:lang w:val="en-GB"/>
        </w:rPr>
        <w:t>10</w:t>
      </w:r>
      <w:r w:rsidRPr="00735A73">
        <w:rPr>
          <w:rFonts w:ascii="Time New Roman" w:eastAsia="黑体" w:hAnsi="Time New Roman" w:hint="eastAsia"/>
          <w:lang w:val="en-GB"/>
        </w:rPr>
        <w:t>月</w:t>
      </w:r>
      <w:r w:rsidRPr="00735A73">
        <w:rPr>
          <w:rFonts w:ascii="Time New Roman" w:eastAsia="黑体" w:hAnsi="Time New Roman"/>
          <w:lang w:val="en-GB"/>
        </w:rPr>
        <w:t>5</w:t>
      </w:r>
      <w:r w:rsidRPr="00735A73">
        <w:rPr>
          <w:rFonts w:ascii="Time New Roman" w:eastAsia="黑体" w:hAnsi="Time New Roman" w:hint="eastAsia"/>
          <w:lang w:val="en-GB"/>
        </w:rPr>
        <w:t>日之前，以一个文件的形式提交第十一次和第十二次定期报告，并处理本结论性意见中提出的所有问题。根据大会第</w:t>
      </w:r>
      <w:r w:rsidRPr="00735A73">
        <w:rPr>
          <w:rFonts w:ascii="Time New Roman" w:eastAsia="黑体" w:hAnsi="Time New Roman" w:hint="eastAsia"/>
          <w:spacing w:val="-2"/>
          <w:lang w:val="en-GB"/>
        </w:rPr>
        <w:t>68/268</w:t>
      </w:r>
      <w:r w:rsidRPr="00735A73">
        <w:rPr>
          <w:rFonts w:ascii="Time New Roman" w:eastAsia="黑体" w:hAnsi="Time New Roman" w:hint="eastAsia"/>
          <w:spacing w:val="-2"/>
          <w:lang w:val="en-GB"/>
        </w:rPr>
        <w:t>号决议，委员会促请缔约国遵守定期报告篇幅不得超过</w:t>
      </w:r>
      <w:r w:rsidRPr="00735A73">
        <w:rPr>
          <w:rFonts w:ascii="Time New Roman" w:eastAsia="黑体" w:hAnsi="Time New Roman" w:hint="eastAsia"/>
          <w:spacing w:val="-2"/>
          <w:lang w:val="en-GB"/>
        </w:rPr>
        <w:t>21,200</w:t>
      </w:r>
      <w:r w:rsidRPr="00735A73">
        <w:rPr>
          <w:rFonts w:ascii="Time New Roman" w:eastAsia="黑体" w:hAnsi="Time New Roman" w:hint="eastAsia"/>
          <w:spacing w:val="-2"/>
          <w:lang w:val="en-GB"/>
        </w:rPr>
        <w:t>字的规定。</w:t>
      </w:r>
    </w:p>
    <w:p w:rsidR="00B4424C" w:rsidRPr="00735A73" w:rsidRDefault="00155ECA" w:rsidP="007A60A9">
      <w:pPr>
        <w:spacing w:before="240"/>
        <w:jc w:val="center"/>
        <w:rPr>
          <w:rFonts w:ascii="Time New Roman" w:eastAsia="黑体" w:hAnsi="Time New Roman" w:hint="eastAsia"/>
          <w:u w:val="single"/>
        </w:rPr>
      </w:pPr>
      <w:r w:rsidRPr="00735A73">
        <w:rPr>
          <w:rFonts w:ascii="Time New Roman" w:eastAsia="黑体" w:hAnsi="Time New Roman" w:hint="eastAsia"/>
          <w:u w:val="single"/>
        </w:rPr>
        <w:tab/>
      </w:r>
      <w:r w:rsidRPr="00735A73">
        <w:rPr>
          <w:rFonts w:ascii="Time New Roman" w:eastAsia="黑体" w:hAnsi="Time New Roman" w:hint="eastAsia"/>
          <w:u w:val="single"/>
        </w:rPr>
        <w:tab/>
      </w:r>
      <w:r w:rsidRPr="00735A73">
        <w:rPr>
          <w:rFonts w:ascii="Time New Roman" w:eastAsia="黑体" w:hAnsi="Time New Roman" w:hint="eastAsia"/>
          <w:u w:val="single"/>
        </w:rPr>
        <w:tab/>
      </w:r>
      <w:r w:rsidRPr="00735A73">
        <w:rPr>
          <w:rFonts w:ascii="Time New Roman" w:eastAsia="黑体" w:hAnsi="Time New Roman"/>
          <w:u w:val="single"/>
        </w:rPr>
        <w:tab/>
      </w:r>
    </w:p>
    <w:sectPr w:rsidR="00B4424C" w:rsidRPr="00735A73"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24C" w:rsidRPr="000D319F" w:rsidRDefault="00B4424C" w:rsidP="000D319F">
      <w:pPr>
        <w:pStyle w:val="af0"/>
        <w:spacing w:after="240"/>
        <w:ind w:left="907"/>
        <w:rPr>
          <w:rFonts w:asciiTheme="majorBidi" w:eastAsia="宋体" w:hAnsiTheme="majorBidi" w:cstheme="majorBidi"/>
          <w:sz w:val="21"/>
          <w:szCs w:val="21"/>
          <w:lang w:val="en-US"/>
        </w:rPr>
      </w:pPr>
    </w:p>
    <w:p w:rsidR="00B4424C" w:rsidRPr="000D319F" w:rsidRDefault="00B4424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4424C" w:rsidRPr="000D319F" w:rsidRDefault="00B4424C" w:rsidP="000D319F">
      <w:pPr>
        <w:pStyle w:val="af0"/>
      </w:pPr>
    </w:p>
  </w:endnote>
  <w:endnote w:type="continuationNotice" w:id="1">
    <w:p w:rsidR="00B4424C" w:rsidRDefault="00B442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24C" w:rsidRPr="00BE4A13" w:rsidRDefault="00B4424C" w:rsidP="00BE4A1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E4198">
      <w:rPr>
        <w:rStyle w:val="af2"/>
        <w:noProof/>
      </w:rPr>
      <w:t>8</w:t>
    </w:r>
    <w:r>
      <w:rPr>
        <w:rStyle w:val="af2"/>
      </w:rPr>
      <w:fldChar w:fldCharType="end"/>
    </w:r>
    <w:r>
      <w:rPr>
        <w:rStyle w:val="af2"/>
      </w:rPr>
      <w:tab/>
    </w:r>
    <w:proofErr w:type="spellStart"/>
    <w:r w:rsidRPr="00BE4A13">
      <w:rPr>
        <w:rStyle w:val="af2"/>
        <w:b w:val="0"/>
        <w:snapToGrid w:val="0"/>
        <w:sz w:val="16"/>
      </w:rPr>
      <w:t>GE.18</w:t>
    </w:r>
    <w:proofErr w:type="spellEnd"/>
    <w:r w:rsidRPr="00BE4A13">
      <w:rPr>
        <w:rStyle w:val="af2"/>
        <w:b w:val="0"/>
        <w:snapToGrid w:val="0"/>
        <w:sz w:val="16"/>
      </w:rPr>
      <w:t>-08632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24C" w:rsidRPr="00BE4A13" w:rsidRDefault="00B4424C" w:rsidP="00BE4A13">
    <w:pPr>
      <w:pStyle w:val="af0"/>
      <w:tabs>
        <w:tab w:val="clear" w:pos="431"/>
        <w:tab w:val="right" w:pos="9638"/>
      </w:tabs>
      <w:rPr>
        <w:rStyle w:val="af2"/>
      </w:rPr>
    </w:pPr>
    <w:proofErr w:type="spellStart"/>
    <w:r>
      <w:t>GE.18</w:t>
    </w:r>
    <w:proofErr w:type="spellEnd"/>
    <w:r>
      <w:t>-08632</w:t>
    </w:r>
    <w:r>
      <w:tab/>
    </w:r>
    <w:r>
      <w:rPr>
        <w:rStyle w:val="af2"/>
      </w:rPr>
      <w:fldChar w:fldCharType="begin"/>
    </w:r>
    <w:r>
      <w:rPr>
        <w:rStyle w:val="af2"/>
      </w:rPr>
      <w:instrText xml:space="preserve"> PAGE  \* MERGEFORMAT </w:instrText>
    </w:r>
    <w:r>
      <w:rPr>
        <w:rStyle w:val="af2"/>
      </w:rPr>
      <w:fldChar w:fldCharType="separate"/>
    </w:r>
    <w:r w:rsidR="00CE4198">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24C" w:rsidRPr="006D1FBC" w:rsidRDefault="00B4424C" w:rsidP="002357B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-08632</w:t>
    </w:r>
    <w:r w:rsidRPr="00EE277A">
      <w:rPr>
        <w:sz w:val="20"/>
        <w:lang w:eastAsia="zh-CN"/>
      </w:rPr>
      <w:t xml:space="preserve"> (C)</w:t>
    </w:r>
    <w:r>
      <w:rPr>
        <w:sz w:val="20"/>
        <w:lang w:eastAsia="zh-CN"/>
      </w:rPr>
      <w:tab/>
      <w:t>28061</w:t>
    </w:r>
    <w:r>
      <w:rPr>
        <w:rFonts w:eastAsiaTheme="minorEastAsia"/>
        <w:sz w:val="20"/>
        <w:lang w:eastAsia="zh-CN"/>
      </w:rPr>
      <w:t>8</w:t>
    </w:r>
    <w:r>
      <w:rPr>
        <w:sz w:val="20"/>
        <w:lang w:eastAsia="zh-CN"/>
      </w:rPr>
      <w:tab/>
      <w:t>28061</w:t>
    </w:r>
    <w:r>
      <w:rPr>
        <w:rFonts w:eastAsiaTheme="minorEastAsia"/>
        <w:sz w:val="20"/>
        <w:lang w:eastAsia="zh-CN"/>
      </w:rPr>
      <w:t>8</w:t>
    </w:r>
  </w:p>
  <w:p w:rsidR="00B4424C" w:rsidRPr="00487939" w:rsidRDefault="00B4424C" w:rsidP="00B4424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KGZ/CO/8-1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CO/8-1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24C" w:rsidRPr="000157B1" w:rsidRDefault="00B4424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4424C" w:rsidRPr="000157B1" w:rsidRDefault="00B4424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4424C" w:rsidRDefault="00B4424C"/>
  </w:footnote>
  <w:footnote w:id="2">
    <w:p w:rsidR="00B4424C" w:rsidRPr="00EA3D82" w:rsidRDefault="00B4424C" w:rsidP="00933DD9">
      <w:pPr>
        <w:pStyle w:val="a6"/>
      </w:pPr>
      <w:r>
        <w:tab/>
      </w:r>
      <w:r w:rsidRPr="000B0B44">
        <w:rPr>
          <w:sz w:val="20"/>
        </w:rPr>
        <w:t>*</w:t>
      </w:r>
      <w:r>
        <w:rPr>
          <w:sz w:val="20"/>
        </w:rPr>
        <w:tab/>
      </w:r>
      <w:r>
        <w:rPr>
          <w:shd w:val="clear" w:color="auto" w:fill="FFFFFF"/>
        </w:rPr>
        <w:t>委员会第九十</w:t>
      </w:r>
      <w:r>
        <w:rPr>
          <w:rFonts w:hint="eastAsia"/>
          <w:shd w:val="clear" w:color="auto" w:fill="FFFFFF"/>
        </w:rPr>
        <w:t>五</w:t>
      </w:r>
      <w:r>
        <w:rPr>
          <w:shd w:val="clear" w:color="auto" w:fill="FFFFFF"/>
        </w:rPr>
        <w:t>届会议</w:t>
      </w:r>
      <w:r>
        <w:rPr>
          <w:shd w:val="clear" w:color="auto" w:fill="FFFFFF"/>
        </w:rPr>
        <w:t>(201</w:t>
      </w:r>
      <w:r>
        <w:rPr>
          <w:rFonts w:hint="eastAsia"/>
          <w:shd w:val="clear" w:color="auto" w:fill="FFFFFF"/>
        </w:rPr>
        <w:t>8</w:t>
      </w:r>
      <w:r>
        <w:rPr>
          <w:shd w:val="clear" w:color="auto" w:fill="FFFFFF"/>
        </w:rPr>
        <w:t>年</w:t>
      </w:r>
      <w:r>
        <w:rPr>
          <w:shd w:val="clear" w:color="auto" w:fill="FFFFFF"/>
        </w:rPr>
        <w:t>4</w:t>
      </w:r>
      <w:r>
        <w:rPr>
          <w:shd w:val="clear" w:color="auto" w:fill="FFFFFF"/>
        </w:rPr>
        <w:t>月</w:t>
      </w:r>
      <w:r>
        <w:rPr>
          <w:shd w:val="clear" w:color="auto" w:fill="FFFFFF"/>
        </w:rPr>
        <w:t>2</w:t>
      </w:r>
      <w:r>
        <w:rPr>
          <w:rFonts w:hint="eastAsia"/>
          <w:shd w:val="clear" w:color="auto" w:fill="FFFFFF"/>
        </w:rPr>
        <w:t>3</w:t>
      </w:r>
      <w:r>
        <w:rPr>
          <w:shd w:val="clear" w:color="auto" w:fill="FFFFFF"/>
        </w:rPr>
        <w:t>日至</w:t>
      </w:r>
      <w:r>
        <w:rPr>
          <w:shd w:val="clear" w:color="auto" w:fill="FFFFFF"/>
        </w:rPr>
        <w:t>5</w:t>
      </w:r>
      <w:r>
        <w:rPr>
          <w:shd w:val="clear" w:color="auto" w:fill="FFFFFF"/>
        </w:rPr>
        <w:t>月</w:t>
      </w:r>
      <w:r>
        <w:rPr>
          <w:shd w:val="clear" w:color="auto" w:fill="FFFFFF"/>
        </w:rPr>
        <w:t>1</w:t>
      </w:r>
      <w:r>
        <w:rPr>
          <w:rFonts w:hint="eastAsia"/>
          <w:shd w:val="clear" w:color="auto" w:fill="FFFFFF"/>
        </w:rPr>
        <w:t>1</w:t>
      </w:r>
      <w:r>
        <w:rPr>
          <w:shd w:val="clear" w:color="auto" w:fill="FFFFFF"/>
        </w:rPr>
        <w:t>日</w:t>
      </w:r>
      <w:r>
        <w:rPr>
          <w:shd w:val="clear" w:color="auto" w:fill="FFFFFF"/>
        </w:rPr>
        <w:t>)</w:t>
      </w:r>
      <w:r>
        <w:rPr>
          <w:shd w:val="clear" w:color="auto" w:fill="FFFFFF"/>
        </w:rPr>
        <w:t>通过</w:t>
      </w:r>
      <w:r>
        <w:rPr>
          <w:rFonts w:hint="eastAsia"/>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24C" w:rsidRDefault="00B4424C" w:rsidP="00BE4A13">
    <w:pPr>
      <w:pStyle w:val="af3"/>
    </w:pPr>
    <w:proofErr w:type="spellStart"/>
    <w:r>
      <w:t>CERD</w:t>
    </w:r>
    <w:proofErr w:type="spellEnd"/>
    <w:r>
      <w:t>/C/</w:t>
    </w:r>
    <w:proofErr w:type="spellStart"/>
    <w:r>
      <w:t>KGZ</w:t>
    </w:r>
    <w:proofErr w:type="spellEnd"/>
    <w:r>
      <w:t>/CO/8-10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24C" w:rsidRPr="00202A30" w:rsidRDefault="00B4424C" w:rsidP="00BE4A13">
    <w:pPr>
      <w:pStyle w:val="af3"/>
      <w:jc w:val="right"/>
    </w:pPr>
    <w:proofErr w:type="spellStart"/>
    <w:r>
      <w:t>CERD</w:t>
    </w:r>
    <w:proofErr w:type="spellEnd"/>
    <w:r>
      <w:t>/C/</w:t>
    </w:r>
    <w:proofErr w:type="spellStart"/>
    <w:r>
      <w:t>KGZ</w:t>
    </w:r>
    <w:proofErr w:type="spellEnd"/>
    <w:r>
      <w:t>/CO/8-10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9E6308"/>
    <w:multiLevelType w:val="hybridMultilevel"/>
    <w:tmpl w:val="4C12AFC2"/>
    <w:lvl w:ilvl="0" w:tplc="FB5C84F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1820E856">
      <w:start w:val="1"/>
      <w:numFmt w:val="lowerLetter"/>
      <w:lvlText w:val="(%3)"/>
      <w:lvlJc w:val="left"/>
      <w:pPr>
        <w:ind w:left="3294" w:hanging="180"/>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7B2251"/>
    <w:multiLevelType w:val="hybridMultilevel"/>
    <w:tmpl w:val="81D2E92C"/>
    <w:lvl w:ilvl="0" w:tplc="E47E4CD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E47E4CDA">
      <w:start w:val="1"/>
      <w:numFmt w:val="lowerLetter"/>
      <w:lvlText w:val="(%3)"/>
      <w:lvlJc w:val="left"/>
      <w:pPr>
        <w:ind w:left="3861" w:hanging="180"/>
      </w:pPr>
      <w:rPr>
        <w:rFonts w:hint="default"/>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15:restartNumberingAfterBreak="0">
    <w:nsid w:val="114B10A3"/>
    <w:multiLevelType w:val="hybridMultilevel"/>
    <w:tmpl w:val="A050A028"/>
    <w:lvl w:ilvl="0" w:tplc="E2C4FA9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D5612EC"/>
    <w:multiLevelType w:val="hybridMultilevel"/>
    <w:tmpl w:val="433E0F94"/>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1DF6C76E">
      <w:start w:val="1"/>
      <w:numFmt w:val="lowerLetter"/>
      <w:lvlText w:val="(%3)"/>
      <w:lvlJc w:val="left"/>
      <w:pPr>
        <w:ind w:left="3294" w:hanging="180"/>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192160"/>
    <w:multiLevelType w:val="hybridMultilevel"/>
    <w:tmpl w:val="18527382"/>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9D3A3A02">
      <w:start w:val="1"/>
      <w:numFmt w:val="lowerLetter"/>
      <w:lvlText w:val="(%3)"/>
      <w:lvlJc w:val="left"/>
      <w:pPr>
        <w:ind w:left="3294" w:hanging="180"/>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05B7C6A"/>
    <w:multiLevelType w:val="hybridMultilevel"/>
    <w:tmpl w:val="71F8D368"/>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E47E4CDA">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0F62A61"/>
    <w:multiLevelType w:val="hybridMultilevel"/>
    <w:tmpl w:val="E99A5E44"/>
    <w:lvl w:ilvl="0" w:tplc="A452600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4" w15:restartNumberingAfterBreak="0">
    <w:nsid w:val="21BE3F7D"/>
    <w:multiLevelType w:val="hybridMultilevel"/>
    <w:tmpl w:val="B846C818"/>
    <w:lvl w:ilvl="0" w:tplc="EF74C29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29F02426"/>
    <w:multiLevelType w:val="hybridMultilevel"/>
    <w:tmpl w:val="96744EBA"/>
    <w:lvl w:ilvl="0" w:tplc="EE2CA57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C04708"/>
    <w:multiLevelType w:val="hybridMultilevel"/>
    <w:tmpl w:val="61961A9A"/>
    <w:lvl w:ilvl="0" w:tplc="E47E4CD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E47E4CDA">
      <w:start w:val="1"/>
      <w:numFmt w:val="lowerLetter"/>
      <w:lvlText w:val="(%3)"/>
      <w:lvlJc w:val="left"/>
      <w:pPr>
        <w:ind w:left="3861" w:hanging="180"/>
      </w:pPr>
      <w:rPr>
        <w:rFonts w:hint="default"/>
      </w:r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321633B0"/>
    <w:multiLevelType w:val="hybridMultilevel"/>
    <w:tmpl w:val="6B0296F6"/>
    <w:lvl w:ilvl="0" w:tplc="C37AB0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AA75224"/>
    <w:multiLevelType w:val="hybridMultilevel"/>
    <w:tmpl w:val="DC2876BC"/>
    <w:lvl w:ilvl="0" w:tplc="20525BA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3B394426"/>
    <w:multiLevelType w:val="hybridMultilevel"/>
    <w:tmpl w:val="19866D62"/>
    <w:lvl w:ilvl="0" w:tplc="7ADA8F2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3C467B6E"/>
    <w:multiLevelType w:val="hybridMultilevel"/>
    <w:tmpl w:val="46BC11E0"/>
    <w:lvl w:ilvl="0" w:tplc="429A808A">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1E77508"/>
    <w:multiLevelType w:val="hybridMultilevel"/>
    <w:tmpl w:val="F9061D2C"/>
    <w:lvl w:ilvl="0" w:tplc="CFDE26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AEE4292"/>
    <w:multiLevelType w:val="hybridMultilevel"/>
    <w:tmpl w:val="DB4ED2E8"/>
    <w:lvl w:ilvl="0" w:tplc="E47E4CD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5130681B"/>
    <w:multiLevelType w:val="hybridMultilevel"/>
    <w:tmpl w:val="53A8E4C6"/>
    <w:lvl w:ilvl="0" w:tplc="C70C9C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3594E4B"/>
    <w:multiLevelType w:val="hybridMultilevel"/>
    <w:tmpl w:val="A6FEDF62"/>
    <w:lvl w:ilvl="0" w:tplc="152C8E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557382D"/>
    <w:multiLevelType w:val="hybridMultilevel"/>
    <w:tmpl w:val="52C6E280"/>
    <w:lvl w:ilvl="0" w:tplc="16D650F4">
      <w:start w:val="1"/>
      <w:numFmt w:val="decimal"/>
      <w:lvlText w:val="%1."/>
      <w:lvlJc w:val="left"/>
      <w:pPr>
        <w:ind w:left="1637" w:hanging="360"/>
      </w:pPr>
      <w:rPr>
        <w:b w:val="0"/>
      </w:rPr>
    </w:lvl>
    <w:lvl w:ilvl="1" w:tplc="08090019">
      <w:start w:val="1"/>
      <w:numFmt w:val="lowerLetter"/>
      <w:lvlText w:val="%2."/>
      <w:lvlJc w:val="left"/>
      <w:pPr>
        <w:ind w:left="2588" w:hanging="360"/>
      </w:pPr>
    </w:lvl>
    <w:lvl w:ilvl="2" w:tplc="07186F26">
      <w:start w:val="1"/>
      <w:numFmt w:val="lowerLetter"/>
      <w:lvlText w:val="(%3)"/>
      <w:lvlJc w:val="left"/>
      <w:pPr>
        <w:ind w:left="3698" w:hanging="570"/>
      </w:pPr>
      <w:rPr>
        <w:rFonts w:hint="default"/>
      </w:rPr>
    </w:lvl>
    <w:lvl w:ilvl="3" w:tplc="0809000F" w:tentative="1">
      <w:start w:val="1"/>
      <w:numFmt w:val="decimal"/>
      <w:lvlText w:val="%4."/>
      <w:lvlJc w:val="left"/>
      <w:pPr>
        <w:ind w:left="4028" w:hanging="360"/>
      </w:pPr>
    </w:lvl>
    <w:lvl w:ilvl="4" w:tplc="08090019" w:tentative="1">
      <w:start w:val="1"/>
      <w:numFmt w:val="lowerLetter"/>
      <w:lvlText w:val="%5."/>
      <w:lvlJc w:val="left"/>
      <w:pPr>
        <w:ind w:left="4748" w:hanging="360"/>
      </w:pPr>
    </w:lvl>
    <w:lvl w:ilvl="5" w:tplc="0809001B" w:tentative="1">
      <w:start w:val="1"/>
      <w:numFmt w:val="lowerRoman"/>
      <w:lvlText w:val="%6."/>
      <w:lvlJc w:val="right"/>
      <w:pPr>
        <w:ind w:left="5468" w:hanging="180"/>
      </w:pPr>
    </w:lvl>
    <w:lvl w:ilvl="6" w:tplc="0809000F" w:tentative="1">
      <w:start w:val="1"/>
      <w:numFmt w:val="decimal"/>
      <w:lvlText w:val="%7."/>
      <w:lvlJc w:val="left"/>
      <w:pPr>
        <w:ind w:left="6188" w:hanging="360"/>
      </w:pPr>
    </w:lvl>
    <w:lvl w:ilvl="7" w:tplc="08090019" w:tentative="1">
      <w:start w:val="1"/>
      <w:numFmt w:val="lowerLetter"/>
      <w:lvlText w:val="%8."/>
      <w:lvlJc w:val="left"/>
      <w:pPr>
        <w:ind w:left="6908" w:hanging="360"/>
      </w:pPr>
    </w:lvl>
    <w:lvl w:ilvl="8" w:tplc="0809001B" w:tentative="1">
      <w:start w:val="1"/>
      <w:numFmt w:val="lowerRoman"/>
      <w:lvlText w:val="%9."/>
      <w:lvlJc w:val="right"/>
      <w:pPr>
        <w:ind w:left="7628" w:hanging="180"/>
      </w:pPr>
    </w:lvl>
  </w:abstractNum>
  <w:abstractNum w:abstractNumId="27" w15:restartNumberingAfterBreak="0">
    <w:nsid w:val="57680372"/>
    <w:multiLevelType w:val="hybridMultilevel"/>
    <w:tmpl w:val="A61AB09C"/>
    <w:lvl w:ilvl="0" w:tplc="16D650F4">
      <w:start w:val="1"/>
      <w:numFmt w:val="decimal"/>
      <w:lvlText w:val="%1."/>
      <w:lvlJc w:val="left"/>
      <w:pPr>
        <w:ind w:left="3905" w:hanging="360"/>
      </w:pPr>
      <w:rPr>
        <w:b w:val="0"/>
      </w:rPr>
    </w:lvl>
    <w:lvl w:ilvl="1" w:tplc="08090019">
      <w:start w:val="1"/>
      <w:numFmt w:val="lowerLetter"/>
      <w:lvlText w:val="%2."/>
      <w:lvlJc w:val="left"/>
      <w:pPr>
        <w:ind w:left="2588" w:hanging="360"/>
      </w:pPr>
    </w:lvl>
    <w:lvl w:ilvl="2" w:tplc="07186F26">
      <w:start w:val="1"/>
      <w:numFmt w:val="lowerLetter"/>
      <w:lvlText w:val="(%3)"/>
      <w:lvlJc w:val="left"/>
      <w:pPr>
        <w:ind w:left="3698" w:hanging="570"/>
      </w:pPr>
      <w:rPr>
        <w:rFonts w:hint="default"/>
      </w:rPr>
    </w:lvl>
    <w:lvl w:ilvl="3" w:tplc="0809000F" w:tentative="1">
      <w:start w:val="1"/>
      <w:numFmt w:val="decimal"/>
      <w:lvlText w:val="%4."/>
      <w:lvlJc w:val="left"/>
      <w:pPr>
        <w:ind w:left="4028" w:hanging="360"/>
      </w:pPr>
    </w:lvl>
    <w:lvl w:ilvl="4" w:tplc="08090019" w:tentative="1">
      <w:start w:val="1"/>
      <w:numFmt w:val="lowerLetter"/>
      <w:lvlText w:val="%5."/>
      <w:lvlJc w:val="left"/>
      <w:pPr>
        <w:ind w:left="4748" w:hanging="360"/>
      </w:pPr>
    </w:lvl>
    <w:lvl w:ilvl="5" w:tplc="0809001B" w:tentative="1">
      <w:start w:val="1"/>
      <w:numFmt w:val="lowerRoman"/>
      <w:lvlText w:val="%6."/>
      <w:lvlJc w:val="right"/>
      <w:pPr>
        <w:ind w:left="5468" w:hanging="180"/>
      </w:pPr>
    </w:lvl>
    <w:lvl w:ilvl="6" w:tplc="0809000F" w:tentative="1">
      <w:start w:val="1"/>
      <w:numFmt w:val="decimal"/>
      <w:lvlText w:val="%7."/>
      <w:lvlJc w:val="left"/>
      <w:pPr>
        <w:ind w:left="6188" w:hanging="360"/>
      </w:pPr>
    </w:lvl>
    <w:lvl w:ilvl="7" w:tplc="08090019" w:tentative="1">
      <w:start w:val="1"/>
      <w:numFmt w:val="lowerLetter"/>
      <w:lvlText w:val="%8."/>
      <w:lvlJc w:val="left"/>
      <w:pPr>
        <w:ind w:left="6908" w:hanging="360"/>
      </w:pPr>
    </w:lvl>
    <w:lvl w:ilvl="8" w:tplc="0809001B" w:tentative="1">
      <w:start w:val="1"/>
      <w:numFmt w:val="lowerRoman"/>
      <w:lvlText w:val="%9."/>
      <w:lvlJc w:val="right"/>
      <w:pPr>
        <w:ind w:left="7628"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93573C"/>
    <w:multiLevelType w:val="hybridMultilevel"/>
    <w:tmpl w:val="9D4A9EB2"/>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F65BB3"/>
    <w:multiLevelType w:val="hybridMultilevel"/>
    <w:tmpl w:val="B6C40C1E"/>
    <w:lvl w:ilvl="0" w:tplc="83863E8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5" w15:restartNumberingAfterBreak="0">
    <w:nsid w:val="70C46B07"/>
    <w:multiLevelType w:val="hybridMultilevel"/>
    <w:tmpl w:val="72C08C28"/>
    <w:lvl w:ilvl="0" w:tplc="E708A5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0DD1B5F"/>
    <w:multiLevelType w:val="hybridMultilevel"/>
    <w:tmpl w:val="79AA150E"/>
    <w:lvl w:ilvl="0" w:tplc="6FA0D2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C4E7F46"/>
    <w:multiLevelType w:val="hybridMultilevel"/>
    <w:tmpl w:val="CDE4581A"/>
    <w:lvl w:ilvl="0" w:tplc="A0265D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DF74658"/>
    <w:multiLevelType w:val="hybridMultilevel"/>
    <w:tmpl w:val="B5A2BE96"/>
    <w:lvl w:ilvl="0" w:tplc="7E981A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E2A6C8A"/>
    <w:multiLevelType w:val="hybridMultilevel"/>
    <w:tmpl w:val="2AE28240"/>
    <w:lvl w:ilvl="0" w:tplc="E47E4CD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78A48A2A">
      <w:start w:val="1"/>
      <w:numFmt w:val="lowerLetter"/>
      <w:lvlText w:val="(%3)"/>
      <w:lvlJc w:val="left"/>
      <w:pPr>
        <w:ind w:left="3294" w:hanging="180"/>
      </w:pPr>
      <w:rPr>
        <w:rFonts w:hint="default"/>
        <w:b/>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F5D7668"/>
    <w:multiLevelType w:val="hybridMultilevel"/>
    <w:tmpl w:val="3DA0A7F0"/>
    <w:lvl w:ilvl="0" w:tplc="D020EFB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6"/>
  </w:num>
  <w:num w:numId="2">
    <w:abstractNumId w:val="31"/>
  </w:num>
  <w:num w:numId="3">
    <w:abstractNumId w:val="7"/>
  </w:num>
  <w:num w:numId="4">
    <w:abstractNumId w:val="0"/>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0"/>
  </w:num>
  <w:num w:numId="9">
    <w:abstractNumId w:val="1"/>
  </w:num>
  <w:num w:numId="10">
    <w:abstractNumId w:val="28"/>
  </w:num>
  <w:num w:numId="11">
    <w:abstractNumId w:val="30"/>
  </w:num>
  <w:num w:numId="12">
    <w:abstractNumId w:val="37"/>
  </w:num>
  <w:num w:numId="13">
    <w:abstractNumId w:val="8"/>
  </w:num>
  <w:num w:numId="14">
    <w:abstractNumId w:val="3"/>
  </w:num>
  <w:num w:numId="15">
    <w:abstractNumId w:val="33"/>
  </w:num>
  <w:num w:numId="16">
    <w:abstractNumId w:val="27"/>
  </w:num>
  <w:num w:numId="17">
    <w:abstractNumId w:val="23"/>
  </w:num>
  <w:num w:numId="18">
    <w:abstractNumId w:val="29"/>
  </w:num>
  <w:num w:numId="19">
    <w:abstractNumId w:val="21"/>
  </w:num>
  <w:num w:numId="20">
    <w:abstractNumId w:val="4"/>
  </w:num>
  <w:num w:numId="21">
    <w:abstractNumId w:val="17"/>
  </w:num>
  <w:num w:numId="22">
    <w:abstractNumId w:val="40"/>
  </w:num>
  <w:num w:numId="23">
    <w:abstractNumId w:val="2"/>
  </w:num>
  <w:num w:numId="24">
    <w:abstractNumId w:val="12"/>
  </w:num>
  <w:num w:numId="25">
    <w:abstractNumId w:val="11"/>
  </w:num>
  <w:num w:numId="26">
    <w:abstractNumId w:val="9"/>
  </w:num>
  <w:num w:numId="27">
    <w:abstractNumId w:val="27"/>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9"/>
  </w:num>
  <w:num w:numId="30">
    <w:abstractNumId w:val="5"/>
  </w:num>
  <w:num w:numId="31">
    <w:abstractNumId w:val="18"/>
  </w:num>
  <w:num w:numId="32">
    <w:abstractNumId w:val="34"/>
  </w:num>
  <w:num w:numId="33">
    <w:abstractNumId w:val="25"/>
  </w:num>
  <w:num w:numId="34">
    <w:abstractNumId w:val="15"/>
  </w:num>
  <w:num w:numId="35">
    <w:abstractNumId w:val="38"/>
  </w:num>
  <w:num w:numId="36">
    <w:abstractNumId w:val="14"/>
  </w:num>
  <w:num w:numId="37">
    <w:abstractNumId w:val="22"/>
  </w:num>
  <w:num w:numId="38">
    <w:abstractNumId w:val="20"/>
  </w:num>
  <w:num w:numId="39">
    <w:abstractNumId w:val="24"/>
  </w:num>
  <w:num w:numId="40">
    <w:abstractNumId w:val="13"/>
  </w:num>
  <w:num w:numId="41">
    <w:abstractNumId w:val="35"/>
  </w:num>
  <w:num w:numId="42">
    <w:abstractNumId w:val="19"/>
  </w:num>
  <w:num w:numId="43">
    <w:abstractNumId w:val="3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embedSystemFonts/>
  <w:bordersDoNotSurroundHeader/>
  <w:bordersDoNotSurroundFooter/>
  <w:activeWritingStyle w:appName="MSWord" w:lang="en-US" w:vendorID="64" w:dllVersion="131078" w:nlCheck="1" w:checkStyle="0"/>
  <w:activeWritingStyle w:appName="MSWord" w:lang="zh-CN" w:vendorID="64" w:dllVersion="131077" w:nlCheck="1" w:checkStyle="1"/>
  <w:activeWritingStyle w:appName="MSWord" w:lang="en-GB" w:vendorID="64" w:dllVersion="131078" w:nlCheck="1" w:checkStyle="0"/>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E11"/>
    <w:rsid w:val="00011483"/>
    <w:rsid w:val="00076093"/>
    <w:rsid w:val="000D319F"/>
    <w:rsid w:val="000E4D0E"/>
    <w:rsid w:val="00112E11"/>
    <w:rsid w:val="00144B69"/>
    <w:rsid w:val="00153E86"/>
    <w:rsid w:val="00155ECA"/>
    <w:rsid w:val="00182CDA"/>
    <w:rsid w:val="001B1BD1"/>
    <w:rsid w:val="001B2980"/>
    <w:rsid w:val="001C3EF2"/>
    <w:rsid w:val="001D17F6"/>
    <w:rsid w:val="001D63B5"/>
    <w:rsid w:val="002008E0"/>
    <w:rsid w:val="00204B42"/>
    <w:rsid w:val="0021248C"/>
    <w:rsid w:val="0021265F"/>
    <w:rsid w:val="002231C3"/>
    <w:rsid w:val="002357B7"/>
    <w:rsid w:val="0024417F"/>
    <w:rsid w:val="00250F8D"/>
    <w:rsid w:val="002919FE"/>
    <w:rsid w:val="00291B61"/>
    <w:rsid w:val="002D5B34"/>
    <w:rsid w:val="002E1C97"/>
    <w:rsid w:val="002E742B"/>
    <w:rsid w:val="002F5834"/>
    <w:rsid w:val="003006AB"/>
    <w:rsid w:val="00326EBF"/>
    <w:rsid w:val="00327FE4"/>
    <w:rsid w:val="00360EAD"/>
    <w:rsid w:val="00427F63"/>
    <w:rsid w:val="00434D38"/>
    <w:rsid w:val="00481298"/>
    <w:rsid w:val="00494EB8"/>
    <w:rsid w:val="004B6B8B"/>
    <w:rsid w:val="004C4A0A"/>
    <w:rsid w:val="00501220"/>
    <w:rsid w:val="0050403D"/>
    <w:rsid w:val="00531F42"/>
    <w:rsid w:val="005C0805"/>
    <w:rsid w:val="005E403A"/>
    <w:rsid w:val="006016EC"/>
    <w:rsid w:val="00644081"/>
    <w:rsid w:val="006621F5"/>
    <w:rsid w:val="0067651B"/>
    <w:rsid w:val="00680656"/>
    <w:rsid w:val="00684327"/>
    <w:rsid w:val="006B1119"/>
    <w:rsid w:val="006B5316"/>
    <w:rsid w:val="006D1FBC"/>
    <w:rsid w:val="006E1722"/>
    <w:rsid w:val="006E3E46"/>
    <w:rsid w:val="006E71B1"/>
    <w:rsid w:val="006F1404"/>
    <w:rsid w:val="006F3BEF"/>
    <w:rsid w:val="0070593B"/>
    <w:rsid w:val="00705D89"/>
    <w:rsid w:val="007209FE"/>
    <w:rsid w:val="00731A42"/>
    <w:rsid w:val="00735A73"/>
    <w:rsid w:val="00767E69"/>
    <w:rsid w:val="0077079A"/>
    <w:rsid w:val="007A5599"/>
    <w:rsid w:val="007A60A9"/>
    <w:rsid w:val="00806D29"/>
    <w:rsid w:val="0083466C"/>
    <w:rsid w:val="00856233"/>
    <w:rsid w:val="00860F27"/>
    <w:rsid w:val="00886495"/>
    <w:rsid w:val="008A1FA0"/>
    <w:rsid w:val="008B0560"/>
    <w:rsid w:val="008B2BFA"/>
    <w:rsid w:val="008C6244"/>
    <w:rsid w:val="008E158F"/>
    <w:rsid w:val="008E6A3F"/>
    <w:rsid w:val="00933DD9"/>
    <w:rsid w:val="00936F03"/>
    <w:rsid w:val="00943B69"/>
    <w:rsid w:val="00944CB3"/>
    <w:rsid w:val="00986624"/>
    <w:rsid w:val="009B09D7"/>
    <w:rsid w:val="009C5A16"/>
    <w:rsid w:val="009D35ED"/>
    <w:rsid w:val="009D3F2F"/>
    <w:rsid w:val="00A03CB6"/>
    <w:rsid w:val="00A1364C"/>
    <w:rsid w:val="00A21076"/>
    <w:rsid w:val="00A3739A"/>
    <w:rsid w:val="00A52DAF"/>
    <w:rsid w:val="00A6295D"/>
    <w:rsid w:val="00A84072"/>
    <w:rsid w:val="00AB2D1F"/>
    <w:rsid w:val="00B02717"/>
    <w:rsid w:val="00B16570"/>
    <w:rsid w:val="00B23B03"/>
    <w:rsid w:val="00B43EB7"/>
    <w:rsid w:val="00B4424C"/>
    <w:rsid w:val="00B5252F"/>
    <w:rsid w:val="00B53320"/>
    <w:rsid w:val="00BC6522"/>
    <w:rsid w:val="00BE4A13"/>
    <w:rsid w:val="00C121D5"/>
    <w:rsid w:val="00C17349"/>
    <w:rsid w:val="00C351AA"/>
    <w:rsid w:val="00C7253F"/>
    <w:rsid w:val="00CC5BC3"/>
    <w:rsid w:val="00CE4198"/>
    <w:rsid w:val="00CF6941"/>
    <w:rsid w:val="00D26A05"/>
    <w:rsid w:val="00D43327"/>
    <w:rsid w:val="00D97B98"/>
    <w:rsid w:val="00DC671F"/>
    <w:rsid w:val="00DE4DA7"/>
    <w:rsid w:val="00E07C86"/>
    <w:rsid w:val="00E33B38"/>
    <w:rsid w:val="00E47FE5"/>
    <w:rsid w:val="00E574AF"/>
    <w:rsid w:val="00E746EB"/>
    <w:rsid w:val="00E74A10"/>
    <w:rsid w:val="00ED7613"/>
    <w:rsid w:val="00F24E6D"/>
    <w:rsid w:val="00F27F79"/>
    <w:rsid w:val="00F63FBA"/>
    <w:rsid w:val="00F714DA"/>
    <w:rsid w:val="00F8023F"/>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3330EA"/>
  <w15:docId w15:val="{72C5EF07-5B18-4738-AC01-F14CC4032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8C6244"/>
    <w:pPr>
      <w:keepLines w:val="0"/>
    </w:pPr>
  </w:style>
  <w:style w:type="character" w:customStyle="1" w:styleId="ad">
    <w:name w:val="尾注文本 字符"/>
    <w:aliases w:val="2_G 字符"/>
    <w:basedOn w:val="a0"/>
    <w:link w:val="ac"/>
    <w:rsid w:val="008C6244"/>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B2D1F"/>
    <w:rPr>
      <w:rFonts w:eastAsia="Times New Roman"/>
      <w:snapToGrid w:val="0"/>
      <w:sz w:val="16"/>
      <w:szCs w:val="16"/>
      <w:lang w:val="en-GB" w:eastAsia="en-US"/>
    </w:rPr>
  </w:style>
  <w:style w:type="character" w:styleId="af2">
    <w:name w:val="page number"/>
    <w:aliases w:val="7_G"/>
    <w:basedOn w:val="a0"/>
    <w:qFormat/>
    <w:rsid w:val="00AB2D1F"/>
    <w:rPr>
      <w:rFonts w:ascii="Times New Roman" w:hAnsi="Times New Roman"/>
      <w:b/>
      <w:i w:val="0"/>
      <w:snapToGrid w:val="0"/>
      <w:spacing w:val="0"/>
      <w:kern w:val="0"/>
      <w:sz w:val="18"/>
      <w14:cntxtAlts w14:val="0"/>
    </w:rPr>
  </w:style>
  <w:style w:type="paragraph" w:styleId="af3">
    <w:name w:val="header"/>
    <w:aliases w:val="6_G"/>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B2D1F"/>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B4424C"/>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qFormat/>
    <w:rsid w:val="00B4424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qFormat/>
    <w:rsid w:val="00B4424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qFormat/>
    <w:rsid w:val="00B4424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qFormat/>
    <w:rsid w:val="00B4424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qFormat/>
    <w:rsid w:val="00B4424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qFormat/>
    <w:rsid w:val="00B4424C"/>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B4424C"/>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B4424C"/>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B4424C"/>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B4424C"/>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B4424C"/>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B4424C"/>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B4424C"/>
    <w:pPr>
      <w:numPr>
        <w:numId w:val="9"/>
      </w:numPr>
      <w:tabs>
        <w:tab w:val="clear" w:pos="0"/>
        <w:tab w:val="num" w:pos="1996"/>
      </w:tabs>
      <w:ind w:left="1996" w:hanging="380"/>
    </w:pPr>
  </w:style>
  <w:style w:type="numbering" w:styleId="111111">
    <w:name w:val="Outline List 2"/>
    <w:basedOn w:val="a2"/>
    <w:rsid w:val="00B4424C"/>
    <w:pPr>
      <w:numPr>
        <w:numId w:val="11"/>
      </w:numPr>
    </w:pPr>
  </w:style>
  <w:style w:type="numbering" w:styleId="1111110">
    <w:name w:val="Outline List 1"/>
    <w:basedOn w:val="a2"/>
    <w:rsid w:val="00B4424C"/>
    <w:pPr>
      <w:numPr>
        <w:numId w:val="12"/>
      </w:numPr>
    </w:pPr>
  </w:style>
  <w:style w:type="character" w:styleId="afa">
    <w:name w:val="Book Title"/>
    <w:uiPriority w:val="33"/>
    <w:rsid w:val="00B4424C"/>
    <w:rPr>
      <w:b/>
      <w:bCs/>
      <w:smallCaps/>
      <w:spacing w:val="5"/>
    </w:rPr>
  </w:style>
  <w:style w:type="character" w:styleId="afb">
    <w:name w:val="Hyperlink"/>
    <w:semiHidden/>
    <w:rsid w:val="00B4424C"/>
    <w:rPr>
      <w:color w:val="auto"/>
      <w:u w:val="none"/>
    </w:rPr>
  </w:style>
  <w:style w:type="character" w:styleId="afc">
    <w:name w:val="FollowedHyperlink"/>
    <w:semiHidden/>
    <w:rsid w:val="00B4424C"/>
    <w:rPr>
      <w:color w:val="auto"/>
      <w:u w:val="none"/>
    </w:rPr>
  </w:style>
  <w:style w:type="paragraph" w:customStyle="1" w:styleId="Default">
    <w:name w:val="Default"/>
    <w:rsid w:val="00B4424C"/>
    <w:pPr>
      <w:autoSpaceDE w:val="0"/>
      <w:autoSpaceDN w:val="0"/>
      <w:adjustRightInd w:val="0"/>
    </w:pPr>
    <w:rPr>
      <w:color w:val="000000"/>
      <w:sz w:val="24"/>
      <w:szCs w:val="24"/>
    </w:rPr>
  </w:style>
  <w:style w:type="character" w:customStyle="1" w:styleId="SingleTxtGChar">
    <w:name w:val="_ Single Txt_G Char"/>
    <w:link w:val="SingleTxtG"/>
    <w:rsid w:val="00B4424C"/>
    <w:rPr>
      <w:lang w:val="en-GB"/>
    </w:rPr>
  </w:style>
  <w:style w:type="character" w:customStyle="1" w:styleId="highlight">
    <w:name w:val="highlight"/>
    <w:rsid w:val="00B4424C"/>
  </w:style>
  <w:style w:type="paragraph" w:styleId="afd">
    <w:name w:val="Revision"/>
    <w:hidden/>
    <w:uiPriority w:val="99"/>
    <w:semiHidden/>
    <w:rsid w:val="00B4424C"/>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006B1-CF32-470B-B524-3DE85F411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6470</Words>
  <Characters>7079</Characters>
  <Application>Microsoft Office Word</Application>
  <DocSecurity>0</DocSecurity>
  <Lines>267</Lines>
  <Paragraphs>114</Paragraphs>
  <ScaleCrop>false</ScaleCrop>
  <Company>DCM</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CERD/C/KGZ/CO/8-10</dc:title>
  <dc:subject>1808632</dc:subject>
  <dc:creator>tian</dc:creator>
  <cp:keywords/>
  <dc:description/>
  <cp:lastModifiedBy>Hui Tian</cp:lastModifiedBy>
  <cp:revision>2</cp:revision>
  <cp:lastPrinted>2014-05-09T11:28:00Z</cp:lastPrinted>
  <dcterms:created xsi:type="dcterms:W3CDTF">2018-06-28T13:09:00Z</dcterms:created>
  <dcterms:modified xsi:type="dcterms:W3CDTF">2018-06-28T13:09:00Z</dcterms:modified>
</cp:coreProperties>
</file>