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7C5A" w:rsidRDefault="002E7C5A" w:rsidP="002E7C5A">
      <w:pPr>
        <w:spacing w:line="60" w:lineRule="exact"/>
        <w:rPr>
          <w:rStyle w:val="a4"/>
          <w:color w:val="auto"/>
          <w:w w:val="100"/>
          <w:sz w:val="6"/>
          <w:vertAlign w:val="baseline"/>
        </w:rPr>
        <w:sectPr w:rsidR="002E7C5A" w:rsidSect="002E7C5A">
          <w:headerReference w:type="even" r:id="rId9"/>
          <w:headerReference w:type="default" r:id="rId10"/>
          <w:footerReference w:type="even" r:id="rId11"/>
          <w:footerReference w:type="default" r:id="rId12"/>
          <w:headerReference w:type="first" r:id="rId13"/>
          <w:footerReference w:type="first" r:id="rId14"/>
          <w:type w:val="continuous"/>
          <w:pgSz w:w="11909" w:h="16834" w:code="1"/>
          <w:pgMar w:top="1742" w:right="936" w:bottom="1898" w:left="936" w:header="576" w:footer="1030" w:gutter="0"/>
          <w:cols w:space="425"/>
          <w:titlePg/>
          <w:docGrid w:linePitch="312"/>
        </w:sectPr>
      </w:pPr>
      <w:r>
        <w:rPr>
          <w:rStyle w:val="a9"/>
        </w:rPr>
        <w:commentReference w:id="0"/>
      </w:r>
      <w:bookmarkStart w:id="1" w:name="_GoBack"/>
      <w:bookmarkEnd w:id="1"/>
    </w:p>
    <w:p w:rsidR="00B31E9D" w:rsidRDefault="00B31E9D" w:rsidP="002E7C5A">
      <w:pPr>
        <w:spacing w:line="60" w:lineRule="exact"/>
        <w:rPr>
          <w:sz w:val="6"/>
        </w:rPr>
      </w:pPr>
    </w:p>
    <w:p w:rsidR="00B94CF1" w:rsidRPr="00B94CF1" w:rsidRDefault="00B94CF1" w:rsidP="00AB1E5C">
      <w:pPr>
        <w:suppressAutoHyphens/>
        <w:spacing w:before="80" w:line="240" w:lineRule="atLeast"/>
        <w:jc w:val="left"/>
        <w:rPr>
          <w:rFonts w:ascii="黑体" w:eastAsia="黑体" w:hAnsi="黑体"/>
          <w:kern w:val="0"/>
          <w:sz w:val="20"/>
          <w:lang w:val="en-GB"/>
        </w:rPr>
      </w:pPr>
      <w:r w:rsidRPr="00B94CF1">
        <w:rPr>
          <w:rFonts w:ascii="黑体" w:eastAsia="黑体" w:hAnsi="黑体" w:hint="eastAsia"/>
          <w:kern w:val="0"/>
          <w:sz w:val="24"/>
          <w:lang w:val="en-GB"/>
        </w:rPr>
        <w:t>人权事务委员会</w:t>
      </w:r>
    </w:p>
    <w:p w:rsidR="001E1191" w:rsidRPr="001E1191" w:rsidRDefault="001E1191" w:rsidP="001E1191">
      <w:pPr>
        <w:pStyle w:val="SingleTxt"/>
        <w:spacing w:after="0" w:line="120" w:lineRule="exact"/>
        <w:rPr>
          <w:sz w:val="10"/>
          <w:lang w:val="en-GB"/>
        </w:rPr>
      </w:pPr>
    </w:p>
    <w:p w:rsidR="001E1191" w:rsidRPr="001E1191" w:rsidRDefault="001E1191" w:rsidP="001E1191">
      <w:pPr>
        <w:pStyle w:val="SingleTxt"/>
        <w:spacing w:after="0" w:line="120" w:lineRule="exact"/>
        <w:rPr>
          <w:sz w:val="10"/>
          <w:lang w:val="en-GB"/>
        </w:rPr>
      </w:pPr>
    </w:p>
    <w:p w:rsidR="001E1191" w:rsidRPr="001E1191" w:rsidRDefault="001E1191" w:rsidP="001E1191">
      <w:pPr>
        <w:pStyle w:val="SingleTxt"/>
        <w:spacing w:after="0" w:line="120" w:lineRule="exact"/>
        <w:rPr>
          <w:sz w:val="10"/>
          <w:lang w:val="en-GB"/>
        </w:rPr>
      </w:pPr>
    </w:p>
    <w:p w:rsidR="00B94CF1" w:rsidRPr="00B94CF1" w:rsidRDefault="00B94CF1" w:rsidP="00197CD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Cs/>
          <w:spacing w:val="-2"/>
          <w:sz w:val="20"/>
          <w:lang w:val="en-GB"/>
        </w:rPr>
      </w:pPr>
      <w:r w:rsidRPr="00B94CF1">
        <w:rPr>
          <w:lang w:val="en-GB"/>
        </w:rPr>
        <w:tab/>
      </w:r>
      <w:r w:rsidRPr="00B94CF1">
        <w:rPr>
          <w:lang w:val="en-GB"/>
        </w:rPr>
        <w:tab/>
        <w:t>关于</w:t>
      </w:r>
      <w:r w:rsidRPr="00B94CF1">
        <w:rPr>
          <w:rFonts w:hint="eastAsia"/>
          <w:lang w:val="en-GB"/>
        </w:rPr>
        <w:t>大不列颠及北爱尔兰联合王国</w:t>
      </w:r>
      <w:r w:rsidRPr="00B94CF1">
        <w:rPr>
          <w:lang w:val="en-GB"/>
        </w:rPr>
        <w:t>第</w:t>
      </w:r>
      <w:r w:rsidRPr="00B94CF1">
        <w:rPr>
          <w:rFonts w:hint="eastAsia"/>
          <w:lang w:val="en-GB"/>
        </w:rPr>
        <w:t>七</w:t>
      </w:r>
      <w:r w:rsidRPr="00B94CF1">
        <w:rPr>
          <w:lang w:val="en-GB"/>
        </w:rPr>
        <w:t>次定期报告的结论性意见</w:t>
      </w:r>
      <w:r w:rsidRPr="00D4789E">
        <w:rPr>
          <w:bCs/>
          <w:spacing w:val="-2"/>
          <w:szCs w:val="28"/>
          <w:lang w:val="en-GB"/>
        </w:rPr>
        <w:footnoteReference w:customMarkFollows="1" w:id="1"/>
        <w:t>*</w:t>
      </w:r>
      <w:r w:rsidR="00AB1E5C">
        <w:rPr>
          <w:bCs/>
          <w:position w:val="4"/>
          <w:szCs w:val="28"/>
          <w:vertAlign w:val="superscript"/>
          <w:lang w:val="en-GB"/>
        </w:rPr>
        <w:t>，</w:t>
      </w:r>
      <w:r w:rsidRPr="00D4789E">
        <w:rPr>
          <w:bCs/>
          <w:spacing w:val="-2"/>
          <w:szCs w:val="28"/>
          <w:lang w:val="en-GB"/>
        </w:rPr>
        <w:footnoteReference w:customMarkFollows="1" w:id="2"/>
        <w:t>**</w:t>
      </w:r>
    </w:p>
    <w:p w:rsidR="001E1191" w:rsidRPr="001E1191" w:rsidRDefault="001E1191" w:rsidP="001E1191">
      <w:pPr>
        <w:pStyle w:val="SingleTxt"/>
        <w:spacing w:after="0" w:line="120" w:lineRule="exact"/>
        <w:rPr>
          <w:sz w:val="10"/>
          <w:lang w:val="en-GB"/>
        </w:rPr>
      </w:pPr>
    </w:p>
    <w:p w:rsidR="001E1191" w:rsidRPr="001E1191" w:rsidRDefault="001E1191" w:rsidP="001E1191">
      <w:pPr>
        <w:pStyle w:val="SingleTxt"/>
        <w:spacing w:after="0" w:line="120" w:lineRule="exact"/>
        <w:rPr>
          <w:sz w:val="10"/>
          <w:lang w:val="en-GB"/>
        </w:rPr>
      </w:pPr>
    </w:p>
    <w:p w:rsidR="00B94CF1" w:rsidRPr="00D4789E" w:rsidRDefault="00AB1E5C" w:rsidP="001E1191">
      <w:pPr>
        <w:pStyle w:val="SingleTxt"/>
        <w:rPr>
          <w:spacing w:val="-2"/>
          <w:lang w:val="en-GB"/>
        </w:rPr>
      </w:pPr>
      <w:r>
        <w:rPr>
          <w:rFonts w:hint="eastAsia"/>
          <w:lang w:val="en-GB"/>
        </w:rPr>
        <w:t>1.</w:t>
      </w:r>
      <w:r w:rsidR="001E1191">
        <w:rPr>
          <w:rFonts w:hint="eastAsia"/>
          <w:lang w:val="en-GB"/>
        </w:rPr>
        <w:t xml:space="preserve">  </w:t>
      </w:r>
      <w:r w:rsidR="00B94CF1" w:rsidRPr="00D4789E">
        <w:rPr>
          <w:rFonts w:hint="eastAsia"/>
          <w:spacing w:val="-2"/>
          <w:lang w:val="en-GB"/>
        </w:rPr>
        <w:t>委员会在</w:t>
      </w:r>
      <w:r w:rsidR="00B94CF1" w:rsidRPr="00D4789E">
        <w:rPr>
          <w:rFonts w:hint="eastAsia"/>
          <w:spacing w:val="-2"/>
          <w:lang w:val="en-GB"/>
        </w:rPr>
        <w:t>2015</w:t>
      </w:r>
      <w:r w:rsidR="00B94CF1" w:rsidRPr="00D4789E">
        <w:rPr>
          <w:rFonts w:hint="eastAsia"/>
          <w:spacing w:val="-2"/>
          <w:lang w:val="en-GB"/>
        </w:rPr>
        <w:t>年</w:t>
      </w:r>
      <w:r w:rsidR="00B94CF1" w:rsidRPr="00D4789E">
        <w:rPr>
          <w:rFonts w:hint="eastAsia"/>
          <w:spacing w:val="-2"/>
          <w:lang w:val="en-GB"/>
        </w:rPr>
        <w:t>7</w:t>
      </w:r>
      <w:r w:rsidR="00B94CF1" w:rsidRPr="00D4789E">
        <w:rPr>
          <w:rFonts w:hint="eastAsia"/>
          <w:spacing w:val="-2"/>
          <w:lang w:val="en-GB"/>
        </w:rPr>
        <w:t>月</w:t>
      </w:r>
      <w:r w:rsidR="00B94CF1" w:rsidRPr="00D4789E">
        <w:rPr>
          <w:rFonts w:hint="eastAsia"/>
          <w:spacing w:val="-2"/>
          <w:lang w:val="en-GB"/>
        </w:rPr>
        <w:t>1</w:t>
      </w:r>
      <w:r w:rsidR="00B94CF1" w:rsidRPr="00D4789E">
        <w:rPr>
          <w:rFonts w:hint="eastAsia"/>
          <w:spacing w:val="-2"/>
          <w:lang w:val="en-GB"/>
        </w:rPr>
        <w:t>日和</w:t>
      </w:r>
      <w:r w:rsidR="00B94CF1" w:rsidRPr="00D4789E">
        <w:rPr>
          <w:rFonts w:hint="eastAsia"/>
          <w:spacing w:val="-2"/>
          <w:lang w:val="en-GB"/>
        </w:rPr>
        <w:t>2</w:t>
      </w:r>
      <w:r w:rsidR="00B94CF1" w:rsidRPr="00D4789E">
        <w:rPr>
          <w:rFonts w:hint="eastAsia"/>
          <w:spacing w:val="-2"/>
          <w:lang w:val="en-GB"/>
        </w:rPr>
        <w:t>日举行的</w:t>
      </w:r>
      <w:bookmarkStart w:id="2" w:name="OLE_LINK2"/>
      <w:r w:rsidR="00B94CF1" w:rsidRPr="00D4789E">
        <w:rPr>
          <w:rFonts w:hint="eastAsia"/>
          <w:spacing w:val="-2"/>
          <w:lang w:val="en-GB"/>
        </w:rPr>
        <w:t>第</w:t>
      </w:r>
      <w:r w:rsidR="00B94CF1" w:rsidRPr="00D4789E">
        <w:rPr>
          <w:rFonts w:hint="eastAsia"/>
          <w:spacing w:val="-2"/>
          <w:lang w:val="en-GB"/>
        </w:rPr>
        <w:t>3168</w:t>
      </w:r>
      <w:r w:rsidR="00B94CF1" w:rsidRPr="00D4789E">
        <w:rPr>
          <w:rFonts w:hint="eastAsia"/>
          <w:spacing w:val="-2"/>
          <w:lang w:val="en-GB"/>
        </w:rPr>
        <w:t>次</w:t>
      </w:r>
      <w:bookmarkEnd w:id="2"/>
      <w:r w:rsidR="00B94CF1" w:rsidRPr="00D4789E">
        <w:rPr>
          <w:rFonts w:hint="eastAsia"/>
          <w:spacing w:val="-2"/>
          <w:lang w:val="en-GB"/>
        </w:rPr>
        <w:t>和第</w:t>
      </w:r>
      <w:r w:rsidR="00B94CF1" w:rsidRPr="00D4789E">
        <w:rPr>
          <w:rFonts w:hint="eastAsia"/>
          <w:spacing w:val="-2"/>
          <w:lang w:val="en-GB"/>
        </w:rPr>
        <w:t>3169</w:t>
      </w:r>
      <w:r w:rsidR="00B94CF1" w:rsidRPr="00D4789E">
        <w:rPr>
          <w:rFonts w:hint="eastAsia"/>
          <w:spacing w:val="-2"/>
          <w:lang w:val="en-GB"/>
        </w:rPr>
        <w:t>次会议</w:t>
      </w:r>
      <w:r>
        <w:rPr>
          <w:rFonts w:hint="eastAsia"/>
          <w:spacing w:val="-2"/>
          <w:lang w:val="en-GB"/>
        </w:rPr>
        <w:t>(</w:t>
      </w:r>
      <w:r w:rsidR="00B94CF1" w:rsidRPr="00D4789E">
        <w:rPr>
          <w:spacing w:val="-2"/>
          <w:lang w:val="en-GB"/>
        </w:rPr>
        <w:t>CCPR</w:t>
      </w:r>
      <w:r>
        <w:rPr>
          <w:spacing w:val="-2"/>
          <w:lang w:val="en-GB"/>
        </w:rPr>
        <w:t>/</w:t>
      </w:r>
      <w:r w:rsidR="00B94CF1" w:rsidRPr="00D4789E">
        <w:rPr>
          <w:spacing w:val="-2"/>
          <w:lang w:val="en-GB"/>
        </w:rPr>
        <w:t>C</w:t>
      </w:r>
      <w:r>
        <w:rPr>
          <w:spacing w:val="-2"/>
          <w:lang w:val="en-GB"/>
        </w:rPr>
        <w:t>/</w:t>
      </w:r>
      <w:r w:rsidR="00D4789E" w:rsidRPr="00D4789E">
        <w:rPr>
          <w:rFonts w:hint="eastAsia"/>
          <w:spacing w:val="-2"/>
          <w:lang w:val="en-GB"/>
        </w:rPr>
        <w:t xml:space="preserve"> </w:t>
      </w:r>
      <w:r w:rsidR="00D4789E" w:rsidRPr="00D4789E">
        <w:rPr>
          <w:spacing w:val="-2"/>
          <w:lang w:val="en-GB"/>
        </w:rPr>
        <w:t>SR.3168</w:t>
      </w:r>
      <w:r w:rsidR="00B94CF1" w:rsidRPr="00D4789E">
        <w:rPr>
          <w:rFonts w:hint="eastAsia"/>
          <w:spacing w:val="-2"/>
          <w:lang w:val="en-GB"/>
        </w:rPr>
        <w:t>和</w:t>
      </w:r>
      <w:r w:rsidR="00B94CF1" w:rsidRPr="00D4789E">
        <w:rPr>
          <w:spacing w:val="-2"/>
          <w:lang w:val="en-GB"/>
        </w:rPr>
        <w:t>3169</w:t>
      </w:r>
      <w:r>
        <w:rPr>
          <w:rFonts w:hint="eastAsia"/>
          <w:spacing w:val="-2"/>
          <w:lang w:val="en-GB"/>
        </w:rPr>
        <w:t>)</w:t>
      </w:r>
      <w:r w:rsidR="00B94CF1" w:rsidRPr="00D4789E">
        <w:rPr>
          <w:rFonts w:hint="eastAsia"/>
          <w:spacing w:val="-2"/>
          <w:lang w:val="en-GB"/>
        </w:rPr>
        <w:t>上审议了大不列颠及北爱尔兰联合王国第七次定期报告</w:t>
      </w:r>
      <w:r>
        <w:rPr>
          <w:rFonts w:hint="eastAsia"/>
          <w:spacing w:val="-2"/>
          <w:lang w:val="en-GB"/>
        </w:rPr>
        <w:t>(</w:t>
      </w:r>
      <w:r w:rsidR="00B94CF1" w:rsidRPr="00D4789E">
        <w:rPr>
          <w:spacing w:val="-2"/>
          <w:lang w:val="en-GB"/>
        </w:rPr>
        <w:t>CCPR</w:t>
      </w:r>
      <w:r>
        <w:rPr>
          <w:spacing w:val="-2"/>
          <w:lang w:val="en-GB"/>
        </w:rPr>
        <w:t>/</w:t>
      </w:r>
      <w:r w:rsidR="00B94CF1" w:rsidRPr="00D4789E">
        <w:rPr>
          <w:spacing w:val="-2"/>
          <w:lang w:val="en-GB"/>
        </w:rPr>
        <w:t>C</w:t>
      </w:r>
      <w:r>
        <w:rPr>
          <w:spacing w:val="-2"/>
          <w:lang w:val="en-GB"/>
        </w:rPr>
        <w:t>/</w:t>
      </w:r>
      <w:r w:rsidR="001F21B7">
        <w:rPr>
          <w:rFonts w:hint="eastAsia"/>
          <w:spacing w:val="-2"/>
          <w:lang w:val="en-GB"/>
        </w:rPr>
        <w:t xml:space="preserve"> </w:t>
      </w:r>
      <w:r w:rsidR="00B94CF1" w:rsidRPr="00D4789E">
        <w:rPr>
          <w:spacing w:val="-2"/>
          <w:lang w:val="en-GB"/>
        </w:rPr>
        <w:t>GBR</w:t>
      </w:r>
      <w:r>
        <w:rPr>
          <w:spacing w:val="-2"/>
          <w:lang w:val="en-GB"/>
        </w:rPr>
        <w:t>/</w:t>
      </w:r>
      <w:r w:rsidR="00B94CF1" w:rsidRPr="00D4789E">
        <w:rPr>
          <w:spacing w:val="-2"/>
          <w:lang w:val="en-GB"/>
        </w:rPr>
        <w:t>7</w:t>
      </w:r>
      <w:r>
        <w:rPr>
          <w:rFonts w:hint="eastAsia"/>
          <w:spacing w:val="-2"/>
          <w:lang w:val="en-GB"/>
        </w:rPr>
        <w:t>)</w:t>
      </w:r>
      <w:r>
        <w:rPr>
          <w:rFonts w:hint="eastAsia"/>
          <w:spacing w:val="-2"/>
          <w:lang w:val="en-GB"/>
        </w:rPr>
        <w:t>，</w:t>
      </w:r>
      <w:r w:rsidR="00B94CF1" w:rsidRPr="00D4789E">
        <w:rPr>
          <w:spacing w:val="-2"/>
          <w:lang w:val="en-GB"/>
        </w:rPr>
        <w:t>并</w:t>
      </w:r>
      <w:r w:rsidR="00B94CF1" w:rsidRPr="00D4789E">
        <w:rPr>
          <w:rFonts w:hint="eastAsia"/>
          <w:spacing w:val="-2"/>
          <w:lang w:val="en-GB"/>
        </w:rPr>
        <w:t>在</w:t>
      </w:r>
      <w:r w:rsidR="00B94CF1" w:rsidRPr="00D4789E">
        <w:rPr>
          <w:rFonts w:hint="eastAsia"/>
          <w:spacing w:val="-2"/>
          <w:lang w:val="en-GB"/>
        </w:rPr>
        <w:t>2015</w:t>
      </w:r>
      <w:r w:rsidR="00B94CF1" w:rsidRPr="00D4789E">
        <w:rPr>
          <w:rFonts w:hint="eastAsia"/>
          <w:spacing w:val="-2"/>
          <w:lang w:val="en-GB"/>
        </w:rPr>
        <w:t>年</w:t>
      </w:r>
      <w:r w:rsidR="00B94CF1" w:rsidRPr="00D4789E">
        <w:rPr>
          <w:rFonts w:hint="eastAsia"/>
          <w:spacing w:val="-2"/>
          <w:lang w:val="en-GB"/>
        </w:rPr>
        <w:t>7</w:t>
      </w:r>
      <w:r w:rsidR="00B94CF1" w:rsidRPr="00D4789E">
        <w:rPr>
          <w:rFonts w:hint="eastAsia"/>
          <w:spacing w:val="-2"/>
          <w:lang w:val="en-GB"/>
        </w:rPr>
        <w:t>月</w:t>
      </w:r>
      <w:r w:rsidR="00B94CF1" w:rsidRPr="00D4789E">
        <w:rPr>
          <w:rFonts w:hint="eastAsia"/>
          <w:spacing w:val="-2"/>
          <w:lang w:val="en-GB"/>
        </w:rPr>
        <w:t>21</w:t>
      </w:r>
      <w:r w:rsidR="00B94CF1" w:rsidRPr="00D4789E">
        <w:rPr>
          <w:rFonts w:hint="eastAsia"/>
          <w:spacing w:val="-2"/>
          <w:lang w:val="en-GB"/>
        </w:rPr>
        <w:t>日举行的第</w:t>
      </w:r>
      <w:r w:rsidR="00B94CF1" w:rsidRPr="00D4789E">
        <w:rPr>
          <w:rFonts w:hint="eastAsia"/>
          <w:spacing w:val="-2"/>
          <w:lang w:val="en-GB"/>
        </w:rPr>
        <w:t>3193</w:t>
      </w:r>
      <w:r w:rsidR="00B94CF1" w:rsidRPr="00D4789E">
        <w:rPr>
          <w:rFonts w:hint="eastAsia"/>
          <w:spacing w:val="-2"/>
          <w:lang w:val="en-GB"/>
        </w:rPr>
        <w:t>次会议上</w:t>
      </w:r>
      <w:r>
        <w:rPr>
          <w:rFonts w:hint="eastAsia"/>
          <w:spacing w:val="-2"/>
          <w:lang w:val="en-GB"/>
        </w:rPr>
        <w:t>，</w:t>
      </w:r>
      <w:r w:rsidR="00B94CF1" w:rsidRPr="00D4789E">
        <w:rPr>
          <w:rFonts w:hint="eastAsia"/>
          <w:spacing w:val="-2"/>
          <w:lang w:val="en-GB"/>
        </w:rPr>
        <w:t>通过了以下结论性意见。</w:t>
      </w:r>
    </w:p>
    <w:p w:rsidR="001E1191" w:rsidRPr="001E1191" w:rsidRDefault="001E1191" w:rsidP="001E1191">
      <w:pPr>
        <w:pStyle w:val="SingleTxt"/>
        <w:spacing w:after="0" w:line="120" w:lineRule="exact"/>
        <w:rPr>
          <w:sz w:val="10"/>
          <w:lang w:val="en-GB"/>
        </w:rPr>
      </w:pPr>
    </w:p>
    <w:p w:rsidR="001E1191" w:rsidRPr="001E1191" w:rsidRDefault="001E1191" w:rsidP="001E1191">
      <w:pPr>
        <w:pStyle w:val="SingleTxt"/>
        <w:spacing w:after="0" w:line="120" w:lineRule="exact"/>
        <w:rPr>
          <w:sz w:val="10"/>
          <w:lang w:val="en-GB"/>
        </w:rPr>
      </w:pPr>
    </w:p>
    <w:p w:rsidR="00B94CF1" w:rsidRPr="00B94CF1" w:rsidRDefault="00B94CF1" w:rsidP="001E119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B94CF1">
        <w:rPr>
          <w:lang w:val="en-GB"/>
        </w:rPr>
        <w:tab/>
        <w:t>A.</w:t>
      </w:r>
      <w:r w:rsidRPr="00B94CF1">
        <w:rPr>
          <w:lang w:val="en-GB"/>
        </w:rPr>
        <w:tab/>
      </w:r>
      <w:r w:rsidRPr="00B94CF1">
        <w:rPr>
          <w:rFonts w:hint="eastAsia"/>
          <w:lang w:val="en-GB"/>
        </w:rPr>
        <w:t>导言</w:t>
      </w:r>
    </w:p>
    <w:p w:rsidR="001E1191" w:rsidRPr="001E1191" w:rsidRDefault="001E1191" w:rsidP="001E1191">
      <w:pPr>
        <w:pStyle w:val="SingleTxt"/>
        <w:spacing w:after="0" w:line="120" w:lineRule="exact"/>
        <w:rPr>
          <w:sz w:val="10"/>
          <w:lang w:val="en-GB"/>
        </w:rPr>
      </w:pPr>
    </w:p>
    <w:p w:rsidR="001E1191" w:rsidRPr="001E1191" w:rsidRDefault="001E1191" w:rsidP="001E1191">
      <w:pPr>
        <w:pStyle w:val="SingleTxt"/>
        <w:spacing w:after="0" w:line="120" w:lineRule="exact"/>
        <w:rPr>
          <w:sz w:val="10"/>
          <w:lang w:val="en-GB"/>
        </w:rPr>
      </w:pPr>
    </w:p>
    <w:p w:rsidR="00B94CF1" w:rsidRPr="00B94CF1" w:rsidRDefault="00AB1E5C" w:rsidP="00DF5C2C">
      <w:pPr>
        <w:pStyle w:val="SingleTxt"/>
        <w:rPr>
          <w:lang w:val="en-GB"/>
        </w:rPr>
      </w:pPr>
      <w:r>
        <w:rPr>
          <w:rFonts w:hint="eastAsia"/>
          <w:lang w:val="en-GB"/>
        </w:rPr>
        <w:t>2.</w:t>
      </w:r>
      <w:r w:rsidR="001E1191">
        <w:rPr>
          <w:rFonts w:hint="eastAsia"/>
          <w:lang w:val="en-GB"/>
        </w:rPr>
        <w:t xml:space="preserve">  </w:t>
      </w:r>
      <w:r w:rsidR="00B94CF1" w:rsidRPr="00B94CF1">
        <w:rPr>
          <w:rFonts w:hint="eastAsia"/>
          <w:lang w:val="en-GB"/>
        </w:rPr>
        <w:t>委员会欢迎大不列颠及北爱尔兰联合王国及时提交第七次定期报告</w:t>
      </w:r>
      <w:r w:rsidR="00B94CF1" w:rsidRPr="00B94CF1">
        <w:rPr>
          <w:lang w:val="en-GB"/>
        </w:rPr>
        <w:t>和其中所载资料</w:t>
      </w:r>
      <w:r w:rsidR="00B94CF1" w:rsidRPr="00B94CF1">
        <w:rPr>
          <w:rFonts w:hint="eastAsia"/>
          <w:lang w:val="en-GB"/>
        </w:rPr>
        <w:t>。</w:t>
      </w:r>
      <w:r w:rsidR="00B94CF1" w:rsidRPr="00B94CF1">
        <w:rPr>
          <w:lang w:val="en-GB"/>
        </w:rPr>
        <w:t>委员会</w:t>
      </w:r>
      <w:r w:rsidR="00B94CF1" w:rsidRPr="00B94CF1">
        <w:rPr>
          <w:rFonts w:hint="eastAsia"/>
          <w:lang w:val="en-GB"/>
        </w:rPr>
        <w:t>很高兴</w:t>
      </w:r>
      <w:r w:rsidR="00B94CF1" w:rsidRPr="00B94CF1">
        <w:rPr>
          <w:lang w:val="en-GB"/>
        </w:rPr>
        <w:t>有机会再次与缔约国大型代表团</w:t>
      </w:r>
      <w:r w:rsidR="00B94CF1" w:rsidRPr="00B94CF1">
        <w:rPr>
          <w:rFonts w:hint="eastAsia"/>
          <w:lang w:val="en-GB"/>
        </w:rPr>
        <w:t>开展建设性对话</w:t>
      </w:r>
      <w:r>
        <w:rPr>
          <w:rFonts w:hint="eastAsia"/>
          <w:lang w:val="en-GB"/>
        </w:rPr>
        <w:t>，</w:t>
      </w:r>
      <w:r w:rsidR="00B94CF1" w:rsidRPr="00B94CF1">
        <w:rPr>
          <w:rFonts w:hint="eastAsia"/>
          <w:lang w:val="en-GB"/>
        </w:rPr>
        <w:t>讨论</w:t>
      </w:r>
      <w:r w:rsidR="00B94CF1" w:rsidRPr="00B94CF1">
        <w:rPr>
          <w:lang w:val="en-GB"/>
        </w:rPr>
        <w:t>缔约国在报告期</w:t>
      </w:r>
      <w:r w:rsidR="00B94CF1" w:rsidRPr="00B94CF1">
        <w:rPr>
          <w:rFonts w:hint="eastAsia"/>
          <w:lang w:val="en-GB"/>
        </w:rPr>
        <w:t>内</w:t>
      </w:r>
      <w:r w:rsidR="00B94CF1" w:rsidRPr="00B94CF1">
        <w:rPr>
          <w:lang w:val="en-GB"/>
        </w:rPr>
        <w:t>为执行《公约》条款所采取的措施</w:t>
      </w:r>
      <w:r w:rsidR="00B94CF1" w:rsidRPr="00B94CF1">
        <w:rPr>
          <w:rFonts w:hint="eastAsia"/>
          <w:lang w:val="en-GB"/>
        </w:rPr>
        <w:t>。</w:t>
      </w:r>
      <w:r w:rsidR="00B94CF1" w:rsidRPr="00B94CF1">
        <w:rPr>
          <w:lang w:val="en-GB"/>
        </w:rPr>
        <w:t>委员会感谢缔约国对问题清单</w:t>
      </w:r>
      <w:r>
        <w:rPr>
          <w:rFonts w:hint="eastAsia"/>
          <w:lang w:val="en-GB"/>
        </w:rPr>
        <w:t>(</w:t>
      </w:r>
      <w:r w:rsidR="00B94CF1" w:rsidRPr="00B94CF1">
        <w:rPr>
          <w:lang w:val="en-GB"/>
        </w:rPr>
        <w:t>CCPR</w:t>
      </w:r>
      <w:r>
        <w:rPr>
          <w:lang w:val="en-GB"/>
        </w:rPr>
        <w:t>/</w:t>
      </w:r>
      <w:r w:rsidR="00B94CF1" w:rsidRPr="00B94CF1">
        <w:rPr>
          <w:lang w:val="en-GB"/>
        </w:rPr>
        <w:t>C</w:t>
      </w:r>
      <w:r>
        <w:rPr>
          <w:lang w:val="en-GB"/>
        </w:rPr>
        <w:t>/</w:t>
      </w:r>
      <w:r w:rsidR="00B94CF1" w:rsidRPr="00B94CF1">
        <w:rPr>
          <w:lang w:val="en-GB"/>
        </w:rPr>
        <w:t>GBR</w:t>
      </w:r>
      <w:r>
        <w:rPr>
          <w:lang w:val="en-GB"/>
        </w:rPr>
        <w:t>/</w:t>
      </w:r>
      <w:r w:rsidR="00B94CF1" w:rsidRPr="00B94CF1">
        <w:rPr>
          <w:lang w:val="en-GB"/>
        </w:rPr>
        <w:t>Q</w:t>
      </w:r>
      <w:r>
        <w:rPr>
          <w:lang w:val="en-GB"/>
        </w:rPr>
        <w:t>/</w:t>
      </w:r>
      <w:r w:rsidR="00B94CF1" w:rsidRPr="00B94CF1">
        <w:rPr>
          <w:lang w:val="en-GB"/>
        </w:rPr>
        <w:t>7</w:t>
      </w:r>
      <w:r>
        <w:rPr>
          <w:rFonts w:hint="eastAsia"/>
          <w:lang w:val="en-GB"/>
        </w:rPr>
        <w:t>)</w:t>
      </w:r>
      <w:r w:rsidR="00B94CF1" w:rsidRPr="00B94CF1">
        <w:rPr>
          <w:rFonts w:hint="eastAsia"/>
          <w:lang w:val="en-GB"/>
        </w:rPr>
        <w:t>作出的</w:t>
      </w:r>
      <w:r w:rsidR="00B94CF1" w:rsidRPr="00B94CF1">
        <w:rPr>
          <w:lang w:val="en-GB"/>
        </w:rPr>
        <w:t>书面答复</w:t>
      </w:r>
      <w:r>
        <w:rPr>
          <w:rFonts w:hint="eastAsia"/>
          <w:lang w:val="en-GB"/>
        </w:rPr>
        <w:t>(</w:t>
      </w:r>
      <w:r w:rsidR="00B94CF1" w:rsidRPr="00B94CF1">
        <w:rPr>
          <w:lang w:val="en-GB"/>
        </w:rPr>
        <w:t>CCPR</w:t>
      </w:r>
      <w:r>
        <w:rPr>
          <w:lang w:val="en-GB"/>
        </w:rPr>
        <w:t>/</w:t>
      </w:r>
      <w:r w:rsidR="00B94CF1" w:rsidRPr="00B94CF1">
        <w:rPr>
          <w:lang w:val="en-GB"/>
        </w:rPr>
        <w:t>C</w:t>
      </w:r>
      <w:r>
        <w:rPr>
          <w:lang w:val="en-GB"/>
        </w:rPr>
        <w:t>/</w:t>
      </w:r>
      <w:r w:rsidR="00B94CF1" w:rsidRPr="00B94CF1">
        <w:rPr>
          <w:lang w:val="en-GB"/>
        </w:rPr>
        <w:t>GBR</w:t>
      </w:r>
      <w:r>
        <w:rPr>
          <w:lang w:val="en-GB"/>
        </w:rPr>
        <w:t>/</w:t>
      </w:r>
      <w:r w:rsidR="00B94CF1" w:rsidRPr="00B94CF1">
        <w:rPr>
          <w:lang w:val="en-GB"/>
        </w:rPr>
        <w:t>Q</w:t>
      </w:r>
      <w:r>
        <w:rPr>
          <w:lang w:val="en-GB"/>
        </w:rPr>
        <w:t>/</w:t>
      </w:r>
      <w:r w:rsidR="00B94CF1" w:rsidRPr="00B94CF1">
        <w:rPr>
          <w:lang w:val="en-GB"/>
        </w:rPr>
        <w:t>7</w:t>
      </w:r>
      <w:r>
        <w:rPr>
          <w:lang w:val="en-GB"/>
        </w:rPr>
        <w:t>/</w:t>
      </w:r>
      <w:r w:rsidR="00B94CF1" w:rsidRPr="00B94CF1">
        <w:rPr>
          <w:lang w:val="en-GB"/>
        </w:rPr>
        <w:t>Add.1</w:t>
      </w:r>
      <w:r>
        <w:rPr>
          <w:rFonts w:hint="eastAsia"/>
          <w:lang w:val="en-GB"/>
        </w:rPr>
        <w:t>)</w:t>
      </w:r>
      <w:r w:rsidR="00B94CF1" w:rsidRPr="00B94CF1">
        <w:rPr>
          <w:rFonts w:hint="eastAsia"/>
          <w:lang w:val="en-GB"/>
        </w:rPr>
        <w:t>和</w:t>
      </w:r>
      <w:r w:rsidR="00B94CF1" w:rsidRPr="00B94CF1">
        <w:rPr>
          <w:lang w:val="en-GB"/>
        </w:rPr>
        <w:t>代表团对答复的口头补充</w:t>
      </w:r>
      <w:r>
        <w:rPr>
          <w:rFonts w:hint="eastAsia"/>
          <w:lang w:val="en-GB"/>
        </w:rPr>
        <w:t>，</w:t>
      </w:r>
      <w:r w:rsidR="00B94CF1" w:rsidRPr="00B94CF1">
        <w:rPr>
          <w:lang w:val="en-GB"/>
        </w:rPr>
        <w:t>以及</w:t>
      </w:r>
      <w:r w:rsidR="00B94CF1" w:rsidRPr="00B94CF1">
        <w:rPr>
          <w:rFonts w:hint="eastAsia"/>
          <w:lang w:val="en-GB"/>
        </w:rPr>
        <w:t>缔约国</w:t>
      </w:r>
      <w:r w:rsidR="00B94CF1" w:rsidRPr="00B94CF1">
        <w:rPr>
          <w:lang w:val="en-GB"/>
        </w:rPr>
        <w:t>书面提交的补充资料</w:t>
      </w:r>
      <w:r w:rsidR="00B94CF1" w:rsidRPr="00B94CF1">
        <w:rPr>
          <w:rFonts w:hint="eastAsia"/>
          <w:lang w:val="en-GB"/>
        </w:rPr>
        <w:t>。</w:t>
      </w:r>
    </w:p>
    <w:p w:rsidR="001E1191" w:rsidRPr="001E1191" w:rsidRDefault="001E1191" w:rsidP="001E1191">
      <w:pPr>
        <w:pStyle w:val="SingleTxt"/>
        <w:spacing w:after="0" w:line="120" w:lineRule="exact"/>
        <w:rPr>
          <w:sz w:val="10"/>
          <w:lang w:val="en-GB"/>
        </w:rPr>
      </w:pPr>
    </w:p>
    <w:p w:rsidR="001E1191" w:rsidRPr="001E1191" w:rsidRDefault="001E1191" w:rsidP="001E1191">
      <w:pPr>
        <w:pStyle w:val="SingleTxt"/>
        <w:spacing w:after="0" w:line="120" w:lineRule="exact"/>
        <w:rPr>
          <w:sz w:val="10"/>
          <w:lang w:val="en-GB"/>
        </w:rPr>
      </w:pPr>
    </w:p>
    <w:p w:rsidR="00B94CF1" w:rsidRPr="00B94CF1" w:rsidRDefault="00B94CF1" w:rsidP="001E119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B94CF1">
        <w:rPr>
          <w:lang w:val="en-GB"/>
        </w:rPr>
        <w:tab/>
        <w:t>B.</w:t>
      </w:r>
      <w:r w:rsidRPr="00B94CF1">
        <w:rPr>
          <w:lang w:val="en-GB"/>
        </w:rPr>
        <w:tab/>
        <w:t>积极方面</w:t>
      </w:r>
    </w:p>
    <w:p w:rsidR="001E1191" w:rsidRPr="001E1191" w:rsidRDefault="001E1191" w:rsidP="001E1191">
      <w:pPr>
        <w:pStyle w:val="SingleTxt"/>
        <w:spacing w:after="0" w:line="120" w:lineRule="exact"/>
        <w:rPr>
          <w:sz w:val="10"/>
          <w:lang w:val="en-GB"/>
        </w:rPr>
      </w:pPr>
    </w:p>
    <w:p w:rsidR="001E1191" w:rsidRPr="001E1191" w:rsidRDefault="001E1191" w:rsidP="001E1191">
      <w:pPr>
        <w:pStyle w:val="SingleTxt"/>
        <w:spacing w:after="0" w:line="120" w:lineRule="exact"/>
        <w:rPr>
          <w:sz w:val="10"/>
          <w:lang w:val="en-GB"/>
        </w:rPr>
      </w:pPr>
    </w:p>
    <w:p w:rsidR="00B94CF1" w:rsidRPr="00B94CF1" w:rsidRDefault="00AB1E5C" w:rsidP="00D4789E">
      <w:pPr>
        <w:pStyle w:val="SingleTxt"/>
        <w:rPr>
          <w:lang w:val="en-GB"/>
        </w:rPr>
      </w:pPr>
      <w:r>
        <w:rPr>
          <w:rFonts w:hint="eastAsia"/>
          <w:lang w:val="en-GB"/>
        </w:rPr>
        <w:t>3.</w:t>
      </w:r>
      <w:r w:rsidR="00D4789E">
        <w:rPr>
          <w:rFonts w:hint="eastAsia"/>
          <w:lang w:val="en-GB"/>
        </w:rPr>
        <w:t xml:space="preserve">  </w:t>
      </w:r>
      <w:r w:rsidR="00B94CF1" w:rsidRPr="00B94CF1">
        <w:rPr>
          <w:lang w:val="en-GB"/>
        </w:rPr>
        <w:t>委员会欢迎缔约国采取以下立法和</w:t>
      </w:r>
      <w:r w:rsidR="00B94CF1" w:rsidRPr="00B94CF1">
        <w:rPr>
          <w:rFonts w:hint="eastAsia"/>
          <w:lang w:val="en-GB"/>
        </w:rPr>
        <w:t>制度</w:t>
      </w:r>
      <w:r w:rsidR="00B94CF1" w:rsidRPr="00B94CF1">
        <w:rPr>
          <w:lang w:val="en-GB"/>
        </w:rPr>
        <w:t>措施</w:t>
      </w:r>
      <w:r>
        <w:rPr>
          <w:rFonts w:hint="eastAsia"/>
          <w:lang w:val="en-GB"/>
        </w:rPr>
        <w:t>：</w:t>
      </w:r>
    </w:p>
    <w:p w:rsidR="00B94CF1" w:rsidRPr="00B94CF1" w:rsidRDefault="00B94CF1" w:rsidP="00D4789E">
      <w:pPr>
        <w:pStyle w:val="SingleTxt"/>
        <w:rPr>
          <w:lang w:val="en-GB"/>
        </w:rPr>
      </w:pPr>
      <w:r w:rsidRPr="00B94CF1">
        <w:rPr>
          <w:lang w:val="en-GB"/>
        </w:rPr>
        <w:tab/>
      </w:r>
      <w:r w:rsidR="00AB1E5C">
        <w:rPr>
          <w:lang w:val="en-GB"/>
        </w:rPr>
        <w:t>(</w:t>
      </w:r>
      <w:r w:rsidRPr="00B94CF1">
        <w:rPr>
          <w:lang w:val="en-GB"/>
        </w:rPr>
        <w:t>a</w:t>
      </w:r>
      <w:r w:rsidR="00AB1E5C">
        <w:rPr>
          <w:lang w:val="en-GB"/>
        </w:rPr>
        <w:t>)</w:t>
      </w:r>
      <w:r w:rsidRPr="00B94CF1">
        <w:rPr>
          <w:lang w:val="en-GB"/>
        </w:rPr>
        <w:tab/>
      </w:r>
      <w:r w:rsidRPr="00B94CF1">
        <w:rPr>
          <w:rFonts w:hint="eastAsia"/>
          <w:lang w:val="en-GB"/>
        </w:rPr>
        <w:t>通过《</w:t>
      </w:r>
      <w:r w:rsidRPr="00B94CF1">
        <w:rPr>
          <w:rFonts w:hint="eastAsia"/>
          <w:lang w:val="en-GB"/>
        </w:rPr>
        <w:t>2015</w:t>
      </w:r>
      <w:r w:rsidRPr="00B94CF1">
        <w:rPr>
          <w:rFonts w:hint="eastAsia"/>
          <w:lang w:val="en-GB"/>
        </w:rPr>
        <w:t>年人口贩卖和剥削</w:t>
      </w:r>
      <w:r w:rsidR="00AB1E5C">
        <w:rPr>
          <w:rFonts w:hint="eastAsia"/>
          <w:lang w:val="en-GB"/>
        </w:rPr>
        <w:t>(</w:t>
      </w:r>
      <w:r w:rsidRPr="00B94CF1">
        <w:rPr>
          <w:rFonts w:hint="eastAsia"/>
          <w:lang w:val="en-GB"/>
        </w:rPr>
        <w:t>刑事司法与受害者支持</w:t>
      </w:r>
      <w:r w:rsidR="00AB1E5C">
        <w:rPr>
          <w:rFonts w:hint="eastAsia"/>
          <w:lang w:val="en-GB"/>
        </w:rPr>
        <w:t>)</w:t>
      </w:r>
      <w:r w:rsidRPr="00B94CF1">
        <w:rPr>
          <w:rFonts w:hint="eastAsia"/>
          <w:lang w:val="en-GB"/>
        </w:rPr>
        <w:t>法</w:t>
      </w:r>
      <w:r w:rsidR="00AB1E5C">
        <w:rPr>
          <w:rFonts w:hint="eastAsia"/>
          <w:lang w:val="en-GB"/>
        </w:rPr>
        <w:t>(</w:t>
      </w:r>
      <w:r w:rsidRPr="00B94CF1">
        <w:rPr>
          <w:rFonts w:hint="eastAsia"/>
          <w:lang w:val="en-GB"/>
        </w:rPr>
        <w:t>北爱尔兰</w:t>
      </w:r>
      <w:r w:rsidR="00AB1E5C">
        <w:rPr>
          <w:rFonts w:hint="eastAsia"/>
          <w:lang w:val="en-GB"/>
        </w:rPr>
        <w:t>)</w:t>
      </w:r>
      <w:r w:rsidRPr="00B94CF1">
        <w:rPr>
          <w:rFonts w:hint="eastAsia"/>
          <w:lang w:val="en-GB"/>
        </w:rPr>
        <w:t>》</w:t>
      </w:r>
      <w:r w:rsidR="00AB1E5C">
        <w:rPr>
          <w:rFonts w:hint="eastAsia"/>
          <w:lang w:val="en-GB"/>
        </w:rPr>
        <w:t>，</w:t>
      </w:r>
      <w:r w:rsidRPr="00B94CF1">
        <w:rPr>
          <w:rFonts w:hint="eastAsia"/>
          <w:lang w:val="en-GB"/>
        </w:rPr>
        <w:t>2015</w:t>
      </w:r>
      <w:r w:rsidRPr="00B94CF1">
        <w:rPr>
          <w:rFonts w:hint="eastAsia"/>
          <w:lang w:val="en-GB"/>
        </w:rPr>
        <w:t>年</w:t>
      </w:r>
      <w:r w:rsidRPr="00B94CF1">
        <w:rPr>
          <w:rFonts w:hint="eastAsia"/>
          <w:lang w:val="en-GB"/>
        </w:rPr>
        <w:t>1</w:t>
      </w:r>
      <w:r w:rsidRPr="00B94CF1">
        <w:rPr>
          <w:rFonts w:hint="eastAsia"/>
          <w:lang w:val="en-GB"/>
        </w:rPr>
        <w:t>月</w:t>
      </w:r>
      <w:r w:rsidRPr="00B94CF1">
        <w:rPr>
          <w:rFonts w:hint="eastAsia"/>
          <w:lang w:val="en-GB"/>
        </w:rPr>
        <w:t>13</w:t>
      </w:r>
      <w:r w:rsidRPr="00B94CF1">
        <w:rPr>
          <w:rFonts w:hint="eastAsia"/>
          <w:lang w:val="en-GB"/>
        </w:rPr>
        <w:t>日</w:t>
      </w:r>
      <w:r w:rsidR="00AB1E5C">
        <w:rPr>
          <w:rFonts w:hint="eastAsia"/>
          <w:lang w:val="en-GB"/>
        </w:rPr>
        <w:t>；</w:t>
      </w:r>
    </w:p>
    <w:p w:rsidR="00B94CF1" w:rsidRPr="00B94CF1" w:rsidRDefault="00B94CF1" w:rsidP="00D4789E">
      <w:pPr>
        <w:pStyle w:val="SingleTxt"/>
        <w:rPr>
          <w:lang w:val="en-GB"/>
        </w:rPr>
      </w:pPr>
      <w:r w:rsidRPr="00B94CF1">
        <w:rPr>
          <w:lang w:val="en-GB"/>
        </w:rPr>
        <w:tab/>
      </w:r>
      <w:r w:rsidR="00AB1E5C">
        <w:rPr>
          <w:lang w:val="en-GB"/>
        </w:rPr>
        <w:t>(</w:t>
      </w:r>
      <w:r w:rsidRPr="00B94CF1">
        <w:rPr>
          <w:lang w:val="en-GB"/>
        </w:rPr>
        <w:t>b</w:t>
      </w:r>
      <w:r w:rsidR="00AB1E5C">
        <w:rPr>
          <w:lang w:val="en-GB"/>
        </w:rPr>
        <w:t>)</w:t>
      </w:r>
      <w:r w:rsidRPr="00B94CF1">
        <w:rPr>
          <w:lang w:val="en-GB"/>
        </w:rPr>
        <w:tab/>
      </w:r>
      <w:r w:rsidRPr="00B94CF1">
        <w:rPr>
          <w:rFonts w:hint="eastAsia"/>
          <w:lang w:val="en-GB"/>
        </w:rPr>
        <w:t>通过《斯托蒙特议会大厦协议》</w:t>
      </w:r>
      <w:r w:rsidR="00AB1E5C">
        <w:rPr>
          <w:rFonts w:hint="eastAsia"/>
          <w:lang w:val="en-GB"/>
        </w:rPr>
        <w:t>，</w:t>
      </w:r>
      <w:r w:rsidRPr="00B94CF1">
        <w:rPr>
          <w:rFonts w:hint="eastAsia"/>
          <w:lang w:val="en-GB"/>
        </w:rPr>
        <w:t>2014</w:t>
      </w:r>
      <w:r w:rsidRPr="00B94CF1">
        <w:rPr>
          <w:rFonts w:hint="eastAsia"/>
          <w:lang w:val="en-GB"/>
        </w:rPr>
        <w:t>年</w:t>
      </w:r>
      <w:r w:rsidRPr="00B94CF1">
        <w:rPr>
          <w:rFonts w:hint="eastAsia"/>
          <w:lang w:val="en-GB"/>
        </w:rPr>
        <w:t>12</w:t>
      </w:r>
      <w:r w:rsidRPr="00B94CF1">
        <w:rPr>
          <w:rFonts w:hint="eastAsia"/>
          <w:lang w:val="en-GB"/>
        </w:rPr>
        <w:t>月</w:t>
      </w:r>
      <w:r w:rsidRPr="00B94CF1">
        <w:rPr>
          <w:rFonts w:hint="eastAsia"/>
          <w:lang w:val="en-GB"/>
        </w:rPr>
        <w:t>23</w:t>
      </w:r>
      <w:r w:rsidRPr="00B94CF1">
        <w:rPr>
          <w:rFonts w:hint="eastAsia"/>
          <w:lang w:val="en-GB"/>
        </w:rPr>
        <w:t>日</w:t>
      </w:r>
      <w:r w:rsidR="00AB1E5C">
        <w:rPr>
          <w:rFonts w:hint="eastAsia"/>
          <w:lang w:val="en-GB"/>
        </w:rPr>
        <w:t>；</w:t>
      </w:r>
    </w:p>
    <w:p w:rsidR="00B94CF1" w:rsidRPr="00B94CF1" w:rsidRDefault="00B94CF1" w:rsidP="00D4789E">
      <w:pPr>
        <w:pStyle w:val="SingleTxt"/>
        <w:rPr>
          <w:lang w:val="en-GB"/>
        </w:rPr>
      </w:pPr>
      <w:r w:rsidRPr="00B94CF1">
        <w:rPr>
          <w:lang w:val="en-GB"/>
        </w:rPr>
        <w:tab/>
      </w:r>
      <w:r w:rsidR="00AB1E5C">
        <w:rPr>
          <w:lang w:val="en-GB"/>
        </w:rPr>
        <w:t>(</w:t>
      </w:r>
      <w:r w:rsidRPr="00B94CF1">
        <w:rPr>
          <w:lang w:val="en-GB"/>
        </w:rPr>
        <w:t>c</w:t>
      </w:r>
      <w:r w:rsidR="00AB1E5C">
        <w:rPr>
          <w:lang w:val="en-GB"/>
        </w:rPr>
        <w:t>)</w:t>
      </w:r>
      <w:r w:rsidRPr="00B94CF1">
        <w:rPr>
          <w:lang w:val="en-GB"/>
        </w:rPr>
        <w:tab/>
      </w:r>
      <w:r w:rsidRPr="00B94CF1">
        <w:rPr>
          <w:rFonts w:hint="eastAsia"/>
          <w:lang w:val="en-GB"/>
        </w:rPr>
        <w:t>通过《现代奴役战略》</w:t>
      </w:r>
      <w:r w:rsidR="00AB1E5C">
        <w:rPr>
          <w:rFonts w:hint="eastAsia"/>
          <w:lang w:val="en-GB"/>
        </w:rPr>
        <w:t>，</w:t>
      </w:r>
      <w:r w:rsidRPr="00B94CF1">
        <w:rPr>
          <w:rFonts w:hint="eastAsia"/>
          <w:lang w:val="en-GB"/>
        </w:rPr>
        <w:t>2014</w:t>
      </w:r>
      <w:r w:rsidRPr="00B94CF1">
        <w:rPr>
          <w:rFonts w:hint="eastAsia"/>
          <w:lang w:val="en-GB"/>
        </w:rPr>
        <w:t>年</w:t>
      </w:r>
      <w:r w:rsidRPr="00B94CF1">
        <w:rPr>
          <w:rFonts w:hint="eastAsia"/>
          <w:lang w:val="en-GB"/>
        </w:rPr>
        <w:t>11</w:t>
      </w:r>
      <w:r w:rsidRPr="00B94CF1">
        <w:rPr>
          <w:rFonts w:hint="eastAsia"/>
          <w:lang w:val="en-GB"/>
        </w:rPr>
        <w:t>月</w:t>
      </w:r>
      <w:r w:rsidR="00AB1E5C">
        <w:rPr>
          <w:rFonts w:hint="eastAsia"/>
          <w:lang w:val="en-GB"/>
        </w:rPr>
        <w:t>；</w:t>
      </w:r>
    </w:p>
    <w:p w:rsidR="00B94CF1" w:rsidRPr="00B94CF1" w:rsidRDefault="00D4789E" w:rsidP="00D4789E">
      <w:pPr>
        <w:pStyle w:val="SingleTxt"/>
        <w:rPr>
          <w:lang w:val="en-GB"/>
        </w:rPr>
      </w:pPr>
      <w:r>
        <w:rPr>
          <w:rFonts w:hint="eastAsia"/>
          <w:lang w:val="en-GB"/>
        </w:rPr>
        <w:tab/>
      </w:r>
      <w:r w:rsidR="00AB1E5C">
        <w:rPr>
          <w:lang w:val="en-GB"/>
        </w:rPr>
        <w:t>(</w:t>
      </w:r>
      <w:r w:rsidR="00B94CF1" w:rsidRPr="00B94CF1">
        <w:rPr>
          <w:lang w:val="en-GB"/>
        </w:rPr>
        <w:t>d</w:t>
      </w:r>
      <w:r w:rsidR="00AB1E5C">
        <w:rPr>
          <w:lang w:val="en-GB"/>
        </w:rPr>
        <w:t>)</w:t>
      </w:r>
      <w:r>
        <w:rPr>
          <w:rFonts w:hint="eastAsia"/>
          <w:lang w:val="en-GB"/>
        </w:rPr>
        <w:tab/>
      </w:r>
      <w:r w:rsidR="00B94CF1" w:rsidRPr="00B94CF1">
        <w:rPr>
          <w:rFonts w:hint="eastAsia"/>
          <w:lang w:val="en-GB"/>
        </w:rPr>
        <w:t>在《</w:t>
      </w:r>
      <w:r w:rsidR="00B94CF1" w:rsidRPr="00B94CF1">
        <w:rPr>
          <w:rFonts w:hint="eastAsia"/>
          <w:lang w:val="en-GB"/>
        </w:rPr>
        <w:t>2014</w:t>
      </w:r>
      <w:r w:rsidR="00B94CF1" w:rsidRPr="00B94CF1">
        <w:rPr>
          <w:rFonts w:hint="eastAsia"/>
          <w:lang w:val="en-GB"/>
        </w:rPr>
        <w:t>年反社会行为、犯罪与警务法》等法等将强迫婚姻入罪</w:t>
      </w:r>
      <w:r w:rsidR="00AB1E5C">
        <w:rPr>
          <w:rFonts w:hint="eastAsia"/>
          <w:lang w:val="en-GB"/>
        </w:rPr>
        <w:t>；</w:t>
      </w:r>
    </w:p>
    <w:p w:rsidR="00B94CF1" w:rsidRPr="00B94CF1" w:rsidRDefault="00B94CF1" w:rsidP="00D4789E">
      <w:pPr>
        <w:pStyle w:val="SingleTxt"/>
        <w:rPr>
          <w:lang w:val="en-GB"/>
        </w:rPr>
      </w:pPr>
      <w:r w:rsidRPr="00B94CF1">
        <w:rPr>
          <w:lang w:val="en-GB"/>
        </w:rPr>
        <w:tab/>
      </w:r>
      <w:r w:rsidR="00AB1E5C">
        <w:rPr>
          <w:lang w:val="en-GB"/>
        </w:rPr>
        <w:t>(</w:t>
      </w:r>
      <w:r w:rsidRPr="00B94CF1">
        <w:rPr>
          <w:lang w:val="en-GB"/>
        </w:rPr>
        <w:t>e</w:t>
      </w:r>
      <w:r w:rsidR="00AB1E5C">
        <w:rPr>
          <w:lang w:val="en-GB"/>
        </w:rPr>
        <w:t>)</w:t>
      </w:r>
      <w:r w:rsidRPr="00B94CF1">
        <w:rPr>
          <w:lang w:val="en-GB"/>
        </w:rPr>
        <w:tab/>
      </w:r>
      <w:r w:rsidRPr="00B94CF1">
        <w:rPr>
          <w:rFonts w:hint="eastAsia"/>
          <w:lang w:val="en-GB"/>
        </w:rPr>
        <w:t>通过《</w:t>
      </w:r>
      <w:r w:rsidRPr="00B94CF1">
        <w:rPr>
          <w:rFonts w:hint="eastAsia"/>
          <w:lang w:val="en-GB"/>
        </w:rPr>
        <w:t>2013-2017</w:t>
      </w:r>
      <w:r w:rsidRPr="00B94CF1">
        <w:rPr>
          <w:rFonts w:hint="eastAsia"/>
          <w:lang w:val="en-GB"/>
        </w:rPr>
        <w:t>年苏格兰国家人权行动计划》</w:t>
      </w:r>
      <w:r w:rsidR="00AB1E5C">
        <w:rPr>
          <w:rFonts w:hint="eastAsia"/>
          <w:lang w:val="en-GB"/>
        </w:rPr>
        <w:t>(</w:t>
      </w:r>
      <w:r w:rsidRPr="00B94CF1">
        <w:rPr>
          <w:rFonts w:hint="eastAsia"/>
          <w:lang w:val="en-GB"/>
        </w:rPr>
        <w:t>SNAP</w:t>
      </w:r>
      <w:r w:rsidR="00AB1E5C">
        <w:rPr>
          <w:rFonts w:hint="eastAsia"/>
          <w:lang w:val="en-GB"/>
        </w:rPr>
        <w:t>)</w:t>
      </w:r>
      <w:r w:rsidR="00AB1E5C">
        <w:rPr>
          <w:rFonts w:hint="eastAsia"/>
          <w:lang w:val="en-GB"/>
        </w:rPr>
        <w:t>；</w:t>
      </w:r>
    </w:p>
    <w:p w:rsidR="00B94CF1" w:rsidRPr="00B94CF1" w:rsidRDefault="00B94CF1" w:rsidP="00D4789E">
      <w:pPr>
        <w:pStyle w:val="SingleTxt"/>
        <w:rPr>
          <w:lang w:val="en-GB"/>
        </w:rPr>
      </w:pPr>
      <w:r w:rsidRPr="00B94CF1">
        <w:rPr>
          <w:lang w:val="en-GB"/>
        </w:rPr>
        <w:lastRenderedPageBreak/>
        <w:tab/>
      </w:r>
      <w:r w:rsidR="00AB1E5C">
        <w:rPr>
          <w:lang w:val="en-GB"/>
        </w:rPr>
        <w:t>(</w:t>
      </w:r>
      <w:r w:rsidRPr="00B94CF1">
        <w:rPr>
          <w:lang w:val="en-GB"/>
        </w:rPr>
        <w:t>f</w:t>
      </w:r>
      <w:r w:rsidR="00AB1E5C">
        <w:rPr>
          <w:lang w:val="en-GB"/>
        </w:rPr>
        <w:t>)</w:t>
      </w:r>
      <w:r w:rsidRPr="00B94CF1">
        <w:rPr>
          <w:lang w:val="en-GB"/>
        </w:rPr>
        <w:tab/>
      </w:r>
      <w:r w:rsidRPr="00B94CF1">
        <w:rPr>
          <w:rFonts w:hint="eastAsia"/>
          <w:lang w:val="en-GB"/>
        </w:rPr>
        <w:t>通过《婚姻</w:t>
      </w:r>
      <w:r w:rsidR="00AB1E5C">
        <w:rPr>
          <w:rFonts w:hint="eastAsia"/>
          <w:lang w:val="en-GB"/>
        </w:rPr>
        <w:t>(</w:t>
      </w:r>
      <w:r w:rsidRPr="00B94CF1">
        <w:rPr>
          <w:rFonts w:hint="eastAsia"/>
          <w:lang w:val="en-GB"/>
        </w:rPr>
        <w:t>同性伴侣</w:t>
      </w:r>
      <w:r w:rsidR="00AB1E5C">
        <w:rPr>
          <w:rFonts w:hint="eastAsia"/>
          <w:lang w:val="en-GB"/>
        </w:rPr>
        <w:t>)</w:t>
      </w:r>
      <w:r w:rsidRPr="00B94CF1">
        <w:rPr>
          <w:rFonts w:hint="eastAsia"/>
          <w:lang w:val="en-GB"/>
        </w:rPr>
        <w:t>法》</w:t>
      </w:r>
      <w:r w:rsidR="00AB1E5C">
        <w:rPr>
          <w:rFonts w:hint="eastAsia"/>
          <w:lang w:val="en-GB"/>
        </w:rPr>
        <w:t>，</w:t>
      </w:r>
      <w:r w:rsidRPr="00B94CF1">
        <w:rPr>
          <w:rFonts w:hint="eastAsia"/>
          <w:lang w:val="en-GB"/>
        </w:rPr>
        <w:t>2013</w:t>
      </w:r>
      <w:r w:rsidRPr="00B94CF1">
        <w:rPr>
          <w:rFonts w:hint="eastAsia"/>
          <w:lang w:val="en-GB"/>
        </w:rPr>
        <w:t>年</w:t>
      </w:r>
      <w:r w:rsidRPr="00B94CF1">
        <w:rPr>
          <w:rFonts w:hint="eastAsia"/>
          <w:lang w:val="en-GB"/>
        </w:rPr>
        <w:t>7</w:t>
      </w:r>
      <w:r w:rsidRPr="00B94CF1">
        <w:rPr>
          <w:rFonts w:hint="eastAsia"/>
          <w:lang w:val="en-GB"/>
        </w:rPr>
        <w:t>月</w:t>
      </w:r>
      <w:r w:rsidRPr="00B94CF1">
        <w:rPr>
          <w:rFonts w:hint="eastAsia"/>
          <w:lang w:val="en-GB"/>
        </w:rPr>
        <w:t>17</w:t>
      </w:r>
      <w:r w:rsidRPr="00B94CF1">
        <w:rPr>
          <w:rFonts w:hint="eastAsia"/>
          <w:lang w:val="en-GB"/>
        </w:rPr>
        <w:t>日</w:t>
      </w:r>
      <w:r w:rsidR="00AB1E5C">
        <w:rPr>
          <w:rFonts w:hint="eastAsia"/>
          <w:lang w:val="en-GB"/>
        </w:rPr>
        <w:t>；</w:t>
      </w:r>
    </w:p>
    <w:p w:rsidR="00B94CF1" w:rsidRPr="00B94CF1" w:rsidRDefault="00B94CF1" w:rsidP="00D4789E">
      <w:pPr>
        <w:pStyle w:val="SingleTxt"/>
        <w:rPr>
          <w:lang w:val="en-GB"/>
        </w:rPr>
      </w:pPr>
      <w:r w:rsidRPr="00B94CF1">
        <w:rPr>
          <w:lang w:val="en-GB"/>
        </w:rPr>
        <w:tab/>
      </w:r>
      <w:r w:rsidR="00AB1E5C">
        <w:rPr>
          <w:lang w:val="en-GB"/>
        </w:rPr>
        <w:t>(</w:t>
      </w:r>
      <w:r w:rsidRPr="00B94CF1">
        <w:rPr>
          <w:lang w:val="en-GB"/>
        </w:rPr>
        <w:t>g</w:t>
      </w:r>
      <w:r w:rsidR="00AB1E5C">
        <w:rPr>
          <w:lang w:val="en-GB"/>
        </w:rPr>
        <w:t>)</w:t>
      </w:r>
      <w:r w:rsidRPr="00B94CF1">
        <w:rPr>
          <w:lang w:val="en-GB"/>
        </w:rPr>
        <w:tab/>
      </w:r>
      <w:r w:rsidRPr="00B94CF1">
        <w:rPr>
          <w:rFonts w:hint="eastAsia"/>
          <w:lang w:val="en-GB"/>
        </w:rPr>
        <w:t>通过《</w:t>
      </w:r>
      <w:r w:rsidRPr="00B94CF1">
        <w:rPr>
          <w:rFonts w:hint="eastAsia"/>
          <w:lang w:val="en-GB"/>
        </w:rPr>
        <w:t>2010</w:t>
      </w:r>
      <w:r w:rsidRPr="00B94CF1">
        <w:rPr>
          <w:rFonts w:hint="eastAsia"/>
          <w:lang w:val="en-GB"/>
        </w:rPr>
        <w:t>年平等法》</w:t>
      </w:r>
      <w:r w:rsidR="00AB1E5C">
        <w:rPr>
          <w:rFonts w:hint="eastAsia"/>
          <w:lang w:val="en-GB"/>
        </w:rPr>
        <w:t>，</w:t>
      </w:r>
      <w:r w:rsidRPr="00B94CF1">
        <w:rPr>
          <w:rFonts w:hint="eastAsia"/>
          <w:lang w:val="en-GB"/>
        </w:rPr>
        <w:t>2010</w:t>
      </w:r>
      <w:r w:rsidRPr="00B94CF1">
        <w:rPr>
          <w:rFonts w:hint="eastAsia"/>
          <w:lang w:val="en-GB"/>
        </w:rPr>
        <w:t>年</w:t>
      </w:r>
      <w:r w:rsidRPr="00B94CF1">
        <w:rPr>
          <w:rFonts w:hint="eastAsia"/>
          <w:lang w:val="en-GB"/>
        </w:rPr>
        <w:t>4</w:t>
      </w:r>
      <w:r w:rsidRPr="00B94CF1">
        <w:rPr>
          <w:rFonts w:hint="eastAsia"/>
          <w:lang w:val="en-GB"/>
        </w:rPr>
        <w:t>月</w:t>
      </w:r>
      <w:r w:rsidRPr="00B94CF1">
        <w:rPr>
          <w:rFonts w:hint="eastAsia"/>
          <w:lang w:val="en-GB"/>
        </w:rPr>
        <w:t>8</w:t>
      </w:r>
      <w:r w:rsidRPr="00B94CF1">
        <w:rPr>
          <w:rFonts w:hint="eastAsia"/>
          <w:lang w:val="en-GB"/>
        </w:rPr>
        <w:t>日。</w:t>
      </w:r>
    </w:p>
    <w:p w:rsidR="00B94CF1" w:rsidRPr="00B94CF1" w:rsidRDefault="00AB1E5C" w:rsidP="00B94CF1">
      <w:pPr>
        <w:pStyle w:val="SingleTxt"/>
        <w:rPr>
          <w:sz w:val="20"/>
          <w:lang w:val="en-GB"/>
        </w:rPr>
      </w:pPr>
      <w:r>
        <w:rPr>
          <w:rFonts w:hint="eastAsia"/>
          <w:sz w:val="20"/>
          <w:lang w:val="en-GB"/>
        </w:rPr>
        <w:t>4.</w:t>
      </w:r>
      <w:r w:rsidR="00D4789E">
        <w:rPr>
          <w:rFonts w:hint="eastAsia"/>
          <w:sz w:val="20"/>
          <w:lang w:val="en-GB"/>
        </w:rPr>
        <w:t xml:space="preserve">  </w:t>
      </w:r>
      <w:r w:rsidR="00B94CF1" w:rsidRPr="00B94CF1">
        <w:rPr>
          <w:sz w:val="20"/>
          <w:lang w:val="en-GB"/>
        </w:rPr>
        <w:t>委员会欢迎缔约国批准或加入下列国际文书</w:t>
      </w:r>
      <w:r>
        <w:rPr>
          <w:rFonts w:hint="eastAsia"/>
          <w:sz w:val="20"/>
          <w:lang w:val="en-GB"/>
        </w:rPr>
        <w:t>：</w:t>
      </w:r>
    </w:p>
    <w:p w:rsidR="00B94CF1" w:rsidRPr="00B94CF1" w:rsidRDefault="00B94CF1" w:rsidP="00D4789E">
      <w:pPr>
        <w:pStyle w:val="SingleTxt"/>
        <w:rPr>
          <w:lang w:val="en-GB"/>
        </w:rPr>
      </w:pPr>
      <w:r w:rsidRPr="00B94CF1">
        <w:rPr>
          <w:lang w:val="en-GB"/>
        </w:rPr>
        <w:tab/>
      </w:r>
      <w:r w:rsidR="00AB1E5C">
        <w:rPr>
          <w:lang w:val="en-GB"/>
        </w:rPr>
        <w:t>(</w:t>
      </w:r>
      <w:r w:rsidRPr="00B94CF1">
        <w:rPr>
          <w:lang w:val="en-GB"/>
        </w:rPr>
        <w:t>a</w:t>
      </w:r>
      <w:r w:rsidR="00AB1E5C">
        <w:rPr>
          <w:lang w:val="en-GB"/>
        </w:rPr>
        <w:t>)</w:t>
      </w:r>
      <w:r w:rsidRPr="00B94CF1">
        <w:rPr>
          <w:lang w:val="en-GB"/>
        </w:rPr>
        <w:tab/>
      </w:r>
      <w:r w:rsidRPr="00B94CF1">
        <w:rPr>
          <w:lang w:val="en-GB"/>
        </w:rPr>
        <w:t>《残疾人权利公约》及其《任择议定书》</w:t>
      </w:r>
      <w:r w:rsidR="00AB1E5C">
        <w:rPr>
          <w:rFonts w:hint="eastAsia"/>
          <w:lang w:val="en-GB"/>
        </w:rPr>
        <w:t>，</w:t>
      </w:r>
      <w:r w:rsidRPr="00B94CF1">
        <w:rPr>
          <w:rFonts w:hint="eastAsia"/>
          <w:lang w:val="en-GB"/>
        </w:rPr>
        <w:t>2009</w:t>
      </w:r>
      <w:r w:rsidRPr="00B94CF1">
        <w:rPr>
          <w:rFonts w:hint="eastAsia"/>
          <w:lang w:val="en-GB"/>
        </w:rPr>
        <w:t>年</w:t>
      </w:r>
      <w:r w:rsidRPr="00B94CF1">
        <w:rPr>
          <w:rFonts w:hint="eastAsia"/>
          <w:lang w:val="en-GB"/>
        </w:rPr>
        <w:t>6</w:t>
      </w:r>
      <w:r w:rsidRPr="00B94CF1">
        <w:rPr>
          <w:rFonts w:hint="eastAsia"/>
          <w:lang w:val="en-GB"/>
        </w:rPr>
        <w:t>月</w:t>
      </w:r>
      <w:r w:rsidRPr="00B94CF1">
        <w:rPr>
          <w:rFonts w:hint="eastAsia"/>
          <w:lang w:val="en-GB"/>
        </w:rPr>
        <w:t>8</w:t>
      </w:r>
      <w:r w:rsidRPr="00B94CF1">
        <w:rPr>
          <w:rFonts w:hint="eastAsia"/>
          <w:lang w:val="en-GB"/>
        </w:rPr>
        <w:t>日和</w:t>
      </w:r>
      <w:r w:rsidRPr="00B94CF1">
        <w:rPr>
          <w:rFonts w:hint="eastAsia"/>
          <w:lang w:val="en-GB"/>
        </w:rPr>
        <w:t>2009</w:t>
      </w:r>
      <w:r w:rsidRPr="00B94CF1">
        <w:rPr>
          <w:rFonts w:hint="eastAsia"/>
          <w:lang w:val="en-GB"/>
        </w:rPr>
        <w:t>年</w:t>
      </w:r>
      <w:r w:rsidRPr="00B94CF1">
        <w:rPr>
          <w:rFonts w:hint="eastAsia"/>
          <w:lang w:val="en-GB"/>
        </w:rPr>
        <w:t>8</w:t>
      </w:r>
      <w:r w:rsidRPr="00B94CF1">
        <w:rPr>
          <w:rFonts w:hint="eastAsia"/>
          <w:lang w:val="en-GB"/>
        </w:rPr>
        <w:t>月</w:t>
      </w:r>
      <w:r w:rsidRPr="00B94CF1">
        <w:rPr>
          <w:rFonts w:hint="eastAsia"/>
          <w:lang w:val="en-GB"/>
        </w:rPr>
        <w:t>7</w:t>
      </w:r>
      <w:r w:rsidRPr="00B94CF1">
        <w:rPr>
          <w:rFonts w:hint="eastAsia"/>
          <w:lang w:val="en-GB"/>
        </w:rPr>
        <w:t>日</w:t>
      </w:r>
      <w:r w:rsidR="00AB1E5C">
        <w:rPr>
          <w:rFonts w:hint="eastAsia"/>
          <w:lang w:val="en-GB"/>
        </w:rPr>
        <w:t>；</w:t>
      </w:r>
    </w:p>
    <w:p w:rsidR="00B94CF1" w:rsidRPr="00B94CF1" w:rsidRDefault="00B94CF1" w:rsidP="00D4789E">
      <w:pPr>
        <w:pStyle w:val="SingleTxt"/>
        <w:rPr>
          <w:lang w:val="en-GB"/>
        </w:rPr>
      </w:pPr>
      <w:r w:rsidRPr="00B94CF1">
        <w:rPr>
          <w:lang w:val="en-GB"/>
        </w:rPr>
        <w:tab/>
      </w:r>
      <w:r w:rsidR="00AB1E5C">
        <w:rPr>
          <w:lang w:val="en-GB"/>
        </w:rPr>
        <w:t>(</w:t>
      </w:r>
      <w:r w:rsidRPr="00B94CF1">
        <w:rPr>
          <w:lang w:val="en-GB"/>
        </w:rPr>
        <w:t>b</w:t>
      </w:r>
      <w:r w:rsidR="00AB1E5C">
        <w:rPr>
          <w:lang w:val="en-GB"/>
        </w:rPr>
        <w:t>)</w:t>
      </w:r>
      <w:r w:rsidRPr="00B94CF1">
        <w:rPr>
          <w:lang w:val="en-GB"/>
        </w:rPr>
        <w:tab/>
      </w:r>
      <w:r w:rsidRPr="00B94CF1">
        <w:rPr>
          <w:lang w:val="en-GB"/>
        </w:rPr>
        <w:t>《儿童权利公约关于买卖儿童、儿童卖淫和儿童色情制品问题的任择议定书》</w:t>
      </w:r>
      <w:r w:rsidR="00AB1E5C">
        <w:rPr>
          <w:rFonts w:hint="eastAsia"/>
          <w:lang w:val="en-GB"/>
        </w:rPr>
        <w:t>，</w:t>
      </w:r>
      <w:r w:rsidRPr="00B94CF1">
        <w:rPr>
          <w:rFonts w:hint="eastAsia"/>
          <w:lang w:val="en-GB"/>
        </w:rPr>
        <w:t>2009</w:t>
      </w:r>
      <w:r w:rsidRPr="00B94CF1">
        <w:rPr>
          <w:rFonts w:hint="eastAsia"/>
          <w:lang w:val="en-GB"/>
        </w:rPr>
        <w:t>年</w:t>
      </w:r>
      <w:r w:rsidRPr="00B94CF1">
        <w:rPr>
          <w:rFonts w:hint="eastAsia"/>
          <w:lang w:val="en-GB"/>
        </w:rPr>
        <w:t>2</w:t>
      </w:r>
      <w:r w:rsidRPr="00B94CF1">
        <w:rPr>
          <w:rFonts w:hint="eastAsia"/>
          <w:lang w:val="en-GB"/>
        </w:rPr>
        <w:t>月</w:t>
      </w:r>
      <w:r w:rsidRPr="00B94CF1">
        <w:rPr>
          <w:rFonts w:hint="eastAsia"/>
          <w:lang w:val="en-GB"/>
        </w:rPr>
        <w:t>20</w:t>
      </w:r>
      <w:r w:rsidRPr="00B94CF1">
        <w:rPr>
          <w:rFonts w:hint="eastAsia"/>
          <w:lang w:val="en-GB"/>
        </w:rPr>
        <w:t>日</w:t>
      </w:r>
      <w:r w:rsidR="00AB1E5C">
        <w:rPr>
          <w:rFonts w:hint="eastAsia"/>
          <w:lang w:val="en-GB"/>
        </w:rPr>
        <w:t>；</w:t>
      </w:r>
      <w:r w:rsidRPr="00B94CF1">
        <w:rPr>
          <w:rFonts w:hint="eastAsia"/>
          <w:lang w:val="en-GB"/>
        </w:rPr>
        <w:t>将上述</w:t>
      </w:r>
      <w:r w:rsidRPr="00B94CF1">
        <w:rPr>
          <w:lang w:val="en-GB"/>
        </w:rPr>
        <w:t>《任择议定书》</w:t>
      </w:r>
      <w:r w:rsidRPr="00B94CF1">
        <w:rPr>
          <w:rFonts w:hint="eastAsia"/>
          <w:lang w:val="en-GB"/>
        </w:rPr>
        <w:t>的批准范围扩大到海外领土泽西岛</w:t>
      </w:r>
      <w:r w:rsidRPr="00B94CF1">
        <w:rPr>
          <w:lang w:val="en-GB"/>
        </w:rPr>
        <w:t>辖区</w:t>
      </w:r>
      <w:r w:rsidR="00AB1E5C">
        <w:rPr>
          <w:rFonts w:hint="eastAsia"/>
          <w:lang w:val="en-GB"/>
        </w:rPr>
        <w:t>，</w:t>
      </w:r>
      <w:r w:rsidRPr="00B94CF1">
        <w:rPr>
          <w:rFonts w:hint="eastAsia"/>
          <w:lang w:val="en-GB"/>
        </w:rPr>
        <w:t>2014</w:t>
      </w:r>
      <w:r w:rsidRPr="00B94CF1">
        <w:rPr>
          <w:rFonts w:hint="eastAsia"/>
          <w:lang w:val="en-GB"/>
        </w:rPr>
        <w:t>年</w:t>
      </w:r>
      <w:r w:rsidRPr="00B94CF1">
        <w:rPr>
          <w:rFonts w:hint="eastAsia"/>
          <w:lang w:val="en-GB"/>
        </w:rPr>
        <w:t>4</w:t>
      </w:r>
      <w:r w:rsidRPr="00B94CF1">
        <w:rPr>
          <w:rFonts w:hint="eastAsia"/>
          <w:lang w:val="en-GB"/>
        </w:rPr>
        <w:t>月</w:t>
      </w:r>
      <w:r w:rsidRPr="00B94CF1">
        <w:rPr>
          <w:rFonts w:hint="eastAsia"/>
          <w:lang w:val="en-GB"/>
        </w:rPr>
        <w:t>29</w:t>
      </w:r>
      <w:r w:rsidRPr="00B94CF1">
        <w:rPr>
          <w:rFonts w:hint="eastAsia"/>
          <w:lang w:val="en-GB"/>
        </w:rPr>
        <w:t>日</w:t>
      </w:r>
      <w:r w:rsidRPr="00B94CF1">
        <w:rPr>
          <w:lang w:val="en-GB"/>
        </w:rPr>
        <w:t>。</w:t>
      </w:r>
    </w:p>
    <w:p w:rsidR="001E1191" w:rsidRPr="001E1191" w:rsidRDefault="001E1191" w:rsidP="001E1191">
      <w:pPr>
        <w:pStyle w:val="SingleTxt"/>
        <w:spacing w:after="0" w:line="120" w:lineRule="exact"/>
        <w:rPr>
          <w:sz w:val="10"/>
          <w:lang w:val="en-GB"/>
        </w:rPr>
      </w:pPr>
    </w:p>
    <w:p w:rsidR="001E1191" w:rsidRPr="001E1191" w:rsidRDefault="001E1191" w:rsidP="001E1191">
      <w:pPr>
        <w:pStyle w:val="SingleTxt"/>
        <w:spacing w:after="0" w:line="120" w:lineRule="exact"/>
        <w:rPr>
          <w:sz w:val="10"/>
          <w:lang w:val="en-GB"/>
        </w:rPr>
      </w:pPr>
    </w:p>
    <w:p w:rsidR="00B94CF1" w:rsidRPr="00B94CF1" w:rsidRDefault="00B94CF1" w:rsidP="00E8147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B94CF1">
        <w:rPr>
          <w:lang w:val="en-GB"/>
        </w:rPr>
        <w:tab/>
        <w:t>C.</w:t>
      </w:r>
      <w:r w:rsidRPr="00B94CF1">
        <w:rPr>
          <w:lang w:val="en-GB"/>
        </w:rPr>
        <w:tab/>
        <w:t>关注的主要问题和建议</w:t>
      </w:r>
    </w:p>
    <w:p w:rsidR="00E8147F" w:rsidRPr="003E4940" w:rsidRDefault="00E8147F" w:rsidP="003E4940">
      <w:pPr>
        <w:pStyle w:val="SingleTxt"/>
        <w:spacing w:after="0" w:line="120" w:lineRule="exact"/>
        <w:rPr>
          <w:sz w:val="10"/>
          <w:lang w:val="en-GB"/>
        </w:rPr>
      </w:pPr>
    </w:p>
    <w:p w:rsidR="003E4940" w:rsidRPr="00E8147F" w:rsidRDefault="003E4940" w:rsidP="00E8147F">
      <w:pPr>
        <w:pStyle w:val="SingleTxt"/>
        <w:spacing w:after="0" w:line="120" w:lineRule="exact"/>
        <w:rPr>
          <w:sz w:val="10"/>
          <w:lang w:val="en-GB"/>
        </w:rPr>
      </w:pPr>
    </w:p>
    <w:p w:rsidR="00B94CF1" w:rsidRPr="00B94CF1" w:rsidRDefault="00B94CF1" w:rsidP="00E8147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B94CF1">
        <w:rPr>
          <w:lang w:val="en-GB"/>
        </w:rPr>
        <w:tab/>
      </w:r>
      <w:r w:rsidRPr="00B94CF1">
        <w:rPr>
          <w:lang w:val="en-GB"/>
        </w:rPr>
        <w:tab/>
      </w:r>
      <w:r w:rsidRPr="00B94CF1">
        <w:rPr>
          <w:rFonts w:hint="eastAsia"/>
          <w:lang w:val="en-GB"/>
        </w:rPr>
        <w:t>《公约》的适用和国内人权框架</w:t>
      </w:r>
    </w:p>
    <w:p w:rsidR="00D4789E" w:rsidRPr="00D4789E" w:rsidRDefault="00D4789E" w:rsidP="00D4789E">
      <w:pPr>
        <w:pStyle w:val="SingleTxt"/>
        <w:spacing w:after="0" w:line="120" w:lineRule="exact"/>
        <w:rPr>
          <w:sz w:val="10"/>
          <w:lang w:val="en-GB"/>
        </w:rPr>
      </w:pPr>
    </w:p>
    <w:p w:rsidR="00B94CF1" w:rsidRPr="00B94CF1" w:rsidRDefault="00AB1E5C" w:rsidP="00197CD1">
      <w:pPr>
        <w:pStyle w:val="SingleTxt"/>
        <w:spacing w:after="120" w:line="300" w:lineRule="exact"/>
        <w:rPr>
          <w:rFonts w:eastAsia="Calibri"/>
          <w:sz w:val="20"/>
          <w:lang w:val="en-GB"/>
        </w:rPr>
      </w:pPr>
      <w:r>
        <w:rPr>
          <w:rFonts w:hint="eastAsia"/>
          <w:sz w:val="20"/>
          <w:lang w:val="en-GB"/>
        </w:rPr>
        <w:t>5.</w:t>
      </w:r>
      <w:r w:rsidR="00D4789E">
        <w:rPr>
          <w:rFonts w:hint="eastAsia"/>
          <w:sz w:val="20"/>
          <w:lang w:val="en-GB"/>
        </w:rPr>
        <w:t xml:space="preserve">  </w:t>
      </w:r>
      <w:r w:rsidR="00B94CF1" w:rsidRPr="00B94CF1">
        <w:rPr>
          <w:rFonts w:hint="eastAsia"/>
          <w:sz w:val="20"/>
          <w:lang w:val="en-GB"/>
        </w:rPr>
        <w:t>委员会注意到《公约》不直接适用于缔约国及其</w:t>
      </w:r>
      <w:r w:rsidR="00B94CF1" w:rsidRPr="00B94CF1">
        <w:rPr>
          <w:sz w:val="20"/>
          <w:lang w:val="en-GB"/>
        </w:rPr>
        <w:t>海外领土和皇家属地</w:t>
      </w:r>
      <w:r>
        <w:rPr>
          <w:rFonts w:hint="eastAsia"/>
          <w:sz w:val="20"/>
          <w:lang w:val="en-GB"/>
        </w:rPr>
        <w:t>，</w:t>
      </w:r>
      <w:r w:rsidR="00B94CF1" w:rsidRPr="00B94CF1">
        <w:rPr>
          <w:rFonts w:hint="eastAsia"/>
          <w:sz w:val="20"/>
          <w:lang w:val="en-GB"/>
        </w:rPr>
        <w:t>并忆及《公约》中的若干权利未纳入《</w:t>
      </w:r>
      <w:r w:rsidR="00B94CF1" w:rsidRPr="00B94CF1">
        <w:rPr>
          <w:rFonts w:hint="eastAsia"/>
          <w:sz w:val="20"/>
          <w:lang w:val="en-GB"/>
        </w:rPr>
        <w:t>1998</w:t>
      </w:r>
      <w:r w:rsidR="00B94CF1" w:rsidRPr="00B94CF1">
        <w:rPr>
          <w:rFonts w:hint="eastAsia"/>
          <w:sz w:val="20"/>
          <w:lang w:val="en-GB"/>
        </w:rPr>
        <w:t>年人权法》。委员会关注《北爱尔兰权利法案》的制定工作进展缓慢</w:t>
      </w:r>
      <w:r>
        <w:rPr>
          <w:rFonts w:hint="eastAsia"/>
          <w:sz w:val="20"/>
          <w:lang w:val="en-GB"/>
        </w:rPr>
        <w:t>，</w:t>
      </w:r>
      <w:r w:rsidR="00B94CF1" w:rsidRPr="00B94CF1">
        <w:rPr>
          <w:rFonts w:hint="eastAsia"/>
          <w:sz w:val="20"/>
          <w:lang w:val="en-GB"/>
        </w:rPr>
        <w:t>而且缺乏全面的机制用以审查国内人权法律框架与《公约》的差距</w:t>
      </w:r>
      <w:r w:rsidR="00B94CF1" w:rsidRPr="00B94CF1">
        <w:rPr>
          <w:sz w:val="20"/>
          <w:lang w:val="en-GB"/>
        </w:rPr>
        <w:t>和</w:t>
      </w:r>
      <w:r w:rsidR="00B94CF1" w:rsidRPr="00B94CF1">
        <w:rPr>
          <w:rFonts w:hint="eastAsia"/>
          <w:sz w:val="20"/>
          <w:lang w:val="en-GB"/>
        </w:rPr>
        <w:t>抵触之处。最后</w:t>
      </w:r>
      <w:r>
        <w:rPr>
          <w:rFonts w:hint="eastAsia"/>
          <w:sz w:val="20"/>
          <w:lang w:val="en-GB"/>
        </w:rPr>
        <w:t>，</w:t>
      </w:r>
      <w:r w:rsidR="00B94CF1" w:rsidRPr="00B94CF1">
        <w:rPr>
          <w:rFonts w:hint="eastAsia"/>
          <w:sz w:val="20"/>
          <w:lang w:val="en-GB"/>
        </w:rPr>
        <w:t>委员会关切有报告称缔约国计划废止《</w:t>
      </w:r>
      <w:r w:rsidR="00B94CF1" w:rsidRPr="00B94CF1">
        <w:rPr>
          <w:rFonts w:hint="eastAsia"/>
          <w:sz w:val="20"/>
          <w:lang w:val="en-GB"/>
        </w:rPr>
        <w:t>1998</w:t>
      </w:r>
      <w:r w:rsidR="00B94CF1" w:rsidRPr="00B94CF1">
        <w:rPr>
          <w:rFonts w:hint="eastAsia"/>
          <w:sz w:val="20"/>
          <w:lang w:val="en-GB"/>
        </w:rPr>
        <w:t>年人权法》</w:t>
      </w:r>
      <w:r>
        <w:rPr>
          <w:rFonts w:hint="eastAsia"/>
          <w:sz w:val="20"/>
          <w:lang w:val="en-GB"/>
        </w:rPr>
        <w:t>，</w:t>
      </w:r>
      <w:r w:rsidR="00B94CF1" w:rsidRPr="00B94CF1">
        <w:rPr>
          <w:rFonts w:hint="eastAsia"/>
          <w:sz w:val="20"/>
          <w:lang w:val="en-GB"/>
        </w:rPr>
        <w:t>代之以新的《大不列颠及北爱尔兰联合王国权利法案》</w:t>
      </w:r>
      <w:r>
        <w:rPr>
          <w:rFonts w:hint="eastAsia"/>
          <w:sz w:val="20"/>
          <w:lang w:val="en-GB"/>
        </w:rPr>
        <w:t>；</w:t>
      </w:r>
      <w:r w:rsidR="00B94CF1" w:rsidRPr="00B94CF1">
        <w:rPr>
          <w:rFonts w:hint="eastAsia"/>
          <w:sz w:val="20"/>
          <w:lang w:val="en-GB"/>
        </w:rPr>
        <w:t>委员会担心这将削弱国内法律体系对《公约》所载权利的保护力度</w:t>
      </w:r>
      <w:r>
        <w:rPr>
          <w:rFonts w:hint="eastAsia"/>
          <w:sz w:val="20"/>
          <w:lang w:val="en-GB"/>
        </w:rPr>
        <w:t>(</w:t>
      </w:r>
      <w:r w:rsidR="00B94CF1" w:rsidRPr="00B94CF1">
        <w:rPr>
          <w:rFonts w:hint="eastAsia"/>
          <w:sz w:val="20"/>
          <w:lang w:val="en-GB"/>
        </w:rPr>
        <w:t>第二条</w:t>
      </w:r>
      <w:r>
        <w:rPr>
          <w:rFonts w:hint="eastAsia"/>
          <w:sz w:val="20"/>
          <w:lang w:val="en-GB"/>
        </w:rPr>
        <w:t>)</w:t>
      </w:r>
      <w:r w:rsidR="00B94CF1" w:rsidRPr="00B94CF1">
        <w:rPr>
          <w:rFonts w:hint="eastAsia"/>
          <w:sz w:val="20"/>
          <w:lang w:val="en-GB"/>
        </w:rPr>
        <w:t>。</w:t>
      </w:r>
    </w:p>
    <w:p w:rsidR="00B94CF1" w:rsidRPr="00D4789E" w:rsidRDefault="00B94CF1" w:rsidP="00197CD1">
      <w:pPr>
        <w:pStyle w:val="SingleTxt"/>
        <w:spacing w:after="120" w:line="300" w:lineRule="exact"/>
        <w:rPr>
          <w:rFonts w:asciiTheme="majorBidi" w:eastAsia="黑体" w:hAnsiTheme="majorBidi" w:cstheme="majorBidi"/>
          <w:lang w:val="en-GB"/>
        </w:rPr>
      </w:pPr>
      <w:r w:rsidRPr="00D4789E">
        <w:rPr>
          <w:rFonts w:asciiTheme="majorBidi" w:eastAsia="黑体" w:hAnsiTheme="majorBidi" w:cstheme="majorBidi"/>
          <w:lang w:val="en-GB"/>
        </w:rPr>
        <w:t>缔约国应</w:t>
      </w:r>
      <w:r w:rsidR="00AB1E5C">
        <w:rPr>
          <w:rFonts w:asciiTheme="majorBidi" w:eastAsia="黑体" w:hAnsiTheme="majorBidi" w:cstheme="majorBidi"/>
          <w:lang w:val="en-GB"/>
        </w:rPr>
        <w:t>：</w:t>
      </w:r>
    </w:p>
    <w:p w:rsidR="00B94CF1" w:rsidRPr="00D4789E" w:rsidRDefault="00B94CF1" w:rsidP="00197CD1">
      <w:pPr>
        <w:pStyle w:val="SingleTxt"/>
        <w:spacing w:after="120" w:line="300" w:lineRule="exact"/>
        <w:rPr>
          <w:rFonts w:asciiTheme="majorBidi" w:eastAsia="黑体" w:hAnsiTheme="majorBidi" w:cstheme="majorBidi"/>
          <w:lang w:val="en-GB"/>
        </w:rPr>
      </w:pPr>
      <w:r w:rsidRPr="00D4789E">
        <w:rPr>
          <w:rFonts w:asciiTheme="majorBidi" w:eastAsia="黑体" w:hAnsiTheme="majorBidi" w:cstheme="majorBidi"/>
          <w:lang w:val="en-GB"/>
        </w:rPr>
        <w:tab/>
      </w:r>
      <w:r w:rsidR="00AB1E5C">
        <w:rPr>
          <w:rFonts w:asciiTheme="majorBidi" w:eastAsia="黑体" w:hAnsiTheme="majorBidi" w:cstheme="majorBidi"/>
          <w:lang w:val="en-GB"/>
        </w:rPr>
        <w:t>(</w:t>
      </w:r>
      <w:r w:rsidRPr="00D4789E">
        <w:rPr>
          <w:rFonts w:asciiTheme="majorBidi" w:eastAsia="黑体" w:hAnsiTheme="majorBidi" w:cstheme="majorBidi"/>
          <w:lang w:val="en-GB"/>
        </w:rPr>
        <w:t>a</w:t>
      </w:r>
      <w:r w:rsidR="00AB1E5C">
        <w:rPr>
          <w:rFonts w:asciiTheme="majorBidi" w:eastAsia="黑体" w:hAnsiTheme="majorBidi" w:cstheme="majorBidi"/>
          <w:lang w:val="en-GB"/>
        </w:rPr>
        <w:t>)</w:t>
      </w:r>
      <w:r w:rsidRPr="00D4789E">
        <w:rPr>
          <w:rFonts w:asciiTheme="majorBidi" w:eastAsia="黑体" w:hAnsiTheme="majorBidi" w:cstheme="majorBidi"/>
          <w:lang w:val="en-GB"/>
        </w:rPr>
        <w:tab/>
      </w:r>
      <w:r w:rsidRPr="00D4789E">
        <w:rPr>
          <w:rFonts w:asciiTheme="majorBidi" w:eastAsia="黑体" w:hAnsiTheme="majorBidi" w:cstheme="majorBidi"/>
          <w:lang w:val="en-GB"/>
        </w:rPr>
        <w:t>与各级利益攸关方磋商</w:t>
      </w:r>
      <w:r w:rsidR="00AB1E5C">
        <w:rPr>
          <w:rFonts w:asciiTheme="majorBidi" w:eastAsia="黑体" w:hAnsiTheme="majorBidi" w:cstheme="majorBidi"/>
          <w:lang w:val="en-GB"/>
        </w:rPr>
        <w:t>，</w:t>
      </w:r>
      <w:r w:rsidRPr="00D4789E">
        <w:rPr>
          <w:rFonts w:asciiTheme="majorBidi" w:eastAsia="黑体" w:hAnsiTheme="majorBidi" w:cstheme="majorBidi"/>
          <w:lang w:val="en-GB"/>
        </w:rPr>
        <w:t>设法在受其管理或控制或由其正式负责《公约》实施的所有辖区更有效地落实《公约》</w:t>
      </w:r>
      <w:r w:rsidR="00AB1E5C">
        <w:rPr>
          <w:rFonts w:asciiTheme="majorBidi" w:eastAsia="黑体" w:hAnsiTheme="majorBidi" w:cstheme="majorBidi"/>
          <w:lang w:val="en-GB"/>
        </w:rPr>
        <w:t>；</w:t>
      </w:r>
    </w:p>
    <w:p w:rsidR="00B94CF1" w:rsidRPr="00D4789E" w:rsidRDefault="00B94CF1" w:rsidP="00197CD1">
      <w:pPr>
        <w:pStyle w:val="SingleTxt"/>
        <w:spacing w:after="120" w:line="300" w:lineRule="exact"/>
        <w:rPr>
          <w:rFonts w:asciiTheme="majorBidi" w:eastAsia="黑体" w:hAnsiTheme="majorBidi" w:cstheme="majorBidi"/>
          <w:lang w:val="en-GB"/>
        </w:rPr>
      </w:pPr>
      <w:r w:rsidRPr="00D4789E">
        <w:rPr>
          <w:rFonts w:asciiTheme="majorBidi" w:eastAsia="黑体" w:hAnsiTheme="majorBidi" w:cstheme="majorBidi"/>
          <w:lang w:val="en-GB"/>
        </w:rPr>
        <w:tab/>
      </w:r>
      <w:r w:rsidR="00AB1E5C">
        <w:rPr>
          <w:rFonts w:asciiTheme="majorBidi" w:eastAsia="黑体" w:hAnsiTheme="majorBidi" w:cstheme="majorBidi"/>
          <w:lang w:val="en-GB"/>
        </w:rPr>
        <w:t>(</w:t>
      </w:r>
      <w:r w:rsidRPr="00D4789E">
        <w:rPr>
          <w:rFonts w:asciiTheme="majorBidi" w:eastAsia="黑体" w:hAnsiTheme="majorBidi" w:cstheme="majorBidi"/>
          <w:lang w:val="en-GB"/>
        </w:rPr>
        <w:t>b</w:t>
      </w:r>
      <w:r w:rsidR="00AB1E5C">
        <w:rPr>
          <w:rFonts w:asciiTheme="majorBidi" w:eastAsia="黑体" w:hAnsiTheme="majorBidi" w:cstheme="majorBidi"/>
          <w:lang w:val="en-GB"/>
        </w:rPr>
        <w:t>)</w:t>
      </w:r>
      <w:r w:rsidRPr="00D4789E">
        <w:rPr>
          <w:rFonts w:asciiTheme="majorBidi" w:eastAsia="黑体" w:hAnsiTheme="majorBidi" w:cstheme="majorBidi"/>
          <w:lang w:val="en-GB"/>
        </w:rPr>
        <w:tab/>
      </w:r>
      <w:r w:rsidRPr="00D4789E">
        <w:rPr>
          <w:rFonts w:asciiTheme="majorBidi" w:eastAsia="黑体" w:hAnsiTheme="majorBidi" w:cstheme="majorBidi"/>
          <w:lang w:val="en-GB"/>
        </w:rPr>
        <w:t>确保《北爱尔兰权利法案》包含《公约》所载全部权利</w:t>
      </w:r>
      <w:r w:rsidR="00AB1E5C">
        <w:rPr>
          <w:rFonts w:asciiTheme="majorBidi" w:eastAsia="黑体" w:hAnsiTheme="majorBidi" w:cstheme="majorBidi"/>
          <w:lang w:val="en-GB"/>
        </w:rPr>
        <w:t>，</w:t>
      </w:r>
      <w:r w:rsidRPr="00D4789E">
        <w:rPr>
          <w:rFonts w:asciiTheme="majorBidi" w:eastAsia="黑体" w:hAnsiTheme="majorBidi" w:cstheme="majorBidi"/>
          <w:lang w:val="en-GB"/>
        </w:rPr>
        <w:t>并加快法案的通过进程</w:t>
      </w:r>
      <w:r w:rsidR="00AB1E5C">
        <w:rPr>
          <w:rFonts w:asciiTheme="majorBidi" w:eastAsia="黑体" w:hAnsiTheme="majorBidi" w:cstheme="majorBidi"/>
          <w:lang w:val="en-GB"/>
        </w:rPr>
        <w:t>；</w:t>
      </w:r>
    </w:p>
    <w:p w:rsidR="001E1191" w:rsidRPr="00D4789E" w:rsidRDefault="00B94CF1" w:rsidP="00197CD1">
      <w:pPr>
        <w:pStyle w:val="SingleTxt"/>
        <w:spacing w:after="120" w:line="300" w:lineRule="exact"/>
        <w:rPr>
          <w:rFonts w:asciiTheme="majorBidi" w:eastAsia="黑体" w:hAnsiTheme="majorBidi" w:cstheme="majorBidi"/>
          <w:sz w:val="10"/>
          <w:lang w:val="en-GB"/>
        </w:rPr>
      </w:pPr>
      <w:r w:rsidRPr="00D4789E">
        <w:rPr>
          <w:rFonts w:asciiTheme="majorBidi" w:eastAsia="黑体" w:hAnsiTheme="majorBidi" w:cstheme="majorBidi"/>
          <w:lang w:val="en-GB"/>
        </w:rPr>
        <w:tab/>
      </w:r>
      <w:r w:rsidR="00AB1E5C">
        <w:rPr>
          <w:rFonts w:asciiTheme="majorBidi" w:eastAsia="黑体" w:hAnsiTheme="majorBidi" w:cstheme="majorBidi"/>
          <w:lang w:val="en-GB"/>
        </w:rPr>
        <w:t>(</w:t>
      </w:r>
      <w:r w:rsidRPr="00D4789E">
        <w:rPr>
          <w:rFonts w:asciiTheme="majorBidi" w:eastAsia="黑体" w:hAnsiTheme="majorBidi" w:cstheme="majorBidi"/>
          <w:lang w:val="en-GB"/>
        </w:rPr>
        <w:t>c</w:t>
      </w:r>
      <w:r w:rsidR="00AB1E5C">
        <w:rPr>
          <w:rFonts w:asciiTheme="majorBidi" w:eastAsia="黑体" w:hAnsiTheme="majorBidi" w:cstheme="majorBidi"/>
          <w:lang w:val="en-GB"/>
        </w:rPr>
        <w:t>)</w:t>
      </w:r>
      <w:r w:rsidRPr="00D4789E">
        <w:rPr>
          <w:rFonts w:asciiTheme="majorBidi" w:eastAsia="黑体" w:hAnsiTheme="majorBidi" w:cstheme="majorBidi"/>
          <w:lang w:val="en-GB"/>
        </w:rPr>
        <w:tab/>
      </w:r>
      <w:r w:rsidRPr="00D4789E">
        <w:rPr>
          <w:rFonts w:asciiTheme="majorBidi" w:eastAsia="黑体" w:hAnsiTheme="majorBidi" w:cstheme="majorBidi"/>
          <w:lang w:val="en-GB"/>
        </w:rPr>
        <w:t>如通过任何法律取代《</w:t>
      </w:r>
      <w:r w:rsidRPr="00D4789E">
        <w:rPr>
          <w:rFonts w:asciiTheme="majorBidi" w:eastAsia="黑体" w:hAnsiTheme="majorBidi" w:cstheme="majorBidi"/>
          <w:lang w:val="en-GB"/>
        </w:rPr>
        <w:t>1998</w:t>
      </w:r>
      <w:r w:rsidRPr="00D4789E">
        <w:rPr>
          <w:rFonts w:asciiTheme="majorBidi" w:eastAsia="黑体" w:hAnsiTheme="majorBidi" w:cstheme="majorBidi"/>
          <w:lang w:val="en-GB"/>
        </w:rPr>
        <w:t>年人权法》</w:t>
      </w:r>
      <w:r w:rsidR="00AB1E5C">
        <w:rPr>
          <w:rFonts w:asciiTheme="majorBidi" w:eastAsia="黑体" w:hAnsiTheme="majorBidi" w:cstheme="majorBidi"/>
          <w:lang w:val="en-GB"/>
        </w:rPr>
        <w:t>，</w:t>
      </w:r>
      <w:r w:rsidRPr="00D4789E">
        <w:rPr>
          <w:rFonts w:asciiTheme="majorBidi" w:eastAsia="黑体" w:hAnsiTheme="majorBidi" w:cstheme="majorBidi"/>
          <w:lang w:val="en-GB"/>
        </w:rPr>
        <w:t>确保该法的目的是在国内法律体系中加强国际人权的地位</w:t>
      </w:r>
      <w:r w:rsidR="00AB1E5C">
        <w:rPr>
          <w:rFonts w:asciiTheme="majorBidi" w:eastAsia="黑体" w:hAnsiTheme="majorBidi" w:cstheme="majorBidi"/>
          <w:lang w:val="en-GB"/>
        </w:rPr>
        <w:t>，</w:t>
      </w:r>
      <w:r w:rsidRPr="00D4789E">
        <w:rPr>
          <w:rFonts w:asciiTheme="majorBidi" w:eastAsia="黑体" w:hAnsiTheme="majorBidi" w:cstheme="majorBidi"/>
          <w:lang w:val="en-GB"/>
        </w:rPr>
        <w:t>包括《公约》的条款</w:t>
      </w:r>
      <w:r w:rsidR="00AB1E5C">
        <w:rPr>
          <w:rFonts w:asciiTheme="majorBidi" w:eastAsia="黑体" w:hAnsiTheme="majorBidi" w:cstheme="majorBidi"/>
          <w:lang w:val="en-GB"/>
        </w:rPr>
        <w:t>，</w:t>
      </w:r>
      <w:r w:rsidRPr="00D4789E">
        <w:rPr>
          <w:rFonts w:asciiTheme="majorBidi" w:eastAsia="黑体" w:hAnsiTheme="majorBidi" w:cstheme="majorBidi"/>
          <w:lang w:val="en-GB"/>
        </w:rPr>
        <w:t>并且在所有管辖区均为这些权利提供有效保护。</w:t>
      </w:r>
    </w:p>
    <w:p w:rsidR="00D4789E" w:rsidRPr="00D4789E" w:rsidRDefault="00D4789E" w:rsidP="00D4789E">
      <w:pPr>
        <w:pStyle w:val="SingleTxt"/>
        <w:spacing w:after="0" w:line="120" w:lineRule="exact"/>
        <w:rPr>
          <w:sz w:val="10"/>
          <w:lang w:val="en-GB"/>
        </w:rPr>
      </w:pPr>
    </w:p>
    <w:p w:rsidR="00B94CF1" w:rsidRPr="00B94CF1" w:rsidRDefault="00B94CF1" w:rsidP="00D4789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B94CF1">
        <w:rPr>
          <w:lang w:val="en-GB"/>
        </w:rPr>
        <w:tab/>
      </w:r>
      <w:r w:rsidRPr="00B94CF1">
        <w:rPr>
          <w:lang w:val="en-GB"/>
        </w:rPr>
        <w:tab/>
      </w:r>
      <w:r w:rsidRPr="00B94CF1">
        <w:rPr>
          <w:rFonts w:hint="eastAsia"/>
          <w:lang w:val="en-GB"/>
        </w:rPr>
        <w:t>保留和《任择议定书》</w:t>
      </w:r>
    </w:p>
    <w:p w:rsidR="00D4789E" w:rsidRPr="00D4789E" w:rsidRDefault="00D4789E" w:rsidP="00D4789E">
      <w:pPr>
        <w:pStyle w:val="SingleTxt"/>
        <w:spacing w:after="0" w:line="120" w:lineRule="exact"/>
        <w:rPr>
          <w:sz w:val="10"/>
          <w:lang w:val="en-GB"/>
        </w:rPr>
      </w:pPr>
    </w:p>
    <w:p w:rsidR="00B94CF1" w:rsidRPr="00B94CF1" w:rsidRDefault="00AB1E5C" w:rsidP="00D4789E">
      <w:pPr>
        <w:pStyle w:val="SingleTxt"/>
        <w:rPr>
          <w:lang w:val="en-GB"/>
        </w:rPr>
      </w:pPr>
      <w:r>
        <w:rPr>
          <w:rFonts w:hint="eastAsia"/>
          <w:lang w:val="en-GB"/>
        </w:rPr>
        <w:t>6.</w:t>
      </w:r>
      <w:r w:rsidR="00D4789E">
        <w:rPr>
          <w:rFonts w:hint="eastAsia"/>
          <w:lang w:val="en-GB"/>
        </w:rPr>
        <w:t xml:space="preserve">  </w:t>
      </w:r>
      <w:r w:rsidR="00B94CF1" w:rsidRPr="00B94CF1">
        <w:rPr>
          <w:rFonts w:hint="eastAsia"/>
          <w:lang w:val="en-GB"/>
        </w:rPr>
        <w:t>委员会欢迎缔约国于</w:t>
      </w:r>
      <w:r w:rsidR="00B94CF1" w:rsidRPr="00B94CF1">
        <w:rPr>
          <w:rFonts w:hint="eastAsia"/>
          <w:lang w:val="en-GB"/>
        </w:rPr>
        <w:t>2015</w:t>
      </w:r>
      <w:r w:rsidR="00B94CF1" w:rsidRPr="00B94CF1">
        <w:rPr>
          <w:rFonts w:hint="eastAsia"/>
          <w:lang w:val="en-GB"/>
        </w:rPr>
        <w:t>年</w:t>
      </w:r>
      <w:r w:rsidR="00B94CF1" w:rsidRPr="00B94CF1">
        <w:rPr>
          <w:rFonts w:hint="eastAsia"/>
          <w:lang w:val="en-GB"/>
        </w:rPr>
        <w:t>2</w:t>
      </w:r>
      <w:r w:rsidR="00B94CF1" w:rsidRPr="00B94CF1">
        <w:rPr>
          <w:rFonts w:hint="eastAsia"/>
          <w:lang w:val="en-GB"/>
        </w:rPr>
        <w:t>月</w:t>
      </w:r>
      <w:r w:rsidR="00B94CF1" w:rsidRPr="00B94CF1">
        <w:rPr>
          <w:rFonts w:hint="eastAsia"/>
          <w:lang w:val="en-GB"/>
        </w:rPr>
        <w:t>4</w:t>
      </w:r>
      <w:r w:rsidR="00B94CF1" w:rsidRPr="00B94CF1">
        <w:rPr>
          <w:rFonts w:hint="eastAsia"/>
          <w:lang w:val="en-GB"/>
        </w:rPr>
        <w:t>日撤销了其代表泽西岛对《公约》第十一条的保留</w:t>
      </w:r>
      <w:r>
        <w:rPr>
          <w:rFonts w:hint="eastAsia"/>
          <w:lang w:val="en-GB"/>
        </w:rPr>
        <w:t>，</w:t>
      </w:r>
      <w:r w:rsidR="00B94CF1" w:rsidRPr="00B94CF1">
        <w:rPr>
          <w:rFonts w:hint="eastAsia"/>
          <w:lang w:val="en-GB"/>
        </w:rPr>
        <w:t>但注意到</w:t>
      </w:r>
      <w:r w:rsidR="00B94CF1" w:rsidRPr="00B94CF1">
        <w:rPr>
          <w:lang w:val="en-GB"/>
        </w:rPr>
        <w:t>缔约国继续维持</w:t>
      </w:r>
      <w:r w:rsidR="00B94CF1" w:rsidRPr="00B94CF1">
        <w:rPr>
          <w:rFonts w:hint="eastAsia"/>
          <w:lang w:val="en-GB"/>
        </w:rPr>
        <w:t>其对《公约》第十条与第十四条重要方面及对第二十四条所作保留</w:t>
      </w:r>
      <w:r>
        <w:rPr>
          <w:rFonts w:hint="eastAsia"/>
          <w:lang w:val="en-GB"/>
        </w:rPr>
        <w:t>，</w:t>
      </w:r>
      <w:r w:rsidR="00B94CF1" w:rsidRPr="00B94CF1">
        <w:rPr>
          <w:rFonts w:hint="eastAsia"/>
          <w:lang w:val="en-GB"/>
        </w:rPr>
        <w:t>而对于前两条的保留是出于预算或操作方面的考量。委员会认为</w:t>
      </w:r>
      <w:r>
        <w:rPr>
          <w:rFonts w:hint="eastAsia"/>
          <w:lang w:val="en-GB"/>
        </w:rPr>
        <w:t>，</w:t>
      </w:r>
      <w:r w:rsidR="00B94CF1" w:rsidRPr="00B94CF1">
        <w:rPr>
          <w:rFonts w:hint="eastAsia"/>
          <w:lang w:val="en-GB"/>
        </w:rPr>
        <w:t>这些保留在当前环境下非属必须。委员会还遗憾缔约国依旧不为《任择议定书》下个人申诉权的好处所动</w:t>
      </w:r>
      <w:r>
        <w:rPr>
          <w:rFonts w:hint="eastAsia"/>
          <w:lang w:val="en-GB"/>
        </w:rPr>
        <w:t>(</w:t>
      </w:r>
      <w:r w:rsidR="00B94CF1" w:rsidRPr="00B94CF1">
        <w:rPr>
          <w:rFonts w:hint="eastAsia"/>
          <w:lang w:val="en-GB"/>
        </w:rPr>
        <w:t>第二条</w:t>
      </w:r>
      <w:r>
        <w:rPr>
          <w:rFonts w:hint="eastAsia"/>
          <w:lang w:val="en-GB"/>
        </w:rPr>
        <w:t>)</w:t>
      </w:r>
      <w:r w:rsidR="00B94CF1" w:rsidRPr="00B94CF1">
        <w:rPr>
          <w:rFonts w:hint="eastAsia"/>
          <w:lang w:val="en-GB"/>
        </w:rPr>
        <w:t>。</w:t>
      </w:r>
    </w:p>
    <w:p w:rsidR="001E1191" w:rsidRPr="00D4789E" w:rsidRDefault="00B94CF1" w:rsidP="00D4789E">
      <w:pPr>
        <w:pStyle w:val="SingleTxt"/>
        <w:rPr>
          <w:lang w:val="en-GB"/>
        </w:rPr>
      </w:pPr>
      <w:r w:rsidRPr="00D4789E">
        <w:rPr>
          <w:rFonts w:asciiTheme="majorBidi" w:eastAsia="黑体" w:hAnsiTheme="majorBidi" w:cstheme="majorBidi"/>
          <w:lang w:val="en-GB"/>
        </w:rPr>
        <w:t>委员会重申其建议</w:t>
      </w:r>
      <w:r w:rsidR="00AB1E5C">
        <w:rPr>
          <w:rFonts w:asciiTheme="majorBidi" w:eastAsia="黑体" w:hAnsiTheme="majorBidi" w:cstheme="majorBidi"/>
          <w:lang w:val="en-GB"/>
        </w:rPr>
        <w:t>(</w:t>
      </w:r>
      <w:r w:rsidRPr="00D4789E">
        <w:rPr>
          <w:rFonts w:asciiTheme="majorBidi" w:eastAsia="黑体" w:hAnsiTheme="majorBidi" w:cstheme="majorBidi"/>
          <w:lang w:val="en-GB"/>
        </w:rPr>
        <w:t>见</w:t>
      </w:r>
      <w:r w:rsidRPr="00D4789E">
        <w:rPr>
          <w:rFonts w:asciiTheme="majorBidi" w:eastAsia="黑体" w:hAnsiTheme="majorBidi" w:cstheme="majorBidi"/>
          <w:lang w:val="en-GB"/>
        </w:rPr>
        <w:t>CCPR</w:t>
      </w:r>
      <w:r w:rsidR="00AB1E5C">
        <w:rPr>
          <w:rFonts w:asciiTheme="majorBidi" w:eastAsia="黑体" w:hAnsiTheme="majorBidi" w:cstheme="majorBidi"/>
          <w:lang w:val="en-GB"/>
        </w:rPr>
        <w:t>/</w:t>
      </w:r>
      <w:r w:rsidRPr="00D4789E">
        <w:rPr>
          <w:rFonts w:asciiTheme="majorBidi" w:eastAsia="黑体" w:hAnsiTheme="majorBidi" w:cstheme="majorBidi"/>
          <w:lang w:val="en-GB"/>
        </w:rPr>
        <w:t>C</w:t>
      </w:r>
      <w:r w:rsidR="00AB1E5C">
        <w:rPr>
          <w:rFonts w:asciiTheme="majorBidi" w:eastAsia="黑体" w:hAnsiTheme="majorBidi" w:cstheme="majorBidi"/>
          <w:lang w:val="en-GB"/>
        </w:rPr>
        <w:t>/</w:t>
      </w:r>
      <w:r w:rsidRPr="00D4789E">
        <w:rPr>
          <w:rFonts w:asciiTheme="majorBidi" w:eastAsia="黑体" w:hAnsiTheme="majorBidi" w:cstheme="majorBidi"/>
          <w:lang w:val="en-GB"/>
        </w:rPr>
        <w:t>GBR</w:t>
      </w:r>
      <w:r w:rsidR="00AB1E5C">
        <w:rPr>
          <w:rFonts w:asciiTheme="majorBidi" w:eastAsia="黑体" w:hAnsiTheme="majorBidi" w:cstheme="majorBidi"/>
          <w:lang w:val="en-GB"/>
        </w:rPr>
        <w:t>/</w:t>
      </w:r>
      <w:r w:rsidRPr="00D4789E">
        <w:rPr>
          <w:rFonts w:asciiTheme="majorBidi" w:eastAsia="黑体" w:hAnsiTheme="majorBidi" w:cstheme="majorBidi"/>
          <w:lang w:val="en-GB"/>
        </w:rPr>
        <w:t>CO</w:t>
      </w:r>
      <w:r w:rsidR="00AB1E5C">
        <w:rPr>
          <w:rFonts w:asciiTheme="majorBidi" w:eastAsia="黑体" w:hAnsiTheme="majorBidi" w:cstheme="majorBidi"/>
          <w:lang w:val="en-GB"/>
        </w:rPr>
        <w:t>/</w:t>
      </w:r>
      <w:r w:rsidRPr="00D4789E">
        <w:rPr>
          <w:rFonts w:asciiTheme="majorBidi" w:eastAsia="黑体" w:hAnsiTheme="majorBidi" w:cstheme="majorBidi"/>
          <w:lang w:val="en-GB"/>
        </w:rPr>
        <w:t>6</w:t>
      </w:r>
      <w:r w:rsidR="001F21B7">
        <w:rPr>
          <w:rFonts w:asciiTheme="majorBidi" w:eastAsia="黑体" w:hAnsiTheme="majorBidi" w:cstheme="majorBidi" w:hint="eastAsia"/>
          <w:lang w:val="en-GB"/>
        </w:rPr>
        <w:t>，</w:t>
      </w:r>
      <w:r w:rsidRPr="00D4789E">
        <w:rPr>
          <w:rFonts w:asciiTheme="majorBidi" w:eastAsia="黑体" w:hAnsiTheme="majorBidi" w:cstheme="majorBidi"/>
          <w:lang w:val="en-GB"/>
        </w:rPr>
        <w:t>第</w:t>
      </w:r>
      <w:r w:rsidRPr="00D4789E">
        <w:rPr>
          <w:rFonts w:asciiTheme="majorBidi" w:eastAsia="黑体" w:hAnsiTheme="majorBidi" w:cstheme="majorBidi"/>
          <w:lang w:val="en-GB"/>
        </w:rPr>
        <w:t>7</w:t>
      </w:r>
      <w:r w:rsidRPr="00D4789E">
        <w:rPr>
          <w:rFonts w:asciiTheme="majorBidi" w:eastAsia="黑体" w:hAnsiTheme="majorBidi" w:cstheme="majorBidi"/>
          <w:lang w:val="en-GB"/>
        </w:rPr>
        <w:t>段</w:t>
      </w:r>
      <w:r w:rsidR="00AB1E5C">
        <w:rPr>
          <w:rFonts w:asciiTheme="majorBidi" w:eastAsia="黑体" w:hAnsiTheme="majorBidi" w:cstheme="majorBidi"/>
          <w:lang w:val="en-GB"/>
        </w:rPr>
        <w:t>)</w:t>
      </w:r>
      <w:r w:rsidR="00AB1E5C">
        <w:rPr>
          <w:rFonts w:asciiTheme="majorBidi" w:eastAsia="黑体" w:hAnsiTheme="majorBidi" w:cstheme="majorBidi"/>
          <w:lang w:val="en-GB"/>
        </w:rPr>
        <w:t>，</w:t>
      </w:r>
      <w:r w:rsidRPr="00D4789E">
        <w:rPr>
          <w:rFonts w:asciiTheme="majorBidi" w:eastAsia="黑体" w:hAnsiTheme="majorBidi" w:cstheme="majorBidi"/>
          <w:lang w:val="en-GB"/>
        </w:rPr>
        <w:t>请缔约国审查其对《公约》第十条、第十四条和第二十四条的现有保留</w:t>
      </w:r>
      <w:r w:rsidR="00AB1E5C">
        <w:rPr>
          <w:rFonts w:asciiTheme="majorBidi" w:eastAsia="黑体" w:hAnsiTheme="majorBidi" w:cstheme="majorBidi"/>
          <w:lang w:val="en-GB"/>
        </w:rPr>
        <w:t>，</w:t>
      </w:r>
      <w:r w:rsidRPr="00D4789E">
        <w:rPr>
          <w:rFonts w:asciiTheme="majorBidi" w:eastAsia="黑体" w:hAnsiTheme="majorBidi" w:cstheme="majorBidi"/>
          <w:lang w:val="en-GB"/>
        </w:rPr>
        <w:t>争取撤回。委员会敦促缔约国重新考虑其对加入规定个人投诉机制的《公约任择议定书》所持立场</w:t>
      </w:r>
      <w:r w:rsidR="00AB1E5C">
        <w:rPr>
          <w:rFonts w:asciiTheme="majorBidi" w:eastAsia="黑体" w:hAnsiTheme="majorBidi" w:cstheme="majorBidi"/>
          <w:lang w:val="en-GB"/>
        </w:rPr>
        <w:t>，</w:t>
      </w:r>
      <w:r w:rsidRPr="00D4789E">
        <w:rPr>
          <w:rFonts w:asciiTheme="majorBidi" w:eastAsia="黑体" w:hAnsiTheme="majorBidi" w:cstheme="majorBidi"/>
          <w:lang w:val="en-GB"/>
        </w:rPr>
        <w:t>从而强化国内、国际对《公约》所载权利的保护</w:t>
      </w:r>
      <w:r w:rsidRPr="00B94CF1">
        <w:rPr>
          <w:rFonts w:hint="eastAsia"/>
          <w:lang w:val="en-GB"/>
        </w:rPr>
        <w:t>。</w:t>
      </w:r>
    </w:p>
    <w:p w:rsidR="00D4789E" w:rsidRPr="00C85774" w:rsidRDefault="00D4789E" w:rsidP="00C85774">
      <w:pPr>
        <w:pStyle w:val="SingleTxt"/>
        <w:spacing w:after="0" w:line="120" w:lineRule="exact"/>
        <w:rPr>
          <w:sz w:val="10"/>
          <w:lang w:val="en-GB"/>
        </w:rPr>
      </w:pPr>
    </w:p>
    <w:p w:rsidR="00C85774" w:rsidRPr="00D4789E" w:rsidRDefault="00C85774" w:rsidP="00D4789E">
      <w:pPr>
        <w:pStyle w:val="SingleTxt"/>
        <w:spacing w:after="0" w:line="120" w:lineRule="exact"/>
        <w:rPr>
          <w:sz w:val="10"/>
          <w:lang w:val="en-GB"/>
        </w:rPr>
      </w:pPr>
    </w:p>
    <w:p w:rsidR="001E1191" w:rsidRPr="00D4789E" w:rsidRDefault="00B94CF1" w:rsidP="006B665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B94CF1">
        <w:rPr>
          <w:lang w:val="en-GB"/>
        </w:rPr>
        <w:tab/>
      </w:r>
      <w:r w:rsidRPr="00B94CF1">
        <w:rPr>
          <w:lang w:val="en-GB"/>
        </w:rPr>
        <w:tab/>
        <w:t>北爱尔兰人权委员会</w:t>
      </w:r>
    </w:p>
    <w:p w:rsidR="00D4789E" w:rsidRPr="00D4789E" w:rsidRDefault="00D4789E" w:rsidP="00D4789E">
      <w:pPr>
        <w:pStyle w:val="SingleTxt"/>
        <w:spacing w:after="0" w:line="120" w:lineRule="exact"/>
        <w:rPr>
          <w:sz w:val="10"/>
          <w:lang w:val="en-GB"/>
        </w:rPr>
      </w:pPr>
    </w:p>
    <w:p w:rsidR="00B94CF1" w:rsidRPr="00B94CF1" w:rsidRDefault="00AB1E5C" w:rsidP="00D4789E">
      <w:pPr>
        <w:pStyle w:val="SingleTxt"/>
        <w:rPr>
          <w:sz w:val="20"/>
          <w:lang w:val="en-GB"/>
        </w:rPr>
      </w:pPr>
      <w:r>
        <w:rPr>
          <w:rFonts w:hint="eastAsia"/>
          <w:sz w:val="20"/>
          <w:lang w:val="en-GB"/>
        </w:rPr>
        <w:t>7.</w:t>
      </w:r>
      <w:r w:rsidR="00D4789E">
        <w:rPr>
          <w:rFonts w:hint="eastAsia"/>
          <w:sz w:val="20"/>
          <w:lang w:val="en-GB"/>
        </w:rPr>
        <w:t xml:space="preserve">  </w:t>
      </w:r>
      <w:r w:rsidR="00B94CF1" w:rsidRPr="00B94CF1">
        <w:rPr>
          <w:rFonts w:hint="eastAsia"/>
          <w:sz w:val="20"/>
          <w:lang w:val="en-GB"/>
        </w:rPr>
        <w:t>委员会关切削减北爱尔兰人权委员会的预算可能影响其开展规定活动</w:t>
      </w:r>
      <w:r>
        <w:rPr>
          <w:rFonts w:hint="eastAsia"/>
          <w:sz w:val="20"/>
          <w:lang w:val="en-GB"/>
        </w:rPr>
        <w:t>(</w:t>
      </w:r>
      <w:r w:rsidR="00B94CF1" w:rsidRPr="00B94CF1">
        <w:rPr>
          <w:rFonts w:hint="eastAsia"/>
          <w:sz w:val="20"/>
          <w:lang w:val="en-GB"/>
        </w:rPr>
        <w:t>第二条</w:t>
      </w:r>
      <w:r>
        <w:rPr>
          <w:rFonts w:hint="eastAsia"/>
          <w:sz w:val="20"/>
          <w:lang w:val="en-GB"/>
        </w:rPr>
        <w:t>)</w:t>
      </w:r>
      <w:r w:rsidR="00B94CF1" w:rsidRPr="00B94CF1">
        <w:rPr>
          <w:rFonts w:hint="eastAsia"/>
          <w:sz w:val="20"/>
          <w:lang w:val="en-GB"/>
        </w:rPr>
        <w:t>。</w:t>
      </w:r>
    </w:p>
    <w:p w:rsidR="00B94CF1" w:rsidRPr="00B94CF1" w:rsidRDefault="00B94CF1" w:rsidP="00D4789E">
      <w:pPr>
        <w:pStyle w:val="SingleTxt"/>
        <w:rPr>
          <w:lang w:val="en-GB"/>
        </w:rPr>
      </w:pPr>
      <w:r w:rsidRPr="00D4789E">
        <w:rPr>
          <w:rFonts w:ascii="黑体" w:eastAsia="黑体" w:hint="eastAsia"/>
          <w:lang w:val="en-GB"/>
        </w:rPr>
        <w:t>缔约国应为北爱尔兰人权委员会提供充足资金</w:t>
      </w:r>
      <w:r w:rsidR="00AB1E5C">
        <w:rPr>
          <w:rFonts w:ascii="黑体" w:eastAsia="黑体" w:hint="eastAsia"/>
          <w:lang w:val="en-GB"/>
        </w:rPr>
        <w:t>，</w:t>
      </w:r>
      <w:r w:rsidRPr="00D4789E">
        <w:rPr>
          <w:rFonts w:ascii="黑体" w:eastAsia="黑体" w:hint="eastAsia"/>
          <w:lang w:val="en-GB"/>
        </w:rPr>
        <w:t>使其能够有效、独立并完全遵照《巴黎原则》</w:t>
      </w:r>
      <w:r w:rsidR="00AB1E5C">
        <w:rPr>
          <w:rFonts w:ascii="黑体" w:eastAsia="黑体" w:hint="eastAsia"/>
          <w:lang w:val="en-GB"/>
        </w:rPr>
        <w:t>(</w:t>
      </w:r>
      <w:r w:rsidRPr="00D4789E">
        <w:rPr>
          <w:rFonts w:ascii="黑体" w:eastAsia="黑体" w:hint="eastAsia"/>
          <w:lang w:val="en-GB"/>
        </w:rPr>
        <w:t>大会第</w:t>
      </w:r>
      <w:r w:rsidRPr="00162457">
        <w:rPr>
          <w:rFonts w:asciiTheme="majorBidi" w:eastAsia="黑体" w:hAnsiTheme="majorBidi" w:cstheme="majorBidi"/>
          <w:lang w:val="en-GB"/>
        </w:rPr>
        <w:t>48</w:t>
      </w:r>
      <w:r w:rsidR="00AB1E5C" w:rsidRPr="00162457">
        <w:rPr>
          <w:rFonts w:asciiTheme="majorBidi" w:eastAsia="黑体" w:hAnsiTheme="majorBidi" w:cstheme="majorBidi"/>
          <w:lang w:val="en-GB"/>
        </w:rPr>
        <w:t>/</w:t>
      </w:r>
      <w:r w:rsidRPr="00162457">
        <w:rPr>
          <w:rFonts w:asciiTheme="majorBidi" w:eastAsia="黑体" w:hAnsiTheme="majorBidi" w:cstheme="majorBidi"/>
          <w:lang w:val="en-GB"/>
        </w:rPr>
        <w:t>134</w:t>
      </w:r>
      <w:r w:rsidRPr="00D4789E">
        <w:rPr>
          <w:rFonts w:ascii="黑体" w:eastAsia="黑体" w:hint="eastAsia"/>
          <w:lang w:val="en-GB"/>
        </w:rPr>
        <w:t>号决议</w:t>
      </w:r>
      <w:r w:rsidR="00AB1E5C">
        <w:rPr>
          <w:rFonts w:ascii="黑体" w:eastAsia="黑体" w:hint="eastAsia"/>
          <w:lang w:val="en-GB"/>
        </w:rPr>
        <w:t>，</w:t>
      </w:r>
      <w:r w:rsidRPr="00D4789E">
        <w:rPr>
          <w:rFonts w:ascii="黑体" w:eastAsia="黑体" w:hint="eastAsia"/>
          <w:lang w:val="en-GB"/>
        </w:rPr>
        <w:t>附件</w:t>
      </w:r>
      <w:r w:rsidR="00AB1E5C">
        <w:rPr>
          <w:rFonts w:ascii="黑体" w:eastAsia="黑体" w:hint="eastAsia"/>
          <w:lang w:val="en-GB"/>
        </w:rPr>
        <w:t>)</w:t>
      </w:r>
      <w:r w:rsidRPr="00D4789E">
        <w:rPr>
          <w:rFonts w:ascii="黑体" w:eastAsia="黑体" w:hint="eastAsia"/>
          <w:lang w:val="en-GB"/>
        </w:rPr>
        <w:t>履行职权</w:t>
      </w:r>
      <w:r w:rsidRPr="00B94CF1">
        <w:rPr>
          <w:rFonts w:hint="eastAsia"/>
          <w:lang w:val="en-GB"/>
        </w:rPr>
        <w:t>。</w:t>
      </w:r>
    </w:p>
    <w:p w:rsidR="00D4789E" w:rsidRPr="00D4789E" w:rsidRDefault="00D4789E" w:rsidP="00D4789E">
      <w:pPr>
        <w:pStyle w:val="SingleTxt"/>
        <w:spacing w:after="0" w:line="120" w:lineRule="exact"/>
        <w:rPr>
          <w:sz w:val="10"/>
          <w:lang w:val="en-GB"/>
        </w:rPr>
      </w:pPr>
    </w:p>
    <w:p w:rsidR="00B94CF1" w:rsidRPr="00B94CF1" w:rsidRDefault="00B94CF1" w:rsidP="00D4789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B94CF1">
        <w:rPr>
          <w:lang w:val="en-GB"/>
        </w:rPr>
        <w:tab/>
      </w:r>
      <w:r w:rsidRPr="00B94CF1">
        <w:rPr>
          <w:lang w:val="en-GB"/>
        </w:rPr>
        <w:tab/>
      </w:r>
      <w:r w:rsidRPr="00B94CF1">
        <w:rPr>
          <w:rFonts w:hint="eastAsia"/>
          <w:lang w:val="en-GB"/>
        </w:rPr>
        <w:t>追究北爱尔兰冲突相关暴力行为的责任</w:t>
      </w:r>
    </w:p>
    <w:p w:rsidR="00D4789E" w:rsidRPr="00D4789E" w:rsidRDefault="00D4789E" w:rsidP="00D4789E">
      <w:pPr>
        <w:pStyle w:val="SingleTxt"/>
        <w:spacing w:after="0" w:line="120" w:lineRule="exact"/>
        <w:rPr>
          <w:sz w:val="10"/>
          <w:lang w:val="en-GB"/>
        </w:rPr>
      </w:pPr>
    </w:p>
    <w:p w:rsidR="00B94CF1" w:rsidRPr="00B94CF1" w:rsidRDefault="00197CD1" w:rsidP="00162457">
      <w:pPr>
        <w:pStyle w:val="SingleTxt"/>
        <w:rPr>
          <w:lang w:val="en-GB"/>
        </w:rPr>
      </w:pPr>
      <w:r>
        <w:rPr>
          <w:rFonts w:hint="eastAsia"/>
          <w:lang w:val="en-GB"/>
        </w:rPr>
        <w:t>8</w:t>
      </w:r>
      <w:r w:rsidR="00AB1E5C">
        <w:rPr>
          <w:rFonts w:hint="eastAsia"/>
          <w:lang w:val="en-GB"/>
        </w:rPr>
        <w:t>.</w:t>
      </w:r>
      <w:r w:rsidR="00D4789E">
        <w:rPr>
          <w:rFonts w:hint="eastAsia"/>
          <w:lang w:val="en-GB"/>
        </w:rPr>
        <w:t xml:space="preserve">  </w:t>
      </w:r>
      <w:r w:rsidR="00B94CF1" w:rsidRPr="00B94CF1">
        <w:rPr>
          <w:rFonts w:hint="eastAsia"/>
          <w:lang w:val="en-GB"/>
        </w:rPr>
        <w:t>委员会虽然欢迎缔约国通过《斯托蒙特议会大厦协议》</w:t>
      </w:r>
      <w:r w:rsidR="00AB1E5C">
        <w:rPr>
          <w:rFonts w:hint="eastAsia"/>
          <w:lang w:val="en-GB"/>
        </w:rPr>
        <w:t>，</w:t>
      </w:r>
      <w:r w:rsidR="00B94CF1" w:rsidRPr="00B94CF1">
        <w:rPr>
          <w:rFonts w:hint="eastAsia"/>
          <w:lang w:val="en-GB"/>
        </w:rPr>
        <w:t>但仍担忧</w:t>
      </w:r>
      <w:r w:rsidR="00AB1E5C">
        <w:rPr>
          <w:lang w:val="en-GB"/>
        </w:rPr>
        <w:t>(</w:t>
      </w:r>
      <w:r w:rsidR="00B94CF1" w:rsidRPr="00B94CF1">
        <w:rPr>
          <w:rFonts w:hint="eastAsia"/>
          <w:lang w:val="en-GB"/>
        </w:rPr>
        <w:t>见</w:t>
      </w:r>
      <w:r w:rsidR="00B94CF1" w:rsidRPr="00B94CF1">
        <w:rPr>
          <w:lang w:val="en-GB"/>
        </w:rPr>
        <w:t>CCPR</w:t>
      </w:r>
      <w:r w:rsidR="00AB1E5C">
        <w:rPr>
          <w:lang w:val="en-GB"/>
        </w:rPr>
        <w:t>/</w:t>
      </w:r>
      <w:r w:rsidR="00B94CF1" w:rsidRPr="00B94CF1">
        <w:rPr>
          <w:lang w:val="en-GB"/>
        </w:rPr>
        <w:t>C</w:t>
      </w:r>
      <w:r w:rsidR="00AB1E5C">
        <w:rPr>
          <w:lang w:val="en-GB"/>
        </w:rPr>
        <w:t>/</w:t>
      </w:r>
      <w:r w:rsidR="00D4789E">
        <w:rPr>
          <w:rFonts w:hint="eastAsia"/>
          <w:lang w:val="en-GB"/>
        </w:rPr>
        <w:t xml:space="preserve"> </w:t>
      </w:r>
      <w:r w:rsidR="00B94CF1" w:rsidRPr="00B94CF1">
        <w:rPr>
          <w:lang w:val="en-GB"/>
        </w:rPr>
        <w:t>GBR</w:t>
      </w:r>
      <w:r w:rsidR="00AB1E5C">
        <w:rPr>
          <w:lang w:val="en-GB"/>
        </w:rPr>
        <w:t>/</w:t>
      </w:r>
      <w:r w:rsidR="00B94CF1" w:rsidRPr="00B94CF1">
        <w:rPr>
          <w:lang w:val="en-GB"/>
        </w:rPr>
        <w:t>CO</w:t>
      </w:r>
      <w:r w:rsidR="001F21B7">
        <w:rPr>
          <w:lang w:val="en-GB"/>
        </w:rPr>
        <w:t>/6</w:t>
      </w:r>
      <w:r w:rsidR="001F21B7">
        <w:rPr>
          <w:rFonts w:hint="eastAsia"/>
          <w:lang w:val="en-GB"/>
        </w:rPr>
        <w:t>，</w:t>
      </w:r>
      <w:r w:rsidR="00B94CF1" w:rsidRPr="00B94CF1">
        <w:rPr>
          <w:lang w:val="en-GB"/>
        </w:rPr>
        <w:t>第</w:t>
      </w:r>
      <w:r w:rsidR="00B94CF1" w:rsidRPr="00B94CF1">
        <w:rPr>
          <w:lang w:val="en-GB"/>
        </w:rPr>
        <w:t>9</w:t>
      </w:r>
      <w:r w:rsidR="00B94CF1" w:rsidRPr="00B94CF1">
        <w:rPr>
          <w:rFonts w:hint="eastAsia"/>
          <w:lang w:val="en-GB"/>
        </w:rPr>
        <w:t>段</w:t>
      </w:r>
      <w:r w:rsidR="00AB1E5C">
        <w:rPr>
          <w:lang w:val="en-GB"/>
        </w:rPr>
        <w:t>)</w:t>
      </w:r>
      <w:r w:rsidR="00B94CF1" w:rsidRPr="00B94CF1">
        <w:rPr>
          <w:rFonts w:hint="eastAsia"/>
          <w:lang w:val="en-GB"/>
        </w:rPr>
        <w:t>缔约国促进北爱尔兰“麻烦”问题问责工作的质量和速度</w:t>
      </w:r>
      <w:r w:rsidR="00AB1E5C">
        <w:rPr>
          <w:rFonts w:hint="eastAsia"/>
          <w:lang w:val="en-GB"/>
        </w:rPr>
        <w:t>，</w:t>
      </w:r>
      <w:r w:rsidR="00B94CF1" w:rsidRPr="00B94CF1">
        <w:rPr>
          <w:rFonts w:hint="eastAsia"/>
          <w:lang w:val="en-GB"/>
        </w:rPr>
        <w:t>以及缔约国缺乏</w:t>
      </w:r>
      <w:r w:rsidR="00B94CF1" w:rsidRPr="00B94CF1">
        <w:rPr>
          <w:lang w:val="en-GB"/>
        </w:rPr>
        <w:t>处理</w:t>
      </w:r>
      <w:r w:rsidR="00B94CF1" w:rsidRPr="00B94CF1">
        <w:rPr>
          <w:rFonts w:hint="eastAsia"/>
          <w:lang w:val="en-GB"/>
        </w:rPr>
        <w:t>与冲突有关的严重侵害人权行为的综合框架。委员会还关切地注意到</w:t>
      </w:r>
      <w:r w:rsidR="00AB1E5C">
        <w:rPr>
          <w:rFonts w:hint="eastAsia"/>
          <w:lang w:val="en-GB"/>
        </w:rPr>
        <w:t>：</w:t>
      </w:r>
      <w:r w:rsidR="00AB1E5C">
        <w:rPr>
          <w:rFonts w:hint="eastAsia"/>
          <w:lang w:val="en-GB"/>
        </w:rPr>
        <w:t>(</w:t>
      </w:r>
      <w:r w:rsidR="00B94CF1" w:rsidRPr="00B94CF1">
        <w:rPr>
          <w:rFonts w:hint="eastAsia"/>
          <w:lang w:val="en-GB"/>
        </w:rPr>
        <w:t>a</w:t>
      </w:r>
      <w:r w:rsidR="00AB1E5C">
        <w:rPr>
          <w:rFonts w:hint="eastAsia"/>
          <w:lang w:val="en-GB"/>
        </w:rPr>
        <w:t>)</w:t>
      </w:r>
      <w:r w:rsidR="00D4789E">
        <w:rPr>
          <w:rFonts w:hint="eastAsia"/>
          <w:lang w:val="en-GB"/>
        </w:rPr>
        <w:t xml:space="preserve"> </w:t>
      </w:r>
      <w:r w:rsidR="00B94CF1" w:rsidRPr="00B94CF1">
        <w:rPr>
          <w:rFonts w:hint="eastAsia"/>
          <w:lang w:val="en-GB"/>
        </w:rPr>
        <w:t>警察申诉专员调查警察不端行为历史案件的能力被指存在多项涉及独立性和有效性的</w:t>
      </w:r>
      <w:r w:rsidR="00B94CF1" w:rsidRPr="00B94CF1">
        <w:rPr>
          <w:lang w:val="en-GB"/>
        </w:rPr>
        <w:t>弊端</w:t>
      </w:r>
      <w:r w:rsidR="00AB1E5C">
        <w:rPr>
          <w:rFonts w:hint="eastAsia"/>
          <w:lang w:val="en-GB"/>
        </w:rPr>
        <w:t>；</w:t>
      </w:r>
      <w:r w:rsidR="00AB1E5C">
        <w:rPr>
          <w:rFonts w:hint="eastAsia"/>
          <w:lang w:val="en-GB"/>
        </w:rPr>
        <w:t>(</w:t>
      </w:r>
      <w:r w:rsidR="00B94CF1" w:rsidRPr="00B94CF1">
        <w:rPr>
          <w:rFonts w:hint="eastAsia"/>
          <w:lang w:val="en-GB"/>
        </w:rPr>
        <w:t>b</w:t>
      </w:r>
      <w:r w:rsidR="00AB1E5C">
        <w:rPr>
          <w:rFonts w:hint="eastAsia"/>
          <w:lang w:val="en-GB"/>
        </w:rPr>
        <w:t>)</w:t>
      </w:r>
      <w:r w:rsidR="00D4789E">
        <w:rPr>
          <w:rFonts w:hint="eastAsia"/>
          <w:lang w:val="en-GB"/>
        </w:rPr>
        <w:t xml:space="preserve"> </w:t>
      </w:r>
      <w:r w:rsidR="00B94CF1" w:rsidRPr="00B94CF1">
        <w:rPr>
          <w:rFonts w:hint="eastAsia"/>
          <w:lang w:val="en-GB"/>
        </w:rPr>
        <w:t>北爱尔兰警察局下设“遗留问题调查处”接手原“历史调查组”的工作</w:t>
      </w:r>
      <w:r w:rsidR="00AB1E5C">
        <w:rPr>
          <w:rFonts w:hint="eastAsia"/>
          <w:lang w:val="en-GB"/>
        </w:rPr>
        <w:t>，</w:t>
      </w:r>
      <w:r w:rsidR="00B94CF1" w:rsidRPr="00B94CF1">
        <w:rPr>
          <w:rFonts w:hint="eastAsia"/>
          <w:lang w:val="en-GB"/>
        </w:rPr>
        <w:t>但该处的独立性和资源可能不足</w:t>
      </w:r>
      <w:r w:rsidR="00AB1E5C">
        <w:rPr>
          <w:rFonts w:hint="eastAsia"/>
          <w:lang w:val="en-GB"/>
        </w:rPr>
        <w:t>；</w:t>
      </w:r>
      <w:r w:rsidR="00AB1E5C">
        <w:rPr>
          <w:rFonts w:hint="eastAsia"/>
          <w:lang w:val="en-GB"/>
        </w:rPr>
        <w:t>(</w:t>
      </w:r>
      <w:r w:rsidR="00B94CF1" w:rsidRPr="00B94CF1">
        <w:rPr>
          <w:rFonts w:hint="eastAsia"/>
          <w:lang w:val="en-GB"/>
        </w:rPr>
        <w:t>c</w:t>
      </w:r>
      <w:r w:rsidR="00AB1E5C">
        <w:rPr>
          <w:rFonts w:hint="eastAsia"/>
          <w:lang w:val="en-GB"/>
        </w:rPr>
        <w:t>)</w:t>
      </w:r>
      <w:r w:rsidR="00B94CF1" w:rsidRPr="00B94CF1">
        <w:rPr>
          <w:rFonts w:hint="eastAsia"/>
          <w:lang w:val="en-GB"/>
        </w:rPr>
        <w:t xml:space="preserve"> </w:t>
      </w:r>
      <w:r w:rsidR="00B94CF1" w:rsidRPr="00B94CF1">
        <w:rPr>
          <w:rFonts w:hint="eastAsia"/>
          <w:lang w:val="en-GB"/>
        </w:rPr>
        <w:t>死因调查官对遗留案件的尸检工作存在拖延</w:t>
      </w:r>
      <w:r w:rsidR="00AB1E5C">
        <w:rPr>
          <w:rFonts w:hint="eastAsia"/>
          <w:lang w:val="en-GB"/>
        </w:rPr>
        <w:t>；</w:t>
      </w:r>
      <w:r w:rsidR="00AB1E5C">
        <w:rPr>
          <w:rFonts w:hint="eastAsia"/>
          <w:lang w:val="en-GB"/>
        </w:rPr>
        <w:t>(</w:t>
      </w:r>
      <w:r w:rsidR="00B94CF1" w:rsidRPr="00B94CF1">
        <w:rPr>
          <w:rFonts w:hint="eastAsia"/>
          <w:lang w:val="en-GB"/>
        </w:rPr>
        <w:t>d</w:t>
      </w:r>
      <w:r w:rsidR="00AB1E5C">
        <w:rPr>
          <w:rFonts w:hint="eastAsia"/>
          <w:lang w:val="en-GB"/>
        </w:rPr>
        <w:t>)</w:t>
      </w:r>
      <w:r w:rsidR="00D4789E">
        <w:rPr>
          <w:rFonts w:hint="eastAsia"/>
          <w:lang w:val="en-GB"/>
        </w:rPr>
        <w:t xml:space="preserve"> </w:t>
      </w:r>
      <w:r w:rsidR="00B94CF1" w:rsidRPr="00B94CF1">
        <w:rPr>
          <w:rFonts w:hint="eastAsia"/>
          <w:lang w:val="en-GB"/>
        </w:rPr>
        <w:t>《</w:t>
      </w:r>
      <w:r w:rsidR="00B94CF1" w:rsidRPr="00B94CF1">
        <w:rPr>
          <w:rFonts w:hint="eastAsia"/>
          <w:lang w:val="en-GB"/>
        </w:rPr>
        <w:t>2005</w:t>
      </w:r>
      <w:r w:rsidR="00B94CF1" w:rsidRPr="00B94CF1">
        <w:rPr>
          <w:rFonts w:hint="eastAsia"/>
          <w:lang w:val="en-GB"/>
        </w:rPr>
        <w:t>年调查法》保留了给予政府部长禁止发布调查报告的广泛授权</w:t>
      </w:r>
      <w:r w:rsidR="00AB1E5C">
        <w:rPr>
          <w:rFonts w:hint="eastAsia"/>
          <w:lang w:val="en-GB"/>
        </w:rPr>
        <w:t>，</w:t>
      </w:r>
      <w:r w:rsidR="00B94CF1" w:rsidRPr="00B94CF1">
        <w:rPr>
          <w:rFonts w:hint="eastAsia"/>
          <w:lang w:val="en-GB"/>
        </w:rPr>
        <w:t>而且缺乏针对相关行政滥权的防范措施</w:t>
      </w:r>
      <w:r w:rsidR="00AB1E5C">
        <w:rPr>
          <w:rFonts w:hint="eastAsia"/>
          <w:lang w:val="en-GB"/>
        </w:rPr>
        <w:t>；</w:t>
      </w:r>
      <w:r w:rsidR="00B94CF1" w:rsidRPr="00B94CF1">
        <w:rPr>
          <w:rFonts w:hint="eastAsia"/>
          <w:lang w:val="en-GB"/>
        </w:rPr>
        <w:t>以及</w:t>
      </w:r>
      <w:r w:rsidR="00AB1E5C">
        <w:rPr>
          <w:rFonts w:hint="eastAsia"/>
          <w:lang w:val="en-GB"/>
        </w:rPr>
        <w:t>(</w:t>
      </w:r>
      <w:r w:rsidR="00B94CF1" w:rsidRPr="00B94CF1">
        <w:rPr>
          <w:rFonts w:hint="eastAsia"/>
          <w:lang w:val="en-GB"/>
        </w:rPr>
        <w:t>e</w:t>
      </w:r>
      <w:r w:rsidR="00AB1E5C">
        <w:rPr>
          <w:rFonts w:hint="eastAsia"/>
          <w:lang w:val="en-GB"/>
        </w:rPr>
        <w:t>)</w:t>
      </w:r>
      <w:r w:rsidR="00162457">
        <w:rPr>
          <w:rFonts w:hint="eastAsia"/>
          <w:lang w:val="en-GB"/>
        </w:rPr>
        <w:t xml:space="preserve"> </w:t>
      </w:r>
      <w:r w:rsidR="00B94CF1" w:rsidRPr="00B94CF1">
        <w:rPr>
          <w:rFonts w:hint="eastAsia"/>
          <w:lang w:val="en-GB"/>
        </w:rPr>
        <w:t>有关帕特里克</w:t>
      </w:r>
      <w:r w:rsidR="00162457">
        <w:rPr>
          <w:rFonts w:hint="eastAsia"/>
        </w:rPr>
        <w:t>·</w:t>
      </w:r>
      <w:r w:rsidR="00B94CF1" w:rsidRPr="00B94CF1">
        <w:rPr>
          <w:rFonts w:hint="eastAsia"/>
          <w:lang w:val="en-GB"/>
        </w:rPr>
        <w:t>菲纽肯谋杀案的调查</w:t>
      </w:r>
      <w:r w:rsidR="00AB1E5C">
        <w:rPr>
          <w:rFonts w:hint="eastAsia"/>
          <w:lang w:val="en-GB"/>
        </w:rPr>
        <w:t>(</w:t>
      </w:r>
      <w:r w:rsidR="00B94CF1" w:rsidRPr="00B94CF1">
        <w:rPr>
          <w:rFonts w:hint="eastAsia"/>
          <w:lang w:val="en-GB"/>
        </w:rPr>
        <w:t>即</w:t>
      </w:r>
      <w:r w:rsidR="00B94CF1" w:rsidRPr="00B94CF1">
        <w:rPr>
          <w:lang w:val="en-GB"/>
        </w:rPr>
        <w:t>德席尔瓦</w:t>
      </w:r>
      <w:r w:rsidR="00B94CF1" w:rsidRPr="00B94CF1">
        <w:rPr>
          <w:rFonts w:hint="eastAsia"/>
          <w:lang w:val="en-GB"/>
        </w:rPr>
        <w:t>调查</w:t>
      </w:r>
      <w:r w:rsidR="00AB1E5C">
        <w:rPr>
          <w:rFonts w:hint="eastAsia"/>
          <w:lang w:val="en-GB"/>
        </w:rPr>
        <w:t>)</w:t>
      </w:r>
      <w:r w:rsidR="00B94CF1" w:rsidRPr="00B94CF1">
        <w:rPr>
          <w:rFonts w:hint="eastAsia"/>
          <w:lang w:val="en-GB"/>
        </w:rPr>
        <w:t>似乎不能满足《公约》规定的有效调查标准。委员会欢迎成立“历史调查科”处理北爱尔兰冲突悬案的建议</w:t>
      </w:r>
      <w:r w:rsidR="00AB1E5C">
        <w:rPr>
          <w:rFonts w:hint="eastAsia"/>
          <w:lang w:val="en-GB"/>
        </w:rPr>
        <w:t>，</w:t>
      </w:r>
      <w:r w:rsidR="00B94CF1" w:rsidRPr="00B94CF1">
        <w:rPr>
          <w:rFonts w:hint="eastAsia"/>
          <w:lang w:val="en-GB"/>
        </w:rPr>
        <w:t>但同时担忧调查质量可能因时过境迁而受影响</w:t>
      </w:r>
      <w:r w:rsidR="00AB1E5C">
        <w:rPr>
          <w:rFonts w:hint="eastAsia"/>
          <w:lang w:val="en-GB"/>
        </w:rPr>
        <w:t>，</w:t>
      </w:r>
      <w:r w:rsidR="00B94CF1" w:rsidRPr="00B94CF1">
        <w:rPr>
          <w:rFonts w:hint="eastAsia"/>
          <w:lang w:val="en-GB"/>
        </w:rPr>
        <w:t>毕竟该科要到</w:t>
      </w:r>
      <w:r w:rsidR="00B94CF1" w:rsidRPr="00B94CF1">
        <w:rPr>
          <w:rFonts w:hint="eastAsia"/>
          <w:lang w:val="en-GB"/>
        </w:rPr>
        <w:t>2017</w:t>
      </w:r>
      <w:r w:rsidR="00B94CF1" w:rsidRPr="00B94CF1">
        <w:rPr>
          <w:rFonts w:hint="eastAsia"/>
          <w:lang w:val="en-GB"/>
        </w:rPr>
        <w:t>年才能全面运转</w:t>
      </w:r>
      <w:r w:rsidR="00AB1E5C">
        <w:rPr>
          <w:rFonts w:hint="eastAsia"/>
          <w:lang w:val="en-GB"/>
        </w:rPr>
        <w:t>(</w:t>
      </w:r>
      <w:r w:rsidR="00B94CF1" w:rsidRPr="00B94CF1">
        <w:rPr>
          <w:rFonts w:hint="eastAsia"/>
          <w:lang w:val="en-GB"/>
        </w:rPr>
        <w:t>第二条和第六条</w:t>
      </w:r>
      <w:r w:rsidR="00AB1E5C">
        <w:rPr>
          <w:rFonts w:hint="eastAsia"/>
          <w:lang w:val="en-GB"/>
        </w:rPr>
        <w:t>)</w:t>
      </w:r>
      <w:r w:rsidR="00B94CF1" w:rsidRPr="00B94CF1">
        <w:rPr>
          <w:rFonts w:hint="eastAsia"/>
          <w:lang w:val="en-GB"/>
        </w:rPr>
        <w:t>。</w:t>
      </w:r>
    </w:p>
    <w:p w:rsidR="00B94CF1" w:rsidRPr="00D4789E" w:rsidRDefault="00B94CF1" w:rsidP="00D4789E">
      <w:pPr>
        <w:pStyle w:val="SingleTxt"/>
        <w:rPr>
          <w:rFonts w:asciiTheme="majorBidi" w:eastAsia="黑体" w:hAnsiTheme="majorBidi" w:cstheme="majorBidi"/>
          <w:lang w:val="en-GB"/>
        </w:rPr>
      </w:pPr>
      <w:r w:rsidRPr="00D4789E">
        <w:rPr>
          <w:rFonts w:asciiTheme="majorBidi" w:eastAsia="黑体" w:hAnsiTheme="majorBidi" w:cstheme="majorBidi"/>
          <w:lang w:val="en-GB"/>
        </w:rPr>
        <w:t>缔约国应</w:t>
      </w:r>
      <w:r w:rsidR="00AB1E5C">
        <w:rPr>
          <w:rFonts w:asciiTheme="majorBidi" w:eastAsia="黑体" w:hAnsiTheme="majorBidi" w:cstheme="majorBidi"/>
          <w:lang w:val="en-GB"/>
        </w:rPr>
        <w:t>：</w:t>
      </w:r>
    </w:p>
    <w:p w:rsidR="00B94CF1" w:rsidRPr="00D4789E" w:rsidRDefault="00B94CF1" w:rsidP="00D4789E">
      <w:pPr>
        <w:pStyle w:val="SingleTxt"/>
        <w:rPr>
          <w:rFonts w:asciiTheme="majorBidi" w:eastAsia="黑体" w:hAnsiTheme="majorBidi" w:cstheme="majorBidi"/>
          <w:lang w:val="en-GB"/>
        </w:rPr>
      </w:pPr>
      <w:r w:rsidRPr="00D4789E">
        <w:rPr>
          <w:rFonts w:asciiTheme="majorBidi" w:eastAsia="黑体" w:hAnsiTheme="majorBidi" w:cstheme="majorBidi"/>
          <w:lang w:val="en-GB"/>
        </w:rPr>
        <w:tab/>
      </w:r>
      <w:r w:rsidR="00AB1E5C">
        <w:rPr>
          <w:rFonts w:asciiTheme="majorBidi" w:eastAsia="黑体" w:hAnsiTheme="majorBidi" w:cstheme="majorBidi"/>
          <w:lang w:val="en-GB"/>
        </w:rPr>
        <w:t>(</w:t>
      </w:r>
      <w:r w:rsidRPr="00D4789E">
        <w:rPr>
          <w:rFonts w:asciiTheme="majorBidi" w:eastAsia="黑体" w:hAnsiTheme="majorBidi" w:cstheme="majorBidi"/>
          <w:lang w:val="en-GB"/>
        </w:rPr>
        <w:t>a</w:t>
      </w:r>
      <w:r w:rsidR="00AB1E5C">
        <w:rPr>
          <w:rFonts w:asciiTheme="majorBidi" w:eastAsia="黑体" w:hAnsiTheme="majorBidi" w:cstheme="majorBidi"/>
          <w:lang w:val="en-GB"/>
        </w:rPr>
        <w:t>)</w:t>
      </w:r>
      <w:r w:rsidRPr="00D4789E">
        <w:rPr>
          <w:rFonts w:asciiTheme="majorBidi" w:eastAsia="黑体" w:hAnsiTheme="majorBidi" w:cstheme="majorBidi"/>
          <w:lang w:val="en-GB"/>
        </w:rPr>
        <w:tab/>
      </w:r>
      <w:r w:rsidRPr="00D4789E">
        <w:rPr>
          <w:rFonts w:asciiTheme="majorBidi" w:eastAsia="黑体" w:hAnsiTheme="majorBidi" w:cstheme="majorBidi"/>
          <w:lang w:val="en-GB"/>
        </w:rPr>
        <w:t>作为当务之急</w:t>
      </w:r>
      <w:r w:rsidR="00AB1E5C">
        <w:rPr>
          <w:rFonts w:asciiTheme="majorBidi" w:eastAsia="黑体" w:hAnsiTheme="majorBidi" w:cstheme="majorBidi"/>
          <w:lang w:val="en-GB"/>
        </w:rPr>
        <w:t>，</w:t>
      </w:r>
      <w:r w:rsidRPr="00D4789E">
        <w:rPr>
          <w:rFonts w:asciiTheme="majorBidi" w:eastAsia="黑体" w:hAnsiTheme="majorBidi" w:cstheme="majorBidi"/>
          <w:lang w:val="en-GB"/>
        </w:rPr>
        <w:t>确保开展独立、公正、及时和有效的调查</w:t>
      </w:r>
      <w:r w:rsidR="00AB1E5C">
        <w:rPr>
          <w:rFonts w:asciiTheme="majorBidi" w:eastAsia="黑体" w:hAnsiTheme="majorBidi" w:cstheme="majorBidi"/>
          <w:lang w:val="en-GB"/>
        </w:rPr>
        <w:t>，</w:t>
      </w:r>
      <w:r w:rsidRPr="00D4789E">
        <w:rPr>
          <w:rFonts w:asciiTheme="majorBidi" w:eastAsia="黑体" w:hAnsiTheme="majorBidi" w:cstheme="majorBidi"/>
          <w:lang w:val="en-GB"/>
        </w:rPr>
        <w:t>包括调查《斯托蒙特议会大厦协议》中提出的事项</w:t>
      </w:r>
      <w:r w:rsidR="00AB1E5C">
        <w:rPr>
          <w:rFonts w:asciiTheme="majorBidi" w:eastAsia="黑体" w:hAnsiTheme="majorBidi" w:cstheme="majorBidi"/>
          <w:lang w:val="en-GB"/>
        </w:rPr>
        <w:t>，</w:t>
      </w:r>
      <w:r w:rsidRPr="00D4789E">
        <w:rPr>
          <w:rFonts w:asciiTheme="majorBidi" w:eastAsia="黑体" w:hAnsiTheme="majorBidi" w:cstheme="majorBidi"/>
          <w:lang w:val="en-GB"/>
        </w:rPr>
        <w:t>保证完整、透明和令人信服地说明北爱尔兰事件发生的情形</w:t>
      </w:r>
      <w:r w:rsidR="00AB1E5C">
        <w:rPr>
          <w:rFonts w:asciiTheme="majorBidi" w:eastAsia="黑体" w:hAnsiTheme="majorBidi" w:cstheme="majorBidi"/>
          <w:lang w:val="en-GB"/>
        </w:rPr>
        <w:t>，</w:t>
      </w:r>
      <w:r w:rsidRPr="00D4789E">
        <w:rPr>
          <w:rFonts w:asciiTheme="majorBidi" w:eastAsia="黑体" w:hAnsiTheme="majorBidi" w:cstheme="majorBidi"/>
          <w:lang w:val="en-GB"/>
        </w:rPr>
        <w:t>争取发现、起诉和惩处侵犯人权</w:t>
      </w:r>
      <w:r w:rsidR="00AB1E5C">
        <w:rPr>
          <w:rFonts w:asciiTheme="majorBidi" w:eastAsia="黑体" w:hAnsiTheme="majorBidi" w:cstheme="majorBidi"/>
          <w:lang w:val="en-GB"/>
        </w:rPr>
        <w:t>(</w:t>
      </w:r>
      <w:r w:rsidRPr="00D4789E">
        <w:rPr>
          <w:rFonts w:asciiTheme="majorBidi" w:eastAsia="黑体" w:hAnsiTheme="majorBidi" w:cstheme="majorBidi"/>
          <w:lang w:val="en-GB"/>
        </w:rPr>
        <w:t>尤其是生命权</w:t>
      </w:r>
      <w:r w:rsidR="00AB1E5C">
        <w:rPr>
          <w:rFonts w:asciiTheme="majorBidi" w:eastAsia="黑体" w:hAnsiTheme="majorBidi" w:cstheme="majorBidi"/>
          <w:lang w:val="en-GB"/>
        </w:rPr>
        <w:t>)</w:t>
      </w:r>
      <w:r w:rsidRPr="00D4789E">
        <w:rPr>
          <w:rFonts w:asciiTheme="majorBidi" w:eastAsia="黑体" w:hAnsiTheme="majorBidi" w:cstheme="majorBidi"/>
          <w:lang w:val="en-GB"/>
        </w:rPr>
        <w:t>的行为人</w:t>
      </w:r>
      <w:r w:rsidR="00AB1E5C">
        <w:rPr>
          <w:rFonts w:asciiTheme="majorBidi" w:eastAsia="黑体" w:hAnsiTheme="majorBidi" w:cstheme="majorBidi"/>
          <w:lang w:val="en-GB"/>
        </w:rPr>
        <w:t>，</w:t>
      </w:r>
      <w:r w:rsidRPr="00D4789E">
        <w:rPr>
          <w:rFonts w:asciiTheme="majorBidi" w:eastAsia="黑体" w:hAnsiTheme="majorBidi" w:cstheme="majorBidi"/>
          <w:lang w:val="en-GB"/>
        </w:rPr>
        <w:t>并为受害者提供适当救济</w:t>
      </w:r>
      <w:r w:rsidR="00AB1E5C">
        <w:rPr>
          <w:rFonts w:asciiTheme="majorBidi" w:eastAsia="黑体" w:hAnsiTheme="majorBidi" w:cstheme="majorBidi"/>
          <w:lang w:val="en-GB"/>
        </w:rPr>
        <w:t>；</w:t>
      </w:r>
    </w:p>
    <w:p w:rsidR="00B94CF1" w:rsidRPr="00D4789E" w:rsidRDefault="00B94CF1" w:rsidP="00D4789E">
      <w:pPr>
        <w:pStyle w:val="SingleTxt"/>
        <w:rPr>
          <w:rFonts w:asciiTheme="majorBidi" w:eastAsia="黑体" w:hAnsiTheme="majorBidi" w:cstheme="majorBidi"/>
          <w:lang w:val="en-GB"/>
        </w:rPr>
      </w:pPr>
      <w:r w:rsidRPr="00D4789E">
        <w:rPr>
          <w:rFonts w:asciiTheme="majorBidi" w:eastAsia="黑体" w:hAnsiTheme="majorBidi" w:cstheme="majorBidi"/>
          <w:lang w:val="en-GB"/>
        </w:rPr>
        <w:tab/>
      </w:r>
      <w:r w:rsidR="00AB1E5C">
        <w:rPr>
          <w:rFonts w:asciiTheme="majorBidi" w:eastAsia="黑体" w:hAnsiTheme="majorBidi" w:cstheme="majorBidi"/>
          <w:lang w:val="en-GB"/>
        </w:rPr>
        <w:t>(</w:t>
      </w:r>
      <w:r w:rsidRPr="00D4789E">
        <w:rPr>
          <w:rFonts w:asciiTheme="majorBidi" w:eastAsia="黑体" w:hAnsiTheme="majorBidi" w:cstheme="majorBidi"/>
          <w:lang w:val="en-GB"/>
        </w:rPr>
        <w:t>b</w:t>
      </w:r>
      <w:r w:rsidR="00AB1E5C">
        <w:rPr>
          <w:rFonts w:asciiTheme="majorBidi" w:eastAsia="黑体" w:hAnsiTheme="majorBidi" w:cstheme="majorBidi"/>
          <w:lang w:val="en-GB"/>
        </w:rPr>
        <w:t>)</w:t>
      </w:r>
      <w:r w:rsidRPr="00D4789E">
        <w:rPr>
          <w:rFonts w:asciiTheme="majorBidi" w:eastAsia="黑体" w:hAnsiTheme="majorBidi" w:cstheme="majorBidi"/>
          <w:lang w:val="en-GB"/>
        </w:rPr>
        <w:tab/>
      </w:r>
      <w:r w:rsidRPr="00D4789E">
        <w:rPr>
          <w:rFonts w:asciiTheme="majorBidi" w:eastAsia="黑体" w:hAnsiTheme="majorBidi" w:cstheme="majorBidi"/>
          <w:lang w:val="en-GB"/>
        </w:rPr>
        <w:t>考虑到时间推移</w:t>
      </w:r>
      <w:r w:rsidR="00AB1E5C">
        <w:rPr>
          <w:rFonts w:asciiTheme="majorBidi" w:eastAsia="黑体" w:hAnsiTheme="majorBidi" w:cstheme="majorBidi"/>
          <w:lang w:val="en-GB"/>
        </w:rPr>
        <w:t>，</w:t>
      </w:r>
      <w:r w:rsidRPr="00D4789E">
        <w:rPr>
          <w:rFonts w:asciiTheme="majorBidi" w:eastAsia="黑体" w:hAnsiTheme="majorBidi" w:cstheme="majorBidi"/>
          <w:lang w:val="en-GB"/>
        </w:rPr>
        <w:t>确保尽快成立和全面运作历史调查科</w:t>
      </w:r>
      <w:r w:rsidR="00AB1E5C">
        <w:rPr>
          <w:rFonts w:asciiTheme="majorBidi" w:eastAsia="黑体" w:hAnsiTheme="majorBidi" w:cstheme="majorBidi"/>
          <w:lang w:val="en-GB"/>
        </w:rPr>
        <w:t>；</w:t>
      </w:r>
      <w:r w:rsidRPr="00D4789E">
        <w:rPr>
          <w:rFonts w:asciiTheme="majorBidi" w:eastAsia="黑体" w:hAnsiTheme="majorBidi" w:cstheme="majorBidi"/>
          <w:lang w:val="en-GB"/>
        </w:rPr>
        <w:t>通过立法保障其独立性</w:t>
      </w:r>
      <w:r w:rsidR="00AB1E5C">
        <w:rPr>
          <w:rFonts w:asciiTheme="majorBidi" w:eastAsia="黑体" w:hAnsiTheme="majorBidi" w:cstheme="majorBidi"/>
          <w:lang w:val="en-GB"/>
        </w:rPr>
        <w:t>；</w:t>
      </w:r>
      <w:r w:rsidRPr="00D4789E">
        <w:rPr>
          <w:rFonts w:asciiTheme="majorBidi" w:eastAsia="黑体" w:hAnsiTheme="majorBidi" w:cstheme="majorBidi"/>
          <w:lang w:val="en-GB"/>
        </w:rPr>
        <w:t>安排适当和充足的资金</w:t>
      </w:r>
      <w:r w:rsidR="00AB1E5C">
        <w:rPr>
          <w:rFonts w:asciiTheme="majorBidi" w:eastAsia="黑体" w:hAnsiTheme="majorBidi" w:cstheme="majorBidi"/>
          <w:lang w:val="en-GB"/>
        </w:rPr>
        <w:t>，</w:t>
      </w:r>
      <w:r w:rsidRPr="00D4789E">
        <w:rPr>
          <w:rFonts w:asciiTheme="majorBidi" w:eastAsia="黑体" w:hAnsiTheme="majorBidi" w:cstheme="majorBidi"/>
          <w:lang w:val="en-GB"/>
        </w:rPr>
        <w:t>使其有效调查所有悬案</w:t>
      </w:r>
      <w:r w:rsidR="00AB1E5C">
        <w:rPr>
          <w:rFonts w:asciiTheme="majorBidi" w:eastAsia="黑体" w:hAnsiTheme="majorBidi" w:cstheme="majorBidi"/>
          <w:lang w:val="en-GB"/>
        </w:rPr>
        <w:t>；</w:t>
      </w:r>
      <w:r w:rsidRPr="00D4789E">
        <w:rPr>
          <w:rFonts w:asciiTheme="majorBidi" w:eastAsia="黑体" w:hAnsiTheme="majorBidi" w:cstheme="majorBidi"/>
          <w:lang w:val="en-GB"/>
        </w:rPr>
        <w:t>保证其能查阅一切与调查有关的档案和材料</w:t>
      </w:r>
      <w:r w:rsidR="00AB1E5C">
        <w:rPr>
          <w:rFonts w:asciiTheme="majorBidi" w:eastAsia="黑体" w:hAnsiTheme="majorBidi" w:cstheme="majorBidi"/>
          <w:lang w:val="en-GB"/>
        </w:rPr>
        <w:t>；</w:t>
      </w:r>
    </w:p>
    <w:p w:rsidR="00B94CF1" w:rsidRPr="00D4789E" w:rsidRDefault="00B94CF1" w:rsidP="00D4789E">
      <w:pPr>
        <w:pStyle w:val="SingleTxt"/>
        <w:rPr>
          <w:rFonts w:asciiTheme="majorBidi" w:eastAsia="黑体" w:hAnsiTheme="majorBidi" w:cstheme="majorBidi"/>
          <w:lang w:val="en-GB"/>
        </w:rPr>
      </w:pPr>
      <w:r w:rsidRPr="00D4789E">
        <w:rPr>
          <w:rFonts w:asciiTheme="majorBidi" w:eastAsia="黑体" w:hAnsiTheme="majorBidi" w:cstheme="majorBidi"/>
          <w:lang w:val="en-GB"/>
        </w:rPr>
        <w:tab/>
      </w:r>
      <w:r w:rsidR="00AB1E5C">
        <w:rPr>
          <w:rFonts w:asciiTheme="majorBidi" w:eastAsia="黑体" w:hAnsiTheme="majorBidi" w:cstheme="majorBidi"/>
          <w:lang w:val="en-GB"/>
        </w:rPr>
        <w:t>(</w:t>
      </w:r>
      <w:r w:rsidRPr="00D4789E">
        <w:rPr>
          <w:rFonts w:asciiTheme="majorBidi" w:eastAsia="黑体" w:hAnsiTheme="majorBidi" w:cstheme="majorBidi"/>
          <w:lang w:val="en-GB"/>
        </w:rPr>
        <w:t>c</w:t>
      </w:r>
      <w:r w:rsidR="00AB1E5C">
        <w:rPr>
          <w:rFonts w:asciiTheme="majorBidi" w:eastAsia="黑体" w:hAnsiTheme="majorBidi" w:cstheme="majorBidi"/>
          <w:lang w:val="en-GB"/>
        </w:rPr>
        <w:t>)</w:t>
      </w:r>
      <w:r w:rsidRPr="00D4789E">
        <w:rPr>
          <w:rFonts w:asciiTheme="majorBidi" w:eastAsia="黑体" w:hAnsiTheme="majorBidi" w:cstheme="majorBidi"/>
          <w:lang w:val="en-GB"/>
        </w:rPr>
        <w:tab/>
      </w:r>
      <w:r w:rsidRPr="00D4789E">
        <w:rPr>
          <w:rFonts w:asciiTheme="majorBidi" w:eastAsia="黑体" w:hAnsiTheme="majorBidi" w:cstheme="majorBidi"/>
          <w:lang w:val="en-GB"/>
        </w:rPr>
        <w:t>确保遗留问题调查处和北爱尔兰死因调查法庭具备充足的资源和有效审查遗留悬案的条件</w:t>
      </w:r>
      <w:r w:rsidR="00AB1E5C">
        <w:rPr>
          <w:rFonts w:asciiTheme="majorBidi" w:eastAsia="黑体" w:hAnsiTheme="majorBidi" w:cstheme="majorBidi"/>
          <w:lang w:val="en-GB"/>
        </w:rPr>
        <w:t>；</w:t>
      </w:r>
    </w:p>
    <w:p w:rsidR="00B94CF1" w:rsidRPr="00D4789E" w:rsidRDefault="00B94CF1" w:rsidP="00D4789E">
      <w:pPr>
        <w:pStyle w:val="SingleTxt"/>
        <w:rPr>
          <w:rFonts w:asciiTheme="majorBidi" w:eastAsia="黑体" w:hAnsiTheme="majorBidi" w:cstheme="majorBidi"/>
          <w:lang w:val="en-GB"/>
        </w:rPr>
      </w:pPr>
      <w:r w:rsidRPr="00D4789E">
        <w:rPr>
          <w:rFonts w:asciiTheme="majorBidi" w:eastAsia="黑体" w:hAnsiTheme="majorBidi" w:cstheme="majorBidi"/>
          <w:lang w:val="en-GB"/>
        </w:rPr>
        <w:tab/>
      </w:r>
      <w:r w:rsidR="00AB1E5C">
        <w:rPr>
          <w:rFonts w:asciiTheme="majorBidi" w:eastAsia="黑体" w:hAnsiTheme="majorBidi" w:cstheme="majorBidi"/>
          <w:lang w:val="en-GB"/>
        </w:rPr>
        <w:t>(</w:t>
      </w:r>
      <w:r w:rsidRPr="00D4789E">
        <w:rPr>
          <w:rFonts w:asciiTheme="majorBidi" w:eastAsia="黑体" w:hAnsiTheme="majorBidi" w:cstheme="majorBidi"/>
          <w:lang w:val="en-GB"/>
        </w:rPr>
        <w:t>d</w:t>
      </w:r>
      <w:r w:rsidR="00AB1E5C">
        <w:rPr>
          <w:rFonts w:asciiTheme="majorBidi" w:eastAsia="黑体" w:hAnsiTheme="majorBidi" w:cstheme="majorBidi"/>
          <w:lang w:val="en-GB"/>
        </w:rPr>
        <w:t>)</w:t>
      </w:r>
      <w:r w:rsidRPr="00D4789E">
        <w:rPr>
          <w:rFonts w:asciiTheme="majorBidi" w:eastAsia="黑体" w:hAnsiTheme="majorBidi" w:cstheme="majorBidi"/>
          <w:lang w:val="en-GB"/>
        </w:rPr>
        <w:tab/>
      </w:r>
      <w:r w:rsidRPr="00D4789E">
        <w:rPr>
          <w:rFonts w:asciiTheme="majorBidi" w:eastAsia="黑体" w:hAnsiTheme="majorBidi" w:cstheme="majorBidi"/>
          <w:lang w:val="en-GB"/>
        </w:rPr>
        <w:t>重新考虑其对《</w:t>
      </w:r>
      <w:r w:rsidRPr="00D4789E">
        <w:rPr>
          <w:rFonts w:asciiTheme="majorBidi" w:eastAsia="黑体" w:hAnsiTheme="majorBidi" w:cstheme="majorBidi"/>
          <w:lang w:val="en-GB"/>
        </w:rPr>
        <w:t>2005</w:t>
      </w:r>
      <w:r w:rsidRPr="00D4789E">
        <w:rPr>
          <w:rFonts w:asciiTheme="majorBidi" w:eastAsia="黑体" w:hAnsiTheme="majorBidi" w:cstheme="majorBidi"/>
          <w:lang w:val="en-GB"/>
        </w:rPr>
        <w:t>年调查法》给予行政部门禁止发布调查报告的广泛授权所持立场</w:t>
      </w:r>
      <w:r w:rsidR="00AB1E5C">
        <w:rPr>
          <w:rFonts w:asciiTheme="majorBidi" w:eastAsia="黑体" w:hAnsiTheme="majorBidi" w:cstheme="majorBidi"/>
          <w:lang w:val="en-GB"/>
        </w:rPr>
        <w:t>；</w:t>
      </w:r>
    </w:p>
    <w:p w:rsidR="00B94CF1" w:rsidRPr="00D4789E" w:rsidRDefault="00B94CF1" w:rsidP="00D4789E">
      <w:pPr>
        <w:pStyle w:val="SingleTxt"/>
        <w:rPr>
          <w:rFonts w:asciiTheme="majorBidi" w:eastAsia="黑体" w:hAnsiTheme="majorBidi" w:cstheme="majorBidi"/>
          <w:lang w:val="en-GB"/>
        </w:rPr>
      </w:pPr>
      <w:r w:rsidRPr="00D4789E">
        <w:rPr>
          <w:rFonts w:asciiTheme="majorBidi" w:eastAsia="黑体" w:hAnsiTheme="majorBidi" w:cstheme="majorBidi"/>
          <w:lang w:val="en-GB"/>
        </w:rPr>
        <w:tab/>
      </w:r>
      <w:r w:rsidR="00AB1E5C">
        <w:rPr>
          <w:rFonts w:asciiTheme="majorBidi" w:eastAsia="黑体" w:hAnsiTheme="majorBidi" w:cstheme="majorBidi"/>
          <w:lang w:val="en-GB"/>
        </w:rPr>
        <w:t>(</w:t>
      </w:r>
      <w:r w:rsidRPr="00D4789E">
        <w:rPr>
          <w:rFonts w:asciiTheme="majorBidi" w:eastAsia="黑体" w:hAnsiTheme="majorBidi" w:cstheme="majorBidi"/>
          <w:lang w:val="en-GB"/>
        </w:rPr>
        <w:t>e</w:t>
      </w:r>
      <w:r w:rsidR="00AB1E5C">
        <w:rPr>
          <w:rFonts w:asciiTheme="majorBidi" w:eastAsia="黑体" w:hAnsiTheme="majorBidi" w:cstheme="majorBidi"/>
          <w:lang w:val="en-GB"/>
        </w:rPr>
        <w:t>)</w:t>
      </w:r>
      <w:r w:rsidRPr="00D4789E">
        <w:rPr>
          <w:rFonts w:asciiTheme="majorBidi" w:eastAsia="黑体" w:hAnsiTheme="majorBidi" w:cstheme="majorBidi"/>
          <w:lang w:val="en-GB"/>
        </w:rPr>
        <w:tab/>
      </w:r>
      <w:r w:rsidRPr="00D4789E">
        <w:rPr>
          <w:rFonts w:asciiTheme="majorBidi" w:eastAsia="黑体" w:hAnsiTheme="majorBidi" w:cstheme="majorBidi"/>
          <w:lang w:val="en-GB"/>
        </w:rPr>
        <w:t>考虑启动对帕特里克﹒菲纽肯谋杀案的正式调查。</w:t>
      </w:r>
    </w:p>
    <w:p w:rsidR="00D4789E" w:rsidRPr="00D4789E" w:rsidRDefault="00D4789E" w:rsidP="00D4789E">
      <w:pPr>
        <w:pStyle w:val="SingleTxt"/>
        <w:spacing w:after="0" w:line="120" w:lineRule="exact"/>
        <w:rPr>
          <w:sz w:val="10"/>
          <w:lang w:val="en-GB"/>
        </w:rPr>
      </w:pPr>
    </w:p>
    <w:p w:rsidR="00B94CF1" w:rsidRPr="00B94CF1" w:rsidRDefault="00B94CF1" w:rsidP="00D4789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B94CF1">
        <w:rPr>
          <w:lang w:val="en-GB"/>
        </w:rPr>
        <w:tab/>
      </w:r>
      <w:r w:rsidRPr="00B94CF1">
        <w:rPr>
          <w:lang w:val="en-GB"/>
        </w:rPr>
        <w:tab/>
      </w:r>
      <w:r w:rsidRPr="00B94CF1">
        <w:rPr>
          <w:rFonts w:hint="eastAsia"/>
          <w:lang w:val="en-GB"/>
        </w:rPr>
        <w:t>追究海外英军的侵犯人权行为的责任</w:t>
      </w:r>
    </w:p>
    <w:p w:rsidR="00D4789E" w:rsidRPr="00D4789E" w:rsidRDefault="00D4789E" w:rsidP="00D4789E">
      <w:pPr>
        <w:pStyle w:val="SingleTxt"/>
        <w:spacing w:after="0" w:line="120" w:lineRule="exact"/>
        <w:rPr>
          <w:sz w:val="10"/>
          <w:lang w:val="en-GB"/>
        </w:rPr>
      </w:pPr>
    </w:p>
    <w:p w:rsidR="00B94CF1" w:rsidRPr="00B94CF1" w:rsidRDefault="00AB1E5C" w:rsidP="00162457">
      <w:pPr>
        <w:pStyle w:val="SingleTxt"/>
        <w:rPr>
          <w:lang w:val="en-GB"/>
        </w:rPr>
      </w:pPr>
      <w:r>
        <w:rPr>
          <w:rFonts w:hint="eastAsia"/>
          <w:lang w:val="en-GB"/>
        </w:rPr>
        <w:t>9.</w:t>
      </w:r>
      <w:r w:rsidR="00D4789E">
        <w:rPr>
          <w:rFonts w:hint="eastAsia"/>
          <w:lang w:val="en-GB"/>
        </w:rPr>
        <w:t xml:space="preserve">  </w:t>
      </w:r>
      <w:r w:rsidR="00B94CF1" w:rsidRPr="00B94CF1">
        <w:rPr>
          <w:rFonts w:hint="eastAsia"/>
          <w:lang w:val="en-GB"/>
        </w:rPr>
        <w:t>委员会欢迎缔约国建立各种机制调查有关海外英军实施酷刑、任意拘留和强迫失踪等严重侵犯人权行为的指控</w:t>
      </w:r>
      <w:r>
        <w:rPr>
          <w:rFonts w:hint="eastAsia"/>
          <w:lang w:val="en-GB"/>
        </w:rPr>
        <w:t>，</w:t>
      </w:r>
      <w:r w:rsidR="00B94CF1" w:rsidRPr="00B94CF1">
        <w:rPr>
          <w:rFonts w:hint="eastAsia"/>
          <w:lang w:val="en-GB"/>
        </w:rPr>
        <w:t>但仍有以下关切</w:t>
      </w:r>
      <w:r>
        <w:rPr>
          <w:rFonts w:hint="eastAsia"/>
          <w:lang w:val="en-GB"/>
        </w:rPr>
        <w:t>：</w:t>
      </w:r>
      <w:r>
        <w:rPr>
          <w:rFonts w:hint="eastAsia"/>
          <w:lang w:val="en-GB"/>
        </w:rPr>
        <w:t>(</w:t>
      </w:r>
      <w:r w:rsidR="00B94CF1" w:rsidRPr="00B94CF1">
        <w:rPr>
          <w:rFonts w:hint="eastAsia"/>
          <w:lang w:val="en-GB"/>
        </w:rPr>
        <w:t>a</w:t>
      </w:r>
      <w:r>
        <w:rPr>
          <w:rFonts w:hint="eastAsia"/>
          <w:lang w:val="en-GB"/>
        </w:rPr>
        <w:t>)</w:t>
      </w:r>
      <w:r w:rsidR="00162457">
        <w:rPr>
          <w:rFonts w:hint="eastAsia"/>
          <w:lang w:val="en-GB"/>
        </w:rPr>
        <w:t xml:space="preserve"> </w:t>
      </w:r>
      <w:r w:rsidR="00B94CF1" w:rsidRPr="00B94CF1">
        <w:rPr>
          <w:rFonts w:hint="eastAsia"/>
          <w:lang w:val="en-GB"/>
        </w:rPr>
        <w:t>议会情报与保安委员会有关在押人员调查工作组的工作进展缓慢</w:t>
      </w:r>
      <w:r>
        <w:rPr>
          <w:rFonts w:hint="eastAsia"/>
          <w:lang w:val="en-GB"/>
        </w:rPr>
        <w:t>；</w:t>
      </w:r>
      <w:r>
        <w:rPr>
          <w:rFonts w:hint="eastAsia"/>
          <w:lang w:val="en-GB"/>
        </w:rPr>
        <w:t>(</w:t>
      </w:r>
      <w:r w:rsidR="00B94CF1" w:rsidRPr="00B94CF1">
        <w:rPr>
          <w:rFonts w:hint="eastAsia"/>
          <w:lang w:val="en-GB"/>
        </w:rPr>
        <w:t>b</w:t>
      </w:r>
      <w:r>
        <w:rPr>
          <w:rFonts w:hint="eastAsia"/>
          <w:lang w:val="en-GB"/>
        </w:rPr>
        <w:t>)</w:t>
      </w:r>
      <w:r w:rsidR="00B94CF1" w:rsidRPr="00B94CF1">
        <w:rPr>
          <w:rFonts w:hint="eastAsia"/>
          <w:lang w:val="en-GB"/>
        </w:rPr>
        <w:t xml:space="preserve"> </w:t>
      </w:r>
      <w:r w:rsidR="00B94CF1" w:rsidRPr="00B94CF1">
        <w:rPr>
          <w:rFonts w:hint="eastAsia"/>
          <w:lang w:val="en-GB"/>
        </w:rPr>
        <w:t>议会情报与保安委员会是否适合作为一种调查机制</w:t>
      </w:r>
      <w:r>
        <w:rPr>
          <w:rFonts w:hint="eastAsia"/>
          <w:lang w:val="en-GB"/>
        </w:rPr>
        <w:t>，</w:t>
      </w:r>
      <w:r w:rsidR="00B94CF1" w:rsidRPr="00B94CF1">
        <w:rPr>
          <w:lang w:val="en-GB"/>
        </w:rPr>
        <w:t>原因</w:t>
      </w:r>
      <w:r w:rsidR="00B94CF1" w:rsidRPr="00B94CF1">
        <w:rPr>
          <w:rFonts w:hint="eastAsia"/>
          <w:lang w:val="en-GB"/>
        </w:rPr>
        <w:t>包括有人担心其受行政影响无法独立运作且政府有权向其隐瞒敏感信息。委员会还关注伊拉克历史控诉调查组的工作进展缓慢</w:t>
      </w:r>
      <w:r>
        <w:rPr>
          <w:rFonts w:hint="eastAsia"/>
          <w:lang w:val="en-GB"/>
        </w:rPr>
        <w:t>，</w:t>
      </w:r>
      <w:r w:rsidR="00B94CF1" w:rsidRPr="00B94CF1">
        <w:rPr>
          <w:rFonts w:hint="eastAsia"/>
          <w:lang w:val="en-GB"/>
        </w:rPr>
        <w:t>迄今只有极少的刑事诉讼结案。此外</w:t>
      </w:r>
      <w:r>
        <w:rPr>
          <w:rFonts w:hint="eastAsia"/>
          <w:lang w:val="en-GB"/>
        </w:rPr>
        <w:t>，</w:t>
      </w:r>
      <w:r w:rsidR="00B94CF1" w:rsidRPr="00B94CF1">
        <w:rPr>
          <w:rFonts w:hint="eastAsia"/>
          <w:lang w:val="en-GB"/>
        </w:rPr>
        <w:t>有指控</w:t>
      </w:r>
      <w:r w:rsidR="00B94CF1" w:rsidRPr="00B94CF1">
        <w:rPr>
          <w:lang w:val="en-GB"/>
        </w:rPr>
        <w:t>称</w:t>
      </w:r>
      <w:r w:rsidR="00B94CF1" w:rsidRPr="00B94CF1">
        <w:rPr>
          <w:rFonts w:hint="eastAsia"/>
          <w:lang w:val="en-GB"/>
        </w:rPr>
        <w:t>英国特种部队成员把在押人员转交美国设在巴格达国际机场的一处秘密监狱</w:t>
      </w:r>
      <w:r w:rsidR="00162457">
        <w:rPr>
          <w:rFonts w:hint="eastAsia"/>
          <w:spacing w:val="-50"/>
        </w:rPr>
        <w:t>―</w:t>
      </w:r>
      <w:r w:rsidR="00162457">
        <w:rPr>
          <w:rFonts w:hint="eastAsia"/>
        </w:rPr>
        <w:t>―</w:t>
      </w:r>
      <w:r w:rsidR="00B94CF1" w:rsidRPr="00B94CF1">
        <w:rPr>
          <w:rFonts w:hint="eastAsia"/>
          <w:lang w:val="en-GB"/>
        </w:rPr>
        <w:t>纳马营地</w:t>
      </w:r>
      <w:r>
        <w:rPr>
          <w:rFonts w:hint="eastAsia"/>
          <w:lang w:val="en-GB"/>
        </w:rPr>
        <w:t>，</w:t>
      </w:r>
      <w:r w:rsidR="00B94CF1" w:rsidRPr="00B94CF1">
        <w:rPr>
          <w:rFonts w:hint="eastAsia"/>
          <w:lang w:val="en-GB"/>
        </w:rPr>
        <w:t>委员会关切缔约国</w:t>
      </w:r>
      <w:r w:rsidR="00B94CF1" w:rsidRPr="00B94CF1">
        <w:rPr>
          <w:lang w:val="en-GB"/>
        </w:rPr>
        <w:t>未提供信息</w:t>
      </w:r>
      <w:r>
        <w:rPr>
          <w:lang w:val="en-GB"/>
        </w:rPr>
        <w:t>，</w:t>
      </w:r>
      <w:r w:rsidR="00B94CF1" w:rsidRPr="00B94CF1">
        <w:rPr>
          <w:lang w:val="en-GB"/>
        </w:rPr>
        <w:t>说明</w:t>
      </w:r>
      <w:r w:rsidR="00B94CF1" w:rsidRPr="00B94CF1">
        <w:rPr>
          <w:rFonts w:hint="eastAsia"/>
          <w:lang w:val="en-GB"/>
        </w:rPr>
        <w:t>调查的</w:t>
      </w:r>
      <w:r w:rsidR="00B94CF1" w:rsidRPr="00B94CF1">
        <w:rPr>
          <w:lang w:val="en-GB"/>
        </w:rPr>
        <w:t>内容</w:t>
      </w:r>
      <w:r>
        <w:rPr>
          <w:lang w:val="en-GB"/>
        </w:rPr>
        <w:t>(</w:t>
      </w:r>
      <w:r w:rsidR="00B94CF1" w:rsidRPr="00B94CF1">
        <w:rPr>
          <w:rFonts w:hint="eastAsia"/>
          <w:lang w:val="en-GB"/>
        </w:rPr>
        <w:t>如开展了调查</w:t>
      </w:r>
      <w:r>
        <w:rPr>
          <w:rFonts w:hint="eastAsia"/>
          <w:lang w:val="en-GB"/>
        </w:rPr>
        <w:t>)(</w:t>
      </w:r>
      <w:r w:rsidR="00B94CF1" w:rsidRPr="00B94CF1">
        <w:rPr>
          <w:rFonts w:hint="eastAsia"/>
          <w:lang w:val="en-GB"/>
        </w:rPr>
        <w:t>第二条、第六条和第七条</w:t>
      </w:r>
      <w:r>
        <w:rPr>
          <w:rFonts w:hint="eastAsia"/>
          <w:lang w:val="en-GB"/>
        </w:rPr>
        <w:t>)</w:t>
      </w:r>
      <w:r w:rsidR="00B94CF1" w:rsidRPr="00B94CF1">
        <w:rPr>
          <w:rFonts w:hint="eastAsia"/>
          <w:lang w:val="en-GB"/>
        </w:rPr>
        <w:t>。</w:t>
      </w:r>
    </w:p>
    <w:p w:rsidR="00B94CF1" w:rsidRPr="00D4789E" w:rsidRDefault="00B94CF1" w:rsidP="00D4789E">
      <w:pPr>
        <w:pStyle w:val="SingleTxt"/>
        <w:rPr>
          <w:rFonts w:asciiTheme="majorBidi" w:eastAsia="黑体" w:hAnsiTheme="majorBidi" w:cstheme="majorBidi"/>
          <w:lang w:val="en-GB"/>
        </w:rPr>
      </w:pPr>
      <w:r w:rsidRPr="00D4789E">
        <w:rPr>
          <w:rFonts w:asciiTheme="majorBidi" w:eastAsia="黑体" w:hAnsiTheme="majorBidi" w:cstheme="majorBidi"/>
          <w:lang w:val="en-GB"/>
        </w:rPr>
        <w:t>缔约国应</w:t>
      </w:r>
      <w:r w:rsidR="00AB1E5C">
        <w:rPr>
          <w:rFonts w:asciiTheme="majorBidi" w:eastAsia="黑体" w:hAnsiTheme="majorBidi" w:cstheme="majorBidi"/>
          <w:lang w:val="en-GB"/>
        </w:rPr>
        <w:t>：</w:t>
      </w:r>
    </w:p>
    <w:p w:rsidR="00B94CF1" w:rsidRPr="00D4789E" w:rsidRDefault="00B94CF1" w:rsidP="00D4789E">
      <w:pPr>
        <w:pStyle w:val="SingleTxt"/>
        <w:rPr>
          <w:rFonts w:asciiTheme="majorBidi" w:eastAsia="黑体" w:hAnsiTheme="majorBidi" w:cstheme="majorBidi"/>
          <w:lang w:val="en-GB"/>
        </w:rPr>
      </w:pPr>
      <w:r w:rsidRPr="00D4789E">
        <w:rPr>
          <w:rFonts w:asciiTheme="majorBidi" w:eastAsia="黑体" w:hAnsiTheme="majorBidi" w:cstheme="majorBidi"/>
          <w:lang w:val="en-GB"/>
        </w:rPr>
        <w:tab/>
      </w:r>
      <w:r w:rsidR="00AB1E5C">
        <w:rPr>
          <w:rFonts w:asciiTheme="majorBidi" w:eastAsia="黑体" w:hAnsiTheme="majorBidi" w:cstheme="majorBidi"/>
          <w:lang w:val="en-GB"/>
        </w:rPr>
        <w:t>(</w:t>
      </w:r>
      <w:r w:rsidRPr="00D4789E">
        <w:rPr>
          <w:rFonts w:asciiTheme="majorBidi" w:eastAsia="黑体" w:hAnsiTheme="majorBidi" w:cstheme="majorBidi"/>
          <w:lang w:val="en-GB"/>
        </w:rPr>
        <w:t>a</w:t>
      </w:r>
      <w:r w:rsidR="00AB1E5C">
        <w:rPr>
          <w:rFonts w:asciiTheme="majorBidi" w:eastAsia="黑体" w:hAnsiTheme="majorBidi" w:cstheme="majorBidi"/>
          <w:lang w:val="en-GB"/>
        </w:rPr>
        <w:t>)</w:t>
      </w:r>
      <w:r w:rsidRPr="00D4789E">
        <w:rPr>
          <w:rFonts w:asciiTheme="majorBidi" w:eastAsia="黑体" w:hAnsiTheme="majorBidi" w:cstheme="majorBidi"/>
          <w:lang w:val="en-GB"/>
        </w:rPr>
        <w:tab/>
      </w:r>
      <w:r w:rsidRPr="00D4789E">
        <w:rPr>
          <w:rFonts w:asciiTheme="majorBidi" w:eastAsia="黑体" w:hAnsiTheme="majorBidi" w:cstheme="majorBidi"/>
          <w:lang w:val="en-GB"/>
        </w:rPr>
        <w:t>确保议会情报与保安委员会的程序符合《公约》要求</w:t>
      </w:r>
      <w:r w:rsidR="00AB1E5C">
        <w:rPr>
          <w:rFonts w:asciiTheme="majorBidi" w:eastAsia="黑体" w:hAnsiTheme="majorBidi" w:cstheme="majorBidi"/>
          <w:lang w:val="en-GB"/>
        </w:rPr>
        <w:t>，</w:t>
      </w:r>
      <w:r w:rsidRPr="00D4789E">
        <w:rPr>
          <w:rFonts w:asciiTheme="majorBidi" w:eastAsia="黑体" w:hAnsiTheme="majorBidi" w:cstheme="majorBidi"/>
          <w:lang w:val="en-GB"/>
        </w:rPr>
        <w:t>包括充分平衡安全利益与侵犯人权必究的需要</w:t>
      </w:r>
      <w:r w:rsidR="00AB1E5C">
        <w:rPr>
          <w:rFonts w:asciiTheme="majorBidi" w:eastAsia="黑体" w:hAnsiTheme="majorBidi" w:cstheme="majorBidi"/>
          <w:lang w:val="en-GB"/>
        </w:rPr>
        <w:t>，</w:t>
      </w:r>
      <w:r w:rsidRPr="00D4789E">
        <w:rPr>
          <w:rFonts w:asciiTheme="majorBidi" w:eastAsia="黑体" w:hAnsiTheme="majorBidi" w:cstheme="majorBidi"/>
          <w:lang w:val="en-GB"/>
        </w:rPr>
        <w:t>并考虑对所有在押人员的相关案件启动全面司法调查</w:t>
      </w:r>
      <w:r w:rsidR="00AB1E5C">
        <w:rPr>
          <w:rFonts w:asciiTheme="majorBidi" w:eastAsia="黑体" w:hAnsiTheme="majorBidi" w:cstheme="majorBidi"/>
          <w:lang w:val="en-GB"/>
        </w:rPr>
        <w:t>；</w:t>
      </w:r>
    </w:p>
    <w:p w:rsidR="00B94CF1" w:rsidRPr="00D4789E" w:rsidRDefault="00B94CF1" w:rsidP="00D4789E">
      <w:pPr>
        <w:pStyle w:val="SingleTxt"/>
        <w:rPr>
          <w:rFonts w:asciiTheme="majorBidi" w:eastAsia="黑体" w:hAnsiTheme="majorBidi" w:cstheme="majorBidi"/>
          <w:lang w:val="en-GB"/>
        </w:rPr>
      </w:pPr>
      <w:r w:rsidRPr="00D4789E">
        <w:rPr>
          <w:rFonts w:asciiTheme="majorBidi" w:eastAsia="黑体" w:hAnsiTheme="majorBidi" w:cstheme="majorBidi"/>
          <w:lang w:val="en-GB"/>
        </w:rPr>
        <w:tab/>
      </w:r>
      <w:r w:rsidR="00AB1E5C">
        <w:rPr>
          <w:rFonts w:asciiTheme="majorBidi" w:eastAsia="黑体" w:hAnsiTheme="majorBidi" w:cstheme="majorBidi"/>
          <w:lang w:val="en-GB"/>
        </w:rPr>
        <w:t>(</w:t>
      </w:r>
      <w:r w:rsidRPr="00D4789E">
        <w:rPr>
          <w:rFonts w:asciiTheme="majorBidi" w:eastAsia="黑体" w:hAnsiTheme="majorBidi" w:cstheme="majorBidi"/>
          <w:lang w:val="en-GB"/>
        </w:rPr>
        <w:t>b</w:t>
      </w:r>
      <w:r w:rsidR="00AB1E5C">
        <w:rPr>
          <w:rFonts w:asciiTheme="majorBidi" w:eastAsia="黑体" w:hAnsiTheme="majorBidi" w:cstheme="majorBidi"/>
          <w:lang w:val="en-GB"/>
        </w:rPr>
        <w:t>)</w:t>
      </w:r>
      <w:r w:rsidRPr="00D4789E">
        <w:rPr>
          <w:rFonts w:asciiTheme="majorBidi" w:eastAsia="黑体" w:hAnsiTheme="majorBidi" w:cstheme="majorBidi"/>
          <w:lang w:val="en-GB"/>
        </w:rPr>
        <w:tab/>
      </w:r>
      <w:r w:rsidRPr="00D4789E">
        <w:rPr>
          <w:rFonts w:asciiTheme="majorBidi" w:eastAsia="黑体" w:hAnsiTheme="majorBidi" w:cstheme="majorBidi"/>
          <w:lang w:val="en-GB"/>
        </w:rPr>
        <w:t>解决伊拉克历史控诉调查组案件调查过度拖延的问题</w:t>
      </w:r>
      <w:r w:rsidR="00AB1E5C">
        <w:rPr>
          <w:rFonts w:asciiTheme="majorBidi" w:eastAsia="黑体" w:hAnsiTheme="majorBidi" w:cstheme="majorBidi"/>
          <w:lang w:val="en-GB"/>
        </w:rPr>
        <w:t>，</w:t>
      </w:r>
      <w:r w:rsidRPr="00D4789E">
        <w:rPr>
          <w:rFonts w:asciiTheme="majorBidi" w:eastAsia="黑体" w:hAnsiTheme="majorBidi" w:cstheme="majorBidi"/>
          <w:lang w:val="en-GB"/>
        </w:rPr>
        <w:t>考虑采取更为健全的问责措施</w:t>
      </w:r>
      <w:r w:rsidR="00AB1E5C">
        <w:rPr>
          <w:rFonts w:asciiTheme="majorBidi" w:eastAsia="黑体" w:hAnsiTheme="majorBidi" w:cstheme="majorBidi"/>
          <w:lang w:val="en-GB"/>
        </w:rPr>
        <w:t>，</w:t>
      </w:r>
      <w:r w:rsidRPr="00D4789E">
        <w:rPr>
          <w:rFonts w:asciiTheme="majorBidi" w:eastAsia="黑体" w:hAnsiTheme="majorBidi" w:cstheme="majorBidi"/>
          <w:lang w:val="en-GB"/>
        </w:rPr>
        <w:t>以保证迅速、独立、公正、有效地开展调查</w:t>
      </w:r>
      <w:r w:rsidR="00AB1E5C">
        <w:rPr>
          <w:rFonts w:asciiTheme="majorBidi" w:eastAsia="黑体" w:hAnsiTheme="majorBidi" w:cstheme="majorBidi"/>
          <w:lang w:val="en-GB"/>
        </w:rPr>
        <w:t>；</w:t>
      </w:r>
    </w:p>
    <w:p w:rsidR="00B94CF1" w:rsidRPr="00D4789E" w:rsidRDefault="00B94CF1" w:rsidP="00D4789E">
      <w:pPr>
        <w:pStyle w:val="SingleTxt"/>
        <w:rPr>
          <w:rFonts w:asciiTheme="majorBidi" w:eastAsia="黑体" w:hAnsiTheme="majorBidi" w:cstheme="majorBidi"/>
          <w:lang w:val="en-GB"/>
        </w:rPr>
      </w:pPr>
      <w:r w:rsidRPr="00D4789E">
        <w:rPr>
          <w:rFonts w:asciiTheme="majorBidi" w:eastAsia="黑体" w:hAnsiTheme="majorBidi" w:cstheme="majorBidi"/>
          <w:lang w:val="en-GB"/>
        </w:rPr>
        <w:tab/>
      </w:r>
      <w:r w:rsidR="00AB1E5C">
        <w:rPr>
          <w:rFonts w:asciiTheme="majorBidi" w:eastAsia="黑体" w:hAnsiTheme="majorBidi" w:cstheme="majorBidi"/>
          <w:lang w:val="en-GB"/>
        </w:rPr>
        <w:t>(</w:t>
      </w:r>
      <w:r w:rsidRPr="00D4789E">
        <w:rPr>
          <w:rFonts w:asciiTheme="majorBidi" w:eastAsia="黑体" w:hAnsiTheme="majorBidi" w:cstheme="majorBidi"/>
          <w:lang w:val="en-GB"/>
        </w:rPr>
        <w:t>c</w:t>
      </w:r>
      <w:r w:rsidR="00AB1E5C">
        <w:rPr>
          <w:rFonts w:asciiTheme="majorBidi" w:eastAsia="黑体" w:hAnsiTheme="majorBidi" w:cstheme="majorBidi"/>
          <w:lang w:val="en-GB"/>
        </w:rPr>
        <w:t>)</w:t>
      </w:r>
      <w:r w:rsidRPr="00D4789E">
        <w:rPr>
          <w:rFonts w:asciiTheme="majorBidi" w:eastAsia="黑体" w:hAnsiTheme="majorBidi" w:cstheme="majorBidi"/>
          <w:lang w:val="en-GB"/>
        </w:rPr>
        <w:tab/>
      </w:r>
      <w:r w:rsidRPr="00D4789E">
        <w:rPr>
          <w:rFonts w:asciiTheme="majorBidi" w:eastAsia="黑体" w:hAnsiTheme="majorBidi" w:cstheme="majorBidi"/>
          <w:lang w:val="en-GB"/>
        </w:rPr>
        <w:t>确保有关纳马营地的指控得到彻底、独立和公正的调查。</w:t>
      </w:r>
    </w:p>
    <w:p w:rsidR="00D4789E" w:rsidRPr="00D4789E" w:rsidRDefault="00D4789E" w:rsidP="00D4789E">
      <w:pPr>
        <w:pStyle w:val="SingleTxt"/>
        <w:spacing w:after="0" w:line="120" w:lineRule="exact"/>
        <w:rPr>
          <w:sz w:val="10"/>
          <w:lang w:val="en-GB"/>
        </w:rPr>
      </w:pPr>
    </w:p>
    <w:p w:rsidR="00B94CF1" w:rsidRPr="00B94CF1" w:rsidRDefault="00B94CF1" w:rsidP="00D4789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B94CF1">
        <w:rPr>
          <w:lang w:val="en-GB"/>
        </w:rPr>
        <w:tab/>
      </w:r>
      <w:r w:rsidRPr="00B94CF1">
        <w:rPr>
          <w:lang w:val="en-GB"/>
        </w:rPr>
        <w:tab/>
      </w:r>
      <w:r w:rsidRPr="00B94CF1">
        <w:rPr>
          <w:rFonts w:hint="eastAsia"/>
          <w:lang w:val="en-GB"/>
        </w:rPr>
        <w:t>种族主义与仇外行为</w:t>
      </w:r>
    </w:p>
    <w:p w:rsidR="00D4789E" w:rsidRPr="00D4789E" w:rsidRDefault="00D4789E" w:rsidP="00D4789E">
      <w:pPr>
        <w:pStyle w:val="SingleTxt"/>
        <w:spacing w:after="0" w:line="120" w:lineRule="exact"/>
        <w:rPr>
          <w:sz w:val="10"/>
          <w:lang w:val="en-GB"/>
        </w:rPr>
      </w:pPr>
    </w:p>
    <w:p w:rsidR="00B94CF1" w:rsidRPr="00B94CF1" w:rsidRDefault="00D4789E" w:rsidP="00D4789E">
      <w:pPr>
        <w:pStyle w:val="SingleTxt"/>
        <w:rPr>
          <w:lang w:val="en-GB"/>
        </w:rPr>
      </w:pPr>
      <w:r>
        <w:rPr>
          <w:rFonts w:hint="eastAsia"/>
          <w:lang w:val="en-GB"/>
        </w:rPr>
        <w:t>1</w:t>
      </w:r>
      <w:r w:rsidR="00AB1E5C">
        <w:rPr>
          <w:rFonts w:hint="eastAsia"/>
          <w:lang w:val="en-GB"/>
        </w:rPr>
        <w:t>0.</w:t>
      </w:r>
      <w:r>
        <w:rPr>
          <w:rFonts w:hint="eastAsia"/>
          <w:lang w:val="en-GB"/>
        </w:rPr>
        <w:t xml:space="preserve">  </w:t>
      </w:r>
      <w:r w:rsidR="00B94CF1" w:rsidRPr="00B94CF1">
        <w:rPr>
          <w:rFonts w:hint="eastAsia"/>
          <w:lang w:val="en-GB"/>
        </w:rPr>
        <w:t>委员会认可缔约国为打击仇恨罪而采取的措施</w:t>
      </w:r>
      <w:r w:rsidR="00AB1E5C">
        <w:rPr>
          <w:rFonts w:hint="eastAsia"/>
          <w:lang w:val="en-GB"/>
        </w:rPr>
        <w:t>，</w:t>
      </w:r>
      <w:r w:rsidR="00B94CF1" w:rsidRPr="00B94CF1">
        <w:rPr>
          <w:rFonts w:hint="eastAsia"/>
          <w:lang w:val="en-GB"/>
        </w:rPr>
        <w:t>但同时注意到近期因种族、民族和宗教而引发的仇恨事件和犯罪行为数量增加。委员会还关注媒体和互联网上充斥着可能煽动歧视、敌对情绪或暴力的种族主义和仇外言论。在此方面</w:t>
      </w:r>
      <w:r w:rsidR="00AB1E5C">
        <w:rPr>
          <w:rFonts w:hint="eastAsia"/>
          <w:lang w:val="en-GB"/>
        </w:rPr>
        <w:t>，</w:t>
      </w:r>
      <w:r w:rsidR="00B94CF1" w:rsidRPr="00B94CF1">
        <w:rPr>
          <w:rFonts w:hint="eastAsia"/>
          <w:lang w:val="en-GB"/>
        </w:rPr>
        <w:t>委员会关切地注意到某些出版物中含有对族裔、宗教和其他少数者群体</w:t>
      </w:r>
      <w:r w:rsidR="00AB1E5C">
        <w:rPr>
          <w:rFonts w:hint="eastAsia"/>
          <w:lang w:val="en-GB"/>
        </w:rPr>
        <w:t>(</w:t>
      </w:r>
      <w:r w:rsidR="00B94CF1" w:rsidRPr="00B94CF1">
        <w:rPr>
          <w:rFonts w:hint="eastAsia"/>
          <w:lang w:val="en-GB"/>
        </w:rPr>
        <w:t>包括非洲人后裔、穆斯林、特别是移民和寻求庇护者</w:t>
      </w:r>
      <w:r w:rsidR="00AB1E5C">
        <w:rPr>
          <w:rFonts w:hint="eastAsia"/>
          <w:lang w:val="en-GB"/>
        </w:rPr>
        <w:t>)</w:t>
      </w:r>
      <w:r w:rsidR="00B94CF1" w:rsidRPr="00B94CF1">
        <w:rPr>
          <w:rFonts w:hint="eastAsia"/>
          <w:lang w:val="en-GB"/>
        </w:rPr>
        <w:t>极其负面的看法</w:t>
      </w:r>
      <w:r w:rsidR="00AB1E5C">
        <w:rPr>
          <w:rFonts w:hint="eastAsia"/>
          <w:lang w:val="en-GB"/>
        </w:rPr>
        <w:t>，</w:t>
      </w:r>
      <w:r w:rsidR="00B94CF1" w:rsidRPr="00B94CF1">
        <w:rPr>
          <w:rFonts w:hint="eastAsia"/>
          <w:lang w:val="en-GB"/>
        </w:rPr>
        <w:t>例如</w:t>
      </w:r>
      <w:r w:rsidR="00B94CF1" w:rsidRPr="00B94CF1">
        <w:rPr>
          <w:rFonts w:hint="eastAsia"/>
          <w:lang w:val="en-GB"/>
        </w:rPr>
        <w:t>2015</w:t>
      </w:r>
      <w:r w:rsidR="00B94CF1" w:rsidRPr="00B94CF1">
        <w:rPr>
          <w:rFonts w:hint="eastAsia"/>
          <w:lang w:val="en-GB"/>
        </w:rPr>
        <w:t>年</w:t>
      </w:r>
      <w:r w:rsidR="00B94CF1" w:rsidRPr="00B94CF1">
        <w:rPr>
          <w:rFonts w:hint="eastAsia"/>
          <w:lang w:val="en-GB"/>
        </w:rPr>
        <w:t>4</w:t>
      </w:r>
      <w:r w:rsidR="00B94CF1" w:rsidRPr="00B94CF1">
        <w:rPr>
          <w:rFonts w:hint="eastAsia"/>
          <w:lang w:val="en-GB"/>
        </w:rPr>
        <w:t>月</w:t>
      </w:r>
      <w:r w:rsidR="00B94CF1" w:rsidRPr="00B94CF1">
        <w:rPr>
          <w:rFonts w:hint="eastAsia"/>
          <w:lang w:val="en-GB"/>
        </w:rPr>
        <w:t>17</w:t>
      </w:r>
      <w:r w:rsidR="00B94CF1" w:rsidRPr="00B94CF1">
        <w:rPr>
          <w:rFonts w:hint="eastAsia"/>
          <w:lang w:val="en-GB"/>
        </w:rPr>
        <w:t>日</w:t>
      </w:r>
      <w:r w:rsidR="00B94CF1" w:rsidRPr="00B94CF1">
        <w:rPr>
          <w:rFonts w:ascii="楷体" w:eastAsia="楷体" w:hAnsi="楷体" w:hint="eastAsia"/>
          <w:i/>
          <w:lang w:val="en-GB"/>
        </w:rPr>
        <w:t>《太阳报》</w:t>
      </w:r>
      <w:r w:rsidR="00B94CF1" w:rsidRPr="00B94CF1">
        <w:rPr>
          <w:rFonts w:hint="eastAsia"/>
          <w:lang w:val="en-GB"/>
        </w:rPr>
        <w:t>刊登了一篇题为《去救援</w:t>
      </w:r>
      <w:r w:rsidR="00B94CF1" w:rsidRPr="00B94CF1">
        <w:rPr>
          <w:lang w:val="en-GB"/>
        </w:rPr>
        <w:t>难民船</w:t>
      </w:r>
      <w:r w:rsidR="00AB1E5C">
        <w:rPr>
          <w:rFonts w:hint="eastAsia"/>
          <w:lang w:val="en-GB"/>
        </w:rPr>
        <w:t>？</w:t>
      </w:r>
      <w:r w:rsidR="00B94CF1" w:rsidRPr="00B94CF1">
        <w:rPr>
          <w:rFonts w:hint="eastAsia"/>
          <w:lang w:val="en-GB"/>
        </w:rPr>
        <w:t>我宁可用武装直升机阻拦移民》的文章</w:t>
      </w:r>
      <w:r w:rsidR="00AB1E5C">
        <w:rPr>
          <w:rFonts w:hint="eastAsia"/>
          <w:lang w:val="en-GB"/>
        </w:rPr>
        <w:t>(</w:t>
      </w:r>
      <w:r w:rsidR="00B94CF1" w:rsidRPr="00B94CF1">
        <w:rPr>
          <w:rFonts w:hint="eastAsia"/>
          <w:lang w:val="en-GB"/>
        </w:rPr>
        <w:t>第十九条和第二十条</w:t>
      </w:r>
      <w:r w:rsidR="00AB1E5C">
        <w:rPr>
          <w:rFonts w:hint="eastAsia"/>
          <w:lang w:val="en-GB"/>
        </w:rPr>
        <w:t>)</w:t>
      </w:r>
      <w:r w:rsidR="00B94CF1" w:rsidRPr="00B94CF1">
        <w:rPr>
          <w:rFonts w:hint="eastAsia"/>
          <w:lang w:val="en-GB"/>
        </w:rPr>
        <w:t>。</w:t>
      </w:r>
    </w:p>
    <w:p w:rsidR="00B94CF1" w:rsidRPr="00162457" w:rsidRDefault="00B94CF1" w:rsidP="00D4789E">
      <w:pPr>
        <w:pStyle w:val="SingleTxt"/>
        <w:rPr>
          <w:rFonts w:asciiTheme="majorBidi" w:eastAsia="黑体" w:hAnsiTheme="majorBidi" w:cstheme="majorBidi"/>
          <w:lang w:val="en-GB"/>
        </w:rPr>
      </w:pPr>
      <w:r w:rsidRPr="00C14E11">
        <w:rPr>
          <w:rFonts w:asciiTheme="majorBidi" w:eastAsia="黑体" w:hAnsiTheme="majorBidi" w:cstheme="majorBidi"/>
          <w:lang w:val="en-GB"/>
        </w:rPr>
        <w:t>缔约国应强化措施</w:t>
      </w:r>
      <w:r w:rsidR="00AB1E5C" w:rsidRPr="00162457">
        <w:rPr>
          <w:rFonts w:asciiTheme="majorBidi" w:eastAsia="黑体" w:hAnsiTheme="majorBidi" w:cstheme="majorBidi"/>
          <w:lang w:val="en-GB"/>
        </w:rPr>
        <w:t>，</w:t>
      </w:r>
      <w:r w:rsidRPr="00162457">
        <w:rPr>
          <w:rFonts w:asciiTheme="majorBidi" w:eastAsia="黑体" w:hAnsiTheme="majorBidi" w:cstheme="majorBidi"/>
          <w:lang w:val="en-GB"/>
        </w:rPr>
        <w:t>根据《公约》第</w:t>
      </w:r>
      <w:r w:rsidRPr="00162457">
        <w:rPr>
          <w:rFonts w:asciiTheme="majorBidi" w:eastAsia="黑体" w:hAnsiTheme="majorBidi" w:cstheme="majorBidi"/>
        </w:rPr>
        <w:t>十九</w:t>
      </w:r>
      <w:r w:rsidRPr="00162457">
        <w:rPr>
          <w:rFonts w:asciiTheme="majorBidi" w:eastAsia="黑体" w:hAnsiTheme="majorBidi" w:cstheme="majorBidi"/>
          <w:lang w:val="en-GB"/>
        </w:rPr>
        <w:t>条和第</w:t>
      </w:r>
      <w:r w:rsidRPr="00162457">
        <w:rPr>
          <w:rFonts w:asciiTheme="majorBidi" w:eastAsia="黑体" w:hAnsiTheme="majorBidi" w:cstheme="majorBidi"/>
        </w:rPr>
        <w:t>二十二</w:t>
      </w:r>
      <w:r w:rsidRPr="00162457">
        <w:rPr>
          <w:rFonts w:asciiTheme="majorBidi" w:eastAsia="黑体" w:hAnsiTheme="majorBidi" w:cstheme="majorBidi"/>
          <w:lang w:val="en-GB"/>
        </w:rPr>
        <w:t>条以及委员会关于见解自由和言论自由的第</w:t>
      </w:r>
      <w:r w:rsidRPr="00162457">
        <w:rPr>
          <w:rFonts w:asciiTheme="majorBidi" w:eastAsia="黑体" w:hAnsiTheme="majorBidi" w:cstheme="majorBidi"/>
          <w:lang w:val="en-GB"/>
        </w:rPr>
        <w:t>34</w:t>
      </w:r>
      <w:r w:rsidRPr="00162457">
        <w:rPr>
          <w:rFonts w:asciiTheme="majorBidi" w:eastAsia="黑体" w:hAnsiTheme="majorBidi" w:cstheme="majorBidi"/>
          <w:lang w:val="en-GB"/>
        </w:rPr>
        <w:t>号一般性意见</w:t>
      </w:r>
      <w:r w:rsidR="00AB1E5C" w:rsidRPr="00162457">
        <w:rPr>
          <w:rFonts w:asciiTheme="majorBidi" w:eastAsia="黑体" w:hAnsiTheme="majorBidi" w:cstheme="majorBidi"/>
          <w:lang w:val="en-GB"/>
        </w:rPr>
        <w:t>(</w:t>
      </w:r>
      <w:r w:rsidRPr="00162457">
        <w:rPr>
          <w:rFonts w:asciiTheme="majorBidi" w:eastAsia="黑体" w:hAnsiTheme="majorBidi" w:cstheme="majorBidi"/>
          <w:lang w:val="en-GB"/>
        </w:rPr>
        <w:t>2011</w:t>
      </w:r>
      <w:r w:rsidRPr="00162457">
        <w:rPr>
          <w:rFonts w:asciiTheme="majorBidi" w:eastAsia="黑体" w:hAnsiTheme="majorBidi" w:cstheme="majorBidi"/>
          <w:lang w:val="en-GB"/>
        </w:rPr>
        <w:t>年</w:t>
      </w:r>
      <w:r w:rsidR="00AB1E5C" w:rsidRPr="00162457">
        <w:rPr>
          <w:rFonts w:asciiTheme="majorBidi" w:eastAsia="黑体" w:hAnsiTheme="majorBidi" w:cstheme="majorBidi"/>
          <w:lang w:val="en-GB"/>
        </w:rPr>
        <w:t>)</w:t>
      </w:r>
      <w:r w:rsidR="00AB1E5C" w:rsidRPr="00162457">
        <w:rPr>
          <w:rFonts w:asciiTheme="majorBidi" w:eastAsia="黑体" w:hAnsiTheme="majorBidi" w:cstheme="majorBidi"/>
          <w:lang w:val="en-GB"/>
        </w:rPr>
        <w:t>，</w:t>
      </w:r>
      <w:r w:rsidRPr="00162457">
        <w:rPr>
          <w:rFonts w:asciiTheme="majorBidi" w:eastAsia="黑体" w:hAnsiTheme="majorBidi" w:cstheme="majorBidi"/>
          <w:lang w:val="en-GB"/>
        </w:rPr>
        <w:t>防范和根除大众传媒和互联网等渠道的一切种族主义和仇外行为</w:t>
      </w:r>
      <w:r w:rsidR="00AB1E5C" w:rsidRPr="00162457">
        <w:rPr>
          <w:rFonts w:asciiTheme="majorBidi" w:eastAsia="黑体" w:hAnsiTheme="majorBidi" w:cstheme="majorBidi"/>
          <w:lang w:val="en-GB"/>
        </w:rPr>
        <w:t>，</w:t>
      </w:r>
      <w:r w:rsidRPr="00162457">
        <w:rPr>
          <w:rFonts w:asciiTheme="majorBidi" w:eastAsia="黑体" w:hAnsiTheme="majorBidi" w:cstheme="majorBidi"/>
          <w:lang w:val="en-GB"/>
        </w:rPr>
        <w:t>包括</w:t>
      </w:r>
      <w:r w:rsidR="00AB1E5C" w:rsidRPr="00162457">
        <w:rPr>
          <w:rFonts w:asciiTheme="majorBidi" w:eastAsia="黑体" w:hAnsiTheme="majorBidi" w:cstheme="majorBidi"/>
          <w:lang w:val="en-GB"/>
        </w:rPr>
        <w:t>：</w:t>
      </w:r>
    </w:p>
    <w:p w:rsidR="00B94CF1" w:rsidRPr="00C14E11" w:rsidRDefault="00B94CF1" w:rsidP="00C14E11">
      <w:pPr>
        <w:pStyle w:val="SingleTxt"/>
        <w:rPr>
          <w:rFonts w:asciiTheme="majorBidi" w:eastAsia="黑体" w:hAnsiTheme="majorBidi" w:cstheme="majorBidi"/>
          <w:lang w:val="en-GB"/>
        </w:rPr>
      </w:pPr>
      <w:r w:rsidRPr="00C14E11">
        <w:rPr>
          <w:rFonts w:asciiTheme="majorBidi" w:eastAsia="黑体" w:hAnsiTheme="majorBidi" w:cstheme="majorBidi"/>
          <w:lang w:val="en-GB"/>
        </w:rPr>
        <w:tab/>
      </w:r>
      <w:r w:rsidR="00AB1E5C">
        <w:rPr>
          <w:rFonts w:asciiTheme="majorBidi" w:eastAsia="黑体" w:hAnsiTheme="majorBidi" w:cstheme="majorBidi"/>
          <w:lang w:val="en-GB"/>
        </w:rPr>
        <w:t>(</w:t>
      </w:r>
      <w:r w:rsidRPr="00C14E11">
        <w:rPr>
          <w:rFonts w:asciiTheme="majorBidi" w:eastAsia="黑体" w:hAnsiTheme="majorBidi" w:cstheme="majorBidi"/>
          <w:lang w:val="en-GB"/>
        </w:rPr>
        <w:t>a</w:t>
      </w:r>
      <w:r w:rsidR="00AB1E5C">
        <w:rPr>
          <w:rFonts w:asciiTheme="majorBidi" w:eastAsia="黑体" w:hAnsiTheme="majorBidi" w:cstheme="majorBidi"/>
          <w:lang w:val="en-GB"/>
        </w:rPr>
        <w:t>)</w:t>
      </w:r>
      <w:r w:rsidRPr="00C14E11">
        <w:rPr>
          <w:rFonts w:asciiTheme="majorBidi" w:eastAsia="黑体" w:hAnsiTheme="majorBidi" w:cstheme="majorBidi"/>
          <w:lang w:val="en-GB"/>
        </w:rPr>
        <w:tab/>
      </w:r>
      <w:r w:rsidRPr="00C14E11">
        <w:rPr>
          <w:rFonts w:asciiTheme="majorBidi" w:eastAsia="黑体" w:hAnsiTheme="majorBidi" w:cstheme="majorBidi"/>
          <w:lang w:val="en-GB"/>
        </w:rPr>
        <w:t>有效落实和执行关于打击仇恨罪的现行法律和政策框架</w:t>
      </w:r>
      <w:r w:rsidR="00AB1E5C">
        <w:rPr>
          <w:rFonts w:asciiTheme="majorBidi" w:eastAsia="黑体" w:hAnsiTheme="majorBidi" w:cstheme="majorBidi"/>
          <w:lang w:val="en-GB"/>
        </w:rPr>
        <w:t>；</w:t>
      </w:r>
    </w:p>
    <w:p w:rsidR="00B94CF1" w:rsidRPr="00C14E11" w:rsidRDefault="00B94CF1" w:rsidP="00C14E11">
      <w:pPr>
        <w:pStyle w:val="SingleTxt"/>
        <w:rPr>
          <w:rFonts w:asciiTheme="majorBidi" w:eastAsia="黑体" w:hAnsiTheme="majorBidi" w:cstheme="majorBidi"/>
          <w:lang w:val="en-GB"/>
        </w:rPr>
      </w:pPr>
      <w:r w:rsidRPr="00C14E11">
        <w:rPr>
          <w:rFonts w:asciiTheme="majorBidi" w:eastAsia="黑体" w:hAnsiTheme="majorBidi" w:cstheme="majorBidi"/>
          <w:lang w:val="en-GB"/>
        </w:rPr>
        <w:tab/>
      </w:r>
      <w:r w:rsidR="00AB1E5C">
        <w:rPr>
          <w:rFonts w:asciiTheme="majorBidi" w:eastAsia="黑体" w:hAnsiTheme="majorBidi" w:cstheme="majorBidi"/>
          <w:lang w:val="en-GB"/>
        </w:rPr>
        <w:t>(</w:t>
      </w:r>
      <w:r w:rsidRPr="00C14E11">
        <w:rPr>
          <w:rFonts w:asciiTheme="majorBidi" w:eastAsia="黑体" w:hAnsiTheme="majorBidi" w:cstheme="majorBidi"/>
          <w:lang w:val="en-GB"/>
        </w:rPr>
        <w:t>b</w:t>
      </w:r>
      <w:r w:rsidR="00AB1E5C">
        <w:rPr>
          <w:rFonts w:asciiTheme="majorBidi" w:eastAsia="黑体" w:hAnsiTheme="majorBidi" w:cstheme="majorBidi"/>
          <w:lang w:val="en-GB"/>
        </w:rPr>
        <w:t>)</w:t>
      </w:r>
      <w:r w:rsidRPr="00C14E11">
        <w:rPr>
          <w:rFonts w:asciiTheme="majorBidi" w:eastAsia="黑体" w:hAnsiTheme="majorBidi" w:cstheme="majorBidi"/>
          <w:lang w:val="en-GB"/>
        </w:rPr>
        <w:tab/>
      </w:r>
      <w:r w:rsidRPr="00C14E11">
        <w:rPr>
          <w:rFonts w:asciiTheme="majorBidi" w:eastAsia="黑体" w:hAnsiTheme="majorBidi" w:cstheme="majorBidi"/>
          <w:lang w:val="en-GB"/>
        </w:rPr>
        <w:t>开展新的意识提升行动</w:t>
      </w:r>
      <w:r w:rsidR="00AB1E5C">
        <w:rPr>
          <w:rFonts w:asciiTheme="majorBidi" w:eastAsia="黑体" w:hAnsiTheme="majorBidi" w:cstheme="majorBidi"/>
          <w:lang w:val="en-GB"/>
        </w:rPr>
        <w:t>，</w:t>
      </w:r>
      <w:r w:rsidRPr="00C14E11">
        <w:rPr>
          <w:rFonts w:asciiTheme="majorBidi" w:eastAsia="黑体" w:hAnsiTheme="majorBidi" w:cstheme="majorBidi"/>
          <w:lang w:val="en-GB"/>
        </w:rPr>
        <w:t>增进对人权的尊重和对多样性的容忍</w:t>
      </w:r>
      <w:r w:rsidR="00AB1E5C">
        <w:rPr>
          <w:rFonts w:asciiTheme="majorBidi" w:eastAsia="黑体" w:hAnsiTheme="majorBidi" w:cstheme="majorBidi"/>
          <w:lang w:val="en-GB"/>
        </w:rPr>
        <w:t>；</w:t>
      </w:r>
    </w:p>
    <w:p w:rsidR="00B94CF1" w:rsidRPr="00C14E11" w:rsidRDefault="00B94CF1" w:rsidP="00C14E11">
      <w:pPr>
        <w:pStyle w:val="SingleTxt"/>
        <w:rPr>
          <w:rFonts w:asciiTheme="majorBidi" w:eastAsia="黑体" w:hAnsiTheme="majorBidi" w:cstheme="majorBidi"/>
          <w:lang w:val="en-GB"/>
        </w:rPr>
      </w:pPr>
      <w:r w:rsidRPr="00C14E11">
        <w:rPr>
          <w:rFonts w:asciiTheme="majorBidi" w:eastAsia="黑体" w:hAnsiTheme="majorBidi" w:cstheme="majorBidi"/>
          <w:lang w:val="en-GB"/>
        </w:rPr>
        <w:tab/>
      </w:r>
      <w:r w:rsidR="00AB1E5C">
        <w:rPr>
          <w:rFonts w:asciiTheme="majorBidi" w:eastAsia="黑体" w:hAnsiTheme="majorBidi" w:cstheme="majorBidi"/>
          <w:lang w:val="en-GB"/>
        </w:rPr>
        <w:t>(</w:t>
      </w:r>
      <w:r w:rsidRPr="00C14E11">
        <w:rPr>
          <w:rFonts w:asciiTheme="majorBidi" w:eastAsia="黑体" w:hAnsiTheme="majorBidi" w:cstheme="majorBidi"/>
          <w:lang w:val="en-GB"/>
        </w:rPr>
        <w:t>c</w:t>
      </w:r>
      <w:r w:rsidR="00AB1E5C">
        <w:rPr>
          <w:rFonts w:asciiTheme="majorBidi" w:eastAsia="黑体" w:hAnsiTheme="majorBidi" w:cstheme="majorBidi"/>
          <w:lang w:val="en-GB"/>
        </w:rPr>
        <w:t>)</w:t>
      </w:r>
      <w:r w:rsidRPr="00C14E11">
        <w:rPr>
          <w:rFonts w:asciiTheme="majorBidi" w:eastAsia="黑体" w:hAnsiTheme="majorBidi" w:cstheme="majorBidi"/>
          <w:lang w:val="en-GB"/>
        </w:rPr>
        <w:tab/>
      </w:r>
      <w:r w:rsidRPr="00C14E11">
        <w:rPr>
          <w:rFonts w:asciiTheme="majorBidi" w:eastAsia="黑体" w:hAnsiTheme="majorBidi" w:cstheme="majorBidi"/>
          <w:lang w:val="en-GB"/>
        </w:rPr>
        <w:t>改进对煽动歧视、敌对或暴力的案件以及对仇恨犯罪案件的报告</w:t>
      </w:r>
      <w:r w:rsidR="00AB1E5C">
        <w:rPr>
          <w:rFonts w:asciiTheme="majorBidi" w:eastAsia="黑体" w:hAnsiTheme="majorBidi" w:cstheme="majorBidi"/>
          <w:lang w:val="en-GB"/>
        </w:rPr>
        <w:t>；</w:t>
      </w:r>
    </w:p>
    <w:p w:rsidR="00B94CF1" w:rsidRPr="00C14E11" w:rsidRDefault="00B94CF1" w:rsidP="00C14E11">
      <w:pPr>
        <w:pStyle w:val="SingleTxt"/>
        <w:rPr>
          <w:rFonts w:asciiTheme="majorBidi" w:eastAsia="黑体" w:hAnsiTheme="majorBidi" w:cstheme="majorBidi"/>
          <w:lang w:val="en-GB"/>
        </w:rPr>
      </w:pPr>
      <w:r w:rsidRPr="00C14E11">
        <w:rPr>
          <w:rFonts w:asciiTheme="majorBidi" w:eastAsia="黑体" w:hAnsiTheme="majorBidi" w:cstheme="majorBidi"/>
          <w:lang w:val="en-GB"/>
        </w:rPr>
        <w:tab/>
      </w:r>
      <w:r w:rsidR="00AB1E5C">
        <w:rPr>
          <w:rFonts w:asciiTheme="majorBidi" w:eastAsia="黑体" w:hAnsiTheme="majorBidi" w:cstheme="majorBidi"/>
          <w:lang w:val="en-GB"/>
        </w:rPr>
        <w:t>(</w:t>
      </w:r>
      <w:r w:rsidRPr="00C14E11">
        <w:rPr>
          <w:rFonts w:asciiTheme="majorBidi" w:eastAsia="黑体" w:hAnsiTheme="majorBidi" w:cstheme="majorBidi"/>
          <w:lang w:val="en-GB"/>
        </w:rPr>
        <w:t>d</w:t>
      </w:r>
      <w:r w:rsidR="00AB1E5C">
        <w:rPr>
          <w:rFonts w:asciiTheme="majorBidi" w:eastAsia="黑体" w:hAnsiTheme="majorBidi" w:cstheme="majorBidi"/>
          <w:lang w:val="en-GB"/>
        </w:rPr>
        <w:t>)</w:t>
      </w:r>
      <w:r w:rsidRPr="00C14E11">
        <w:rPr>
          <w:rFonts w:asciiTheme="majorBidi" w:eastAsia="黑体" w:hAnsiTheme="majorBidi" w:cstheme="majorBidi"/>
          <w:lang w:val="en-GB"/>
        </w:rPr>
        <w:tab/>
      </w:r>
      <w:r w:rsidRPr="00C14E11">
        <w:rPr>
          <w:rFonts w:asciiTheme="majorBidi" w:eastAsia="黑体" w:hAnsiTheme="majorBidi" w:cstheme="majorBidi"/>
          <w:lang w:val="en-GB"/>
        </w:rPr>
        <w:t>彻查被控煽动歧视、敌对或暴力的案件和被控仇恨犯罪案件</w:t>
      </w:r>
      <w:r w:rsidR="00AB1E5C">
        <w:rPr>
          <w:rFonts w:asciiTheme="majorBidi" w:eastAsia="黑体" w:hAnsiTheme="majorBidi" w:cstheme="majorBidi"/>
          <w:lang w:val="en-GB"/>
        </w:rPr>
        <w:t>，</w:t>
      </w:r>
      <w:r w:rsidRPr="00C14E11">
        <w:rPr>
          <w:rFonts w:asciiTheme="majorBidi" w:eastAsia="黑体" w:hAnsiTheme="majorBidi" w:cstheme="majorBidi"/>
          <w:lang w:val="en-GB"/>
        </w:rPr>
        <w:t>起诉行为人</w:t>
      </w:r>
      <w:r w:rsidR="00AB1E5C">
        <w:rPr>
          <w:rFonts w:asciiTheme="majorBidi" w:eastAsia="黑体" w:hAnsiTheme="majorBidi" w:cstheme="majorBidi"/>
          <w:lang w:val="en-GB"/>
        </w:rPr>
        <w:t>，</w:t>
      </w:r>
      <w:r w:rsidRPr="00C14E11">
        <w:rPr>
          <w:rFonts w:asciiTheme="majorBidi" w:eastAsia="黑体" w:hAnsiTheme="majorBidi" w:cstheme="majorBidi"/>
          <w:lang w:val="en-GB"/>
        </w:rPr>
        <w:t>如认定其有罪</w:t>
      </w:r>
      <w:r w:rsidR="00AB1E5C">
        <w:rPr>
          <w:rFonts w:asciiTheme="majorBidi" w:eastAsia="黑体" w:hAnsiTheme="majorBidi" w:cstheme="majorBidi"/>
          <w:lang w:val="en-GB"/>
        </w:rPr>
        <w:t>，</w:t>
      </w:r>
      <w:r w:rsidRPr="00C14E11">
        <w:rPr>
          <w:rFonts w:asciiTheme="majorBidi" w:eastAsia="黑体" w:hAnsiTheme="majorBidi" w:cstheme="majorBidi"/>
          <w:lang w:val="en-GB"/>
        </w:rPr>
        <w:t>对其施以适当处罚</w:t>
      </w:r>
      <w:r w:rsidR="00AB1E5C">
        <w:rPr>
          <w:rFonts w:asciiTheme="majorBidi" w:eastAsia="黑体" w:hAnsiTheme="majorBidi" w:cstheme="majorBidi"/>
          <w:lang w:val="en-GB"/>
        </w:rPr>
        <w:t>，</w:t>
      </w:r>
      <w:r w:rsidRPr="00C14E11">
        <w:rPr>
          <w:rFonts w:asciiTheme="majorBidi" w:eastAsia="黑体" w:hAnsiTheme="majorBidi" w:cstheme="majorBidi"/>
          <w:lang w:val="en-GB"/>
        </w:rPr>
        <w:t>给予受害人充分的救济</w:t>
      </w:r>
      <w:r w:rsidR="00AB1E5C">
        <w:rPr>
          <w:rFonts w:asciiTheme="majorBidi" w:eastAsia="黑体" w:hAnsiTheme="majorBidi" w:cstheme="majorBidi"/>
          <w:lang w:val="en-GB"/>
        </w:rPr>
        <w:t>，</w:t>
      </w:r>
      <w:r w:rsidRPr="00C14E11">
        <w:rPr>
          <w:rFonts w:asciiTheme="majorBidi" w:eastAsia="黑体" w:hAnsiTheme="majorBidi" w:cstheme="majorBidi"/>
          <w:lang w:val="en-GB"/>
        </w:rPr>
        <w:t>包括赔偿。</w:t>
      </w:r>
    </w:p>
    <w:p w:rsidR="00C14E11" w:rsidRPr="00C14E11" w:rsidRDefault="00C14E11" w:rsidP="00C14E11">
      <w:pPr>
        <w:pStyle w:val="SingleTxt"/>
        <w:spacing w:after="0" w:line="120" w:lineRule="exact"/>
        <w:rPr>
          <w:sz w:val="10"/>
          <w:lang w:val="en-GB"/>
        </w:rPr>
      </w:pPr>
    </w:p>
    <w:p w:rsidR="00B94CF1" w:rsidRPr="00B94CF1" w:rsidRDefault="00B94CF1" w:rsidP="006B665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B94CF1">
        <w:rPr>
          <w:lang w:val="en-GB"/>
        </w:rPr>
        <w:tab/>
      </w:r>
      <w:r w:rsidRPr="00B94CF1">
        <w:rPr>
          <w:lang w:val="en-GB"/>
        </w:rPr>
        <w:tab/>
      </w:r>
      <w:r w:rsidRPr="00B94CF1">
        <w:rPr>
          <w:rFonts w:hint="eastAsia"/>
          <w:lang w:val="en-GB"/>
        </w:rPr>
        <w:t>拦截</w:t>
      </w:r>
      <w:r w:rsidRPr="00B94CF1">
        <w:rPr>
          <w:lang w:val="en-GB"/>
        </w:rPr>
        <w:t>搜查权</w:t>
      </w:r>
    </w:p>
    <w:p w:rsidR="00C14E11" w:rsidRPr="00C14E11" w:rsidRDefault="00C14E11" w:rsidP="00C14E11">
      <w:pPr>
        <w:pStyle w:val="SingleTxt"/>
        <w:spacing w:after="0" w:line="120" w:lineRule="exact"/>
        <w:rPr>
          <w:sz w:val="10"/>
          <w:lang w:val="en-GB"/>
        </w:rPr>
      </w:pPr>
    </w:p>
    <w:p w:rsidR="00B94CF1" w:rsidRDefault="00C14E11" w:rsidP="00C14E11">
      <w:pPr>
        <w:pStyle w:val="SingleTxt"/>
        <w:rPr>
          <w:lang w:val="en-GB"/>
        </w:rPr>
      </w:pPr>
      <w:r>
        <w:rPr>
          <w:rFonts w:hint="eastAsia"/>
          <w:lang w:val="en-GB"/>
        </w:rPr>
        <w:t>1</w:t>
      </w:r>
      <w:r w:rsidR="00AB1E5C">
        <w:rPr>
          <w:rFonts w:hint="eastAsia"/>
          <w:lang w:val="en-GB"/>
        </w:rPr>
        <w:t>1.</w:t>
      </w:r>
      <w:r>
        <w:rPr>
          <w:rFonts w:hint="eastAsia"/>
          <w:lang w:val="en-GB"/>
        </w:rPr>
        <w:t xml:space="preserve">  </w:t>
      </w:r>
      <w:r w:rsidR="00B94CF1" w:rsidRPr="00B94CF1">
        <w:rPr>
          <w:rFonts w:hint="eastAsia"/>
          <w:lang w:val="en-GB"/>
        </w:rPr>
        <w:t>委员会对苏格兰地区</w:t>
      </w:r>
      <w:r w:rsidR="00B94CF1" w:rsidRPr="00B94CF1">
        <w:rPr>
          <w:lang w:val="en-GB"/>
        </w:rPr>
        <w:t>行使的</w:t>
      </w:r>
      <w:r w:rsidR="00B94CF1" w:rsidRPr="00B94CF1">
        <w:rPr>
          <w:rFonts w:hint="eastAsia"/>
          <w:lang w:val="en-GB"/>
        </w:rPr>
        <w:t>拦截搜查权表示关切</w:t>
      </w:r>
      <w:r w:rsidR="00AB1E5C">
        <w:rPr>
          <w:rFonts w:hint="eastAsia"/>
          <w:lang w:val="en-GB"/>
        </w:rPr>
        <w:t>，</w:t>
      </w:r>
      <w:r w:rsidR="00B94CF1" w:rsidRPr="00B94CF1">
        <w:rPr>
          <w:rFonts w:hint="eastAsia"/>
          <w:lang w:val="en-GB"/>
        </w:rPr>
        <w:t>特别是苏格兰警察局实施的大规模非法定搜查</w:t>
      </w:r>
      <w:r w:rsidR="00AB1E5C">
        <w:rPr>
          <w:rFonts w:hint="eastAsia"/>
          <w:lang w:val="en-GB"/>
        </w:rPr>
        <w:t>，</w:t>
      </w:r>
      <w:r w:rsidR="00B94CF1" w:rsidRPr="00B94CF1">
        <w:rPr>
          <w:rFonts w:hint="eastAsia"/>
          <w:lang w:val="en-GB"/>
        </w:rPr>
        <w:t>其中似乎存在选择性执法</w:t>
      </w:r>
      <w:r w:rsidR="00AB1E5C">
        <w:rPr>
          <w:rFonts w:hint="eastAsia"/>
          <w:lang w:val="en-GB"/>
        </w:rPr>
        <w:t>，</w:t>
      </w:r>
      <w:r w:rsidR="00B94CF1" w:rsidRPr="00B94CF1">
        <w:rPr>
          <w:rFonts w:hint="eastAsia"/>
          <w:lang w:val="en-GB"/>
        </w:rPr>
        <w:t>执法方式</w:t>
      </w:r>
      <w:r w:rsidR="00B94CF1" w:rsidRPr="00B94CF1">
        <w:rPr>
          <w:lang w:val="en-GB"/>
        </w:rPr>
        <w:t>据称</w:t>
      </w:r>
      <w:r w:rsidR="00B94CF1" w:rsidRPr="00B94CF1">
        <w:rPr>
          <w:rFonts w:hint="eastAsia"/>
          <w:lang w:val="en-GB"/>
        </w:rPr>
        <w:t>涉嫌违法且不符合比例原则。此外</w:t>
      </w:r>
      <w:r w:rsidR="00AB1E5C">
        <w:rPr>
          <w:rFonts w:hint="eastAsia"/>
          <w:lang w:val="en-GB"/>
        </w:rPr>
        <w:t>，</w:t>
      </w:r>
      <w:r w:rsidR="00B94CF1" w:rsidRPr="00B94CF1">
        <w:rPr>
          <w:rFonts w:hint="eastAsia"/>
          <w:lang w:val="en-GB"/>
        </w:rPr>
        <w:t>委员会注意到</w:t>
      </w:r>
      <w:r w:rsidR="00AB1E5C">
        <w:rPr>
          <w:rFonts w:hint="eastAsia"/>
          <w:lang w:val="en-GB"/>
        </w:rPr>
        <w:t>，</w:t>
      </w:r>
      <w:r w:rsidR="00B94CF1" w:rsidRPr="00B94CF1">
        <w:rPr>
          <w:rFonts w:hint="eastAsia"/>
          <w:lang w:val="en-GB"/>
        </w:rPr>
        <w:t>缔约国</w:t>
      </w:r>
      <w:r w:rsidR="00B94CF1" w:rsidRPr="00B94CF1">
        <w:rPr>
          <w:lang w:val="en-GB"/>
        </w:rPr>
        <w:t>于</w:t>
      </w:r>
      <w:r w:rsidR="00B94CF1" w:rsidRPr="00B94CF1">
        <w:rPr>
          <w:rFonts w:hint="eastAsia"/>
          <w:lang w:val="en-GB"/>
        </w:rPr>
        <w:t>2012</w:t>
      </w:r>
      <w:r w:rsidR="00B94CF1" w:rsidRPr="00B94CF1">
        <w:rPr>
          <w:rFonts w:hint="eastAsia"/>
          <w:lang w:val="en-GB"/>
        </w:rPr>
        <w:t>年在《</w:t>
      </w:r>
      <w:r w:rsidR="00B94CF1" w:rsidRPr="00B94CF1">
        <w:rPr>
          <w:rFonts w:hint="eastAsia"/>
          <w:lang w:val="en-GB"/>
        </w:rPr>
        <w:t>2007</w:t>
      </w:r>
      <w:r w:rsidR="00B94CF1" w:rsidRPr="00B94CF1">
        <w:rPr>
          <w:rFonts w:hint="eastAsia"/>
          <w:lang w:val="en-GB"/>
        </w:rPr>
        <w:t>年司法和安全</w:t>
      </w:r>
      <w:r w:rsidR="00AB1E5C">
        <w:rPr>
          <w:rFonts w:hint="eastAsia"/>
          <w:lang w:val="en-GB"/>
        </w:rPr>
        <w:t>(</w:t>
      </w:r>
      <w:r w:rsidR="00B94CF1" w:rsidRPr="00B94CF1">
        <w:rPr>
          <w:rFonts w:hint="eastAsia"/>
          <w:lang w:val="en-GB"/>
        </w:rPr>
        <w:t>北爱尔兰</w:t>
      </w:r>
      <w:r w:rsidR="00AB1E5C">
        <w:rPr>
          <w:rFonts w:hint="eastAsia"/>
          <w:lang w:val="en-GB"/>
        </w:rPr>
        <w:t>)</w:t>
      </w:r>
      <w:r w:rsidR="00B94CF1" w:rsidRPr="00B94CF1">
        <w:rPr>
          <w:rFonts w:hint="eastAsia"/>
          <w:lang w:val="en-GB"/>
        </w:rPr>
        <w:t>法》中引入了无合理怀疑的情况下动用拦截搜查权的授权手续</w:t>
      </w:r>
      <w:r w:rsidR="00AB1E5C">
        <w:rPr>
          <w:rFonts w:hint="eastAsia"/>
          <w:lang w:val="en-GB"/>
        </w:rPr>
        <w:t>，</w:t>
      </w:r>
      <w:r w:rsidR="00B94CF1" w:rsidRPr="00B94CF1">
        <w:rPr>
          <w:rFonts w:hint="eastAsia"/>
          <w:lang w:val="en-GB"/>
        </w:rPr>
        <w:t>但同时看到缔约国似乎未收集被依法拦查者的族群背景数据</w:t>
      </w:r>
      <w:r w:rsidR="00AB1E5C">
        <w:rPr>
          <w:rFonts w:hint="eastAsia"/>
          <w:lang w:val="en-GB"/>
        </w:rPr>
        <w:t>，</w:t>
      </w:r>
      <w:r w:rsidR="00B94CF1" w:rsidRPr="00B94CF1">
        <w:rPr>
          <w:rFonts w:hint="eastAsia"/>
          <w:lang w:val="en-GB"/>
        </w:rPr>
        <w:t>以保证不针对特定族裔过度和任意地动用此项权力</w:t>
      </w:r>
      <w:r w:rsidR="00AB1E5C">
        <w:rPr>
          <w:rFonts w:hint="eastAsia"/>
          <w:lang w:val="en-GB"/>
        </w:rPr>
        <w:t>(</w:t>
      </w:r>
      <w:r w:rsidR="00B94CF1" w:rsidRPr="00B94CF1">
        <w:rPr>
          <w:rFonts w:hint="eastAsia"/>
          <w:lang w:val="en-GB"/>
        </w:rPr>
        <w:t>第二条、第九条、第十二条、第十七条和二十六条</w:t>
      </w:r>
      <w:r w:rsidR="00AB1E5C">
        <w:rPr>
          <w:rFonts w:hint="eastAsia"/>
          <w:lang w:val="en-GB"/>
        </w:rPr>
        <w:t>)</w:t>
      </w:r>
      <w:r w:rsidR="00B94CF1" w:rsidRPr="00B94CF1">
        <w:rPr>
          <w:rFonts w:hint="eastAsia"/>
          <w:lang w:val="en-GB"/>
        </w:rPr>
        <w:t>。</w:t>
      </w:r>
    </w:p>
    <w:p w:rsidR="004C5F19" w:rsidRDefault="004C5F19">
      <w:pPr>
        <w:spacing w:line="240" w:lineRule="auto"/>
        <w:jc w:val="left"/>
        <w:rPr>
          <w:lang w:val="en-GB"/>
        </w:rPr>
      </w:pPr>
      <w:r>
        <w:rPr>
          <w:lang w:val="en-GB"/>
        </w:rPr>
        <w:br w:type="page"/>
      </w:r>
    </w:p>
    <w:p w:rsidR="00B94CF1" w:rsidRPr="00C14E11" w:rsidRDefault="00B94CF1" w:rsidP="00C14E11">
      <w:pPr>
        <w:pStyle w:val="SingleTxt"/>
        <w:rPr>
          <w:rFonts w:asciiTheme="majorBidi" w:eastAsia="黑体" w:hAnsiTheme="majorBidi" w:cstheme="majorBidi"/>
          <w:lang w:val="en-GB"/>
        </w:rPr>
      </w:pPr>
      <w:r w:rsidRPr="00C14E11">
        <w:rPr>
          <w:rFonts w:asciiTheme="majorBidi" w:eastAsia="黑体" w:hAnsiTheme="majorBidi" w:cstheme="majorBidi"/>
          <w:lang w:val="en-GB"/>
        </w:rPr>
        <w:t>缔约国应</w:t>
      </w:r>
      <w:r w:rsidR="00AB1E5C">
        <w:rPr>
          <w:rFonts w:asciiTheme="majorBidi" w:eastAsia="黑体" w:hAnsiTheme="majorBidi" w:cstheme="majorBidi"/>
          <w:lang w:val="en-GB"/>
        </w:rPr>
        <w:t>：</w:t>
      </w:r>
    </w:p>
    <w:p w:rsidR="00B94CF1" w:rsidRPr="00C14E11" w:rsidRDefault="00B94CF1" w:rsidP="00C14E11">
      <w:pPr>
        <w:pStyle w:val="SingleTxt"/>
        <w:rPr>
          <w:rFonts w:asciiTheme="majorBidi" w:eastAsia="黑体" w:hAnsiTheme="majorBidi" w:cstheme="majorBidi"/>
          <w:lang w:val="en-GB"/>
        </w:rPr>
      </w:pPr>
      <w:r w:rsidRPr="00C14E11">
        <w:rPr>
          <w:rFonts w:asciiTheme="majorBidi" w:eastAsia="黑体" w:hAnsiTheme="majorBidi" w:cstheme="majorBidi"/>
          <w:lang w:val="en-GB"/>
        </w:rPr>
        <w:tab/>
      </w:r>
      <w:r w:rsidR="00AB1E5C">
        <w:rPr>
          <w:rFonts w:asciiTheme="majorBidi" w:eastAsia="黑体" w:hAnsiTheme="majorBidi" w:cstheme="majorBidi"/>
          <w:lang w:val="en-GB"/>
        </w:rPr>
        <w:t>(</w:t>
      </w:r>
      <w:r w:rsidRPr="00C14E11">
        <w:rPr>
          <w:rFonts w:asciiTheme="majorBidi" w:eastAsia="黑体" w:hAnsiTheme="majorBidi" w:cstheme="majorBidi"/>
          <w:lang w:val="en-GB"/>
        </w:rPr>
        <w:t>a</w:t>
      </w:r>
      <w:r w:rsidR="00AB1E5C">
        <w:rPr>
          <w:rFonts w:asciiTheme="majorBidi" w:eastAsia="黑体" w:hAnsiTheme="majorBidi" w:cstheme="majorBidi"/>
          <w:lang w:val="en-GB"/>
        </w:rPr>
        <w:t>)</w:t>
      </w:r>
      <w:r w:rsidRPr="00C14E11">
        <w:rPr>
          <w:rFonts w:asciiTheme="majorBidi" w:eastAsia="黑体" w:hAnsiTheme="majorBidi" w:cstheme="majorBidi"/>
          <w:lang w:val="en-GB"/>
        </w:rPr>
        <w:tab/>
      </w:r>
      <w:r w:rsidRPr="00C14E11">
        <w:rPr>
          <w:rFonts w:asciiTheme="majorBidi" w:eastAsia="黑体" w:hAnsiTheme="majorBidi" w:cstheme="majorBidi"/>
          <w:lang w:val="en-GB"/>
        </w:rPr>
        <w:t>在苏格兰废除非法定拦截搜查权</w:t>
      </w:r>
      <w:r w:rsidR="00AB1E5C">
        <w:rPr>
          <w:rFonts w:asciiTheme="majorBidi" w:eastAsia="黑体" w:hAnsiTheme="majorBidi" w:cstheme="majorBidi"/>
          <w:lang w:val="en-GB"/>
        </w:rPr>
        <w:t>，</w:t>
      </w:r>
      <w:r w:rsidRPr="00C14E11">
        <w:rPr>
          <w:rFonts w:asciiTheme="majorBidi" w:eastAsia="黑体" w:hAnsiTheme="majorBidi" w:cstheme="majorBidi"/>
          <w:lang w:val="en-GB"/>
        </w:rPr>
        <w:t>继续采取措施改善依照法定授权筛选目标的程序</w:t>
      </w:r>
      <w:r w:rsidR="00AB1E5C">
        <w:rPr>
          <w:rFonts w:asciiTheme="majorBidi" w:eastAsia="黑体" w:hAnsiTheme="majorBidi" w:cstheme="majorBidi"/>
          <w:lang w:val="en-GB"/>
        </w:rPr>
        <w:t>，</w:t>
      </w:r>
      <w:r w:rsidRPr="00C14E11">
        <w:rPr>
          <w:rFonts w:asciiTheme="majorBidi" w:eastAsia="黑体" w:hAnsiTheme="majorBidi" w:cstheme="majorBidi"/>
          <w:lang w:val="en-GB"/>
        </w:rPr>
        <w:t>确保其符合《公约》规定</w:t>
      </w:r>
      <w:r w:rsidR="00AB1E5C">
        <w:rPr>
          <w:rFonts w:asciiTheme="majorBidi" w:eastAsia="黑体" w:hAnsiTheme="majorBidi" w:cstheme="majorBidi"/>
          <w:lang w:val="en-GB"/>
        </w:rPr>
        <w:t>；</w:t>
      </w:r>
      <w:r w:rsidRPr="00C14E11">
        <w:rPr>
          <w:rFonts w:asciiTheme="majorBidi" w:eastAsia="黑体" w:hAnsiTheme="majorBidi" w:cstheme="majorBidi"/>
          <w:lang w:val="en-GB"/>
        </w:rPr>
        <w:t>培训执法人员</w:t>
      </w:r>
      <w:r w:rsidR="00AB1E5C">
        <w:rPr>
          <w:rFonts w:asciiTheme="majorBidi" w:eastAsia="黑体" w:hAnsiTheme="majorBidi" w:cstheme="majorBidi"/>
          <w:lang w:val="en-GB"/>
        </w:rPr>
        <w:t>，</w:t>
      </w:r>
      <w:r w:rsidRPr="00C14E11">
        <w:rPr>
          <w:rFonts w:asciiTheme="majorBidi" w:eastAsia="黑体" w:hAnsiTheme="majorBidi" w:cstheme="majorBidi"/>
          <w:lang w:val="en-GB"/>
        </w:rPr>
        <w:t>全面收集动用拦截搜查权的相关数据</w:t>
      </w:r>
      <w:r w:rsidR="00AB1E5C">
        <w:rPr>
          <w:rFonts w:asciiTheme="majorBidi" w:eastAsia="黑体" w:hAnsiTheme="majorBidi" w:cstheme="majorBidi"/>
          <w:lang w:val="en-GB"/>
        </w:rPr>
        <w:t>，</w:t>
      </w:r>
      <w:r w:rsidRPr="00C14E11">
        <w:rPr>
          <w:rFonts w:asciiTheme="majorBidi" w:eastAsia="黑体" w:hAnsiTheme="majorBidi" w:cstheme="majorBidi"/>
          <w:lang w:val="en-GB"/>
        </w:rPr>
        <w:t>并且提高整个过程的透明度</w:t>
      </w:r>
      <w:r w:rsidR="00AB1E5C">
        <w:rPr>
          <w:rFonts w:asciiTheme="majorBidi" w:eastAsia="黑体" w:hAnsiTheme="majorBidi" w:cstheme="majorBidi"/>
          <w:lang w:val="en-GB"/>
        </w:rPr>
        <w:t>；</w:t>
      </w:r>
    </w:p>
    <w:p w:rsidR="00B94CF1" w:rsidRPr="00C14E11" w:rsidRDefault="00B94CF1" w:rsidP="00C14E11">
      <w:pPr>
        <w:pStyle w:val="SingleTxt"/>
        <w:rPr>
          <w:rFonts w:asciiTheme="majorBidi" w:eastAsia="黑体" w:hAnsiTheme="majorBidi" w:cstheme="majorBidi"/>
          <w:lang w:val="en-GB"/>
        </w:rPr>
      </w:pPr>
      <w:r w:rsidRPr="00C14E11">
        <w:rPr>
          <w:rFonts w:asciiTheme="majorBidi" w:eastAsia="黑体" w:hAnsiTheme="majorBidi" w:cstheme="majorBidi"/>
          <w:lang w:val="en-GB"/>
        </w:rPr>
        <w:tab/>
      </w:r>
      <w:r w:rsidR="00AB1E5C">
        <w:rPr>
          <w:rFonts w:asciiTheme="majorBidi" w:eastAsia="黑体" w:hAnsiTheme="majorBidi" w:cstheme="majorBidi"/>
          <w:lang w:val="en-GB"/>
        </w:rPr>
        <w:t>(</w:t>
      </w:r>
      <w:r w:rsidRPr="00C14E11">
        <w:rPr>
          <w:rFonts w:asciiTheme="majorBidi" w:eastAsia="黑体" w:hAnsiTheme="majorBidi" w:cstheme="majorBidi"/>
          <w:lang w:val="en-GB"/>
        </w:rPr>
        <w:t>b</w:t>
      </w:r>
      <w:r w:rsidR="00AB1E5C">
        <w:rPr>
          <w:rFonts w:asciiTheme="majorBidi" w:eastAsia="黑体" w:hAnsiTheme="majorBidi" w:cstheme="majorBidi"/>
          <w:lang w:val="en-GB"/>
        </w:rPr>
        <w:t>)</w:t>
      </w:r>
      <w:r w:rsidRPr="00C14E11">
        <w:rPr>
          <w:rFonts w:asciiTheme="majorBidi" w:eastAsia="黑体" w:hAnsiTheme="majorBidi" w:cstheme="majorBidi"/>
          <w:lang w:val="en-GB"/>
        </w:rPr>
        <w:tab/>
      </w:r>
      <w:r w:rsidRPr="00C14E11">
        <w:rPr>
          <w:rFonts w:asciiTheme="majorBidi" w:eastAsia="黑体" w:hAnsiTheme="majorBidi" w:cstheme="majorBidi"/>
          <w:lang w:val="en-GB"/>
        </w:rPr>
        <w:t>作为优先事项</w:t>
      </w:r>
      <w:r w:rsidR="00AB1E5C">
        <w:rPr>
          <w:rFonts w:asciiTheme="majorBidi" w:eastAsia="黑体" w:hAnsiTheme="majorBidi" w:cstheme="majorBidi"/>
          <w:lang w:val="en-GB"/>
        </w:rPr>
        <w:t>，</w:t>
      </w:r>
      <w:r w:rsidRPr="00C14E11">
        <w:rPr>
          <w:rFonts w:asciiTheme="majorBidi" w:eastAsia="黑体" w:hAnsiTheme="majorBidi" w:cstheme="majorBidi"/>
          <w:lang w:val="en-GB"/>
        </w:rPr>
        <w:t>落实警务委员会对北爱尔兰警察局</w:t>
      </w:r>
      <w:r w:rsidR="00AB1E5C" w:rsidRPr="00162457">
        <w:rPr>
          <w:rFonts w:asciiTheme="majorBidi" w:eastAsia="黑体" w:hAnsiTheme="majorBidi" w:cstheme="majorBidi"/>
          <w:lang w:val="en-GB"/>
        </w:rPr>
        <w:t>(</w:t>
      </w:r>
      <w:r w:rsidRPr="00162457">
        <w:rPr>
          <w:rFonts w:asciiTheme="majorBidi" w:eastAsia="黑体" w:hAnsiTheme="majorBidi" w:cstheme="majorBidi"/>
          <w:lang w:val="en-GB"/>
        </w:rPr>
        <w:t>PSNI</w:t>
      </w:r>
      <w:r w:rsidR="00AB1E5C" w:rsidRPr="00162457">
        <w:rPr>
          <w:rFonts w:asciiTheme="majorBidi" w:eastAsia="黑体" w:hAnsiTheme="majorBidi" w:cstheme="majorBidi"/>
          <w:lang w:val="en-GB"/>
        </w:rPr>
        <w:t>)</w:t>
      </w:r>
      <w:r w:rsidRPr="00162457">
        <w:rPr>
          <w:rFonts w:asciiTheme="majorBidi" w:eastAsia="黑体" w:hAnsiTheme="majorBidi" w:cstheme="majorBidi"/>
          <w:lang w:val="en-GB"/>
        </w:rPr>
        <w:t>的建</w:t>
      </w:r>
      <w:r w:rsidRPr="00C14E11">
        <w:rPr>
          <w:rFonts w:asciiTheme="majorBidi" w:eastAsia="黑体" w:hAnsiTheme="majorBidi" w:cstheme="majorBidi"/>
          <w:lang w:val="en-GB"/>
        </w:rPr>
        <w:t>议</w:t>
      </w:r>
      <w:r w:rsidR="00AB1E5C">
        <w:rPr>
          <w:rFonts w:asciiTheme="majorBidi" w:eastAsia="黑体" w:hAnsiTheme="majorBidi" w:cstheme="majorBidi"/>
          <w:lang w:val="en-GB"/>
        </w:rPr>
        <w:t>，</w:t>
      </w:r>
      <w:r w:rsidRPr="00C14E11">
        <w:rPr>
          <w:rFonts w:asciiTheme="majorBidi" w:eastAsia="黑体" w:hAnsiTheme="majorBidi" w:cstheme="majorBidi"/>
          <w:lang w:val="en-GB"/>
        </w:rPr>
        <w:t>在北爱尔兰警察局的登记表中纳入依照《</w:t>
      </w:r>
      <w:r w:rsidRPr="00162457">
        <w:rPr>
          <w:rFonts w:asciiTheme="majorBidi" w:eastAsia="黑体" w:hAnsiTheme="majorBidi" w:cstheme="majorBidi"/>
          <w:lang w:val="en-GB"/>
        </w:rPr>
        <w:t>2007</w:t>
      </w:r>
      <w:r w:rsidRPr="00162457">
        <w:rPr>
          <w:rFonts w:asciiTheme="majorBidi" w:eastAsia="黑体" w:hAnsiTheme="majorBidi" w:cstheme="majorBidi"/>
          <w:lang w:val="en-GB"/>
        </w:rPr>
        <w:t>年</w:t>
      </w:r>
      <w:r w:rsidRPr="00C14E11">
        <w:rPr>
          <w:rFonts w:asciiTheme="majorBidi" w:eastAsia="黑体" w:hAnsiTheme="majorBidi" w:cstheme="majorBidi"/>
          <w:lang w:val="en-GB"/>
        </w:rPr>
        <w:t>司法和安全</w:t>
      </w:r>
      <w:r w:rsidR="00AB1E5C">
        <w:rPr>
          <w:rFonts w:asciiTheme="majorBidi" w:eastAsia="黑体" w:hAnsiTheme="majorBidi" w:cstheme="majorBidi"/>
          <w:lang w:val="en-GB"/>
        </w:rPr>
        <w:t>(</w:t>
      </w:r>
      <w:r w:rsidRPr="00C14E11">
        <w:rPr>
          <w:rFonts w:asciiTheme="majorBidi" w:eastAsia="黑体" w:hAnsiTheme="majorBidi" w:cstheme="majorBidi"/>
          <w:lang w:val="en-GB"/>
        </w:rPr>
        <w:t>北爱尔兰</w:t>
      </w:r>
      <w:r w:rsidR="00AB1E5C">
        <w:rPr>
          <w:rFonts w:asciiTheme="majorBidi" w:eastAsia="黑体" w:hAnsiTheme="majorBidi" w:cstheme="majorBidi"/>
          <w:lang w:val="en-GB"/>
        </w:rPr>
        <w:t>)</w:t>
      </w:r>
      <w:r w:rsidRPr="00C14E11">
        <w:rPr>
          <w:rFonts w:asciiTheme="majorBidi" w:eastAsia="黑体" w:hAnsiTheme="majorBidi" w:cstheme="majorBidi"/>
          <w:lang w:val="en-GB"/>
        </w:rPr>
        <w:t>法》被拦截搜查者的族群背景信息</w:t>
      </w:r>
      <w:r w:rsidR="00AB1E5C">
        <w:rPr>
          <w:rFonts w:asciiTheme="majorBidi" w:eastAsia="黑体" w:hAnsiTheme="majorBidi" w:cstheme="majorBidi"/>
          <w:lang w:val="en-GB"/>
        </w:rPr>
        <w:t>；</w:t>
      </w:r>
    </w:p>
    <w:p w:rsidR="00B94CF1" w:rsidRPr="00B94CF1" w:rsidRDefault="00B94CF1" w:rsidP="00C14E11">
      <w:pPr>
        <w:pStyle w:val="SingleTxt"/>
        <w:rPr>
          <w:lang w:val="en-GB"/>
        </w:rPr>
      </w:pPr>
      <w:r w:rsidRPr="00C14E11">
        <w:rPr>
          <w:rFonts w:asciiTheme="majorBidi" w:eastAsia="黑体" w:hAnsiTheme="majorBidi" w:cstheme="majorBidi"/>
          <w:lang w:val="en-GB"/>
        </w:rPr>
        <w:tab/>
      </w:r>
      <w:r w:rsidR="00AB1E5C">
        <w:rPr>
          <w:rFonts w:asciiTheme="majorBidi" w:eastAsia="黑体" w:hAnsiTheme="majorBidi" w:cstheme="majorBidi"/>
          <w:lang w:val="en-GB"/>
        </w:rPr>
        <w:t>(</w:t>
      </w:r>
      <w:r w:rsidRPr="00C14E11">
        <w:rPr>
          <w:rFonts w:asciiTheme="majorBidi" w:eastAsia="黑体" w:hAnsiTheme="majorBidi" w:cstheme="majorBidi"/>
          <w:lang w:val="en-GB"/>
        </w:rPr>
        <w:t>c</w:t>
      </w:r>
      <w:r w:rsidR="00AB1E5C">
        <w:rPr>
          <w:rFonts w:asciiTheme="majorBidi" w:eastAsia="黑体" w:hAnsiTheme="majorBidi" w:cstheme="majorBidi"/>
          <w:lang w:val="en-GB"/>
        </w:rPr>
        <w:t>)</w:t>
      </w:r>
      <w:r w:rsidRPr="00C14E11">
        <w:rPr>
          <w:rFonts w:asciiTheme="majorBidi" w:eastAsia="黑体" w:hAnsiTheme="majorBidi" w:cstheme="majorBidi"/>
          <w:lang w:val="en-GB"/>
        </w:rPr>
        <w:tab/>
      </w:r>
      <w:r w:rsidRPr="00C14E11">
        <w:rPr>
          <w:rFonts w:asciiTheme="majorBidi" w:eastAsia="黑体" w:hAnsiTheme="majorBidi" w:cstheme="majorBidi"/>
          <w:lang w:val="en-GB"/>
        </w:rPr>
        <w:t>确保在联合王国对拦截搜查权进行有效的独立监察和监督</w:t>
      </w:r>
      <w:r w:rsidR="00AB1E5C">
        <w:rPr>
          <w:rFonts w:asciiTheme="majorBidi" w:eastAsia="黑体" w:hAnsiTheme="majorBidi" w:cstheme="majorBidi"/>
          <w:lang w:val="en-GB"/>
        </w:rPr>
        <w:t>，</w:t>
      </w:r>
      <w:r w:rsidRPr="00C14E11">
        <w:rPr>
          <w:rFonts w:asciiTheme="majorBidi" w:eastAsia="黑体" w:hAnsiTheme="majorBidi" w:cstheme="majorBidi"/>
          <w:lang w:val="en-GB"/>
        </w:rPr>
        <w:t>保证此类权力的动用不带任意性和歧视性</w:t>
      </w:r>
      <w:r w:rsidR="00AB1E5C">
        <w:rPr>
          <w:rFonts w:asciiTheme="majorBidi" w:eastAsia="黑体" w:hAnsiTheme="majorBidi" w:cstheme="majorBidi"/>
          <w:lang w:val="en-GB"/>
        </w:rPr>
        <w:t>，</w:t>
      </w:r>
      <w:r w:rsidRPr="00C14E11">
        <w:rPr>
          <w:rFonts w:asciiTheme="majorBidi" w:eastAsia="黑体" w:hAnsiTheme="majorBidi" w:cstheme="majorBidi"/>
          <w:lang w:val="en-GB"/>
        </w:rPr>
        <w:t>并且完全符合缔约国在《公约》第二条、第九条、第十二条、第十七条和第二十六条下应尽义务。</w:t>
      </w:r>
    </w:p>
    <w:p w:rsidR="004C5F19" w:rsidRPr="004C5F19" w:rsidRDefault="004C5F19" w:rsidP="004C5F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en-GB"/>
        </w:rPr>
      </w:pPr>
    </w:p>
    <w:p w:rsidR="00B94CF1" w:rsidRPr="00B94CF1" w:rsidRDefault="004C5F19" w:rsidP="004C5F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Pr>
          <w:rFonts w:hint="eastAsia"/>
          <w:lang w:val="en-GB"/>
        </w:rPr>
        <w:tab/>
      </w:r>
      <w:r>
        <w:rPr>
          <w:rFonts w:hint="eastAsia"/>
          <w:lang w:val="en-GB"/>
        </w:rPr>
        <w:tab/>
      </w:r>
      <w:r w:rsidR="00B94CF1" w:rsidRPr="00B94CF1">
        <w:rPr>
          <w:lang w:val="en-GB"/>
        </w:rPr>
        <w:t>不歧视和性别平等</w:t>
      </w:r>
    </w:p>
    <w:p w:rsidR="00C14E11" w:rsidRPr="00C14E11" w:rsidRDefault="00C14E11" w:rsidP="00C14E11">
      <w:pPr>
        <w:pStyle w:val="SingleTxt"/>
        <w:spacing w:after="0" w:line="120" w:lineRule="exact"/>
        <w:rPr>
          <w:sz w:val="10"/>
          <w:lang w:val="en-GB"/>
        </w:rPr>
      </w:pPr>
    </w:p>
    <w:p w:rsidR="00B94CF1" w:rsidRPr="00B94CF1" w:rsidRDefault="00C14E11" w:rsidP="00C14E11">
      <w:pPr>
        <w:pStyle w:val="SingleTxt"/>
        <w:rPr>
          <w:lang w:val="en-GB"/>
        </w:rPr>
      </w:pPr>
      <w:r>
        <w:rPr>
          <w:rFonts w:hint="eastAsia"/>
          <w:lang w:val="en-GB"/>
        </w:rPr>
        <w:t>1</w:t>
      </w:r>
      <w:r w:rsidR="00AB1E5C">
        <w:rPr>
          <w:rFonts w:hint="eastAsia"/>
          <w:lang w:val="en-GB"/>
        </w:rPr>
        <w:t>2.</w:t>
      </w:r>
      <w:r>
        <w:rPr>
          <w:rFonts w:hint="eastAsia"/>
          <w:lang w:val="en-GB"/>
        </w:rPr>
        <w:t xml:space="preserve">  </w:t>
      </w:r>
      <w:r w:rsidR="00B94CF1" w:rsidRPr="00B94CF1">
        <w:rPr>
          <w:rFonts w:hint="eastAsia"/>
          <w:lang w:val="en-GB"/>
        </w:rPr>
        <w:t>委员会注意到缔约国采取措施增加妇女在行政和司法机关的代表权</w:t>
      </w:r>
      <w:r w:rsidR="00AB1E5C">
        <w:rPr>
          <w:rFonts w:hint="eastAsia"/>
          <w:lang w:val="en-GB"/>
        </w:rPr>
        <w:t>，</w:t>
      </w:r>
      <w:r w:rsidR="00B94CF1" w:rsidRPr="00B94CF1">
        <w:rPr>
          <w:rFonts w:hint="eastAsia"/>
          <w:lang w:val="en-GB"/>
        </w:rPr>
        <w:t>但对目前行政和司法机关中妇女所占比率较低表示关切。就行政机关而言</w:t>
      </w:r>
      <w:r w:rsidR="00AB1E5C">
        <w:rPr>
          <w:rFonts w:hint="eastAsia"/>
          <w:lang w:val="en-GB"/>
        </w:rPr>
        <w:t>，</w:t>
      </w:r>
      <w:r w:rsidR="00B94CF1" w:rsidRPr="00B94CF1">
        <w:rPr>
          <w:rFonts w:hint="eastAsia"/>
          <w:lang w:val="en-GB"/>
        </w:rPr>
        <w:t>这一问题在北爱尔兰尤为突出</w:t>
      </w:r>
      <w:r w:rsidR="00AB1E5C">
        <w:rPr>
          <w:rFonts w:hint="eastAsia"/>
          <w:lang w:val="en-GB"/>
        </w:rPr>
        <w:t>；</w:t>
      </w:r>
      <w:r w:rsidR="00B94CF1" w:rsidRPr="00B94CF1">
        <w:rPr>
          <w:rFonts w:hint="eastAsia"/>
          <w:lang w:val="en-GB"/>
        </w:rPr>
        <w:t>在司法机关</w:t>
      </w:r>
      <w:r w:rsidR="00AB1E5C">
        <w:rPr>
          <w:rFonts w:hint="eastAsia"/>
          <w:lang w:val="en-GB"/>
        </w:rPr>
        <w:t>，</w:t>
      </w:r>
      <w:r w:rsidR="00B94CF1" w:rsidRPr="00B94CF1">
        <w:rPr>
          <w:rFonts w:hint="eastAsia"/>
          <w:lang w:val="en-GB"/>
        </w:rPr>
        <w:t>妇女主要集中于审级较低的法院</w:t>
      </w:r>
      <w:r w:rsidR="00AB1E5C">
        <w:rPr>
          <w:rFonts w:hint="eastAsia"/>
          <w:lang w:val="en-GB"/>
        </w:rPr>
        <w:t>(</w:t>
      </w:r>
      <w:r w:rsidR="00B94CF1" w:rsidRPr="00B94CF1">
        <w:rPr>
          <w:rFonts w:hint="eastAsia"/>
          <w:lang w:val="en-GB"/>
        </w:rPr>
        <w:t>第二条、第三条和第二十六条</w:t>
      </w:r>
      <w:r w:rsidR="00AB1E5C">
        <w:rPr>
          <w:rFonts w:hint="eastAsia"/>
          <w:lang w:val="en-GB"/>
        </w:rPr>
        <w:t>)</w:t>
      </w:r>
      <w:r w:rsidR="00B94CF1" w:rsidRPr="00B94CF1">
        <w:rPr>
          <w:rFonts w:hint="eastAsia"/>
          <w:lang w:val="en-GB"/>
        </w:rPr>
        <w:t>。</w:t>
      </w:r>
    </w:p>
    <w:p w:rsidR="00B94CF1" w:rsidRPr="00C14E11" w:rsidRDefault="00B94CF1" w:rsidP="00C14E11">
      <w:pPr>
        <w:pStyle w:val="SingleTxt"/>
        <w:rPr>
          <w:rFonts w:ascii="黑体" w:eastAsia="黑体"/>
          <w:lang w:val="en-GB"/>
        </w:rPr>
      </w:pPr>
      <w:r w:rsidRPr="00C14E11">
        <w:rPr>
          <w:rFonts w:ascii="黑体" w:eastAsia="黑体" w:hint="eastAsia"/>
          <w:lang w:val="en-GB"/>
        </w:rPr>
        <w:t>缔约国应加大力度</w:t>
      </w:r>
      <w:r w:rsidR="00AB1E5C">
        <w:rPr>
          <w:rFonts w:ascii="黑体" w:eastAsia="黑体" w:hint="eastAsia"/>
          <w:lang w:val="en-GB"/>
        </w:rPr>
        <w:t>，</w:t>
      </w:r>
      <w:r w:rsidRPr="00C14E11">
        <w:rPr>
          <w:rFonts w:ascii="黑体" w:eastAsia="黑体" w:hint="eastAsia"/>
          <w:lang w:val="en-GB"/>
        </w:rPr>
        <w:t>设定具体时间框架</w:t>
      </w:r>
      <w:r w:rsidR="00AB1E5C">
        <w:rPr>
          <w:rFonts w:ascii="黑体" w:eastAsia="黑体" w:hint="eastAsia"/>
          <w:lang w:val="en-GB"/>
        </w:rPr>
        <w:t>，</w:t>
      </w:r>
      <w:r w:rsidRPr="00C14E11">
        <w:rPr>
          <w:rFonts w:ascii="黑体" w:eastAsia="黑体" w:hint="eastAsia"/>
          <w:lang w:val="en-GB"/>
        </w:rPr>
        <w:t>实现妇女在行政和司法机关的平等代表权</w:t>
      </w:r>
      <w:r w:rsidR="00AB1E5C">
        <w:rPr>
          <w:rFonts w:ascii="黑体" w:eastAsia="黑体" w:hint="eastAsia"/>
          <w:lang w:val="en-GB"/>
        </w:rPr>
        <w:t>，</w:t>
      </w:r>
      <w:r w:rsidRPr="00C14E11">
        <w:rPr>
          <w:rFonts w:ascii="黑体" w:eastAsia="黑体" w:hint="eastAsia"/>
          <w:lang w:val="en-GB"/>
        </w:rPr>
        <w:t>包括考虑采取暂行特别措施</w:t>
      </w:r>
      <w:r w:rsidR="00AB1E5C">
        <w:rPr>
          <w:rFonts w:ascii="黑体" w:eastAsia="黑体" w:hint="eastAsia"/>
          <w:lang w:val="en-GB"/>
        </w:rPr>
        <w:t>，</w:t>
      </w:r>
      <w:r w:rsidRPr="00C14E11">
        <w:rPr>
          <w:rFonts w:ascii="黑体" w:eastAsia="黑体" w:hint="eastAsia"/>
          <w:lang w:val="en-GB"/>
        </w:rPr>
        <w:t>以使《公约》条款落到实处</w:t>
      </w:r>
      <w:r w:rsidR="00AB1E5C">
        <w:rPr>
          <w:rFonts w:ascii="黑体" w:eastAsia="黑体" w:hint="eastAsia"/>
          <w:lang w:val="en-GB"/>
        </w:rPr>
        <w:t>；</w:t>
      </w:r>
      <w:r w:rsidRPr="00C14E11">
        <w:rPr>
          <w:rFonts w:ascii="黑体" w:eastAsia="黑体" w:hint="eastAsia"/>
          <w:lang w:val="en-GB"/>
        </w:rPr>
        <w:t>尤其应考虑迅速实施司法多元性顾问小组关于英格兰和威尔士的全部建议</w:t>
      </w:r>
      <w:r w:rsidR="00AB1E5C">
        <w:rPr>
          <w:rFonts w:ascii="黑体" w:eastAsia="黑体" w:hint="eastAsia"/>
          <w:lang w:val="en-GB"/>
        </w:rPr>
        <w:t>，</w:t>
      </w:r>
      <w:r w:rsidRPr="00C14E11">
        <w:rPr>
          <w:rFonts w:ascii="黑体" w:eastAsia="黑体" w:hint="eastAsia"/>
          <w:lang w:val="en-GB"/>
        </w:rPr>
        <w:t>确保现行及未来性别平等战略和政策</w:t>
      </w:r>
      <w:r w:rsidR="00AB1E5C">
        <w:rPr>
          <w:rFonts w:ascii="黑体" w:eastAsia="黑体" w:hint="eastAsia"/>
          <w:lang w:val="en-GB"/>
        </w:rPr>
        <w:t>(</w:t>
      </w:r>
      <w:r w:rsidRPr="00C14E11">
        <w:rPr>
          <w:rFonts w:ascii="黑体" w:eastAsia="黑体" w:hint="eastAsia"/>
          <w:lang w:val="en-GB"/>
        </w:rPr>
        <w:t>含北爱尔兰性别平等战略</w:t>
      </w:r>
      <w:r w:rsidR="00AB1E5C">
        <w:rPr>
          <w:rFonts w:ascii="黑体" w:eastAsia="黑体" w:hint="eastAsia"/>
          <w:lang w:val="en-GB"/>
        </w:rPr>
        <w:t>)</w:t>
      </w:r>
      <w:r w:rsidRPr="00C14E11">
        <w:rPr>
          <w:rFonts w:ascii="黑体" w:eastAsia="黑体" w:hint="eastAsia"/>
          <w:lang w:val="en-GB"/>
        </w:rPr>
        <w:t>锁定并有效破除阻碍妇女在行政和司法机关担任高职的障碍。</w:t>
      </w:r>
    </w:p>
    <w:p w:rsidR="00C14E11" w:rsidRPr="00C14E11" w:rsidRDefault="00C14E11" w:rsidP="00C14E11">
      <w:pPr>
        <w:pStyle w:val="SingleTxt"/>
        <w:spacing w:after="0" w:line="120" w:lineRule="exact"/>
        <w:rPr>
          <w:sz w:val="10"/>
          <w:lang w:val="en-GB"/>
        </w:rPr>
      </w:pPr>
    </w:p>
    <w:p w:rsidR="00B94CF1" w:rsidRPr="00B94CF1" w:rsidRDefault="00B94CF1" w:rsidP="00C14E1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B94CF1">
        <w:rPr>
          <w:lang w:val="en-GB"/>
        </w:rPr>
        <w:tab/>
      </w:r>
      <w:r w:rsidRPr="00B94CF1">
        <w:rPr>
          <w:lang w:val="en-GB"/>
        </w:rPr>
        <w:tab/>
      </w:r>
      <w:r w:rsidRPr="00B94CF1">
        <w:rPr>
          <w:rFonts w:hint="eastAsia"/>
          <w:lang w:val="en-GB"/>
        </w:rPr>
        <w:t>暴力侵害妇女</w:t>
      </w:r>
    </w:p>
    <w:p w:rsidR="00C14E11" w:rsidRPr="00C14E11" w:rsidRDefault="00C14E11" w:rsidP="00C14E11">
      <w:pPr>
        <w:pStyle w:val="SingleTxt"/>
        <w:spacing w:after="0" w:line="120" w:lineRule="exact"/>
        <w:rPr>
          <w:sz w:val="10"/>
          <w:lang w:val="en-GB"/>
        </w:rPr>
      </w:pPr>
    </w:p>
    <w:p w:rsidR="00B94CF1" w:rsidRPr="00B94CF1" w:rsidRDefault="00C14E11" w:rsidP="00C14E11">
      <w:pPr>
        <w:pStyle w:val="SingleTxt"/>
        <w:rPr>
          <w:lang w:val="en-GB"/>
        </w:rPr>
      </w:pPr>
      <w:r>
        <w:rPr>
          <w:rFonts w:hint="eastAsia"/>
          <w:lang w:val="en-GB"/>
        </w:rPr>
        <w:t>1</w:t>
      </w:r>
      <w:r w:rsidR="00AB1E5C">
        <w:rPr>
          <w:rFonts w:hint="eastAsia"/>
          <w:lang w:val="en-GB"/>
        </w:rPr>
        <w:t>3.</w:t>
      </w:r>
      <w:r>
        <w:rPr>
          <w:rFonts w:hint="eastAsia"/>
          <w:lang w:val="en-GB"/>
        </w:rPr>
        <w:t xml:space="preserve">  </w:t>
      </w:r>
      <w:r w:rsidR="00B94CF1" w:rsidRPr="00B94CF1">
        <w:rPr>
          <w:rFonts w:hint="eastAsia"/>
          <w:lang w:val="en-GB"/>
        </w:rPr>
        <w:t>委员会欢迎缔约国为遏制暴力侵害妇女行为而采取的一系列措施</w:t>
      </w:r>
      <w:r w:rsidR="00AB1E5C">
        <w:rPr>
          <w:rFonts w:hint="eastAsia"/>
          <w:lang w:val="en-GB"/>
        </w:rPr>
        <w:t>，</w:t>
      </w:r>
      <w:r w:rsidR="00B94CF1" w:rsidRPr="00B94CF1">
        <w:rPr>
          <w:rFonts w:hint="eastAsia"/>
          <w:lang w:val="en-GB"/>
        </w:rPr>
        <w:t>但仍然关切不断有报告称妇女受到家庭暴力、强奸等暴力侵害</w:t>
      </w:r>
      <w:r w:rsidR="00AB1E5C">
        <w:rPr>
          <w:rFonts w:hint="eastAsia"/>
          <w:lang w:val="en-GB"/>
        </w:rPr>
        <w:t>，</w:t>
      </w:r>
      <w:r w:rsidR="00B94CF1" w:rsidRPr="00B94CF1">
        <w:rPr>
          <w:rFonts w:hint="eastAsia"/>
          <w:lang w:val="en-GB"/>
        </w:rPr>
        <w:t>联合王国和百慕大尤以为甚</w:t>
      </w:r>
      <w:r w:rsidR="00AB1E5C">
        <w:rPr>
          <w:rFonts w:hint="eastAsia"/>
          <w:lang w:val="en-GB"/>
        </w:rPr>
        <w:t>，</w:t>
      </w:r>
      <w:r w:rsidR="00B94CF1" w:rsidRPr="00B94CF1">
        <w:rPr>
          <w:rFonts w:hint="eastAsia"/>
          <w:lang w:val="en-GB"/>
        </w:rPr>
        <w:t>受害者主要是黑人和少数族裔妇女</w:t>
      </w:r>
      <w:r w:rsidR="00AB1E5C">
        <w:rPr>
          <w:rFonts w:hint="eastAsia"/>
          <w:lang w:val="en-GB"/>
        </w:rPr>
        <w:t>(</w:t>
      </w:r>
      <w:r w:rsidR="00B94CF1" w:rsidRPr="00B94CF1">
        <w:rPr>
          <w:rFonts w:hint="eastAsia"/>
          <w:lang w:val="en-GB"/>
        </w:rPr>
        <w:t>第二条、第三条、第七条和第二十六条</w:t>
      </w:r>
      <w:r w:rsidR="00AB1E5C">
        <w:rPr>
          <w:rFonts w:hint="eastAsia"/>
          <w:lang w:val="en-GB"/>
        </w:rPr>
        <w:t>)</w:t>
      </w:r>
      <w:r w:rsidR="00B94CF1" w:rsidRPr="00B94CF1">
        <w:rPr>
          <w:rFonts w:hint="eastAsia"/>
          <w:lang w:val="en-GB"/>
        </w:rPr>
        <w:t>。</w:t>
      </w:r>
    </w:p>
    <w:p w:rsidR="00B94CF1" w:rsidRPr="00C14E11" w:rsidRDefault="00B94CF1" w:rsidP="00C14E11">
      <w:pPr>
        <w:pStyle w:val="SingleTxt"/>
        <w:rPr>
          <w:rFonts w:ascii="黑体" w:eastAsia="黑体"/>
          <w:lang w:val="en-GB"/>
        </w:rPr>
      </w:pPr>
      <w:r w:rsidRPr="00C14E11">
        <w:rPr>
          <w:rFonts w:ascii="黑体" w:eastAsia="黑体" w:hint="eastAsia"/>
          <w:lang w:val="en-GB"/>
        </w:rPr>
        <w:t>缔约国应强化措施预防和打击暴力侵害妇女的行为</w:t>
      </w:r>
      <w:r w:rsidR="00AB1E5C">
        <w:rPr>
          <w:rFonts w:ascii="黑体" w:eastAsia="黑体" w:hint="eastAsia"/>
          <w:lang w:val="en-GB"/>
        </w:rPr>
        <w:t>，</w:t>
      </w:r>
      <w:r w:rsidRPr="00C14E11">
        <w:rPr>
          <w:rFonts w:ascii="黑体" w:eastAsia="黑体" w:hint="eastAsia"/>
          <w:lang w:val="en-GB"/>
        </w:rPr>
        <w:t>包括家庭暴力和性虐待。除其他外</w:t>
      </w:r>
      <w:r w:rsidR="00AB1E5C">
        <w:rPr>
          <w:rFonts w:ascii="黑体" w:eastAsia="黑体" w:hint="eastAsia"/>
          <w:lang w:val="en-GB"/>
        </w:rPr>
        <w:t>，</w:t>
      </w:r>
      <w:r w:rsidRPr="00C14E11">
        <w:rPr>
          <w:rFonts w:ascii="黑体" w:eastAsia="黑体" w:hint="eastAsia"/>
          <w:lang w:val="en-GB"/>
        </w:rPr>
        <w:t>缔约国应</w:t>
      </w:r>
      <w:r w:rsidR="00AB1E5C">
        <w:rPr>
          <w:rFonts w:ascii="黑体" w:eastAsia="黑体" w:hint="eastAsia"/>
          <w:lang w:val="en-GB"/>
        </w:rPr>
        <w:t>：</w:t>
      </w:r>
    </w:p>
    <w:p w:rsidR="00B94CF1" w:rsidRPr="00C14E11" w:rsidRDefault="00B94CF1" w:rsidP="00C14E11">
      <w:pPr>
        <w:pStyle w:val="SingleTxt"/>
        <w:rPr>
          <w:rFonts w:asciiTheme="majorBidi" w:eastAsia="黑体" w:hAnsiTheme="majorBidi" w:cstheme="majorBidi"/>
          <w:lang w:val="en-GB"/>
        </w:rPr>
      </w:pPr>
      <w:r w:rsidRPr="00C14E11">
        <w:rPr>
          <w:rFonts w:asciiTheme="majorBidi" w:eastAsia="黑体" w:hAnsiTheme="majorBidi" w:cstheme="majorBidi"/>
          <w:lang w:val="en-GB"/>
        </w:rPr>
        <w:tab/>
      </w:r>
      <w:r w:rsidR="00AB1E5C">
        <w:rPr>
          <w:rFonts w:asciiTheme="majorBidi" w:eastAsia="黑体" w:hAnsiTheme="majorBidi" w:cstheme="majorBidi"/>
          <w:lang w:val="en-GB"/>
        </w:rPr>
        <w:t>(</w:t>
      </w:r>
      <w:r w:rsidRPr="00C14E11">
        <w:rPr>
          <w:rFonts w:asciiTheme="majorBidi" w:eastAsia="黑体" w:hAnsiTheme="majorBidi" w:cstheme="majorBidi"/>
          <w:lang w:val="en-GB"/>
        </w:rPr>
        <w:t>a</w:t>
      </w:r>
      <w:r w:rsidR="00AB1E5C">
        <w:rPr>
          <w:rFonts w:asciiTheme="majorBidi" w:eastAsia="黑体" w:hAnsiTheme="majorBidi" w:cstheme="majorBidi"/>
          <w:lang w:val="en-GB"/>
        </w:rPr>
        <w:t>)</w:t>
      </w:r>
      <w:r w:rsidRPr="00C14E11">
        <w:rPr>
          <w:rFonts w:asciiTheme="majorBidi" w:eastAsia="黑体" w:hAnsiTheme="majorBidi" w:cstheme="majorBidi"/>
          <w:lang w:val="en-GB"/>
        </w:rPr>
        <w:tab/>
      </w:r>
      <w:r w:rsidRPr="00C14E11">
        <w:rPr>
          <w:rFonts w:asciiTheme="majorBidi" w:eastAsia="黑体" w:hAnsiTheme="majorBidi" w:cstheme="majorBidi"/>
          <w:lang w:val="en-GB"/>
        </w:rPr>
        <w:t>作为优先事项</w:t>
      </w:r>
      <w:r w:rsidR="00AB1E5C">
        <w:rPr>
          <w:rFonts w:asciiTheme="majorBidi" w:eastAsia="黑体" w:hAnsiTheme="majorBidi" w:cstheme="majorBidi"/>
          <w:lang w:val="en-GB"/>
        </w:rPr>
        <w:t>，</w:t>
      </w:r>
      <w:r w:rsidRPr="00C14E11">
        <w:rPr>
          <w:rFonts w:asciiTheme="majorBidi" w:eastAsia="黑体" w:hAnsiTheme="majorBidi" w:cstheme="majorBidi"/>
          <w:lang w:val="en-GB"/>
        </w:rPr>
        <w:t>按照新《司法法案》中的设想</w:t>
      </w:r>
      <w:r w:rsidR="00AB1E5C">
        <w:rPr>
          <w:rFonts w:asciiTheme="majorBidi" w:eastAsia="黑体" w:hAnsiTheme="majorBidi" w:cstheme="majorBidi"/>
          <w:lang w:val="en-GB"/>
        </w:rPr>
        <w:t>，</w:t>
      </w:r>
      <w:r w:rsidRPr="00C14E11">
        <w:rPr>
          <w:rFonts w:asciiTheme="majorBidi" w:eastAsia="黑体" w:hAnsiTheme="majorBidi" w:cstheme="majorBidi"/>
          <w:lang w:val="en-GB"/>
        </w:rPr>
        <w:t>在北爱尔兰推行家庭暴力保护令</w:t>
      </w:r>
      <w:r w:rsidR="00AB1E5C">
        <w:rPr>
          <w:rFonts w:asciiTheme="majorBidi" w:eastAsia="黑体" w:hAnsiTheme="majorBidi" w:cstheme="majorBidi"/>
          <w:lang w:val="en-GB"/>
        </w:rPr>
        <w:t>；</w:t>
      </w:r>
    </w:p>
    <w:p w:rsidR="00B94CF1" w:rsidRPr="00C14E11" w:rsidRDefault="00B94CF1" w:rsidP="00D4789E">
      <w:pPr>
        <w:pStyle w:val="SingleTxt"/>
        <w:rPr>
          <w:rFonts w:ascii="黑体" w:eastAsia="黑体"/>
          <w:sz w:val="20"/>
          <w:lang w:val="en-GB"/>
        </w:rPr>
      </w:pPr>
      <w:r w:rsidRPr="00C14E11">
        <w:rPr>
          <w:rFonts w:asciiTheme="majorBidi" w:eastAsia="黑体" w:hAnsiTheme="majorBidi" w:cstheme="majorBidi"/>
          <w:lang w:val="en-GB"/>
        </w:rPr>
        <w:tab/>
      </w:r>
      <w:r w:rsidR="00AB1E5C">
        <w:rPr>
          <w:rFonts w:asciiTheme="majorBidi" w:eastAsia="黑体" w:hAnsiTheme="majorBidi" w:cstheme="majorBidi"/>
          <w:lang w:val="en-GB"/>
        </w:rPr>
        <w:t>(</w:t>
      </w:r>
      <w:r w:rsidRPr="00C14E11">
        <w:rPr>
          <w:rFonts w:asciiTheme="majorBidi" w:eastAsia="黑体" w:hAnsiTheme="majorBidi" w:cstheme="majorBidi"/>
          <w:lang w:val="en-GB"/>
        </w:rPr>
        <w:t>b</w:t>
      </w:r>
      <w:r w:rsidR="00AB1E5C">
        <w:rPr>
          <w:rFonts w:asciiTheme="majorBidi" w:eastAsia="黑体" w:hAnsiTheme="majorBidi" w:cstheme="majorBidi"/>
          <w:lang w:val="en-GB"/>
        </w:rPr>
        <w:t>)</w:t>
      </w:r>
      <w:r w:rsidRPr="00C14E11">
        <w:rPr>
          <w:rFonts w:asciiTheme="majorBidi" w:eastAsia="黑体" w:hAnsiTheme="majorBidi" w:cstheme="majorBidi"/>
          <w:lang w:val="en-GB"/>
        </w:rPr>
        <w:tab/>
      </w:r>
      <w:r w:rsidRPr="00C14E11">
        <w:rPr>
          <w:rFonts w:asciiTheme="majorBidi" w:eastAsia="黑体" w:hAnsiTheme="majorBidi" w:cstheme="majorBidi"/>
          <w:lang w:val="en-GB"/>
        </w:rPr>
        <w:t>鼓</w:t>
      </w:r>
      <w:r w:rsidRPr="00C14E11">
        <w:rPr>
          <w:rFonts w:asciiTheme="majorBidi" w:eastAsia="黑体" w:hAnsiTheme="majorBidi" w:cstheme="majorBidi" w:hint="eastAsia"/>
          <w:lang w:val="en-GB"/>
        </w:rPr>
        <w:t>励</w:t>
      </w:r>
      <w:r w:rsidRPr="00C14E11">
        <w:rPr>
          <w:rFonts w:ascii="黑体" w:eastAsia="黑体" w:hint="eastAsia"/>
          <w:sz w:val="20"/>
          <w:lang w:val="en-GB"/>
        </w:rPr>
        <w:t>举报家庭暴力案件</w:t>
      </w:r>
      <w:r w:rsidR="00AB1E5C">
        <w:rPr>
          <w:rFonts w:ascii="黑体" w:eastAsia="黑体" w:hint="eastAsia"/>
          <w:sz w:val="20"/>
          <w:lang w:val="en-GB"/>
        </w:rPr>
        <w:t>，</w:t>
      </w:r>
      <w:r w:rsidRPr="00C14E11">
        <w:rPr>
          <w:rFonts w:ascii="黑体" w:eastAsia="黑体" w:hint="eastAsia"/>
          <w:sz w:val="20"/>
          <w:lang w:val="en-GB"/>
        </w:rPr>
        <w:t>例如告知妇女其所享有的权利及获得保护的现有法律途径</w:t>
      </w:r>
    </w:p>
    <w:p w:rsidR="00B94CF1" w:rsidRPr="00C14E11" w:rsidRDefault="00C14E11" w:rsidP="00C14E11">
      <w:pPr>
        <w:pStyle w:val="SingleTxt"/>
        <w:tabs>
          <w:tab w:val="clear" w:pos="2126"/>
          <w:tab w:val="clear" w:pos="2557"/>
          <w:tab w:val="left" w:pos="2170"/>
        </w:tabs>
        <w:rPr>
          <w:rFonts w:asciiTheme="majorBidi" w:eastAsia="黑体" w:hAnsiTheme="majorBidi" w:cstheme="majorBidi"/>
          <w:lang w:val="en-GB"/>
        </w:rPr>
      </w:pPr>
      <w:r>
        <w:rPr>
          <w:rFonts w:hint="eastAsia"/>
          <w:lang w:val="en-GB"/>
        </w:rPr>
        <w:tab/>
      </w:r>
      <w:r w:rsidR="00AB1E5C">
        <w:rPr>
          <w:rFonts w:asciiTheme="majorBidi" w:eastAsia="黑体" w:hAnsiTheme="majorBidi" w:cstheme="majorBidi"/>
          <w:lang w:val="en-GB"/>
        </w:rPr>
        <w:t>(</w:t>
      </w:r>
      <w:r w:rsidR="00B94CF1" w:rsidRPr="00C14E11">
        <w:rPr>
          <w:rFonts w:asciiTheme="majorBidi" w:eastAsia="黑体" w:hAnsiTheme="majorBidi" w:cstheme="majorBidi"/>
          <w:lang w:val="en-GB"/>
        </w:rPr>
        <w:t>c</w:t>
      </w:r>
      <w:r w:rsidR="00AB1E5C">
        <w:rPr>
          <w:rFonts w:asciiTheme="majorBidi" w:eastAsia="黑体" w:hAnsiTheme="majorBidi" w:cstheme="majorBidi"/>
          <w:lang w:val="en-GB"/>
        </w:rPr>
        <w:t>)</w:t>
      </w:r>
      <w:r w:rsidRPr="00C14E11">
        <w:rPr>
          <w:rFonts w:asciiTheme="majorBidi" w:eastAsia="黑体" w:hAnsiTheme="majorBidi" w:cstheme="majorBidi"/>
          <w:lang w:val="en-GB"/>
        </w:rPr>
        <w:tab/>
      </w:r>
      <w:r w:rsidR="00B94CF1" w:rsidRPr="00C14E11">
        <w:rPr>
          <w:rFonts w:asciiTheme="majorBidi" w:eastAsia="黑体" w:hAnsiTheme="majorBidi" w:cstheme="majorBidi"/>
          <w:lang w:val="en-GB"/>
        </w:rPr>
        <w:t>确保彻查联合王国所有领土和属地的全部家庭暴力案件</w:t>
      </w:r>
      <w:r w:rsidR="00AB1E5C">
        <w:rPr>
          <w:rFonts w:asciiTheme="majorBidi" w:eastAsia="黑体" w:hAnsiTheme="majorBidi" w:cstheme="majorBidi"/>
          <w:lang w:val="en-GB"/>
        </w:rPr>
        <w:t>，</w:t>
      </w:r>
      <w:r w:rsidR="00B94CF1" w:rsidRPr="00C14E11">
        <w:rPr>
          <w:rFonts w:asciiTheme="majorBidi" w:eastAsia="黑体" w:hAnsiTheme="majorBidi" w:cstheme="majorBidi"/>
          <w:lang w:val="en-GB"/>
        </w:rPr>
        <w:t>起诉所有加害人</w:t>
      </w:r>
      <w:r w:rsidR="00AB1E5C">
        <w:rPr>
          <w:rFonts w:asciiTheme="majorBidi" w:eastAsia="黑体" w:hAnsiTheme="majorBidi" w:cstheme="majorBidi"/>
          <w:lang w:val="en-GB"/>
        </w:rPr>
        <w:t>，</w:t>
      </w:r>
      <w:r w:rsidR="00B94CF1" w:rsidRPr="00C14E11">
        <w:rPr>
          <w:rFonts w:asciiTheme="majorBidi" w:eastAsia="黑体" w:hAnsiTheme="majorBidi" w:cstheme="majorBidi"/>
          <w:lang w:val="en-GB"/>
        </w:rPr>
        <w:t>如认定其有罪</w:t>
      </w:r>
      <w:r w:rsidR="00AB1E5C">
        <w:rPr>
          <w:rFonts w:asciiTheme="majorBidi" w:eastAsia="黑体" w:hAnsiTheme="majorBidi" w:cstheme="majorBidi"/>
          <w:lang w:val="en-GB"/>
        </w:rPr>
        <w:t>，</w:t>
      </w:r>
      <w:r w:rsidR="00B94CF1" w:rsidRPr="00C14E11">
        <w:rPr>
          <w:rFonts w:asciiTheme="majorBidi" w:eastAsia="黑体" w:hAnsiTheme="majorBidi" w:cstheme="majorBidi"/>
          <w:lang w:val="en-GB"/>
        </w:rPr>
        <w:t>对其施以恰当的处罚</w:t>
      </w:r>
      <w:r w:rsidR="00AB1E5C">
        <w:rPr>
          <w:rFonts w:asciiTheme="majorBidi" w:eastAsia="黑体" w:hAnsiTheme="majorBidi" w:cstheme="majorBidi"/>
          <w:lang w:val="en-GB"/>
        </w:rPr>
        <w:t>；</w:t>
      </w:r>
    </w:p>
    <w:p w:rsidR="00C14E11" w:rsidRPr="00162457" w:rsidRDefault="00B94CF1" w:rsidP="00162457">
      <w:pPr>
        <w:pStyle w:val="SingleTxt"/>
        <w:rPr>
          <w:rFonts w:ascii="黑体" w:eastAsia="黑体"/>
          <w:lang w:val="en-GB"/>
        </w:rPr>
      </w:pPr>
      <w:r w:rsidRPr="00C14E11">
        <w:rPr>
          <w:rFonts w:asciiTheme="majorBidi" w:eastAsia="黑体" w:hAnsiTheme="majorBidi" w:cstheme="majorBidi"/>
          <w:lang w:val="en-GB"/>
        </w:rPr>
        <w:tab/>
      </w:r>
      <w:r w:rsidR="00AB1E5C">
        <w:rPr>
          <w:rFonts w:asciiTheme="majorBidi" w:eastAsia="黑体" w:hAnsiTheme="majorBidi" w:cstheme="majorBidi" w:hint="eastAsia"/>
          <w:lang w:val="en-GB"/>
        </w:rPr>
        <w:t>(</w:t>
      </w:r>
      <w:r w:rsidRPr="00C14E11">
        <w:rPr>
          <w:rFonts w:asciiTheme="majorBidi" w:eastAsia="黑体" w:hAnsiTheme="majorBidi" w:cstheme="majorBidi" w:hint="eastAsia"/>
          <w:lang w:val="en-GB"/>
        </w:rPr>
        <w:t>d</w:t>
      </w:r>
      <w:r w:rsidR="00AB1E5C">
        <w:rPr>
          <w:rFonts w:asciiTheme="majorBidi" w:eastAsia="黑体" w:hAnsiTheme="majorBidi" w:cstheme="majorBidi" w:hint="eastAsia"/>
          <w:lang w:val="en-GB"/>
        </w:rPr>
        <w:t>)</w:t>
      </w:r>
      <w:r w:rsidRPr="00C14E11">
        <w:rPr>
          <w:rFonts w:asciiTheme="majorBidi" w:eastAsia="黑体" w:hAnsiTheme="majorBidi" w:cstheme="majorBidi" w:hint="eastAsia"/>
          <w:lang w:val="en-GB"/>
        </w:rPr>
        <w:tab/>
      </w:r>
      <w:r w:rsidRPr="00C14E11">
        <w:rPr>
          <w:rFonts w:asciiTheme="majorBidi" w:eastAsia="黑体" w:hAnsiTheme="majorBidi" w:cstheme="majorBidi" w:hint="eastAsia"/>
          <w:lang w:val="en-GB"/>
        </w:rPr>
        <w:t>确保受害者能够获取有效救济和保护</w:t>
      </w:r>
      <w:r w:rsidR="00AB1E5C">
        <w:rPr>
          <w:rFonts w:asciiTheme="majorBidi" w:eastAsia="黑体" w:hAnsiTheme="majorBidi" w:cstheme="majorBidi" w:hint="eastAsia"/>
          <w:lang w:val="en-GB"/>
        </w:rPr>
        <w:t>，</w:t>
      </w:r>
      <w:r w:rsidRPr="00C14E11">
        <w:rPr>
          <w:rFonts w:asciiTheme="majorBidi" w:eastAsia="黑体" w:hAnsiTheme="majorBidi" w:cstheme="majorBidi" w:hint="eastAsia"/>
          <w:lang w:val="en-GB"/>
        </w:rPr>
        <w:t>包括提供强力的警察保护、充足的紧急庇护所、康</w:t>
      </w:r>
      <w:r w:rsidRPr="00C14E11">
        <w:rPr>
          <w:rFonts w:ascii="黑体" w:eastAsia="黑体" w:hint="eastAsia"/>
          <w:lang w:val="en-GB"/>
        </w:rPr>
        <w:t>复服务、法律援助及其他支持服务。</w:t>
      </w:r>
    </w:p>
    <w:p w:rsidR="00162457" w:rsidRPr="00162457" w:rsidRDefault="00162457" w:rsidP="00162457">
      <w:pPr>
        <w:pStyle w:val="SingleTxt"/>
        <w:spacing w:after="0" w:line="120" w:lineRule="exact"/>
        <w:rPr>
          <w:sz w:val="10"/>
          <w:lang w:val="en-GB"/>
        </w:rPr>
      </w:pPr>
    </w:p>
    <w:p w:rsidR="00162457" w:rsidRPr="001F21B7" w:rsidRDefault="00162457" w:rsidP="00162457">
      <w:pPr>
        <w:pStyle w:val="SingleTxt"/>
        <w:spacing w:after="0" w:line="120" w:lineRule="exact"/>
        <w:rPr>
          <w:sz w:val="10"/>
          <w:lang w:val="en-GB"/>
        </w:rPr>
      </w:pPr>
    </w:p>
    <w:p w:rsidR="00B94CF1" w:rsidRPr="00B94CF1" w:rsidRDefault="00162457" w:rsidP="00461EF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Pr>
          <w:rFonts w:hint="eastAsia"/>
          <w:lang w:val="en-GB"/>
        </w:rPr>
        <w:tab/>
      </w:r>
      <w:r>
        <w:rPr>
          <w:rFonts w:hint="eastAsia"/>
          <w:lang w:val="en-GB"/>
        </w:rPr>
        <w:tab/>
      </w:r>
      <w:r w:rsidR="00B94CF1" w:rsidRPr="00B94CF1">
        <w:rPr>
          <w:rFonts w:hint="eastAsia"/>
          <w:lang w:val="en-GB"/>
        </w:rPr>
        <w:t>反对恐怖主义</w:t>
      </w:r>
    </w:p>
    <w:p w:rsidR="00C14E11" w:rsidRPr="00C14E11" w:rsidRDefault="00C14E11" w:rsidP="00C14E11">
      <w:pPr>
        <w:pStyle w:val="SingleTxt"/>
        <w:spacing w:after="0" w:line="120" w:lineRule="exact"/>
        <w:rPr>
          <w:sz w:val="10"/>
          <w:lang w:val="en-GB"/>
        </w:rPr>
      </w:pPr>
    </w:p>
    <w:p w:rsidR="00B94CF1" w:rsidRPr="00B94CF1" w:rsidRDefault="00C14E11" w:rsidP="00162457">
      <w:pPr>
        <w:pStyle w:val="SingleTxt"/>
        <w:rPr>
          <w:lang w:val="en-GB"/>
        </w:rPr>
      </w:pPr>
      <w:r>
        <w:rPr>
          <w:rFonts w:hint="eastAsia"/>
          <w:lang w:val="en-GB"/>
        </w:rPr>
        <w:t>1</w:t>
      </w:r>
      <w:r w:rsidR="00AB1E5C">
        <w:rPr>
          <w:rFonts w:hint="eastAsia"/>
          <w:lang w:val="en-GB"/>
        </w:rPr>
        <w:t>4.</w:t>
      </w:r>
      <w:r>
        <w:rPr>
          <w:rFonts w:hint="eastAsia"/>
          <w:lang w:val="en-GB"/>
        </w:rPr>
        <w:t xml:space="preserve">  </w:t>
      </w:r>
      <w:r w:rsidR="00B94CF1" w:rsidRPr="00B94CF1">
        <w:rPr>
          <w:rFonts w:hint="eastAsia"/>
          <w:lang w:val="en-GB"/>
        </w:rPr>
        <w:t>《</w:t>
      </w:r>
      <w:r w:rsidR="00B94CF1" w:rsidRPr="00B94CF1">
        <w:rPr>
          <w:rFonts w:hint="eastAsia"/>
          <w:lang w:val="en-GB"/>
        </w:rPr>
        <w:t>2000</w:t>
      </w:r>
      <w:r w:rsidR="00B94CF1" w:rsidRPr="00B94CF1">
        <w:rPr>
          <w:rFonts w:hint="eastAsia"/>
          <w:lang w:val="en-GB"/>
        </w:rPr>
        <w:t>年恐怖主义法》第</w:t>
      </w:r>
      <w:r w:rsidR="00B94CF1" w:rsidRPr="00B94CF1">
        <w:rPr>
          <w:rFonts w:hint="eastAsia"/>
          <w:lang w:val="en-GB"/>
        </w:rPr>
        <w:t>1</w:t>
      </w:r>
      <w:r w:rsidR="00B94CF1" w:rsidRPr="00B94CF1">
        <w:rPr>
          <w:rFonts w:hint="eastAsia"/>
          <w:lang w:val="en-GB"/>
        </w:rPr>
        <w:t>条对恐怖主义的定义十分宽泛</w:t>
      </w:r>
      <w:r w:rsidR="00AB1E5C">
        <w:rPr>
          <w:rFonts w:hint="eastAsia"/>
          <w:lang w:val="en-GB"/>
        </w:rPr>
        <w:t>，</w:t>
      </w:r>
      <w:r w:rsidR="00B94CF1" w:rsidRPr="00B94CF1">
        <w:rPr>
          <w:rFonts w:hint="eastAsia"/>
          <w:lang w:val="en-GB"/>
        </w:rPr>
        <w:t>可能把意欲影响政府或国际组织的政治性活动纳入恐怖主义的范畴。虽然两位恐怖主义立法独立审查员曾表达担忧</w:t>
      </w:r>
      <w:r w:rsidR="00AB1E5C">
        <w:rPr>
          <w:rFonts w:hint="eastAsia"/>
          <w:lang w:val="en-GB"/>
        </w:rPr>
        <w:t>，</w:t>
      </w:r>
      <w:r w:rsidR="00B94CF1" w:rsidRPr="00B94CF1">
        <w:rPr>
          <w:rFonts w:hint="eastAsia"/>
          <w:lang w:val="en-GB"/>
        </w:rPr>
        <w:t>而且最高法院在</w:t>
      </w:r>
      <w:r w:rsidR="00B94CF1" w:rsidRPr="00B94CF1">
        <w:rPr>
          <w:rFonts w:hint="eastAsia"/>
          <w:lang w:val="en-GB"/>
        </w:rPr>
        <w:t>R</w:t>
      </w:r>
      <w:r w:rsidR="00B94CF1" w:rsidRPr="00B94CF1">
        <w:rPr>
          <w:rFonts w:hint="eastAsia"/>
          <w:lang w:val="en-GB"/>
        </w:rPr>
        <w:t>诉</w:t>
      </w:r>
      <w:r w:rsidR="00B94CF1" w:rsidRPr="00B94CF1">
        <w:rPr>
          <w:rFonts w:hint="eastAsia"/>
          <w:lang w:val="en-GB"/>
        </w:rPr>
        <w:t>Gul</w:t>
      </w:r>
      <w:r w:rsidR="00B94CF1" w:rsidRPr="00B94CF1">
        <w:rPr>
          <w:rFonts w:hint="eastAsia"/>
          <w:lang w:val="en-GB"/>
        </w:rPr>
        <w:t>案</w:t>
      </w:r>
      <w:r w:rsidR="00AB1E5C">
        <w:rPr>
          <w:rFonts w:hint="eastAsia"/>
          <w:lang w:val="en-GB"/>
        </w:rPr>
        <w:t>(</w:t>
      </w:r>
      <w:r w:rsidR="00B94CF1" w:rsidRPr="00B94CF1">
        <w:rPr>
          <w:rFonts w:hint="eastAsia"/>
          <w:lang w:val="en-GB"/>
        </w:rPr>
        <w:t>2013</w:t>
      </w:r>
      <w:r w:rsidR="00B94CF1" w:rsidRPr="00B94CF1">
        <w:rPr>
          <w:rFonts w:hint="eastAsia"/>
          <w:lang w:val="en-GB"/>
        </w:rPr>
        <w:t>年</w:t>
      </w:r>
      <w:r w:rsidR="00AB1E5C">
        <w:rPr>
          <w:rFonts w:hint="eastAsia"/>
          <w:lang w:val="en-GB"/>
        </w:rPr>
        <w:t>)</w:t>
      </w:r>
      <w:r w:rsidR="00B94CF1" w:rsidRPr="00B94CF1">
        <w:rPr>
          <w:rFonts w:hint="eastAsia"/>
          <w:lang w:val="en-GB"/>
        </w:rPr>
        <w:t>中也表示赞同这一担忧</w:t>
      </w:r>
      <w:r w:rsidR="00AB1E5C">
        <w:rPr>
          <w:rFonts w:hint="eastAsia"/>
          <w:lang w:val="en-GB"/>
        </w:rPr>
        <w:t>，</w:t>
      </w:r>
      <w:r w:rsidR="00B94CF1" w:rsidRPr="00B94CF1">
        <w:rPr>
          <w:rFonts w:hint="eastAsia"/>
          <w:lang w:val="en-GB"/>
        </w:rPr>
        <w:t>所有法官一致认为该定义是“对政治言论的不当约束”</w:t>
      </w:r>
      <w:r w:rsidR="00AB1E5C">
        <w:rPr>
          <w:rFonts w:hint="eastAsia"/>
          <w:lang w:val="en-GB"/>
        </w:rPr>
        <w:t>，</w:t>
      </w:r>
      <w:r w:rsidR="00B94CF1" w:rsidRPr="00B94CF1">
        <w:rPr>
          <w:rFonts w:hint="eastAsia"/>
          <w:lang w:val="en-GB"/>
        </w:rPr>
        <w:t>但缔约国仍予以维持</w:t>
      </w:r>
      <w:r w:rsidR="00AB1E5C">
        <w:rPr>
          <w:rFonts w:hint="eastAsia"/>
          <w:lang w:val="en-GB"/>
        </w:rPr>
        <w:t>，</w:t>
      </w:r>
      <w:r w:rsidR="00B94CF1" w:rsidRPr="00B94CF1">
        <w:rPr>
          <w:rFonts w:hint="eastAsia"/>
          <w:lang w:val="en-GB"/>
        </w:rPr>
        <w:t>委员会对此表示关切。委员会明白</w:t>
      </w:r>
      <w:r w:rsidR="00B94CF1" w:rsidRPr="00B94CF1">
        <w:rPr>
          <w:lang w:val="en-GB"/>
        </w:rPr>
        <w:t>缔约国需要采取措施打击恐怖主义行为</w:t>
      </w:r>
      <w:r w:rsidR="00AB1E5C">
        <w:rPr>
          <w:lang w:val="en-GB"/>
        </w:rPr>
        <w:t>，</w:t>
      </w:r>
      <w:r w:rsidR="00B94CF1" w:rsidRPr="00B94CF1">
        <w:rPr>
          <w:lang w:val="en-GB"/>
        </w:rPr>
        <w:t>包括制定适当法律</w:t>
      </w:r>
      <w:r w:rsidR="00B94CF1" w:rsidRPr="00B94CF1">
        <w:rPr>
          <w:rFonts w:hint="eastAsia"/>
          <w:lang w:val="en-GB"/>
        </w:rPr>
        <w:t>防止其发生</w:t>
      </w:r>
      <w:r w:rsidR="00AB1E5C">
        <w:rPr>
          <w:rFonts w:hint="eastAsia"/>
          <w:lang w:val="en-GB"/>
        </w:rPr>
        <w:t>，</w:t>
      </w:r>
      <w:r w:rsidR="00B94CF1" w:rsidRPr="00B94CF1">
        <w:rPr>
          <w:rFonts w:hint="eastAsia"/>
          <w:lang w:val="en-GB"/>
        </w:rPr>
        <w:t>可是担心新的《</w:t>
      </w:r>
      <w:r w:rsidR="00B94CF1" w:rsidRPr="00B94CF1">
        <w:rPr>
          <w:rFonts w:hint="eastAsia"/>
          <w:lang w:val="en-GB"/>
        </w:rPr>
        <w:t>2015</w:t>
      </w:r>
      <w:r w:rsidR="00B94CF1" w:rsidRPr="00B94CF1">
        <w:rPr>
          <w:rFonts w:hint="eastAsia"/>
          <w:lang w:val="en-GB"/>
        </w:rPr>
        <w:t>年反恐和安全法》</w:t>
      </w:r>
      <w:r w:rsidR="00AB1E5C">
        <w:rPr>
          <w:rFonts w:hint="eastAsia"/>
          <w:lang w:val="en-GB"/>
        </w:rPr>
        <w:t>：</w:t>
      </w:r>
      <w:r w:rsidR="00AB1E5C">
        <w:rPr>
          <w:rFonts w:hint="eastAsia"/>
          <w:lang w:val="en-GB"/>
        </w:rPr>
        <w:t>(</w:t>
      </w:r>
      <w:r w:rsidR="00B94CF1" w:rsidRPr="00B94CF1">
        <w:rPr>
          <w:rFonts w:hint="eastAsia"/>
          <w:lang w:val="en-GB"/>
        </w:rPr>
        <w:t>a</w:t>
      </w:r>
      <w:r w:rsidR="00AB1E5C">
        <w:rPr>
          <w:rFonts w:hint="eastAsia"/>
          <w:lang w:val="en-GB"/>
        </w:rPr>
        <w:t>)</w:t>
      </w:r>
      <w:r>
        <w:rPr>
          <w:rFonts w:hint="eastAsia"/>
          <w:lang w:val="en-GB"/>
        </w:rPr>
        <w:t xml:space="preserve"> </w:t>
      </w:r>
      <w:r w:rsidR="00B94CF1" w:rsidRPr="00B94CF1">
        <w:rPr>
          <w:rFonts w:hint="eastAsia"/>
          <w:lang w:val="en-GB"/>
        </w:rPr>
        <w:t>虽然引入旨在促进公共安全的广泛权力</w:t>
      </w:r>
      <w:r w:rsidR="00AB1E5C">
        <w:rPr>
          <w:rFonts w:hint="eastAsia"/>
          <w:lang w:val="en-GB"/>
        </w:rPr>
        <w:t>，</w:t>
      </w:r>
      <w:r w:rsidR="00B94CF1" w:rsidRPr="00B94CF1">
        <w:rPr>
          <w:rFonts w:hint="eastAsia"/>
          <w:lang w:val="en-GB"/>
        </w:rPr>
        <w:t>却未设置充分的防范措施</w:t>
      </w:r>
      <w:r w:rsidR="00AB1E5C">
        <w:rPr>
          <w:rFonts w:hint="eastAsia"/>
          <w:lang w:val="en-GB"/>
        </w:rPr>
        <w:t>；</w:t>
      </w:r>
      <w:r w:rsidR="00AB1E5C">
        <w:rPr>
          <w:rFonts w:hint="eastAsia"/>
          <w:lang w:val="en-GB"/>
        </w:rPr>
        <w:t>(</w:t>
      </w:r>
      <w:r w:rsidR="00B94CF1" w:rsidRPr="00B94CF1">
        <w:rPr>
          <w:rFonts w:hint="eastAsia"/>
          <w:lang w:val="en-GB"/>
        </w:rPr>
        <w:t>b</w:t>
      </w:r>
      <w:r w:rsidR="00AB1E5C">
        <w:rPr>
          <w:rFonts w:hint="eastAsia"/>
          <w:lang w:val="en-GB"/>
        </w:rPr>
        <w:t>)</w:t>
      </w:r>
      <w:r>
        <w:rPr>
          <w:rFonts w:hint="eastAsia"/>
          <w:lang w:val="en-GB"/>
        </w:rPr>
        <w:t xml:space="preserve"> </w:t>
      </w:r>
      <w:r w:rsidR="00B94CF1" w:rsidRPr="00B94CF1">
        <w:rPr>
          <w:rFonts w:hint="eastAsia"/>
          <w:lang w:val="en-GB"/>
        </w:rPr>
        <w:t>进一步延伸警察的权力</w:t>
      </w:r>
      <w:r w:rsidR="00AB1E5C">
        <w:rPr>
          <w:rFonts w:hint="eastAsia"/>
          <w:lang w:val="en-GB"/>
        </w:rPr>
        <w:t>，</w:t>
      </w:r>
      <w:r w:rsidR="00B94CF1" w:rsidRPr="00B94CF1">
        <w:rPr>
          <w:rFonts w:hint="eastAsia"/>
          <w:lang w:val="en-GB"/>
        </w:rPr>
        <w:t>允许其在合理怀疑有关人员拟前往国外从事恐怖主义活动时没收和暂扣该人旅行证件</w:t>
      </w:r>
      <w:r w:rsidR="00AB1E5C">
        <w:rPr>
          <w:rFonts w:hint="eastAsia"/>
          <w:lang w:val="en-GB"/>
        </w:rPr>
        <w:t>；</w:t>
      </w:r>
      <w:r w:rsidR="00AB1E5C">
        <w:rPr>
          <w:rFonts w:hint="eastAsia"/>
          <w:lang w:val="en-GB"/>
        </w:rPr>
        <w:t>(</w:t>
      </w:r>
      <w:r w:rsidR="00B94CF1" w:rsidRPr="00B94CF1">
        <w:rPr>
          <w:rFonts w:hint="eastAsia"/>
          <w:lang w:val="en-GB"/>
        </w:rPr>
        <w:t>c</w:t>
      </w:r>
      <w:r w:rsidR="00AB1E5C">
        <w:rPr>
          <w:rFonts w:hint="eastAsia"/>
          <w:lang w:val="en-GB"/>
        </w:rPr>
        <w:t>)</w:t>
      </w:r>
      <w:r>
        <w:rPr>
          <w:rFonts w:hint="eastAsia"/>
          <w:lang w:val="en-GB"/>
        </w:rPr>
        <w:t xml:space="preserve"> </w:t>
      </w:r>
      <w:r w:rsidR="00B94CF1" w:rsidRPr="00B94CF1">
        <w:rPr>
          <w:rFonts w:hint="eastAsia"/>
          <w:lang w:val="en-GB"/>
        </w:rPr>
        <w:t>扩大了依据《</w:t>
      </w:r>
      <w:r w:rsidR="00B94CF1" w:rsidRPr="00B94CF1">
        <w:rPr>
          <w:lang w:val="en-GB"/>
        </w:rPr>
        <w:t>恐怖主义预防及调查</w:t>
      </w:r>
      <w:r w:rsidR="00B94CF1" w:rsidRPr="00B94CF1">
        <w:rPr>
          <w:rFonts w:hint="eastAsia"/>
          <w:lang w:val="en-GB"/>
        </w:rPr>
        <w:t>措施法》可采取的行动</w:t>
      </w:r>
      <w:r w:rsidR="00AB1E5C">
        <w:rPr>
          <w:rFonts w:hint="eastAsia"/>
          <w:lang w:val="en-GB"/>
        </w:rPr>
        <w:t>，</w:t>
      </w:r>
      <w:r w:rsidR="00B94CF1" w:rsidRPr="00B94CF1">
        <w:rPr>
          <w:rFonts w:hint="eastAsia"/>
          <w:lang w:val="en-GB"/>
        </w:rPr>
        <w:t>包括强迫恐怖主义嫌疑分子搬到距离当前住所最多</w:t>
      </w:r>
      <w:r w:rsidR="00B94CF1" w:rsidRPr="00B94CF1">
        <w:rPr>
          <w:rFonts w:hint="eastAsia"/>
          <w:lang w:val="en-GB"/>
        </w:rPr>
        <w:t>200</w:t>
      </w:r>
      <w:r w:rsidR="00B94CF1" w:rsidRPr="00B94CF1">
        <w:rPr>
          <w:rFonts w:hint="eastAsia"/>
          <w:lang w:val="en-GB"/>
        </w:rPr>
        <w:t>英里之外的地方。委员会还关切《</w:t>
      </w:r>
      <w:r w:rsidR="00B94CF1" w:rsidRPr="00B94CF1">
        <w:rPr>
          <w:rFonts w:hint="eastAsia"/>
          <w:lang w:val="en-GB"/>
        </w:rPr>
        <w:t>2012</w:t>
      </w:r>
      <w:r w:rsidR="00B94CF1" w:rsidRPr="00B94CF1">
        <w:rPr>
          <w:rFonts w:hint="eastAsia"/>
          <w:lang w:val="en-GB"/>
        </w:rPr>
        <w:t>年自由保护法》规定恐怖主义案件的指控前拘留期为</w:t>
      </w:r>
      <w:r w:rsidR="00B94CF1" w:rsidRPr="00B94CF1">
        <w:rPr>
          <w:rFonts w:hint="eastAsia"/>
          <w:lang w:val="en-GB"/>
        </w:rPr>
        <w:t>14</w:t>
      </w:r>
      <w:r w:rsidR="00B94CF1" w:rsidRPr="00B94CF1">
        <w:rPr>
          <w:rFonts w:hint="eastAsia"/>
          <w:lang w:val="en-GB"/>
        </w:rPr>
        <w:t>天</w:t>
      </w:r>
      <w:r w:rsidR="00AB1E5C">
        <w:rPr>
          <w:rFonts w:hint="eastAsia"/>
          <w:lang w:val="en-GB"/>
        </w:rPr>
        <w:t>，</w:t>
      </w:r>
      <w:r w:rsidR="00B94CF1" w:rsidRPr="00B94CF1">
        <w:rPr>
          <w:rFonts w:hint="eastAsia"/>
          <w:lang w:val="en-GB"/>
        </w:rPr>
        <w:t>在“紧急”情况下可延长至</w:t>
      </w:r>
      <w:r w:rsidR="00B94CF1" w:rsidRPr="00B94CF1">
        <w:rPr>
          <w:rFonts w:hint="eastAsia"/>
          <w:lang w:val="en-GB"/>
        </w:rPr>
        <w:t>28</w:t>
      </w:r>
      <w:r w:rsidR="00B94CF1" w:rsidRPr="00B94CF1">
        <w:rPr>
          <w:rFonts w:hint="eastAsia"/>
          <w:lang w:val="en-GB"/>
        </w:rPr>
        <w:t>天。鉴于根据第</w:t>
      </w:r>
      <w:r w:rsidR="00B94CF1" w:rsidRPr="00B94CF1">
        <w:rPr>
          <w:rFonts w:hint="eastAsia"/>
          <w:lang w:val="en-GB"/>
        </w:rPr>
        <w:t>41</w:t>
      </w:r>
      <w:r w:rsidR="00B94CF1" w:rsidRPr="00B94CF1">
        <w:rPr>
          <w:rFonts w:hint="eastAsia"/>
          <w:lang w:val="en-GB"/>
        </w:rPr>
        <w:t>条被拘留者的指控率</w:t>
      </w:r>
      <w:r w:rsidR="00B94CF1" w:rsidRPr="00B94CF1">
        <w:rPr>
          <w:lang w:val="en-GB"/>
        </w:rPr>
        <w:t>较低</w:t>
      </w:r>
      <w:r w:rsidR="00AB1E5C">
        <w:rPr>
          <w:rFonts w:hint="eastAsia"/>
          <w:lang w:val="en-GB"/>
        </w:rPr>
        <w:t>，</w:t>
      </w:r>
      <w:r w:rsidR="00B94CF1" w:rsidRPr="00B94CF1">
        <w:rPr>
          <w:rFonts w:hint="eastAsia"/>
          <w:lang w:val="en-GB"/>
        </w:rPr>
        <w:t>委员会还担心《</w:t>
      </w:r>
      <w:r w:rsidR="00B94CF1" w:rsidRPr="00B94CF1">
        <w:rPr>
          <w:rFonts w:hint="eastAsia"/>
          <w:lang w:val="en-GB"/>
        </w:rPr>
        <w:t>2000</w:t>
      </w:r>
      <w:r w:rsidR="00B94CF1" w:rsidRPr="00B94CF1">
        <w:rPr>
          <w:rFonts w:hint="eastAsia"/>
          <w:lang w:val="en-GB"/>
        </w:rPr>
        <w:t>年恐怖主义法》第</w:t>
      </w:r>
      <w:r w:rsidR="00B94CF1" w:rsidRPr="00B94CF1">
        <w:rPr>
          <w:rFonts w:hint="eastAsia"/>
          <w:lang w:val="en-GB"/>
        </w:rPr>
        <w:t>41</w:t>
      </w:r>
      <w:r w:rsidR="00B94CF1" w:rsidRPr="00B94CF1">
        <w:rPr>
          <w:rFonts w:hint="eastAsia"/>
          <w:lang w:val="en-GB"/>
        </w:rPr>
        <w:t>条规定的拘捕权</w:t>
      </w:r>
      <w:r w:rsidR="00AB1E5C">
        <w:rPr>
          <w:rFonts w:hint="eastAsia"/>
          <w:lang w:val="en-GB"/>
        </w:rPr>
        <w:t>(</w:t>
      </w:r>
      <w:r w:rsidR="00B94CF1" w:rsidRPr="00B94CF1">
        <w:rPr>
          <w:rFonts w:hint="eastAsia"/>
          <w:lang w:val="en-GB"/>
        </w:rPr>
        <w:t>在合理怀疑某人为恐怖主义分子时</w:t>
      </w:r>
      <w:r w:rsidR="00AB1E5C">
        <w:rPr>
          <w:rFonts w:hint="eastAsia"/>
          <w:lang w:val="en-GB"/>
        </w:rPr>
        <w:t>，</w:t>
      </w:r>
      <w:r w:rsidR="00B94CF1" w:rsidRPr="00B94CF1">
        <w:rPr>
          <w:rFonts w:hint="eastAsia"/>
          <w:lang w:val="en-GB"/>
        </w:rPr>
        <w:t>可在无拘捕令的情况下将其拘捕</w:t>
      </w:r>
      <w:r w:rsidR="00AB1E5C">
        <w:rPr>
          <w:rFonts w:hint="eastAsia"/>
          <w:lang w:val="en-GB"/>
        </w:rPr>
        <w:t>)</w:t>
      </w:r>
      <w:r w:rsidR="00B94CF1" w:rsidRPr="00B94CF1">
        <w:rPr>
          <w:rFonts w:hint="eastAsia"/>
          <w:lang w:val="en-GB"/>
        </w:rPr>
        <w:t>可能被滥用。此外</w:t>
      </w:r>
      <w:r w:rsidR="00AB1E5C">
        <w:rPr>
          <w:rFonts w:hint="eastAsia"/>
          <w:lang w:val="en-GB"/>
        </w:rPr>
        <w:t>，</w:t>
      </w:r>
      <w:r w:rsidR="00B94CF1" w:rsidRPr="00B94CF1">
        <w:rPr>
          <w:rFonts w:hint="eastAsia"/>
          <w:lang w:val="en-GB"/>
        </w:rPr>
        <w:t>委员会对缔约国一概拒绝依第</w:t>
      </w:r>
      <w:r w:rsidR="00B94CF1" w:rsidRPr="00B94CF1">
        <w:rPr>
          <w:rFonts w:hint="eastAsia"/>
          <w:lang w:val="en-GB"/>
        </w:rPr>
        <w:t>41</w:t>
      </w:r>
      <w:r w:rsidR="00B94CF1" w:rsidRPr="00B94CF1">
        <w:rPr>
          <w:rFonts w:hint="eastAsia"/>
          <w:lang w:val="en-GB"/>
        </w:rPr>
        <w:t>条被拘捕者的保释请求表示关切</w:t>
      </w:r>
      <w:r w:rsidR="00AB1E5C">
        <w:rPr>
          <w:rFonts w:hint="eastAsia"/>
          <w:lang w:val="en-GB"/>
        </w:rPr>
        <w:t>(</w:t>
      </w:r>
      <w:r w:rsidR="00B94CF1" w:rsidRPr="00B94CF1">
        <w:rPr>
          <w:rFonts w:hint="eastAsia"/>
          <w:lang w:val="en-GB"/>
        </w:rPr>
        <w:t>第二条、第九条、第十条、第十二条、第十七条、第十九条和第二十六条</w:t>
      </w:r>
      <w:r w:rsidR="00AB1E5C">
        <w:rPr>
          <w:rFonts w:hint="eastAsia"/>
          <w:lang w:val="en-GB"/>
        </w:rPr>
        <w:t>)</w:t>
      </w:r>
      <w:r w:rsidR="00B94CF1" w:rsidRPr="00B94CF1">
        <w:rPr>
          <w:rFonts w:hint="eastAsia"/>
          <w:lang w:val="en-GB"/>
        </w:rPr>
        <w:t>。</w:t>
      </w:r>
    </w:p>
    <w:p w:rsidR="00B94CF1" w:rsidRPr="00C14E11" w:rsidRDefault="00B94CF1" w:rsidP="00C14E11">
      <w:pPr>
        <w:pStyle w:val="SingleTxt"/>
        <w:rPr>
          <w:rFonts w:asciiTheme="majorBidi" w:eastAsia="黑体" w:hAnsiTheme="majorBidi" w:cstheme="majorBidi"/>
          <w:lang w:val="en-GB"/>
        </w:rPr>
      </w:pPr>
      <w:r w:rsidRPr="00C14E11">
        <w:rPr>
          <w:rFonts w:asciiTheme="majorBidi" w:eastAsia="黑体" w:hAnsiTheme="majorBidi" w:cstheme="majorBidi"/>
          <w:lang w:val="en-GB"/>
        </w:rPr>
        <w:t>缔约国应检讨其反恐法律</w:t>
      </w:r>
      <w:r w:rsidR="00AB1E5C">
        <w:rPr>
          <w:rFonts w:asciiTheme="majorBidi" w:eastAsia="黑体" w:hAnsiTheme="majorBidi" w:cstheme="majorBidi"/>
          <w:lang w:val="en-GB"/>
        </w:rPr>
        <w:t>，</w:t>
      </w:r>
      <w:r w:rsidRPr="00C14E11">
        <w:rPr>
          <w:rFonts w:asciiTheme="majorBidi" w:eastAsia="黑体" w:hAnsiTheme="majorBidi" w:cstheme="majorBidi"/>
          <w:lang w:val="en-GB"/>
        </w:rPr>
        <w:t>使之符合该国在《公约》下应尽的义务。除其他外</w:t>
      </w:r>
      <w:r w:rsidR="00AB1E5C">
        <w:rPr>
          <w:rFonts w:asciiTheme="majorBidi" w:eastAsia="黑体" w:hAnsiTheme="majorBidi" w:cstheme="majorBidi"/>
          <w:lang w:val="en-GB"/>
        </w:rPr>
        <w:t>，</w:t>
      </w:r>
      <w:r w:rsidRPr="00C14E11">
        <w:rPr>
          <w:rFonts w:asciiTheme="majorBidi" w:eastAsia="黑体" w:hAnsiTheme="majorBidi" w:cstheme="majorBidi"/>
          <w:lang w:val="en-GB"/>
        </w:rPr>
        <w:t>缔约国应</w:t>
      </w:r>
      <w:r w:rsidR="00AB1E5C">
        <w:rPr>
          <w:rFonts w:asciiTheme="majorBidi" w:eastAsia="黑体" w:hAnsiTheme="majorBidi" w:cstheme="majorBidi"/>
          <w:lang w:val="en-GB"/>
        </w:rPr>
        <w:t>：</w:t>
      </w:r>
    </w:p>
    <w:p w:rsidR="00B94CF1" w:rsidRPr="00C14E11" w:rsidRDefault="00B94CF1" w:rsidP="00C14E11">
      <w:pPr>
        <w:pStyle w:val="SingleTxt"/>
        <w:rPr>
          <w:rFonts w:asciiTheme="majorBidi" w:eastAsia="黑体" w:hAnsiTheme="majorBidi" w:cstheme="majorBidi"/>
          <w:lang w:val="en-GB"/>
        </w:rPr>
      </w:pPr>
      <w:r w:rsidRPr="00C14E11">
        <w:rPr>
          <w:rFonts w:asciiTheme="majorBidi" w:eastAsia="黑体" w:hAnsiTheme="majorBidi" w:cstheme="majorBidi"/>
          <w:lang w:val="en-GB"/>
        </w:rPr>
        <w:tab/>
      </w:r>
      <w:r w:rsidR="00AB1E5C">
        <w:rPr>
          <w:rFonts w:asciiTheme="majorBidi" w:eastAsia="黑体" w:hAnsiTheme="majorBidi" w:cstheme="majorBidi"/>
          <w:lang w:val="en-GB"/>
        </w:rPr>
        <w:t>(</w:t>
      </w:r>
      <w:r w:rsidRPr="00C14E11">
        <w:rPr>
          <w:rFonts w:asciiTheme="majorBidi" w:eastAsia="黑体" w:hAnsiTheme="majorBidi" w:cstheme="majorBidi"/>
          <w:lang w:val="en-GB"/>
        </w:rPr>
        <w:t>a</w:t>
      </w:r>
      <w:r w:rsidR="00AB1E5C">
        <w:rPr>
          <w:rFonts w:asciiTheme="majorBidi" w:eastAsia="黑体" w:hAnsiTheme="majorBidi" w:cstheme="majorBidi"/>
          <w:lang w:val="en-GB"/>
        </w:rPr>
        <w:t>)</w:t>
      </w:r>
      <w:r w:rsidRPr="00C14E11">
        <w:rPr>
          <w:rFonts w:asciiTheme="majorBidi" w:eastAsia="黑体" w:hAnsiTheme="majorBidi" w:cstheme="majorBidi"/>
          <w:lang w:val="en-GB"/>
        </w:rPr>
        <w:tab/>
      </w:r>
      <w:r w:rsidRPr="00C14E11">
        <w:rPr>
          <w:rFonts w:asciiTheme="majorBidi" w:eastAsia="黑体" w:hAnsiTheme="majorBidi" w:cstheme="majorBidi"/>
          <w:lang w:val="en-GB"/>
        </w:rPr>
        <w:t>考虑修改其对恐怖主义的宽泛定义</w:t>
      </w:r>
      <w:r w:rsidR="00AB1E5C">
        <w:rPr>
          <w:rFonts w:asciiTheme="majorBidi" w:eastAsia="黑体" w:hAnsiTheme="majorBidi" w:cstheme="majorBidi"/>
          <w:lang w:val="en-GB"/>
        </w:rPr>
        <w:t>，</w:t>
      </w:r>
      <w:r w:rsidRPr="00C14E11">
        <w:rPr>
          <w:rFonts w:asciiTheme="majorBidi" w:eastAsia="黑体" w:hAnsiTheme="majorBidi" w:cstheme="majorBidi"/>
          <w:lang w:val="en-GB"/>
        </w:rPr>
        <w:t>增加胁迫、强迫或恐吓政府或部分公众的故意</w:t>
      </w:r>
      <w:r w:rsidR="00AB1E5C">
        <w:rPr>
          <w:rFonts w:asciiTheme="majorBidi" w:eastAsia="黑体" w:hAnsiTheme="majorBidi" w:cstheme="majorBidi"/>
          <w:lang w:val="en-GB"/>
        </w:rPr>
        <w:t>，</w:t>
      </w:r>
      <w:r w:rsidRPr="00C14E11">
        <w:rPr>
          <w:rFonts w:asciiTheme="majorBidi" w:eastAsia="黑体" w:hAnsiTheme="majorBidi" w:cstheme="majorBidi"/>
          <w:lang w:val="en-GB"/>
        </w:rPr>
        <w:t>落实恐怖主义立法独立审查员的建议</w:t>
      </w:r>
      <w:r w:rsidR="00AB1E5C">
        <w:rPr>
          <w:rFonts w:asciiTheme="majorBidi" w:eastAsia="黑体" w:hAnsiTheme="majorBidi" w:cstheme="majorBidi"/>
          <w:lang w:val="en-GB"/>
        </w:rPr>
        <w:t>；</w:t>
      </w:r>
    </w:p>
    <w:p w:rsidR="00B94CF1" w:rsidRPr="00C14E11" w:rsidRDefault="00B94CF1" w:rsidP="00C14E11">
      <w:pPr>
        <w:pStyle w:val="SingleTxt"/>
        <w:rPr>
          <w:rFonts w:asciiTheme="majorBidi" w:eastAsia="黑体" w:hAnsiTheme="majorBidi" w:cstheme="majorBidi"/>
          <w:lang w:val="en-GB"/>
        </w:rPr>
      </w:pPr>
      <w:r w:rsidRPr="00C14E11">
        <w:rPr>
          <w:rFonts w:asciiTheme="majorBidi" w:eastAsia="黑体" w:hAnsiTheme="majorBidi" w:cstheme="majorBidi"/>
          <w:lang w:val="en-GB"/>
        </w:rPr>
        <w:tab/>
      </w:r>
      <w:r w:rsidR="00AB1E5C">
        <w:rPr>
          <w:rFonts w:asciiTheme="majorBidi" w:eastAsia="黑体" w:hAnsiTheme="majorBidi" w:cstheme="majorBidi"/>
          <w:lang w:val="en-GB"/>
        </w:rPr>
        <w:t>(</w:t>
      </w:r>
      <w:r w:rsidRPr="00C14E11">
        <w:rPr>
          <w:rFonts w:asciiTheme="majorBidi" w:eastAsia="黑体" w:hAnsiTheme="majorBidi" w:cstheme="majorBidi"/>
          <w:lang w:val="en-GB"/>
        </w:rPr>
        <w:t>b</w:t>
      </w:r>
      <w:r w:rsidR="00AB1E5C">
        <w:rPr>
          <w:rFonts w:asciiTheme="majorBidi" w:eastAsia="黑体" w:hAnsiTheme="majorBidi" w:cstheme="majorBidi"/>
          <w:lang w:val="en-GB"/>
        </w:rPr>
        <w:t>)</w:t>
      </w:r>
      <w:r w:rsidRPr="00C14E11">
        <w:rPr>
          <w:rFonts w:asciiTheme="majorBidi" w:eastAsia="黑体" w:hAnsiTheme="majorBidi" w:cstheme="majorBidi"/>
          <w:lang w:val="en-GB"/>
        </w:rPr>
        <w:tab/>
      </w:r>
      <w:r w:rsidRPr="00C14E11">
        <w:rPr>
          <w:rFonts w:asciiTheme="majorBidi" w:eastAsia="黑体" w:hAnsiTheme="majorBidi" w:cstheme="majorBidi"/>
          <w:lang w:val="en-GB"/>
        </w:rPr>
        <w:t>争取成立隐私和公民自由委员会</w:t>
      </w:r>
      <w:r w:rsidR="00AB1E5C">
        <w:rPr>
          <w:rFonts w:asciiTheme="majorBidi" w:eastAsia="黑体" w:hAnsiTheme="majorBidi" w:cstheme="majorBidi"/>
          <w:lang w:val="en-GB"/>
        </w:rPr>
        <w:t>，</w:t>
      </w:r>
      <w:r w:rsidRPr="00C14E11">
        <w:rPr>
          <w:rFonts w:asciiTheme="majorBidi" w:eastAsia="黑体" w:hAnsiTheme="majorBidi" w:cstheme="majorBidi"/>
          <w:lang w:val="en-GB"/>
        </w:rPr>
        <w:t>将之作为一种监督机制</w:t>
      </w:r>
      <w:r w:rsidR="00AB1E5C">
        <w:rPr>
          <w:rFonts w:asciiTheme="majorBidi" w:eastAsia="黑体" w:hAnsiTheme="majorBidi" w:cstheme="majorBidi"/>
          <w:lang w:val="en-GB"/>
        </w:rPr>
        <w:t>；</w:t>
      </w:r>
    </w:p>
    <w:p w:rsidR="00B94CF1" w:rsidRPr="00C14E11" w:rsidRDefault="00B94CF1" w:rsidP="00C14E11">
      <w:pPr>
        <w:pStyle w:val="SingleTxt"/>
        <w:rPr>
          <w:rFonts w:asciiTheme="majorBidi" w:eastAsia="黑体" w:hAnsiTheme="majorBidi" w:cstheme="majorBidi"/>
          <w:lang w:val="en-GB"/>
        </w:rPr>
      </w:pPr>
      <w:r w:rsidRPr="00C14E11">
        <w:rPr>
          <w:rFonts w:asciiTheme="majorBidi" w:eastAsia="黑体" w:hAnsiTheme="majorBidi" w:cstheme="majorBidi"/>
          <w:lang w:val="en-GB"/>
        </w:rPr>
        <w:tab/>
      </w:r>
      <w:r w:rsidR="00AB1E5C">
        <w:rPr>
          <w:rFonts w:asciiTheme="majorBidi" w:eastAsia="黑体" w:hAnsiTheme="majorBidi" w:cstheme="majorBidi"/>
          <w:lang w:val="en-GB"/>
        </w:rPr>
        <w:t>(</w:t>
      </w:r>
      <w:r w:rsidRPr="00C14E11">
        <w:rPr>
          <w:rFonts w:asciiTheme="majorBidi" w:eastAsia="黑体" w:hAnsiTheme="majorBidi" w:cstheme="majorBidi"/>
          <w:lang w:val="en-GB"/>
        </w:rPr>
        <w:t>c</w:t>
      </w:r>
      <w:r w:rsidR="00AB1E5C">
        <w:rPr>
          <w:rFonts w:asciiTheme="majorBidi" w:eastAsia="黑体" w:hAnsiTheme="majorBidi" w:cstheme="majorBidi"/>
          <w:lang w:val="en-GB"/>
        </w:rPr>
        <w:t>)</w:t>
      </w:r>
      <w:r w:rsidRPr="00C14E11">
        <w:rPr>
          <w:rFonts w:asciiTheme="majorBidi" w:eastAsia="黑体" w:hAnsiTheme="majorBidi" w:cstheme="majorBidi"/>
          <w:lang w:val="en-GB"/>
        </w:rPr>
        <w:tab/>
      </w:r>
      <w:r w:rsidRPr="00C14E11">
        <w:rPr>
          <w:rFonts w:asciiTheme="majorBidi" w:eastAsia="黑体" w:hAnsiTheme="majorBidi" w:cstheme="majorBidi"/>
          <w:lang w:val="en-GB"/>
        </w:rPr>
        <w:t>考虑缩短恐怖主义案件指控前拘留的最长期限</w:t>
      </w:r>
      <w:r w:rsidR="00AB1E5C">
        <w:rPr>
          <w:rFonts w:asciiTheme="majorBidi" w:eastAsia="黑体" w:hAnsiTheme="majorBidi" w:cstheme="majorBidi"/>
          <w:lang w:val="en-GB"/>
        </w:rPr>
        <w:t>；</w:t>
      </w:r>
    </w:p>
    <w:p w:rsidR="00B94CF1" w:rsidRPr="00C14E11" w:rsidRDefault="00B94CF1" w:rsidP="00C14E11">
      <w:pPr>
        <w:pStyle w:val="SingleTxt"/>
        <w:rPr>
          <w:rFonts w:asciiTheme="majorBidi" w:eastAsia="黑体" w:hAnsiTheme="majorBidi" w:cstheme="majorBidi"/>
          <w:lang w:val="en-GB"/>
        </w:rPr>
      </w:pPr>
      <w:r w:rsidRPr="00C14E11">
        <w:rPr>
          <w:rFonts w:asciiTheme="majorBidi" w:eastAsia="黑体" w:hAnsiTheme="majorBidi" w:cstheme="majorBidi"/>
          <w:lang w:val="en-GB"/>
        </w:rPr>
        <w:tab/>
      </w:r>
      <w:r w:rsidR="00AB1E5C">
        <w:rPr>
          <w:rFonts w:asciiTheme="majorBidi" w:eastAsia="黑体" w:hAnsiTheme="majorBidi" w:cstheme="majorBidi"/>
          <w:lang w:val="en-GB"/>
        </w:rPr>
        <w:t>(</w:t>
      </w:r>
      <w:r w:rsidRPr="00C14E11">
        <w:rPr>
          <w:rFonts w:asciiTheme="majorBidi" w:eastAsia="黑体" w:hAnsiTheme="majorBidi" w:cstheme="majorBidi"/>
          <w:lang w:val="en-GB"/>
        </w:rPr>
        <w:t>d</w:t>
      </w:r>
      <w:r w:rsidR="00AB1E5C">
        <w:rPr>
          <w:rFonts w:asciiTheme="majorBidi" w:eastAsia="黑体" w:hAnsiTheme="majorBidi" w:cstheme="majorBidi"/>
          <w:lang w:val="en-GB"/>
        </w:rPr>
        <w:t>)</w:t>
      </w:r>
      <w:r w:rsidRPr="00C14E11">
        <w:rPr>
          <w:rFonts w:asciiTheme="majorBidi" w:eastAsia="黑体" w:hAnsiTheme="majorBidi" w:cstheme="majorBidi"/>
          <w:lang w:val="en-GB"/>
        </w:rPr>
        <w:tab/>
      </w:r>
      <w:r w:rsidRPr="00C14E11">
        <w:rPr>
          <w:rFonts w:asciiTheme="majorBidi" w:eastAsia="黑体" w:hAnsiTheme="majorBidi" w:cstheme="majorBidi"/>
          <w:lang w:val="en-GB"/>
        </w:rPr>
        <w:t>检讨《</w:t>
      </w:r>
      <w:r w:rsidRPr="00C14E11">
        <w:rPr>
          <w:rFonts w:asciiTheme="majorBidi" w:eastAsia="黑体" w:hAnsiTheme="majorBidi" w:cstheme="majorBidi"/>
          <w:lang w:val="en-GB"/>
        </w:rPr>
        <w:t>2000</w:t>
      </w:r>
      <w:r w:rsidRPr="00C14E11">
        <w:rPr>
          <w:rFonts w:asciiTheme="majorBidi" w:eastAsia="黑体" w:hAnsiTheme="majorBidi" w:cstheme="majorBidi"/>
          <w:lang w:val="en-GB"/>
        </w:rPr>
        <w:t>年恐怖主义法》第</w:t>
      </w:r>
      <w:r w:rsidRPr="00C14E11">
        <w:rPr>
          <w:rFonts w:asciiTheme="majorBidi" w:eastAsia="黑体" w:hAnsiTheme="majorBidi" w:cstheme="majorBidi"/>
          <w:lang w:val="en-GB"/>
        </w:rPr>
        <w:t>41</w:t>
      </w:r>
      <w:r w:rsidRPr="00C14E11">
        <w:rPr>
          <w:rFonts w:asciiTheme="majorBidi" w:eastAsia="黑体" w:hAnsiTheme="majorBidi" w:cstheme="majorBidi"/>
          <w:lang w:val="en-GB"/>
        </w:rPr>
        <w:t>条规定的拘捕权的行使</w:t>
      </w:r>
      <w:r w:rsidR="00AB1E5C">
        <w:rPr>
          <w:rFonts w:asciiTheme="majorBidi" w:eastAsia="黑体" w:hAnsiTheme="majorBidi" w:cstheme="majorBidi"/>
          <w:lang w:val="en-GB"/>
        </w:rPr>
        <w:t>，</w:t>
      </w:r>
      <w:r w:rsidRPr="00C14E11">
        <w:rPr>
          <w:rFonts w:asciiTheme="majorBidi" w:eastAsia="黑体" w:hAnsiTheme="majorBidi" w:cstheme="majorBidi"/>
          <w:lang w:val="en-GB"/>
        </w:rPr>
        <w:t>确保动用此类权力时恪守必要性和比例性原则</w:t>
      </w:r>
      <w:r w:rsidR="00AB1E5C">
        <w:rPr>
          <w:rFonts w:asciiTheme="majorBidi" w:eastAsia="黑体" w:hAnsiTheme="majorBidi" w:cstheme="majorBidi"/>
          <w:lang w:val="en-GB"/>
        </w:rPr>
        <w:t>；</w:t>
      </w:r>
      <w:r w:rsidRPr="00C14E11">
        <w:rPr>
          <w:rFonts w:asciiTheme="majorBidi" w:eastAsia="黑体" w:hAnsiTheme="majorBidi" w:cstheme="majorBidi"/>
          <w:lang w:val="en-GB"/>
        </w:rPr>
        <w:t>确保对根据《</w:t>
      </w:r>
      <w:r w:rsidRPr="00C14E11">
        <w:rPr>
          <w:rFonts w:asciiTheme="majorBidi" w:eastAsia="黑体" w:hAnsiTheme="majorBidi" w:cstheme="majorBidi"/>
          <w:lang w:val="en-GB"/>
        </w:rPr>
        <w:t>2000</w:t>
      </w:r>
      <w:r w:rsidRPr="00C14E11">
        <w:rPr>
          <w:rFonts w:asciiTheme="majorBidi" w:eastAsia="黑体" w:hAnsiTheme="majorBidi" w:cstheme="majorBidi"/>
          <w:lang w:val="en-GB"/>
        </w:rPr>
        <w:t>年恐怖主义法》拘捕的嫌疑人进行羁押是在个案分析的基础上作出的决定</w:t>
      </w:r>
      <w:r w:rsidR="00AB1E5C">
        <w:rPr>
          <w:rFonts w:asciiTheme="majorBidi" w:eastAsia="黑体" w:hAnsiTheme="majorBidi" w:cstheme="majorBidi"/>
          <w:lang w:val="en-GB"/>
        </w:rPr>
        <w:t>，</w:t>
      </w:r>
      <w:r w:rsidRPr="00C14E11">
        <w:rPr>
          <w:rFonts w:asciiTheme="majorBidi" w:eastAsia="黑体" w:hAnsiTheme="majorBidi" w:cstheme="majorBidi"/>
          <w:lang w:val="en-GB"/>
        </w:rPr>
        <w:t>即经斟酌所有情况</w:t>
      </w:r>
      <w:r w:rsidR="00AB1E5C">
        <w:rPr>
          <w:rFonts w:asciiTheme="majorBidi" w:eastAsia="黑体" w:hAnsiTheme="majorBidi" w:cstheme="majorBidi"/>
          <w:lang w:val="en-GB"/>
        </w:rPr>
        <w:t>，</w:t>
      </w:r>
      <w:r w:rsidRPr="00C14E11">
        <w:rPr>
          <w:rFonts w:asciiTheme="majorBidi" w:eastAsia="黑体" w:hAnsiTheme="majorBidi" w:cstheme="majorBidi"/>
          <w:lang w:val="en-GB"/>
        </w:rPr>
        <w:t>认定羁押合理且必要</w:t>
      </w:r>
      <w:r w:rsidR="00AB1E5C">
        <w:rPr>
          <w:rFonts w:asciiTheme="majorBidi" w:eastAsia="黑体" w:hAnsiTheme="majorBidi" w:cstheme="majorBidi"/>
          <w:lang w:val="en-GB"/>
        </w:rPr>
        <w:t>，</w:t>
      </w:r>
      <w:r w:rsidRPr="00C14E11">
        <w:rPr>
          <w:rFonts w:asciiTheme="majorBidi" w:eastAsia="黑体" w:hAnsiTheme="majorBidi" w:cstheme="majorBidi"/>
          <w:lang w:val="en-GB"/>
        </w:rPr>
        <w:t>而不是按照罪行性质作出的判断</w:t>
      </w:r>
      <w:r w:rsidR="00AB1E5C">
        <w:rPr>
          <w:rFonts w:asciiTheme="majorBidi" w:eastAsia="黑体" w:hAnsiTheme="majorBidi" w:cstheme="majorBidi"/>
          <w:lang w:val="en-GB"/>
        </w:rPr>
        <w:t>；</w:t>
      </w:r>
      <w:r w:rsidRPr="00C14E11">
        <w:rPr>
          <w:rFonts w:asciiTheme="majorBidi" w:eastAsia="黑体" w:hAnsiTheme="majorBidi" w:cstheme="majorBidi"/>
          <w:lang w:val="en-GB"/>
        </w:rPr>
        <w:t>遵循人权联合委员会和恐怖主义立法独立审查员建议</w:t>
      </w:r>
      <w:r w:rsidR="00AB1E5C">
        <w:rPr>
          <w:rFonts w:asciiTheme="majorBidi" w:eastAsia="黑体" w:hAnsiTheme="majorBidi" w:cstheme="majorBidi"/>
          <w:lang w:val="en-GB"/>
        </w:rPr>
        <w:t>，</w:t>
      </w:r>
      <w:r w:rsidRPr="00C14E11">
        <w:rPr>
          <w:rFonts w:asciiTheme="majorBidi" w:eastAsia="黑体" w:hAnsiTheme="majorBidi" w:cstheme="majorBidi"/>
          <w:lang w:val="en-GB"/>
        </w:rPr>
        <w:t>在保证公共安全的同时</w:t>
      </w:r>
      <w:r w:rsidR="00AB1E5C">
        <w:rPr>
          <w:rFonts w:asciiTheme="majorBidi" w:eastAsia="黑体" w:hAnsiTheme="majorBidi" w:cstheme="majorBidi"/>
          <w:lang w:val="en-GB"/>
        </w:rPr>
        <w:t>，</w:t>
      </w:r>
      <w:r w:rsidRPr="00C14E11">
        <w:rPr>
          <w:rFonts w:asciiTheme="majorBidi" w:eastAsia="黑体" w:hAnsiTheme="majorBidi" w:cstheme="majorBidi"/>
          <w:lang w:val="en-GB"/>
        </w:rPr>
        <w:t>给予此类嫌疑人保释的机会。</w:t>
      </w:r>
    </w:p>
    <w:p w:rsidR="00C14E11" w:rsidRPr="00C14E11" w:rsidRDefault="00C14E11" w:rsidP="00C14E11">
      <w:pPr>
        <w:pStyle w:val="SingleTxt"/>
        <w:spacing w:after="0" w:line="120" w:lineRule="exact"/>
        <w:rPr>
          <w:sz w:val="10"/>
          <w:lang w:val="en-GB"/>
        </w:rPr>
      </w:pPr>
    </w:p>
    <w:p w:rsidR="00B94CF1" w:rsidRPr="00B94CF1" w:rsidRDefault="00B94CF1" w:rsidP="00C14E1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B94CF1">
        <w:rPr>
          <w:lang w:val="en-GB"/>
        </w:rPr>
        <w:tab/>
      </w:r>
      <w:r w:rsidRPr="00B94CF1">
        <w:rPr>
          <w:lang w:val="en-GB"/>
        </w:rPr>
        <w:tab/>
      </w:r>
      <w:r w:rsidRPr="00B94CF1">
        <w:rPr>
          <w:rFonts w:hint="eastAsia"/>
          <w:lang w:val="en-GB"/>
        </w:rPr>
        <w:t>入境权和剥夺公民身份</w:t>
      </w:r>
    </w:p>
    <w:p w:rsidR="00C14E11" w:rsidRPr="00C14E11" w:rsidRDefault="00C14E11" w:rsidP="00C14E11">
      <w:pPr>
        <w:pStyle w:val="SingleTxt"/>
        <w:spacing w:after="0" w:line="120" w:lineRule="exact"/>
        <w:rPr>
          <w:sz w:val="10"/>
          <w:lang w:val="en-GB"/>
        </w:rPr>
      </w:pPr>
    </w:p>
    <w:p w:rsidR="00B94CF1" w:rsidRPr="00B94CF1" w:rsidRDefault="00C14E11" w:rsidP="00162457">
      <w:pPr>
        <w:pStyle w:val="SingleTxt"/>
        <w:rPr>
          <w:lang w:val="en-GB"/>
        </w:rPr>
      </w:pPr>
      <w:r>
        <w:rPr>
          <w:rFonts w:hint="eastAsia"/>
          <w:lang w:val="en-GB"/>
        </w:rPr>
        <w:t>1</w:t>
      </w:r>
      <w:r w:rsidR="00AB1E5C">
        <w:rPr>
          <w:rFonts w:hint="eastAsia"/>
          <w:lang w:val="en-GB"/>
        </w:rPr>
        <w:t>5.</w:t>
      </w:r>
      <w:r>
        <w:rPr>
          <w:rFonts w:hint="eastAsia"/>
          <w:lang w:val="en-GB"/>
        </w:rPr>
        <w:t xml:space="preserve">  </w:t>
      </w:r>
      <w:r w:rsidR="00B94CF1" w:rsidRPr="00B94CF1">
        <w:rPr>
          <w:rFonts w:hint="eastAsia"/>
          <w:lang w:val="en-GB"/>
        </w:rPr>
        <w:t>委员会注意到各国有权就国籍的取得、放弃或丧失制定法律</w:t>
      </w:r>
      <w:r w:rsidR="00AB1E5C">
        <w:rPr>
          <w:rFonts w:hint="eastAsia"/>
          <w:lang w:val="en-GB"/>
        </w:rPr>
        <w:t>，</w:t>
      </w:r>
      <w:r w:rsidR="00B94CF1" w:rsidRPr="00B94CF1">
        <w:rPr>
          <w:rFonts w:hint="eastAsia"/>
          <w:lang w:val="en-GB"/>
        </w:rPr>
        <w:t>但对反恐背景下临时排除令的推行和公民身份剥夺令的使用表示关切。委员会担心个人可能因为该等措施沦为无国籍人</w:t>
      </w:r>
      <w:r w:rsidR="00AB1E5C">
        <w:rPr>
          <w:rFonts w:hint="eastAsia"/>
          <w:lang w:val="en-GB"/>
        </w:rPr>
        <w:t>(</w:t>
      </w:r>
      <w:r w:rsidR="00B94CF1" w:rsidRPr="00B94CF1">
        <w:rPr>
          <w:rFonts w:hint="eastAsia"/>
          <w:lang w:val="en-GB"/>
        </w:rPr>
        <w:t>第十二条第一款和第二十条第三款</w:t>
      </w:r>
      <w:r w:rsidR="00AB1E5C">
        <w:rPr>
          <w:rFonts w:hint="eastAsia"/>
          <w:lang w:val="en-GB"/>
        </w:rPr>
        <w:t>)</w:t>
      </w:r>
      <w:r w:rsidR="00B94CF1" w:rsidRPr="00B94CF1">
        <w:rPr>
          <w:rFonts w:hint="eastAsia"/>
          <w:lang w:val="en-GB"/>
        </w:rPr>
        <w:t>。</w:t>
      </w:r>
    </w:p>
    <w:p w:rsidR="00B94CF1" w:rsidRPr="00C14E11" w:rsidRDefault="00B94CF1" w:rsidP="00C14E11">
      <w:pPr>
        <w:pStyle w:val="SingleTxt"/>
        <w:rPr>
          <w:rFonts w:asciiTheme="majorBidi" w:eastAsia="黑体" w:hAnsiTheme="majorBidi" w:cstheme="majorBidi"/>
          <w:lang w:val="en-GB"/>
        </w:rPr>
      </w:pPr>
      <w:r w:rsidRPr="00C14E11">
        <w:rPr>
          <w:rFonts w:asciiTheme="majorBidi" w:eastAsia="黑体" w:hAnsiTheme="majorBidi" w:cstheme="majorBidi"/>
          <w:lang w:val="en-GB"/>
        </w:rPr>
        <w:t>缔约国应检讨本国法律</w:t>
      </w:r>
      <w:r w:rsidR="00AB1E5C">
        <w:rPr>
          <w:rFonts w:asciiTheme="majorBidi" w:eastAsia="黑体" w:hAnsiTheme="majorBidi" w:cstheme="majorBidi"/>
          <w:lang w:val="en-GB"/>
        </w:rPr>
        <w:t>，</w:t>
      </w:r>
      <w:r w:rsidRPr="00C14E11">
        <w:rPr>
          <w:rFonts w:asciiTheme="majorBidi" w:eastAsia="黑体" w:hAnsiTheme="majorBidi" w:cstheme="majorBidi"/>
          <w:lang w:val="en-GB"/>
        </w:rPr>
        <w:t>确保以恐怖主义为由限制再次入境和剥夺公民身份的作法包含适当的程序保护措施</w:t>
      </w:r>
      <w:r w:rsidR="00AB1E5C">
        <w:rPr>
          <w:rFonts w:asciiTheme="majorBidi" w:eastAsia="黑体" w:hAnsiTheme="majorBidi" w:cstheme="majorBidi"/>
          <w:lang w:val="en-GB"/>
        </w:rPr>
        <w:t>，</w:t>
      </w:r>
      <w:r w:rsidRPr="00C14E11">
        <w:rPr>
          <w:rFonts w:asciiTheme="majorBidi" w:eastAsia="黑体" w:hAnsiTheme="majorBidi" w:cstheme="majorBidi"/>
          <w:lang w:val="en-GB"/>
        </w:rPr>
        <w:t>并且符合合法性、必要性和比例原则。缔约国还应确保实行适当标准和程序</w:t>
      </w:r>
      <w:r w:rsidR="00AB1E5C">
        <w:rPr>
          <w:rFonts w:asciiTheme="majorBidi" w:eastAsia="黑体" w:hAnsiTheme="majorBidi" w:cstheme="majorBidi"/>
          <w:lang w:val="en-GB"/>
        </w:rPr>
        <w:t>，</w:t>
      </w:r>
      <w:r w:rsidRPr="00C14E11">
        <w:rPr>
          <w:rFonts w:asciiTheme="majorBidi" w:eastAsia="黑体" w:hAnsiTheme="majorBidi" w:cstheme="majorBidi"/>
          <w:lang w:val="en-GB"/>
        </w:rPr>
        <w:t>避免使个人陷入无国籍状态。</w:t>
      </w:r>
    </w:p>
    <w:p w:rsidR="00C14E11" w:rsidRPr="00162457" w:rsidRDefault="00C14E11" w:rsidP="00162457">
      <w:pPr>
        <w:pStyle w:val="SingleTxt"/>
        <w:spacing w:after="0" w:line="120" w:lineRule="exact"/>
        <w:rPr>
          <w:sz w:val="10"/>
          <w:lang w:val="en-GB"/>
        </w:rPr>
      </w:pPr>
    </w:p>
    <w:p w:rsidR="00162457" w:rsidRPr="00162457" w:rsidRDefault="00162457" w:rsidP="00162457">
      <w:pPr>
        <w:pStyle w:val="SingleTxt"/>
        <w:spacing w:after="0" w:line="120" w:lineRule="exact"/>
        <w:rPr>
          <w:sz w:val="10"/>
          <w:lang w:val="en-GB"/>
        </w:rPr>
      </w:pPr>
    </w:p>
    <w:p w:rsidR="00162457" w:rsidRPr="00162457" w:rsidRDefault="00162457" w:rsidP="00162457">
      <w:pPr>
        <w:pStyle w:val="SingleTxt"/>
        <w:spacing w:after="0" w:line="120" w:lineRule="exact"/>
        <w:rPr>
          <w:sz w:val="10"/>
          <w:lang w:val="en-GB"/>
        </w:rPr>
      </w:pPr>
    </w:p>
    <w:p w:rsidR="00162457" w:rsidRPr="00C14E11" w:rsidRDefault="00162457" w:rsidP="00C14E11">
      <w:pPr>
        <w:pStyle w:val="SingleTxt"/>
        <w:spacing w:after="0" w:line="120" w:lineRule="exact"/>
        <w:rPr>
          <w:sz w:val="10"/>
          <w:lang w:val="en-GB"/>
        </w:rPr>
      </w:pPr>
    </w:p>
    <w:p w:rsidR="00B94CF1" w:rsidRPr="00B94CF1" w:rsidRDefault="00B94CF1" w:rsidP="003E494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B94CF1">
        <w:rPr>
          <w:lang w:val="en-GB"/>
        </w:rPr>
        <w:tab/>
      </w:r>
      <w:r w:rsidRPr="00B94CF1">
        <w:rPr>
          <w:lang w:val="en-GB"/>
        </w:rPr>
        <w:tab/>
      </w:r>
      <w:r w:rsidRPr="00B94CF1">
        <w:rPr>
          <w:rFonts w:hint="eastAsia"/>
          <w:lang w:val="en-GB"/>
        </w:rPr>
        <w:t>自我致死</w:t>
      </w:r>
      <w:r w:rsidR="00AB1E5C">
        <w:rPr>
          <w:rFonts w:hint="eastAsia"/>
          <w:lang w:val="en-GB"/>
        </w:rPr>
        <w:t>(</w:t>
      </w:r>
      <w:r w:rsidRPr="00B94CF1">
        <w:rPr>
          <w:rFonts w:hint="eastAsia"/>
          <w:lang w:val="en-GB"/>
        </w:rPr>
        <w:t>含在押期间</w:t>
      </w:r>
      <w:r w:rsidR="00AB1E5C">
        <w:rPr>
          <w:rFonts w:hint="eastAsia"/>
          <w:lang w:val="en-GB"/>
        </w:rPr>
        <w:t>)</w:t>
      </w:r>
      <w:r w:rsidRPr="00B94CF1">
        <w:rPr>
          <w:rFonts w:hint="eastAsia"/>
          <w:lang w:val="en-GB"/>
        </w:rPr>
        <w:t>和在押期间自我致伤</w:t>
      </w:r>
    </w:p>
    <w:p w:rsidR="00C14E11" w:rsidRPr="00C14E11" w:rsidRDefault="00C14E11" w:rsidP="00C14E11">
      <w:pPr>
        <w:pStyle w:val="SingleTxt"/>
        <w:spacing w:after="0" w:line="120" w:lineRule="exact"/>
        <w:rPr>
          <w:sz w:val="10"/>
          <w:lang w:val="en-GB"/>
        </w:rPr>
      </w:pPr>
    </w:p>
    <w:p w:rsidR="00B94CF1" w:rsidRPr="00B94CF1" w:rsidRDefault="00C14E11" w:rsidP="00162457">
      <w:pPr>
        <w:pStyle w:val="SingleTxt"/>
        <w:rPr>
          <w:lang w:val="en-GB"/>
        </w:rPr>
      </w:pPr>
      <w:r>
        <w:rPr>
          <w:rFonts w:hint="eastAsia"/>
          <w:lang w:val="en-GB"/>
        </w:rPr>
        <w:t>1</w:t>
      </w:r>
      <w:r w:rsidR="00AB1E5C">
        <w:rPr>
          <w:rFonts w:hint="eastAsia"/>
          <w:lang w:val="en-GB"/>
        </w:rPr>
        <w:t>6.</w:t>
      </w:r>
      <w:r>
        <w:rPr>
          <w:rFonts w:hint="eastAsia"/>
          <w:lang w:val="en-GB"/>
        </w:rPr>
        <w:t xml:space="preserve">  </w:t>
      </w:r>
      <w:r w:rsidR="00B94CF1" w:rsidRPr="00B94CF1">
        <w:rPr>
          <w:rFonts w:hint="eastAsia"/>
          <w:lang w:val="en-GB"/>
        </w:rPr>
        <w:t>委员会注意到缔约国为预防和减少自我致死</w:t>
      </w:r>
      <w:r w:rsidR="00AB1E5C">
        <w:rPr>
          <w:rFonts w:hint="eastAsia"/>
          <w:lang w:val="en-GB"/>
        </w:rPr>
        <w:t>(</w:t>
      </w:r>
      <w:r w:rsidR="00B94CF1" w:rsidRPr="00B94CF1">
        <w:rPr>
          <w:rFonts w:hint="eastAsia"/>
          <w:lang w:val="en-GB"/>
        </w:rPr>
        <w:t>自杀</w:t>
      </w:r>
      <w:r w:rsidR="00AB1E5C">
        <w:rPr>
          <w:rFonts w:hint="eastAsia"/>
          <w:lang w:val="en-GB"/>
        </w:rPr>
        <w:t>)</w:t>
      </w:r>
      <w:r w:rsidR="00B94CF1" w:rsidRPr="00B94CF1">
        <w:rPr>
          <w:rFonts w:hint="eastAsia"/>
          <w:lang w:val="en-GB"/>
        </w:rPr>
        <w:t>而采取的各种措施</w:t>
      </w:r>
      <w:r w:rsidR="00AB1E5C">
        <w:rPr>
          <w:rFonts w:hint="eastAsia"/>
          <w:lang w:val="en-GB"/>
        </w:rPr>
        <w:t>，</w:t>
      </w:r>
      <w:r w:rsidR="00B94CF1" w:rsidRPr="00B94CF1">
        <w:rPr>
          <w:rFonts w:hint="eastAsia"/>
          <w:lang w:val="en-GB"/>
        </w:rPr>
        <w:t>同时对以下问题表示关切</w:t>
      </w:r>
      <w:r w:rsidR="00AB1E5C">
        <w:rPr>
          <w:rFonts w:hint="eastAsia"/>
          <w:lang w:val="en-GB"/>
        </w:rPr>
        <w:t>：</w:t>
      </w:r>
      <w:r w:rsidR="00B94CF1" w:rsidRPr="00B94CF1">
        <w:rPr>
          <w:rFonts w:hint="eastAsia"/>
          <w:lang w:val="en-GB"/>
        </w:rPr>
        <w:t>苏格兰的自杀率居高不下</w:t>
      </w:r>
      <w:r w:rsidR="00AB1E5C">
        <w:rPr>
          <w:rFonts w:hint="eastAsia"/>
          <w:lang w:val="en-GB"/>
        </w:rPr>
        <w:t>；</w:t>
      </w:r>
      <w:r w:rsidR="00B94CF1" w:rsidRPr="00B94CF1">
        <w:rPr>
          <w:rFonts w:hint="eastAsia"/>
          <w:lang w:val="en-GB"/>
        </w:rPr>
        <w:t>在押期间自杀事件的数量上升</w:t>
      </w:r>
      <w:r w:rsidR="00AB1E5C">
        <w:rPr>
          <w:rFonts w:hint="eastAsia"/>
          <w:lang w:val="en-GB"/>
        </w:rPr>
        <w:t>(</w:t>
      </w:r>
      <w:r w:rsidR="00B94CF1" w:rsidRPr="00B94CF1">
        <w:rPr>
          <w:rFonts w:hint="eastAsia"/>
          <w:lang w:val="en-GB"/>
        </w:rPr>
        <w:t>特别是英格兰和威尔士</w:t>
      </w:r>
      <w:r w:rsidR="00AB1E5C">
        <w:rPr>
          <w:rFonts w:hint="eastAsia"/>
          <w:lang w:val="en-GB"/>
        </w:rPr>
        <w:t>)</w:t>
      </w:r>
      <w:r w:rsidR="00AB1E5C">
        <w:rPr>
          <w:rFonts w:hint="eastAsia"/>
          <w:lang w:val="en-GB"/>
        </w:rPr>
        <w:t>；</w:t>
      </w:r>
      <w:r w:rsidR="00B94CF1" w:rsidRPr="00B94CF1">
        <w:rPr>
          <w:rFonts w:hint="eastAsia"/>
          <w:lang w:val="en-GB"/>
        </w:rPr>
        <w:t>在押期间发生其他自我伤害事件。委员会注意到在此方面青年人是一个特别脆弱的群体</w:t>
      </w:r>
      <w:r w:rsidR="00AB1E5C">
        <w:rPr>
          <w:rFonts w:hint="eastAsia"/>
          <w:lang w:val="en-GB"/>
        </w:rPr>
        <w:t>，</w:t>
      </w:r>
      <w:r w:rsidR="00B94CF1" w:rsidRPr="00B94CF1">
        <w:rPr>
          <w:rFonts w:hint="eastAsia"/>
          <w:lang w:val="en-GB"/>
        </w:rPr>
        <w:t>并注意到</w:t>
      </w:r>
      <w:r w:rsidR="00B94CF1" w:rsidRPr="00162457">
        <w:rPr>
          <w:rFonts w:asciiTheme="majorBidi" w:hAnsiTheme="majorBidi" w:cstheme="majorBidi"/>
          <w:lang w:val="en-GB"/>
        </w:rPr>
        <w:t>18-24</w:t>
      </w:r>
      <w:r w:rsidR="00B94CF1" w:rsidRPr="00162457">
        <w:rPr>
          <w:rFonts w:asciiTheme="majorBidi" w:hAnsiTheme="majorBidi" w:cstheme="majorBidi"/>
          <w:lang w:val="en-GB"/>
        </w:rPr>
        <w:t>岁在押期间自我致死独立审查</w:t>
      </w:r>
      <w:r w:rsidR="00AB1E5C" w:rsidRPr="00162457">
        <w:rPr>
          <w:rFonts w:asciiTheme="majorBidi" w:hAnsiTheme="majorBidi" w:cstheme="majorBidi"/>
          <w:lang w:val="en-GB"/>
        </w:rPr>
        <w:t>(</w:t>
      </w:r>
      <w:r w:rsidR="00B94CF1" w:rsidRPr="00162457">
        <w:rPr>
          <w:rFonts w:asciiTheme="majorBidi" w:hAnsiTheme="majorBidi" w:cstheme="majorBidi"/>
          <w:lang w:val="en-GB"/>
        </w:rPr>
        <w:t>哈里斯审查</w:t>
      </w:r>
      <w:r w:rsidR="00AB1E5C" w:rsidRPr="00162457">
        <w:rPr>
          <w:rFonts w:asciiTheme="majorBidi" w:hAnsiTheme="majorBidi" w:cstheme="majorBidi"/>
          <w:lang w:val="en-GB"/>
        </w:rPr>
        <w:t>)</w:t>
      </w:r>
      <w:r w:rsidR="00B94CF1" w:rsidRPr="00162457">
        <w:rPr>
          <w:rFonts w:asciiTheme="majorBidi" w:hAnsiTheme="majorBidi" w:cstheme="majorBidi"/>
          <w:lang w:val="en-GB"/>
        </w:rPr>
        <w:t>结果已于</w:t>
      </w:r>
      <w:r w:rsidR="00B94CF1" w:rsidRPr="00162457">
        <w:rPr>
          <w:rFonts w:asciiTheme="majorBidi" w:hAnsiTheme="majorBidi" w:cstheme="majorBidi"/>
          <w:lang w:val="en-GB"/>
        </w:rPr>
        <w:t>2015</w:t>
      </w:r>
      <w:r w:rsidR="00B94CF1" w:rsidRPr="00162457">
        <w:rPr>
          <w:rFonts w:asciiTheme="majorBidi" w:hAnsiTheme="majorBidi" w:cstheme="majorBidi"/>
          <w:lang w:val="en-GB"/>
        </w:rPr>
        <w:t>年</w:t>
      </w:r>
      <w:r w:rsidR="00B94CF1" w:rsidRPr="00162457">
        <w:rPr>
          <w:rFonts w:asciiTheme="majorBidi" w:hAnsiTheme="majorBidi" w:cstheme="majorBidi"/>
          <w:lang w:val="en-GB"/>
        </w:rPr>
        <w:t>7</w:t>
      </w:r>
      <w:r w:rsidR="00B94CF1" w:rsidRPr="00162457">
        <w:rPr>
          <w:rFonts w:asciiTheme="majorBidi" w:hAnsiTheme="majorBidi" w:cstheme="majorBidi"/>
          <w:lang w:val="en-GB"/>
        </w:rPr>
        <w:t>月发布</w:t>
      </w:r>
      <w:r w:rsidR="00AB1E5C" w:rsidRPr="00162457">
        <w:rPr>
          <w:rFonts w:asciiTheme="majorBidi" w:hAnsiTheme="majorBidi" w:cstheme="majorBidi"/>
          <w:lang w:val="en-GB"/>
        </w:rPr>
        <w:t>(</w:t>
      </w:r>
      <w:r w:rsidR="00B94CF1" w:rsidRPr="00162457">
        <w:rPr>
          <w:rFonts w:asciiTheme="majorBidi" w:hAnsiTheme="majorBidi" w:cstheme="majorBidi"/>
          <w:lang w:val="en-GB"/>
        </w:rPr>
        <w:t>第二条、第六</w:t>
      </w:r>
      <w:r w:rsidR="00B94CF1" w:rsidRPr="00B94CF1">
        <w:rPr>
          <w:rFonts w:hint="eastAsia"/>
          <w:lang w:val="en-GB"/>
        </w:rPr>
        <w:t>条、第七条、第九条、第十条和第二十四条</w:t>
      </w:r>
      <w:r w:rsidR="00AB1E5C">
        <w:rPr>
          <w:rFonts w:hint="eastAsia"/>
          <w:lang w:val="en-GB"/>
        </w:rPr>
        <w:t>)</w:t>
      </w:r>
      <w:r w:rsidR="00B94CF1" w:rsidRPr="00B94CF1">
        <w:rPr>
          <w:rFonts w:hint="eastAsia"/>
          <w:lang w:val="en-GB"/>
        </w:rPr>
        <w:t>。</w:t>
      </w:r>
    </w:p>
    <w:p w:rsidR="00B94CF1" w:rsidRPr="00AB1E5C" w:rsidRDefault="00B94CF1" w:rsidP="00AB1E5C">
      <w:pPr>
        <w:pStyle w:val="SingleTxt"/>
        <w:rPr>
          <w:rFonts w:asciiTheme="majorBidi" w:eastAsia="黑体" w:hAnsiTheme="majorBidi" w:cstheme="majorBidi"/>
          <w:lang w:val="en-GB"/>
        </w:rPr>
      </w:pPr>
      <w:r w:rsidRPr="00AB1E5C">
        <w:rPr>
          <w:rFonts w:asciiTheme="majorBidi" w:eastAsia="黑体" w:hAnsiTheme="majorBidi" w:cstheme="majorBidi"/>
          <w:lang w:val="en-GB"/>
        </w:rPr>
        <w:t>缔约国应采取有力措施预防在押期间自我致死</w:t>
      </w:r>
      <w:r w:rsidR="00AB1E5C">
        <w:rPr>
          <w:rFonts w:asciiTheme="majorBidi" w:eastAsia="黑体" w:hAnsiTheme="majorBidi" w:cstheme="majorBidi"/>
          <w:lang w:val="en-GB"/>
        </w:rPr>
        <w:t>(</w:t>
      </w:r>
      <w:r w:rsidRPr="00AB1E5C">
        <w:rPr>
          <w:rFonts w:asciiTheme="majorBidi" w:eastAsia="黑体" w:hAnsiTheme="majorBidi" w:cstheme="majorBidi"/>
          <w:lang w:val="en-GB"/>
        </w:rPr>
        <w:t>自杀</w:t>
      </w:r>
      <w:r w:rsidR="00AB1E5C">
        <w:rPr>
          <w:rFonts w:asciiTheme="majorBidi" w:eastAsia="黑体" w:hAnsiTheme="majorBidi" w:cstheme="majorBidi"/>
          <w:lang w:val="en-GB"/>
        </w:rPr>
        <w:t>)</w:t>
      </w:r>
      <w:r w:rsidRPr="00AB1E5C">
        <w:rPr>
          <w:rFonts w:asciiTheme="majorBidi" w:eastAsia="黑体" w:hAnsiTheme="majorBidi" w:cstheme="majorBidi"/>
          <w:lang w:val="en-GB"/>
        </w:rPr>
        <w:t>和自我致伤事件。除其他外</w:t>
      </w:r>
      <w:r w:rsidR="00AB1E5C">
        <w:rPr>
          <w:rFonts w:asciiTheme="majorBidi" w:eastAsia="黑体" w:hAnsiTheme="majorBidi" w:cstheme="majorBidi"/>
          <w:lang w:val="en-GB"/>
        </w:rPr>
        <w:t>，</w:t>
      </w:r>
      <w:r w:rsidRPr="00AB1E5C">
        <w:rPr>
          <w:rFonts w:asciiTheme="majorBidi" w:eastAsia="黑体" w:hAnsiTheme="majorBidi" w:cstheme="majorBidi"/>
          <w:lang w:val="en-GB"/>
        </w:rPr>
        <w:t>缔约国应</w:t>
      </w:r>
      <w:r w:rsidR="00AB1E5C">
        <w:rPr>
          <w:rFonts w:asciiTheme="majorBidi" w:eastAsia="黑体" w:hAnsiTheme="majorBidi" w:cstheme="majorBidi"/>
          <w:lang w:val="en-GB"/>
        </w:rPr>
        <w:t>：</w:t>
      </w:r>
    </w:p>
    <w:p w:rsidR="00B94CF1" w:rsidRPr="00AB1E5C" w:rsidRDefault="00B94CF1" w:rsidP="00AB1E5C">
      <w:pPr>
        <w:pStyle w:val="SingleTxt"/>
        <w:rPr>
          <w:rFonts w:asciiTheme="majorBidi" w:eastAsia="黑体" w:hAnsiTheme="majorBidi" w:cstheme="majorBidi"/>
          <w:lang w:val="en-GB"/>
        </w:rPr>
      </w:pPr>
      <w:r w:rsidRPr="00AB1E5C">
        <w:rPr>
          <w:rFonts w:asciiTheme="majorBidi" w:eastAsia="黑体" w:hAnsiTheme="majorBidi" w:cstheme="majorBidi"/>
          <w:lang w:val="en-GB"/>
        </w:rPr>
        <w:tab/>
      </w:r>
      <w:r w:rsidR="00AB1E5C">
        <w:rPr>
          <w:rFonts w:asciiTheme="majorBidi" w:eastAsia="黑体" w:hAnsiTheme="majorBidi" w:cstheme="majorBidi"/>
          <w:lang w:val="en-GB"/>
        </w:rPr>
        <w:t>(</w:t>
      </w:r>
      <w:r w:rsidRPr="00AB1E5C">
        <w:rPr>
          <w:rFonts w:asciiTheme="majorBidi" w:eastAsia="黑体" w:hAnsiTheme="majorBidi" w:cstheme="majorBidi"/>
          <w:lang w:val="en-GB"/>
        </w:rPr>
        <w:t>a</w:t>
      </w:r>
      <w:r w:rsidR="00AB1E5C">
        <w:rPr>
          <w:rFonts w:asciiTheme="majorBidi" w:eastAsia="黑体" w:hAnsiTheme="majorBidi" w:cstheme="majorBidi"/>
          <w:lang w:val="en-GB"/>
        </w:rPr>
        <w:t>)</w:t>
      </w:r>
      <w:r w:rsidRPr="00AB1E5C">
        <w:rPr>
          <w:rFonts w:asciiTheme="majorBidi" w:eastAsia="黑体" w:hAnsiTheme="majorBidi" w:cstheme="majorBidi"/>
          <w:lang w:val="en-GB"/>
        </w:rPr>
        <w:tab/>
      </w:r>
      <w:r w:rsidRPr="00AB1E5C">
        <w:rPr>
          <w:rFonts w:asciiTheme="majorBidi" w:eastAsia="黑体" w:hAnsiTheme="majorBidi" w:cstheme="majorBidi"/>
          <w:lang w:val="en-GB"/>
        </w:rPr>
        <w:t>研究并消除问题根源</w:t>
      </w:r>
      <w:r w:rsidR="00AB1E5C">
        <w:rPr>
          <w:rFonts w:asciiTheme="majorBidi" w:eastAsia="黑体" w:hAnsiTheme="majorBidi" w:cstheme="majorBidi"/>
          <w:lang w:val="en-GB"/>
        </w:rPr>
        <w:t>，</w:t>
      </w:r>
      <w:r w:rsidRPr="00AB1E5C">
        <w:rPr>
          <w:rFonts w:asciiTheme="majorBidi" w:eastAsia="黑体" w:hAnsiTheme="majorBidi" w:cstheme="majorBidi"/>
          <w:lang w:val="en-GB"/>
        </w:rPr>
        <w:t>继续改进有自杀和自伤风险个人的识别工作</w:t>
      </w:r>
      <w:r w:rsidR="00AB1E5C">
        <w:rPr>
          <w:rFonts w:asciiTheme="majorBidi" w:eastAsia="黑体" w:hAnsiTheme="majorBidi" w:cstheme="majorBidi"/>
          <w:lang w:val="en-GB"/>
        </w:rPr>
        <w:t>，</w:t>
      </w:r>
      <w:r w:rsidRPr="00AB1E5C">
        <w:rPr>
          <w:rFonts w:asciiTheme="majorBidi" w:eastAsia="黑体" w:hAnsiTheme="majorBidi" w:cstheme="majorBidi"/>
          <w:lang w:val="en-GB"/>
        </w:rPr>
        <w:t>实施有效的早期预防战略和项目</w:t>
      </w:r>
      <w:r w:rsidR="00AB1E5C">
        <w:rPr>
          <w:rFonts w:asciiTheme="majorBidi" w:eastAsia="黑体" w:hAnsiTheme="majorBidi" w:cstheme="majorBidi"/>
          <w:lang w:val="en-GB"/>
        </w:rPr>
        <w:t>；</w:t>
      </w:r>
    </w:p>
    <w:p w:rsidR="00B94CF1" w:rsidRPr="00AB1E5C" w:rsidRDefault="00B94CF1" w:rsidP="00AB1E5C">
      <w:pPr>
        <w:pStyle w:val="SingleTxt"/>
        <w:rPr>
          <w:rFonts w:asciiTheme="majorBidi" w:eastAsia="黑体" w:hAnsiTheme="majorBidi" w:cstheme="majorBidi"/>
          <w:lang w:val="en-GB"/>
        </w:rPr>
      </w:pPr>
      <w:r w:rsidRPr="00AB1E5C">
        <w:rPr>
          <w:rFonts w:asciiTheme="majorBidi" w:eastAsia="黑体" w:hAnsiTheme="majorBidi" w:cstheme="majorBidi"/>
          <w:lang w:val="en-GB"/>
        </w:rPr>
        <w:tab/>
      </w:r>
      <w:r w:rsidR="00AB1E5C">
        <w:rPr>
          <w:rFonts w:asciiTheme="majorBidi" w:eastAsia="黑体" w:hAnsiTheme="majorBidi" w:cstheme="majorBidi"/>
          <w:lang w:val="en-GB"/>
        </w:rPr>
        <w:t>(</w:t>
      </w:r>
      <w:r w:rsidRPr="00AB1E5C">
        <w:rPr>
          <w:rFonts w:asciiTheme="majorBidi" w:eastAsia="黑体" w:hAnsiTheme="majorBidi" w:cstheme="majorBidi"/>
          <w:lang w:val="en-GB"/>
        </w:rPr>
        <w:t>b</w:t>
      </w:r>
      <w:r w:rsidR="00AB1E5C">
        <w:rPr>
          <w:rFonts w:asciiTheme="majorBidi" w:eastAsia="黑体" w:hAnsiTheme="majorBidi" w:cstheme="majorBidi"/>
          <w:lang w:val="en-GB"/>
        </w:rPr>
        <w:t>)</w:t>
      </w:r>
      <w:r w:rsidRPr="00AB1E5C">
        <w:rPr>
          <w:rFonts w:asciiTheme="majorBidi" w:eastAsia="黑体" w:hAnsiTheme="majorBidi" w:cstheme="majorBidi"/>
          <w:lang w:val="en-GB"/>
        </w:rPr>
        <w:tab/>
      </w:r>
      <w:r w:rsidRPr="00AB1E5C">
        <w:rPr>
          <w:rFonts w:asciiTheme="majorBidi" w:eastAsia="黑体" w:hAnsiTheme="majorBidi" w:cstheme="majorBidi"/>
          <w:lang w:val="en-GB"/>
        </w:rPr>
        <w:t>为监狱工作人员提供充分的预防自杀和自伤培训</w:t>
      </w:r>
      <w:r w:rsidR="00AB1E5C">
        <w:rPr>
          <w:rFonts w:asciiTheme="majorBidi" w:eastAsia="黑体" w:hAnsiTheme="majorBidi" w:cstheme="majorBidi"/>
          <w:lang w:val="en-GB"/>
        </w:rPr>
        <w:t>；</w:t>
      </w:r>
    </w:p>
    <w:p w:rsidR="00B94CF1" w:rsidRPr="00AB1E5C" w:rsidRDefault="00B94CF1" w:rsidP="00AB1E5C">
      <w:pPr>
        <w:pStyle w:val="SingleTxt"/>
        <w:rPr>
          <w:rFonts w:asciiTheme="majorBidi" w:eastAsia="黑体" w:hAnsiTheme="majorBidi" w:cstheme="majorBidi"/>
          <w:lang w:val="en-GB"/>
        </w:rPr>
      </w:pPr>
      <w:r w:rsidRPr="00AB1E5C">
        <w:rPr>
          <w:rFonts w:asciiTheme="majorBidi" w:eastAsia="黑体" w:hAnsiTheme="majorBidi" w:cstheme="majorBidi"/>
          <w:lang w:val="en-GB"/>
        </w:rPr>
        <w:tab/>
      </w:r>
      <w:r w:rsidR="00AB1E5C">
        <w:rPr>
          <w:rFonts w:asciiTheme="majorBidi" w:eastAsia="黑体" w:hAnsiTheme="majorBidi" w:cstheme="majorBidi"/>
          <w:lang w:val="en-GB"/>
        </w:rPr>
        <w:t>(</w:t>
      </w:r>
      <w:r w:rsidRPr="00AB1E5C">
        <w:rPr>
          <w:rFonts w:asciiTheme="majorBidi" w:eastAsia="黑体" w:hAnsiTheme="majorBidi" w:cstheme="majorBidi"/>
          <w:lang w:val="en-GB"/>
        </w:rPr>
        <w:t>c</w:t>
      </w:r>
      <w:r w:rsidR="00AB1E5C">
        <w:rPr>
          <w:rFonts w:asciiTheme="majorBidi" w:eastAsia="黑体" w:hAnsiTheme="majorBidi" w:cstheme="majorBidi"/>
          <w:lang w:val="en-GB"/>
        </w:rPr>
        <w:t>)</w:t>
      </w:r>
      <w:r w:rsidRPr="00AB1E5C">
        <w:rPr>
          <w:rFonts w:asciiTheme="majorBidi" w:eastAsia="黑体" w:hAnsiTheme="majorBidi" w:cstheme="majorBidi"/>
          <w:lang w:val="en-GB"/>
        </w:rPr>
        <w:tab/>
      </w:r>
      <w:r w:rsidRPr="00AB1E5C">
        <w:rPr>
          <w:rFonts w:asciiTheme="majorBidi" w:eastAsia="黑体" w:hAnsiTheme="majorBidi" w:cstheme="majorBidi"/>
          <w:lang w:val="en-GB"/>
        </w:rPr>
        <w:t>确保对囚犯给予充分保护</w:t>
      </w:r>
      <w:r w:rsidR="00AB1E5C">
        <w:rPr>
          <w:rFonts w:asciiTheme="majorBidi" w:eastAsia="黑体" w:hAnsiTheme="majorBidi" w:cstheme="majorBidi"/>
          <w:lang w:val="en-GB"/>
        </w:rPr>
        <w:t>，</w:t>
      </w:r>
      <w:r w:rsidRPr="00AB1E5C">
        <w:rPr>
          <w:rFonts w:asciiTheme="majorBidi" w:eastAsia="黑体" w:hAnsiTheme="majorBidi" w:cstheme="majorBidi"/>
          <w:lang w:val="en-GB"/>
        </w:rPr>
        <w:t>为其提供适当的精神健康和其他支持服务</w:t>
      </w:r>
      <w:r w:rsidR="00AB1E5C">
        <w:rPr>
          <w:rFonts w:asciiTheme="majorBidi" w:eastAsia="黑体" w:hAnsiTheme="majorBidi" w:cstheme="majorBidi"/>
          <w:lang w:val="en-GB"/>
        </w:rPr>
        <w:t>；</w:t>
      </w:r>
    </w:p>
    <w:p w:rsidR="00B94CF1" w:rsidRPr="00AB1E5C" w:rsidRDefault="00B94CF1" w:rsidP="00AB1E5C">
      <w:pPr>
        <w:pStyle w:val="SingleTxt"/>
        <w:rPr>
          <w:rFonts w:asciiTheme="majorBidi" w:eastAsia="黑体" w:hAnsiTheme="majorBidi" w:cstheme="majorBidi"/>
          <w:lang w:val="en-GB"/>
        </w:rPr>
      </w:pPr>
      <w:r w:rsidRPr="00AB1E5C">
        <w:rPr>
          <w:rFonts w:asciiTheme="majorBidi" w:eastAsia="黑体" w:hAnsiTheme="majorBidi" w:cstheme="majorBidi"/>
          <w:lang w:val="en-GB"/>
        </w:rPr>
        <w:tab/>
      </w:r>
      <w:r w:rsidR="00AB1E5C">
        <w:rPr>
          <w:rFonts w:asciiTheme="majorBidi" w:eastAsia="黑体" w:hAnsiTheme="majorBidi" w:cstheme="majorBidi"/>
          <w:lang w:val="en-GB"/>
        </w:rPr>
        <w:t>(</w:t>
      </w:r>
      <w:r w:rsidRPr="00AB1E5C">
        <w:rPr>
          <w:rFonts w:asciiTheme="majorBidi" w:eastAsia="黑体" w:hAnsiTheme="majorBidi" w:cstheme="majorBidi"/>
          <w:lang w:val="en-GB"/>
        </w:rPr>
        <w:t>d</w:t>
      </w:r>
      <w:r w:rsidR="00AB1E5C">
        <w:rPr>
          <w:rFonts w:asciiTheme="majorBidi" w:eastAsia="黑体" w:hAnsiTheme="majorBidi" w:cstheme="majorBidi"/>
          <w:lang w:val="en-GB"/>
        </w:rPr>
        <w:t>)</w:t>
      </w:r>
      <w:r w:rsidRPr="00AB1E5C">
        <w:rPr>
          <w:rFonts w:asciiTheme="majorBidi" w:eastAsia="黑体" w:hAnsiTheme="majorBidi" w:cstheme="majorBidi"/>
          <w:lang w:val="en-GB"/>
        </w:rPr>
        <w:tab/>
      </w:r>
      <w:r w:rsidRPr="00AB1E5C">
        <w:rPr>
          <w:rFonts w:asciiTheme="majorBidi" w:eastAsia="黑体" w:hAnsiTheme="majorBidi" w:cstheme="majorBidi"/>
          <w:lang w:val="en-GB"/>
        </w:rPr>
        <w:t>有效遏制关押设施内的欺凌现象</w:t>
      </w:r>
      <w:r w:rsidR="00AB1E5C">
        <w:rPr>
          <w:rFonts w:asciiTheme="majorBidi" w:eastAsia="黑体" w:hAnsiTheme="majorBidi" w:cstheme="majorBidi"/>
          <w:lang w:val="en-GB"/>
        </w:rPr>
        <w:t>；</w:t>
      </w:r>
    </w:p>
    <w:p w:rsidR="00B94CF1" w:rsidRPr="00AB1E5C" w:rsidRDefault="00B94CF1" w:rsidP="00AB1E5C">
      <w:pPr>
        <w:pStyle w:val="SingleTxt"/>
        <w:rPr>
          <w:rFonts w:asciiTheme="majorBidi" w:eastAsia="黑体" w:hAnsiTheme="majorBidi" w:cstheme="majorBidi"/>
          <w:lang w:val="en-GB"/>
        </w:rPr>
      </w:pPr>
      <w:r w:rsidRPr="00AB1E5C">
        <w:rPr>
          <w:rFonts w:asciiTheme="majorBidi" w:eastAsia="黑体" w:hAnsiTheme="majorBidi" w:cstheme="majorBidi"/>
          <w:lang w:val="en-GB"/>
        </w:rPr>
        <w:tab/>
      </w:r>
      <w:r w:rsidR="00AB1E5C">
        <w:rPr>
          <w:rFonts w:asciiTheme="majorBidi" w:eastAsia="黑体" w:hAnsiTheme="majorBidi" w:cstheme="majorBidi"/>
          <w:lang w:val="en-GB"/>
        </w:rPr>
        <w:t>(</w:t>
      </w:r>
      <w:r w:rsidRPr="00AB1E5C">
        <w:rPr>
          <w:rFonts w:asciiTheme="majorBidi" w:eastAsia="黑体" w:hAnsiTheme="majorBidi" w:cstheme="majorBidi"/>
          <w:lang w:val="en-GB"/>
        </w:rPr>
        <w:t>e</w:t>
      </w:r>
      <w:r w:rsidR="00AB1E5C">
        <w:rPr>
          <w:rFonts w:asciiTheme="majorBidi" w:eastAsia="黑体" w:hAnsiTheme="majorBidi" w:cstheme="majorBidi"/>
          <w:lang w:val="en-GB"/>
        </w:rPr>
        <w:t>)</w:t>
      </w:r>
      <w:r w:rsidRPr="00AB1E5C">
        <w:rPr>
          <w:rFonts w:asciiTheme="majorBidi" w:eastAsia="黑体" w:hAnsiTheme="majorBidi" w:cstheme="majorBidi"/>
          <w:lang w:val="en-GB"/>
        </w:rPr>
        <w:tab/>
      </w:r>
      <w:r w:rsidRPr="00AB1E5C">
        <w:rPr>
          <w:rFonts w:asciiTheme="majorBidi" w:eastAsia="黑体" w:hAnsiTheme="majorBidi" w:cstheme="majorBidi"/>
          <w:lang w:val="en-GB"/>
        </w:rPr>
        <w:t>确保独立、彻底地调查自杀、自伤案件并总结经验教训</w:t>
      </w:r>
      <w:r w:rsidR="00AB1E5C">
        <w:rPr>
          <w:rFonts w:asciiTheme="majorBidi" w:eastAsia="黑体" w:hAnsiTheme="majorBidi" w:cstheme="majorBidi"/>
          <w:lang w:val="en-GB"/>
        </w:rPr>
        <w:t>；</w:t>
      </w:r>
    </w:p>
    <w:p w:rsidR="00B94CF1" w:rsidRPr="00AB1E5C" w:rsidRDefault="00B94CF1" w:rsidP="00AB1E5C">
      <w:pPr>
        <w:pStyle w:val="SingleTxt"/>
        <w:rPr>
          <w:rFonts w:asciiTheme="majorBidi" w:eastAsia="黑体" w:hAnsiTheme="majorBidi" w:cstheme="majorBidi"/>
          <w:lang w:val="en-GB"/>
        </w:rPr>
      </w:pPr>
      <w:r w:rsidRPr="00AB1E5C">
        <w:rPr>
          <w:rFonts w:asciiTheme="majorBidi" w:eastAsia="黑体" w:hAnsiTheme="majorBidi" w:cstheme="majorBidi"/>
          <w:lang w:val="en-GB"/>
        </w:rPr>
        <w:tab/>
      </w:r>
      <w:r w:rsidR="00AB1E5C">
        <w:rPr>
          <w:rFonts w:asciiTheme="majorBidi" w:eastAsia="黑体" w:hAnsiTheme="majorBidi" w:cstheme="majorBidi"/>
          <w:lang w:val="en-GB"/>
        </w:rPr>
        <w:t>(</w:t>
      </w:r>
      <w:r w:rsidRPr="00AB1E5C">
        <w:rPr>
          <w:rFonts w:asciiTheme="majorBidi" w:eastAsia="黑体" w:hAnsiTheme="majorBidi" w:cstheme="majorBidi"/>
          <w:lang w:val="en-GB"/>
        </w:rPr>
        <w:t>f</w:t>
      </w:r>
      <w:r w:rsidR="00AB1E5C">
        <w:rPr>
          <w:rFonts w:asciiTheme="majorBidi" w:eastAsia="黑体" w:hAnsiTheme="majorBidi" w:cstheme="majorBidi"/>
          <w:lang w:val="en-GB"/>
        </w:rPr>
        <w:t>)</w:t>
      </w:r>
      <w:r w:rsidRPr="00AB1E5C">
        <w:rPr>
          <w:rFonts w:asciiTheme="majorBidi" w:eastAsia="黑体" w:hAnsiTheme="majorBidi" w:cstheme="majorBidi"/>
          <w:lang w:val="en-GB"/>
        </w:rPr>
        <w:tab/>
      </w:r>
      <w:r w:rsidRPr="00AB1E5C">
        <w:rPr>
          <w:rFonts w:asciiTheme="majorBidi" w:eastAsia="黑体" w:hAnsiTheme="majorBidi" w:cstheme="majorBidi"/>
          <w:lang w:val="en-GB"/>
        </w:rPr>
        <w:t>给予哈里斯审查报告应有的考虑</w:t>
      </w:r>
      <w:r w:rsidR="00AB1E5C">
        <w:rPr>
          <w:rFonts w:asciiTheme="majorBidi" w:eastAsia="黑体" w:hAnsiTheme="majorBidi" w:cstheme="majorBidi"/>
          <w:lang w:val="en-GB"/>
        </w:rPr>
        <w:t>，</w:t>
      </w:r>
      <w:r w:rsidRPr="00AB1E5C">
        <w:rPr>
          <w:rFonts w:asciiTheme="majorBidi" w:eastAsia="黑体" w:hAnsiTheme="majorBidi" w:cstheme="majorBidi"/>
          <w:lang w:val="en-GB"/>
        </w:rPr>
        <w:t>落实其中提出的建议。</w:t>
      </w:r>
    </w:p>
    <w:p w:rsidR="00AB1E5C" w:rsidRPr="00AB1E5C" w:rsidRDefault="00AB1E5C" w:rsidP="00AB1E5C">
      <w:pPr>
        <w:pStyle w:val="SingleTxt"/>
        <w:spacing w:after="0" w:line="120" w:lineRule="exact"/>
        <w:rPr>
          <w:sz w:val="10"/>
          <w:lang w:val="en-GB"/>
        </w:rPr>
      </w:pPr>
    </w:p>
    <w:p w:rsidR="00B94CF1" w:rsidRPr="00B94CF1" w:rsidRDefault="00B94CF1" w:rsidP="00AB1E5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B94CF1">
        <w:rPr>
          <w:lang w:val="en-GB"/>
        </w:rPr>
        <w:tab/>
      </w:r>
      <w:r w:rsidRPr="00B94CF1">
        <w:rPr>
          <w:lang w:val="en-GB"/>
        </w:rPr>
        <w:tab/>
      </w:r>
      <w:r w:rsidRPr="00B94CF1">
        <w:rPr>
          <w:rFonts w:hint="eastAsia"/>
          <w:lang w:val="en-GB"/>
        </w:rPr>
        <w:t>在北爱尔兰终止妊娠的问题</w:t>
      </w:r>
    </w:p>
    <w:p w:rsidR="00AB1E5C" w:rsidRPr="00AB1E5C" w:rsidRDefault="00AB1E5C" w:rsidP="00AB1E5C">
      <w:pPr>
        <w:pStyle w:val="SingleTxt"/>
        <w:spacing w:after="0" w:line="120" w:lineRule="exact"/>
        <w:rPr>
          <w:sz w:val="10"/>
          <w:lang w:val="en-GB"/>
        </w:rPr>
      </w:pPr>
    </w:p>
    <w:p w:rsidR="00B94CF1" w:rsidRPr="00B94CF1" w:rsidRDefault="00AB1E5C" w:rsidP="00AB1E5C">
      <w:pPr>
        <w:pStyle w:val="SingleTxt"/>
        <w:rPr>
          <w:lang w:val="en-GB"/>
        </w:rPr>
      </w:pPr>
      <w:r>
        <w:rPr>
          <w:rFonts w:hint="eastAsia"/>
          <w:lang w:val="en-GB"/>
        </w:rPr>
        <w:t xml:space="preserve">17.  </w:t>
      </w:r>
      <w:r w:rsidR="00B94CF1" w:rsidRPr="00B94CF1">
        <w:rPr>
          <w:rFonts w:hint="eastAsia"/>
          <w:lang w:val="en-GB"/>
        </w:rPr>
        <w:t>委员会关切终止妊娠虽为北爱尔兰法律所允许</w:t>
      </w:r>
      <w:r>
        <w:rPr>
          <w:rFonts w:hint="eastAsia"/>
          <w:lang w:val="en-GB"/>
        </w:rPr>
        <w:t>，</w:t>
      </w:r>
      <w:r w:rsidR="00B94CF1" w:rsidRPr="00B94CF1">
        <w:rPr>
          <w:rFonts w:hint="eastAsia"/>
          <w:lang w:val="en-GB"/>
        </w:rPr>
        <w:t>但受很大限制</w:t>
      </w:r>
      <w:r>
        <w:rPr>
          <w:rFonts w:hint="eastAsia"/>
          <w:lang w:val="en-GB"/>
        </w:rPr>
        <w:t>，</w:t>
      </w:r>
      <w:r w:rsidR="00B94CF1" w:rsidRPr="00B94CF1">
        <w:rPr>
          <w:rFonts w:hint="eastAsia"/>
          <w:lang w:val="en-GB"/>
        </w:rPr>
        <w:t>非法堕胎将遭严重刑事处罚</w:t>
      </w:r>
      <w:r>
        <w:rPr>
          <w:rFonts w:hint="eastAsia"/>
          <w:lang w:val="en-GB"/>
        </w:rPr>
        <w:t>，</w:t>
      </w:r>
      <w:r w:rsidR="00B94CF1" w:rsidRPr="00B94CF1">
        <w:rPr>
          <w:rFonts w:hint="eastAsia"/>
          <w:lang w:val="en-GB"/>
        </w:rPr>
        <w:t>这使妇女面临生命和健康风险</w:t>
      </w:r>
      <w:r>
        <w:rPr>
          <w:rFonts w:hint="eastAsia"/>
          <w:lang w:val="en-GB"/>
        </w:rPr>
        <w:t>，</w:t>
      </w:r>
      <w:r w:rsidR="00B94CF1" w:rsidRPr="00B94CF1">
        <w:rPr>
          <w:rFonts w:hint="eastAsia"/>
          <w:lang w:val="en-GB"/>
        </w:rPr>
        <w:t>不得不为堕胎前往别处。委员会关切地注意到</w:t>
      </w:r>
      <w:r>
        <w:rPr>
          <w:rFonts w:hint="eastAsia"/>
          <w:lang w:val="en-GB"/>
        </w:rPr>
        <w:t>，</w:t>
      </w:r>
      <w:r w:rsidR="00B94CF1" w:rsidRPr="00B94CF1">
        <w:rPr>
          <w:rFonts w:hint="eastAsia"/>
          <w:lang w:val="en-GB"/>
        </w:rPr>
        <w:t>北爱尔兰司法部曾就胎儿致命性畸形和强奸、乱伦致孕情况下实现堕胎除罪与合法化的可能性举行过一次磋商</w:t>
      </w:r>
      <w:r>
        <w:rPr>
          <w:rFonts w:hint="eastAsia"/>
          <w:lang w:val="en-GB"/>
        </w:rPr>
        <w:t>，</w:t>
      </w:r>
      <w:r w:rsidR="00B94CF1" w:rsidRPr="00B94CF1">
        <w:rPr>
          <w:rFonts w:hint="eastAsia"/>
          <w:lang w:val="en-GB"/>
        </w:rPr>
        <w:t>之后于</w:t>
      </w:r>
      <w:r w:rsidR="00B94CF1" w:rsidRPr="00B94CF1">
        <w:rPr>
          <w:rFonts w:hint="eastAsia"/>
          <w:lang w:val="en-GB"/>
        </w:rPr>
        <w:t>2015</w:t>
      </w:r>
      <w:r w:rsidR="00B94CF1" w:rsidRPr="00B94CF1">
        <w:rPr>
          <w:rFonts w:hint="eastAsia"/>
          <w:lang w:val="en-GB"/>
        </w:rPr>
        <w:t>年</w:t>
      </w:r>
      <w:r w:rsidR="00B94CF1" w:rsidRPr="00B94CF1">
        <w:rPr>
          <w:rFonts w:hint="eastAsia"/>
          <w:lang w:val="en-GB"/>
        </w:rPr>
        <w:t>4</w:t>
      </w:r>
      <w:r w:rsidR="00B94CF1" w:rsidRPr="00B94CF1">
        <w:rPr>
          <w:rFonts w:hint="eastAsia"/>
          <w:lang w:val="en-GB"/>
        </w:rPr>
        <w:t>月提出制定法律允许仅在胎儿致命性畸形、性犯罪致孕导致“复杂问题”的情况下终止妊娠</w:t>
      </w:r>
      <w:r>
        <w:rPr>
          <w:rFonts w:hint="eastAsia"/>
          <w:lang w:val="en-GB"/>
        </w:rPr>
        <w:t>(</w:t>
      </w:r>
      <w:r w:rsidR="00B94CF1" w:rsidRPr="00B94CF1">
        <w:rPr>
          <w:rFonts w:hint="eastAsia"/>
          <w:lang w:val="en-GB"/>
        </w:rPr>
        <w:t>第三条、第六条、第七条和第十七条</w:t>
      </w:r>
      <w:r>
        <w:rPr>
          <w:rFonts w:hint="eastAsia"/>
          <w:lang w:val="en-GB"/>
        </w:rPr>
        <w:t>)</w:t>
      </w:r>
      <w:r w:rsidR="00B94CF1" w:rsidRPr="00B94CF1">
        <w:rPr>
          <w:rFonts w:hint="eastAsia"/>
          <w:lang w:val="en-GB"/>
        </w:rPr>
        <w:t>。</w:t>
      </w:r>
    </w:p>
    <w:p w:rsidR="00B94CF1" w:rsidRPr="00AB1E5C" w:rsidRDefault="00B94CF1" w:rsidP="00AB1E5C">
      <w:pPr>
        <w:pStyle w:val="SingleTxt"/>
        <w:rPr>
          <w:rFonts w:asciiTheme="majorBidi" w:eastAsia="黑体" w:hAnsiTheme="majorBidi" w:cstheme="majorBidi"/>
          <w:lang w:val="en-GB"/>
        </w:rPr>
      </w:pPr>
      <w:r w:rsidRPr="00AB1E5C">
        <w:rPr>
          <w:rFonts w:asciiTheme="majorBidi" w:eastAsia="黑体" w:hAnsiTheme="majorBidi" w:cstheme="majorBidi"/>
          <w:lang w:val="en-GB"/>
        </w:rPr>
        <w:t>作为优先事项</w:t>
      </w:r>
      <w:r w:rsidR="00AB1E5C">
        <w:rPr>
          <w:rFonts w:asciiTheme="majorBidi" w:eastAsia="黑体" w:hAnsiTheme="majorBidi" w:cstheme="majorBidi"/>
          <w:lang w:val="en-GB"/>
        </w:rPr>
        <w:t>，</w:t>
      </w:r>
      <w:r w:rsidRPr="00AB1E5C">
        <w:rPr>
          <w:rFonts w:asciiTheme="majorBidi" w:eastAsia="黑体" w:hAnsiTheme="majorBidi" w:cstheme="majorBidi"/>
          <w:lang w:val="en-GB"/>
        </w:rPr>
        <w:t>缔约国应修改北爱尔兰有关堕胎的法律</w:t>
      </w:r>
      <w:r w:rsidR="00AB1E5C">
        <w:rPr>
          <w:rFonts w:asciiTheme="majorBidi" w:eastAsia="黑体" w:hAnsiTheme="majorBidi" w:cstheme="majorBidi"/>
          <w:lang w:val="en-GB"/>
        </w:rPr>
        <w:t>，</w:t>
      </w:r>
      <w:r w:rsidRPr="00AB1E5C">
        <w:rPr>
          <w:rFonts w:asciiTheme="majorBidi" w:eastAsia="黑体" w:hAnsiTheme="majorBidi" w:cstheme="majorBidi"/>
          <w:lang w:val="en-GB"/>
        </w:rPr>
        <w:t>争取为禁止堕胎的法律规定确立更多例外</w:t>
      </w:r>
      <w:r w:rsidR="00AB1E5C">
        <w:rPr>
          <w:rFonts w:asciiTheme="majorBidi" w:eastAsia="黑体" w:hAnsiTheme="majorBidi" w:cstheme="majorBidi"/>
          <w:lang w:val="en-GB"/>
        </w:rPr>
        <w:t>，</w:t>
      </w:r>
      <w:r w:rsidRPr="00AB1E5C">
        <w:rPr>
          <w:rFonts w:asciiTheme="majorBidi" w:eastAsia="黑体" w:hAnsiTheme="majorBidi" w:cstheme="majorBidi"/>
          <w:lang w:val="en-GB"/>
        </w:rPr>
        <w:t>包括强奸、乱伦和胎儿致命性畸形的情形。缔约国还应确保人们能够获得有关堕胎、节育、性与生殖健康选择的信息。</w:t>
      </w:r>
    </w:p>
    <w:p w:rsidR="00AB1E5C" w:rsidRPr="00AB1E5C" w:rsidRDefault="00AB1E5C" w:rsidP="00AB1E5C">
      <w:pPr>
        <w:pStyle w:val="SingleTxt"/>
        <w:spacing w:after="0" w:line="120" w:lineRule="exact"/>
        <w:rPr>
          <w:sz w:val="10"/>
          <w:lang w:val="en-GB"/>
        </w:rPr>
      </w:pPr>
    </w:p>
    <w:p w:rsidR="00B94CF1" w:rsidRPr="00B94CF1" w:rsidRDefault="00B94CF1" w:rsidP="00AB1E5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B94CF1">
        <w:rPr>
          <w:lang w:val="en-GB"/>
        </w:rPr>
        <w:tab/>
      </w:r>
      <w:r w:rsidRPr="00B94CF1">
        <w:rPr>
          <w:lang w:val="en-GB"/>
        </w:rPr>
        <w:tab/>
      </w:r>
      <w:r w:rsidRPr="00B94CF1">
        <w:rPr>
          <w:rFonts w:hint="eastAsia"/>
          <w:lang w:val="en-GB"/>
        </w:rPr>
        <w:t>酷刑</w:t>
      </w:r>
    </w:p>
    <w:p w:rsidR="00AB1E5C" w:rsidRPr="00AB1E5C" w:rsidRDefault="00AB1E5C" w:rsidP="00AB1E5C">
      <w:pPr>
        <w:pStyle w:val="SingleTxt"/>
        <w:spacing w:after="0" w:line="120" w:lineRule="exact"/>
        <w:rPr>
          <w:sz w:val="10"/>
          <w:lang w:val="en-GB"/>
        </w:rPr>
      </w:pPr>
    </w:p>
    <w:p w:rsidR="00B94CF1" w:rsidRPr="00B94CF1" w:rsidRDefault="00AB1E5C" w:rsidP="00AB1E5C">
      <w:pPr>
        <w:pStyle w:val="SingleTxt"/>
        <w:rPr>
          <w:lang w:val="en-GB"/>
        </w:rPr>
      </w:pPr>
      <w:r>
        <w:rPr>
          <w:rFonts w:hint="eastAsia"/>
          <w:lang w:val="en-GB"/>
        </w:rPr>
        <w:t xml:space="preserve">18.  </w:t>
      </w:r>
      <w:r w:rsidR="00B94CF1" w:rsidRPr="00B94CF1">
        <w:rPr>
          <w:rFonts w:hint="eastAsia"/>
          <w:lang w:val="en-GB"/>
        </w:rPr>
        <w:t>委员会注意到缔约国认为《</w:t>
      </w:r>
      <w:r w:rsidR="00B94CF1" w:rsidRPr="00B94CF1">
        <w:rPr>
          <w:rFonts w:hint="eastAsia"/>
          <w:lang w:val="en-GB"/>
        </w:rPr>
        <w:t>1988</w:t>
      </w:r>
      <w:r w:rsidR="00B94CF1" w:rsidRPr="00B94CF1">
        <w:rPr>
          <w:rFonts w:hint="eastAsia"/>
          <w:lang w:val="en-GB"/>
        </w:rPr>
        <w:t>年刑事司法法》对酷刑的界定要广于《禁止酷刑和其他残忍、不人道或有辱人格的待遇或处罚公约》。然而</w:t>
      </w:r>
      <w:r>
        <w:rPr>
          <w:rFonts w:hint="eastAsia"/>
          <w:lang w:val="en-GB"/>
        </w:rPr>
        <w:t>，</w:t>
      </w:r>
      <w:r w:rsidR="00B94CF1" w:rsidRPr="00B94CF1">
        <w:rPr>
          <w:rFonts w:hint="eastAsia"/>
          <w:lang w:val="en-GB"/>
        </w:rPr>
        <w:t>委员会关切地注意到</w:t>
      </w:r>
      <w:r>
        <w:rPr>
          <w:lang w:val="en-GB"/>
        </w:rPr>
        <w:t>，</w:t>
      </w:r>
      <w:r w:rsidR="00B94CF1" w:rsidRPr="00B94CF1">
        <w:rPr>
          <w:rFonts w:hint="eastAsia"/>
          <w:lang w:val="en-GB"/>
        </w:rPr>
        <w:t>1988</w:t>
      </w:r>
      <w:r w:rsidR="00B94CF1" w:rsidRPr="00B94CF1">
        <w:rPr>
          <w:rFonts w:hint="eastAsia"/>
          <w:lang w:val="en-GB"/>
        </w:rPr>
        <w:t>年法第</w:t>
      </w:r>
      <w:r w:rsidR="00B94CF1" w:rsidRPr="00B94CF1">
        <w:rPr>
          <w:rFonts w:hint="eastAsia"/>
          <w:lang w:val="en-GB"/>
        </w:rPr>
        <w:t>134</w:t>
      </w:r>
      <w:r>
        <w:rPr>
          <w:rFonts w:hint="eastAsia"/>
          <w:lang w:val="en-GB"/>
        </w:rPr>
        <w:t>(</w:t>
      </w:r>
      <w:r w:rsidR="00B94CF1" w:rsidRPr="00B94CF1">
        <w:rPr>
          <w:rFonts w:hint="eastAsia"/>
          <w:lang w:val="en-GB"/>
        </w:rPr>
        <w:t>4</w:t>
      </w:r>
      <w:r>
        <w:rPr>
          <w:rFonts w:hint="eastAsia"/>
          <w:lang w:val="en-GB"/>
        </w:rPr>
        <w:t>)</w:t>
      </w:r>
      <w:r w:rsidR="00B94CF1" w:rsidRPr="00B94CF1">
        <w:rPr>
          <w:rFonts w:hint="eastAsia"/>
          <w:lang w:val="en-GB"/>
        </w:rPr>
        <w:t>和</w:t>
      </w:r>
      <w:r>
        <w:rPr>
          <w:rFonts w:hint="eastAsia"/>
          <w:lang w:val="en-GB"/>
        </w:rPr>
        <w:t>(</w:t>
      </w:r>
      <w:r w:rsidR="00B94CF1" w:rsidRPr="00B94CF1">
        <w:rPr>
          <w:rFonts w:hint="eastAsia"/>
          <w:lang w:val="en-GB"/>
        </w:rPr>
        <w:t>5</w:t>
      </w:r>
      <w:r>
        <w:rPr>
          <w:rFonts w:hint="eastAsia"/>
          <w:lang w:val="en-GB"/>
        </w:rPr>
        <w:t>)</w:t>
      </w:r>
      <w:r w:rsidR="00B94CF1" w:rsidRPr="00B94CF1">
        <w:rPr>
          <w:rFonts w:hint="eastAsia"/>
          <w:lang w:val="en-GB"/>
        </w:rPr>
        <w:t>条规定可以运用“权限、辩解</w:t>
      </w:r>
      <w:r w:rsidR="00B94CF1" w:rsidRPr="00B94CF1">
        <w:rPr>
          <w:lang w:val="en-GB"/>
        </w:rPr>
        <w:t>或</w:t>
      </w:r>
      <w:r w:rsidR="00B94CF1" w:rsidRPr="00B94CF1">
        <w:rPr>
          <w:rFonts w:hint="eastAsia"/>
          <w:lang w:val="en-GB"/>
        </w:rPr>
        <w:t>理由合法”作为抗辩理由</w:t>
      </w:r>
      <w:r>
        <w:rPr>
          <w:lang w:val="en-GB"/>
        </w:rPr>
        <w:t>，</w:t>
      </w:r>
      <w:r w:rsidR="00B94CF1" w:rsidRPr="00B94CF1">
        <w:rPr>
          <w:rFonts w:hint="eastAsia"/>
          <w:lang w:val="en-GB"/>
        </w:rPr>
        <w:t>对抗对公职人员故意施加严重身心痛苦提出的指控</w:t>
      </w:r>
      <w:r>
        <w:rPr>
          <w:rFonts w:hint="eastAsia"/>
          <w:lang w:val="en-GB"/>
        </w:rPr>
        <w:t>；</w:t>
      </w:r>
      <w:r w:rsidR="00B94CF1" w:rsidRPr="00B94CF1">
        <w:rPr>
          <w:rFonts w:hint="eastAsia"/>
          <w:lang w:val="en-GB"/>
        </w:rPr>
        <w:t>该抗辩的措辞宽泛</w:t>
      </w:r>
      <w:r>
        <w:rPr>
          <w:rFonts w:hint="eastAsia"/>
          <w:lang w:val="en-GB"/>
        </w:rPr>
        <w:t>，</w:t>
      </w:r>
      <w:r w:rsidR="00B94CF1" w:rsidRPr="00B94CF1">
        <w:rPr>
          <w:rFonts w:hint="eastAsia"/>
          <w:lang w:val="en-GB"/>
        </w:rPr>
        <w:t>为扩大适用留下了空间</w:t>
      </w:r>
      <w:r>
        <w:rPr>
          <w:rFonts w:hint="eastAsia"/>
          <w:lang w:val="en-GB"/>
        </w:rPr>
        <w:t>，</w:t>
      </w:r>
      <w:r w:rsidR="00B94CF1" w:rsidRPr="00B94CF1">
        <w:rPr>
          <w:rFonts w:hint="eastAsia"/>
          <w:lang w:val="en-GB"/>
        </w:rPr>
        <w:t>包括用于对抗被绝对禁止的酷刑</w:t>
      </w:r>
      <w:r>
        <w:rPr>
          <w:rFonts w:hint="eastAsia"/>
          <w:lang w:val="en-GB"/>
        </w:rPr>
        <w:t>(</w:t>
      </w:r>
      <w:r w:rsidR="00B94CF1" w:rsidRPr="00B94CF1">
        <w:rPr>
          <w:rFonts w:hint="eastAsia"/>
          <w:lang w:val="en-GB"/>
        </w:rPr>
        <w:t>第七条</w:t>
      </w:r>
      <w:r>
        <w:rPr>
          <w:rFonts w:hint="eastAsia"/>
          <w:lang w:val="en-GB"/>
        </w:rPr>
        <w:t>)</w:t>
      </w:r>
      <w:r w:rsidR="00B94CF1" w:rsidRPr="00B94CF1">
        <w:rPr>
          <w:rFonts w:hint="eastAsia"/>
          <w:lang w:val="en-GB"/>
        </w:rPr>
        <w:t>。</w:t>
      </w:r>
    </w:p>
    <w:p w:rsidR="00B94CF1" w:rsidRPr="00B94CF1" w:rsidRDefault="00B94CF1" w:rsidP="00AB1E5C">
      <w:pPr>
        <w:pStyle w:val="SingleTxt"/>
        <w:rPr>
          <w:lang w:val="en-GB"/>
        </w:rPr>
      </w:pPr>
      <w:r w:rsidRPr="00AB1E5C">
        <w:rPr>
          <w:rFonts w:ascii="黑体" w:eastAsia="黑体" w:hint="eastAsia"/>
          <w:lang w:val="en-GB"/>
        </w:rPr>
        <w:t>缔约国应按照《公约》第七条和其他国际认可的标准</w:t>
      </w:r>
      <w:r w:rsidR="00AB1E5C">
        <w:rPr>
          <w:rFonts w:ascii="黑体" w:eastAsia="黑体" w:hint="eastAsia"/>
          <w:lang w:val="en-GB"/>
        </w:rPr>
        <w:t>，</w:t>
      </w:r>
      <w:r w:rsidRPr="00AB1E5C">
        <w:rPr>
          <w:rFonts w:ascii="黑体" w:eastAsia="黑体" w:hint="eastAsia"/>
          <w:lang w:val="en-GB"/>
        </w:rPr>
        <w:t>检讨本国法律</w:t>
      </w:r>
      <w:r w:rsidR="00AB1E5C">
        <w:rPr>
          <w:rFonts w:ascii="黑体" w:eastAsia="黑体" w:hint="eastAsia"/>
          <w:lang w:val="en-GB"/>
        </w:rPr>
        <w:t>，</w:t>
      </w:r>
      <w:r w:rsidRPr="00AB1E5C">
        <w:rPr>
          <w:rFonts w:ascii="黑体" w:eastAsia="黑体" w:hint="eastAsia"/>
          <w:lang w:val="en-GB"/>
        </w:rPr>
        <w:t>确保废除针对酷刑的任何抗辩</w:t>
      </w:r>
      <w:r w:rsidRPr="00B94CF1">
        <w:rPr>
          <w:rFonts w:hint="eastAsia"/>
          <w:lang w:val="en-GB"/>
        </w:rPr>
        <w:t>。</w:t>
      </w:r>
    </w:p>
    <w:p w:rsidR="00AB1E5C" w:rsidRPr="00AB1E5C" w:rsidRDefault="00AB1E5C" w:rsidP="00AB1E5C">
      <w:pPr>
        <w:pStyle w:val="SingleTxt"/>
        <w:spacing w:after="0" w:line="120" w:lineRule="exact"/>
        <w:rPr>
          <w:sz w:val="10"/>
          <w:lang w:val="en-GB"/>
        </w:rPr>
      </w:pPr>
    </w:p>
    <w:p w:rsidR="00B94CF1" w:rsidRPr="00B94CF1" w:rsidRDefault="00B94CF1" w:rsidP="00C8577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B94CF1">
        <w:rPr>
          <w:lang w:val="en-GB"/>
        </w:rPr>
        <w:tab/>
      </w:r>
      <w:r w:rsidRPr="00B94CF1">
        <w:rPr>
          <w:lang w:val="en-GB"/>
        </w:rPr>
        <w:tab/>
      </w:r>
      <w:r w:rsidRPr="00B94CF1">
        <w:rPr>
          <w:rFonts w:hint="eastAsia"/>
          <w:lang w:val="en-GB"/>
        </w:rPr>
        <w:t>外交保证和不驱回</w:t>
      </w:r>
    </w:p>
    <w:p w:rsidR="00AB1E5C" w:rsidRPr="00AB1E5C" w:rsidRDefault="00AB1E5C" w:rsidP="00AB1E5C">
      <w:pPr>
        <w:pStyle w:val="SingleTxt"/>
        <w:spacing w:after="0" w:line="120" w:lineRule="exact"/>
        <w:rPr>
          <w:sz w:val="10"/>
          <w:lang w:val="en-GB"/>
        </w:rPr>
      </w:pPr>
    </w:p>
    <w:p w:rsidR="00B94CF1" w:rsidRPr="00B94CF1" w:rsidRDefault="00AB1E5C" w:rsidP="00162457">
      <w:pPr>
        <w:pStyle w:val="SingleTxt"/>
        <w:rPr>
          <w:lang w:val="en-GB"/>
        </w:rPr>
      </w:pPr>
      <w:r>
        <w:rPr>
          <w:rFonts w:hint="eastAsia"/>
          <w:lang w:val="en-GB"/>
        </w:rPr>
        <w:t xml:space="preserve">19.  </w:t>
      </w:r>
      <w:r w:rsidR="00B94CF1" w:rsidRPr="00B94CF1">
        <w:rPr>
          <w:rFonts w:hint="eastAsia"/>
          <w:lang w:val="en-GB"/>
        </w:rPr>
        <w:t>委员会关切缔约国继续实行“驱逐加</w:t>
      </w:r>
      <w:r w:rsidR="00B94CF1" w:rsidRPr="00B94CF1">
        <w:rPr>
          <w:lang w:val="en-GB"/>
        </w:rPr>
        <w:t>保证</w:t>
      </w:r>
      <w:r w:rsidR="00B94CF1" w:rsidRPr="00B94CF1">
        <w:rPr>
          <w:rFonts w:hint="eastAsia"/>
          <w:lang w:val="en-GB"/>
        </w:rPr>
        <w:t>”的政策</w:t>
      </w:r>
      <w:r>
        <w:rPr>
          <w:rFonts w:hint="eastAsia"/>
          <w:lang w:val="en-GB"/>
        </w:rPr>
        <w:t>，</w:t>
      </w:r>
      <w:r w:rsidR="00B94CF1" w:rsidRPr="00B94CF1">
        <w:rPr>
          <w:rFonts w:hint="eastAsia"/>
          <w:lang w:val="en-GB"/>
        </w:rPr>
        <w:t>以此为由驱逐涉嫌实施恐怖主义相关罪行的外国人</w:t>
      </w:r>
      <w:r>
        <w:rPr>
          <w:rFonts w:hint="eastAsia"/>
          <w:lang w:val="en-GB"/>
        </w:rPr>
        <w:t>，</w:t>
      </w:r>
      <w:r w:rsidR="00B94CF1" w:rsidRPr="00B94CF1">
        <w:rPr>
          <w:rFonts w:hint="eastAsia"/>
          <w:lang w:val="en-GB"/>
        </w:rPr>
        <w:t>令之返回据报可能真正面临酷刑或其他形式虐待风险的国家。委员会注意到缔约国虽不未打算废止此项政策</w:t>
      </w:r>
      <w:r>
        <w:rPr>
          <w:rFonts w:hint="eastAsia"/>
          <w:lang w:val="en-GB"/>
        </w:rPr>
        <w:t>，</w:t>
      </w:r>
      <w:r w:rsidR="00B94CF1" w:rsidRPr="00B94CF1">
        <w:rPr>
          <w:rFonts w:hint="eastAsia"/>
          <w:lang w:val="en-GB"/>
        </w:rPr>
        <w:t>但目前恐怖主义立法独立审查员正在对该政策的框架进行审查。尽管缔约国</w:t>
      </w:r>
      <w:r w:rsidR="00B94CF1" w:rsidRPr="00B94CF1">
        <w:rPr>
          <w:lang w:val="en-GB"/>
        </w:rPr>
        <w:t>已与</w:t>
      </w:r>
      <w:r w:rsidR="00B94CF1" w:rsidRPr="00B94CF1">
        <w:rPr>
          <w:rFonts w:hint="eastAsia"/>
          <w:lang w:val="en-GB"/>
        </w:rPr>
        <w:t>一些国家就驱逐加</w:t>
      </w:r>
      <w:r w:rsidR="00B94CF1" w:rsidRPr="00B94CF1">
        <w:rPr>
          <w:lang w:val="en-GB"/>
        </w:rPr>
        <w:t>保证</w:t>
      </w:r>
      <w:r w:rsidR="00B94CF1" w:rsidRPr="00B94CF1">
        <w:rPr>
          <w:rFonts w:hint="eastAsia"/>
          <w:lang w:val="en-GB"/>
        </w:rPr>
        <w:t>签订谅解备忘录</w:t>
      </w:r>
      <w:r>
        <w:rPr>
          <w:rFonts w:hint="eastAsia"/>
          <w:lang w:val="en-GB"/>
        </w:rPr>
        <w:t>，</w:t>
      </w:r>
      <w:r w:rsidR="00B94CF1" w:rsidRPr="00B94CF1">
        <w:rPr>
          <w:rFonts w:hint="eastAsia"/>
          <w:lang w:val="en-GB"/>
        </w:rPr>
        <w:t>对移交后监控亦有安排</w:t>
      </w:r>
      <w:r>
        <w:rPr>
          <w:rFonts w:hint="eastAsia"/>
          <w:lang w:val="en-GB"/>
        </w:rPr>
        <w:t>，</w:t>
      </w:r>
      <w:r w:rsidR="00B94CF1" w:rsidRPr="00B94CF1">
        <w:rPr>
          <w:rFonts w:hint="eastAsia"/>
          <w:lang w:val="en-GB"/>
        </w:rPr>
        <w:t>委员会仍担心这些措施未必确保受影响者免受有悖《公约》第六条和第七条规定的待遇</w:t>
      </w:r>
      <w:r>
        <w:rPr>
          <w:rFonts w:hint="eastAsia"/>
          <w:lang w:val="en-GB"/>
        </w:rPr>
        <w:t>(</w:t>
      </w:r>
      <w:r w:rsidR="00B94CF1" w:rsidRPr="00B94CF1">
        <w:rPr>
          <w:rFonts w:hint="eastAsia"/>
          <w:lang w:val="en-GB"/>
        </w:rPr>
        <w:t>第二条、第六条和第七条</w:t>
      </w:r>
      <w:r>
        <w:rPr>
          <w:rFonts w:hint="eastAsia"/>
          <w:lang w:val="en-GB"/>
        </w:rPr>
        <w:t>)</w:t>
      </w:r>
      <w:r w:rsidR="00B94CF1" w:rsidRPr="00B94CF1">
        <w:rPr>
          <w:rFonts w:hint="eastAsia"/>
          <w:lang w:val="en-GB"/>
        </w:rPr>
        <w:t>。</w:t>
      </w:r>
    </w:p>
    <w:p w:rsidR="00B94CF1" w:rsidRPr="00AB1E5C" w:rsidRDefault="00B94CF1" w:rsidP="00AB1E5C">
      <w:pPr>
        <w:pStyle w:val="SingleTxt"/>
        <w:rPr>
          <w:rFonts w:ascii="黑体" w:eastAsia="黑体"/>
        </w:rPr>
      </w:pPr>
      <w:r w:rsidRPr="00AB1E5C">
        <w:rPr>
          <w:rFonts w:ascii="黑体" w:eastAsia="黑体" w:hint="eastAsia"/>
        </w:rPr>
        <w:t>委员会回顾其上次建议</w:t>
      </w:r>
      <w:r w:rsidR="00AB1E5C">
        <w:rPr>
          <w:rFonts w:ascii="黑体" w:eastAsia="黑体" w:hint="eastAsia"/>
        </w:rPr>
        <w:t>(</w:t>
      </w:r>
      <w:r w:rsidRPr="00AB1E5C">
        <w:rPr>
          <w:rFonts w:ascii="黑体" w:eastAsia="黑体" w:hint="eastAsia"/>
        </w:rPr>
        <w:t>见</w:t>
      </w:r>
      <w:r w:rsidRPr="00162457">
        <w:rPr>
          <w:rFonts w:asciiTheme="majorBidi" w:eastAsia="黑体" w:hAnsiTheme="majorBidi" w:cstheme="majorBidi"/>
        </w:rPr>
        <w:t>CCPR</w:t>
      </w:r>
      <w:r w:rsidR="00AB1E5C" w:rsidRPr="00162457">
        <w:rPr>
          <w:rFonts w:asciiTheme="majorBidi" w:eastAsia="黑体" w:hAnsiTheme="majorBidi" w:cstheme="majorBidi"/>
        </w:rPr>
        <w:t>/</w:t>
      </w:r>
      <w:r w:rsidRPr="00162457">
        <w:rPr>
          <w:rFonts w:asciiTheme="majorBidi" w:eastAsia="黑体" w:hAnsiTheme="majorBidi" w:cstheme="majorBidi"/>
        </w:rPr>
        <w:t>C</w:t>
      </w:r>
      <w:r w:rsidR="00AB1E5C" w:rsidRPr="00162457">
        <w:rPr>
          <w:rFonts w:asciiTheme="majorBidi" w:eastAsia="黑体" w:hAnsiTheme="majorBidi" w:cstheme="majorBidi"/>
        </w:rPr>
        <w:t>/</w:t>
      </w:r>
      <w:r w:rsidRPr="00162457">
        <w:rPr>
          <w:rFonts w:asciiTheme="majorBidi" w:eastAsia="黑体" w:hAnsiTheme="majorBidi" w:cstheme="majorBidi"/>
        </w:rPr>
        <w:t>GBR</w:t>
      </w:r>
      <w:r w:rsidR="00AB1E5C" w:rsidRPr="00162457">
        <w:rPr>
          <w:rFonts w:asciiTheme="majorBidi" w:eastAsia="黑体" w:hAnsiTheme="majorBidi" w:cstheme="majorBidi"/>
        </w:rPr>
        <w:t>/</w:t>
      </w:r>
      <w:r w:rsidRPr="00162457">
        <w:rPr>
          <w:rFonts w:asciiTheme="majorBidi" w:eastAsia="黑体" w:hAnsiTheme="majorBidi" w:cstheme="majorBidi"/>
        </w:rPr>
        <w:t>CO</w:t>
      </w:r>
      <w:r w:rsidR="00AB1E5C" w:rsidRPr="00162457">
        <w:rPr>
          <w:rFonts w:asciiTheme="majorBidi" w:eastAsia="黑体" w:hAnsiTheme="majorBidi" w:cstheme="majorBidi"/>
        </w:rPr>
        <w:t>/</w:t>
      </w:r>
      <w:r w:rsidRPr="00162457">
        <w:rPr>
          <w:rFonts w:asciiTheme="majorBidi" w:eastAsia="黑体" w:hAnsiTheme="majorBidi" w:cstheme="majorBidi"/>
        </w:rPr>
        <w:t>6</w:t>
      </w:r>
      <w:r w:rsidR="001340A2">
        <w:rPr>
          <w:rFonts w:asciiTheme="majorBidi" w:eastAsia="黑体" w:hAnsiTheme="majorBidi" w:cstheme="majorBidi" w:hint="eastAsia"/>
        </w:rPr>
        <w:t>，</w:t>
      </w:r>
      <w:r w:rsidRPr="00162457">
        <w:rPr>
          <w:rFonts w:asciiTheme="majorBidi" w:eastAsia="黑体" w:hAnsiTheme="majorBidi" w:cstheme="majorBidi"/>
        </w:rPr>
        <w:t>第</w:t>
      </w:r>
      <w:r w:rsidRPr="00162457">
        <w:rPr>
          <w:rFonts w:asciiTheme="majorBidi" w:eastAsia="黑体" w:hAnsiTheme="majorBidi" w:cstheme="majorBidi"/>
        </w:rPr>
        <w:t>12</w:t>
      </w:r>
      <w:r w:rsidRPr="00162457">
        <w:rPr>
          <w:rFonts w:asciiTheme="majorBidi" w:eastAsia="黑体" w:hAnsiTheme="majorBidi" w:cstheme="majorBidi"/>
        </w:rPr>
        <w:t>段</w:t>
      </w:r>
      <w:r w:rsidR="00AB1E5C">
        <w:rPr>
          <w:rFonts w:ascii="黑体" w:eastAsia="黑体" w:hint="eastAsia"/>
        </w:rPr>
        <w:t>)，</w:t>
      </w:r>
      <w:r w:rsidRPr="00AB1E5C">
        <w:rPr>
          <w:rFonts w:ascii="黑体" w:eastAsia="黑体" w:hint="eastAsia"/>
        </w:rPr>
        <w:t>并提议缔约国严格适用《公约》第六条和第七条对驱回的绝对禁止</w:t>
      </w:r>
      <w:r w:rsidR="00AB1E5C">
        <w:rPr>
          <w:rFonts w:ascii="黑体" w:eastAsia="黑体" w:hint="eastAsia"/>
        </w:rPr>
        <w:t>；</w:t>
      </w:r>
      <w:r w:rsidRPr="00AB1E5C">
        <w:rPr>
          <w:rFonts w:ascii="黑体" w:eastAsia="黑体" w:hint="eastAsia"/>
        </w:rPr>
        <w:t>继续以最大慎重评估外交保证</w:t>
      </w:r>
      <w:r w:rsidR="00AB1E5C">
        <w:rPr>
          <w:rFonts w:ascii="黑体" w:eastAsia="黑体" w:hint="eastAsia"/>
        </w:rPr>
        <w:t>；</w:t>
      </w:r>
      <w:r w:rsidRPr="00AB1E5C">
        <w:rPr>
          <w:rFonts w:ascii="黑体" w:eastAsia="黑体" w:hint="eastAsia"/>
        </w:rPr>
        <w:t>确保对按外交保证移交者进行适当、有效、独立的移交后监控</w:t>
      </w:r>
      <w:r w:rsidR="00AB1E5C">
        <w:rPr>
          <w:rFonts w:ascii="黑体" w:eastAsia="黑体" w:hint="eastAsia"/>
        </w:rPr>
        <w:t>；</w:t>
      </w:r>
      <w:r w:rsidRPr="00AB1E5C">
        <w:rPr>
          <w:rFonts w:ascii="黑体" w:eastAsia="黑体" w:hint="eastAsia"/>
        </w:rPr>
        <w:t>如缔约国无法在人员引渡、驱逐、移交或返回他国后对其所受待遇进行有效监控</w:t>
      </w:r>
      <w:r w:rsidR="00AB1E5C">
        <w:rPr>
          <w:rFonts w:ascii="黑体" w:eastAsia="黑体" w:hint="eastAsia"/>
        </w:rPr>
        <w:t>，</w:t>
      </w:r>
      <w:r w:rsidRPr="00AB1E5C">
        <w:rPr>
          <w:rFonts w:ascii="黑体" w:eastAsia="黑体" w:hint="eastAsia"/>
        </w:rPr>
        <w:t>则不要依赖此类保证</w:t>
      </w:r>
      <w:r w:rsidR="00AB1E5C">
        <w:rPr>
          <w:rFonts w:ascii="黑体" w:eastAsia="黑体" w:hint="eastAsia"/>
        </w:rPr>
        <w:t>；</w:t>
      </w:r>
      <w:r w:rsidRPr="00AB1E5C">
        <w:rPr>
          <w:rFonts w:ascii="黑体" w:eastAsia="黑体" w:hint="eastAsia"/>
        </w:rPr>
        <w:t>如保证未落实</w:t>
      </w:r>
      <w:r w:rsidR="00AB1E5C">
        <w:rPr>
          <w:rFonts w:ascii="黑体" w:eastAsia="黑体" w:hint="eastAsia"/>
        </w:rPr>
        <w:t>，</w:t>
      </w:r>
      <w:r w:rsidRPr="00AB1E5C">
        <w:rPr>
          <w:rFonts w:ascii="黑体" w:eastAsia="黑体" w:hint="eastAsia"/>
        </w:rPr>
        <w:t>则采取适当的救济行动。</w:t>
      </w:r>
    </w:p>
    <w:p w:rsidR="00AB1E5C" w:rsidRPr="00AB1E5C" w:rsidRDefault="00AB1E5C" w:rsidP="00AB1E5C">
      <w:pPr>
        <w:pStyle w:val="SingleTxt"/>
        <w:spacing w:after="0" w:line="120" w:lineRule="exact"/>
        <w:rPr>
          <w:sz w:val="10"/>
          <w:lang w:val="en-GB"/>
        </w:rPr>
      </w:pPr>
    </w:p>
    <w:p w:rsidR="00B94CF1" w:rsidRPr="00B94CF1" w:rsidRDefault="00B94CF1" w:rsidP="00AB1E5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B94CF1">
        <w:rPr>
          <w:lang w:val="en-GB"/>
        </w:rPr>
        <w:tab/>
      </w:r>
      <w:r w:rsidRPr="00B94CF1">
        <w:rPr>
          <w:lang w:val="en-GB"/>
        </w:rPr>
        <w:tab/>
      </w:r>
      <w:r w:rsidRPr="00B94CF1">
        <w:rPr>
          <w:rFonts w:hint="eastAsia"/>
          <w:lang w:val="en-GB"/>
        </w:rPr>
        <w:t>体罚</w:t>
      </w:r>
    </w:p>
    <w:p w:rsidR="00AB1E5C" w:rsidRPr="00AB1E5C" w:rsidRDefault="00AB1E5C" w:rsidP="00AB1E5C">
      <w:pPr>
        <w:pStyle w:val="SingleTxt"/>
        <w:spacing w:after="0" w:line="120" w:lineRule="exact"/>
        <w:rPr>
          <w:sz w:val="10"/>
          <w:lang w:val="en-GB"/>
        </w:rPr>
      </w:pPr>
    </w:p>
    <w:p w:rsidR="00B94CF1" w:rsidRPr="00B94CF1" w:rsidRDefault="00AB1E5C" w:rsidP="00162457">
      <w:pPr>
        <w:pStyle w:val="SingleTxt"/>
        <w:rPr>
          <w:lang w:val="en-GB"/>
        </w:rPr>
      </w:pPr>
      <w:r>
        <w:rPr>
          <w:rFonts w:hint="eastAsia"/>
          <w:lang w:val="en-GB"/>
        </w:rPr>
        <w:t xml:space="preserve">20.  </w:t>
      </w:r>
      <w:r w:rsidR="00B94CF1" w:rsidRPr="00B94CF1">
        <w:rPr>
          <w:rFonts w:hint="eastAsia"/>
          <w:lang w:val="en-GB"/>
        </w:rPr>
        <w:t>委员会关切联合王国和几乎所有英国皇家属地与海外领土均未完全禁止家中和特定教育及替代性照顾机构中的体罚行为。委员会还关切缔约国缺乏对家中体罚行为的明确禁止</w:t>
      </w:r>
      <w:r>
        <w:rPr>
          <w:rFonts w:hint="eastAsia"/>
          <w:lang w:val="en-GB"/>
        </w:rPr>
        <w:t>，</w:t>
      </w:r>
      <w:r w:rsidR="00B94CF1" w:rsidRPr="00B94CF1">
        <w:rPr>
          <w:rFonts w:hint="eastAsia"/>
          <w:lang w:val="en-GB"/>
        </w:rPr>
        <w:t>在英格兰、威尔士和北爱尔兰存在“合理惩罚”的法律抗辩</w:t>
      </w:r>
      <w:r>
        <w:rPr>
          <w:rFonts w:hint="eastAsia"/>
          <w:lang w:val="en-GB"/>
        </w:rPr>
        <w:t>，</w:t>
      </w:r>
      <w:r w:rsidR="00B94CF1" w:rsidRPr="00B94CF1">
        <w:rPr>
          <w:rFonts w:hint="eastAsia"/>
          <w:lang w:val="en-GB"/>
        </w:rPr>
        <w:t>在苏格兰存在“正当殴打”的</w:t>
      </w:r>
      <w:r w:rsidR="00B94CF1" w:rsidRPr="00B94CF1">
        <w:rPr>
          <w:lang w:val="en-GB"/>
        </w:rPr>
        <w:t>法律</w:t>
      </w:r>
      <w:r w:rsidR="00B94CF1" w:rsidRPr="00B94CF1">
        <w:rPr>
          <w:rFonts w:hint="eastAsia"/>
          <w:lang w:val="en-GB"/>
        </w:rPr>
        <w:t>抗辩</w:t>
      </w:r>
      <w:r>
        <w:rPr>
          <w:rFonts w:hint="eastAsia"/>
          <w:lang w:val="en-GB"/>
        </w:rPr>
        <w:t>(</w:t>
      </w:r>
      <w:r w:rsidR="00B94CF1" w:rsidRPr="00B94CF1">
        <w:rPr>
          <w:rFonts w:hint="eastAsia"/>
          <w:lang w:val="en-GB"/>
        </w:rPr>
        <w:t>第二条和第二十四条</w:t>
      </w:r>
      <w:r>
        <w:rPr>
          <w:rFonts w:hint="eastAsia"/>
          <w:lang w:val="en-GB"/>
        </w:rPr>
        <w:t>)</w:t>
      </w:r>
      <w:r w:rsidR="00B94CF1" w:rsidRPr="00B94CF1">
        <w:rPr>
          <w:rFonts w:hint="eastAsia"/>
          <w:lang w:val="en-GB"/>
        </w:rPr>
        <w:t>。</w:t>
      </w:r>
    </w:p>
    <w:p w:rsidR="00B94CF1" w:rsidRPr="00AB1E5C" w:rsidRDefault="00B94CF1" w:rsidP="00AB1E5C">
      <w:pPr>
        <w:pStyle w:val="SingleTxt"/>
        <w:rPr>
          <w:rFonts w:asciiTheme="majorBidi" w:eastAsia="黑体" w:hAnsiTheme="majorBidi" w:cstheme="majorBidi"/>
          <w:lang w:val="en-GB"/>
        </w:rPr>
      </w:pPr>
      <w:r w:rsidRPr="00AB1E5C">
        <w:rPr>
          <w:rFonts w:asciiTheme="majorBidi" w:eastAsia="黑体" w:hAnsiTheme="majorBidi" w:cstheme="majorBidi"/>
          <w:lang w:val="en-GB"/>
        </w:rPr>
        <w:t>缔约国应采取可行措施</w:t>
      </w:r>
      <w:r w:rsidR="00AB1E5C">
        <w:rPr>
          <w:rFonts w:asciiTheme="majorBidi" w:eastAsia="黑体" w:hAnsiTheme="majorBidi" w:cstheme="majorBidi"/>
          <w:lang w:val="en-GB"/>
        </w:rPr>
        <w:t>，</w:t>
      </w:r>
      <w:r w:rsidRPr="00AB1E5C">
        <w:rPr>
          <w:rFonts w:asciiTheme="majorBidi" w:eastAsia="黑体" w:hAnsiTheme="majorBidi" w:cstheme="majorBidi"/>
          <w:lang w:val="en-GB"/>
        </w:rPr>
        <w:t>例如酌情借助立法手段</w:t>
      </w:r>
      <w:r w:rsidR="00AB1E5C">
        <w:rPr>
          <w:rFonts w:asciiTheme="majorBidi" w:eastAsia="黑体" w:hAnsiTheme="majorBidi" w:cstheme="majorBidi"/>
          <w:lang w:val="en-GB"/>
        </w:rPr>
        <w:t>，</w:t>
      </w:r>
      <w:r w:rsidRPr="00AB1E5C">
        <w:rPr>
          <w:rFonts w:asciiTheme="majorBidi" w:eastAsia="黑体" w:hAnsiTheme="majorBidi" w:cstheme="majorBidi"/>
          <w:lang w:val="en-GB"/>
        </w:rPr>
        <w:t>在联合王国各地和所有皇家属地和海外领土的一切场所禁止体罚</w:t>
      </w:r>
      <w:r w:rsidR="00AB1E5C">
        <w:rPr>
          <w:rFonts w:asciiTheme="majorBidi" w:eastAsia="黑体" w:hAnsiTheme="majorBidi" w:cstheme="majorBidi"/>
          <w:lang w:val="en-GB"/>
        </w:rPr>
        <w:t>，</w:t>
      </w:r>
      <w:r w:rsidRPr="00AB1E5C">
        <w:rPr>
          <w:rFonts w:asciiTheme="majorBidi" w:eastAsia="黑体" w:hAnsiTheme="majorBidi" w:cstheme="majorBidi"/>
          <w:lang w:val="en-GB"/>
        </w:rPr>
        <w:t>包括家中</w:t>
      </w:r>
      <w:r w:rsidR="00AB1E5C">
        <w:rPr>
          <w:rFonts w:asciiTheme="majorBidi" w:eastAsia="黑体" w:hAnsiTheme="majorBidi" w:cstheme="majorBidi"/>
          <w:lang w:val="en-GB"/>
        </w:rPr>
        <w:t>，</w:t>
      </w:r>
      <w:r w:rsidRPr="00AB1E5C">
        <w:rPr>
          <w:rFonts w:asciiTheme="majorBidi" w:eastAsia="黑体" w:hAnsiTheme="majorBidi" w:cstheme="majorBidi"/>
          <w:lang w:val="en-GB"/>
        </w:rPr>
        <w:t>还应废除辖区内现行的全部相关法律抗辩。缔约国应鼓励以非暴力的管教方式取代体罚</w:t>
      </w:r>
      <w:r w:rsidR="00AB1E5C">
        <w:rPr>
          <w:rFonts w:asciiTheme="majorBidi" w:eastAsia="黑体" w:hAnsiTheme="majorBidi" w:cstheme="majorBidi"/>
          <w:lang w:val="en-GB"/>
        </w:rPr>
        <w:t>，</w:t>
      </w:r>
      <w:r w:rsidRPr="00AB1E5C">
        <w:rPr>
          <w:rFonts w:asciiTheme="majorBidi" w:eastAsia="黑体" w:hAnsiTheme="majorBidi" w:cstheme="majorBidi"/>
          <w:lang w:val="en-GB"/>
        </w:rPr>
        <w:t>并且举办公共宣传活动提高人们对体罚危害性的认识。</w:t>
      </w:r>
    </w:p>
    <w:p w:rsidR="00AB1E5C" w:rsidRPr="00AB1E5C" w:rsidRDefault="00AB1E5C" w:rsidP="00AB1E5C">
      <w:pPr>
        <w:pStyle w:val="SingleTxt"/>
        <w:spacing w:after="0" w:line="120" w:lineRule="exact"/>
        <w:rPr>
          <w:sz w:val="10"/>
          <w:lang w:val="en-GB"/>
        </w:rPr>
      </w:pPr>
    </w:p>
    <w:p w:rsidR="00B94CF1" w:rsidRPr="00B94CF1" w:rsidRDefault="00B94CF1" w:rsidP="00AB1E5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B94CF1">
        <w:rPr>
          <w:lang w:val="en-GB"/>
        </w:rPr>
        <w:tab/>
      </w:r>
      <w:r w:rsidRPr="00B94CF1">
        <w:rPr>
          <w:lang w:val="en-GB"/>
        </w:rPr>
        <w:tab/>
      </w:r>
      <w:r w:rsidRPr="00B94CF1">
        <w:rPr>
          <w:rFonts w:hint="eastAsia"/>
          <w:lang w:val="en-GB"/>
        </w:rPr>
        <w:t>移民拘留</w:t>
      </w:r>
    </w:p>
    <w:p w:rsidR="00AB1E5C" w:rsidRPr="00AB1E5C" w:rsidRDefault="00AB1E5C" w:rsidP="00AB1E5C">
      <w:pPr>
        <w:pStyle w:val="SingleTxt"/>
        <w:spacing w:after="0" w:line="120" w:lineRule="exact"/>
        <w:rPr>
          <w:sz w:val="10"/>
          <w:lang w:val="en-GB"/>
        </w:rPr>
      </w:pPr>
    </w:p>
    <w:p w:rsidR="00B94CF1" w:rsidRPr="00B94CF1" w:rsidRDefault="00AB1E5C" w:rsidP="00162457">
      <w:pPr>
        <w:pStyle w:val="SingleTxt"/>
        <w:rPr>
          <w:lang w:val="en-GB"/>
        </w:rPr>
      </w:pPr>
      <w:r>
        <w:rPr>
          <w:rFonts w:hint="eastAsia"/>
          <w:lang w:val="en-GB"/>
        </w:rPr>
        <w:t xml:space="preserve">21.  </w:t>
      </w:r>
      <w:r w:rsidR="00B94CF1" w:rsidRPr="00B94CF1">
        <w:rPr>
          <w:rFonts w:hint="eastAsia"/>
          <w:lang w:val="en-GB"/>
        </w:rPr>
        <w:t>委员会关切</w:t>
      </w:r>
      <w:r w:rsidR="00B94CF1" w:rsidRPr="00B94CF1">
        <w:rPr>
          <w:lang w:val="en-GB"/>
        </w:rPr>
        <w:t>移民</w:t>
      </w:r>
      <w:r w:rsidR="00B94CF1" w:rsidRPr="00B94CF1">
        <w:rPr>
          <w:rFonts w:hint="eastAsia"/>
          <w:lang w:val="en-GB"/>
        </w:rPr>
        <w:t>遣送</w:t>
      </w:r>
      <w:r w:rsidR="00B94CF1" w:rsidRPr="00B94CF1">
        <w:rPr>
          <w:lang w:val="en-GB"/>
        </w:rPr>
        <w:t>中心</w:t>
      </w:r>
      <w:r w:rsidR="00B94CF1" w:rsidRPr="00B94CF1">
        <w:rPr>
          <w:rFonts w:hint="eastAsia"/>
          <w:lang w:val="en-GB"/>
        </w:rPr>
        <w:t>无固定的</w:t>
      </w:r>
      <w:r w:rsidR="00B94CF1" w:rsidRPr="00B94CF1">
        <w:rPr>
          <w:lang w:val="en-GB"/>
        </w:rPr>
        <w:t>拘留期限</w:t>
      </w:r>
      <w:r>
        <w:rPr>
          <w:rFonts w:hint="eastAsia"/>
          <w:lang w:val="en-GB"/>
        </w:rPr>
        <w:t>，</w:t>
      </w:r>
      <w:r w:rsidR="00B94CF1" w:rsidRPr="00B94CF1">
        <w:rPr>
          <w:rFonts w:hint="eastAsia"/>
          <w:lang w:val="en-GB"/>
        </w:rPr>
        <w:t>个人可能遭到长期关押。委员会还注意到</w:t>
      </w:r>
      <w:r>
        <w:rPr>
          <w:rFonts w:hint="eastAsia"/>
          <w:lang w:val="en-GB"/>
        </w:rPr>
        <w:t>，</w:t>
      </w:r>
      <w:r w:rsidR="00B94CF1" w:rsidRPr="00B94CF1">
        <w:rPr>
          <w:rFonts w:hint="eastAsia"/>
          <w:lang w:val="en-GB"/>
        </w:rPr>
        <w:t>庇护流程中的在押人员快速通道系统有一些明显的缺陷</w:t>
      </w:r>
      <w:r>
        <w:rPr>
          <w:rFonts w:hint="eastAsia"/>
          <w:lang w:val="en-GB"/>
        </w:rPr>
        <w:t>，</w:t>
      </w:r>
      <w:r w:rsidR="00B94CF1" w:rsidRPr="00B94CF1">
        <w:rPr>
          <w:rFonts w:hint="eastAsia"/>
          <w:lang w:val="en-GB"/>
        </w:rPr>
        <w:t>包括不能防止酷刑受害者进入在押人员快速通道系统</w:t>
      </w:r>
      <w:r>
        <w:rPr>
          <w:rFonts w:hint="eastAsia"/>
          <w:lang w:val="en-GB"/>
        </w:rPr>
        <w:t>，</w:t>
      </w:r>
      <w:r w:rsidR="00B94CF1" w:rsidRPr="00B94CF1">
        <w:rPr>
          <w:rFonts w:hint="eastAsia"/>
          <w:lang w:val="en-GB"/>
        </w:rPr>
        <w:t>不能提供有效诉诸司法的渠道。委员会还注意到</w:t>
      </w:r>
      <w:r>
        <w:rPr>
          <w:rFonts w:hint="eastAsia"/>
          <w:lang w:val="en-GB"/>
        </w:rPr>
        <w:t>，</w:t>
      </w:r>
      <w:r w:rsidR="00B94CF1" w:rsidRPr="00B94CF1">
        <w:rPr>
          <w:rFonts w:hint="eastAsia"/>
          <w:lang w:val="en-GB"/>
        </w:rPr>
        <w:t>该系统已受到国内法院的批评</w:t>
      </w:r>
      <w:r>
        <w:rPr>
          <w:rFonts w:hint="eastAsia"/>
          <w:lang w:val="en-GB"/>
        </w:rPr>
        <w:t>，</w:t>
      </w:r>
      <w:r w:rsidR="00B94CF1" w:rsidRPr="00162457">
        <w:rPr>
          <w:rFonts w:asciiTheme="majorBidi" w:hAnsiTheme="majorBidi" w:cstheme="majorBidi"/>
          <w:lang w:val="en-GB"/>
        </w:rPr>
        <w:t>2015</w:t>
      </w:r>
      <w:r w:rsidR="00B94CF1" w:rsidRPr="00162457">
        <w:rPr>
          <w:rFonts w:asciiTheme="majorBidi" w:hAnsiTheme="majorBidi" w:cstheme="majorBidi"/>
          <w:lang w:val="en-GB"/>
        </w:rPr>
        <w:t>年</w:t>
      </w:r>
      <w:r w:rsidR="00B94CF1" w:rsidRPr="00162457">
        <w:rPr>
          <w:rFonts w:asciiTheme="majorBidi" w:hAnsiTheme="majorBidi" w:cstheme="majorBidi"/>
          <w:lang w:val="en-GB"/>
        </w:rPr>
        <w:t>7</w:t>
      </w:r>
      <w:r w:rsidR="00B94CF1" w:rsidRPr="00162457">
        <w:rPr>
          <w:rFonts w:asciiTheme="majorBidi" w:hAnsiTheme="majorBidi" w:cstheme="majorBidi"/>
          <w:lang w:val="en-GB"/>
        </w:rPr>
        <w:t>月</w:t>
      </w:r>
      <w:r w:rsidR="001340A2">
        <w:rPr>
          <w:rFonts w:asciiTheme="majorBidi" w:hAnsiTheme="majorBidi" w:cstheme="majorBidi" w:hint="eastAsia"/>
          <w:lang w:val="en-GB"/>
        </w:rPr>
        <w:t>2</w:t>
      </w:r>
      <w:r w:rsidR="00B94CF1" w:rsidRPr="00162457">
        <w:rPr>
          <w:rFonts w:asciiTheme="majorBidi" w:hAnsiTheme="majorBidi" w:cstheme="majorBidi"/>
          <w:lang w:val="en-GB"/>
        </w:rPr>
        <w:t>日</w:t>
      </w:r>
      <w:r w:rsidR="00B94CF1" w:rsidRPr="00B94CF1">
        <w:rPr>
          <w:rFonts w:hint="eastAsia"/>
          <w:lang w:val="en-GB"/>
        </w:rPr>
        <w:t>移民事务部长宣布在综合审查期间暂停这一系统</w:t>
      </w:r>
      <w:r>
        <w:rPr>
          <w:rFonts w:hint="eastAsia"/>
          <w:lang w:val="en-GB"/>
        </w:rPr>
        <w:t>；</w:t>
      </w:r>
      <w:r w:rsidR="00B94CF1" w:rsidRPr="00B94CF1">
        <w:rPr>
          <w:rFonts w:hint="eastAsia"/>
          <w:lang w:val="en-GB"/>
        </w:rPr>
        <w:t>目前综合审查正在进行</w:t>
      </w:r>
      <w:r>
        <w:rPr>
          <w:rFonts w:hint="eastAsia"/>
          <w:lang w:val="en-GB"/>
        </w:rPr>
        <w:t>(</w:t>
      </w:r>
      <w:r w:rsidR="00B94CF1" w:rsidRPr="00B94CF1">
        <w:rPr>
          <w:rFonts w:hint="eastAsia"/>
          <w:lang w:val="en-GB"/>
        </w:rPr>
        <w:t>第七条、第九条、第十条和第十三条</w:t>
      </w:r>
      <w:r>
        <w:rPr>
          <w:rFonts w:hint="eastAsia"/>
          <w:lang w:val="en-GB"/>
        </w:rPr>
        <w:t>)</w:t>
      </w:r>
      <w:r w:rsidR="00B94CF1" w:rsidRPr="00B94CF1">
        <w:rPr>
          <w:rFonts w:hint="eastAsia"/>
          <w:lang w:val="en-GB"/>
        </w:rPr>
        <w:t>。</w:t>
      </w:r>
    </w:p>
    <w:p w:rsidR="00B94CF1" w:rsidRPr="00AB1E5C" w:rsidRDefault="00B94CF1" w:rsidP="00AB1E5C">
      <w:pPr>
        <w:pStyle w:val="SingleTxt"/>
        <w:rPr>
          <w:rFonts w:asciiTheme="majorBidi" w:eastAsia="黑体" w:hAnsiTheme="majorBidi" w:cstheme="majorBidi"/>
          <w:lang w:val="en-GB"/>
        </w:rPr>
      </w:pPr>
      <w:r w:rsidRPr="00AB1E5C">
        <w:rPr>
          <w:rFonts w:asciiTheme="majorBidi" w:eastAsia="黑体" w:hAnsiTheme="majorBidi" w:cstheme="majorBidi"/>
          <w:lang w:val="en-GB"/>
        </w:rPr>
        <w:t>缔约国应</w:t>
      </w:r>
      <w:r w:rsidR="00AB1E5C">
        <w:rPr>
          <w:rFonts w:asciiTheme="majorBidi" w:eastAsia="黑体" w:hAnsiTheme="majorBidi" w:cstheme="majorBidi"/>
          <w:lang w:val="en-GB"/>
        </w:rPr>
        <w:t>：</w:t>
      </w:r>
    </w:p>
    <w:p w:rsidR="00B94CF1" w:rsidRPr="00AB1E5C" w:rsidRDefault="00B94CF1" w:rsidP="00AB1E5C">
      <w:pPr>
        <w:pStyle w:val="SingleTxt"/>
        <w:rPr>
          <w:rFonts w:asciiTheme="majorBidi" w:eastAsia="黑体" w:hAnsiTheme="majorBidi" w:cstheme="majorBidi"/>
          <w:lang w:val="en-GB"/>
        </w:rPr>
      </w:pPr>
      <w:r w:rsidRPr="00AB1E5C">
        <w:rPr>
          <w:rFonts w:asciiTheme="majorBidi" w:eastAsia="黑体" w:hAnsiTheme="majorBidi" w:cstheme="majorBidi"/>
          <w:lang w:val="en-GB"/>
        </w:rPr>
        <w:tab/>
      </w:r>
      <w:r w:rsidR="00AB1E5C">
        <w:rPr>
          <w:rFonts w:asciiTheme="majorBidi" w:eastAsia="黑体" w:hAnsiTheme="majorBidi" w:cstheme="majorBidi"/>
          <w:lang w:val="en-GB"/>
        </w:rPr>
        <w:t>(</w:t>
      </w:r>
      <w:r w:rsidRPr="00AB1E5C">
        <w:rPr>
          <w:rFonts w:asciiTheme="majorBidi" w:eastAsia="黑体" w:hAnsiTheme="majorBidi" w:cstheme="majorBidi"/>
          <w:lang w:val="en-GB"/>
        </w:rPr>
        <w:t>a</w:t>
      </w:r>
      <w:r w:rsidR="00AB1E5C">
        <w:rPr>
          <w:rFonts w:asciiTheme="majorBidi" w:eastAsia="黑体" w:hAnsiTheme="majorBidi" w:cstheme="majorBidi"/>
          <w:lang w:val="en-GB"/>
        </w:rPr>
        <w:t>)</w:t>
      </w:r>
      <w:r w:rsidRPr="00AB1E5C">
        <w:rPr>
          <w:rFonts w:asciiTheme="majorBidi" w:eastAsia="黑体" w:hAnsiTheme="majorBidi" w:cstheme="majorBidi"/>
          <w:lang w:val="en-GB"/>
        </w:rPr>
        <w:tab/>
      </w:r>
      <w:r w:rsidRPr="00AB1E5C">
        <w:rPr>
          <w:rFonts w:asciiTheme="majorBidi" w:eastAsia="黑体" w:hAnsiTheme="majorBidi" w:cstheme="majorBidi"/>
          <w:lang w:val="en-GB"/>
        </w:rPr>
        <w:t>确定移民拘留的法定期限</w:t>
      </w:r>
      <w:r w:rsidR="00AB1E5C">
        <w:rPr>
          <w:rFonts w:asciiTheme="majorBidi" w:eastAsia="黑体" w:hAnsiTheme="majorBidi" w:cstheme="majorBidi"/>
          <w:lang w:val="en-GB"/>
        </w:rPr>
        <w:t>，</w:t>
      </w:r>
      <w:r w:rsidRPr="00AB1E5C">
        <w:rPr>
          <w:rFonts w:asciiTheme="majorBidi" w:eastAsia="黑体" w:hAnsiTheme="majorBidi" w:cstheme="majorBidi"/>
          <w:lang w:val="en-GB"/>
        </w:rPr>
        <w:t>确保将拘留作为最后手段</w:t>
      </w:r>
      <w:r w:rsidR="00AB1E5C">
        <w:rPr>
          <w:rFonts w:asciiTheme="majorBidi" w:eastAsia="黑体" w:hAnsiTheme="majorBidi" w:cstheme="majorBidi"/>
          <w:lang w:val="en-GB"/>
        </w:rPr>
        <w:t>，</w:t>
      </w:r>
      <w:r w:rsidRPr="00AB1E5C">
        <w:rPr>
          <w:rFonts w:asciiTheme="majorBidi" w:eastAsia="黑体" w:hAnsiTheme="majorBidi" w:cstheme="majorBidi"/>
          <w:lang w:val="en-GB"/>
        </w:rPr>
        <w:t>而且根据相关情况决定此举的合理性、必要性、符合比例原则</w:t>
      </w:r>
      <w:r w:rsidR="00AB1E5C">
        <w:rPr>
          <w:rFonts w:asciiTheme="majorBidi" w:eastAsia="黑体" w:hAnsiTheme="majorBidi" w:cstheme="majorBidi"/>
          <w:lang w:val="en-GB"/>
        </w:rPr>
        <w:t>；</w:t>
      </w:r>
    </w:p>
    <w:p w:rsidR="00B94CF1" w:rsidRPr="00AB1E5C" w:rsidRDefault="00B94CF1" w:rsidP="00AB1E5C">
      <w:pPr>
        <w:pStyle w:val="SingleTxt"/>
        <w:rPr>
          <w:rFonts w:asciiTheme="majorBidi" w:eastAsia="黑体" w:hAnsiTheme="majorBidi" w:cstheme="majorBidi"/>
          <w:lang w:val="en-GB"/>
        </w:rPr>
      </w:pPr>
      <w:r w:rsidRPr="00AB1E5C">
        <w:rPr>
          <w:rFonts w:asciiTheme="majorBidi" w:eastAsia="黑体" w:hAnsiTheme="majorBidi" w:cstheme="majorBidi"/>
          <w:lang w:val="en-GB"/>
        </w:rPr>
        <w:tab/>
      </w:r>
      <w:r w:rsidR="00AB1E5C">
        <w:rPr>
          <w:rFonts w:asciiTheme="majorBidi" w:eastAsia="黑体" w:hAnsiTheme="majorBidi" w:cstheme="majorBidi"/>
          <w:lang w:val="en-GB"/>
        </w:rPr>
        <w:t>(</w:t>
      </w:r>
      <w:r w:rsidRPr="00AB1E5C">
        <w:rPr>
          <w:rFonts w:asciiTheme="majorBidi" w:eastAsia="黑体" w:hAnsiTheme="majorBidi" w:cstheme="majorBidi"/>
          <w:lang w:val="en-GB"/>
        </w:rPr>
        <w:t>b</w:t>
      </w:r>
      <w:r w:rsidR="00AB1E5C">
        <w:rPr>
          <w:rFonts w:asciiTheme="majorBidi" w:eastAsia="黑体" w:hAnsiTheme="majorBidi" w:cstheme="majorBidi"/>
          <w:lang w:val="en-GB"/>
        </w:rPr>
        <w:t>)</w:t>
      </w:r>
      <w:r w:rsidRPr="00AB1E5C">
        <w:rPr>
          <w:rFonts w:asciiTheme="majorBidi" w:eastAsia="黑体" w:hAnsiTheme="majorBidi" w:cstheme="majorBidi"/>
          <w:lang w:val="en-GB"/>
        </w:rPr>
        <w:tab/>
      </w:r>
      <w:r w:rsidRPr="00AB1E5C">
        <w:rPr>
          <w:rFonts w:asciiTheme="majorBidi" w:eastAsia="黑体" w:hAnsiTheme="majorBidi" w:cstheme="majorBidi"/>
          <w:lang w:val="en-GB"/>
        </w:rPr>
        <w:t>确保在押人员快速通道系统改革完全符合缔约国在《公约》下应尽的义务。确保该系统能保护弱者并有效防范任意性、提供有效诉诸司法包括法律援助的渠道。</w:t>
      </w:r>
    </w:p>
    <w:p w:rsidR="00197CD1" w:rsidRDefault="00197CD1">
      <w:pPr>
        <w:spacing w:line="240" w:lineRule="auto"/>
        <w:jc w:val="left"/>
        <w:rPr>
          <w:lang w:val="en-GB"/>
        </w:rPr>
      </w:pPr>
      <w:r>
        <w:rPr>
          <w:lang w:val="en-GB"/>
        </w:rPr>
        <w:br w:type="page"/>
      </w:r>
    </w:p>
    <w:p w:rsidR="00197CD1" w:rsidRPr="00197CD1" w:rsidRDefault="00197CD1" w:rsidP="00162457">
      <w:pPr>
        <w:pStyle w:val="SingleTxt"/>
        <w:spacing w:after="0" w:line="240" w:lineRule="auto"/>
        <w:rPr>
          <w:sz w:val="10"/>
          <w:lang w:val="en-GB"/>
        </w:rPr>
      </w:pPr>
    </w:p>
    <w:p w:rsidR="00B94CF1" w:rsidRPr="00B94CF1" w:rsidRDefault="00197CD1" w:rsidP="00197CD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Pr>
          <w:rFonts w:hint="eastAsia"/>
          <w:lang w:val="en-GB"/>
        </w:rPr>
        <w:tab/>
      </w:r>
      <w:r>
        <w:rPr>
          <w:rFonts w:hint="eastAsia"/>
          <w:lang w:val="en-GB"/>
        </w:rPr>
        <w:tab/>
      </w:r>
      <w:r w:rsidR="00B94CF1" w:rsidRPr="00B94CF1">
        <w:rPr>
          <w:rFonts w:hint="eastAsia"/>
          <w:lang w:val="en-GB"/>
        </w:rPr>
        <w:t>公平审判和司法</w:t>
      </w:r>
    </w:p>
    <w:p w:rsidR="00AB1E5C" w:rsidRPr="00AB1E5C" w:rsidRDefault="00AB1E5C" w:rsidP="00AB1E5C">
      <w:pPr>
        <w:pStyle w:val="SingleTxt"/>
        <w:spacing w:after="0" w:line="120" w:lineRule="exact"/>
        <w:rPr>
          <w:sz w:val="10"/>
          <w:lang w:val="en-GB"/>
        </w:rPr>
      </w:pPr>
    </w:p>
    <w:p w:rsidR="00B94CF1" w:rsidRPr="00B94CF1" w:rsidRDefault="00AB1E5C" w:rsidP="00AB1E5C">
      <w:pPr>
        <w:pStyle w:val="SingleTxt"/>
        <w:rPr>
          <w:lang w:val="en-GB"/>
        </w:rPr>
      </w:pPr>
      <w:r>
        <w:rPr>
          <w:rFonts w:hint="eastAsia"/>
          <w:lang w:val="en-GB"/>
        </w:rPr>
        <w:t xml:space="preserve">22.  </w:t>
      </w:r>
      <w:r w:rsidR="00B94CF1" w:rsidRPr="00B94CF1">
        <w:rPr>
          <w:rFonts w:hint="eastAsia"/>
          <w:lang w:val="en-GB"/>
        </w:rPr>
        <w:t>委员会关切《</w:t>
      </w:r>
      <w:r w:rsidR="00B94CF1" w:rsidRPr="00B94CF1">
        <w:rPr>
          <w:rFonts w:hint="eastAsia"/>
          <w:lang w:val="en-GB"/>
        </w:rPr>
        <w:t>2013</w:t>
      </w:r>
      <w:r w:rsidR="00B94CF1" w:rsidRPr="00B94CF1">
        <w:rPr>
          <w:rFonts w:hint="eastAsia"/>
          <w:lang w:val="en-GB"/>
        </w:rPr>
        <w:t>年司法和安全法》把秘密材料程序的适用范围扩大到涉及敏感材料的民事诉讼</w:t>
      </w:r>
      <w:r>
        <w:rPr>
          <w:rFonts w:hint="eastAsia"/>
          <w:lang w:val="en-GB"/>
        </w:rPr>
        <w:t>，</w:t>
      </w:r>
      <w:r w:rsidR="00B94CF1" w:rsidRPr="00B94CF1">
        <w:rPr>
          <w:rFonts w:hint="eastAsia"/>
          <w:lang w:val="en-GB"/>
        </w:rPr>
        <w:t>据称公开此类材料有损国家安全</w:t>
      </w:r>
      <w:r>
        <w:rPr>
          <w:rFonts w:hint="eastAsia"/>
          <w:lang w:val="en-GB"/>
        </w:rPr>
        <w:t>；</w:t>
      </w:r>
      <w:r w:rsidR="00B94CF1" w:rsidRPr="00B94CF1">
        <w:rPr>
          <w:rFonts w:hint="eastAsia"/>
          <w:lang w:val="en-GB"/>
        </w:rPr>
        <w:t>适用该程序的案件包括民事索赔和北爱尔兰历史冲突相关案件。委员会注意到人们对既有保障措施的充分性存在严重关切</w:t>
      </w:r>
      <w:r>
        <w:rPr>
          <w:rFonts w:hint="eastAsia"/>
          <w:lang w:val="en-GB"/>
        </w:rPr>
        <w:t>，</w:t>
      </w:r>
      <w:r w:rsidR="00B94CF1" w:rsidRPr="00B94CF1">
        <w:rPr>
          <w:rFonts w:hint="eastAsia"/>
          <w:lang w:val="en-GB"/>
        </w:rPr>
        <w:t>尤其是对特别辩护人制度存在关切。该制度广受非议</w:t>
      </w:r>
      <w:r>
        <w:rPr>
          <w:rFonts w:hint="eastAsia"/>
          <w:lang w:val="en-GB"/>
        </w:rPr>
        <w:t>，</w:t>
      </w:r>
      <w:r w:rsidR="00B94CF1" w:rsidRPr="00B94CF1">
        <w:rPr>
          <w:rFonts w:hint="eastAsia"/>
          <w:lang w:val="en-GB"/>
        </w:rPr>
        <w:t>人权联合委员会也对它持批评态度</w:t>
      </w:r>
      <w:r>
        <w:rPr>
          <w:rFonts w:hint="eastAsia"/>
          <w:lang w:val="en-GB"/>
        </w:rPr>
        <w:t>，</w:t>
      </w:r>
      <w:r w:rsidR="00B94CF1" w:rsidRPr="00B94CF1">
        <w:rPr>
          <w:rFonts w:hint="eastAsia"/>
          <w:lang w:val="en-GB"/>
        </w:rPr>
        <w:t>原因是其未能充分保护受影响各方的权利</w:t>
      </w:r>
      <w:r>
        <w:rPr>
          <w:rFonts w:hint="eastAsia"/>
          <w:lang w:val="en-GB"/>
        </w:rPr>
        <w:t>，</w:t>
      </w:r>
      <w:r w:rsidR="00B94CF1" w:rsidRPr="00B94CF1">
        <w:rPr>
          <w:rFonts w:hint="eastAsia"/>
          <w:lang w:val="en-GB"/>
        </w:rPr>
        <w:t>包括当事双方平等武装的权利。委员会还关切</w:t>
      </w:r>
      <w:r w:rsidR="00B94CF1" w:rsidRPr="00B94CF1">
        <w:rPr>
          <w:rFonts w:hint="eastAsia"/>
          <w:lang w:val="en-GB"/>
        </w:rPr>
        <w:t>2014</w:t>
      </w:r>
      <w:r w:rsidR="00B94CF1" w:rsidRPr="00B94CF1">
        <w:rPr>
          <w:rFonts w:hint="eastAsia"/>
          <w:lang w:val="en-GB"/>
        </w:rPr>
        <w:t>年引入的新的错案</w:t>
      </w:r>
      <w:r w:rsidR="00B94CF1" w:rsidRPr="00B94CF1">
        <w:rPr>
          <w:lang w:val="en-GB"/>
        </w:rPr>
        <w:t>测试法</w:t>
      </w:r>
      <w:r w:rsidR="00B94CF1" w:rsidRPr="00B94CF1">
        <w:rPr>
          <w:rFonts w:hint="eastAsia"/>
          <w:lang w:val="en-GB"/>
        </w:rPr>
        <w:t>可能</w:t>
      </w:r>
      <w:r w:rsidR="00B94CF1" w:rsidRPr="00B94CF1">
        <w:rPr>
          <w:lang w:val="en-GB"/>
        </w:rPr>
        <w:t>不符合</w:t>
      </w:r>
      <w:r w:rsidR="00B94CF1" w:rsidRPr="00B94CF1">
        <w:rPr>
          <w:rFonts w:hint="eastAsia"/>
          <w:lang w:val="en-GB"/>
        </w:rPr>
        <w:t>《公约》第十四条第六款。委员会还担心法律援助制度改革对寻求司法救济产生的影响</w:t>
      </w:r>
      <w:r>
        <w:rPr>
          <w:rFonts w:hint="eastAsia"/>
          <w:lang w:val="en-GB"/>
        </w:rPr>
        <w:t>，</w:t>
      </w:r>
      <w:r w:rsidR="00B94CF1" w:rsidRPr="00B94CF1">
        <w:rPr>
          <w:lang w:val="en-GB"/>
        </w:rPr>
        <w:t>包括</w:t>
      </w:r>
      <w:r w:rsidR="00B94CF1" w:rsidRPr="00B94CF1">
        <w:rPr>
          <w:rFonts w:hint="eastAsia"/>
          <w:lang w:val="en-GB"/>
        </w:rPr>
        <w:t>在苏格兰减少法律援助、《</w:t>
      </w:r>
      <w:r w:rsidR="00B94CF1" w:rsidRPr="00B94CF1">
        <w:rPr>
          <w:rFonts w:hint="eastAsia"/>
          <w:lang w:val="en-GB"/>
        </w:rPr>
        <w:t>2012</w:t>
      </w:r>
      <w:r w:rsidR="00B94CF1" w:rsidRPr="00B94CF1">
        <w:rPr>
          <w:rFonts w:hint="eastAsia"/>
          <w:lang w:val="en-GB"/>
        </w:rPr>
        <w:t>年法律援助、量刑和违法者惩处法》引入的特别资金计划存在弊端</w:t>
      </w:r>
      <w:r>
        <w:rPr>
          <w:rFonts w:hint="eastAsia"/>
          <w:lang w:val="en-GB"/>
        </w:rPr>
        <w:t>，</w:t>
      </w:r>
      <w:r w:rsidR="00B94CF1" w:rsidRPr="00B94CF1">
        <w:rPr>
          <w:rFonts w:hint="eastAsia"/>
          <w:lang w:val="en-GB"/>
        </w:rPr>
        <w:t>计划</w:t>
      </w:r>
      <w:r w:rsidR="00B94CF1" w:rsidRPr="00B94CF1">
        <w:rPr>
          <w:lang w:val="en-GB"/>
        </w:rPr>
        <w:t>在</w:t>
      </w:r>
      <w:r w:rsidR="00B94CF1" w:rsidRPr="00B94CF1">
        <w:rPr>
          <w:rFonts w:hint="eastAsia"/>
          <w:lang w:val="en-GB"/>
        </w:rPr>
        <w:t>民事法律援助计划中</w:t>
      </w:r>
      <w:r w:rsidR="00B94CF1" w:rsidRPr="00B94CF1">
        <w:rPr>
          <w:lang w:val="en-GB"/>
        </w:rPr>
        <w:t>引入</w:t>
      </w:r>
      <w:r w:rsidR="00B94CF1" w:rsidRPr="00B94CF1">
        <w:rPr>
          <w:rFonts w:hint="eastAsia"/>
          <w:lang w:val="en-GB"/>
        </w:rPr>
        <w:t>居住地测试</w:t>
      </w:r>
      <w:r>
        <w:rPr>
          <w:rFonts w:hint="eastAsia"/>
          <w:lang w:val="en-GB"/>
        </w:rPr>
        <w:t>，</w:t>
      </w:r>
      <w:r w:rsidR="00B94CF1" w:rsidRPr="00B94CF1">
        <w:rPr>
          <w:rFonts w:hint="eastAsia"/>
          <w:lang w:val="en-GB"/>
        </w:rPr>
        <w:t>以及为申请司法审查提供的法律援助与法院受理与否之间存在关联。委员会对北爱尔兰刑事司法系统的拖延表示关切</w:t>
      </w:r>
      <w:r>
        <w:rPr>
          <w:rFonts w:hint="eastAsia"/>
          <w:lang w:val="en-GB"/>
        </w:rPr>
        <w:t>(</w:t>
      </w:r>
      <w:r w:rsidR="00B94CF1" w:rsidRPr="00B94CF1">
        <w:rPr>
          <w:rFonts w:hint="eastAsia"/>
          <w:lang w:val="en-GB"/>
        </w:rPr>
        <w:t>第二条和第十四条</w:t>
      </w:r>
      <w:r>
        <w:rPr>
          <w:rFonts w:hint="eastAsia"/>
          <w:lang w:val="en-GB"/>
        </w:rPr>
        <w:t>)</w:t>
      </w:r>
      <w:r w:rsidR="00B94CF1" w:rsidRPr="00B94CF1">
        <w:rPr>
          <w:rFonts w:hint="eastAsia"/>
          <w:lang w:val="en-GB"/>
        </w:rPr>
        <w:t>。</w:t>
      </w:r>
    </w:p>
    <w:p w:rsidR="00B94CF1" w:rsidRPr="00AB1E5C" w:rsidRDefault="00B94CF1" w:rsidP="00AB1E5C">
      <w:pPr>
        <w:pStyle w:val="SingleTxt"/>
        <w:rPr>
          <w:rFonts w:asciiTheme="majorBidi" w:eastAsia="黑体" w:hAnsiTheme="majorBidi" w:cstheme="majorBidi"/>
          <w:lang w:val="en-GB"/>
        </w:rPr>
      </w:pPr>
      <w:r w:rsidRPr="00AB1E5C">
        <w:rPr>
          <w:rFonts w:asciiTheme="majorBidi" w:eastAsia="黑体" w:hAnsiTheme="majorBidi" w:cstheme="majorBidi"/>
          <w:lang w:val="en-GB"/>
        </w:rPr>
        <w:t>缔约国应</w:t>
      </w:r>
      <w:r w:rsidR="00AB1E5C">
        <w:rPr>
          <w:rFonts w:asciiTheme="majorBidi" w:eastAsia="黑体" w:hAnsiTheme="majorBidi" w:cstheme="majorBidi"/>
          <w:lang w:val="en-GB"/>
        </w:rPr>
        <w:t>：</w:t>
      </w:r>
    </w:p>
    <w:p w:rsidR="00B94CF1" w:rsidRPr="00AB1E5C" w:rsidRDefault="00B94CF1" w:rsidP="00AB1E5C">
      <w:pPr>
        <w:pStyle w:val="SingleTxt"/>
        <w:rPr>
          <w:rFonts w:asciiTheme="majorBidi" w:eastAsia="黑体" w:hAnsiTheme="majorBidi" w:cstheme="majorBidi"/>
          <w:lang w:val="en-GB"/>
        </w:rPr>
      </w:pPr>
      <w:r w:rsidRPr="00AB1E5C">
        <w:rPr>
          <w:rFonts w:asciiTheme="majorBidi" w:eastAsia="黑体" w:hAnsiTheme="majorBidi" w:cstheme="majorBidi"/>
          <w:lang w:val="en-GB"/>
        </w:rPr>
        <w:tab/>
      </w:r>
      <w:r w:rsidR="00AB1E5C">
        <w:rPr>
          <w:rFonts w:asciiTheme="majorBidi" w:eastAsia="黑体" w:hAnsiTheme="majorBidi" w:cstheme="majorBidi"/>
          <w:lang w:val="en-GB"/>
        </w:rPr>
        <w:t>(</w:t>
      </w:r>
      <w:r w:rsidRPr="00AB1E5C">
        <w:rPr>
          <w:rFonts w:asciiTheme="majorBidi" w:eastAsia="黑体" w:hAnsiTheme="majorBidi" w:cstheme="majorBidi"/>
          <w:lang w:val="en-GB"/>
        </w:rPr>
        <w:t>a</w:t>
      </w:r>
      <w:r w:rsidR="00AB1E5C">
        <w:rPr>
          <w:rFonts w:asciiTheme="majorBidi" w:eastAsia="黑体" w:hAnsiTheme="majorBidi" w:cstheme="majorBidi"/>
          <w:lang w:val="en-GB"/>
        </w:rPr>
        <w:t>)</w:t>
      </w:r>
      <w:r w:rsidRPr="00AB1E5C">
        <w:rPr>
          <w:rFonts w:asciiTheme="majorBidi" w:eastAsia="黑体" w:hAnsiTheme="majorBidi" w:cstheme="majorBidi"/>
          <w:lang w:val="en-GB"/>
        </w:rPr>
        <w:tab/>
      </w:r>
      <w:r w:rsidRPr="00AB1E5C">
        <w:rPr>
          <w:rFonts w:asciiTheme="majorBidi" w:eastAsia="黑体" w:hAnsiTheme="majorBidi" w:cstheme="majorBidi"/>
          <w:lang w:val="en-GB"/>
        </w:rPr>
        <w:t>确保以国家安全为由对保证公平审判的措施所作任何约束或限制</w:t>
      </w:r>
      <w:r w:rsidR="00AB1E5C">
        <w:rPr>
          <w:rFonts w:asciiTheme="majorBidi" w:eastAsia="黑体" w:hAnsiTheme="majorBidi" w:cstheme="majorBidi"/>
          <w:lang w:val="en-GB"/>
        </w:rPr>
        <w:t>(</w:t>
      </w:r>
      <w:r w:rsidRPr="00AB1E5C">
        <w:rPr>
          <w:rFonts w:asciiTheme="majorBidi" w:eastAsia="黑体" w:hAnsiTheme="majorBidi" w:cstheme="majorBidi"/>
          <w:lang w:val="en-GB"/>
        </w:rPr>
        <w:t>包括启用秘密材料程序</w:t>
      </w:r>
      <w:r w:rsidR="00AB1E5C">
        <w:rPr>
          <w:rFonts w:asciiTheme="majorBidi" w:eastAsia="黑体" w:hAnsiTheme="majorBidi" w:cstheme="majorBidi"/>
          <w:lang w:val="en-GB"/>
        </w:rPr>
        <w:t>)</w:t>
      </w:r>
      <w:r w:rsidRPr="00AB1E5C">
        <w:rPr>
          <w:rFonts w:asciiTheme="majorBidi" w:eastAsia="黑体" w:hAnsiTheme="majorBidi" w:cstheme="majorBidi"/>
          <w:lang w:val="en-GB"/>
        </w:rPr>
        <w:t>完全符合缔约国在《公约》下应尽的义务</w:t>
      </w:r>
      <w:r w:rsidR="00AB1E5C">
        <w:rPr>
          <w:rFonts w:asciiTheme="majorBidi" w:eastAsia="黑体" w:hAnsiTheme="majorBidi" w:cstheme="majorBidi"/>
          <w:lang w:val="en-GB"/>
        </w:rPr>
        <w:t>，</w:t>
      </w:r>
      <w:r w:rsidRPr="00AB1E5C">
        <w:rPr>
          <w:rFonts w:asciiTheme="majorBidi" w:eastAsia="黑体" w:hAnsiTheme="majorBidi" w:cstheme="majorBidi"/>
          <w:lang w:val="en-GB"/>
        </w:rPr>
        <w:t>特别要确保在涉及严重侵害人权的案件中秘密材料程序的采用不妨碍确立国家责任和问责、不削弱受害者的公平审判和有效救济权。</w:t>
      </w:r>
    </w:p>
    <w:p w:rsidR="00B94CF1" w:rsidRPr="00AB1E5C" w:rsidRDefault="00B94CF1" w:rsidP="00AB1E5C">
      <w:pPr>
        <w:pStyle w:val="SingleTxt"/>
        <w:rPr>
          <w:rFonts w:asciiTheme="majorBidi" w:eastAsia="黑体" w:hAnsiTheme="majorBidi" w:cstheme="majorBidi"/>
          <w:lang w:val="en-GB"/>
        </w:rPr>
      </w:pPr>
      <w:r w:rsidRPr="00AB1E5C">
        <w:rPr>
          <w:rFonts w:asciiTheme="majorBidi" w:eastAsia="黑体" w:hAnsiTheme="majorBidi" w:cstheme="majorBidi"/>
          <w:lang w:val="en-GB"/>
        </w:rPr>
        <w:tab/>
      </w:r>
      <w:r w:rsidR="00AB1E5C">
        <w:rPr>
          <w:rFonts w:asciiTheme="majorBidi" w:eastAsia="黑体" w:hAnsiTheme="majorBidi" w:cstheme="majorBidi"/>
          <w:lang w:val="en-GB"/>
        </w:rPr>
        <w:t>(</w:t>
      </w:r>
      <w:r w:rsidRPr="00AB1E5C">
        <w:rPr>
          <w:rFonts w:asciiTheme="majorBidi" w:eastAsia="黑体" w:hAnsiTheme="majorBidi" w:cstheme="majorBidi"/>
          <w:lang w:val="en-GB"/>
        </w:rPr>
        <w:t>b</w:t>
      </w:r>
      <w:r w:rsidR="00AB1E5C">
        <w:rPr>
          <w:rFonts w:asciiTheme="majorBidi" w:eastAsia="黑体" w:hAnsiTheme="majorBidi" w:cstheme="majorBidi"/>
          <w:lang w:val="en-GB"/>
        </w:rPr>
        <w:t>)</w:t>
      </w:r>
      <w:r w:rsidRPr="00AB1E5C">
        <w:rPr>
          <w:rFonts w:asciiTheme="majorBidi" w:eastAsia="黑体" w:hAnsiTheme="majorBidi" w:cstheme="majorBidi"/>
          <w:lang w:val="en-GB"/>
        </w:rPr>
        <w:tab/>
      </w:r>
      <w:r w:rsidRPr="00AB1E5C">
        <w:rPr>
          <w:rFonts w:asciiTheme="majorBidi" w:eastAsia="黑体" w:hAnsiTheme="majorBidi" w:cstheme="majorBidi"/>
          <w:lang w:val="en-GB"/>
        </w:rPr>
        <w:t>检讨新的错案测试方法</w:t>
      </w:r>
      <w:r w:rsidR="00AB1E5C">
        <w:rPr>
          <w:rFonts w:asciiTheme="majorBidi" w:eastAsia="黑体" w:hAnsiTheme="majorBidi" w:cstheme="majorBidi"/>
          <w:lang w:val="en-GB"/>
        </w:rPr>
        <w:t>，</w:t>
      </w:r>
      <w:r w:rsidRPr="00AB1E5C">
        <w:rPr>
          <w:rFonts w:asciiTheme="majorBidi" w:eastAsia="黑体" w:hAnsiTheme="majorBidi" w:cstheme="majorBidi"/>
          <w:lang w:val="en-GB"/>
        </w:rPr>
        <w:t>确保其符合《公约》第十四条第六款</w:t>
      </w:r>
      <w:r w:rsidR="00AB1E5C">
        <w:rPr>
          <w:rFonts w:asciiTheme="majorBidi" w:eastAsia="黑体" w:hAnsiTheme="majorBidi" w:cstheme="majorBidi"/>
          <w:lang w:val="en-GB"/>
        </w:rPr>
        <w:t>；</w:t>
      </w:r>
    </w:p>
    <w:p w:rsidR="00B94CF1" w:rsidRPr="00AB1E5C" w:rsidRDefault="00B94CF1" w:rsidP="00AB1E5C">
      <w:pPr>
        <w:pStyle w:val="SingleTxt"/>
        <w:rPr>
          <w:rFonts w:asciiTheme="majorBidi" w:eastAsia="黑体" w:hAnsiTheme="majorBidi" w:cstheme="majorBidi"/>
          <w:lang w:val="en-GB"/>
        </w:rPr>
      </w:pPr>
      <w:r w:rsidRPr="00AB1E5C">
        <w:rPr>
          <w:rFonts w:asciiTheme="majorBidi" w:eastAsia="黑体" w:hAnsiTheme="majorBidi" w:cstheme="majorBidi"/>
          <w:lang w:val="en-GB"/>
        </w:rPr>
        <w:tab/>
      </w:r>
      <w:r w:rsidR="00AB1E5C">
        <w:rPr>
          <w:rFonts w:asciiTheme="majorBidi" w:eastAsia="黑体" w:hAnsiTheme="majorBidi" w:cstheme="majorBidi"/>
          <w:lang w:val="en-GB"/>
        </w:rPr>
        <w:t>(</w:t>
      </w:r>
      <w:r w:rsidRPr="00AB1E5C">
        <w:rPr>
          <w:rFonts w:asciiTheme="majorBidi" w:eastAsia="黑体" w:hAnsiTheme="majorBidi" w:cstheme="majorBidi"/>
          <w:lang w:val="en-GB"/>
        </w:rPr>
        <w:t>c</w:t>
      </w:r>
      <w:r w:rsidR="00AB1E5C">
        <w:rPr>
          <w:rFonts w:asciiTheme="majorBidi" w:eastAsia="黑体" w:hAnsiTheme="majorBidi" w:cstheme="majorBidi"/>
          <w:lang w:val="en-GB"/>
        </w:rPr>
        <w:t>)</w:t>
      </w:r>
      <w:r w:rsidRPr="00AB1E5C">
        <w:rPr>
          <w:rFonts w:asciiTheme="majorBidi" w:eastAsia="黑体" w:hAnsiTheme="majorBidi" w:cstheme="majorBidi"/>
          <w:lang w:val="en-GB"/>
        </w:rPr>
        <w:tab/>
      </w:r>
      <w:r w:rsidRPr="00AB1E5C">
        <w:rPr>
          <w:rFonts w:asciiTheme="majorBidi" w:eastAsia="黑体" w:hAnsiTheme="majorBidi" w:cstheme="majorBidi"/>
          <w:lang w:val="en-GB"/>
        </w:rPr>
        <w:t>确保法律援助系统的变化不会削弱向法院起诉和获得有效救济的权利。为此</w:t>
      </w:r>
      <w:r w:rsidR="00AB1E5C">
        <w:rPr>
          <w:rFonts w:asciiTheme="majorBidi" w:eastAsia="黑体" w:hAnsiTheme="majorBidi" w:cstheme="majorBidi"/>
          <w:lang w:val="en-GB"/>
        </w:rPr>
        <w:t>，</w:t>
      </w:r>
      <w:r w:rsidRPr="00AB1E5C">
        <w:rPr>
          <w:rFonts w:asciiTheme="majorBidi" w:eastAsia="黑体" w:hAnsiTheme="majorBidi" w:cstheme="majorBidi"/>
          <w:lang w:val="en-GB"/>
        </w:rPr>
        <w:t>除其他外</w:t>
      </w:r>
      <w:r w:rsidR="00AB1E5C">
        <w:rPr>
          <w:rFonts w:asciiTheme="majorBidi" w:eastAsia="黑体" w:hAnsiTheme="majorBidi" w:cstheme="majorBidi"/>
          <w:lang w:val="en-GB"/>
        </w:rPr>
        <w:t>，</w:t>
      </w:r>
      <w:r w:rsidRPr="00AB1E5C">
        <w:rPr>
          <w:rFonts w:asciiTheme="majorBidi" w:eastAsia="黑体" w:hAnsiTheme="majorBidi" w:cstheme="majorBidi"/>
          <w:lang w:val="en-GB"/>
        </w:rPr>
        <w:t>需要弥补法律援助特别资金计划的不足</w:t>
      </w:r>
      <w:r w:rsidR="00AB1E5C">
        <w:rPr>
          <w:rFonts w:asciiTheme="majorBidi" w:eastAsia="黑体" w:hAnsiTheme="majorBidi" w:cstheme="majorBidi"/>
          <w:lang w:val="en-GB"/>
        </w:rPr>
        <w:t>，</w:t>
      </w:r>
      <w:r w:rsidRPr="00AB1E5C">
        <w:rPr>
          <w:rFonts w:asciiTheme="majorBidi" w:eastAsia="黑体" w:hAnsiTheme="majorBidi" w:cstheme="majorBidi"/>
          <w:lang w:val="en-GB"/>
        </w:rPr>
        <w:t>审查居住地测试的必要性和对法律援助加以限制的必要性</w:t>
      </w:r>
      <w:r w:rsidR="00AB1E5C">
        <w:rPr>
          <w:rFonts w:asciiTheme="majorBidi" w:eastAsia="黑体" w:hAnsiTheme="majorBidi" w:cstheme="majorBidi"/>
          <w:lang w:val="en-GB"/>
        </w:rPr>
        <w:t>；</w:t>
      </w:r>
    </w:p>
    <w:p w:rsidR="00B94CF1" w:rsidRPr="00B94CF1" w:rsidRDefault="00B94CF1" w:rsidP="00AB1E5C">
      <w:pPr>
        <w:pStyle w:val="SingleTxt"/>
        <w:rPr>
          <w:lang w:val="en-GB"/>
        </w:rPr>
      </w:pPr>
      <w:r w:rsidRPr="00AB1E5C">
        <w:rPr>
          <w:rFonts w:asciiTheme="majorBidi" w:eastAsia="黑体" w:hAnsiTheme="majorBidi" w:cstheme="majorBidi"/>
          <w:lang w:val="en-GB"/>
        </w:rPr>
        <w:tab/>
      </w:r>
      <w:r w:rsidR="00AB1E5C">
        <w:rPr>
          <w:rFonts w:asciiTheme="majorBidi" w:eastAsia="黑体" w:hAnsiTheme="majorBidi" w:cstheme="majorBidi"/>
          <w:lang w:val="en-GB"/>
        </w:rPr>
        <w:t>(</w:t>
      </w:r>
      <w:r w:rsidRPr="00AB1E5C">
        <w:rPr>
          <w:rFonts w:asciiTheme="majorBidi" w:eastAsia="黑体" w:hAnsiTheme="majorBidi" w:cstheme="majorBidi"/>
          <w:lang w:val="en-GB"/>
        </w:rPr>
        <w:t>d</w:t>
      </w:r>
      <w:r w:rsidR="00AB1E5C">
        <w:rPr>
          <w:rFonts w:asciiTheme="majorBidi" w:eastAsia="黑体" w:hAnsiTheme="majorBidi" w:cstheme="majorBidi"/>
          <w:lang w:val="en-GB"/>
        </w:rPr>
        <w:t>)</w:t>
      </w:r>
      <w:r w:rsidRPr="00AB1E5C">
        <w:rPr>
          <w:rFonts w:asciiTheme="majorBidi" w:eastAsia="黑体" w:hAnsiTheme="majorBidi" w:cstheme="majorBidi"/>
          <w:lang w:val="en-GB"/>
        </w:rPr>
        <w:tab/>
      </w:r>
      <w:r w:rsidRPr="00AB1E5C">
        <w:rPr>
          <w:rFonts w:asciiTheme="majorBidi" w:eastAsia="黑体" w:hAnsiTheme="majorBidi" w:cstheme="majorBidi"/>
          <w:lang w:val="en-GB"/>
        </w:rPr>
        <w:t>采取切实措施减少北爱尔兰刑事司法体系可避免的拖延</w:t>
      </w:r>
      <w:r w:rsidR="00AB1E5C">
        <w:rPr>
          <w:rFonts w:asciiTheme="majorBidi" w:eastAsia="黑体" w:hAnsiTheme="majorBidi" w:cstheme="majorBidi"/>
          <w:lang w:val="en-GB"/>
        </w:rPr>
        <w:t>，</w:t>
      </w:r>
      <w:r w:rsidRPr="00AB1E5C">
        <w:rPr>
          <w:rFonts w:asciiTheme="majorBidi" w:eastAsia="黑体" w:hAnsiTheme="majorBidi" w:cstheme="majorBidi"/>
          <w:lang w:val="en-GB"/>
        </w:rPr>
        <w:t>包括设定拘留期限</w:t>
      </w:r>
      <w:r w:rsidRPr="00B94CF1">
        <w:rPr>
          <w:rFonts w:hint="eastAsia"/>
          <w:lang w:val="en-GB"/>
        </w:rPr>
        <w:t>。</w:t>
      </w:r>
    </w:p>
    <w:p w:rsidR="00AB1E5C" w:rsidRPr="00AB1E5C" w:rsidRDefault="00AB1E5C" w:rsidP="00AB1E5C">
      <w:pPr>
        <w:pStyle w:val="SingleTxt"/>
        <w:spacing w:after="0" w:line="120" w:lineRule="exact"/>
        <w:rPr>
          <w:sz w:val="10"/>
          <w:lang w:val="en-GB"/>
        </w:rPr>
      </w:pPr>
    </w:p>
    <w:p w:rsidR="00B94CF1" w:rsidRPr="00B94CF1" w:rsidRDefault="00B94CF1" w:rsidP="00AB1E5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B94CF1">
        <w:rPr>
          <w:lang w:val="en-GB"/>
        </w:rPr>
        <w:tab/>
      </w:r>
      <w:r w:rsidRPr="00B94CF1">
        <w:rPr>
          <w:lang w:val="en-GB"/>
        </w:rPr>
        <w:tab/>
      </w:r>
      <w:r w:rsidRPr="00B94CF1">
        <w:rPr>
          <w:rFonts w:hint="eastAsia"/>
          <w:lang w:val="en-GB"/>
        </w:rPr>
        <w:t>青少年司法</w:t>
      </w:r>
    </w:p>
    <w:p w:rsidR="00AB1E5C" w:rsidRPr="00AB1E5C" w:rsidRDefault="00AB1E5C" w:rsidP="00AB1E5C">
      <w:pPr>
        <w:pStyle w:val="SingleTxt"/>
        <w:spacing w:after="0" w:line="120" w:lineRule="exact"/>
        <w:rPr>
          <w:sz w:val="10"/>
          <w:lang w:val="en-GB"/>
        </w:rPr>
      </w:pPr>
    </w:p>
    <w:p w:rsidR="00B94CF1" w:rsidRPr="00B94CF1" w:rsidRDefault="00AB1E5C" w:rsidP="00AB1E5C">
      <w:pPr>
        <w:pStyle w:val="SingleTxt"/>
        <w:rPr>
          <w:lang w:val="en-GB"/>
        </w:rPr>
      </w:pPr>
      <w:r>
        <w:rPr>
          <w:rFonts w:hint="eastAsia"/>
          <w:lang w:val="en-GB"/>
        </w:rPr>
        <w:t xml:space="preserve">23.  </w:t>
      </w:r>
      <w:r w:rsidR="00B94CF1" w:rsidRPr="00B94CF1">
        <w:rPr>
          <w:rFonts w:hint="eastAsia"/>
          <w:lang w:val="en-GB"/>
        </w:rPr>
        <w:t>委员会关切苏格兰的刑事责任年龄定为</w:t>
      </w:r>
      <w:r w:rsidR="00B94CF1" w:rsidRPr="00B94CF1">
        <w:rPr>
          <w:rFonts w:hint="eastAsia"/>
          <w:lang w:val="en-GB"/>
        </w:rPr>
        <w:t>8</w:t>
      </w:r>
      <w:r w:rsidR="00B94CF1" w:rsidRPr="00B94CF1">
        <w:rPr>
          <w:rFonts w:hint="eastAsia"/>
          <w:lang w:val="en-GB"/>
        </w:rPr>
        <w:t>岁</w:t>
      </w:r>
      <w:r>
        <w:rPr>
          <w:rFonts w:hint="eastAsia"/>
          <w:lang w:val="en-GB"/>
        </w:rPr>
        <w:t>(</w:t>
      </w:r>
      <w:r w:rsidR="00B94CF1" w:rsidRPr="00B94CF1">
        <w:rPr>
          <w:rFonts w:hint="eastAsia"/>
          <w:lang w:val="en-GB"/>
        </w:rPr>
        <w:t>刑事起诉年龄定为</w:t>
      </w:r>
      <w:r w:rsidR="00B94CF1" w:rsidRPr="00B94CF1">
        <w:rPr>
          <w:rFonts w:hint="eastAsia"/>
          <w:lang w:val="en-GB"/>
        </w:rPr>
        <w:t>12</w:t>
      </w:r>
      <w:r w:rsidR="00B94CF1" w:rsidRPr="00B94CF1">
        <w:rPr>
          <w:rFonts w:hint="eastAsia"/>
          <w:lang w:val="en-GB"/>
        </w:rPr>
        <w:t>岁</w:t>
      </w:r>
      <w:r>
        <w:rPr>
          <w:rFonts w:hint="eastAsia"/>
          <w:lang w:val="en-GB"/>
        </w:rPr>
        <w:t>)</w:t>
      </w:r>
      <w:r>
        <w:rPr>
          <w:rFonts w:hint="eastAsia"/>
          <w:lang w:val="en-GB"/>
        </w:rPr>
        <w:t>，</w:t>
      </w:r>
      <w:r w:rsidR="00B94CF1" w:rsidRPr="00B94CF1">
        <w:rPr>
          <w:rFonts w:hint="eastAsia"/>
          <w:lang w:val="en-GB"/>
        </w:rPr>
        <w:t>英格兰、威尔士和北爱尔兰则是</w:t>
      </w:r>
      <w:r w:rsidR="00B94CF1" w:rsidRPr="00B94CF1">
        <w:rPr>
          <w:rFonts w:hint="eastAsia"/>
          <w:lang w:val="en-GB"/>
        </w:rPr>
        <w:t>10</w:t>
      </w:r>
      <w:r w:rsidR="00B94CF1" w:rsidRPr="00B94CF1">
        <w:rPr>
          <w:rFonts w:hint="eastAsia"/>
          <w:lang w:val="en-GB"/>
        </w:rPr>
        <w:t>岁</w:t>
      </w:r>
      <w:r>
        <w:rPr>
          <w:rFonts w:hint="eastAsia"/>
          <w:lang w:val="en-GB"/>
        </w:rPr>
        <w:t>，</w:t>
      </w:r>
      <w:r w:rsidR="00B94CF1" w:rsidRPr="00B94CF1">
        <w:rPr>
          <w:rFonts w:hint="eastAsia"/>
          <w:lang w:val="en-GB"/>
        </w:rPr>
        <w:t>这不符合国际标准。委员会还关切有大量少年被告人被审前羁押</w:t>
      </w:r>
      <w:r>
        <w:rPr>
          <w:rFonts w:hint="eastAsia"/>
          <w:lang w:val="en-GB"/>
        </w:rPr>
        <w:t>，</w:t>
      </w:r>
      <w:r w:rsidR="00B94CF1" w:rsidRPr="00B94CF1">
        <w:rPr>
          <w:rFonts w:hint="eastAsia"/>
          <w:lang w:val="en-GB"/>
        </w:rPr>
        <w:t>之后却未被判处监禁</w:t>
      </w:r>
      <w:r>
        <w:rPr>
          <w:rFonts w:hint="eastAsia"/>
          <w:lang w:val="en-GB"/>
        </w:rPr>
        <w:t>，</w:t>
      </w:r>
      <w:r w:rsidR="00B94CF1" w:rsidRPr="00B94CF1">
        <w:rPr>
          <w:rFonts w:hint="eastAsia"/>
          <w:lang w:val="en-GB"/>
        </w:rPr>
        <w:t>这可能说明对其羁押并非绝对有必要</w:t>
      </w:r>
      <w:r>
        <w:rPr>
          <w:rFonts w:hint="eastAsia"/>
          <w:lang w:val="en-GB"/>
        </w:rPr>
        <w:t>(</w:t>
      </w:r>
      <w:r w:rsidR="00B94CF1" w:rsidRPr="00B94CF1">
        <w:rPr>
          <w:rFonts w:hint="eastAsia"/>
          <w:lang w:val="en-GB"/>
        </w:rPr>
        <w:t>第九条、第十四条和第二十四条</w:t>
      </w:r>
      <w:r>
        <w:rPr>
          <w:rFonts w:hint="eastAsia"/>
          <w:lang w:val="en-GB"/>
        </w:rPr>
        <w:t>)</w:t>
      </w:r>
      <w:r w:rsidR="00B94CF1" w:rsidRPr="00B94CF1">
        <w:rPr>
          <w:rFonts w:hint="eastAsia"/>
          <w:lang w:val="en-GB"/>
        </w:rPr>
        <w:t>。</w:t>
      </w:r>
    </w:p>
    <w:p w:rsidR="00B94CF1" w:rsidRPr="00AB1E5C" w:rsidRDefault="00B94CF1" w:rsidP="00AB1E5C">
      <w:pPr>
        <w:pStyle w:val="SingleTxt"/>
        <w:rPr>
          <w:rFonts w:asciiTheme="majorBidi" w:eastAsia="黑体" w:hAnsiTheme="majorBidi" w:cstheme="majorBidi"/>
        </w:rPr>
      </w:pPr>
      <w:r w:rsidRPr="00AB1E5C">
        <w:rPr>
          <w:rFonts w:asciiTheme="majorBidi" w:eastAsia="黑体" w:hAnsiTheme="majorBidi" w:cstheme="majorBidi"/>
        </w:rPr>
        <w:t>缔约国应</w:t>
      </w:r>
      <w:r w:rsidR="00AB1E5C">
        <w:rPr>
          <w:rFonts w:asciiTheme="majorBidi" w:eastAsia="黑体" w:hAnsiTheme="majorBidi" w:cstheme="majorBidi"/>
        </w:rPr>
        <w:t>：</w:t>
      </w:r>
    </w:p>
    <w:p w:rsidR="00B94CF1" w:rsidRPr="00AB1E5C" w:rsidRDefault="00B94CF1" w:rsidP="00AB1E5C">
      <w:pPr>
        <w:pStyle w:val="SingleTxt"/>
        <w:rPr>
          <w:rFonts w:asciiTheme="majorBidi" w:eastAsia="黑体" w:hAnsiTheme="majorBidi" w:cstheme="majorBidi"/>
        </w:rPr>
      </w:pPr>
      <w:r w:rsidRPr="00AB1E5C">
        <w:rPr>
          <w:rFonts w:asciiTheme="majorBidi" w:eastAsia="黑体" w:hAnsiTheme="majorBidi" w:cstheme="majorBidi"/>
        </w:rPr>
        <w:tab/>
      </w:r>
      <w:r w:rsidR="00AB1E5C">
        <w:rPr>
          <w:rFonts w:asciiTheme="majorBidi" w:eastAsia="黑体" w:hAnsiTheme="majorBidi" w:cstheme="majorBidi"/>
        </w:rPr>
        <w:t>(</w:t>
      </w:r>
      <w:r w:rsidRPr="00AB1E5C">
        <w:rPr>
          <w:rFonts w:asciiTheme="majorBidi" w:eastAsia="黑体" w:hAnsiTheme="majorBidi" w:cstheme="majorBidi"/>
        </w:rPr>
        <w:t>a</w:t>
      </w:r>
      <w:r w:rsidR="00AB1E5C">
        <w:rPr>
          <w:rFonts w:asciiTheme="majorBidi" w:eastAsia="黑体" w:hAnsiTheme="majorBidi" w:cstheme="majorBidi"/>
        </w:rPr>
        <w:t>)</w:t>
      </w:r>
      <w:r w:rsidRPr="00AB1E5C">
        <w:rPr>
          <w:rFonts w:asciiTheme="majorBidi" w:eastAsia="黑体" w:hAnsiTheme="majorBidi" w:cstheme="majorBidi"/>
        </w:rPr>
        <w:tab/>
      </w:r>
      <w:r w:rsidRPr="00AB1E5C">
        <w:rPr>
          <w:rFonts w:asciiTheme="majorBidi" w:eastAsia="黑体" w:hAnsiTheme="majorBidi" w:cstheme="majorBidi"/>
        </w:rPr>
        <w:t>根据国际标准提高刑事责任的最低年龄</w:t>
      </w:r>
      <w:r w:rsidR="00AB1E5C">
        <w:rPr>
          <w:rFonts w:asciiTheme="majorBidi" w:eastAsia="黑体" w:hAnsiTheme="majorBidi" w:cstheme="majorBidi"/>
        </w:rPr>
        <w:t>，</w:t>
      </w:r>
      <w:r w:rsidRPr="00AB1E5C">
        <w:rPr>
          <w:rFonts w:asciiTheme="majorBidi" w:eastAsia="黑体" w:hAnsiTheme="majorBidi" w:cstheme="majorBidi"/>
        </w:rPr>
        <w:t>确保全面执行青少年司法国际标准</w:t>
      </w:r>
      <w:r w:rsidR="00AB1E5C">
        <w:rPr>
          <w:rFonts w:asciiTheme="majorBidi" w:eastAsia="黑体" w:hAnsiTheme="majorBidi" w:cstheme="majorBidi"/>
        </w:rPr>
        <w:t>；</w:t>
      </w:r>
    </w:p>
    <w:p w:rsidR="00B94CF1" w:rsidRPr="00AB1E5C" w:rsidRDefault="00B94CF1" w:rsidP="00AB1E5C">
      <w:pPr>
        <w:pStyle w:val="SingleTxt"/>
        <w:rPr>
          <w:rFonts w:asciiTheme="majorBidi" w:eastAsia="黑体" w:hAnsiTheme="majorBidi" w:cstheme="majorBidi"/>
        </w:rPr>
      </w:pPr>
      <w:r w:rsidRPr="00AB1E5C">
        <w:rPr>
          <w:rFonts w:asciiTheme="majorBidi" w:eastAsia="黑体" w:hAnsiTheme="majorBidi" w:cstheme="majorBidi"/>
        </w:rPr>
        <w:tab/>
      </w:r>
      <w:r w:rsidR="00AB1E5C">
        <w:rPr>
          <w:rFonts w:asciiTheme="majorBidi" w:eastAsia="黑体" w:hAnsiTheme="majorBidi" w:cstheme="majorBidi"/>
        </w:rPr>
        <w:t>(</w:t>
      </w:r>
      <w:r w:rsidRPr="00AB1E5C">
        <w:rPr>
          <w:rFonts w:asciiTheme="majorBidi" w:eastAsia="黑体" w:hAnsiTheme="majorBidi" w:cstheme="majorBidi"/>
        </w:rPr>
        <w:t>b</w:t>
      </w:r>
      <w:r w:rsidR="00AB1E5C">
        <w:rPr>
          <w:rFonts w:asciiTheme="majorBidi" w:eastAsia="黑体" w:hAnsiTheme="majorBidi" w:cstheme="majorBidi"/>
        </w:rPr>
        <w:t>)</w:t>
      </w:r>
      <w:r w:rsidRPr="00AB1E5C">
        <w:rPr>
          <w:rFonts w:asciiTheme="majorBidi" w:eastAsia="黑体" w:hAnsiTheme="majorBidi" w:cstheme="majorBidi"/>
        </w:rPr>
        <w:tab/>
      </w:r>
      <w:r w:rsidRPr="00AB1E5C">
        <w:rPr>
          <w:rFonts w:asciiTheme="majorBidi" w:eastAsia="黑体" w:hAnsiTheme="majorBidi" w:cstheme="majorBidi"/>
        </w:rPr>
        <w:t>加大努力进一步降低青少年司法系统中的青少年数量</w:t>
      </w:r>
      <w:r w:rsidR="00AB1E5C">
        <w:rPr>
          <w:rFonts w:asciiTheme="majorBidi" w:eastAsia="黑体" w:hAnsiTheme="majorBidi" w:cstheme="majorBidi"/>
        </w:rPr>
        <w:t>；</w:t>
      </w:r>
    </w:p>
    <w:p w:rsidR="00B94CF1" w:rsidRPr="00AB1E5C" w:rsidRDefault="00B94CF1" w:rsidP="00AB1E5C">
      <w:pPr>
        <w:pStyle w:val="SingleTxt"/>
        <w:rPr>
          <w:rFonts w:asciiTheme="majorBidi" w:eastAsia="黑体" w:hAnsiTheme="majorBidi" w:cstheme="majorBidi"/>
        </w:rPr>
      </w:pPr>
      <w:r w:rsidRPr="00AB1E5C">
        <w:rPr>
          <w:rFonts w:asciiTheme="majorBidi" w:eastAsia="黑体" w:hAnsiTheme="majorBidi" w:cstheme="majorBidi"/>
        </w:rPr>
        <w:tab/>
      </w:r>
      <w:r w:rsidR="00AB1E5C">
        <w:rPr>
          <w:rFonts w:asciiTheme="majorBidi" w:eastAsia="黑体" w:hAnsiTheme="majorBidi" w:cstheme="majorBidi"/>
        </w:rPr>
        <w:t>(</w:t>
      </w:r>
      <w:r w:rsidRPr="00AB1E5C">
        <w:rPr>
          <w:rFonts w:asciiTheme="majorBidi" w:eastAsia="黑体" w:hAnsiTheme="majorBidi" w:cstheme="majorBidi"/>
        </w:rPr>
        <w:t>c</w:t>
      </w:r>
      <w:r w:rsidR="00AB1E5C">
        <w:rPr>
          <w:rFonts w:asciiTheme="majorBidi" w:eastAsia="黑体" w:hAnsiTheme="majorBidi" w:cstheme="majorBidi"/>
        </w:rPr>
        <w:t>)</w:t>
      </w:r>
      <w:r w:rsidRPr="00AB1E5C">
        <w:rPr>
          <w:rFonts w:asciiTheme="majorBidi" w:eastAsia="黑体" w:hAnsiTheme="majorBidi" w:cstheme="majorBidi"/>
        </w:rPr>
        <w:tab/>
      </w:r>
      <w:r w:rsidRPr="00AB1E5C">
        <w:rPr>
          <w:rFonts w:asciiTheme="majorBidi" w:eastAsia="黑体" w:hAnsiTheme="majorBidi" w:cstheme="majorBidi"/>
        </w:rPr>
        <w:t>确保少年被告人审前羁押仅作为最后手段使用</w:t>
      </w:r>
      <w:r w:rsidR="00AB1E5C">
        <w:rPr>
          <w:rFonts w:asciiTheme="majorBidi" w:eastAsia="黑体" w:hAnsiTheme="majorBidi" w:cstheme="majorBidi"/>
        </w:rPr>
        <w:t>，</w:t>
      </w:r>
      <w:r w:rsidRPr="00AB1E5C">
        <w:rPr>
          <w:rFonts w:asciiTheme="majorBidi" w:eastAsia="黑体" w:hAnsiTheme="majorBidi" w:cstheme="majorBidi"/>
        </w:rPr>
        <w:t>时间要尽可能短</w:t>
      </w:r>
      <w:r w:rsidR="00AB1E5C">
        <w:rPr>
          <w:rFonts w:asciiTheme="majorBidi" w:eastAsia="黑体" w:hAnsiTheme="majorBidi" w:cstheme="majorBidi"/>
        </w:rPr>
        <w:t>，</w:t>
      </w:r>
      <w:r w:rsidRPr="00AB1E5C">
        <w:rPr>
          <w:rFonts w:asciiTheme="majorBidi" w:eastAsia="黑体" w:hAnsiTheme="majorBidi" w:cstheme="majorBidi"/>
        </w:rPr>
        <w:t>并确保在北爱尔兰为少年被告人提供适当的保释计划。</w:t>
      </w:r>
    </w:p>
    <w:p w:rsidR="00AB1E5C" w:rsidRPr="00162457" w:rsidRDefault="00AB1E5C" w:rsidP="00162457">
      <w:pPr>
        <w:pStyle w:val="SingleTxt"/>
        <w:spacing w:after="0" w:line="120" w:lineRule="exact"/>
        <w:rPr>
          <w:sz w:val="10"/>
          <w:lang w:val="en-GB"/>
        </w:rPr>
      </w:pPr>
    </w:p>
    <w:p w:rsidR="00162457" w:rsidRPr="00162457" w:rsidRDefault="00162457" w:rsidP="00162457">
      <w:pPr>
        <w:pStyle w:val="SingleTxt"/>
        <w:spacing w:after="0" w:line="120" w:lineRule="exact"/>
        <w:rPr>
          <w:sz w:val="10"/>
          <w:lang w:val="en-GB"/>
        </w:rPr>
      </w:pPr>
    </w:p>
    <w:p w:rsidR="00162457" w:rsidRPr="00AB1E5C" w:rsidRDefault="00162457" w:rsidP="00AB1E5C">
      <w:pPr>
        <w:pStyle w:val="SingleTxt"/>
        <w:spacing w:after="0" w:line="120" w:lineRule="exact"/>
        <w:rPr>
          <w:sz w:val="10"/>
          <w:lang w:val="en-GB"/>
        </w:rPr>
      </w:pPr>
    </w:p>
    <w:p w:rsidR="00B94CF1" w:rsidRPr="00B94CF1" w:rsidRDefault="00B94CF1" w:rsidP="00AB1E5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B94CF1">
        <w:rPr>
          <w:lang w:val="en-GB"/>
        </w:rPr>
        <w:tab/>
      </w:r>
      <w:r w:rsidRPr="00B94CF1">
        <w:rPr>
          <w:lang w:val="en-GB"/>
        </w:rPr>
        <w:tab/>
      </w:r>
      <w:r w:rsidRPr="00B94CF1">
        <w:rPr>
          <w:rFonts w:hint="eastAsia"/>
          <w:lang w:val="en-GB"/>
        </w:rPr>
        <w:t>政府监视和拦截通信</w:t>
      </w:r>
    </w:p>
    <w:p w:rsidR="00197CD1" w:rsidRPr="00197CD1" w:rsidRDefault="00197CD1" w:rsidP="00197CD1">
      <w:pPr>
        <w:pStyle w:val="SingleTxt"/>
        <w:spacing w:after="0" w:line="120" w:lineRule="exact"/>
        <w:rPr>
          <w:sz w:val="10"/>
          <w:lang w:val="en-GB"/>
        </w:rPr>
      </w:pPr>
    </w:p>
    <w:p w:rsidR="00B94CF1" w:rsidRPr="00B94CF1" w:rsidRDefault="00AB1E5C" w:rsidP="00AB1E5C">
      <w:pPr>
        <w:pStyle w:val="SingleTxt"/>
        <w:rPr>
          <w:lang w:val="en-GB"/>
        </w:rPr>
      </w:pPr>
      <w:r>
        <w:rPr>
          <w:rFonts w:hint="eastAsia"/>
          <w:lang w:val="en-GB"/>
        </w:rPr>
        <w:t xml:space="preserve">24.  </w:t>
      </w:r>
      <w:r w:rsidR="00B94CF1" w:rsidRPr="00B94CF1">
        <w:rPr>
          <w:rFonts w:hint="eastAsia"/>
          <w:lang w:val="en-GB"/>
        </w:rPr>
        <w:t>委员会关切缔约国的现行通信及通信数据拦截法律制度允许大规模拦截通信</w:t>
      </w:r>
      <w:r>
        <w:rPr>
          <w:rFonts w:hint="eastAsia"/>
          <w:lang w:val="en-GB"/>
        </w:rPr>
        <w:t>，</w:t>
      </w:r>
      <w:r w:rsidR="00B94CF1" w:rsidRPr="00B94CF1">
        <w:rPr>
          <w:rFonts w:hint="eastAsia"/>
          <w:lang w:val="en-GB"/>
        </w:rPr>
        <w:t>而且缺乏足够的保障</w:t>
      </w:r>
      <w:r w:rsidR="00B94CF1" w:rsidRPr="00B94CF1">
        <w:rPr>
          <w:lang w:val="en-GB"/>
        </w:rPr>
        <w:t>措施</w:t>
      </w:r>
      <w:r w:rsidR="00B94CF1" w:rsidRPr="00B94CF1">
        <w:rPr>
          <w:rFonts w:hint="eastAsia"/>
          <w:lang w:val="en-GB"/>
        </w:rPr>
        <w:t>避免对隐私权的任意干涉。除其他外</w:t>
      </w:r>
      <w:r>
        <w:rPr>
          <w:lang w:val="en-GB"/>
        </w:rPr>
        <w:t>，</w:t>
      </w:r>
      <w:r w:rsidR="00B94CF1" w:rsidRPr="00B94CF1">
        <w:rPr>
          <w:rFonts w:hint="eastAsia"/>
          <w:lang w:val="en-GB"/>
        </w:rPr>
        <w:t>委员会注意到有报告称大赦国际的电子邮件通信被政府依照一般令状拦截。委员会关切</w:t>
      </w:r>
      <w:r>
        <w:rPr>
          <w:rFonts w:hint="eastAsia"/>
          <w:lang w:val="en-GB"/>
        </w:rPr>
        <w:t>：</w:t>
      </w:r>
      <w:r>
        <w:rPr>
          <w:rFonts w:hint="eastAsia"/>
          <w:lang w:val="en-GB"/>
        </w:rPr>
        <w:t>(</w:t>
      </w:r>
      <w:r w:rsidR="00B94CF1" w:rsidRPr="00B94CF1">
        <w:rPr>
          <w:rFonts w:hint="eastAsia"/>
          <w:lang w:val="en-GB"/>
        </w:rPr>
        <w:t>a</w:t>
      </w:r>
      <w:r>
        <w:rPr>
          <w:rFonts w:hint="eastAsia"/>
          <w:lang w:val="en-GB"/>
        </w:rPr>
        <w:t>)</w:t>
      </w:r>
      <w:r w:rsidR="00B94CF1" w:rsidRPr="00B94CF1">
        <w:rPr>
          <w:rFonts w:hint="eastAsia"/>
          <w:lang w:val="en-GB"/>
        </w:rPr>
        <w:t>《</w:t>
      </w:r>
      <w:r w:rsidR="00B94CF1" w:rsidRPr="00B94CF1">
        <w:rPr>
          <w:rFonts w:hint="eastAsia"/>
          <w:lang w:val="en-GB"/>
        </w:rPr>
        <w:t>2000</w:t>
      </w:r>
      <w:r w:rsidR="00B94CF1" w:rsidRPr="00B94CF1">
        <w:rPr>
          <w:rFonts w:hint="eastAsia"/>
          <w:lang w:val="en-GB"/>
        </w:rPr>
        <w:t>年调查权规范法》区分“内部”和“外部”通信</w:t>
      </w:r>
      <w:r>
        <w:rPr>
          <w:rFonts w:hint="eastAsia"/>
          <w:lang w:val="en-GB"/>
        </w:rPr>
        <w:t>，</w:t>
      </w:r>
      <w:r w:rsidR="00B94CF1" w:rsidRPr="00B94CF1">
        <w:rPr>
          <w:rFonts w:hint="eastAsia"/>
          <w:lang w:val="en-GB"/>
        </w:rPr>
        <w:t>规定可采用未指明对象的令状</w:t>
      </w:r>
      <w:r>
        <w:rPr>
          <w:rFonts w:hint="eastAsia"/>
          <w:lang w:val="en-GB"/>
        </w:rPr>
        <w:t>，</w:t>
      </w:r>
      <w:r w:rsidR="00B94CF1" w:rsidRPr="00B94CF1">
        <w:rPr>
          <w:rFonts w:hint="eastAsia"/>
          <w:lang w:val="en-GB"/>
        </w:rPr>
        <w:t>拦截发往和来自联合王国以外其他地方的外部私人通信和通信数据</w:t>
      </w:r>
      <w:r>
        <w:rPr>
          <w:rFonts w:hint="eastAsia"/>
          <w:lang w:val="en-GB"/>
        </w:rPr>
        <w:t>，</w:t>
      </w:r>
      <w:r w:rsidR="00B94CF1" w:rsidRPr="00B94CF1">
        <w:rPr>
          <w:rFonts w:hint="eastAsia"/>
          <w:lang w:val="en-GB"/>
        </w:rPr>
        <w:t>此举不适用与拦截内部通信相同的保障措施</w:t>
      </w:r>
      <w:r>
        <w:rPr>
          <w:rFonts w:hint="eastAsia"/>
          <w:lang w:val="en-GB"/>
        </w:rPr>
        <w:t>；</w:t>
      </w:r>
      <w:r>
        <w:rPr>
          <w:rFonts w:hint="eastAsia"/>
          <w:lang w:val="en-GB"/>
        </w:rPr>
        <w:t>(</w:t>
      </w:r>
      <w:r w:rsidR="00B94CF1" w:rsidRPr="00B94CF1">
        <w:rPr>
          <w:rFonts w:hint="eastAsia"/>
          <w:lang w:val="en-GB"/>
        </w:rPr>
        <w:t>b</w:t>
      </w:r>
      <w:r>
        <w:rPr>
          <w:rFonts w:hint="eastAsia"/>
          <w:lang w:val="en-GB"/>
        </w:rPr>
        <w:t>)</w:t>
      </w:r>
      <w:r w:rsidR="004C5F19">
        <w:rPr>
          <w:rFonts w:hint="eastAsia"/>
          <w:lang w:val="en-GB"/>
        </w:rPr>
        <w:t xml:space="preserve"> </w:t>
      </w:r>
      <w:r w:rsidR="00B94CF1" w:rsidRPr="00B94CF1">
        <w:rPr>
          <w:rFonts w:hint="eastAsia"/>
          <w:lang w:val="en-GB"/>
        </w:rPr>
        <w:t>对于从外国安全机构获取私人通信和与此类机构分享个人通信数据</w:t>
      </w:r>
      <w:r>
        <w:rPr>
          <w:rFonts w:hint="eastAsia"/>
          <w:lang w:val="en-GB"/>
        </w:rPr>
        <w:t>，</w:t>
      </w:r>
      <w:r w:rsidR="00B94CF1" w:rsidRPr="00B94CF1">
        <w:rPr>
          <w:rFonts w:hint="eastAsia"/>
          <w:lang w:val="en-GB"/>
        </w:rPr>
        <w:t>缺乏足够管控措施。委员会还关切《</w:t>
      </w:r>
      <w:r w:rsidR="00B94CF1" w:rsidRPr="00B94CF1">
        <w:rPr>
          <w:rFonts w:hint="eastAsia"/>
          <w:lang w:val="en-GB"/>
        </w:rPr>
        <w:t>2014</w:t>
      </w:r>
      <w:r w:rsidR="00B94CF1" w:rsidRPr="00B94CF1">
        <w:rPr>
          <w:rFonts w:hint="eastAsia"/>
          <w:lang w:val="en-GB"/>
        </w:rPr>
        <w:t>年资料保存和调查权法》赋予缔约方保存通信数据的广泛权力</w:t>
      </w:r>
      <w:r>
        <w:rPr>
          <w:rFonts w:hint="eastAsia"/>
          <w:lang w:val="en-GB"/>
        </w:rPr>
        <w:t>，</w:t>
      </w:r>
      <w:r w:rsidR="00B94CF1" w:rsidRPr="00B94CF1">
        <w:rPr>
          <w:rFonts w:hint="eastAsia"/>
          <w:lang w:val="en-GB"/>
        </w:rPr>
        <w:t>而且对此类数据的查询似乎并不仅限于最严重的犯罪案件</w:t>
      </w:r>
      <w:r>
        <w:rPr>
          <w:rFonts w:hint="eastAsia"/>
          <w:lang w:val="en-GB"/>
        </w:rPr>
        <w:t>(</w:t>
      </w:r>
      <w:r w:rsidR="00B94CF1" w:rsidRPr="00B94CF1">
        <w:rPr>
          <w:rFonts w:hint="eastAsia"/>
          <w:lang w:val="en-GB"/>
        </w:rPr>
        <w:t>第二条、第十七条、第十九条和第二十六条</w:t>
      </w:r>
      <w:r>
        <w:rPr>
          <w:rFonts w:hint="eastAsia"/>
          <w:lang w:val="en-GB"/>
        </w:rPr>
        <w:t>)</w:t>
      </w:r>
      <w:r w:rsidR="00B94CF1" w:rsidRPr="00B94CF1">
        <w:rPr>
          <w:rFonts w:hint="eastAsia"/>
          <w:lang w:val="en-GB"/>
        </w:rPr>
        <w:t>。</w:t>
      </w:r>
    </w:p>
    <w:p w:rsidR="00B94CF1" w:rsidRPr="006B665A" w:rsidRDefault="00B94CF1" w:rsidP="00AB1E5C">
      <w:pPr>
        <w:pStyle w:val="SingleTxt"/>
        <w:rPr>
          <w:rFonts w:ascii="黑体" w:eastAsia="黑体" w:hAnsiTheme="majorBidi" w:cstheme="majorBidi"/>
          <w:lang w:val="en-GB"/>
        </w:rPr>
      </w:pPr>
      <w:r w:rsidRPr="006B665A">
        <w:rPr>
          <w:rFonts w:ascii="黑体" w:eastAsia="黑体" w:hAnsiTheme="majorBidi" w:cstheme="majorBidi" w:hint="eastAsia"/>
          <w:lang w:val="en-GB"/>
        </w:rPr>
        <w:t>缔约国应</w:t>
      </w:r>
      <w:r w:rsidR="00AB1E5C" w:rsidRPr="006B665A">
        <w:rPr>
          <w:rFonts w:ascii="黑体" w:eastAsia="黑体" w:hAnsiTheme="majorBidi" w:cstheme="majorBidi" w:hint="eastAsia"/>
          <w:lang w:val="en-GB"/>
        </w:rPr>
        <w:t>：</w:t>
      </w:r>
    </w:p>
    <w:p w:rsidR="00B94CF1" w:rsidRPr="006B665A" w:rsidRDefault="00B94CF1" w:rsidP="00AB1E5C">
      <w:pPr>
        <w:pStyle w:val="SingleTxt"/>
        <w:rPr>
          <w:rFonts w:ascii="黑体" w:eastAsia="黑体" w:hAnsiTheme="majorBidi" w:cstheme="majorBidi"/>
          <w:lang w:val="en-GB"/>
        </w:rPr>
      </w:pPr>
      <w:r w:rsidRPr="006B665A">
        <w:rPr>
          <w:rFonts w:ascii="黑体" w:eastAsia="黑体" w:hAnsiTheme="majorBidi" w:cstheme="majorBidi" w:hint="eastAsia"/>
          <w:lang w:val="en-GB"/>
        </w:rPr>
        <w:tab/>
      </w:r>
      <w:r w:rsidR="00AB1E5C" w:rsidRPr="006B665A">
        <w:rPr>
          <w:rFonts w:asciiTheme="majorBidi" w:eastAsia="黑体" w:hAnsiTheme="majorBidi" w:cstheme="majorBidi"/>
          <w:lang w:val="en-GB"/>
        </w:rPr>
        <w:t>(</w:t>
      </w:r>
      <w:r w:rsidRPr="006B665A">
        <w:rPr>
          <w:rFonts w:asciiTheme="majorBidi" w:eastAsia="黑体" w:hAnsiTheme="majorBidi" w:cstheme="majorBidi"/>
          <w:lang w:val="en-GB"/>
        </w:rPr>
        <w:t>a</w:t>
      </w:r>
      <w:r w:rsidR="00AB1E5C" w:rsidRPr="006B665A">
        <w:rPr>
          <w:rFonts w:asciiTheme="majorBidi" w:eastAsia="黑体" w:hAnsiTheme="majorBidi" w:cstheme="majorBidi"/>
          <w:lang w:val="en-GB"/>
        </w:rPr>
        <w:t>)</w:t>
      </w:r>
      <w:r w:rsidRPr="006B665A">
        <w:rPr>
          <w:rFonts w:ascii="黑体" w:eastAsia="黑体" w:hAnsiTheme="majorBidi" w:cstheme="majorBidi" w:hint="eastAsia"/>
          <w:lang w:val="en-GB"/>
        </w:rPr>
        <w:tab/>
      </w:r>
      <w:r w:rsidRPr="006B665A">
        <w:rPr>
          <w:rFonts w:ascii="黑体" w:eastAsia="黑体" w:hAnsiTheme="majorBidi" w:cstheme="majorBidi" w:hint="eastAsia"/>
          <w:color w:val="00000A"/>
          <w:lang w:val="en-GB"/>
        </w:rPr>
        <w:t>检讨规范个人通信拦截和通信数据保存的机制</w:t>
      </w:r>
      <w:r w:rsidR="00AB1E5C" w:rsidRPr="006B665A">
        <w:rPr>
          <w:rFonts w:ascii="黑体" w:eastAsia="黑体" w:hAnsiTheme="majorBidi" w:cstheme="majorBidi" w:hint="eastAsia"/>
          <w:color w:val="00000A"/>
          <w:lang w:val="en-GB"/>
        </w:rPr>
        <w:t>，</w:t>
      </w:r>
      <w:r w:rsidRPr="006B665A">
        <w:rPr>
          <w:rFonts w:ascii="黑体" w:eastAsia="黑体" w:hAnsiTheme="majorBidi" w:cstheme="majorBidi" w:hint="eastAsia"/>
          <w:color w:val="00000A"/>
          <w:lang w:val="en-GB"/>
        </w:rPr>
        <w:t>同时考虑议会情报与保安委员会和恐怖主义立法独立审查员的建议</w:t>
      </w:r>
      <w:r w:rsidR="00AB1E5C" w:rsidRPr="006B665A">
        <w:rPr>
          <w:rFonts w:ascii="黑体" w:eastAsia="黑体" w:hAnsiTheme="majorBidi" w:cstheme="majorBidi" w:hint="eastAsia"/>
          <w:color w:val="00000A"/>
          <w:lang w:val="en-GB"/>
        </w:rPr>
        <w:t>，</w:t>
      </w:r>
      <w:r w:rsidRPr="006B665A">
        <w:rPr>
          <w:rFonts w:ascii="黑体" w:eastAsia="黑体" w:hAnsiTheme="majorBidi" w:cstheme="majorBidi" w:hint="eastAsia"/>
          <w:color w:val="00000A"/>
          <w:lang w:val="en-GB"/>
        </w:rPr>
        <w:t>从而确保此类活动无论在缔约国内外</w:t>
      </w:r>
      <w:r w:rsidR="00AB1E5C" w:rsidRPr="006B665A">
        <w:rPr>
          <w:rFonts w:ascii="黑体" w:eastAsia="黑体" w:hAnsiTheme="majorBidi" w:cstheme="majorBidi" w:hint="eastAsia"/>
          <w:color w:val="00000A"/>
          <w:lang w:val="en-GB"/>
        </w:rPr>
        <w:t>，</w:t>
      </w:r>
      <w:r w:rsidRPr="006B665A">
        <w:rPr>
          <w:rFonts w:ascii="黑体" w:eastAsia="黑体" w:hAnsiTheme="majorBidi" w:cstheme="majorBidi" w:hint="eastAsia"/>
          <w:color w:val="00000A"/>
          <w:lang w:val="en-GB"/>
        </w:rPr>
        <w:t>均</w:t>
      </w:r>
      <w:r w:rsidRPr="006B665A">
        <w:rPr>
          <w:rFonts w:ascii="黑体" w:eastAsia="黑体" w:hAnsiTheme="majorBidi" w:cstheme="majorBidi" w:hint="eastAsia"/>
          <w:lang w:val="en-GB"/>
        </w:rPr>
        <w:t>符合缔约国在《公约》下</w:t>
      </w:r>
      <w:r w:rsidR="00AB1E5C" w:rsidRPr="006B665A">
        <w:rPr>
          <w:rFonts w:ascii="黑体" w:eastAsia="黑体" w:hAnsiTheme="majorBidi" w:cstheme="majorBidi" w:hint="eastAsia"/>
          <w:lang w:val="en-GB"/>
        </w:rPr>
        <w:t>(</w:t>
      </w:r>
      <w:r w:rsidRPr="006B665A">
        <w:rPr>
          <w:rFonts w:ascii="黑体" w:eastAsia="黑体" w:hAnsiTheme="majorBidi" w:cstheme="majorBidi" w:hint="eastAsia"/>
          <w:lang w:val="en-GB"/>
        </w:rPr>
        <w:t>包括第</w:t>
      </w:r>
      <w:r w:rsidRPr="006B665A">
        <w:rPr>
          <w:rFonts w:ascii="黑体" w:eastAsia="黑体" w:hAnsiTheme="majorBidi" w:cstheme="majorBidi" w:hint="eastAsia"/>
        </w:rPr>
        <w:t>十七</w:t>
      </w:r>
      <w:r w:rsidRPr="006B665A">
        <w:rPr>
          <w:rFonts w:ascii="黑体" w:eastAsia="黑体" w:hAnsiTheme="majorBidi" w:cstheme="majorBidi" w:hint="eastAsia"/>
          <w:lang w:val="en-GB"/>
        </w:rPr>
        <w:t>条</w:t>
      </w:r>
      <w:r w:rsidR="00AB1E5C" w:rsidRPr="006B665A">
        <w:rPr>
          <w:rFonts w:ascii="黑体" w:eastAsia="黑体" w:hAnsiTheme="majorBidi" w:cstheme="majorBidi" w:hint="eastAsia"/>
          <w:lang w:val="en-GB"/>
        </w:rPr>
        <w:t>)</w:t>
      </w:r>
      <w:r w:rsidRPr="006B665A">
        <w:rPr>
          <w:rFonts w:ascii="黑体" w:eastAsia="黑体" w:hAnsiTheme="majorBidi" w:cstheme="majorBidi" w:hint="eastAsia"/>
          <w:lang w:val="en-GB"/>
        </w:rPr>
        <w:t>承担的义务。特别是应采取措施</w:t>
      </w:r>
      <w:r w:rsidR="00AB1E5C" w:rsidRPr="006B665A">
        <w:rPr>
          <w:rFonts w:ascii="黑体" w:eastAsia="黑体" w:hAnsiTheme="majorBidi" w:cstheme="majorBidi" w:hint="eastAsia"/>
          <w:lang w:val="en-GB"/>
        </w:rPr>
        <w:t>，</w:t>
      </w:r>
      <w:r w:rsidRPr="006B665A">
        <w:rPr>
          <w:rFonts w:ascii="黑体" w:eastAsia="黑体" w:hAnsiTheme="majorBidi" w:cstheme="majorBidi" w:hint="eastAsia"/>
          <w:lang w:val="en-GB"/>
        </w:rPr>
        <w:t>确保对隐私权的任何干涉均符合合法性、比例性和必要性原则</w:t>
      </w:r>
      <w:r w:rsidR="00AB1E5C" w:rsidRPr="006B665A">
        <w:rPr>
          <w:rFonts w:ascii="黑体" w:eastAsia="黑体" w:hAnsiTheme="majorBidi" w:cstheme="majorBidi" w:hint="eastAsia"/>
          <w:lang w:val="en-GB"/>
        </w:rPr>
        <w:t>，</w:t>
      </w:r>
      <w:r w:rsidRPr="006B665A">
        <w:rPr>
          <w:rFonts w:ascii="黑体" w:eastAsia="黑体" w:hAnsiTheme="majorBidi" w:cstheme="majorBidi" w:hint="eastAsia"/>
          <w:lang w:val="en-GB"/>
        </w:rPr>
        <w:t>无论通信受直接监控者的国籍或所在地为何</w:t>
      </w:r>
      <w:r w:rsidR="00AB1E5C" w:rsidRPr="006B665A">
        <w:rPr>
          <w:rFonts w:ascii="黑体" w:eastAsia="黑体" w:hAnsiTheme="majorBidi" w:cstheme="majorBidi" w:hint="eastAsia"/>
          <w:lang w:val="en-GB"/>
        </w:rPr>
        <w:t>；</w:t>
      </w:r>
    </w:p>
    <w:p w:rsidR="00B94CF1" w:rsidRPr="006B665A" w:rsidRDefault="00B94CF1" w:rsidP="00F80564">
      <w:pPr>
        <w:pStyle w:val="SingleTxt"/>
        <w:rPr>
          <w:rFonts w:ascii="黑体" w:eastAsia="黑体" w:hAnsiTheme="majorBidi" w:cstheme="majorBidi"/>
          <w:szCs w:val="21"/>
          <w:lang w:val="en-GB"/>
        </w:rPr>
      </w:pPr>
      <w:r w:rsidRPr="006B665A">
        <w:rPr>
          <w:rFonts w:ascii="黑体" w:eastAsia="黑体" w:hAnsiTheme="majorBidi" w:cstheme="majorBidi" w:hint="eastAsia"/>
          <w:lang w:val="en-GB"/>
        </w:rPr>
        <w:tab/>
      </w:r>
      <w:r w:rsidR="00AB1E5C" w:rsidRPr="006B665A">
        <w:rPr>
          <w:rFonts w:asciiTheme="majorBidi" w:eastAsia="黑体" w:hAnsiTheme="majorBidi" w:cstheme="majorBidi" w:hint="eastAsia"/>
          <w:lang w:val="en-GB"/>
        </w:rPr>
        <w:t>(</w:t>
      </w:r>
      <w:r w:rsidRPr="006B665A">
        <w:rPr>
          <w:rFonts w:asciiTheme="majorBidi" w:eastAsia="黑体" w:hAnsiTheme="majorBidi" w:cstheme="majorBidi" w:hint="eastAsia"/>
          <w:lang w:val="en-GB"/>
        </w:rPr>
        <w:t>b</w:t>
      </w:r>
      <w:r w:rsidR="00AB1E5C" w:rsidRPr="006B665A">
        <w:rPr>
          <w:rFonts w:asciiTheme="majorBidi" w:eastAsia="黑体" w:hAnsiTheme="majorBidi" w:cstheme="majorBidi" w:hint="eastAsia"/>
          <w:lang w:val="en-GB"/>
        </w:rPr>
        <w:t>)</w:t>
      </w:r>
      <w:r w:rsidRPr="006B665A">
        <w:rPr>
          <w:rFonts w:ascii="黑体" w:eastAsia="黑体" w:hAnsiTheme="majorBidi" w:cstheme="majorBidi" w:hint="eastAsia"/>
          <w:lang w:val="en-GB"/>
        </w:rPr>
        <w:tab/>
        <w:t>确保对隐私权、家庭、住宅或通信的任何干涉均为法律所授权</w:t>
      </w:r>
      <w:r w:rsidR="00AB1E5C" w:rsidRPr="006B665A">
        <w:rPr>
          <w:rFonts w:ascii="黑体" w:eastAsia="黑体" w:hAnsiTheme="majorBidi" w:cstheme="majorBidi" w:hint="eastAsia"/>
          <w:lang w:val="en-GB"/>
        </w:rPr>
        <w:t>，</w:t>
      </w:r>
      <w:r w:rsidRPr="006B665A">
        <w:rPr>
          <w:rFonts w:ascii="黑体" w:eastAsia="黑体" w:hAnsiTheme="majorBidi" w:cstheme="majorBidi" w:hint="eastAsia"/>
          <w:lang w:val="en-GB"/>
        </w:rPr>
        <w:t>这些法律应</w:t>
      </w:r>
      <w:r w:rsidR="00AB1E5C" w:rsidRPr="006B665A">
        <w:rPr>
          <w:rFonts w:ascii="黑体" w:eastAsia="黑体" w:hAnsiTheme="majorBidi" w:cstheme="majorBidi" w:hint="eastAsia"/>
          <w:lang w:val="en-GB"/>
        </w:rPr>
        <w:t>：</w:t>
      </w:r>
      <w:r w:rsidR="001340A2" w:rsidRPr="006B665A">
        <w:rPr>
          <w:rFonts w:ascii="黑体" w:eastAsia="黑体" w:hAnsiTheme="majorBidi" w:cstheme="majorBidi" w:hint="eastAsia"/>
          <w:b/>
          <w:bCs/>
          <w:szCs w:val="21"/>
          <w:lang w:val="en-GB"/>
        </w:rPr>
        <w:t>㈠</w:t>
      </w:r>
      <w:r w:rsidR="004C5F19" w:rsidRPr="006B665A">
        <w:rPr>
          <w:rFonts w:ascii="黑体" w:eastAsia="黑体" w:hAnsiTheme="majorBidi" w:cstheme="majorBidi" w:hint="eastAsia"/>
          <w:lang w:val="en-GB"/>
        </w:rPr>
        <w:t xml:space="preserve"> </w:t>
      </w:r>
      <w:r w:rsidRPr="006B665A">
        <w:rPr>
          <w:rFonts w:ascii="黑体" w:eastAsia="黑体" w:hAnsiTheme="majorBidi" w:cstheme="majorBidi" w:hint="eastAsia"/>
          <w:lang w:val="en-GB"/>
        </w:rPr>
        <w:t>可以公开查询</w:t>
      </w:r>
      <w:r w:rsidR="00AB1E5C" w:rsidRPr="006B665A">
        <w:rPr>
          <w:rFonts w:ascii="黑体" w:eastAsia="黑体" w:hAnsiTheme="majorBidi" w:cstheme="majorBidi" w:hint="eastAsia"/>
          <w:lang w:val="en-GB"/>
        </w:rPr>
        <w:t>；</w:t>
      </w:r>
      <w:r w:rsidR="001340A2" w:rsidRPr="006B665A">
        <w:rPr>
          <w:rFonts w:ascii="黑体" w:eastAsia="黑体" w:hAnsiTheme="majorBidi" w:cstheme="majorBidi" w:hint="eastAsia"/>
          <w:b/>
          <w:bCs/>
          <w:szCs w:val="21"/>
          <w:lang w:val="en-GB"/>
        </w:rPr>
        <w:t>㈡</w:t>
      </w:r>
      <w:r w:rsidR="004C5F19" w:rsidRPr="006B665A">
        <w:rPr>
          <w:rFonts w:ascii="黑体" w:eastAsia="黑体" w:hAnsiTheme="majorBidi" w:cstheme="majorBidi" w:hint="eastAsia"/>
          <w:lang w:val="en-GB"/>
        </w:rPr>
        <w:t xml:space="preserve"> </w:t>
      </w:r>
      <w:r w:rsidRPr="006B665A">
        <w:rPr>
          <w:rFonts w:ascii="黑体" w:eastAsia="黑体" w:hAnsiTheme="majorBidi" w:cstheme="majorBidi" w:hint="eastAsia"/>
          <w:lang w:val="en-GB"/>
        </w:rPr>
        <w:t>规定收集、</w:t>
      </w:r>
      <w:r w:rsidRPr="006B665A">
        <w:rPr>
          <w:rFonts w:ascii="黑体" w:eastAsia="黑体" w:hAnsiTheme="majorBidi" w:cstheme="majorBidi" w:hint="eastAsia"/>
        </w:rPr>
        <w:t>查询</w:t>
      </w:r>
      <w:r w:rsidRPr="006B665A">
        <w:rPr>
          <w:rFonts w:ascii="黑体" w:eastAsia="黑体" w:hAnsiTheme="majorBidi" w:cstheme="majorBidi" w:hint="eastAsia"/>
          <w:lang w:val="en-GB"/>
        </w:rPr>
        <w:t>和使用通信数据必须用于特定合法目的</w:t>
      </w:r>
      <w:r w:rsidR="00AB1E5C" w:rsidRPr="006B665A">
        <w:rPr>
          <w:rFonts w:ascii="黑体" w:eastAsia="黑体" w:hAnsiTheme="majorBidi" w:cstheme="majorBidi" w:hint="eastAsia"/>
          <w:lang w:val="en-GB"/>
        </w:rPr>
        <w:t>；</w:t>
      </w:r>
      <w:r w:rsidR="001340A2" w:rsidRPr="006B665A">
        <w:rPr>
          <w:rFonts w:ascii="黑体" w:eastAsia="黑体" w:hAnsiTheme="majorBidi" w:cstheme="majorBidi" w:hint="eastAsia"/>
          <w:b/>
          <w:bCs/>
          <w:szCs w:val="21"/>
          <w:lang w:val="en-GB"/>
        </w:rPr>
        <w:t>㈢</w:t>
      </w:r>
      <w:r w:rsidR="004C5F19" w:rsidRPr="006B665A">
        <w:rPr>
          <w:rFonts w:ascii="黑体" w:eastAsia="黑体" w:hAnsiTheme="majorBidi" w:cstheme="majorBidi" w:hint="eastAsia"/>
          <w:lang w:val="en-GB"/>
        </w:rPr>
        <w:t xml:space="preserve"> </w:t>
      </w:r>
      <w:r w:rsidRPr="006B665A">
        <w:rPr>
          <w:rFonts w:ascii="黑体" w:eastAsia="黑体" w:hAnsiTheme="majorBidi" w:cstheme="majorBidi" w:hint="eastAsia"/>
          <w:lang w:val="en-GB"/>
        </w:rPr>
        <w:t>足够精确</w:t>
      </w:r>
      <w:r w:rsidR="00AB1E5C" w:rsidRPr="006B665A">
        <w:rPr>
          <w:rFonts w:ascii="黑体" w:eastAsia="黑体" w:hAnsiTheme="majorBidi" w:cstheme="majorBidi" w:hint="eastAsia"/>
          <w:lang w:val="en-GB"/>
        </w:rPr>
        <w:t>，</w:t>
      </w:r>
      <w:r w:rsidRPr="006B665A">
        <w:rPr>
          <w:rFonts w:ascii="黑体" w:eastAsia="黑体" w:hAnsiTheme="majorBidi" w:cstheme="majorBidi" w:hint="eastAsia"/>
          <w:lang w:val="en-GB"/>
        </w:rPr>
        <w:t>并详细说明允许此类干涉的确切</w:t>
      </w:r>
      <w:r w:rsidRPr="006B665A">
        <w:rPr>
          <w:rFonts w:ascii="黑体" w:eastAsia="黑体" w:hAnsiTheme="majorBidi" w:cstheme="majorBidi" w:hint="eastAsia"/>
        </w:rPr>
        <w:t>条件</w:t>
      </w:r>
      <w:r w:rsidRPr="006B665A">
        <w:rPr>
          <w:rFonts w:ascii="黑体" w:eastAsia="黑体" w:hAnsiTheme="majorBidi" w:cstheme="majorBidi" w:hint="eastAsia"/>
          <w:lang w:val="en-GB"/>
        </w:rPr>
        <w:t>、授权程序、可监控对象的类别、监控期限、所收集数据的使用和储存程序</w:t>
      </w:r>
      <w:r w:rsidR="00AB1E5C" w:rsidRPr="006B665A">
        <w:rPr>
          <w:rFonts w:ascii="黑体" w:eastAsia="黑体" w:hAnsiTheme="majorBidi" w:cstheme="majorBidi" w:hint="eastAsia"/>
          <w:lang w:val="en-GB"/>
        </w:rPr>
        <w:t>；</w:t>
      </w:r>
      <w:r w:rsidR="001340A2" w:rsidRPr="006B665A">
        <w:rPr>
          <w:rFonts w:ascii="黑体" w:eastAsia="黑体" w:hAnsiTheme="majorBidi" w:cstheme="majorBidi" w:hint="eastAsia"/>
          <w:b/>
          <w:bCs/>
          <w:szCs w:val="21"/>
          <w:lang w:val="en-GB"/>
        </w:rPr>
        <w:t>㈣</w:t>
      </w:r>
      <w:r w:rsidR="004C5F19" w:rsidRPr="006B665A">
        <w:rPr>
          <w:rFonts w:ascii="黑体" w:eastAsia="黑体" w:hAnsiTheme="majorBidi" w:cstheme="majorBidi" w:hint="eastAsia"/>
          <w:lang w:val="en-GB"/>
        </w:rPr>
        <w:t xml:space="preserve"> </w:t>
      </w:r>
      <w:r w:rsidRPr="006B665A">
        <w:rPr>
          <w:rFonts w:ascii="黑体" w:eastAsia="黑体" w:hAnsiTheme="majorBidi" w:cstheme="majorBidi" w:hint="eastAsia"/>
          <w:lang w:val="en-GB"/>
        </w:rPr>
        <w:t>规定防范滥用的有效保障措施</w:t>
      </w:r>
      <w:r w:rsidR="00AB1E5C" w:rsidRPr="006B665A">
        <w:rPr>
          <w:rFonts w:ascii="黑体" w:eastAsia="黑体" w:hAnsiTheme="majorBidi" w:cstheme="majorBidi" w:hint="eastAsia"/>
          <w:lang w:val="en-GB"/>
        </w:rPr>
        <w:t>；</w:t>
      </w:r>
      <w:r w:rsidR="00F80564" w:rsidRPr="006B665A">
        <w:rPr>
          <w:rFonts w:ascii="黑体" w:eastAsia="黑体" w:hAnsiTheme="majorBidi" w:cstheme="majorBidi" w:hint="eastAsia"/>
          <w:szCs w:val="21"/>
          <w:lang w:val="en-GB"/>
        </w:rPr>
        <w:t xml:space="preserve"> </w:t>
      </w:r>
    </w:p>
    <w:p w:rsidR="00B94CF1" w:rsidRPr="006B665A" w:rsidRDefault="00B94CF1" w:rsidP="00AB1E5C">
      <w:pPr>
        <w:pStyle w:val="SingleTxt"/>
        <w:rPr>
          <w:rFonts w:ascii="黑体" w:eastAsia="黑体" w:hAnsiTheme="majorBidi" w:cstheme="majorBidi"/>
          <w:lang w:val="en-GB"/>
        </w:rPr>
      </w:pPr>
      <w:r w:rsidRPr="006B665A">
        <w:rPr>
          <w:rFonts w:ascii="黑体" w:eastAsia="黑体" w:hAnsiTheme="majorBidi" w:cstheme="majorBidi" w:hint="eastAsia"/>
          <w:lang w:val="en-GB"/>
        </w:rPr>
        <w:tab/>
      </w:r>
      <w:r w:rsidR="00AB1E5C" w:rsidRPr="006B665A">
        <w:rPr>
          <w:rFonts w:asciiTheme="majorBidi" w:eastAsia="黑体" w:hAnsiTheme="majorBidi" w:cstheme="majorBidi" w:hint="eastAsia"/>
          <w:lang w:val="en-GB"/>
        </w:rPr>
        <w:t>(</w:t>
      </w:r>
      <w:r w:rsidRPr="006B665A">
        <w:rPr>
          <w:rFonts w:asciiTheme="majorBidi" w:eastAsia="黑体" w:hAnsiTheme="majorBidi" w:cstheme="majorBidi" w:hint="eastAsia"/>
          <w:lang w:val="en-GB"/>
        </w:rPr>
        <w:t>c</w:t>
      </w:r>
      <w:r w:rsidR="00AB1E5C" w:rsidRPr="006B665A">
        <w:rPr>
          <w:rFonts w:asciiTheme="majorBidi" w:eastAsia="黑体" w:hAnsiTheme="majorBidi" w:cstheme="majorBidi" w:hint="eastAsia"/>
          <w:lang w:val="en-GB"/>
        </w:rPr>
        <w:t>)</w:t>
      </w:r>
      <w:r w:rsidRPr="006B665A">
        <w:rPr>
          <w:rFonts w:ascii="黑体" w:eastAsia="黑体" w:hAnsiTheme="majorBidi" w:cstheme="majorBidi" w:hint="eastAsia"/>
          <w:lang w:val="en-GB"/>
        </w:rPr>
        <w:tab/>
        <w:t>确保为个人通信活动的监控、拦截和情报分享建立完善的监督系统。为此需规定所有案件中须由司法部门授权此类措施</w:t>
      </w:r>
      <w:r w:rsidR="00AB1E5C" w:rsidRPr="006B665A">
        <w:rPr>
          <w:rFonts w:ascii="黑体" w:eastAsia="黑体" w:hAnsiTheme="majorBidi" w:cstheme="majorBidi" w:hint="eastAsia"/>
          <w:lang w:val="en-GB"/>
        </w:rPr>
        <w:t>，</w:t>
      </w:r>
      <w:r w:rsidRPr="006B665A">
        <w:rPr>
          <w:rFonts w:ascii="黑体" w:eastAsia="黑体" w:hAnsiTheme="majorBidi" w:cstheme="majorBidi" w:hint="eastAsia"/>
          <w:lang w:val="en-GB"/>
        </w:rPr>
        <w:t>并考虑设立有力和独立的监督机构以防滥权</w:t>
      </w:r>
      <w:r w:rsidR="00AB1E5C" w:rsidRPr="006B665A">
        <w:rPr>
          <w:rFonts w:ascii="黑体" w:eastAsia="黑体" w:hAnsiTheme="majorBidi" w:cstheme="majorBidi" w:hint="eastAsia"/>
          <w:lang w:val="en-GB"/>
        </w:rPr>
        <w:t>；</w:t>
      </w:r>
    </w:p>
    <w:p w:rsidR="00B94CF1" w:rsidRPr="006B665A" w:rsidRDefault="00B94CF1" w:rsidP="00AB1E5C">
      <w:pPr>
        <w:pStyle w:val="SingleTxt"/>
        <w:rPr>
          <w:rFonts w:ascii="黑体" w:eastAsia="黑体" w:hAnsiTheme="majorBidi" w:cstheme="majorBidi"/>
          <w:lang w:val="en-GB"/>
        </w:rPr>
      </w:pPr>
      <w:r w:rsidRPr="006B665A">
        <w:rPr>
          <w:rFonts w:ascii="黑体" w:eastAsia="黑体" w:hAnsiTheme="majorBidi" w:cstheme="majorBidi" w:hint="eastAsia"/>
          <w:lang w:val="en-GB"/>
        </w:rPr>
        <w:tab/>
      </w:r>
      <w:r w:rsidR="00AB1E5C" w:rsidRPr="006B665A">
        <w:rPr>
          <w:rFonts w:asciiTheme="majorBidi" w:eastAsia="黑体" w:hAnsiTheme="majorBidi" w:cstheme="majorBidi" w:hint="eastAsia"/>
          <w:lang w:val="en-GB"/>
        </w:rPr>
        <w:t>(</w:t>
      </w:r>
      <w:r w:rsidRPr="006B665A">
        <w:rPr>
          <w:rFonts w:asciiTheme="majorBidi" w:eastAsia="黑体" w:hAnsiTheme="majorBidi" w:cstheme="majorBidi" w:hint="eastAsia"/>
          <w:lang w:val="en-GB"/>
        </w:rPr>
        <w:t>d</w:t>
      </w:r>
      <w:r w:rsidR="00AB1E5C" w:rsidRPr="006B665A">
        <w:rPr>
          <w:rFonts w:asciiTheme="majorBidi" w:eastAsia="黑体" w:hAnsiTheme="majorBidi" w:cstheme="majorBidi" w:hint="eastAsia"/>
          <w:lang w:val="en-GB"/>
        </w:rPr>
        <w:t>)</w:t>
      </w:r>
      <w:r w:rsidRPr="006B665A">
        <w:rPr>
          <w:rFonts w:ascii="黑体" w:eastAsia="黑体" w:hAnsiTheme="majorBidi" w:cstheme="majorBidi" w:hint="eastAsia"/>
          <w:lang w:val="en-GB"/>
        </w:rPr>
        <w:tab/>
        <w:t>修改《2014年数据保存和调查权法》</w:t>
      </w:r>
      <w:r w:rsidR="00AB1E5C" w:rsidRPr="006B665A">
        <w:rPr>
          <w:rFonts w:ascii="黑体" w:eastAsia="黑体" w:hAnsiTheme="majorBidi" w:cstheme="majorBidi" w:hint="eastAsia"/>
          <w:lang w:val="en-GB"/>
        </w:rPr>
        <w:t>，</w:t>
      </w:r>
      <w:r w:rsidRPr="006B665A">
        <w:rPr>
          <w:rFonts w:ascii="黑体" w:eastAsia="黑体" w:hAnsiTheme="majorBidi" w:cstheme="majorBidi" w:hint="eastAsia"/>
          <w:lang w:val="en-GB"/>
        </w:rPr>
        <w:t>确保通信数据的查询严格限于对最严重的犯罪行为提起诉讼</w:t>
      </w:r>
      <w:r w:rsidR="00AB1E5C" w:rsidRPr="006B665A">
        <w:rPr>
          <w:rFonts w:ascii="黑体" w:eastAsia="黑体" w:hAnsiTheme="majorBidi" w:cstheme="majorBidi" w:hint="eastAsia"/>
          <w:lang w:val="en-GB"/>
        </w:rPr>
        <w:t>，</w:t>
      </w:r>
      <w:r w:rsidRPr="006B665A">
        <w:rPr>
          <w:rFonts w:ascii="黑体" w:eastAsia="黑体" w:hAnsiTheme="majorBidi" w:cstheme="majorBidi" w:hint="eastAsia"/>
          <w:lang w:val="en-GB"/>
        </w:rPr>
        <w:t>并且须事前获得司法授权</w:t>
      </w:r>
      <w:r w:rsidR="00AB1E5C" w:rsidRPr="006B665A">
        <w:rPr>
          <w:rFonts w:ascii="黑体" w:eastAsia="黑体" w:hAnsiTheme="majorBidi" w:cstheme="majorBidi" w:hint="eastAsia"/>
          <w:lang w:val="en-GB"/>
        </w:rPr>
        <w:t>；</w:t>
      </w:r>
    </w:p>
    <w:p w:rsidR="00B94CF1" w:rsidRPr="006B665A" w:rsidRDefault="00AB1E5C" w:rsidP="00D4789E">
      <w:pPr>
        <w:pStyle w:val="SingleTxt"/>
        <w:rPr>
          <w:rFonts w:ascii="黑体" w:eastAsia="黑体" w:hAnsiTheme="majorBidi" w:cstheme="majorBidi"/>
          <w:sz w:val="20"/>
          <w:lang w:val="en-GB"/>
        </w:rPr>
      </w:pPr>
      <w:r w:rsidRPr="006B665A">
        <w:rPr>
          <w:rFonts w:ascii="黑体" w:eastAsia="黑体" w:hAnsiTheme="majorBidi" w:cstheme="majorBidi" w:hint="eastAsia"/>
          <w:sz w:val="20"/>
          <w:lang w:val="en-GB"/>
        </w:rPr>
        <w:tab/>
      </w:r>
      <w:r w:rsidRPr="006B665A">
        <w:rPr>
          <w:rFonts w:asciiTheme="majorBidi" w:eastAsia="黑体" w:hAnsiTheme="majorBidi" w:cstheme="majorBidi" w:hint="eastAsia"/>
          <w:lang w:val="en-GB"/>
        </w:rPr>
        <w:t>(</w:t>
      </w:r>
      <w:r w:rsidR="00B94CF1" w:rsidRPr="006B665A">
        <w:rPr>
          <w:rFonts w:asciiTheme="majorBidi" w:eastAsia="黑体" w:hAnsiTheme="majorBidi" w:cstheme="majorBidi" w:hint="eastAsia"/>
          <w:lang w:val="en-GB"/>
        </w:rPr>
        <w:t>e</w:t>
      </w:r>
      <w:r w:rsidRPr="006B665A">
        <w:rPr>
          <w:rFonts w:asciiTheme="majorBidi" w:eastAsia="黑体" w:hAnsiTheme="majorBidi" w:cstheme="majorBidi" w:hint="eastAsia"/>
          <w:lang w:val="en-GB"/>
        </w:rPr>
        <w:t>)</w:t>
      </w:r>
      <w:r w:rsidR="00B94CF1" w:rsidRPr="006B665A">
        <w:rPr>
          <w:rFonts w:ascii="黑体" w:eastAsia="黑体" w:hAnsiTheme="majorBidi" w:cstheme="majorBidi" w:hint="eastAsia"/>
          <w:sz w:val="20"/>
          <w:lang w:val="en-GB"/>
        </w:rPr>
        <w:tab/>
        <w:t>确保滥权案件中的受影响者具备获得有效救济的渠道。</w:t>
      </w:r>
    </w:p>
    <w:p w:rsidR="00AB1E5C" w:rsidRPr="00AB1E5C" w:rsidRDefault="00AB1E5C" w:rsidP="00AB1E5C">
      <w:pPr>
        <w:pStyle w:val="SingleTxt"/>
        <w:spacing w:after="0" w:line="120" w:lineRule="exact"/>
        <w:rPr>
          <w:sz w:val="10"/>
          <w:lang w:val="en-GB"/>
        </w:rPr>
      </w:pPr>
    </w:p>
    <w:p w:rsidR="00B94CF1" w:rsidRPr="00B94CF1" w:rsidRDefault="00B94CF1" w:rsidP="00AB1E5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B94CF1">
        <w:rPr>
          <w:lang w:val="en-GB"/>
        </w:rPr>
        <w:tab/>
      </w:r>
      <w:r w:rsidRPr="00B94CF1">
        <w:rPr>
          <w:lang w:val="en-GB"/>
        </w:rPr>
        <w:tab/>
      </w:r>
      <w:r w:rsidRPr="00B94CF1">
        <w:rPr>
          <w:rFonts w:hint="eastAsia"/>
          <w:lang w:val="en-GB"/>
        </w:rPr>
        <w:t>囚犯投票权</w:t>
      </w:r>
    </w:p>
    <w:p w:rsidR="00AB1E5C" w:rsidRPr="00AB1E5C" w:rsidRDefault="00AB1E5C" w:rsidP="00AB1E5C">
      <w:pPr>
        <w:pStyle w:val="SingleTxt"/>
        <w:spacing w:after="0" w:line="120" w:lineRule="exact"/>
        <w:rPr>
          <w:sz w:val="10"/>
          <w:lang w:val="en-GB"/>
        </w:rPr>
      </w:pPr>
    </w:p>
    <w:p w:rsidR="00B94CF1" w:rsidRPr="00B94CF1" w:rsidRDefault="00AB1E5C" w:rsidP="00AB1E5C">
      <w:pPr>
        <w:pStyle w:val="SingleTxt"/>
        <w:rPr>
          <w:lang w:val="en-GB"/>
        </w:rPr>
      </w:pPr>
      <w:r>
        <w:rPr>
          <w:rFonts w:hint="eastAsia"/>
          <w:lang w:val="en-GB"/>
        </w:rPr>
        <w:t xml:space="preserve">25.  </w:t>
      </w:r>
      <w:r w:rsidR="00B94CF1" w:rsidRPr="00B94CF1">
        <w:rPr>
          <w:rFonts w:hint="eastAsia"/>
          <w:lang w:val="en-GB"/>
        </w:rPr>
        <w:t>委员会回顾上次提出的关切</w:t>
      </w:r>
      <w:r>
        <w:rPr>
          <w:rFonts w:hint="eastAsia"/>
          <w:lang w:val="en-GB"/>
        </w:rPr>
        <w:t>(</w:t>
      </w:r>
      <w:r w:rsidR="00B94CF1" w:rsidRPr="004C5F19">
        <w:rPr>
          <w:rFonts w:asciiTheme="majorBidi" w:hAnsiTheme="majorBidi" w:cstheme="majorBidi"/>
          <w:lang w:val="en-GB"/>
        </w:rPr>
        <w:t>CCPR</w:t>
      </w:r>
      <w:r w:rsidRPr="004C5F19">
        <w:rPr>
          <w:rFonts w:asciiTheme="majorBidi" w:hAnsiTheme="majorBidi" w:cstheme="majorBidi"/>
          <w:lang w:val="en-GB"/>
        </w:rPr>
        <w:t>/</w:t>
      </w:r>
      <w:r w:rsidR="00B94CF1" w:rsidRPr="004C5F19">
        <w:rPr>
          <w:rFonts w:asciiTheme="majorBidi" w:hAnsiTheme="majorBidi" w:cstheme="majorBidi"/>
          <w:lang w:val="en-GB"/>
        </w:rPr>
        <w:t>C</w:t>
      </w:r>
      <w:r w:rsidRPr="004C5F19">
        <w:rPr>
          <w:rFonts w:asciiTheme="majorBidi" w:hAnsiTheme="majorBidi" w:cstheme="majorBidi"/>
          <w:lang w:val="en-GB"/>
        </w:rPr>
        <w:t>/</w:t>
      </w:r>
      <w:r w:rsidR="00B94CF1" w:rsidRPr="004C5F19">
        <w:rPr>
          <w:rFonts w:asciiTheme="majorBidi" w:hAnsiTheme="majorBidi" w:cstheme="majorBidi"/>
          <w:lang w:val="en-GB"/>
        </w:rPr>
        <w:t>GBR</w:t>
      </w:r>
      <w:r w:rsidRPr="004C5F19">
        <w:rPr>
          <w:rFonts w:asciiTheme="majorBidi" w:hAnsiTheme="majorBidi" w:cstheme="majorBidi"/>
          <w:lang w:val="en-GB"/>
        </w:rPr>
        <w:t>/</w:t>
      </w:r>
      <w:r w:rsidR="00B94CF1" w:rsidRPr="004C5F19">
        <w:rPr>
          <w:rFonts w:asciiTheme="majorBidi" w:hAnsiTheme="majorBidi" w:cstheme="majorBidi"/>
          <w:lang w:val="en-GB"/>
        </w:rPr>
        <w:t>CO</w:t>
      </w:r>
      <w:r w:rsidRPr="004C5F19">
        <w:rPr>
          <w:rFonts w:asciiTheme="majorBidi" w:hAnsiTheme="majorBidi" w:cstheme="majorBidi"/>
          <w:lang w:val="en-GB"/>
        </w:rPr>
        <w:t>/</w:t>
      </w:r>
      <w:r w:rsidR="00B94CF1" w:rsidRPr="004C5F19">
        <w:rPr>
          <w:rFonts w:asciiTheme="majorBidi" w:hAnsiTheme="majorBidi" w:cstheme="majorBidi"/>
          <w:lang w:val="en-GB"/>
        </w:rPr>
        <w:t>6</w:t>
      </w:r>
      <w:r w:rsidR="00B94CF1" w:rsidRPr="004C5F19">
        <w:rPr>
          <w:rFonts w:asciiTheme="majorBidi" w:hAnsiTheme="majorBidi" w:cstheme="majorBidi"/>
          <w:lang w:val="en-GB"/>
        </w:rPr>
        <w:t>第</w:t>
      </w:r>
      <w:r w:rsidR="00B94CF1" w:rsidRPr="004C5F19">
        <w:rPr>
          <w:rFonts w:asciiTheme="majorBidi" w:hAnsiTheme="majorBidi" w:cstheme="majorBidi"/>
          <w:lang w:val="en-GB"/>
        </w:rPr>
        <w:t>28</w:t>
      </w:r>
      <w:r w:rsidR="00B94CF1" w:rsidRPr="004C5F19">
        <w:rPr>
          <w:rFonts w:asciiTheme="majorBidi" w:hAnsiTheme="majorBidi" w:cstheme="majorBidi"/>
          <w:lang w:val="en-GB"/>
        </w:rPr>
        <w:t>段</w:t>
      </w:r>
      <w:r>
        <w:rPr>
          <w:rFonts w:hint="eastAsia"/>
          <w:lang w:val="en-GB"/>
        </w:rPr>
        <w:t>)</w:t>
      </w:r>
      <w:r>
        <w:rPr>
          <w:rFonts w:hint="eastAsia"/>
          <w:lang w:val="en-GB"/>
        </w:rPr>
        <w:t>，</w:t>
      </w:r>
      <w:r w:rsidR="00B94CF1" w:rsidRPr="00B94CF1">
        <w:rPr>
          <w:rFonts w:hint="eastAsia"/>
          <w:lang w:val="en-GB"/>
        </w:rPr>
        <w:t>遗憾对缔约国有关剥夺监禁刑服刑人员投票权的法律所作的审查缺乏进展</w:t>
      </w:r>
      <w:r>
        <w:rPr>
          <w:rFonts w:hint="eastAsia"/>
          <w:lang w:val="en-GB"/>
        </w:rPr>
        <w:t>(</w:t>
      </w:r>
      <w:r w:rsidR="00B94CF1" w:rsidRPr="00B94CF1">
        <w:rPr>
          <w:rFonts w:hint="eastAsia"/>
          <w:lang w:val="en-GB"/>
        </w:rPr>
        <w:t>第二十五条</w:t>
      </w:r>
      <w:r>
        <w:rPr>
          <w:rFonts w:hint="eastAsia"/>
          <w:lang w:val="en-GB"/>
        </w:rPr>
        <w:t>)</w:t>
      </w:r>
      <w:r w:rsidR="00B94CF1" w:rsidRPr="00B94CF1">
        <w:rPr>
          <w:rFonts w:hint="eastAsia"/>
          <w:lang w:val="en-GB"/>
        </w:rPr>
        <w:t>。</w:t>
      </w:r>
    </w:p>
    <w:p w:rsidR="00B94CF1" w:rsidRPr="00C85774" w:rsidRDefault="00B94CF1" w:rsidP="00C85774">
      <w:pPr>
        <w:pStyle w:val="SingleTxt"/>
        <w:rPr>
          <w:rFonts w:asciiTheme="majorBidi" w:eastAsia="黑体" w:hAnsiTheme="majorBidi" w:cstheme="majorBidi"/>
          <w:lang w:val="en-GB"/>
        </w:rPr>
      </w:pPr>
      <w:r w:rsidRPr="00C85774">
        <w:rPr>
          <w:rFonts w:asciiTheme="majorBidi" w:eastAsia="黑体" w:hAnsiTheme="majorBidi" w:cstheme="majorBidi"/>
          <w:lang w:val="en-GB"/>
        </w:rPr>
        <w:t>委员会重申上次建议</w:t>
      </w:r>
      <w:r w:rsidR="00AB1E5C" w:rsidRPr="00C85774">
        <w:rPr>
          <w:rFonts w:asciiTheme="majorBidi" w:eastAsia="黑体" w:hAnsiTheme="majorBidi" w:cstheme="majorBidi"/>
          <w:lang w:val="en-GB"/>
        </w:rPr>
        <w:t>(</w:t>
      </w:r>
      <w:r w:rsidRPr="00C85774">
        <w:rPr>
          <w:rFonts w:asciiTheme="majorBidi" w:eastAsia="黑体" w:hAnsiTheme="majorBidi" w:cstheme="majorBidi"/>
          <w:lang w:val="en-GB"/>
        </w:rPr>
        <w:t>CCPR</w:t>
      </w:r>
      <w:r w:rsidR="00AB1E5C" w:rsidRPr="00C85774">
        <w:rPr>
          <w:rFonts w:asciiTheme="majorBidi" w:eastAsia="黑体" w:hAnsiTheme="majorBidi" w:cstheme="majorBidi"/>
          <w:lang w:val="en-GB"/>
        </w:rPr>
        <w:t>/</w:t>
      </w:r>
      <w:r w:rsidRPr="00C85774">
        <w:rPr>
          <w:rFonts w:asciiTheme="majorBidi" w:eastAsia="黑体" w:hAnsiTheme="majorBidi" w:cstheme="majorBidi"/>
          <w:lang w:val="en-GB"/>
        </w:rPr>
        <w:t>C</w:t>
      </w:r>
      <w:r w:rsidR="00AB1E5C" w:rsidRPr="00C85774">
        <w:rPr>
          <w:rFonts w:asciiTheme="majorBidi" w:eastAsia="黑体" w:hAnsiTheme="majorBidi" w:cstheme="majorBidi"/>
          <w:lang w:val="en-GB"/>
        </w:rPr>
        <w:t>/</w:t>
      </w:r>
      <w:r w:rsidRPr="00C85774">
        <w:rPr>
          <w:rFonts w:asciiTheme="majorBidi" w:eastAsia="黑体" w:hAnsiTheme="majorBidi" w:cstheme="majorBidi"/>
          <w:lang w:val="en-GB"/>
        </w:rPr>
        <w:t>GBR</w:t>
      </w:r>
      <w:r w:rsidR="00AB1E5C" w:rsidRPr="00C85774">
        <w:rPr>
          <w:rFonts w:asciiTheme="majorBidi" w:eastAsia="黑体" w:hAnsiTheme="majorBidi" w:cstheme="majorBidi"/>
          <w:lang w:val="en-GB"/>
        </w:rPr>
        <w:t>/</w:t>
      </w:r>
      <w:r w:rsidRPr="00C85774">
        <w:rPr>
          <w:rFonts w:asciiTheme="majorBidi" w:eastAsia="黑体" w:hAnsiTheme="majorBidi" w:cstheme="majorBidi"/>
          <w:lang w:val="en-GB"/>
        </w:rPr>
        <w:t>CO</w:t>
      </w:r>
      <w:r w:rsidR="00AB1E5C" w:rsidRPr="00C85774">
        <w:rPr>
          <w:rFonts w:asciiTheme="majorBidi" w:eastAsia="黑体" w:hAnsiTheme="majorBidi" w:cstheme="majorBidi"/>
          <w:lang w:val="en-GB"/>
        </w:rPr>
        <w:t>/</w:t>
      </w:r>
      <w:r w:rsidRPr="00C85774">
        <w:rPr>
          <w:rFonts w:asciiTheme="majorBidi" w:eastAsia="黑体" w:hAnsiTheme="majorBidi" w:cstheme="majorBidi"/>
          <w:lang w:val="en-GB"/>
        </w:rPr>
        <w:t>6</w:t>
      </w:r>
      <w:r w:rsidR="006B665A" w:rsidRPr="00C85774">
        <w:rPr>
          <w:rFonts w:asciiTheme="majorBidi" w:eastAsia="黑体" w:hAnsiTheme="majorBidi" w:cstheme="majorBidi"/>
          <w:lang w:val="en-GB"/>
        </w:rPr>
        <w:t>，</w:t>
      </w:r>
      <w:r w:rsidRPr="00C85774">
        <w:rPr>
          <w:rFonts w:asciiTheme="majorBidi" w:eastAsia="黑体" w:hAnsiTheme="majorBidi" w:cstheme="majorBidi"/>
          <w:lang w:val="en-GB"/>
        </w:rPr>
        <w:t>第</w:t>
      </w:r>
      <w:r w:rsidRPr="00C85774">
        <w:rPr>
          <w:rFonts w:asciiTheme="majorBidi" w:eastAsia="黑体" w:hAnsiTheme="majorBidi" w:cstheme="majorBidi"/>
          <w:lang w:val="en-GB"/>
        </w:rPr>
        <w:t>28</w:t>
      </w:r>
      <w:r w:rsidRPr="00C85774">
        <w:rPr>
          <w:rFonts w:asciiTheme="majorBidi" w:eastAsia="黑体" w:hAnsiTheme="majorBidi" w:cstheme="majorBidi"/>
          <w:lang w:val="en-GB"/>
        </w:rPr>
        <w:t>段</w:t>
      </w:r>
      <w:r w:rsidR="00AB1E5C" w:rsidRPr="00C85774">
        <w:rPr>
          <w:rFonts w:asciiTheme="majorBidi" w:eastAsia="黑体" w:hAnsiTheme="majorBidi" w:cstheme="majorBidi"/>
          <w:lang w:val="en-GB"/>
        </w:rPr>
        <w:t>)</w:t>
      </w:r>
      <w:r w:rsidR="00AB1E5C" w:rsidRPr="00C85774">
        <w:rPr>
          <w:rFonts w:asciiTheme="majorBidi" w:eastAsia="黑体" w:hAnsiTheme="majorBidi" w:cstheme="majorBidi"/>
          <w:lang w:val="en-GB"/>
        </w:rPr>
        <w:t>，</w:t>
      </w:r>
      <w:r w:rsidRPr="00C85774">
        <w:rPr>
          <w:rFonts w:asciiTheme="majorBidi" w:eastAsia="黑体" w:hAnsiTheme="majorBidi" w:cstheme="majorBidi"/>
          <w:lang w:val="en-GB"/>
        </w:rPr>
        <w:t>即成员国应修订剥夺任何已决犯投票权的法律</w:t>
      </w:r>
      <w:r w:rsidR="00AB1E5C" w:rsidRPr="00C85774">
        <w:rPr>
          <w:rFonts w:asciiTheme="majorBidi" w:eastAsia="黑体" w:hAnsiTheme="majorBidi" w:cstheme="majorBidi"/>
          <w:lang w:val="en-GB"/>
        </w:rPr>
        <w:t>，</w:t>
      </w:r>
      <w:r w:rsidR="00C85774" w:rsidRPr="00C85774">
        <w:rPr>
          <w:rFonts w:asciiTheme="majorBidi" w:eastAsia="黑体" w:hAnsiTheme="majorBidi" w:cstheme="majorBidi"/>
          <w:lang w:val="en-GB"/>
        </w:rPr>
        <w:t>使之完全符合结合《公约》第二十五条理解的第十条第</w:t>
      </w:r>
      <w:r w:rsidRPr="00C85774">
        <w:rPr>
          <w:rFonts w:asciiTheme="majorBidi" w:eastAsia="黑体" w:hAnsiTheme="majorBidi" w:cstheme="majorBidi"/>
          <w:lang w:val="en-GB"/>
        </w:rPr>
        <w:t>规定。</w:t>
      </w:r>
    </w:p>
    <w:p w:rsidR="00C85774" w:rsidRPr="00C85774" w:rsidRDefault="00C85774" w:rsidP="00C85774">
      <w:pPr>
        <w:pStyle w:val="SingleTxt"/>
        <w:spacing w:after="0" w:line="120" w:lineRule="exact"/>
        <w:rPr>
          <w:sz w:val="10"/>
          <w:lang w:val="en-GB"/>
        </w:rPr>
      </w:pPr>
    </w:p>
    <w:p w:rsidR="00B94CF1" w:rsidRPr="00B94CF1" w:rsidRDefault="00C85774" w:rsidP="00C8577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Pr>
          <w:lang w:val="en-GB"/>
        </w:rPr>
        <w:tab/>
      </w:r>
      <w:r>
        <w:rPr>
          <w:lang w:val="en-GB"/>
        </w:rPr>
        <w:tab/>
      </w:r>
      <w:r w:rsidR="00B94CF1" w:rsidRPr="00B94CF1">
        <w:rPr>
          <w:rFonts w:hint="eastAsia"/>
          <w:lang w:val="en-GB"/>
        </w:rPr>
        <w:t>关于《公约》的宣传工作</w:t>
      </w:r>
    </w:p>
    <w:p w:rsidR="00AB1E5C" w:rsidRPr="00AB1E5C" w:rsidRDefault="00AB1E5C" w:rsidP="00AB1E5C">
      <w:pPr>
        <w:pStyle w:val="SingleTxt"/>
        <w:spacing w:after="0" w:line="120" w:lineRule="exact"/>
        <w:rPr>
          <w:sz w:val="10"/>
          <w:lang w:val="en-GB"/>
        </w:rPr>
      </w:pPr>
    </w:p>
    <w:p w:rsidR="00B94CF1" w:rsidRPr="00B94CF1" w:rsidRDefault="00AB1E5C" w:rsidP="00AB1E5C">
      <w:pPr>
        <w:pStyle w:val="SingleTxt"/>
        <w:rPr>
          <w:lang w:val="en-GB"/>
        </w:rPr>
      </w:pPr>
      <w:r>
        <w:rPr>
          <w:rFonts w:hint="eastAsia"/>
          <w:lang w:val="en-GB"/>
        </w:rPr>
        <w:t xml:space="preserve">26.  </w:t>
      </w:r>
      <w:r w:rsidR="00B94CF1" w:rsidRPr="00B94CF1">
        <w:rPr>
          <w:rFonts w:hint="eastAsia"/>
          <w:lang w:val="en-GB"/>
        </w:rPr>
        <w:t>缔约国应在司法、立法和行政机关、民间社会以及在本国运作的非政府组织中间广泛宣传《公约》、第七次定期报告的文本和本结论性意见。</w:t>
      </w:r>
    </w:p>
    <w:p w:rsidR="00B94CF1" w:rsidRPr="00B94CF1" w:rsidRDefault="00AB1E5C" w:rsidP="00AB1E5C">
      <w:pPr>
        <w:pStyle w:val="SingleTxt"/>
        <w:rPr>
          <w:lang w:val="en-GB"/>
        </w:rPr>
      </w:pPr>
      <w:r>
        <w:rPr>
          <w:rFonts w:hint="eastAsia"/>
          <w:lang w:val="en-GB"/>
        </w:rPr>
        <w:t xml:space="preserve">27.  </w:t>
      </w:r>
      <w:r w:rsidR="00B94CF1" w:rsidRPr="00B94CF1">
        <w:rPr>
          <w:lang w:val="en-GB"/>
        </w:rPr>
        <w:t>根据委员会</w:t>
      </w:r>
      <w:r w:rsidR="00B94CF1" w:rsidRPr="00B94CF1">
        <w:rPr>
          <w:rFonts w:hint="eastAsia"/>
          <w:lang w:val="en-GB"/>
        </w:rPr>
        <w:t>《</w:t>
      </w:r>
      <w:r w:rsidR="00B94CF1" w:rsidRPr="00B94CF1">
        <w:rPr>
          <w:lang w:val="en-GB"/>
        </w:rPr>
        <w:t>议事规则</w:t>
      </w:r>
      <w:r w:rsidR="00B94CF1" w:rsidRPr="00B94CF1">
        <w:rPr>
          <w:rFonts w:hint="eastAsia"/>
          <w:lang w:val="en-GB"/>
        </w:rPr>
        <w:t>》</w:t>
      </w:r>
      <w:r w:rsidR="00B94CF1" w:rsidRPr="00B94CF1">
        <w:rPr>
          <w:lang w:val="en-GB"/>
        </w:rPr>
        <w:t>第</w:t>
      </w:r>
      <w:r w:rsidR="00B94CF1" w:rsidRPr="00B94CF1">
        <w:rPr>
          <w:lang w:val="en-GB"/>
        </w:rPr>
        <w:t>71</w:t>
      </w:r>
      <w:r w:rsidR="00B94CF1" w:rsidRPr="00B94CF1">
        <w:rPr>
          <w:lang w:val="en-GB"/>
        </w:rPr>
        <w:t>条第</w:t>
      </w:r>
      <w:r w:rsidR="00B94CF1" w:rsidRPr="00B94CF1">
        <w:rPr>
          <w:lang w:val="en-GB"/>
        </w:rPr>
        <w:t>5</w:t>
      </w:r>
      <w:r w:rsidR="00B94CF1" w:rsidRPr="00B94CF1">
        <w:rPr>
          <w:lang w:val="en-GB"/>
        </w:rPr>
        <w:t>款</w:t>
      </w:r>
      <w:r>
        <w:rPr>
          <w:lang w:val="en-GB"/>
        </w:rPr>
        <w:t>，</w:t>
      </w:r>
      <w:r w:rsidR="00B94CF1" w:rsidRPr="00B94CF1">
        <w:rPr>
          <w:lang w:val="en-GB"/>
        </w:rPr>
        <w:t>缔约国应在一年以内提供有关资料</w:t>
      </w:r>
      <w:r>
        <w:rPr>
          <w:lang w:val="en-GB"/>
        </w:rPr>
        <w:t>，</w:t>
      </w:r>
      <w:r w:rsidR="00B94CF1" w:rsidRPr="00B94CF1">
        <w:rPr>
          <w:lang w:val="en-GB"/>
        </w:rPr>
        <w:t>说明上文第</w:t>
      </w:r>
      <w:r w:rsidR="00B94CF1" w:rsidRPr="00B94CF1">
        <w:rPr>
          <w:lang w:val="en-GB"/>
        </w:rPr>
        <w:t>8</w:t>
      </w:r>
      <w:r w:rsidR="00B94CF1" w:rsidRPr="00B94CF1">
        <w:rPr>
          <w:rFonts w:hint="eastAsia"/>
          <w:lang w:val="en-GB"/>
        </w:rPr>
        <w:t>段</w:t>
      </w:r>
      <w:r>
        <w:rPr>
          <w:rFonts w:hint="eastAsia"/>
          <w:lang w:val="en-GB"/>
        </w:rPr>
        <w:t>(</w:t>
      </w:r>
      <w:r w:rsidR="00B94CF1" w:rsidRPr="00B94CF1">
        <w:rPr>
          <w:rFonts w:hint="eastAsia"/>
          <w:lang w:val="en-GB"/>
        </w:rPr>
        <w:t>追究北爱尔兰冲突相关暴力行为的责任</w:t>
      </w:r>
      <w:r>
        <w:rPr>
          <w:rFonts w:hint="eastAsia"/>
          <w:lang w:val="en-GB"/>
        </w:rPr>
        <w:t>)</w:t>
      </w:r>
      <w:r w:rsidR="00B94CF1" w:rsidRPr="00B94CF1">
        <w:rPr>
          <w:rFonts w:hint="eastAsia"/>
          <w:lang w:val="en-GB"/>
        </w:rPr>
        <w:t>和</w:t>
      </w:r>
      <w:r w:rsidR="00B94CF1" w:rsidRPr="00B94CF1">
        <w:rPr>
          <w:lang w:val="en-GB"/>
        </w:rPr>
        <w:t>第</w:t>
      </w:r>
      <w:r w:rsidR="00B94CF1" w:rsidRPr="00B94CF1">
        <w:rPr>
          <w:rFonts w:hint="eastAsia"/>
          <w:lang w:val="en-GB"/>
        </w:rPr>
        <w:t>9</w:t>
      </w:r>
      <w:r w:rsidR="00B94CF1" w:rsidRPr="00B94CF1">
        <w:rPr>
          <w:lang w:val="en-GB"/>
        </w:rPr>
        <w:t>段</w:t>
      </w:r>
      <w:r>
        <w:rPr>
          <w:rFonts w:hint="eastAsia"/>
          <w:lang w:val="en-GB"/>
        </w:rPr>
        <w:t>(</w:t>
      </w:r>
      <w:r w:rsidR="00B94CF1" w:rsidRPr="00B94CF1">
        <w:rPr>
          <w:rFonts w:hint="eastAsia"/>
          <w:lang w:val="en-GB"/>
        </w:rPr>
        <w:t>追究海外英军的侵害人权行为的责任</w:t>
      </w:r>
      <w:r>
        <w:rPr>
          <w:rFonts w:hint="eastAsia"/>
          <w:lang w:val="en-GB"/>
        </w:rPr>
        <w:t>)</w:t>
      </w:r>
      <w:r w:rsidR="00B94CF1" w:rsidRPr="00B94CF1">
        <w:rPr>
          <w:rFonts w:hint="eastAsia"/>
          <w:lang w:val="en-GB"/>
        </w:rPr>
        <w:t>中</w:t>
      </w:r>
      <w:r w:rsidR="00B94CF1" w:rsidRPr="00B94CF1">
        <w:rPr>
          <w:lang w:val="en-GB"/>
        </w:rPr>
        <w:t>委员会建议的落实情况</w:t>
      </w:r>
      <w:r w:rsidR="00B94CF1" w:rsidRPr="00B94CF1">
        <w:rPr>
          <w:rFonts w:hint="eastAsia"/>
          <w:lang w:val="en-GB"/>
        </w:rPr>
        <w:t>。</w:t>
      </w:r>
    </w:p>
    <w:p w:rsidR="002E7C5A" w:rsidRDefault="00AB1E5C" w:rsidP="00AB1E5C">
      <w:pPr>
        <w:pStyle w:val="SingleTxt"/>
        <w:rPr>
          <w:lang w:val="en-GB"/>
        </w:rPr>
      </w:pPr>
      <w:r>
        <w:rPr>
          <w:rFonts w:hint="eastAsia"/>
          <w:lang w:val="en-GB"/>
        </w:rPr>
        <w:t xml:space="preserve">28.  </w:t>
      </w:r>
      <w:r w:rsidR="00B94CF1" w:rsidRPr="00B94CF1">
        <w:rPr>
          <w:lang w:val="en-GB"/>
        </w:rPr>
        <w:t>委员会请缔约国在</w:t>
      </w:r>
      <w:r w:rsidR="00B94CF1" w:rsidRPr="00B94CF1">
        <w:rPr>
          <w:lang w:val="en-GB"/>
        </w:rPr>
        <w:t>20</w:t>
      </w:r>
      <w:r w:rsidR="00B94CF1" w:rsidRPr="00B94CF1">
        <w:rPr>
          <w:rFonts w:hint="eastAsia"/>
          <w:lang w:val="en-GB"/>
        </w:rPr>
        <w:t>20</w:t>
      </w:r>
      <w:r w:rsidR="00B94CF1" w:rsidRPr="00B94CF1">
        <w:rPr>
          <w:lang w:val="en-GB"/>
        </w:rPr>
        <w:t>年</w:t>
      </w:r>
      <w:r w:rsidR="00B94CF1" w:rsidRPr="00B94CF1">
        <w:rPr>
          <w:rFonts w:hint="eastAsia"/>
          <w:lang w:val="en-GB"/>
        </w:rPr>
        <w:t>7</w:t>
      </w:r>
      <w:r w:rsidR="00B94CF1" w:rsidRPr="00B94CF1">
        <w:rPr>
          <w:lang w:val="en-GB"/>
        </w:rPr>
        <w:t>月</w:t>
      </w:r>
      <w:r w:rsidR="00B94CF1" w:rsidRPr="00B94CF1">
        <w:rPr>
          <w:rFonts w:hint="eastAsia"/>
          <w:lang w:val="en-GB"/>
        </w:rPr>
        <w:t>24</w:t>
      </w:r>
      <w:r w:rsidR="00B94CF1" w:rsidRPr="00B94CF1">
        <w:rPr>
          <w:lang w:val="en-GB"/>
        </w:rPr>
        <w:t>日之前提交</w:t>
      </w:r>
      <w:r w:rsidR="00B94CF1" w:rsidRPr="00B94CF1">
        <w:rPr>
          <w:rFonts w:hint="eastAsia"/>
          <w:lang w:val="en-GB"/>
        </w:rPr>
        <w:t>下次定期报告</w:t>
      </w:r>
      <w:r>
        <w:rPr>
          <w:rFonts w:hint="eastAsia"/>
          <w:lang w:val="en-GB"/>
        </w:rPr>
        <w:t>，</w:t>
      </w:r>
      <w:r w:rsidR="00B94CF1" w:rsidRPr="00B94CF1">
        <w:rPr>
          <w:rFonts w:hint="eastAsia"/>
          <w:lang w:val="en-GB"/>
        </w:rPr>
        <w:t>要求其中包含委员会全部建议的落实情况和《公约》整体履行情况的具体和最新信息。委员会还请缔约国在编写报告时广泛征求民间社会和在本国运作的非政府组织的意见。</w:t>
      </w:r>
      <w:r w:rsidR="00B94CF1" w:rsidRPr="00B94CF1">
        <w:rPr>
          <w:lang w:val="en-GB"/>
        </w:rPr>
        <w:t>按照</w:t>
      </w:r>
      <w:r w:rsidR="00B94CF1" w:rsidRPr="00B94CF1">
        <w:rPr>
          <w:rFonts w:hint="eastAsia"/>
          <w:lang w:val="en-GB"/>
        </w:rPr>
        <w:t>大会第</w:t>
      </w:r>
      <w:r w:rsidR="00B94CF1" w:rsidRPr="00B94CF1">
        <w:rPr>
          <w:rFonts w:hint="eastAsia"/>
          <w:lang w:val="en-GB"/>
        </w:rPr>
        <w:t>68</w:t>
      </w:r>
      <w:r>
        <w:rPr>
          <w:rFonts w:hint="eastAsia"/>
          <w:lang w:val="en-GB"/>
        </w:rPr>
        <w:t>/</w:t>
      </w:r>
      <w:r w:rsidR="00B94CF1" w:rsidRPr="00B94CF1">
        <w:rPr>
          <w:rFonts w:hint="eastAsia"/>
          <w:lang w:val="en-GB"/>
        </w:rPr>
        <w:t>268</w:t>
      </w:r>
      <w:r w:rsidR="00B94CF1" w:rsidRPr="00B94CF1">
        <w:rPr>
          <w:rFonts w:hint="eastAsia"/>
          <w:lang w:val="en-GB"/>
        </w:rPr>
        <w:t>号决议</w:t>
      </w:r>
      <w:r>
        <w:rPr>
          <w:rFonts w:hint="eastAsia"/>
          <w:lang w:val="en-GB"/>
        </w:rPr>
        <w:t>，</w:t>
      </w:r>
      <w:r w:rsidR="00B94CF1" w:rsidRPr="00B94CF1">
        <w:rPr>
          <w:rFonts w:hint="eastAsia"/>
          <w:lang w:val="en-GB"/>
        </w:rPr>
        <w:t>报告限</w:t>
      </w:r>
      <w:r w:rsidR="00B94CF1" w:rsidRPr="00B94CF1">
        <w:rPr>
          <w:rFonts w:hint="eastAsia"/>
          <w:lang w:val="en-GB"/>
        </w:rPr>
        <w:t>2</w:t>
      </w:r>
      <w:r>
        <w:rPr>
          <w:rFonts w:hint="eastAsia"/>
          <w:lang w:val="en-GB"/>
        </w:rPr>
        <w:t>1,</w:t>
      </w:r>
      <w:r w:rsidR="00B94CF1" w:rsidRPr="00B94CF1">
        <w:rPr>
          <w:rFonts w:hint="eastAsia"/>
          <w:lang w:val="en-GB"/>
        </w:rPr>
        <w:t>200</w:t>
      </w:r>
      <w:r w:rsidR="00B94CF1" w:rsidRPr="00B94CF1">
        <w:rPr>
          <w:rFonts w:hint="eastAsia"/>
          <w:lang w:val="en-GB"/>
        </w:rPr>
        <w:t>个单词以内。</w:t>
      </w:r>
    </w:p>
    <w:p w:rsidR="00AB1E5C" w:rsidRPr="00AB1E5C" w:rsidRDefault="00AB1E5C" w:rsidP="00AB1E5C">
      <w:pPr>
        <w:pStyle w:val="SingleTxt"/>
        <w:spacing w:after="0" w:line="240" w:lineRule="auto"/>
        <w:rPr>
          <w:sz w:val="20"/>
          <w:lang w:val="en-GB"/>
        </w:rPr>
      </w:pPr>
      <w:r>
        <w:rPr>
          <w:noProof/>
          <w:sz w:val="20"/>
        </w:rPr>
        <mc:AlternateContent>
          <mc:Choice Requires="wps">
            <w:drawing>
              <wp:anchor distT="0" distB="0" distL="114300" distR="114300" simplePos="0" relativeHeight="251659264" behindDoc="0" locked="0" layoutInCell="1" allowOverlap="1" wp14:anchorId="4A7B4DC2" wp14:editId="7762EFE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AB1E5C" w:rsidRPr="00AB1E5C" w:rsidSect="002E7C5A">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6T12:17:00Z" w:initials="Start">
    <w:p w:rsidR="002E7C5A" w:rsidRDefault="002E7C5A">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NO&gt;&gt;N1518228C&lt;&lt;ODS JOB NO&gt;&gt;</w:t>
      </w:r>
    </w:p>
    <w:p w:rsidR="002E7C5A" w:rsidRDefault="002E7C5A">
      <w:pPr>
        <w:pStyle w:val="a7"/>
      </w:pPr>
      <w:r>
        <w:t>&lt;&lt;ODS DOC SYMBOL1&gt;&gt;CCPR/C/GBR/CO/7&lt;&lt;ODS DOC SYMBOL1&gt;&gt;</w:t>
      </w:r>
    </w:p>
    <w:p w:rsidR="002E7C5A" w:rsidRDefault="002E7C5A">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58CC" w:rsidRDefault="00F158CC">
      <w:r>
        <w:separator/>
      </w:r>
    </w:p>
  </w:endnote>
  <w:endnote w:type="continuationSeparator" w:id="0">
    <w:p w:rsidR="00F158CC" w:rsidRDefault="00F15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0A87" w:usb1="00000000" w:usb2="00000000" w:usb3="00000000" w:csb0="000001BF"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0A87" w:usb1="00000000"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E7C5A" w:rsidTr="002E7C5A">
      <w:trPr>
        <w:jc w:val="center"/>
      </w:trPr>
      <w:tc>
        <w:tcPr>
          <w:tcW w:w="5126" w:type="dxa"/>
          <w:shd w:val="clear" w:color="auto" w:fill="auto"/>
        </w:tcPr>
        <w:p w:rsidR="002E7C5A" w:rsidRPr="002E7C5A" w:rsidRDefault="002E7C5A" w:rsidP="002E7C5A">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D49E9">
            <w:rPr>
              <w:b w:val="0"/>
              <w:w w:val="103"/>
              <w:sz w:val="14"/>
            </w:rPr>
            <w:t>GE.15-13453 (C)</w:t>
          </w:r>
          <w:r>
            <w:rPr>
              <w:b w:val="0"/>
              <w:w w:val="103"/>
              <w:sz w:val="14"/>
            </w:rPr>
            <w:fldChar w:fldCharType="end"/>
          </w:r>
        </w:p>
      </w:tc>
      <w:tc>
        <w:tcPr>
          <w:tcW w:w="5127" w:type="dxa"/>
          <w:shd w:val="clear" w:color="auto" w:fill="auto"/>
        </w:tcPr>
        <w:p w:rsidR="002E7C5A" w:rsidRPr="002E7C5A" w:rsidRDefault="002E7C5A" w:rsidP="002E7C5A">
          <w:pPr>
            <w:pStyle w:val="ac"/>
            <w:jc w:val="left"/>
            <w:rPr>
              <w:w w:val="103"/>
            </w:rPr>
          </w:pPr>
          <w:r>
            <w:rPr>
              <w:w w:val="103"/>
            </w:rPr>
            <w:fldChar w:fldCharType="begin"/>
          </w:r>
          <w:r>
            <w:rPr>
              <w:w w:val="103"/>
            </w:rPr>
            <w:instrText xml:space="preserve"> PAGE  \* Arabic  \* MERGEFORMAT </w:instrText>
          </w:r>
          <w:r>
            <w:rPr>
              <w:w w:val="103"/>
            </w:rPr>
            <w:fldChar w:fldCharType="separate"/>
          </w:r>
          <w:r w:rsidR="005D49E9">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D49E9">
            <w:rPr>
              <w:w w:val="103"/>
            </w:rPr>
            <w:t>11</w:t>
          </w:r>
          <w:r>
            <w:rPr>
              <w:w w:val="103"/>
            </w:rPr>
            <w:fldChar w:fldCharType="end"/>
          </w:r>
        </w:p>
      </w:tc>
    </w:tr>
  </w:tbl>
  <w:p w:rsidR="002E7C5A" w:rsidRPr="002E7C5A" w:rsidRDefault="002E7C5A" w:rsidP="002E7C5A">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E7C5A" w:rsidTr="002E7C5A">
      <w:trPr>
        <w:jc w:val="center"/>
      </w:trPr>
      <w:tc>
        <w:tcPr>
          <w:tcW w:w="5126" w:type="dxa"/>
          <w:shd w:val="clear" w:color="auto" w:fill="auto"/>
        </w:tcPr>
        <w:p w:rsidR="002E7C5A" w:rsidRPr="002E7C5A" w:rsidRDefault="002E7C5A" w:rsidP="002E7C5A">
          <w:pPr>
            <w:pStyle w:val="ac"/>
            <w:jc w:val="right"/>
          </w:pPr>
          <w:r>
            <w:fldChar w:fldCharType="begin"/>
          </w:r>
          <w:r>
            <w:instrText xml:space="preserve"> PAGE  \* Arabic  \* MERGEFORMAT </w:instrText>
          </w:r>
          <w:r>
            <w:fldChar w:fldCharType="separate"/>
          </w:r>
          <w:r w:rsidR="005D49E9">
            <w:t>11</w:t>
          </w:r>
          <w:r>
            <w:fldChar w:fldCharType="end"/>
          </w:r>
          <w:r>
            <w:t>/</w:t>
          </w:r>
          <w:r w:rsidR="005D49E9">
            <w:fldChar w:fldCharType="begin"/>
          </w:r>
          <w:r w:rsidR="005D49E9">
            <w:instrText xml:space="preserve"> NUMPAGES  \* Arabic  \* MERGEFORMAT </w:instrText>
          </w:r>
          <w:r w:rsidR="005D49E9">
            <w:fldChar w:fldCharType="separate"/>
          </w:r>
          <w:r w:rsidR="005D49E9">
            <w:t>11</w:t>
          </w:r>
          <w:r w:rsidR="005D49E9">
            <w:fldChar w:fldCharType="end"/>
          </w:r>
        </w:p>
      </w:tc>
      <w:tc>
        <w:tcPr>
          <w:tcW w:w="5127" w:type="dxa"/>
          <w:shd w:val="clear" w:color="auto" w:fill="auto"/>
        </w:tcPr>
        <w:p w:rsidR="002E7C5A" w:rsidRPr="002E7C5A" w:rsidRDefault="002E7C5A" w:rsidP="002E7C5A">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D49E9">
            <w:rPr>
              <w:b w:val="0"/>
              <w:w w:val="103"/>
              <w:sz w:val="14"/>
            </w:rPr>
            <w:t>GE.15-13453 (C)</w:t>
          </w:r>
          <w:r>
            <w:rPr>
              <w:b w:val="0"/>
              <w:w w:val="103"/>
              <w:sz w:val="14"/>
            </w:rPr>
            <w:fldChar w:fldCharType="end"/>
          </w:r>
        </w:p>
      </w:tc>
    </w:tr>
  </w:tbl>
  <w:p w:rsidR="002E7C5A" w:rsidRPr="002E7C5A" w:rsidRDefault="002E7C5A" w:rsidP="002E7C5A">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2E7C5A" w:rsidTr="002E7C5A">
      <w:tc>
        <w:tcPr>
          <w:tcW w:w="3873" w:type="dxa"/>
        </w:tcPr>
        <w:p w:rsidR="002E7C5A" w:rsidRDefault="002E7C5A" w:rsidP="002E7C5A">
          <w:pPr>
            <w:pStyle w:val="Release"/>
          </w:pPr>
          <w:r>
            <w:rPr>
              <w:noProof/>
            </w:rPr>
            <w:drawing>
              <wp:anchor distT="0" distB="0" distL="114300" distR="114300" simplePos="0" relativeHeight="251658240" behindDoc="0" locked="0" layoutInCell="1" allowOverlap="1" wp14:anchorId="321FE7BE" wp14:editId="0D0A2E95">
                <wp:simplePos x="0" y="0"/>
                <wp:positionH relativeFrom="column">
                  <wp:posOffset>5692367</wp:posOffset>
                </wp:positionH>
                <wp:positionV relativeFrom="paragraph">
                  <wp:posOffset>-360190</wp:posOffset>
                </wp:positionV>
                <wp:extent cx="694690" cy="694690"/>
                <wp:effectExtent l="0" t="0" r="0" b="0"/>
                <wp:wrapNone/>
                <wp:docPr id="3" name="图片 3" descr="http://undocs.org/m2/QRCode2.ashx?DS=CCPR/C/GBR/CO/7Size =1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GBR/CO/7Size =1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5D49E9">
            <w:fldChar w:fldCharType="begin"/>
          </w:r>
          <w:r w:rsidR="005D49E9">
            <w:instrText xml:space="preserve"> DOCVARIABLE "jobn" \* MERGEFORMAT </w:instrText>
          </w:r>
          <w:r w:rsidR="005D49E9">
            <w:fldChar w:fldCharType="separate"/>
          </w:r>
          <w:r w:rsidR="005D49E9">
            <w:t>GE.15-13453 (C)</w:t>
          </w:r>
          <w:r w:rsidR="005D49E9">
            <w:fldChar w:fldCharType="end"/>
          </w:r>
          <w:r w:rsidR="00A914FD">
            <w:t xml:space="preserve">    261015    27</w:t>
          </w:r>
          <w:r>
            <w:t>1015</w:t>
          </w:r>
        </w:p>
        <w:p w:rsidR="002E7C5A" w:rsidRPr="002E7C5A" w:rsidRDefault="002E7C5A" w:rsidP="002E7C5A">
          <w:pPr>
            <w:spacing w:before="80" w:line="210" w:lineRule="exact"/>
            <w:rPr>
              <w:rFonts w:ascii="Barcode 3 of 9 by request" w:hAnsi="Barcode 3 of 9 by request"/>
              <w:sz w:val="24"/>
            </w:rPr>
          </w:pPr>
          <w:r>
            <w:rPr>
              <w:rFonts w:ascii="Barcode 3 of 9 by request" w:hAnsi="Barcode 3 of 9 by request"/>
              <w:sz w:val="24"/>
            </w:rPr>
            <w:t>*1513453*</w:t>
          </w:r>
        </w:p>
      </w:tc>
      <w:tc>
        <w:tcPr>
          <w:tcW w:w="5127" w:type="dxa"/>
        </w:tcPr>
        <w:p w:rsidR="002E7C5A" w:rsidRDefault="002E7C5A" w:rsidP="002E7C5A">
          <w:pPr>
            <w:pStyle w:val="ac"/>
            <w:jc w:val="right"/>
            <w:rPr>
              <w:b w:val="0"/>
              <w:sz w:val="21"/>
            </w:rPr>
          </w:pPr>
          <w:r>
            <w:rPr>
              <w:b w:val="0"/>
              <w:sz w:val="21"/>
            </w:rPr>
            <w:drawing>
              <wp:inline distT="0" distB="0" distL="0" distR="0" wp14:anchorId="5AA9B357" wp14:editId="3B51E6B3">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2E7C5A" w:rsidRPr="002E7C5A" w:rsidRDefault="002E7C5A" w:rsidP="002E7C5A">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58CC" w:rsidRPr="00D4789E" w:rsidRDefault="00D4789E" w:rsidP="00D4789E">
      <w:pPr>
        <w:pStyle w:val="ac"/>
        <w:spacing w:after="80"/>
        <w:ind w:left="792"/>
        <w:rPr>
          <w:sz w:val="16"/>
        </w:rPr>
      </w:pPr>
      <w:r w:rsidRPr="00D4789E">
        <w:rPr>
          <w:sz w:val="16"/>
        </w:rPr>
        <w:t>__________________</w:t>
      </w:r>
    </w:p>
  </w:footnote>
  <w:footnote w:type="continuationSeparator" w:id="0">
    <w:p w:rsidR="00F158CC" w:rsidRPr="00D4789E" w:rsidRDefault="00D4789E" w:rsidP="00D4789E">
      <w:pPr>
        <w:pStyle w:val="ac"/>
        <w:spacing w:after="80"/>
        <w:ind w:left="792"/>
        <w:rPr>
          <w:sz w:val="16"/>
        </w:rPr>
      </w:pPr>
      <w:r w:rsidRPr="00D4789E">
        <w:rPr>
          <w:sz w:val="16"/>
        </w:rPr>
        <w:t>__________________</w:t>
      </w:r>
    </w:p>
  </w:footnote>
  <w:footnote w:id="1">
    <w:p w:rsidR="00B94CF1" w:rsidRPr="00770727" w:rsidRDefault="00B94CF1" w:rsidP="00DF5C2C">
      <w:pPr>
        <w:pStyle w:val="a5"/>
        <w:tabs>
          <w:tab w:val="clear" w:pos="418"/>
          <w:tab w:val="right" w:pos="1195"/>
          <w:tab w:val="left" w:pos="1264"/>
          <w:tab w:val="left" w:pos="1695"/>
          <w:tab w:val="left" w:pos="2126"/>
          <w:tab w:val="left" w:pos="2557"/>
        </w:tabs>
        <w:spacing w:line="220" w:lineRule="exact"/>
        <w:ind w:left="1264" w:right="1264" w:hanging="431"/>
      </w:pPr>
      <w:r>
        <w:tab/>
      </w:r>
      <w:r w:rsidRPr="00D4789E">
        <w:rPr>
          <w:sz w:val="21"/>
          <w:szCs w:val="21"/>
        </w:rPr>
        <w:t>*</w:t>
      </w:r>
      <w:r w:rsidRPr="00770727">
        <w:tab/>
      </w:r>
      <w:r w:rsidRPr="00770727">
        <w:rPr>
          <w:rFonts w:hint="eastAsia"/>
        </w:rPr>
        <w:t>在委员会第</w:t>
      </w:r>
      <w:r w:rsidRPr="00770727">
        <w:rPr>
          <w:rFonts w:hint="eastAsia"/>
        </w:rPr>
        <w:t>1</w:t>
      </w:r>
      <w:r w:rsidRPr="00770727">
        <w:t>1</w:t>
      </w:r>
      <w:r w:rsidRPr="00770727">
        <w:rPr>
          <w:rFonts w:hint="eastAsia"/>
        </w:rPr>
        <w:t>4</w:t>
      </w:r>
      <w:r w:rsidRPr="00770727">
        <w:rPr>
          <w:rFonts w:hint="eastAsia"/>
        </w:rPr>
        <w:t>届会议</w:t>
      </w:r>
      <w:r w:rsidRPr="00162457">
        <w:rPr>
          <w:rFonts w:asciiTheme="majorBidi" w:hAnsiTheme="majorBidi" w:cstheme="majorBidi"/>
        </w:rPr>
        <w:t>(2015</w:t>
      </w:r>
      <w:r w:rsidRPr="00162457">
        <w:rPr>
          <w:rFonts w:asciiTheme="majorBidi" w:hAnsiTheme="majorBidi" w:cstheme="majorBidi"/>
        </w:rPr>
        <w:t>年</w:t>
      </w:r>
      <w:r w:rsidRPr="00162457">
        <w:rPr>
          <w:rFonts w:asciiTheme="majorBidi" w:hAnsiTheme="majorBidi" w:cstheme="majorBidi"/>
        </w:rPr>
        <w:t>6</w:t>
      </w:r>
      <w:r w:rsidRPr="00162457">
        <w:rPr>
          <w:rFonts w:asciiTheme="majorBidi" w:hAnsiTheme="majorBidi" w:cstheme="majorBidi"/>
        </w:rPr>
        <w:t>月</w:t>
      </w:r>
      <w:r w:rsidRPr="00162457">
        <w:rPr>
          <w:rFonts w:asciiTheme="majorBidi" w:hAnsiTheme="majorBidi" w:cstheme="majorBidi"/>
        </w:rPr>
        <w:t>29</w:t>
      </w:r>
      <w:r w:rsidRPr="00162457">
        <w:rPr>
          <w:rFonts w:asciiTheme="majorBidi" w:hAnsiTheme="majorBidi" w:cstheme="majorBidi"/>
        </w:rPr>
        <w:t>日至</w:t>
      </w:r>
      <w:r w:rsidRPr="00162457">
        <w:rPr>
          <w:rFonts w:asciiTheme="majorBidi" w:hAnsiTheme="majorBidi" w:cstheme="majorBidi"/>
        </w:rPr>
        <w:t>7</w:t>
      </w:r>
      <w:r w:rsidRPr="00162457">
        <w:rPr>
          <w:rFonts w:asciiTheme="majorBidi" w:hAnsiTheme="majorBidi" w:cstheme="majorBidi"/>
        </w:rPr>
        <w:t>月</w:t>
      </w:r>
      <w:r w:rsidRPr="00162457">
        <w:rPr>
          <w:rFonts w:asciiTheme="majorBidi" w:hAnsiTheme="majorBidi" w:cstheme="majorBidi"/>
        </w:rPr>
        <w:t>24</w:t>
      </w:r>
      <w:r w:rsidRPr="00162457">
        <w:rPr>
          <w:rFonts w:asciiTheme="majorBidi" w:hAnsiTheme="majorBidi" w:cstheme="majorBidi"/>
        </w:rPr>
        <w:t>日</w:t>
      </w:r>
      <w:r w:rsidR="00197CD1" w:rsidRPr="00162457">
        <w:rPr>
          <w:rFonts w:asciiTheme="majorBidi" w:hAnsiTheme="majorBidi" w:cstheme="majorBidi"/>
        </w:rPr>
        <w:t>)</w:t>
      </w:r>
      <w:r w:rsidRPr="00162457">
        <w:rPr>
          <w:rFonts w:asciiTheme="majorBidi" w:hAnsiTheme="majorBidi" w:cstheme="majorBidi"/>
        </w:rPr>
        <w:t>上</w:t>
      </w:r>
      <w:r w:rsidRPr="00770727">
        <w:rPr>
          <w:rFonts w:hint="eastAsia"/>
        </w:rPr>
        <w:t>通过。</w:t>
      </w:r>
    </w:p>
  </w:footnote>
  <w:footnote w:id="2">
    <w:p w:rsidR="00B94CF1" w:rsidRPr="008A44D1" w:rsidRDefault="00B94CF1" w:rsidP="00DF5C2C">
      <w:pPr>
        <w:pStyle w:val="a5"/>
        <w:tabs>
          <w:tab w:val="clear" w:pos="418"/>
          <w:tab w:val="right" w:pos="1195"/>
          <w:tab w:val="left" w:pos="1264"/>
          <w:tab w:val="left" w:pos="1695"/>
          <w:tab w:val="left" w:pos="2126"/>
          <w:tab w:val="left" w:pos="2557"/>
        </w:tabs>
        <w:spacing w:line="220" w:lineRule="exact"/>
        <w:ind w:left="1264" w:right="1264" w:hanging="431"/>
      </w:pPr>
      <w:r w:rsidRPr="00770727">
        <w:tab/>
      </w:r>
      <w:r w:rsidRPr="00D4789E">
        <w:rPr>
          <w:sz w:val="21"/>
          <w:szCs w:val="21"/>
        </w:rPr>
        <w:t>**</w:t>
      </w:r>
      <w:r w:rsidRPr="00D4789E">
        <w:tab/>
      </w:r>
      <w:r w:rsidRPr="00D4789E">
        <w:rPr>
          <w:rFonts w:hint="eastAsia"/>
        </w:rPr>
        <w:t>本文件也涵盖英国海外领土和皇家属地。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2E7C5A" w:rsidTr="002E7C5A">
      <w:trPr>
        <w:trHeight w:hRule="exact" w:val="864"/>
        <w:jc w:val="center"/>
      </w:trPr>
      <w:tc>
        <w:tcPr>
          <w:tcW w:w="4882" w:type="dxa"/>
          <w:shd w:val="clear" w:color="auto" w:fill="auto"/>
          <w:vAlign w:val="bottom"/>
        </w:tcPr>
        <w:p w:rsidR="002E7C5A" w:rsidRPr="002E7C5A" w:rsidRDefault="002E7C5A" w:rsidP="002E7C5A">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5D49E9">
            <w:rPr>
              <w:b/>
              <w:sz w:val="17"/>
            </w:rPr>
            <w:t>CCPR/C/GBR/CO/7</w:t>
          </w:r>
          <w:r>
            <w:rPr>
              <w:b/>
              <w:sz w:val="17"/>
            </w:rPr>
            <w:fldChar w:fldCharType="end"/>
          </w:r>
        </w:p>
      </w:tc>
      <w:tc>
        <w:tcPr>
          <w:tcW w:w="5127" w:type="dxa"/>
          <w:shd w:val="clear" w:color="auto" w:fill="auto"/>
          <w:vAlign w:val="bottom"/>
        </w:tcPr>
        <w:p w:rsidR="002E7C5A" w:rsidRDefault="002E7C5A" w:rsidP="002E7C5A">
          <w:pPr>
            <w:pStyle w:val="ab"/>
          </w:pPr>
        </w:p>
      </w:tc>
    </w:tr>
  </w:tbl>
  <w:p w:rsidR="002E7C5A" w:rsidRPr="002E7C5A" w:rsidRDefault="002E7C5A" w:rsidP="002E7C5A">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2E7C5A" w:rsidTr="002E7C5A">
      <w:trPr>
        <w:trHeight w:hRule="exact" w:val="864"/>
        <w:jc w:val="center"/>
      </w:trPr>
      <w:tc>
        <w:tcPr>
          <w:tcW w:w="4882" w:type="dxa"/>
          <w:shd w:val="clear" w:color="auto" w:fill="auto"/>
          <w:vAlign w:val="bottom"/>
        </w:tcPr>
        <w:p w:rsidR="002E7C5A" w:rsidRDefault="002E7C5A" w:rsidP="002E7C5A">
          <w:pPr>
            <w:pStyle w:val="ab"/>
          </w:pPr>
        </w:p>
      </w:tc>
      <w:tc>
        <w:tcPr>
          <w:tcW w:w="5127" w:type="dxa"/>
          <w:shd w:val="clear" w:color="auto" w:fill="auto"/>
          <w:vAlign w:val="bottom"/>
        </w:tcPr>
        <w:p w:rsidR="002E7C5A" w:rsidRPr="002E7C5A" w:rsidRDefault="002E7C5A" w:rsidP="002E7C5A">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5D49E9">
            <w:rPr>
              <w:b/>
              <w:sz w:val="17"/>
            </w:rPr>
            <w:t>CCPR/C/GBR/CO/7</w:t>
          </w:r>
          <w:r>
            <w:rPr>
              <w:b/>
              <w:sz w:val="17"/>
            </w:rPr>
            <w:fldChar w:fldCharType="end"/>
          </w:r>
        </w:p>
      </w:tc>
    </w:tr>
  </w:tbl>
  <w:p w:rsidR="002E7C5A" w:rsidRPr="002E7C5A" w:rsidRDefault="002E7C5A" w:rsidP="002E7C5A">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2E7C5A" w:rsidTr="002E7C5A">
      <w:trPr>
        <w:trHeight w:hRule="exact" w:val="864"/>
      </w:trPr>
      <w:tc>
        <w:tcPr>
          <w:tcW w:w="1267" w:type="dxa"/>
          <w:tcBorders>
            <w:bottom w:val="single" w:sz="4" w:space="0" w:color="auto"/>
          </w:tcBorders>
          <w:shd w:val="clear" w:color="auto" w:fill="auto"/>
          <w:vAlign w:val="bottom"/>
        </w:tcPr>
        <w:p w:rsidR="002E7C5A" w:rsidRDefault="002E7C5A" w:rsidP="002E7C5A">
          <w:pPr>
            <w:pStyle w:val="ab"/>
            <w:spacing w:after="120"/>
          </w:pPr>
        </w:p>
      </w:tc>
      <w:tc>
        <w:tcPr>
          <w:tcW w:w="1872" w:type="dxa"/>
          <w:tcBorders>
            <w:bottom w:val="single" w:sz="4" w:space="0" w:color="auto"/>
          </w:tcBorders>
          <w:shd w:val="clear" w:color="auto" w:fill="auto"/>
          <w:vAlign w:val="bottom"/>
        </w:tcPr>
        <w:p w:rsidR="002E7C5A" w:rsidRPr="002E7C5A" w:rsidRDefault="002E7C5A" w:rsidP="002E7C5A">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2E7C5A" w:rsidRDefault="002E7C5A" w:rsidP="002E7C5A">
          <w:pPr>
            <w:pStyle w:val="ab"/>
            <w:spacing w:after="120"/>
          </w:pPr>
        </w:p>
      </w:tc>
      <w:tc>
        <w:tcPr>
          <w:tcW w:w="6653" w:type="dxa"/>
          <w:gridSpan w:val="4"/>
          <w:tcBorders>
            <w:bottom w:val="single" w:sz="4" w:space="0" w:color="auto"/>
          </w:tcBorders>
          <w:shd w:val="clear" w:color="auto" w:fill="auto"/>
          <w:vAlign w:val="bottom"/>
        </w:tcPr>
        <w:p w:rsidR="002E7C5A" w:rsidRPr="002E7C5A" w:rsidRDefault="002E7C5A" w:rsidP="002E7C5A">
          <w:pPr>
            <w:spacing w:after="80" w:line="240" w:lineRule="auto"/>
            <w:jc w:val="right"/>
            <w:rPr>
              <w:position w:val="-4"/>
            </w:rPr>
          </w:pPr>
          <w:r>
            <w:rPr>
              <w:position w:val="-4"/>
              <w:sz w:val="40"/>
            </w:rPr>
            <w:t>CCPR</w:t>
          </w:r>
          <w:r>
            <w:rPr>
              <w:position w:val="-4"/>
            </w:rPr>
            <w:t>/C/GBR/CO/7</w:t>
          </w:r>
        </w:p>
      </w:tc>
    </w:tr>
    <w:tr w:rsidR="002E7C5A" w:rsidRPr="002E7C5A" w:rsidTr="002E7C5A">
      <w:trPr>
        <w:gridAfter w:val="1"/>
        <w:wAfter w:w="18" w:type="dxa"/>
        <w:trHeight w:hRule="exact" w:val="2880"/>
      </w:trPr>
      <w:tc>
        <w:tcPr>
          <w:tcW w:w="1267" w:type="dxa"/>
          <w:tcBorders>
            <w:top w:val="single" w:sz="4" w:space="0" w:color="auto"/>
            <w:bottom w:val="single" w:sz="12" w:space="0" w:color="auto"/>
          </w:tcBorders>
          <w:shd w:val="clear" w:color="auto" w:fill="auto"/>
        </w:tcPr>
        <w:p w:rsidR="002E7C5A" w:rsidRPr="002E7C5A" w:rsidRDefault="002E7C5A" w:rsidP="002E7C5A">
          <w:pPr>
            <w:pStyle w:val="ab"/>
            <w:spacing w:before="109"/>
            <w:ind w:left="-72"/>
          </w:pPr>
          <w:r>
            <w:t xml:space="preserve"> </w:t>
          </w:r>
          <w:r>
            <w:drawing>
              <wp:inline distT="0" distB="0" distL="0" distR="0" wp14:anchorId="207CF9D7" wp14:editId="75895F74">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E7C5A" w:rsidRPr="002E7C5A" w:rsidRDefault="002E7C5A" w:rsidP="002E7C5A">
          <w:pPr>
            <w:pStyle w:val="XLarge"/>
            <w:spacing w:before="109" w:after="140" w:line="400" w:lineRule="exact"/>
            <w:rPr>
              <w:sz w:val="34"/>
            </w:rPr>
          </w:pPr>
          <w:r>
            <w:rPr>
              <w:rFonts w:hint="eastAsia"/>
              <w:sz w:val="34"/>
            </w:rPr>
            <w:t>公民权利和政治权利国际公约</w:t>
          </w:r>
        </w:p>
      </w:tc>
      <w:tc>
        <w:tcPr>
          <w:tcW w:w="245" w:type="dxa"/>
          <w:tcBorders>
            <w:top w:val="single" w:sz="4" w:space="0" w:color="auto"/>
            <w:bottom w:val="single" w:sz="12" w:space="0" w:color="auto"/>
          </w:tcBorders>
          <w:shd w:val="clear" w:color="auto" w:fill="auto"/>
        </w:tcPr>
        <w:p w:rsidR="002E7C5A" w:rsidRPr="002E7C5A" w:rsidRDefault="002E7C5A" w:rsidP="002E7C5A">
          <w:pPr>
            <w:pStyle w:val="ab"/>
            <w:spacing w:before="109"/>
          </w:pPr>
        </w:p>
      </w:tc>
      <w:tc>
        <w:tcPr>
          <w:tcW w:w="3280" w:type="dxa"/>
          <w:tcBorders>
            <w:top w:val="single" w:sz="4" w:space="0" w:color="auto"/>
            <w:bottom w:val="single" w:sz="12" w:space="0" w:color="auto"/>
          </w:tcBorders>
          <w:shd w:val="clear" w:color="auto" w:fill="auto"/>
        </w:tcPr>
        <w:p w:rsidR="002E7C5A" w:rsidRPr="006F365C" w:rsidRDefault="002E7C5A" w:rsidP="002E7C5A">
          <w:pPr>
            <w:pStyle w:val="Distr"/>
            <w:rPr>
              <w:sz w:val="21"/>
              <w:szCs w:val="21"/>
            </w:rPr>
          </w:pPr>
          <w:r w:rsidRPr="006F365C">
            <w:rPr>
              <w:sz w:val="21"/>
              <w:szCs w:val="21"/>
            </w:rPr>
            <w:t>Distr.: General</w:t>
          </w:r>
        </w:p>
        <w:p w:rsidR="006F365C" w:rsidRPr="006F365C" w:rsidRDefault="006F365C" w:rsidP="006F365C">
          <w:pPr>
            <w:spacing w:line="240" w:lineRule="exact"/>
            <w:rPr>
              <w:szCs w:val="21"/>
            </w:rPr>
          </w:pPr>
          <w:r w:rsidRPr="006F365C">
            <w:rPr>
              <w:szCs w:val="21"/>
            </w:rPr>
            <w:t>17 August 2015</w:t>
          </w:r>
        </w:p>
        <w:p w:rsidR="002E7C5A" w:rsidRPr="006F365C" w:rsidRDefault="002E7C5A" w:rsidP="002E7C5A">
          <w:pPr>
            <w:spacing w:line="240" w:lineRule="exact"/>
            <w:rPr>
              <w:szCs w:val="21"/>
            </w:rPr>
          </w:pPr>
          <w:r w:rsidRPr="006F365C">
            <w:rPr>
              <w:szCs w:val="21"/>
            </w:rPr>
            <w:t>Chinese</w:t>
          </w:r>
        </w:p>
        <w:p w:rsidR="002E7C5A" w:rsidRPr="006F365C" w:rsidRDefault="002E7C5A" w:rsidP="002E7C5A">
          <w:pPr>
            <w:pStyle w:val="Original"/>
            <w:rPr>
              <w:sz w:val="21"/>
              <w:szCs w:val="21"/>
            </w:rPr>
          </w:pPr>
          <w:r w:rsidRPr="006F365C">
            <w:rPr>
              <w:sz w:val="21"/>
              <w:szCs w:val="21"/>
            </w:rPr>
            <w:t>Original: English</w:t>
          </w:r>
        </w:p>
        <w:p w:rsidR="002E7C5A" w:rsidRPr="002E7C5A" w:rsidRDefault="002E7C5A" w:rsidP="002E7C5A"/>
      </w:tc>
    </w:tr>
  </w:tbl>
  <w:p w:rsidR="002E7C5A" w:rsidRPr="002E7C5A" w:rsidRDefault="002E7C5A" w:rsidP="002E7C5A">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8DAB60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D"/>
    <w:multiLevelType w:val="singleLevel"/>
    <w:tmpl w:val="7AA0C35A"/>
    <w:lvl w:ilvl="0">
      <w:start w:val="1"/>
      <w:numFmt w:val="decimal"/>
      <w:lvlText w:val="%1."/>
      <w:lvlJc w:val="left"/>
      <w:pPr>
        <w:tabs>
          <w:tab w:val="num" w:pos="1440"/>
        </w:tabs>
        <w:ind w:left="1440" w:hanging="360"/>
      </w:pPr>
    </w:lvl>
  </w:abstractNum>
  <w:abstractNum w:abstractNumId="2">
    <w:nsid w:val="FFFFFF7F"/>
    <w:multiLevelType w:val="singleLevel"/>
    <w:tmpl w:val="C5921156"/>
    <w:lvl w:ilvl="0">
      <w:start w:val="1"/>
      <w:numFmt w:val="decimal"/>
      <w:lvlText w:val="%1."/>
      <w:lvlJc w:val="left"/>
      <w:pPr>
        <w:tabs>
          <w:tab w:val="num" w:pos="720"/>
        </w:tabs>
        <w:ind w:left="720" w:hanging="360"/>
      </w:pPr>
    </w:lvl>
  </w:abstractNum>
  <w:abstractNum w:abstractNumId="3">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4">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6A752FB"/>
    <w:multiLevelType w:val="hybridMultilevel"/>
    <w:tmpl w:val="788C2C58"/>
    <w:lvl w:ilvl="0" w:tplc="A0CE82D0">
      <w:start w:val="7"/>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7">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8">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9">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0">
    <w:nsid w:val="3BDE7A5C"/>
    <w:multiLevelType w:val="hybridMultilevel"/>
    <w:tmpl w:val="E722C2BA"/>
    <w:lvl w:ilvl="0" w:tplc="E6364B42">
      <w:start w:val="6"/>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14A6FD4"/>
    <w:multiLevelType w:val="hybridMultilevel"/>
    <w:tmpl w:val="D85867F6"/>
    <w:lvl w:ilvl="0" w:tplc="CB3EA47E">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4FC200C5"/>
    <w:multiLevelType w:val="hybridMultilevel"/>
    <w:tmpl w:val="836E8C76"/>
    <w:lvl w:ilvl="0" w:tplc="6CCE8C1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nsid w:val="560430B2"/>
    <w:multiLevelType w:val="hybridMultilevel"/>
    <w:tmpl w:val="5B6004FA"/>
    <w:lvl w:ilvl="0" w:tplc="51325B20">
      <w:start w:val="3"/>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62077C7F"/>
    <w:multiLevelType w:val="hybridMultilevel"/>
    <w:tmpl w:val="CEFC534A"/>
    <w:lvl w:ilvl="0" w:tplc="80A0011A">
      <w:start w:val="5"/>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223143E"/>
    <w:multiLevelType w:val="hybridMultilevel"/>
    <w:tmpl w:val="7338A1F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ACF2F9F"/>
    <w:multiLevelType w:val="hybridMultilevel"/>
    <w:tmpl w:val="33DE5B28"/>
    <w:lvl w:ilvl="0" w:tplc="CF184F5C">
      <w:start w:val="16"/>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7"/>
  </w:num>
  <w:num w:numId="5">
    <w:abstractNumId w:val="8"/>
  </w:num>
  <w:num w:numId="6">
    <w:abstractNumId w:val="6"/>
  </w:num>
  <w:num w:numId="7">
    <w:abstractNumId w:val="9"/>
  </w:num>
  <w:num w:numId="8">
    <w:abstractNumId w:val="4"/>
  </w:num>
  <w:num w:numId="9">
    <w:abstractNumId w:val="16"/>
  </w:num>
  <w:num w:numId="10">
    <w:abstractNumId w:val="13"/>
  </w:num>
  <w:num w:numId="11">
    <w:abstractNumId w:val="11"/>
  </w:num>
  <w:num w:numId="12">
    <w:abstractNumId w:val="14"/>
  </w:num>
  <w:num w:numId="13">
    <w:abstractNumId w:val="10"/>
  </w:num>
  <w:num w:numId="14">
    <w:abstractNumId w:val="5"/>
  </w:num>
  <w:num w:numId="15">
    <w:abstractNumId w:val="17"/>
  </w:num>
  <w:num w:numId="16">
    <w:abstractNumId w:val="0"/>
  </w:num>
  <w:num w:numId="17">
    <w:abstractNumId w:val="15"/>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4577"/>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453*"/>
    <w:docVar w:name="CreationDt" w:val="26/10/2015 12:17:46"/>
    <w:docVar w:name="DocCategory" w:val="Doc"/>
    <w:docVar w:name="DocType" w:val="Final"/>
    <w:docVar w:name="DutyStation" w:val="Geneva"/>
    <w:docVar w:name="FooterJN" w:val="GE.15-13453 (C)"/>
    <w:docVar w:name="jobn" w:val="GE.15-13453 (C)"/>
    <w:docVar w:name="jobnDT" w:val="15-13453 (C)   261015"/>
    <w:docVar w:name="jobnDTDT" w:val="15-13453 (C)   261015   261015"/>
    <w:docVar w:name="JobNo" w:val="GE.1513453C"/>
    <w:docVar w:name="LocalDrive" w:val="0"/>
    <w:docVar w:name="OandT" w:val="si"/>
    <w:docVar w:name="PaperSize" w:val="A4"/>
    <w:docVar w:name="sss1" w:val="CCPR/C/GBR/CO/7"/>
    <w:docVar w:name="sss2" w:val="-"/>
    <w:docVar w:name="Symbol1" w:val="CCPR/C/GBR/CO/7"/>
    <w:docVar w:name="Symbol2" w:val="-"/>
  </w:docVars>
  <w:rsids>
    <w:rsidRoot w:val="00F158CC"/>
    <w:rsid w:val="00000689"/>
    <w:rsid w:val="0000347C"/>
    <w:rsid w:val="00005860"/>
    <w:rsid w:val="0000715A"/>
    <w:rsid w:val="000101C8"/>
    <w:rsid w:val="000125BC"/>
    <w:rsid w:val="0001645E"/>
    <w:rsid w:val="0001726F"/>
    <w:rsid w:val="00021314"/>
    <w:rsid w:val="00021A2B"/>
    <w:rsid w:val="00024E72"/>
    <w:rsid w:val="0003034B"/>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E20"/>
    <w:rsid w:val="00101F86"/>
    <w:rsid w:val="001113F8"/>
    <w:rsid w:val="00114578"/>
    <w:rsid w:val="00114C03"/>
    <w:rsid w:val="00114F57"/>
    <w:rsid w:val="001212F9"/>
    <w:rsid w:val="00121328"/>
    <w:rsid w:val="00124677"/>
    <w:rsid w:val="001267BE"/>
    <w:rsid w:val="0012708E"/>
    <w:rsid w:val="001306F1"/>
    <w:rsid w:val="00130EE5"/>
    <w:rsid w:val="00131015"/>
    <w:rsid w:val="001329F7"/>
    <w:rsid w:val="001340A2"/>
    <w:rsid w:val="00140396"/>
    <w:rsid w:val="0014121B"/>
    <w:rsid w:val="00141322"/>
    <w:rsid w:val="0015066B"/>
    <w:rsid w:val="00150D3A"/>
    <w:rsid w:val="00153D29"/>
    <w:rsid w:val="0015414C"/>
    <w:rsid w:val="0015430B"/>
    <w:rsid w:val="001602C9"/>
    <w:rsid w:val="00161E69"/>
    <w:rsid w:val="00161F54"/>
    <w:rsid w:val="00162457"/>
    <w:rsid w:val="00164626"/>
    <w:rsid w:val="00170FBE"/>
    <w:rsid w:val="001720CC"/>
    <w:rsid w:val="00173F4B"/>
    <w:rsid w:val="00174233"/>
    <w:rsid w:val="001746A8"/>
    <w:rsid w:val="0017506F"/>
    <w:rsid w:val="001845DB"/>
    <w:rsid w:val="001873A2"/>
    <w:rsid w:val="001944A4"/>
    <w:rsid w:val="00197CD1"/>
    <w:rsid w:val="001A4A37"/>
    <w:rsid w:val="001B0DFD"/>
    <w:rsid w:val="001B2814"/>
    <w:rsid w:val="001B4F95"/>
    <w:rsid w:val="001C1478"/>
    <w:rsid w:val="001C161F"/>
    <w:rsid w:val="001C1E0E"/>
    <w:rsid w:val="001C3329"/>
    <w:rsid w:val="001C3F7F"/>
    <w:rsid w:val="001C5166"/>
    <w:rsid w:val="001D0354"/>
    <w:rsid w:val="001D225C"/>
    <w:rsid w:val="001D3F72"/>
    <w:rsid w:val="001D41AE"/>
    <w:rsid w:val="001E0ADA"/>
    <w:rsid w:val="001E1191"/>
    <w:rsid w:val="001E20EC"/>
    <w:rsid w:val="001E340C"/>
    <w:rsid w:val="001E4442"/>
    <w:rsid w:val="001E5A51"/>
    <w:rsid w:val="001F03A7"/>
    <w:rsid w:val="001F21B7"/>
    <w:rsid w:val="001F24BA"/>
    <w:rsid w:val="001F2F76"/>
    <w:rsid w:val="001F595B"/>
    <w:rsid w:val="001F6F25"/>
    <w:rsid w:val="00201C2E"/>
    <w:rsid w:val="00203760"/>
    <w:rsid w:val="00207135"/>
    <w:rsid w:val="00212008"/>
    <w:rsid w:val="002145EA"/>
    <w:rsid w:val="002200D0"/>
    <w:rsid w:val="00221884"/>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66282"/>
    <w:rsid w:val="00271BA5"/>
    <w:rsid w:val="00271BE6"/>
    <w:rsid w:val="00273391"/>
    <w:rsid w:val="0027454D"/>
    <w:rsid w:val="0027574F"/>
    <w:rsid w:val="00277AAE"/>
    <w:rsid w:val="00280671"/>
    <w:rsid w:val="002814F9"/>
    <w:rsid w:val="00282D17"/>
    <w:rsid w:val="0028451A"/>
    <w:rsid w:val="00285DE9"/>
    <w:rsid w:val="00286AD1"/>
    <w:rsid w:val="00290382"/>
    <w:rsid w:val="0029111A"/>
    <w:rsid w:val="002A4AEF"/>
    <w:rsid w:val="002A5E53"/>
    <w:rsid w:val="002B305F"/>
    <w:rsid w:val="002B35DE"/>
    <w:rsid w:val="002B564F"/>
    <w:rsid w:val="002B5F5D"/>
    <w:rsid w:val="002B62ED"/>
    <w:rsid w:val="002B6993"/>
    <w:rsid w:val="002C2254"/>
    <w:rsid w:val="002C3BC9"/>
    <w:rsid w:val="002C4439"/>
    <w:rsid w:val="002C48C3"/>
    <w:rsid w:val="002C54DB"/>
    <w:rsid w:val="002D039F"/>
    <w:rsid w:val="002D0694"/>
    <w:rsid w:val="002D0B62"/>
    <w:rsid w:val="002D4ACE"/>
    <w:rsid w:val="002D5503"/>
    <w:rsid w:val="002D65A8"/>
    <w:rsid w:val="002D76B6"/>
    <w:rsid w:val="002E66D5"/>
    <w:rsid w:val="002E7C5A"/>
    <w:rsid w:val="002F41E2"/>
    <w:rsid w:val="002F746E"/>
    <w:rsid w:val="00301C97"/>
    <w:rsid w:val="003063F6"/>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48D"/>
    <w:rsid w:val="003C7B20"/>
    <w:rsid w:val="003D075F"/>
    <w:rsid w:val="003D5B4D"/>
    <w:rsid w:val="003E4565"/>
    <w:rsid w:val="003E4940"/>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5495F"/>
    <w:rsid w:val="00460162"/>
    <w:rsid w:val="00461EFA"/>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5F19"/>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A175A"/>
    <w:rsid w:val="005A3CA3"/>
    <w:rsid w:val="005A7200"/>
    <w:rsid w:val="005B04F3"/>
    <w:rsid w:val="005B1476"/>
    <w:rsid w:val="005B1D3C"/>
    <w:rsid w:val="005B3B9A"/>
    <w:rsid w:val="005B4497"/>
    <w:rsid w:val="005B6C71"/>
    <w:rsid w:val="005B7338"/>
    <w:rsid w:val="005C02AB"/>
    <w:rsid w:val="005C5FC3"/>
    <w:rsid w:val="005D0D2E"/>
    <w:rsid w:val="005D0F04"/>
    <w:rsid w:val="005D2204"/>
    <w:rsid w:val="005D49E9"/>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97E61"/>
    <w:rsid w:val="006A2730"/>
    <w:rsid w:val="006A5CFB"/>
    <w:rsid w:val="006A654B"/>
    <w:rsid w:val="006B665A"/>
    <w:rsid w:val="006B769C"/>
    <w:rsid w:val="006C1C9E"/>
    <w:rsid w:val="006C4BB3"/>
    <w:rsid w:val="006D4068"/>
    <w:rsid w:val="006E2924"/>
    <w:rsid w:val="006E7A26"/>
    <w:rsid w:val="006F04EF"/>
    <w:rsid w:val="006F2B3D"/>
    <w:rsid w:val="006F365C"/>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3A25"/>
    <w:rsid w:val="007843DB"/>
    <w:rsid w:val="007877F4"/>
    <w:rsid w:val="007A6A3A"/>
    <w:rsid w:val="007B2492"/>
    <w:rsid w:val="007B394B"/>
    <w:rsid w:val="007B6BAE"/>
    <w:rsid w:val="007C10AC"/>
    <w:rsid w:val="007C5623"/>
    <w:rsid w:val="007C6FC5"/>
    <w:rsid w:val="007C74B9"/>
    <w:rsid w:val="007D441A"/>
    <w:rsid w:val="007D518C"/>
    <w:rsid w:val="007E0D70"/>
    <w:rsid w:val="007E1B5E"/>
    <w:rsid w:val="007E6253"/>
    <w:rsid w:val="007F2278"/>
    <w:rsid w:val="008006AB"/>
    <w:rsid w:val="00803014"/>
    <w:rsid w:val="00805783"/>
    <w:rsid w:val="00806CEF"/>
    <w:rsid w:val="00806F57"/>
    <w:rsid w:val="00806F90"/>
    <w:rsid w:val="00814156"/>
    <w:rsid w:val="00815AB6"/>
    <w:rsid w:val="008246FC"/>
    <w:rsid w:val="00824C19"/>
    <w:rsid w:val="00826250"/>
    <w:rsid w:val="0083056F"/>
    <w:rsid w:val="008343E5"/>
    <w:rsid w:val="008378D1"/>
    <w:rsid w:val="00843C13"/>
    <w:rsid w:val="00846462"/>
    <w:rsid w:val="00847383"/>
    <w:rsid w:val="00860742"/>
    <w:rsid w:val="00862B69"/>
    <w:rsid w:val="0086691F"/>
    <w:rsid w:val="008722B1"/>
    <w:rsid w:val="00872730"/>
    <w:rsid w:val="00883DB0"/>
    <w:rsid w:val="008843BC"/>
    <w:rsid w:val="00884C8F"/>
    <w:rsid w:val="008927AD"/>
    <w:rsid w:val="00893A33"/>
    <w:rsid w:val="00896D38"/>
    <w:rsid w:val="008A0216"/>
    <w:rsid w:val="008A0650"/>
    <w:rsid w:val="008A1208"/>
    <w:rsid w:val="008A1C43"/>
    <w:rsid w:val="008B0240"/>
    <w:rsid w:val="008B0349"/>
    <w:rsid w:val="008B1481"/>
    <w:rsid w:val="008B5DE8"/>
    <w:rsid w:val="008B6642"/>
    <w:rsid w:val="008C076B"/>
    <w:rsid w:val="008C3296"/>
    <w:rsid w:val="008C3413"/>
    <w:rsid w:val="008D6C74"/>
    <w:rsid w:val="008E2913"/>
    <w:rsid w:val="008E2C22"/>
    <w:rsid w:val="008E2D03"/>
    <w:rsid w:val="008E7BDF"/>
    <w:rsid w:val="008F2BB5"/>
    <w:rsid w:val="008F425D"/>
    <w:rsid w:val="008F43E4"/>
    <w:rsid w:val="008F5472"/>
    <w:rsid w:val="008F5D0F"/>
    <w:rsid w:val="00907874"/>
    <w:rsid w:val="009122E0"/>
    <w:rsid w:val="00913351"/>
    <w:rsid w:val="009248ED"/>
    <w:rsid w:val="009264B1"/>
    <w:rsid w:val="009268A4"/>
    <w:rsid w:val="00946C87"/>
    <w:rsid w:val="00957134"/>
    <w:rsid w:val="0096193C"/>
    <w:rsid w:val="009769E1"/>
    <w:rsid w:val="00977E0D"/>
    <w:rsid w:val="00982D5C"/>
    <w:rsid w:val="00986132"/>
    <w:rsid w:val="00986C04"/>
    <w:rsid w:val="009932F9"/>
    <w:rsid w:val="009A11E3"/>
    <w:rsid w:val="009A2F76"/>
    <w:rsid w:val="009B1250"/>
    <w:rsid w:val="009B378F"/>
    <w:rsid w:val="009B6787"/>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07CEC"/>
    <w:rsid w:val="00A1297E"/>
    <w:rsid w:val="00A171EB"/>
    <w:rsid w:val="00A17A85"/>
    <w:rsid w:val="00A20856"/>
    <w:rsid w:val="00A24399"/>
    <w:rsid w:val="00A24CA5"/>
    <w:rsid w:val="00A252DF"/>
    <w:rsid w:val="00A27E35"/>
    <w:rsid w:val="00A33D4D"/>
    <w:rsid w:val="00A33D6D"/>
    <w:rsid w:val="00A36AEC"/>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14FD"/>
    <w:rsid w:val="00A95404"/>
    <w:rsid w:val="00A954C6"/>
    <w:rsid w:val="00A968C5"/>
    <w:rsid w:val="00AA3C28"/>
    <w:rsid w:val="00AA65E5"/>
    <w:rsid w:val="00AA759D"/>
    <w:rsid w:val="00AB1592"/>
    <w:rsid w:val="00AB1E5C"/>
    <w:rsid w:val="00AB2786"/>
    <w:rsid w:val="00AB5BEE"/>
    <w:rsid w:val="00AC2EAA"/>
    <w:rsid w:val="00AC373F"/>
    <w:rsid w:val="00AC550F"/>
    <w:rsid w:val="00AD4308"/>
    <w:rsid w:val="00AE6719"/>
    <w:rsid w:val="00AE6C5D"/>
    <w:rsid w:val="00AF021F"/>
    <w:rsid w:val="00AF114B"/>
    <w:rsid w:val="00AF2A33"/>
    <w:rsid w:val="00AF4C2D"/>
    <w:rsid w:val="00AF4FD7"/>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94CF1"/>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4E11"/>
    <w:rsid w:val="00C15218"/>
    <w:rsid w:val="00C21D51"/>
    <w:rsid w:val="00C22BB2"/>
    <w:rsid w:val="00C22F76"/>
    <w:rsid w:val="00C2725D"/>
    <w:rsid w:val="00C31771"/>
    <w:rsid w:val="00C31E79"/>
    <w:rsid w:val="00C35D84"/>
    <w:rsid w:val="00C403C9"/>
    <w:rsid w:val="00C42033"/>
    <w:rsid w:val="00C464DD"/>
    <w:rsid w:val="00C52423"/>
    <w:rsid w:val="00C53A40"/>
    <w:rsid w:val="00C60D8E"/>
    <w:rsid w:val="00C62EF9"/>
    <w:rsid w:val="00C650F5"/>
    <w:rsid w:val="00C672B6"/>
    <w:rsid w:val="00C75600"/>
    <w:rsid w:val="00C76854"/>
    <w:rsid w:val="00C847BD"/>
    <w:rsid w:val="00C85774"/>
    <w:rsid w:val="00C900C5"/>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F38"/>
    <w:rsid w:val="00CE474E"/>
    <w:rsid w:val="00CE4CEF"/>
    <w:rsid w:val="00CE64AC"/>
    <w:rsid w:val="00CE7DFC"/>
    <w:rsid w:val="00CF02D3"/>
    <w:rsid w:val="00CF060B"/>
    <w:rsid w:val="00CF1FCA"/>
    <w:rsid w:val="00CF49BA"/>
    <w:rsid w:val="00CF7718"/>
    <w:rsid w:val="00D0701A"/>
    <w:rsid w:val="00D10888"/>
    <w:rsid w:val="00D10EE5"/>
    <w:rsid w:val="00D177F1"/>
    <w:rsid w:val="00D21209"/>
    <w:rsid w:val="00D21DF3"/>
    <w:rsid w:val="00D22A31"/>
    <w:rsid w:val="00D24E82"/>
    <w:rsid w:val="00D25E6B"/>
    <w:rsid w:val="00D26510"/>
    <w:rsid w:val="00D32015"/>
    <w:rsid w:val="00D323B5"/>
    <w:rsid w:val="00D42ACC"/>
    <w:rsid w:val="00D46BC5"/>
    <w:rsid w:val="00D4789E"/>
    <w:rsid w:val="00D51DC5"/>
    <w:rsid w:val="00D53449"/>
    <w:rsid w:val="00D5525A"/>
    <w:rsid w:val="00D613E0"/>
    <w:rsid w:val="00D676D7"/>
    <w:rsid w:val="00D7007A"/>
    <w:rsid w:val="00D71517"/>
    <w:rsid w:val="00D7168D"/>
    <w:rsid w:val="00D71A15"/>
    <w:rsid w:val="00D83D1B"/>
    <w:rsid w:val="00D86A32"/>
    <w:rsid w:val="00D874E1"/>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2A07"/>
    <w:rsid w:val="00DF5B53"/>
    <w:rsid w:val="00DF5C2C"/>
    <w:rsid w:val="00DF742A"/>
    <w:rsid w:val="00E041F4"/>
    <w:rsid w:val="00E050BA"/>
    <w:rsid w:val="00E076AC"/>
    <w:rsid w:val="00E16655"/>
    <w:rsid w:val="00E16A6B"/>
    <w:rsid w:val="00E21275"/>
    <w:rsid w:val="00E25442"/>
    <w:rsid w:val="00E25A1F"/>
    <w:rsid w:val="00E3288B"/>
    <w:rsid w:val="00E34E6A"/>
    <w:rsid w:val="00E35B72"/>
    <w:rsid w:val="00E37B54"/>
    <w:rsid w:val="00E37EEB"/>
    <w:rsid w:val="00E440B3"/>
    <w:rsid w:val="00E5153D"/>
    <w:rsid w:val="00E56B5D"/>
    <w:rsid w:val="00E63A20"/>
    <w:rsid w:val="00E66265"/>
    <w:rsid w:val="00E710FB"/>
    <w:rsid w:val="00E730F1"/>
    <w:rsid w:val="00E73CC9"/>
    <w:rsid w:val="00E75847"/>
    <w:rsid w:val="00E76FCC"/>
    <w:rsid w:val="00E80528"/>
    <w:rsid w:val="00E806D9"/>
    <w:rsid w:val="00E8147F"/>
    <w:rsid w:val="00E816C7"/>
    <w:rsid w:val="00E82CA2"/>
    <w:rsid w:val="00E94E5A"/>
    <w:rsid w:val="00E95594"/>
    <w:rsid w:val="00E95A55"/>
    <w:rsid w:val="00EA0B27"/>
    <w:rsid w:val="00EA31C3"/>
    <w:rsid w:val="00EA4947"/>
    <w:rsid w:val="00EB33AC"/>
    <w:rsid w:val="00EC25DE"/>
    <w:rsid w:val="00EC669D"/>
    <w:rsid w:val="00EC6F21"/>
    <w:rsid w:val="00ED2708"/>
    <w:rsid w:val="00ED2D39"/>
    <w:rsid w:val="00ED3A3A"/>
    <w:rsid w:val="00EE0913"/>
    <w:rsid w:val="00EF23C4"/>
    <w:rsid w:val="00EF2DB0"/>
    <w:rsid w:val="00EF36AA"/>
    <w:rsid w:val="00EF695D"/>
    <w:rsid w:val="00EF6CA2"/>
    <w:rsid w:val="00F01440"/>
    <w:rsid w:val="00F020E7"/>
    <w:rsid w:val="00F03676"/>
    <w:rsid w:val="00F04C64"/>
    <w:rsid w:val="00F0521F"/>
    <w:rsid w:val="00F057A4"/>
    <w:rsid w:val="00F13305"/>
    <w:rsid w:val="00F1516C"/>
    <w:rsid w:val="00F158CC"/>
    <w:rsid w:val="00F170F1"/>
    <w:rsid w:val="00F26864"/>
    <w:rsid w:val="00F3596A"/>
    <w:rsid w:val="00F40463"/>
    <w:rsid w:val="00F44A01"/>
    <w:rsid w:val="00F50336"/>
    <w:rsid w:val="00F55E5B"/>
    <w:rsid w:val="00F569BC"/>
    <w:rsid w:val="00F6174D"/>
    <w:rsid w:val="00F62E3F"/>
    <w:rsid w:val="00F64AF0"/>
    <w:rsid w:val="00F66E5C"/>
    <w:rsid w:val="00F67F90"/>
    <w:rsid w:val="00F708D7"/>
    <w:rsid w:val="00F77B3E"/>
    <w:rsid w:val="00F80564"/>
    <w:rsid w:val="00F833CB"/>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5FE8"/>
    <w:rsid w:val="00FF0C55"/>
    <w:rsid w:val="00FF3563"/>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1297E"/>
    <w:pPr>
      <w:spacing w:line="320" w:lineRule="exact"/>
      <w:jc w:val="both"/>
    </w:pPr>
    <w:rPr>
      <w:rFonts w:eastAsia="宋体"/>
      <w:kern w:val="14"/>
      <w:sz w:val="21"/>
      <w:lang w:val="en-US"/>
    </w:rPr>
  </w:style>
  <w:style w:type="paragraph" w:styleId="1">
    <w:name w:val="heading 1"/>
    <w:aliases w:val="Table_G"/>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Char"/>
    <w:qFormat/>
    <w:rsid w:val="00B94CF1"/>
    <w:pPr>
      <w:suppressAutoHyphens/>
      <w:spacing w:line="240" w:lineRule="auto"/>
      <w:jc w:val="left"/>
      <w:outlineLvl w:val="3"/>
    </w:pPr>
    <w:rPr>
      <w:kern w:val="0"/>
      <w:sz w:val="20"/>
      <w:lang w:val="en-GB" w:eastAsia="en-US"/>
    </w:rPr>
  </w:style>
  <w:style w:type="paragraph" w:styleId="5">
    <w:name w:val="heading 5"/>
    <w:basedOn w:val="a"/>
    <w:next w:val="a"/>
    <w:link w:val="5Char"/>
    <w:qFormat/>
    <w:rsid w:val="00B94CF1"/>
    <w:pPr>
      <w:suppressAutoHyphens/>
      <w:spacing w:line="240" w:lineRule="auto"/>
      <w:jc w:val="left"/>
      <w:outlineLvl w:val="4"/>
    </w:pPr>
    <w:rPr>
      <w:kern w:val="0"/>
      <w:sz w:val="20"/>
      <w:lang w:val="en-GB" w:eastAsia="en-US"/>
    </w:rPr>
  </w:style>
  <w:style w:type="paragraph" w:styleId="6">
    <w:name w:val="heading 6"/>
    <w:basedOn w:val="a"/>
    <w:next w:val="a"/>
    <w:link w:val="6Char"/>
    <w:qFormat/>
    <w:rsid w:val="00B94CF1"/>
    <w:pPr>
      <w:suppressAutoHyphens/>
      <w:spacing w:line="240" w:lineRule="auto"/>
      <w:jc w:val="left"/>
      <w:outlineLvl w:val="5"/>
    </w:pPr>
    <w:rPr>
      <w:kern w:val="0"/>
      <w:sz w:val="20"/>
      <w:lang w:val="en-GB" w:eastAsia="en-US"/>
    </w:rPr>
  </w:style>
  <w:style w:type="paragraph" w:styleId="7">
    <w:name w:val="heading 7"/>
    <w:basedOn w:val="a"/>
    <w:next w:val="a"/>
    <w:link w:val="7Char"/>
    <w:qFormat/>
    <w:rsid w:val="00B94CF1"/>
    <w:pPr>
      <w:suppressAutoHyphens/>
      <w:spacing w:line="240" w:lineRule="auto"/>
      <w:jc w:val="left"/>
      <w:outlineLvl w:val="6"/>
    </w:pPr>
    <w:rPr>
      <w:kern w:val="0"/>
      <w:sz w:val="20"/>
      <w:lang w:val="en-GB" w:eastAsia="en-US"/>
    </w:rPr>
  </w:style>
  <w:style w:type="paragraph" w:styleId="8">
    <w:name w:val="heading 8"/>
    <w:basedOn w:val="a"/>
    <w:next w:val="a"/>
    <w:link w:val="8Char"/>
    <w:qFormat/>
    <w:rsid w:val="00B94CF1"/>
    <w:pPr>
      <w:suppressAutoHyphens/>
      <w:spacing w:line="240" w:lineRule="auto"/>
      <w:jc w:val="left"/>
      <w:outlineLvl w:val="7"/>
    </w:pPr>
    <w:rPr>
      <w:kern w:val="0"/>
      <w:sz w:val="20"/>
      <w:lang w:val="en-GB" w:eastAsia="en-US"/>
    </w:rPr>
  </w:style>
  <w:style w:type="paragraph" w:styleId="9">
    <w:name w:val="heading 9"/>
    <w:basedOn w:val="a"/>
    <w:next w:val="a"/>
    <w:link w:val="9Char"/>
    <w:qFormat/>
    <w:rsid w:val="00B94CF1"/>
    <w:pPr>
      <w:suppressAutoHyphens/>
      <w:spacing w:line="240" w:lineRule="auto"/>
      <w:jc w:val="left"/>
      <w:outlineLvl w:val="8"/>
    </w:pPr>
    <w:rPr>
      <w:kern w:val="0"/>
      <w:sz w:val="20"/>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qFormat/>
    <w:rsid w:val="00A1297E"/>
    <w:rPr>
      <w:color w:val="943634" w:themeColor="accent2" w:themeShade="BF"/>
      <w:spacing w:val="0"/>
      <w:w w:val="150"/>
      <w:position w:val="0"/>
      <w:vertAlign w:val="superscript"/>
    </w:rPr>
  </w:style>
  <w:style w:type="character" w:styleId="a4">
    <w:name w:val="endnote reference"/>
    <w:aliases w:val="1_G"/>
    <w:basedOn w:val="a3"/>
    <w:rsid w:val="00A1297E"/>
    <w:rPr>
      <w:color w:val="943634" w:themeColor="accent2" w:themeShade="BF"/>
      <w:spacing w:val="0"/>
      <w:w w:val="150"/>
      <w:position w:val="0"/>
      <w:vertAlign w:val="superscript"/>
    </w:rPr>
  </w:style>
  <w:style w:type="paragraph" w:styleId="a5">
    <w:name w:val="footnote text"/>
    <w:aliases w:val="5_G"/>
    <w:basedOn w:val="a"/>
    <w:link w:val="Char"/>
    <w:qFormat/>
    <w:rsid w:val="001E5A51"/>
    <w:pPr>
      <w:tabs>
        <w:tab w:val="right" w:pos="418"/>
      </w:tabs>
      <w:spacing w:after="120" w:line="240" w:lineRule="exact"/>
      <w:ind w:left="170" w:hanging="170"/>
    </w:pPr>
    <w:rPr>
      <w:noProof/>
      <w:sz w:val="18"/>
    </w:rPr>
  </w:style>
  <w:style w:type="paragraph" w:styleId="a6">
    <w:name w:val="endnote text"/>
    <w:aliases w:val="2_G"/>
    <w:basedOn w:val="a5"/>
    <w:rsid w:val="001E5A51"/>
  </w:style>
  <w:style w:type="paragraph" w:styleId="a7">
    <w:name w:val="annotation text"/>
    <w:basedOn w:val="a"/>
    <w:link w:val="Char0"/>
    <w:rsid w:val="001E5A51"/>
  </w:style>
  <w:style w:type="paragraph" w:styleId="a8">
    <w:name w:val="annotation subject"/>
    <w:basedOn w:val="a7"/>
    <w:next w:val="a7"/>
    <w:link w:val="Char1"/>
    <w:rsid w:val="001E5A51"/>
    <w:rPr>
      <w:b/>
      <w:bCs/>
    </w:rPr>
  </w:style>
  <w:style w:type="character" w:styleId="a9">
    <w:name w:val="annotation reference"/>
    <w:basedOn w:val="a0"/>
    <w:rsid w:val="001E5A51"/>
    <w:rPr>
      <w:sz w:val="21"/>
      <w:szCs w:val="21"/>
    </w:rPr>
  </w:style>
  <w:style w:type="paragraph" w:styleId="aa">
    <w:name w:val="Balloon Text"/>
    <w:basedOn w:val="a"/>
    <w:link w:val="Char2"/>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aliases w:val="6_G"/>
    <w:rsid w:val="001E5A51"/>
    <w:pPr>
      <w:tabs>
        <w:tab w:val="center" w:pos="4320"/>
        <w:tab w:val="right" w:pos="8640"/>
      </w:tabs>
      <w:jc w:val="both"/>
    </w:pPr>
    <w:rPr>
      <w:noProof/>
      <w:sz w:val="18"/>
      <w:lang w:val="en-US"/>
    </w:rPr>
  </w:style>
  <w:style w:type="paragraph" w:styleId="ac">
    <w:name w:val="footer"/>
    <w:aliases w:val="3_G"/>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uiPriority w:val="99"/>
    <w:rsid w:val="001944A4"/>
    <w:rPr>
      <w:sz w:val="24"/>
      <w:szCs w:val="24"/>
    </w:rPr>
  </w:style>
  <w:style w:type="character" w:customStyle="1" w:styleId="1Char">
    <w:name w:val="标题 1 Char"/>
    <w:aliases w:val="Table_G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0">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customStyle="1" w:styleId="4Char">
    <w:name w:val="标题 4 Char"/>
    <w:basedOn w:val="a0"/>
    <w:link w:val="4"/>
    <w:rsid w:val="00B94CF1"/>
    <w:rPr>
      <w:rFonts w:eastAsia="宋体"/>
      <w:lang w:eastAsia="en-US"/>
    </w:rPr>
  </w:style>
  <w:style w:type="character" w:customStyle="1" w:styleId="5Char">
    <w:name w:val="标题 5 Char"/>
    <w:basedOn w:val="a0"/>
    <w:link w:val="5"/>
    <w:rsid w:val="00B94CF1"/>
    <w:rPr>
      <w:rFonts w:eastAsia="宋体"/>
      <w:lang w:eastAsia="en-US"/>
    </w:rPr>
  </w:style>
  <w:style w:type="character" w:customStyle="1" w:styleId="6Char">
    <w:name w:val="标题 6 Char"/>
    <w:basedOn w:val="a0"/>
    <w:link w:val="6"/>
    <w:rsid w:val="00B94CF1"/>
    <w:rPr>
      <w:rFonts w:eastAsia="宋体"/>
      <w:lang w:eastAsia="en-US"/>
    </w:rPr>
  </w:style>
  <w:style w:type="character" w:customStyle="1" w:styleId="7Char">
    <w:name w:val="标题 7 Char"/>
    <w:basedOn w:val="a0"/>
    <w:link w:val="7"/>
    <w:rsid w:val="00B94CF1"/>
    <w:rPr>
      <w:rFonts w:eastAsia="宋体"/>
      <w:lang w:eastAsia="en-US"/>
    </w:rPr>
  </w:style>
  <w:style w:type="character" w:customStyle="1" w:styleId="8Char">
    <w:name w:val="标题 8 Char"/>
    <w:basedOn w:val="a0"/>
    <w:link w:val="8"/>
    <w:rsid w:val="00B94CF1"/>
    <w:rPr>
      <w:rFonts w:eastAsia="宋体"/>
      <w:lang w:eastAsia="en-US"/>
    </w:rPr>
  </w:style>
  <w:style w:type="character" w:customStyle="1" w:styleId="9Char">
    <w:name w:val="标题 9 Char"/>
    <w:basedOn w:val="a0"/>
    <w:link w:val="9"/>
    <w:rsid w:val="00B94CF1"/>
    <w:rPr>
      <w:rFonts w:eastAsia="宋体"/>
      <w:lang w:eastAsia="en-US"/>
    </w:rPr>
  </w:style>
  <w:style w:type="numbering" w:customStyle="1" w:styleId="11">
    <w:name w:val="无列表1"/>
    <w:next w:val="a2"/>
    <w:uiPriority w:val="99"/>
    <w:semiHidden/>
    <w:unhideWhenUsed/>
    <w:rsid w:val="00B94CF1"/>
  </w:style>
  <w:style w:type="paragraph" w:customStyle="1" w:styleId="SingleTxtG">
    <w:name w:val="_ Single Txt_G"/>
    <w:basedOn w:val="a"/>
    <w:link w:val="SingleTxtGChar"/>
    <w:qFormat/>
    <w:rsid w:val="00B94CF1"/>
    <w:pPr>
      <w:suppressAutoHyphens/>
      <w:spacing w:after="120" w:line="240" w:lineRule="atLeast"/>
      <w:ind w:left="1134" w:right="1134"/>
    </w:pPr>
    <w:rPr>
      <w:kern w:val="0"/>
      <w:sz w:val="20"/>
      <w:lang w:val="en-GB" w:eastAsia="en-US"/>
    </w:rPr>
  </w:style>
  <w:style w:type="paragraph" w:customStyle="1" w:styleId="HMG">
    <w:name w:val="_ H __M_G"/>
    <w:basedOn w:val="a"/>
    <w:next w:val="a"/>
    <w:rsid w:val="00B94CF1"/>
    <w:pPr>
      <w:keepNext/>
      <w:keepLines/>
      <w:tabs>
        <w:tab w:val="right" w:pos="851"/>
      </w:tabs>
      <w:suppressAutoHyphens/>
      <w:spacing w:before="240" w:after="240" w:line="360" w:lineRule="exact"/>
      <w:ind w:left="1134" w:right="1134" w:hanging="1134"/>
      <w:jc w:val="left"/>
    </w:pPr>
    <w:rPr>
      <w:b/>
      <w:kern w:val="0"/>
      <w:sz w:val="34"/>
      <w:lang w:val="en-GB" w:eastAsia="en-US"/>
    </w:rPr>
  </w:style>
  <w:style w:type="paragraph" w:customStyle="1" w:styleId="HChG">
    <w:name w:val="_ H _Ch_G"/>
    <w:basedOn w:val="a"/>
    <w:next w:val="a"/>
    <w:rsid w:val="00B94CF1"/>
    <w:pPr>
      <w:keepNext/>
      <w:keepLines/>
      <w:tabs>
        <w:tab w:val="right" w:pos="851"/>
      </w:tabs>
      <w:suppressAutoHyphens/>
      <w:spacing w:before="360" w:after="240" w:line="300" w:lineRule="exact"/>
      <w:ind w:left="1134" w:right="1134" w:hanging="1134"/>
      <w:jc w:val="left"/>
    </w:pPr>
    <w:rPr>
      <w:b/>
      <w:kern w:val="0"/>
      <w:sz w:val="28"/>
      <w:lang w:val="en-GB" w:eastAsia="en-US"/>
    </w:rPr>
  </w:style>
  <w:style w:type="table" w:styleId="af0">
    <w:name w:val="Table Grid"/>
    <w:basedOn w:val="a1"/>
    <w:rsid w:val="00B94CF1"/>
    <w:pPr>
      <w:suppressAutoHyphens/>
      <w:spacing w:line="240" w:lineRule="atLeast"/>
    </w:pPr>
    <w:rPr>
      <w:rFonts w:eastAsia="宋体"/>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MG">
    <w:name w:val="__S_M_G"/>
    <w:basedOn w:val="a"/>
    <w:next w:val="a"/>
    <w:rsid w:val="00B94CF1"/>
    <w:pPr>
      <w:keepNext/>
      <w:keepLines/>
      <w:suppressAutoHyphens/>
      <w:spacing w:before="240" w:after="240" w:line="420" w:lineRule="exact"/>
      <w:ind w:left="1134" w:right="1134"/>
      <w:jc w:val="left"/>
    </w:pPr>
    <w:rPr>
      <w:b/>
      <w:kern w:val="0"/>
      <w:sz w:val="40"/>
      <w:lang w:val="en-GB" w:eastAsia="en-US"/>
    </w:rPr>
  </w:style>
  <w:style w:type="paragraph" w:customStyle="1" w:styleId="SLG">
    <w:name w:val="__S_L_G"/>
    <w:basedOn w:val="a"/>
    <w:next w:val="a"/>
    <w:rsid w:val="00B94CF1"/>
    <w:pPr>
      <w:keepNext/>
      <w:keepLines/>
      <w:suppressAutoHyphens/>
      <w:spacing w:before="240" w:after="240" w:line="580" w:lineRule="exact"/>
      <w:ind w:left="1134" w:right="1134"/>
      <w:jc w:val="left"/>
    </w:pPr>
    <w:rPr>
      <w:b/>
      <w:kern w:val="0"/>
      <w:sz w:val="56"/>
      <w:lang w:val="en-GB" w:eastAsia="en-US"/>
    </w:rPr>
  </w:style>
  <w:style w:type="paragraph" w:customStyle="1" w:styleId="SSG">
    <w:name w:val="__S_S_G"/>
    <w:basedOn w:val="a"/>
    <w:next w:val="a"/>
    <w:rsid w:val="00B94CF1"/>
    <w:pPr>
      <w:keepNext/>
      <w:keepLines/>
      <w:suppressAutoHyphens/>
      <w:spacing w:before="240" w:after="240" w:line="300" w:lineRule="exact"/>
      <w:ind w:left="1134" w:right="1134"/>
      <w:jc w:val="left"/>
    </w:pPr>
    <w:rPr>
      <w:b/>
      <w:kern w:val="0"/>
      <w:sz w:val="28"/>
      <w:lang w:val="en-GB" w:eastAsia="en-US"/>
    </w:rPr>
  </w:style>
  <w:style w:type="character" w:styleId="af1">
    <w:name w:val="page number"/>
    <w:aliases w:val="7_G"/>
    <w:rsid w:val="00B94CF1"/>
    <w:rPr>
      <w:rFonts w:ascii="Times New Roman" w:hAnsi="Times New Roman"/>
      <w:b/>
      <w:sz w:val="18"/>
    </w:rPr>
  </w:style>
  <w:style w:type="paragraph" w:customStyle="1" w:styleId="XLargeG">
    <w:name w:val="__XLarge_G"/>
    <w:basedOn w:val="a"/>
    <w:next w:val="a"/>
    <w:rsid w:val="00B94CF1"/>
    <w:pPr>
      <w:keepNext/>
      <w:keepLines/>
      <w:suppressAutoHyphens/>
      <w:spacing w:before="240" w:after="240" w:line="420" w:lineRule="exact"/>
      <w:ind w:left="1134" w:right="1134"/>
      <w:jc w:val="left"/>
    </w:pPr>
    <w:rPr>
      <w:b/>
      <w:kern w:val="0"/>
      <w:sz w:val="40"/>
      <w:lang w:val="en-GB" w:eastAsia="en-US"/>
    </w:rPr>
  </w:style>
  <w:style w:type="paragraph" w:customStyle="1" w:styleId="Bullet1G">
    <w:name w:val="_Bullet 1_G"/>
    <w:basedOn w:val="a"/>
    <w:rsid w:val="00B94CF1"/>
    <w:pPr>
      <w:numPr>
        <w:numId w:val="8"/>
      </w:numPr>
      <w:suppressAutoHyphens/>
      <w:spacing w:after="120" w:line="240" w:lineRule="atLeast"/>
      <w:ind w:right="1134"/>
    </w:pPr>
    <w:rPr>
      <w:kern w:val="0"/>
      <w:sz w:val="20"/>
      <w:lang w:val="en-GB" w:eastAsia="en-US"/>
    </w:rPr>
  </w:style>
  <w:style w:type="paragraph" w:customStyle="1" w:styleId="Bullet2G">
    <w:name w:val="_Bullet 2_G"/>
    <w:basedOn w:val="a"/>
    <w:rsid w:val="00B94CF1"/>
    <w:pPr>
      <w:numPr>
        <w:numId w:val="9"/>
      </w:numPr>
      <w:suppressAutoHyphens/>
      <w:spacing w:after="120" w:line="240" w:lineRule="atLeast"/>
      <w:ind w:right="1134"/>
    </w:pPr>
    <w:rPr>
      <w:kern w:val="0"/>
      <w:sz w:val="20"/>
      <w:lang w:val="en-GB" w:eastAsia="en-US"/>
    </w:rPr>
  </w:style>
  <w:style w:type="paragraph" w:customStyle="1" w:styleId="H1G">
    <w:name w:val="_ H_1_G"/>
    <w:basedOn w:val="a"/>
    <w:next w:val="a"/>
    <w:rsid w:val="00B94CF1"/>
    <w:pPr>
      <w:keepNext/>
      <w:keepLines/>
      <w:tabs>
        <w:tab w:val="right" w:pos="851"/>
      </w:tabs>
      <w:suppressAutoHyphens/>
      <w:spacing w:before="360" w:after="240" w:line="270" w:lineRule="exact"/>
      <w:ind w:left="1134" w:right="1134" w:hanging="1134"/>
      <w:jc w:val="left"/>
    </w:pPr>
    <w:rPr>
      <w:b/>
      <w:kern w:val="0"/>
      <w:sz w:val="24"/>
      <w:lang w:val="en-GB" w:eastAsia="en-US"/>
    </w:rPr>
  </w:style>
  <w:style w:type="paragraph" w:customStyle="1" w:styleId="H23G">
    <w:name w:val="_ H_2/3_G"/>
    <w:basedOn w:val="a"/>
    <w:next w:val="a"/>
    <w:rsid w:val="00B94CF1"/>
    <w:pPr>
      <w:keepNext/>
      <w:keepLines/>
      <w:tabs>
        <w:tab w:val="right" w:pos="851"/>
      </w:tabs>
      <w:suppressAutoHyphens/>
      <w:spacing w:before="240" w:after="120" w:line="240" w:lineRule="exact"/>
      <w:ind w:left="1134" w:right="1134" w:hanging="1134"/>
      <w:jc w:val="left"/>
    </w:pPr>
    <w:rPr>
      <w:b/>
      <w:kern w:val="0"/>
      <w:sz w:val="20"/>
      <w:lang w:val="en-GB" w:eastAsia="en-US"/>
    </w:rPr>
  </w:style>
  <w:style w:type="paragraph" w:customStyle="1" w:styleId="H4G">
    <w:name w:val="_ H_4_G"/>
    <w:basedOn w:val="a"/>
    <w:next w:val="a"/>
    <w:rsid w:val="00B94CF1"/>
    <w:pPr>
      <w:keepNext/>
      <w:keepLines/>
      <w:tabs>
        <w:tab w:val="right" w:pos="851"/>
      </w:tabs>
      <w:suppressAutoHyphens/>
      <w:spacing w:before="240" w:after="120" w:line="240" w:lineRule="exact"/>
      <w:ind w:left="1134" w:right="1134" w:hanging="1134"/>
      <w:jc w:val="left"/>
    </w:pPr>
    <w:rPr>
      <w:i/>
      <w:kern w:val="0"/>
      <w:sz w:val="20"/>
      <w:lang w:val="en-GB" w:eastAsia="en-US"/>
    </w:rPr>
  </w:style>
  <w:style w:type="paragraph" w:customStyle="1" w:styleId="H56G">
    <w:name w:val="_ H_5/6_G"/>
    <w:basedOn w:val="a"/>
    <w:next w:val="a"/>
    <w:rsid w:val="00B94CF1"/>
    <w:pPr>
      <w:keepNext/>
      <w:keepLines/>
      <w:tabs>
        <w:tab w:val="right" w:pos="851"/>
      </w:tabs>
      <w:suppressAutoHyphens/>
      <w:spacing w:before="240" w:after="120" w:line="240" w:lineRule="exact"/>
      <w:ind w:left="1134" w:right="1134" w:hanging="1134"/>
      <w:jc w:val="left"/>
    </w:pPr>
    <w:rPr>
      <w:kern w:val="0"/>
      <w:sz w:val="20"/>
      <w:lang w:val="en-GB" w:eastAsia="en-US"/>
    </w:rPr>
  </w:style>
  <w:style w:type="character" w:customStyle="1" w:styleId="SingleTxtGChar">
    <w:name w:val="_ Single Txt_G Char"/>
    <w:link w:val="SingleTxtG"/>
    <w:rsid w:val="00B94CF1"/>
    <w:rPr>
      <w:rFonts w:eastAsia="宋体"/>
      <w:lang w:eastAsia="en-US"/>
    </w:rPr>
  </w:style>
  <w:style w:type="character" w:customStyle="1" w:styleId="sessionsubtitle">
    <w:name w:val="sessionsubtitle"/>
    <w:rsid w:val="00B94CF1"/>
  </w:style>
  <w:style w:type="character" w:customStyle="1" w:styleId="Char">
    <w:name w:val="脚注文本 Char"/>
    <w:aliases w:val="5_G Char"/>
    <w:link w:val="a5"/>
    <w:rsid w:val="00B94CF1"/>
    <w:rPr>
      <w:rFonts w:eastAsia="宋体"/>
      <w:noProof/>
      <w:kern w:val="14"/>
      <w:sz w:val="18"/>
      <w:lang w:val="en-US"/>
    </w:rPr>
  </w:style>
  <w:style w:type="character" w:customStyle="1" w:styleId="Char2">
    <w:name w:val="批注框文本 Char"/>
    <w:link w:val="aa"/>
    <w:rsid w:val="00B94CF1"/>
    <w:rPr>
      <w:rFonts w:eastAsia="宋体"/>
      <w:kern w:val="14"/>
      <w:sz w:val="18"/>
      <w:szCs w:val="18"/>
      <w:lang w:val="en-US"/>
    </w:rPr>
  </w:style>
  <w:style w:type="paragraph" w:styleId="af2">
    <w:name w:val="Revision"/>
    <w:hidden/>
    <w:uiPriority w:val="99"/>
    <w:semiHidden/>
    <w:rsid w:val="00B94CF1"/>
    <w:rPr>
      <w:rFonts w:eastAsia="宋体"/>
      <w:lang w:eastAsia="en-US"/>
    </w:rPr>
  </w:style>
  <w:style w:type="character" w:customStyle="1" w:styleId="Char0">
    <w:name w:val="批注文字 Char"/>
    <w:link w:val="a7"/>
    <w:rsid w:val="00B94CF1"/>
    <w:rPr>
      <w:rFonts w:eastAsia="宋体"/>
      <w:kern w:val="14"/>
      <w:sz w:val="21"/>
      <w:lang w:val="en-US"/>
    </w:rPr>
  </w:style>
  <w:style w:type="character" w:customStyle="1" w:styleId="Char1">
    <w:name w:val="批注主题 Char"/>
    <w:link w:val="a8"/>
    <w:rsid w:val="00B94CF1"/>
    <w:rPr>
      <w:rFonts w:eastAsia="宋体"/>
      <w:b/>
      <w:bCs/>
      <w:kern w:val="14"/>
      <w:sz w:val="21"/>
      <w:lang w:val="en-US"/>
    </w:rPr>
  </w:style>
  <w:style w:type="character" w:customStyle="1" w:styleId="apple-converted-space">
    <w:name w:val="apple-converted-space"/>
    <w:rsid w:val="00B94CF1"/>
  </w:style>
  <w:style w:type="character" w:customStyle="1" w:styleId="hvr">
    <w:name w:val="hvr"/>
    <w:rsid w:val="00B94CF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1297E"/>
    <w:pPr>
      <w:spacing w:line="320" w:lineRule="exact"/>
      <w:jc w:val="both"/>
    </w:pPr>
    <w:rPr>
      <w:rFonts w:eastAsia="宋体"/>
      <w:kern w:val="14"/>
      <w:sz w:val="21"/>
      <w:lang w:val="en-US"/>
    </w:rPr>
  </w:style>
  <w:style w:type="paragraph" w:styleId="1">
    <w:name w:val="heading 1"/>
    <w:aliases w:val="Table_G"/>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Char"/>
    <w:qFormat/>
    <w:rsid w:val="00B94CF1"/>
    <w:pPr>
      <w:suppressAutoHyphens/>
      <w:spacing w:line="240" w:lineRule="auto"/>
      <w:jc w:val="left"/>
      <w:outlineLvl w:val="3"/>
    </w:pPr>
    <w:rPr>
      <w:kern w:val="0"/>
      <w:sz w:val="20"/>
      <w:lang w:val="en-GB" w:eastAsia="en-US"/>
    </w:rPr>
  </w:style>
  <w:style w:type="paragraph" w:styleId="5">
    <w:name w:val="heading 5"/>
    <w:basedOn w:val="a"/>
    <w:next w:val="a"/>
    <w:link w:val="5Char"/>
    <w:qFormat/>
    <w:rsid w:val="00B94CF1"/>
    <w:pPr>
      <w:suppressAutoHyphens/>
      <w:spacing w:line="240" w:lineRule="auto"/>
      <w:jc w:val="left"/>
      <w:outlineLvl w:val="4"/>
    </w:pPr>
    <w:rPr>
      <w:kern w:val="0"/>
      <w:sz w:val="20"/>
      <w:lang w:val="en-GB" w:eastAsia="en-US"/>
    </w:rPr>
  </w:style>
  <w:style w:type="paragraph" w:styleId="6">
    <w:name w:val="heading 6"/>
    <w:basedOn w:val="a"/>
    <w:next w:val="a"/>
    <w:link w:val="6Char"/>
    <w:qFormat/>
    <w:rsid w:val="00B94CF1"/>
    <w:pPr>
      <w:suppressAutoHyphens/>
      <w:spacing w:line="240" w:lineRule="auto"/>
      <w:jc w:val="left"/>
      <w:outlineLvl w:val="5"/>
    </w:pPr>
    <w:rPr>
      <w:kern w:val="0"/>
      <w:sz w:val="20"/>
      <w:lang w:val="en-GB" w:eastAsia="en-US"/>
    </w:rPr>
  </w:style>
  <w:style w:type="paragraph" w:styleId="7">
    <w:name w:val="heading 7"/>
    <w:basedOn w:val="a"/>
    <w:next w:val="a"/>
    <w:link w:val="7Char"/>
    <w:qFormat/>
    <w:rsid w:val="00B94CF1"/>
    <w:pPr>
      <w:suppressAutoHyphens/>
      <w:spacing w:line="240" w:lineRule="auto"/>
      <w:jc w:val="left"/>
      <w:outlineLvl w:val="6"/>
    </w:pPr>
    <w:rPr>
      <w:kern w:val="0"/>
      <w:sz w:val="20"/>
      <w:lang w:val="en-GB" w:eastAsia="en-US"/>
    </w:rPr>
  </w:style>
  <w:style w:type="paragraph" w:styleId="8">
    <w:name w:val="heading 8"/>
    <w:basedOn w:val="a"/>
    <w:next w:val="a"/>
    <w:link w:val="8Char"/>
    <w:qFormat/>
    <w:rsid w:val="00B94CF1"/>
    <w:pPr>
      <w:suppressAutoHyphens/>
      <w:spacing w:line="240" w:lineRule="auto"/>
      <w:jc w:val="left"/>
      <w:outlineLvl w:val="7"/>
    </w:pPr>
    <w:rPr>
      <w:kern w:val="0"/>
      <w:sz w:val="20"/>
      <w:lang w:val="en-GB" w:eastAsia="en-US"/>
    </w:rPr>
  </w:style>
  <w:style w:type="paragraph" w:styleId="9">
    <w:name w:val="heading 9"/>
    <w:basedOn w:val="a"/>
    <w:next w:val="a"/>
    <w:link w:val="9Char"/>
    <w:qFormat/>
    <w:rsid w:val="00B94CF1"/>
    <w:pPr>
      <w:suppressAutoHyphens/>
      <w:spacing w:line="240" w:lineRule="auto"/>
      <w:jc w:val="left"/>
      <w:outlineLvl w:val="8"/>
    </w:pPr>
    <w:rPr>
      <w:kern w:val="0"/>
      <w:sz w:val="20"/>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qFormat/>
    <w:rsid w:val="00A1297E"/>
    <w:rPr>
      <w:color w:val="943634" w:themeColor="accent2" w:themeShade="BF"/>
      <w:spacing w:val="0"/>
      <w:w w:val="150"/>
      <w:position w:val="0"/>
      <w:vertAlign w:val="superscript"/>
    </w:rPr>
  </w:style>
  <w:style w:type="character" w:styleId="a4">
    <w:name w:val="endnote reference"/>
    <w:aliases w:val="1_G"/>
    <w:basedOn w:val="a3"/>
    <w:rsid w:val="00A1297E"/>
    <w:rPr>
      <w:color w:val="943634" w:themeColor="accent2" w:themeShade="BF"/>
      <w:spacing w:val="0"/>
      <w:w w:val="150"/>
      <w:position w:val="0"/>
      <w:vertAlign w:val="superscript"/>
    </w:rPr>
  </w:style>
  <w:style w:type="paragraph" w:styleId="a5">
    <w:name w:val="footnote text"/>
    <w:aliases w:val="5_G"/>
    <w:basedOn w:val="a"/>
    <w:link w:val="Char"/>
    <w:qFormat/>
    <w:rsid w:val="001E5A51"/>
    <w:pPr>
      <w:tabs>
        <w:tab w:val="right" w:pos="418"/>
      </w:tabs>
      <w:spacing w:after="120" w:line="240" w:lineRule="exact"/>
      <w:ind w:left="170" w:hanging="170"/>
    </w:pPr>
    <w:rPr>
      <w:noProof/>
      <w:sz w:val="18"/>
    </w:rPr>
  </w:style>
  <w:style w:type="paragraph" w:styleId="a6">
    <w:name w:val="endnote text"/>
    <w:aliases w:val="2_G"/>
    <w:basedOn w:val="a5"/>
    <w:rsid w:val="001E5A51"/>
  </w:style>
  <w:style w:type="paragraph" w:styleId="a7">
    <w:name w:val="annotation text"/>
    <w:basedOn w:val="a"/>
    <w:link w:val="Char0"/>
    <w:rsid w:val="001E5A51"/>
  </w:style>
  <w:style w:type="paragraph" w:styleId="a8">
    <w:name w:val="annotation subject"/>
    <w:basedOn w:val="a7"/>
    <w:next w:val="a7"/>
    <w:link w:val="Char1"/>
    <w:rsid w:val="001E5A51"/>
    <w:rPr>
      <w:b/>
      <w:bCs/>
    </w:rPr>
  </w:style>
  <w:style w:type="character" w:styleId="a9">
    <w:name w:val="annotation reference"/>
    <w:basedOn w:val="a0"/>
    <w:rsid w:val="001E5A51"/>
    <w:rPr>
      <w:sz w:val="21"/>
      <w:szCs w:val="21"/>
    </w:rPr>
  </w:style>
  <w:style w:type="paragraph" w:styleId="aa">
    <w:name w:val="Balloon Text"/>
    <w:basedOn w:val="a"/>
    <w:link w:val="Char2"/>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aliases w:val="6_G"/>
    <w:rsid w:val="001E5A51"/>
    <w:pPr>
      <w:tabs>
        <w:tab w:val="center" w:pos="4320"/>
        <w:tab w:val="right" w:pos="8640"/>
      </w:tabs>
      <w:jc w:val="both"/>
    </w:pPr>
    <w:rPr>
      <w:noProof/>
      <w:sz w:val="18"/>
      <w:lang w:val="en-US"/>
    </w:rPr>
  </w:style>
  <w:style w:type="paragraph" w:styleId="ac">
    <w:name w:val="footer"/>
    <w:aliases w:val="3_G"/>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uiPriority w:val="99"/>
    <w:rsid w:val="001944A4"/>
    <w:rPr>
      <w:sz w:val="24"/>
      <w:szCs w:val="24"/>
    </w:rPr>
  </w:style>
  <w:style w:type="character" w:customStyle="1" w:styleId="1Char">
    <w:name w:val="标题 1 Char"/>
    <w:aliases w:val="Table_G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0">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customStyle="1" w:styleId="4Char">
    <w:name w:val="标题 4 Char"/>
    <w:basedOn w:val="a0"/>
    <w:link w:val="4"/>
    <w:rsid w:val="00B94CF1"/>
    <w:rPr>
      <w:rFonts w:eastAsia="宋体"/>
      <w:lang w:eastAsia="en-US"/>
    </w:rPr>
  </w:style>
  <w:style w:type="character" w:customStyle="1" w:styleId="5Char">
    <w:name w:val="标题 5 Char"/>
    <w:basedOn w:val="a0"/>
    <w:link w:val="5"/>
    <w:rsid w:val="00B94CF1"/>
    <w:rPr>
      <w:rFonts w:eastAsia="宋体"/>
      <w:lang w:eastAsia="en-US"/>
    </w:rPr>
  </w:style>
  <w:style w:type="character" w:customStyle="1" w:styleId="6Char">
    <w:name w:val="标题 6 Char"/>
    <w:basedOn w:val="a0"/>
    <w:link w:val="6"/>
    <w:rsid w:val="00B94CF1"/>
    <w:rPr>
      <w:rFonts w:eastAsia="宋体"/>
      <w:lang w:eastAsia="en-US"/>
    </w:rPr>
  </w:style>
  <w:style w:type="character" w:customStyle="1" w:styleId="7Char">
    <w:name w:val="标题 7 Char"/>
    <w:basedOn w:val="a0"/>
    <w:link w:val="7"/>
    <w:rsid w:val="00B94CF1"/>
    <w:rPr>
      <w:rFonts w:eastAsia="宋体"/>
      <w:lang w:eastAsia="en-US"/>
    </w:rPr>
  </w:style>
  <w:style w:type="character" w:customStyle="1" w:styleId="8Char">
    <w:name w:val="标题 8 Char"/>
    <w:basedOn w:val="a0"/>
    <w:link w:val="8"/>
    <w:rsid w:val="00B94CF1"/>
    <w:rPr>
      <w:rFonts w:eastAsia="宋体"/>
      <w:lang w:eastAsia="en-US"/>
    </w:rPr>
  </w:style>
  <w:style w:type="character" w:customStyle="1" w:styleId="9Char">
    <w:name w:val="标题 9 Char"/>
    <w:basedOn w:val="a0"/>
    <w:link w:val="9"/>
    <w:rsid w:val="00B94CF1"/>
    <w:rPr>
      <w:rFonts w:eastAsia="宋体"/>
      <w:lang w:eastAsia="en-US"/>
    </w:rPr>
  </w:style>
  <w:style w:type="numbering" w:customStyle="1" w:styleId="11">
    <w:name w:val="无列表1"/>
    <w:next w:val="a2"/>
    <w:uiPriority w:val="99"/>
    <w:semiHidden/>
    <w:unhideWhenUsed/>
    <w:rsid w:val="00B94CF1"/>
  </w:style>
  <w:style w:type="paragraph" w:customStyle="1" w:styleId="SingleTxtG">
    <w:name w:val="_ Single Txt_G"/>
    <w:basedOn w:val="a"/>
    <w:link w:val="SingleTxtGChar"/>
    <w:qFormat/>
    <w:rsid w:val="00B94CF1"/>
    <w:pPr>
      <w:suppressAutoHyphens/>
      <w:spacing w:after="120" w:line="240" w:lineRule="atLeast"/>
      <w:ind w:left="1134" w:right="1134"/>
    </w:pPr>
    <w:rPr>
      <w:kern w:val="0"/>
      <w:sz w:val="20"/>
      <w:lang w:val="en-GB" w:eastAsia="en-US"/>
    </w:rPr>
  </w:style>
  <w:style w:type="paragraph" w:customStyle="1" w:styleId="HMG">
    <w:name w:val="_ H __M_G"/>
    <w:basedOn w:val="a"/>
    <w:next w:val="a"/>
    <w:rsid w:val="00B94CF1"/>
    <w:pPr>
      <w:keepNext/>
      <w:keepLines/>
      <w:tabs>
        <w:tab w:val="right" w:pos="851"/>
      </w:tabs>
      <w:suppressAutoHyphens/>
      <w:spacing w:before="240" w:after="240" w:line="360" w:lineRule="exact"/>
      <w:ind w:left="1134" w:right="1134" w:hanging="1134"/>
      <w:jc w:val="left"/>
    </w:pPr>
    <w:rPr>
      <w:b/>
      <w:kern w:val="0"/>
      <w:sz w:val="34"/>
      <w:lang w:val="en-GB" w:eastAsia="en-US"/>
    </w:rPr>
  </w:style>
  <w:style w:type="paragraph" w:customStyle="1" w:styleId="HChG">
    <w:name w:val="_ H _Ch_G"/>
    <w:basedOn w:val="a"/>
    <w:next w:val="a"/>
    <w:rsid w:val="00B94CF1"/>
    <w:pPr>
      <w:keepNext/>
      <w:keepLines/>
      <w:tabs>
        <w:tab w:val="right" w:pos="851"/>
      </w:tabs>
      <w:suppressAutoHyphens/>
      <w:spacing w:before="360" w:after="240" w:line="300" w:lineRule="exact"/>
      <w:ind w:left="1134" w:right="1134" w:hanging="1134"/>
      <w:jc w:val="left"/>
    </w:pPr>
    <w:rPr>
      <w:b/>
      <w:kern w:val="0"/>
      <w:sz w:val="28"/>
      <w:lang w:val="en-GB" w:eastAsia="en-US"/>
    </w:rPr>
  </w:style>
  <w:style w:type="table" w:styleId="af0">
    <w:name w:val="Table Grid"/>
    <w:basedOn w:val="a1"/>
    <w:rsid w:val="00B94CF1"/>
    <w:pPr>
      <w:suppressAutoHyphens/>
      <w:spacing w:line="240" w:lineRule="atLeast"/>
    </w:pPr>
    <w:rPr>
      <w:rFonts w:eastAsia="宋体"/>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MG">
    <w:name w:val="__S_M_G"/>
    <w:basedOn w:val="a"/>
    <w:next w:val="a"/>
    <w:rsid w:val="00B94CF1"/>
    <w:pPr>
      <w:keepNext/>
      <w:keepLines/>
      <w:suppressAutoHyphens/>
      <w:spacing w:before="240" w:after="240" w:line="420" w:lineRule="exact"/>
      <w:ind w:left="1134" w:right="1134"/>
      <w:jc w:val="left"/>
    </w:pPr>
    <w:rPr>
      <w:b/>
      <w:kern w:val="0"/>
      <w:sz w:val="40"/>
      <w:lang w:val="en-GB" w:eastAsia="en-US"/>
    </w:rPr>
  </w:style>
  <w:style w:type="paragraph" w:customStyle="1" w:styleId="SLG">
    <w:name w:val="__S_L_G"/>
    <w:basedOn w:val="a"/>
    <w:next w:val="a"/>
    <w:rsid w:val="00B94CF1"/>
    <w:pPr>
      <w:keepNext/>
      <w:keepLines/>
      <w:suppressAutoHyphens/>
      <w:spacing w:before="240" w:after="240" w:line="580" w:lineRule="exact"/>
      <w:ind w:left="1134" w:right="1134"/>
      <w:jc w:val="left"/>
    </w:pPr>
    <w:rPr>
      <w:b/>
      <w:kern w:val="0"/>
      <w:sz w:val="56"/>
      <w:lang w:val="en-GB" w:eastAsia="en-US"/>
    </w:rPr>
  </w:style>
  <w:style w:type="paragraph" w:customStyle="1" w:styleId="SSG">
    <w:name w:val="__S_S_G"/>
    <w:basedOn w:val="a"/>
    <w:next w:val="a"/>
    <w:rsid w:val="00B94CF1"/>
    <w:pPr>
      <w:keepNext/>
      <w:keepLines/>
      <w:suppressAutoHyphens/>
      <w:spacing w:before="240" w:after="240" w:line="300" w:lineRule="exact"/>
      <w:ind w:left="1134" w:right="1134"/>
      <w:jc w:val="left"/>
    </w:pPr>
    <w:rPr>
      <w:b/>
      <w:kern w:val="0"/>
      <w:sz w:val="28"/>
      <w:lang w:val="en-GB" w:eastAsia="en-US"/>
    </w:rPr>
  </w:style>
  <w:style w:type="character" w:styleId="af1">
    <w:name w:val="page number"/>
    <w:aliases w:val="7_G"/>
    <w:rsid w:val="00B94CF1"/>
    <w:rPr>
      <w:rFonts w:ascii="Times New Roman" w:hAnsi="Times New Roman"/>
      <w:b/>
      <w:sz w:val="18"/>
    </w:rPr>
  </w:style>
  <w:style w:type="paragraph" w:customStyle="1" w:styleId="XLargeG">
    <w:name w:val="__XLarge_G"/>
    <w:basedOn w:val="a"/>
    <w:next w:val="a"/>
    <w:rsid w:val="00B94CF1"/>
    <w:pPr>
      <w:keepNext/>
      <w:keepLines/>
      <w:suppressAutoHyphens/>
      <w:spacing w:before="240" w:after="240" w:line="420" w:lineRule="exact"/>
      <w:ind w:left="1134" w:right="1134"/>
      <w:jc w:val="left"/>
    </w:pPr>
    <w:rPr>
      <w:b/>
      <w:kern w:val="0"/>
      <w:sz w:val="40"/>
      <w:lang w:val="en-GB" w:eastAsia="en-US"/>
    </w:rPr>
  </w:style>
  <w:style w:type="paragraph" w:customStyle="1" w:styleId="Bullet1G">
    <w:name w:val="_Bullet 1_G"/>
    <w:basedOn w:val="a"/>
    <w:rsid w:val="00B94CF1"/>
    <w:pPr>
      <w:numPr>
        <w:numId w:val="8"/>
      </w:numPr>
      <w:suppressAutoHyphens/>
      <w:spacing w:after="120" w:line="240" w:lineRule="atLeast"/>
      <w:ind w:right="1134"/>
    </w:pPr>
    <w:rPr>
      <w:kern w:val="0"/>
      <w:sz w:val="20"/>
      <w:lang w:val="en-GB" w:eastAsia="en-US"/>
    </w:rPr>
  </w:style>
  <w:style w:type="paragraph" w:customStyle="1" w:styleId="Bullet2G">
    <w:name w:val="_Bullet 2_G"/>
    <w:basedOn w:val="a"/>
    <w:rsid w:val="00B94CF1"/>
    <w:pPr>
      <w:numPr>
        <w:numId w:val="9"/>
      </w:numPr>
      <w:suppressAutoHyphens/>
      <w:spacing w:after="120" w:line="240" w:lineRule="atLeast"/>
      <w:ind w:right="1134"/>
    </w:pPr>
    <w:rPr>
      <w:kern w:val="0"/>
      <w:sz w:val="20"/>
      <w:lang w:val="en-GB" w:eastAsia="en-US"/>
    </w:rPr>
  </w:style>
  <w:style w:type="paragraph" w:customStyle="1" w:styleId="H1G">
    <w:name w:val="_ H_1_G"/>
    <w:basedOn w:val="a"/>
    <w:next w:val="a"/>
    <w:rsid w:val="00B94CF1"/>
    <w:pPr>
      <w:keepNext/>
      <w:keepLines/>
      <w:tabs>
        <w:tab w:val="right" w:pos="851"/>
      </w:tabs>
      <w:suppressAutoHyphens/>
      <w:spacing w:before="360" w:after="240" w:line="270" w:lineRule="exact"/>
      <w:ind w:left="1134" w:right="1134" w:hanging="1134"/>
      <w:jc w:val="left"/>
    </w:pPr>
    <w:rPr>
      <w:b/>
      <w:kern w:val="0"/>
      <w:sz w:val="24"/>
      <w:lang w:val="en-GB" w:eastAsia="en-US"/>
    </w:rPr>
  </w:style>
  <w:style w:type="paragraph" w:customStyle="1" w:styleId="H23G">
    <w:name w:val="_ H_2/3_G"/>
    <w:basedOn w:val="a"/>
    <w:next w:val="a"/>
    <w:rsid w:val="00B94CF1"/>
    <w:pPr>
      <w:keepNext/>
      <w:keepLines/>
      <w:tabs>
        <w:tab w:val="right" w:pos="851"/>
      </w:tabs>
      <w:suppressAutoHyphens/>
      <w:spacing w:before="240" w:after="120" w:line="240" w:lineRule="exact"/>
      <w:ind w:left="1134" w:right="1134" w:hanging="1134"/>
      <w:jc w:val="left"/>
    </w:pPr>
    <w:rPr>
      <w:b/>
      <w:kern w:val="0"/>
      <w:sz w:val="20"/>
      <w:lang w:val="en-GB" w:eastAsia="en-US"/>
    </w:rPr>
  </w:style>
  <w:style w:type="paragraph" w:customStyle="1" w:styleId="H4G">
    <w:name w:val="_ H_4_G"/>
    <w:basedOn w:val="a"/>
    <w:next w:val="a"/>
    <w:rsid w:val="00B94CF1"/>
    <w:pPr>
      <w:keepNext/>
      <w:keepLines/>
      <w:tabs>
        <w:tab w:val="right" w:pos="851"/>
      </w:tabs>
      <w:suppressAutoHyphens/>
      <w:spacing w:before="240" w:after="120" w:line="240" w:lineRule="exact"/>
      <w:ind w:left="1134" w:right="1134" w:hanging="1134"/>
      <w:jc w:val="left"/>
    </w:pPr>
    <w:rPr>
      <w:i/>
      <w:kern w:val="0"/>
      <w:sz w:val="20"/>
      <w:lang w:val="en-GB" w:eastAsia="en-US"/>
    </w:rPr>
  </w:style>
  <w:style w:type="paragraph" w:customStyle="1" w:styleId="H56G">
    <w:name w:val="_ H_5/6_G"/>
    <w:basedOn w:val="a"/>
    <w:next w:val="a"/>
    <w:rsid w:val="00B94CF1"/>
    <w:pPr>
      <w:keepNext/>
      <w:keepLines/>
      <w:tabs>
        <w:tab w:val="right" w:pos="851"/>
      </w:tabs>
      <w:suppressAutoHyphens/>
      <w:spacing w:before="240" w:after="120" w:line="240" w:lineRule="exact"/>
      <w:ind w:left="1134" w:right="1134" w:hanging="1134"/>
      <w:jc w:val="left"/>
    </w:pPr>
    <w:rPr>
      <w:kern w:val="0"/>
      <w:sz w:val="20"/>
      <w:lang w:val="en-GB" w:eastAsia="en-US"/>
    </w:rPr>
  </w:style>
  <w:style w:type="character" w:customStyle="1" w:styleId="SingleTxtGChar">
    <w:name w:val="_ Single Txt_G Char"/>
    <w:link w:val="SingleTxtG"/>
    <w:rsid w:val="00B94CF1"/>
    <w:rPr>
      <w:rFonts w:eastAsia="宋体"/>
      <w:lang w:eastAsia="en-US"/>
    </w:rPr>
  </w:style>
  <w:style w:type="character" w:customStyle="1" w:styleId="sessionsubtitle">
    <w:name w:val="sessionsubtitle"/>
    <w:rsid w:val="00B94CF1"/>
  </w:style>
  <w:style w:type="character" w:customStyle="1" w:styleId="Char">
    <w:name w:val="脚注文本 Char"/>
    <w:aliases w:val="5_G Char"/>
    <w:link w:val="a5"/>
    <w:rsid w:val="00B94CF1"/>
    <w:rPr>
      <w:rFonts w:eastAsia="宋体"/>
      <w:noProof/>
      <w:kern w:val="14"/>
      <w:sz w:val="18"/>
      <w:lang w:val="en-US"/>
    </w:rPr>
  </w:style>
  <w:style w:type="character" w:customStyle="1" w:styleId="Char2">
    <w:name w:val="批注框文本 Char"/>
    <w:link w:val="aa"/>
    <w:rsid w:val="00B94CF1"/>
    <w:rPr>
      <w:rFonts w:eastAsia="宋体"/>
      <w:kern w:val="14"/>
      <w:sz w:val="18"/>
      <w:szCs w:val="18"/>
      <w:lang w:val="en-US"/>
    </w:rPr>
  </w:style>
  <w:style w:type="paragraph" w:styleId="af2">
    <w:name w:val="Revision"/>
    <w:hidden/>
    <w:uiPriority w:val="99"/>
    <w:semiHidden/>
    <w:rsid w:val="00B94CF1"/>
    <w:rPr>
      <w:rFonts w:eastAsia="宋体"/>
      <w:lang w:eastAsia="en-US"/>
    </w:rPr>
  </w:style>
  <w:style w:type="character" w:customStyle="1" w:styleId="Char0">
    <w:name w:val="批注文字 Char"/>
    <w:link w:val="a7"/>
    <w:rsid w:val="00B94CF1"/>
    <w:rPr>
      <w:rFonts w:eastAsia="宋体"/>
      <w:kern w:val="14"/>
      <w:sz w:val="21"/>
      <w:lang w:val="en-US"/>
    </w:rPr>
  </w:style>
  <w:style w:type="character" w:customStyle="1" w:styleId="Char1">
    <w:name w:val="批注主题 Char"/>
    <w:link w:val="a8"/>
    <w:rsid w:val="00B94CF1"/>
    <w:rPr>
      <w:rFonts w:eastAsia="宋体"/>
      <w:b/>
      <w:bCs/>
      <w:kern w:val="14"/>
      <w:sz w:val="21"/>
      <w:lang w:val="en-US"/>
    </w:rPr>
  </w:style>
  <w:style w:type="character" w:customStyle="1" w:styleId="apple-converted-space">
    <w:name w:val="apple-converted-space"/>
    <w:rsid w:val="00B94CF1"/>
  </w:style>
  <w:style w:type="character" w:customStyle="1" w:styleId="hvr">
    <w:name w:val="hvr"/>
    <w:rsid w:val="00B94C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7740D4-72B0-40C2-AC3C-8276C1DFF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1506</Words>
  <Characters>8585</Characters>
  <Application>Microsoft Office Word</Application>
  <DocSecurity>0</DocSecurity>
  <Lines>71</Lines>
  <Paragraphs>20</Paragraphs>
  <ScaleCrop>false</ScaleCrop>
  <Company>DCM</Company>
  <LinksUpToDate>false</LinksUpToDate>
  <CharactersWithSpaces>10071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creator>Si J.</dc:creator>
  <cp:lastModifiedBy>Si J.</cp:lastModifiedBy>
  <cp:revision>3</cp:revision>
  <cp:lastPrinted>2015-10-27T07:23:00Z</cp:lastPrinted>
  <dcterms:created xsi:type="dcterms:W3CDTF">2015-10-27T07:23:00Z</dcterms:created>
  <dcterms:modified xsi:type="dcterms:W3CDTF">2015-10-27T07:25:00Z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1513453</vt:lpwstr>
  </property>
  <property fmtid="{D5CDD505-2E9C-101B-9397-08002B2CF9AE}" pid="3" name="ODSRefJobNo">
    <vt:lpwstr>1518228C</vt:lpwstr>
  </property>
  <property fmtid="{D5CDD505-2E9C-101B-9397-08002B2CF9AE}" pid="4" name="Symbol1">
    <vt:lpwstr>CCPR/C/GBR/CO/7</vt:lpwstr>
  </property>
  <property fmtid="{D5CDD505-2E9C-101B-9397-08002B2CF9AE}" pid="5" name="Symbol2">
    <vt:lpwstr/>
  </property>
  <property fmtid="{D5CDD505-2E9C-101B-9397-08002B2CF9AE}" pid="6" name="Translator">
    <vt:lpwstr/>
  </property>
  <property fmtid="{D5CDD505-2E9C-101B-9397-08002B2CF9AE}" pid="7" name="Operator">
    <vt:lpwstr>si</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17 August 2015</vt:lpwstr>
  </property>
  <property fmtid="{D5CDD505-2E9C-101B-9397-08002B2CF9AE}" pid="12" name="Original">
    <vt:lpwstr>English</vt:lpwstr>
  </property>
  <property fmtid="{D5CDD505-2E9C-101B-9397-08002B2CF9AE}" pid="13" name="Release Date">
    <vt:lpwstr>261015</vt:lpwstr>
  </property>
</Properties>
</file>