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220"/>
        <w:gridCol w:w="2819"/>
      </w:tblGrid>
      <w:tr w:rsidR="00CD6A00" w:rsidRPr="00400E0F" w:rsidTr="00B57634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635870" w:rsidRDefault="00CD6A00" w:rsidP="00B5763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400E0F" w:rsidRDefault="00CD6A00" w:rsidP="00B57634">
            <w:pPr>
              <w:jc w:val="right"/>
              <w:rPr>
                <w:sz w:val="20"/>
                <w:lang w:val="en-US"/>
              </w:rPr>
            </w:pPr>
            <w:r w:rsidRPr="00FC6AB2">
              <w:rPr>
                <w:sz w:val="40"/>
                <w:szCs w:val="40"/>
                <w:lang w:val="en-US"/>
              </w:rPr>
              <w:t>CMW</w:t>
            </w:r>
            <w:r w:rsidRPr="00400E0F">
              <w:rPr>
                <w:sz w:val="20"/>
                <w:lang w:val="en-US"/>
              </w:rPr>
              <w:t>/</w:t>
            </w:r>
            <w:fldSimple w:instr=" FILLIN  &quot;Введите часть символа после CMW/&quot;  \* MERGEFORMAT ">
              <w:r w:rsidR="00E32196">
                <w:t>C/ARG/CO/1</w:t>
              </w:r>
            </w:fldSimple>
          </w:p>
        </w:tc>
      </w:tr>
      <w:tr w:rsidR="00CD6A00" w:rsidRPr="00635870" w:rsidTr="00B5763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635870" w:rsidRDefault="00CD6A00" w:rsidP="00B57634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D6A00" w:rsidRPr="00CD6A00" w:rsidRDefault="00CD6A00" w:rsidP="00CD6A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CD6A00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400E0F" w:rsidRDefault="00CD6A00" w:rsidP="00B57634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 w:rsidRPr="00400E0F">
              <w:rPr>
                <w:sz w:val="20"/>
                <w:lang w:val="en-US"/>
              </w:rPr>
              <w:t>Distr</w:t>
            </w:r>
            <w:proofErr w:type="spellEnd"/>
            <w:r w:rsidRPr="00400E0F">
              <w:rPr>
                <w:sz w:val="20"/>
              </w:rPr>
              <w:t>.:</w:t>
            </w:r>
            <w:r w:rsidRPr="00400E0F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400E0F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0"/>
          </w:p>
          <w:p w:rsidR="00CD6A00" w:rsidRPr="00400E0F" w:rsidRDefault="00CD6A00" w:rsidP="00B57634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E32196">
                <w:rPr>
                  <w:sz w:val="20"/>
                  <w:lang w:val="en-US"/>
                </w:rPr>
                <w:t>2 November 2011</w:t>
              </w:r>
            </w:fldSimple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Russian</w:t>
            </w:r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Original</w:t>
            </w:r>
            <w:r w:rsidRPr="00400E0F">
              <w:rPr>
                <w:sz w:val="20"/>
              </w:rPr>
              <w:t xml:space="preserve">: </w:t>
            </w:r>
            <w:bookmarkStart w:id="1" w:name="ПолеСоСписком2"/>
            <w:r w:rsidRPr="00400E0F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1"/>
          </w:p>
          <w:p w:rsidR="00CD6A00" w:rsidRPr="00635870" w:rsidRDefault="00CD6A00" w:rsidP="00B57634"/>
        </w:tc>
      </w:tr>
    </w:tbl>
    <w:p w:rsidR="00E32196" w:rsidRDefault="00E32196" w:rsidP="00E32196">
      <w:pPr>
        <w:spacing w:before="120"/>
        <w:rPr>
          <w:b/>
          <w:sz w:val="24"/>
        </w:rPr>
      </w:pPr>
      <w:r>
        <w:rPr>
          <w:b/>
          <w:sz w:val="24"/>
        </w:rPr>
        <w:t xml:space="preserve">Комитет по защите прав всех </w:t>
      </w:r>
      <w:r>
        <w:rPr>
          <w:b/>
          <w:sz w:val="24"/>
        </w:rPr>
        <w:br/>
        <w:t>трудящихся-мигрантов и членов их семей</w:t>
      </w:r>
    </w:p>
    <w:p w:rsidR="00E32196" w:rsidRDefault="00E32196" w:rsidP="00E32196">
      <w:pPr>
        <w:rPr>
          <w:b/>
        </w:rPr>
      </w:pPr>
      <w:r>
        <w:rPr>
          <w:b/>
        </w:rPr>
        <w:t>Пятнадцатая сессия</w:t>
      </w:r>
    </w:p>
    <w:p w:rsidR="00E32196" w:rsidRDefault="00E32196" w:rsidP="00E32196">
      <w:r>
        <w:t>12−23 сентября 2011 года</w:t>
      </w:r>
    </w:p>
    <w:p w:rsidR="00E32196" w:rsidRDefault="00E32196" w:rsidP="00E32196">
      <w:pPr>
        <w:pStyle w:val="HChGR"/>
      </w:pPr>
      <w:r w:rsidRPr="00E32196">
        <w:tab/>
      </w:r>
      <w:r w:rsidRPr="00E32196">
        <w:tab/>
      </w:r>
      <w:r>
        <w:t>Рассмотрение докладов, представленных государствами-участниками в соответствии со статьей 74 Конвенции</w:t>
      </w:r>
    </w:p>
    <w:p w:rsidR="00E32196" w:rsidRDefault="00E32196" w:rsidP="00E32196">
      <w:pPr>
        <w:pStyle w:val="H1GR"/>
      </w:pPr>
      <w:r w:rsidRPr="003B59C6">
        <w:tab/>
      </w:r>
      <w:r w:rsidRPr="003B59C6">
        <w:tab/>
      </w:r>
      <w:r>
        <w:t>Заключительные замечания Комитета по защите прав всех трудящихся-мигрантов и членов их семей</w:t>
      </w:r>
    </w:p>
    <w:p w:rsidR="00E32196" w:rsidRPr="00E32196" w:rsidRDefault="00E32196" w:rsidP="00E32196">
      <w:pPr>
        <w:pStyle w:val="HChGR"/>
      </w:pPr>
      <w:r>
        <w:tab/>
      </w:r>
      <w:r>
        <w:tab/>
        <w:t>Аргентина</w:t>
      </w:r>
    </w:p>
    <w:p w:rsidR="00E32196" w:rsidRDefault="00E32196" w:rsidP="00E32196">
      <w:pPr>
        <w:pStyle w:val="SingleTxtGR"/>
      </w:pPr>
      <w:r>
        <w:t>1.</w:t>
      </w:r>
      <w:r>
        <w:tab/>
        <w:t>Комитет рассмотрел первоначальный доклад Аргентины (</w:t>
      </w:r>
      <w:r>
        <w:rPr>
          <w:lang w:val="en-GB"/>
        </w:rPr>
        <w:t>CMW</w:t>
      </w:r>
      <w:r>
        <w:t>/</w:t>
      </w:r>
      <w:r>
        <w:rPr>
          <w:lang w:val="en-GB"/>
        </w:rPr>
        <w:t>C</w:t>
      </w:r>
      <w:r>
        <w:t>/</w:t>
      </w:r>
      <w:r>
        <w:rPr>
          <w:lang w:val="en-GB"/>
        </w:rPr>
        <w:t>ARG</w:t>
      </w:r>
      <w:r>
        <w:t>/1) на своих 16</w:t>
      </w:r>
      <w:r w:rsidRPr="00E32196">
        <w:t>7</w:t>
      </w:r>
      <w:r>
        <w:t>-м и 1</w:t>
      </w:r>
      <w:r w:rsidRPr="00E32196">
        <w:t>68</w:t>
      </w:r>
      <w:r>
        <w:t xml:space="preserve">-м заседаниях (см. </w:t>
      </w:r>
      <w:r>
        <w:rPr>
          <w:lang w:val="en-GB"/>
        </w:rPr>
        <w:t>CMW</w:t>
      </w:r>
      <w:r>
        <w:t>/</w:t>
      </w:r>
      <w:r>
        <w:rPr>
          <w:lang w:val="en-GB"/>
        </w:rPr>
        <w:t>C</w:t>
      </w:r>
      <w:r>
        <w:t>/</w:t>
      </w:r>
      <w:r>
        <w:rPr>
          <w:lang w:val="en-GB"/>
        </w:rPr>
        <w:t>SR</w:t>
      </w:r>
      <w:r>
        <w:t xml:space="preserve">.167 и </w:t>
      </w:r>
      <w:r w:rsidR="0099674E">
        <w:rPr>
          <w:lang w:val="en-US"/>
        </w:rPr>
        <w:t>SR</w:t>
      </w:r>
      <w:r w:rsidR="0099674E" w:rsidRPr="0099674E">
        <w:t>.</w:t>
      </w:r>
      <w:r>
        <w:t>168), состоявши</w:t>
      </w:r>
      <w:r>
        <w:t>х</w:t>
      </w:r>
      <w:r>
        <w:t>ся 12 и 13 сентября 2011 года, и принял следующие заключительные замечания на своих 179-м и 180-м заседаниях, состоявшихся 20 и 21 сентября 2011 года.</w:t>
      </w:r>
    </w:p>
    <w:p w:rsidR="00E32196" w:rsidRDefault="00E32196" w:rsidP="00E32196">
      <w:pPr>
        <w:pStyle w:val="H1GR"/>
      </w:pPr>
      <w:r>
        <w:tab/>
        <w:t>А.</w:t>
      </w:r>
      <w:r>
        <w:tab/>
        <w:t>Введение</w:t>
      </w:r>
    </w:p>
    <w:p w:rsidR="00E32196" w:rsidRPr="00E32196" w:rsidRDefault="00E32196" w:rsidP="00E32196">
      <w:pPr>
        <w:pStyle w:val="SingleTxtGR"/>
      </w:pPr>
      <w:r w:rsidRPr="00E32196">
        <w:t>2.</w:t>
      </w:r>
      <w:r w:rsidRPr="00E32196">
        <w:tab/>
        <w:t>Комитет приветствует представление, хотя и с опозданием, первоначал</w:t>
      </w:r>
      <w:r w:rsidRPr="00E32196">
        <w:t>ь</w:t>
      </w:r>
      <w:r w:rsidRPr="00E32196">
        <w:t>ного доклада государства-участника и выражает удовлетворение по поводу ко</w:t>
      </w:r>
      <w:r w:rsidRPr="00E32196">
        <w:t>н</w:t>
      </w:r>
      <w:r w:rsidRPr="00E32196">
        <w:t>структивного диалога с его делегацией. Комитет благодарит государство-участник за его подробные ответы на перечень вопросов и всеобъемлющую д</w:t>
      </w:r>
      <w:r w:rsidRPr="00E32196">
        <w:t>о</w:t>
      </w:r>
      <w:r w:rsidRPr="00E32196">
        <w:t>полнительную информацию, представленную делегацией. Комитет, однако, в</w:t>
      </w:r>
      <w:r w:rsidRPr="00E32196">
        <w:t>ы</w:t>
      </w:r>
      <w:r w:rsidRPr="00E32196">
        <w:t>ражает сожаление по поводу того, что письменные ответы не были представл</w:t>
      </w:r>
      <w:r w:rsidRPr="00E32196">
        <w:t>е</w:t>
      </w:r>
      <w:r w:rsidRPr="00E32196">
        <w:t>ны заблаговременно.</w:t>
      </w:r>
    </w:p>
    <w:p w:rsidR="00E32196" w:rsidRPr="00E32196" w:rsidRDefault="00E32196" w:rsidP="00E32196">
      <w:pPr>
        <w:pStyle w:val="SingleTxtGR"/>
      </w:pPr>
      <w:r w:rsidRPr="00E32196">
        <w:t>3.</w:t>
      </w:r>
      <w:r w:rsidRPr="00E32196">
        <w:tab/>
        <w:t>Комитет отмечает, что страны, в которых работают большинство арге</w:t>
      </w:r>
      <w:r w:rsidRPr="00E32196">
        <w:t>н</w:t>
      </w:r>
      <w:r w:rsidRPr="00E32196">
        <w:t>тинских трудящихся-мигрантов, все еще не являются участниками Конвенции, что создает препятствие для пользования этими трудящимися правами, закре</w:t>
      </w:r>
      <w:r w:rsidRPr="00E32196">
        <w:t>п</w:t>
      </w:r>
      <w:r w:rsidRPr="00E32196">
        <w:t>ленными за ними в Конвенции.</w:t>
      </w:r>
    </w:p>
    <w:p w:rsidR="00E32196" w:rsidRPr="00E32196" w:rsidRDefault="00E32196" w:rsidP="00E32196">
      <w:pPr>
        <w:pStyle w:val="SingleTxtGR"/>
      </w:pPr>
      <w:r w:rsidRPr="00E32196">
        <w:t>4.</w:t>
      </w:r>
      <w:r w:rsidRPr="00E32196">
        <w:tab/>
        <w:t>Комитет приветствует представления неправительственных организаций, сделанные в связи с рассмотрением Комитетом первоначального доклада А</w:t>
      </w:r>
      <w:r w:rsidRPr="00E32196">
        <w:t>р</w:t>
      </w:r>
      <w:r w:rsidRPr="00E32196">
        <w:t>гентины.</w:t>
      </w:r>
    </w:p>
    <w:p w:rsidR="00E32196" w:rsidRPr="00E32196" w:rsidRDefault="00E32196" w:rsidP="00E32196">
      <w:pPr>
        <w:pStyle w:val="H1GR"/>
      </w:pPr>
      <w:r>
        <w:tab/>
      </w:r>
      <w:r w:rsidRPr="00E32196">
        <w:t>В.</w:t>
      </w:r>
      <w:r w:rsidRPr="00E32196">
        <w:tab/>
        <w:t>Позитивные аспекты</w:t>
      </w:r>
    </w:p>
    <w:p w:rsidR="00E32196" w:rsidRPr="00E32196" w:rsidRDefault="00E32196" w:rsidP="00E32196">
      <w:pPr>
        <w:pStyle w:val="SingleTxtGR"/>
      </w:pPr>
      <w:r w:rsidRPr="00E32196">
        <w:t>5.</w:t>
      </w:r>
      <w:r w:rsidRPr="00E32196">
        <w:tab/>
        <w:t>Комитет приветствует в качестве позитивных шагов принятие законод</w:t>
      </w:r>
      <w:r w:rsidRPr="00E32196">
        <w:t>а</w:t>
      </w:r>
      <w:r w:rsidRPr="00E32196">
        <w:t>тельных актов, среди которых:</w:t>
      </w:r>
    </w:p>
    <w:p w:rsidR="00E32196" w:rsidRPr="00E32196" w:rsidRDefault="00E32196" w:rsidP="00E32196">
      <w:pPr>
        <w:pStyle w:val="SingleTxtGR"/>
      </w:pPr>
      <w:r w:rsidRPr="00E32196">
        <w:tab/>
        <w:t>а)</w:t>
      </w:r>
      <w:r w:rsidRPr="00E32196">
        <w:tab/>
        <w:t>Закон № 25871 (2004) о миграции ("Закон о миграции"), в котором право на миграцию признается в качестве одного из основных и неотъемлемых прав (статья 4), защищается право всех мигрантов, включая тех, правовой ст</w:t>
      </w:r>
      <w:r w:rsidRPr="00E32196">
        <w:t>а</w:t>
      </w:r>
      <w:r w:rsidRPr="00E32196">
        <w:t>тус которых не является урегулированным, иметь свободный доступ ко всем уровням образования и медицинского обслуживания (статьи 7 и 8) и от наним</w:t>
      </w:r>
      <w:r w:rsidRPr="00E32196">
        <w:t>а</w:t>
      </w:r>
      <w:r w:rsidRPr="00E32196">
        <w:t>телей требуется соблюдать трудовое законодательство, независимо от миграц</w:t>
      </w:r>
      <w:r w:rsidRPr="00E32196">
        <w:t>и</w:t>
      </w:r>
      <w:r w:rsidRPr="00E32196">
        <w:t>онного статуса наемного работника (статья 56);</w:t>
      </w:r>
    </w:p>
    <w:p w:rsidR="00E32196" w:rsidRPr="00E32196" w:rsidRDefault="00E32196" w:rsidP="00E32196">
      <w:pPr>
        <w:pStyle w:val="SingleTxtGR"/>
      </w:pPr>
      <w:r w:rsidRPr="00E32196">
        <w:tab/>
      </w:r>
      <w:r w:rsidRPr="00E32196">
        <w:rPr>
          <w:lang w:val="en-US"/>
        </w:rPr>
        <w:t>b</w:t>
      </w:r>
      <w:r w:rsidRPr="00E32196">
        <w:t>)</w:t>
      </w:r>
      <w:r w:rsidRPr="00E32196">
        <w:tab/>
        <w:t>Указ № 616/2010, в котором дополнительно конкретизируются об</w:t>
      </w:r>
      <w:r w:rsidRPr="00E32196">
        <w:t>я</w:t>
      </w:r>
      <w:r w:rsidRPr="00E32196">
        <w:t>зательства государства-участника в соответствии с Законом № 25871, включая его обязательство принять меры по упорядочению статуса мигрантов, и расш</w:t>
      </w:r>
      <w:r w:rsidRPr="00E32196">
        <w:t>и</w:t>
      </w:r>
      <w:r w:rsidRPr="00E32196">
        <w:t>ряется определение трудящихся</w:t>
      </w:r>
      <w:r w:rsidR="0099674E">
        <w:t>-</w:t>
      </w:r>
      <w:r w:rsidRPr="00E32196">
        <w:t>мигрантов в соответствии с Конвенцией;</w:t>
      </w:r>
    </w:p>
    <w:p w:rsidR="00E32196" w:rsidRPr="00E32196" w:rsidRDefault="00E32196" w:rsidP="00E32196">
      <w:pPr>
        <w:pStyle w:val="SingleTxtGR"/>
      </w:pPr>
      <w:r w:rsidRPr="00E32196">
        <w:tab/>
        <w:t>с)</w:t>
      </w:r>
      <w:r w:rsidRPr="00E32196">
        <w:tab/>
        <w:t>Закон № 26364 (2008) о предупреждении и наказании торговли людьми и оказании помощи жертвам, в котором торговля людьми определяется как федеральное преступление, наказуемое тюремным заключением сроком от 3 до 15 лет, и предусматривается оказание помощи жертвам;</w:t>
      </w:r>
    </w:p>
    <w:p w:rsidR="00E32196" w:rsidRPr="00E32196" w:rsidRDefault="00E32196" w:rsidP="00E32196">
      <w:pPr>
        <w:pStyle w:val="SingleTxtGR"/>
      </w:pPr>
      <w:r w:rsidRPr="00E32196">
        <w:tab/>
      </w:r>
      <w:r w:rsidRPr="00E32196">
        <w:rPr>
          <w:lang w:val="en-US"/>
        </w:rPr>
        <w:t>d</w:t>
      </w:r>
      <w:r w:rsidRPr="00E32196">
        <w:t>)</w:t>
      </w:r>
      <w:r w:rsidRPr="00E32196">
        <w:tab/>
        <w:t>недавно принятая поправка к Закону о торговле людьми, вводящая более строгие наказания для торговцев людьми и отменяющая требование о н</w:t>
      </w:r>
      <w:r w:rsidRPr="00E32196">
        <w:t>е</w:t>
      </w:r>
      <w:r w:rsidRPr="00E32196">
        <w:t>обходимости для жертв в возрасте старше 18 лет доказывать, что они не давали первоначально своего согласия на занятие деятельностью, в рамках которой они подверглись эксплуатации.</w:t>
      </w:r>
    </w:p>
    <w:p w:rsidR="00E32196" w:rsidRPr="00E32196" w:rsidRDefault="00E32196" w:rsidP="00E32196">
      <w:pPr>
        <w:pStyle w:val="SingleTxtGR"/>
      </w:pPr>
      <w:r w:rsidRPr="00E32196">
        <w:t>6.</w:t>
      </w:r>
      <w:r w:rsidRPr="00E32196">
        <w:tab/>
        <w:t>Комитет с удовлетворением отмечает следующие институциональные и политические меры:</w:t>
      </w:r>
    </w:p>
    <w:p w:rsidR="00E32196" w:rsidRPr="00E32196" w:rsidRDefault="00E32196" w:rsidP="00E32196">
      <w:pPr>
        <w:pStyle w:val="SingleTxtGR"/>
      </w:pPr>
      <w:r w:rsidRPr="00E32196">
        <w:tab/>
        <w:t>а)</w:t>
      </w:r>
      <w:r w:rsidRPr="00E32196">
        <w:tab/>
        <w:t>Национальную программу по стандартизации иммиграционных д</w:t>
      </w:r>
      <w:r w:rsidRPr="00E32196">
        <w:t>о</w:t>
      </w:r>
      <w:r w:rsidRPr="00E32196">
        <w:t>кументов, которая позволила упорядочить статус приблизительно 13 000 м</w:t>
      </w:r>
      <w:r w:rsidRPr="00E32196">
        <w:t>и</w:t>
      </w:r>
      <w:r w:rsidRPr="00E32196">
        <w:t>грантов из стран за пределами МЕРКОСУР и в рамках второго этапа ("Большая родина" − программа МЕРКОСУР) − обеспечить выдачу разрешений на пост</w:t>
      </w:r>
      <w:r w:rsidRPr="00E32196">
        <w:t>о</w:t>
      </w:r>
      <w:r w:rsidRPr="00E32196">
        <w:t>янное или временное проживание более чем половине из 423 711 подателей с</w:t>
      </w:r>
      <w:r w:rsidRPr="00E32196">
        <w:t>о</w:t>
      </w:r>
      <w:r w:rsidRPr="00E32196">
        <w:t>ответствующих заявлений из стран МЕРКОСУР и ассоциированных стран, к</w:t>
      </w:r>
      <w:r w:rsidRPr="00E32196">
        <w:t>о</w:t>
      </w:r>
      <w:r w:rsidRPr="00E32196">
        <w:t>торые ранее находились в государстве-участнике с неурегулированным прав</w:t>
      </w:r>
      <w:r w:rsidRPr="00E32196">
        <w:t>о</w:t>
      </w:r>
      <w:r w:rsidRPr="00E32196">
        <w:t>вым статусом;</w:t>
      </w:r>
    </w:p>
    <w:p w:rsidR="00E32196" w:rsidRPr="00E32196" w:rsidRDefault="00E32196" w:rsidP="00E32196">
      <w:pPr>
        <w:pStyle w:val="SingleTxtGR"/>
      </w:pPr>
      <w:r w:rsidRPr="00E32196">
        <w:tab/>
      </w:r>
      <w:r w:rsidRPr="00E32196">
        <w:rPr>
          <w:lang w:val="en-US"/>
        </w:rPr>
        <w:t>b</w:t>
      </w:r>
      <w:r w:rsidRPr="00E32196">
        <w:t>)</w:t>
      </w:r>
      <w:r w:rsidRPr="00E32196">
        <w:tab/>
        <w:t>Национальную программу предупреждения и искоренения торго</w:t>
      </w:r>
      <w:r w:rsidRPr="00E32196">
        <w:t>в</w:t>
      </w:r>
      <w:r w:rsidRPr="00E32196">
        <w:t>ли людьми и оказания помощи ее жертвам, принятую Указом № 1281/2007, и учреждение в 2008 году Управления по спасению жертв торговли людьми и оказанию им помощи, образованного в рамках Министерства юстиции и по правам человека, обеспечивающая жертвам помощь до момента дачи ими пок</w:t>
      </w:r>
      <w:r w:rsidRPr="00E32196">
        <w:t>а</w:t>
      </w:r>
      <w:r w:rsidRPr="00E32196">
        <w:t>заний в ходе судебных слушаний;</w:t>
      </w:r>
    </w:p>
    <w:p w:rsidR="00E32196" w:rsidRPr="00E32196" w:rsidRDefault="00E32196" w:rsidP="00E32196">
      <w:pPr>
        <w:pStyle w:val="SingleTxtGR"/>
      </w:pPr>
      <w:r w:rsidRPr="00E32196">
        <w:tab/>
        <w:t>с)</w:t>
      </w:r>
      <w:r w:rsidRPr="00E32196">
        <w:tab/>
        <w:t>Национальный план борьбы против дискриминации, принятый Указом № 1086/2005 и осуществляемый и контролируемый Национальным и</w:t>
      </w:r>
      <w:r w:rsidRPr="00E32196">
        <w:t>н</w:t>
      </w:r>
      <w:r w:rsidRPr="00E32196">
        <w:t>ститутом против дискриминации, ксенофобии и расизма (НИДКР), действу</w:t>
      </w:r>
      <w:r w:rsidRPr="00E32196">
        <w:t>ю</w:t>
      </w:r>
      <w:r w:rsidRPr="00E32196">
        <w:t>щим под эгидой Министерства юстиции и по правам человека.</w:t>
      </w:r>
    </w:p>
    <w:p w:rsidR="00E32196" w:rsidRPr="00E32196" w:rsidRDefault="00E32196" w:rsidP="00E32196">
      <w:pPr>
        <w:pStyle w:val="SingleTxtGR"/>
      </w:pPr>
      <w:r w:rsidRPr="00E32196">
        <w:t>7.</w:t>
      </w:r>
      <w:r w:rsidRPr="00E32196">
        <w:tab/>
        <w:t>Комитет с удовлетворением отмечает ратификацию государством-участником всех основных международных договоров в области прав человека и всех дополнительных протоколов к ним, за исключением Факультативного протокола к Международному пакту об экономических, социальных и культу</w:t>
      </w:r>
      <w:r w:rsidRPr="00E32196">
        <w:t>р</w:t>
      </w:r>
      <w:r w:rsidRPr="00E32196">
        <w:t>ных правах.</w:t>
      </w:r>
    </w:p>
    <w:p w:rsidR="00E32196" w:rsidRPr="00E32196" w:rsidRDefault="00E32196" w:rsidP="00E32196">
      <w:pPr>
        <w:pStyle w:val="SingleTxtGR"/>
      </w:pPr>
      <w:r w:rsidRPr="00E32196">
        <w:t>8.</w:t>
      </w:r>
      <w:r w:rsidRPr="00E32196">
        <w:tab/>
        <w:t>Комитет также приветствует ратификацию государством-участником Протокола о предупреждении и пресечении торговли людьми, особенно же</w:t>
      </w:r>
      <w:r w:rsidRPr="00E32196">
        <w:t>н</w:t>
      </w:r>
      <w:r w:rsidRPr="00E32196">
        <w:t>щинами и детьми, и наказании за нее и Протокола против незаконного ввоза мигрантов по суше, морю и воздуху, дополняющих Конвенцию Организации Объединенных Наций против транснациональной организованной преступн</w:t>
      </w:r>
      <w:r w:rsidRPr="00E32196">
        <w:t>о</w:t>
      </w:r>
      <w:r w:rsidRPr="00E32196">
        <w:t>сти, в 2002 году, а также Конвенции Международной организации труда № 182 (1999) о запрещении и немедленных мерах по искоренению наихудших форм детского труда, в 2001 году.</w:t>
      </w:r>
    </w:p>
    <w:p w:rsidR="00B2277F" w:rsidRPr="004229E2" w:rsidRDefault="00B2277F" w:rsidP="00ED62CD">
      <w:pPr>
        <w:pStyle w:val="H1GR"/>
      </w:pPr>
      <w:r>
        <w:tab/>
      </w:r>
      <w:r w:rsidRPr="004229E2">
        <w:t>С.</w:t>
      </w:r>
      <w:r w:rsidRPr="004229E2">
        <w:tab/>
        <w:t>Основные вопросы, вызывающие озабоченность, предложения и рекомендации</w:t>
      </w:r>
    </w:p>
    <w:p w:rsidR="00B2277F" w:rsidRDefault="00B2277F" w:rsidP="00ED62CD">
      <w:pPr>
        <w:pStyle w:val="H23GR"/>
      </w:pPr>
      <w:r>
        <w:tab/>
        <w:t>1.</w:t>
      </w:r>
      <w:r>
        <w:tab/>
        <w:t>Общие меры по осуществлению (статьи 73 и 84)</w:t>
      </w:r>
    </w:p>
    <w:p w:rsidR="00B2277F" w:rsidRDefault="00B2277F" w:rsidP="00ED62CD">
      <w:pPr>
        <w:pStyle w:val="H23GR"/>
      </w:pPr>
      <w:r>
        <w:tab/>
      </w:r>
      <w:r>
        <w:tab/>
        <w:t>Законодательство и его применение</w:t>
      </w:r>
    </w:p>
    <w:p w:rsidR="00B2277F" w:rsidRDefault="00B2277F" w:rsidP="00ED62CD">
      <w:pPr>
        <w:pStyle w:val="SingleTxtGR"/>
        <w:rPr>
          <w:lang w:eastAsia="ru-RU"/>
        </w:rPr>
      </w:pPr>
      <w:r>
        <w:rPr>
          <w:lang w:eastAsia="ru-RU"/>
        </w:rPr>
        <w:t>9.</w:t>
      </w:r>
      <w:r>
        <w:rPr>
          <w:lang w:eastAsia="ru-RU"/>
        </w:rPr>
        <w:tab/>
        <w:t>Комитет отмечает, что государство-участник еще не сделало заявлений, предусмотренных в статьях 76 и 77 Конвенции, о признании компетенции К</w:t>
      </w:r>
      <w:r>
        <w:rPr>
          <w:lang w:eastAsia="ru-RU"/>
        </w:rPr>
        <w:t>о</w:t>
      </w:r>
      <w:r>
        <w:rPr>
          <w:lang w:eastAsia="ru-RU"/>
        </w:rPr>
        <w:t>митета получать сообщения от государств-участников и отдельных лиц.</w:t>
      </w:r>
    </w:p>
    <w:p w:rsidR="00B2277F" w:rsidRPr="00EE6157" w:rsidRDefault="00B2277F" w:rsidP="00ED62CD">
      <w:pPr>
        <w:pStyle w:val="SingleTxtGR"/>
        <w:rPr>
          <w:b/>
        </w:rPr>
      </w:pPr>
      <w:r>
        <w:t>10.</w:t>
      </w:r>
      <w:r>
        <w:tab/>
      </w:r>
      <w:r w:rsidRPr="00EE6157">
        <w:rPr>
          <w:b/>
        </w:rPr>
        <w:t>Комитет призывает государство-участник приложить дополнител</w:t>
      </w:r>
      <w:r w:rsidRPr="00EE6157">
        <w:rPr>
          <w:b/>
        </w:rPr>
        <w:t>ь</w:t>
      </w:r>
      <w:r w:rsidRPr="00EE6157">
        <w:rPr>
          <w:b/>
        </w:rPr>
        <w:t>ные усилия для получения одобрения со стороны Национального конгре</w:t>
      </w:r>
      <w:r w:rsidRPr="00EE6157">
        <w:rPr>
          <w:b/>
        </w:rPr>
        <w:t>с</w:t>
      </w:r>
      <w:r w:rsidRPr="00EE6157">
        <w:rPr>
          <w:b/>
        </w:rPr>
        <w:t>са для того, чтобы выступить с заявлени</w:t>
      </w:r>
      <w:r>
        <w:rPr>
          <w:b/>
        </w:rPr>
        <w:t>ями, предусмотренными в стат</w:t>
      </w:r>
      <w:r>
        <w:rPr>
          <w:b/>
        </w:rPr>
        <w:t>ь</w:t>
      </w:r>
      <w:r>
        <w:rPr>
          <w:b/>
        </w:rPr>
        <w:t>ях </w:t>
      </w:r>
      <w:r w:rsidRPr="00EE6157">
        <w:rPr>
          <w:b/>
        </w:rPr>
        <w:t>76 и 77 Ко</w:t>
      </w:r>
      <w:r w:rsidRPr="00EE6157">
        <w:rPr>
          <w:b/>
        </w:rPr>
        <w:t>н</w:t>
      </w:r>
      <w:r w:rsidRPr="00EE6157">
        <w:rPr>
          <w:b/>
        </w:rPr>
        <w:t>венции.</w:t>
      </w:r>
    </w:p>
    <w:p w:rsidR="00B2277F" w:rsidRPr="00EE6157" w:rsidRDefault="00B2277F" w:rsidP="00ED62CD">
      <w:pPr>
        <w:pStyle w:val="SingleTxtGR"/>
      </w:pPr>
      <w:r>
        <w:t>11.</w:t>
      </w:r>
      <w:r>
        <w:tab/>
      </w:r>
      <w:r w:rsidRPr="00EE6157">
        <w:t>Комитет отмечает, что государство-участник не ратифицировало Конве</w:t>
      </w:r>
      <w:r w:rsidRPr="00EE6157">
        <w:t>н</w:t>
      </w:r>
      <w:r w:rsidRPr="00EE6157">
        <w:t>ции МОТ № 97 (пересмотренную в 1949 году) о работниках-мигрантах и № 143 (1975 год) о злоупотреблениях в области миграции и об обеспечении работн</w:t>
      </w:r>
      <w:r w:rsidRPr="00EE6157">
        <w:t>и</w:t>
      </w:r>
      <w:r w:rsidRPr="00EE6157">
        <w:t>кам-мигрантам раве</w:t>
      </w:r>
      <w:r w:rsidRPr="00EE6157">
        <w:t>н</w:t>
      </w:r>
      <w:r w:rsidRPr="00EE6157">
        <w:t>ства возможностей и обращения.</w:t>
      </w:r>
    </w:p>
    <w:p w:rsidR="00B2277F" w:rsidRPr="00EE6157" w:rsidRDefault="00B2277F" w:rsidP="00ED62CD">
      <w:pPr>
        <w:pStyle w:val="SingleTxtGR"/>
        <w:rPr>
          <w:b/>
        </w:rPr>
      </w:pPr>
      <w:r>
        <w:t>12.</w:t>
      </w:r>
      <w:r>
        <w:tab/>
      </w:r>
      <w:r w:rsidRPr="00EE6157">
        <w:rPr>
          <w:b/>
        </w:rPr>
        <w:t>Комитет предлагает государству-участнику изучить возможность р</w:t>
      </w:r>
      <w:r w:rsidRPr="00EE6157">
        <w:rPr>
          <w:b/>
        </w:rPr>
        <w:t>а</w:t>
      </w:r>
      <w:r w:rsidRPr="00EE6157">
        <w:rPr>
          <w:b/>
        </w:rPr>
        <w:t>тификации Конвенций МОТ № 97 и № 143.</w:t>
      </w:r>
    </w:p>
    <w:p w:rsidR="00B2277F" w:rsidRPr="000147BE" w:rsidRDefault="00B2277F" w:rsidP="00ED62CD">
      <w:pPr>
        <w:pStyle w:val="H23GR"/>
      </w:pPr>
      <w:r>
        <w:tab/>
      </w:r>
      <w:r>
        <w:tab/>
      </w:r>
      <w:r w:rsidRPr="000147BE">
        <w:t>Сбор данных</w:t>
      </w:r>
    </w:p>
    <w:p w:rsidR="00B2277F" w:rsidRDefault="00B2277F" w:rsidP="00ED62CD">
      <w:pPr>
        <w:pStyle w:val="SingleTxtGR"/>
      </w:pPr>
      <w:r>
        <w:t>13.</w:t>
      </w:r>
      <w:r>
        <w:tab/>
        <w:t>Комитет выражает сожаление в связи с отсутствием всеобъемлющей и</w:t>
      </w:r>
      <w:r>
        <w:t>н</w:t>
      </w:r>
      <w:r>
        <w:t>формации и статистических данных о некоторых связанных с миграцией вопр</w:t>
      </w:r>
      <w:r>
        <w:t>о</w:t>
      </w:r>
      <w:r>
        <w:t>сах, таких как: численность, положение с занятостью и доступ к основным у</w:t>
      </w:r>
      <w:r>
        <w:t>с</w:t>
      </w:r>
      <w:r>
        <w:t>лугам всех трудящихся-мигрантов и членов их семей, включая и тех, которые не имеют урегулированного статуса. Комитет напоминает, что такая информ</w:t>
      </w:r>
      <w:r>
        <w:t>а</w:t>
      </w:r>
      <w:r>
        <w:t>ция является совершенно необходимой для понимания их положения в госуда</w:t>
      </w:r>
      <w:r>
        <w:t>р</w:t>
      </w:r>
      <w:r>
        <w:t>стве-участнике и для оценки осуществления Конвенции.</w:t>
      </w:r>
    </w:p>
    <w:p w:rsidR="00B2277F" w:rsidRPr="006C3D79" w:rsidRDefault="00B2277F" w:rsidP="00ED62CD">
      <w:pPr>
        <w:pStyle w:val="SingleTxtGR"/>
        <w:rPr>
          <w:b/>
        </w:rPr>
      </w:pPr>
      <w:r>
        <w:t>14.</w:t>
      </w:r>
      <w:r>
        <w:tab/>
      </w:r>
      <w:r w:rsidRPr="006C3D79">
        <w:rPr>
          <w:b/>
        </w:rPr>
        <w:t>Комитет просит государство-участник включить в его следующий периодический доклад дезагрегированную информацию о численности трудящихся-мигрантов и членов их семей, включая тех, правовой статус которых не урегулирован, проживающих в государстве-участнике, об о</w:t>
      </w:r>
      <w:r w:rsidRPr="006C3D79">
        <w:rPr>
          <w:b/>
        </w:rPr>
        <w:t>б</w:t>
      </w:r>
      <w:r w:rsidRPr="006C3D79">
        <w:rPr>
          <w:b/>
        </w:rPr>
        <w:t>ластях и условиях занятости трудящихся-мигрантов; и о пользовании тр</w:t>
      </w:r>
      <w:r w:rsidRPr="006C3D79">
        <w:rPr>
          <w:b/>
        </w:rPr>
        <w:t>у</w:t>
      </w:r>
      <w:r w:rsidRPr="006C3D79">
        <w:rPr>
          <w:b/>
        </w:rPr>
        <w:t>дящимися-мигрантами и членами их семей правами, предусмотренными Конвенцией и Законом о миграции. В тех случаях, когда точная информ</w:t>
      </w:r>
      <w:r w:rsidRPr="006C3D79">
        <w:rPr>
          <w:b/>
        </w:rPr>
        <w:t>а</w:t>
      </w:r>
      <w:r w:rsidRPr="006C3D79">
        <w:rPr>
          <w:b/>
        </w:rPr>
        <w:t>ция отсутствует, Комитет предпочел бы получить данные, полученные на основе исследований или оценок.</w:t>
      </w:r>
    </w:p>
    <w:p w:rsidR="00B2277F" w:rsidRPr="000147BE" w:rsidRDefault="00B2277F" w:rsidP="00ED62CD">
      <w:pPr>
        <w:pStyle w:val="H23GR"/>
      </w:pPr>
      <w:r>
        <w:tab/>
      </w:r>
      <w:r>
        <w:tab/>
      </w:r>
      <w:r w:rsidRPr="000147BE">
        <w:t>Подготовка и распространение информации в отношении Конвенции</w:t>
      </w:r>
    </w:p>
    <w:p w:rsidR="00B2277F" w:rsidRDefault="00B2277F" w:rsidP="00ED62CD">
      <w:pPr>
        <w:pStyle w:val="SingleTxtGR"/>
      </w:pPr>
      <w:r>
        <w:t>15.</w:t>
      </w:r>
      <w:r>
        <w:tab/>
        <w:t>Комитет принимает к сведению предоставленную государством-участником информацию о подготовке государственных должностных лиц по проблемам миграции и торговли людьми. Однако Комитет с обеспокоенностью отмечает, что судьи, прокуроры, сотрудники полиции, национальной жандарм</w:t>
      </w:r>
      <w:r>
        <w:t>е</w:t>
      </w:r>
      <w:r>
        <w:t>рии миграционных органов, трудовые инспекторы, работники социальной сф</w:t>
      </w:r>
      <w:r>
        <w:t>е</w:t>
      </w:r>
      <w:r>
        <w:t>ры и другие государственные служащие, занимающиеся вопросами трудящи</w:t>
      </w:r>
      <w:r>
        <w:t>х</w:t>
      </w:r>
      <w:r>
        <w:t>ся-мигрантов, имеют ограниченные знания о полож</w:t>
      </w:r>
      <w:r>
        <w:t>е</w:t>
      </w:r>
      <w:r>
        <w:t>ниях Конвенции.</w:t>
      </w:r>
    </w:p>
    <w:p w:rsidR="00B2277F" w:rsidRPr="006C3D79" w:rsidRDefault="00B2277F" w:rsidP="00ED62CD">
      <w:pPr>
        <w:pStyle w:val="SingleTxtGR"/>
        <w:rPr>
          <w:b/>
        </w:rPr>
      </w:pPr>
      <w:r>
        <w:t>16.</w:t>
      </w:r>
      <w:r>
        <w:tab/>
      </w:r>
      <w:r w:rsidRPr="006C3D79">
        <w:rPr>
          <w:b/>
        </w:rPr>
        <w:t>Комитет рекомендует государству-участнику:</w:t>
      </w:r>
    </w:p>
    <w:p w:rsidR="00B2277F" w:rsidRPr="006C3D79" w:rsidRDefault="00B2277F" w:rsidP="00ED62CD">
      <w:pPr>
        <w:pStyle w:val="SingleTxtGR"/>
        <w:rPr>
          <w:b/>
        </w:rPr>
      </w:pPr>
      <w:r w:rsidRPr="006C3D79">
        <w:rPr>
          <w:b/>
        </w:rPr>
        <w:tab/>
      </w:r>
      <w:r w:rsidRPr="006C3D79">
        <w:rPr>
          <w:b/>
          <w:lang w:val="en-US"/>
        </w:rPr>
        <w:t>a</w:t>
      </w:r>
      <w:r w:rsidRPr="006C3D79">
        <w:rPr>
          <w:b/>
        </w:rPr>
        <w:t>)</w:t>
      </w:r>
      <w:r w:rsidRPr="006C3D79">
        <w:rPr>
          <w:b/>
        </w:rPr>
        <w:tab/>
        <w:t>продолжать и усилить свою деятельность по обеспечению си</w:t>
      </w:r>
      <w:r w:rsidRPr="006C3D79">
        <w:rPr>
          <w:b/>
        </w:rPr>
        <w:t>с</w:t>
      </w:r>
      <w:r w:rsidRPr="006C3D79">
        <w:rPr>
          <w:b/>
        </w:rPr>
        <w:t>тематической подготовки по вопросам содержания и непосредственного примен</w:t>
      </w:r>
      <w:r w:rsidRPr="006C3D79">
        <w:rPr>
          <w:b/>
        </w:rPr>
        <w:t>е</w:t>
      </w:r>
      <w:r w:rsidRPr="006C3D79">
        <w:rPr>
          <w:b/>
        </w:rPr>
        <w:t>ния Конвенции для судей и других государственных должностных лиц, зан</w:t>
      </w:r>
      <w:r w:rsidRPr="006C3D79">
        <w:rPr>
          <w:b/>
        </w:rPr>
        <w:t>и</w:t>
      </w:r>
      <w:r w:rsidRPr="006C3D79">
        <w:rPr>
          <w:b/>
        </w:rPr>
        <w:t>мающихся проблемами трудящихся-мигрантов, на федеральном, провинциальном и муниц</w:t>
      </w:r>
      <w:r w:rsidRPr="006C3D79">
        <w:rPr>
          <w:b/>
        </w:rPr>
        <w:t>и</w:t>
      </w:r>
      <w:r w:rsidRPr="006C3D79">
        <w:rPr>
          <w:b/>
        </w:rPr>
        <w:t>пальном уровнях;</w:t>
      </w:r>
    </w:p>
    <w:p w:rsidR="00B2277F" w:rsidRPr="006C3D79" w:rsidRDefault="00B2277F" w:rsidP="00ED62CD">
      <w:pPr>
        <w:pStyle w:val="SingleTxtGR"/>
        <w:rPr>
          <w:b/>
        </w:rPr>
      </w:pPr>
      <w:r w:rsidRPr="006C3D79">
        <w:rPr>
          <w:b/>
        </w:rPr>
        <w:tab/>
      </w:r>
      <w:r w:rsidRPr="006C3D79">
        <w:rPr>
          <w:b/>
          <w:lang w:val="en-US"/>
        </w:rPr>
        <w:t>b</w:t>
      </w:r>
      <w:r w:rsidRPr="006C3D79">
        <w:rPr>
          <w:b/>
        </w:rPr>
        <w:t>)</w:t>
      </w:r>
      <w:r w:rsidRPr="006C3D79">
        <w:rPr>
          <w:b/>
        </w:rPr>
        <w:tab/>
        <w:t>обеспечить, чтобы трудящиеся-мигранты и члены их семей о</w:t>
      </w:r>
      <w:r w:rsidRPr="006C3D79">
        <w:rPr>
          <w:b/>
        </w:rPr>
        <w:t>б</w:t>
      </w:r>
      <w:r w:rsidRPr="006C3D79">
        <w:rPr>
          <w:b/>
        </w:rPr>
        <w:t>ладали эффективным доступом к информации об их правах, предусмо</w:t>
      </w:r>
      <w:r w:rsidRPr="006C3D79">
        <w:rPr>
          <w:b/>
        </w:rPr>
        <w:t>т</w:t>
      </w:r>
      <w:r w:rsidRPr="006C3D79">
        <w:rPr>
          <w:b/>
        </w:rPr>
        <w:t>ренных Конвенцией и Зак</w:t>
      </w:r>
      <w:r w:rsidRPr="006C3D79">
        <w:rPr>
          <w:b/>
        </w:rPr>
        <w:t>о</w:t>
      </w:r>
      <w:r w:rsidRPr="006C3D79">
        <w:rPr>
          <w:b/>
        </w:rPr>
        <w:t>ном о миграции;</w:t>
      </w:r>
    </w:p>
    <w:p w:rsidR="00B2277F" w:rsidRPr="006C3D79" w:rsidRDefault="00B2277F" w:rsidP="00ED62CD">
      <w:pPr>
        <w:pStyle w:val="SingleTxtGR"/>
        <w:rPr>
          <w:b/>
          <w:lang w:eastAsia="ru-RU"/>
        </w:rPr>
      </w:pPr>
      <w:r w:rsidRPr="006C3D79">
        <w:rPr>
          <w:b/>
        </w:rPr>
        <w:tab/>
      </w:r>
      <w:r w:rsidRPr="006C3D79">
        <w:rPr>
          <w:b/>
          <w:lang w:val="en-US"/>
        </w:rPr>
        <w:t>c</w:t>
      </w:r>
      <w:r w:rsidRPr="006C3D79">
        <w:rPr>
          <w:b/>
        </w:rPr>
        <w:t>)</w:t>
      </w:r>
      <w:r w:rsidRPr="006C3D79">
        <w:rPr>
          <w:b/>
        </w:rPr>
        <w:tab/>
        <w:t>продолжать совместно с организациями гражданского общес</w:t>
      </w:r>
      <w:r w:rsidRPr="006C3D79">
        <w:rPr>
          <w:b/>
        </w:rPr>
        <w:t>т</w:t>
      </w:r>
      <w:r w:rsidRPr="006C3D79">
        <w:rPr>
          <w:b/>
        </w:rPr>
        <w:t>ва работу по распространению и пропаганде Конвенции среди всех заинт</w:t>
      </w:r>
      <w:r w:rsidRPr="006C3D79">
        <w:rPr>
          <w:b/>
        </w:rPr>
        <w:t>е</w:t>
      </w:r>
      <w:r w:rsidRPr="006C3D79">
        <w:rPr>
          <w:b/>
        </w:rPr>
        <w:t>ресованных учас</w:t>
      </w:r>
      <w:r w:rsidRPr="006C3D79">
        <w:rPr>
          <w:b/>
        </w:rPr>
        <w:t>т</w:t>
      </w:r>
      <w:r w:rsidRPr="006C3D79">
        <w:rPr>
          <w:b/>
        </w:rPr>
        <w:t>ников.</w:t>
      </w:r>
    </w:p>
    <w:p w:rsidR="00B2277F" w:rsidRDefault="00B2277F" w:rsidP="00ED62CD">
      <w:pPr>
        <w:pStyle w:val="H23GR"/>
      </w:pPr>
      <w:r>
        <w:tab/>
      </w:r>
      <w:r w:rsidRPr="008A14D3">
        <w:t>2.</w:t>
      </w:r>
      <w:r w:rsidRPr="008A14D3">
        <w:tab/>
      </w:r>
      <w:r>
        <w:t>Общие принципы (статьи 7 и 83)</w:t>
      </w:r>
    </w:p>
    <w:p w:rsidR="00B2277F" w:rsidRPr="008A14D3" w:rsidRDefault="00B2277F" w:rsidP="00ED62CD">
      <w:pPr>
        <w:pStyle w:val="H23GR"/>
      </w:pPr>
      <w:r>
        <w:tab/>
      </w:r>
      <w:r>
        <w:tab/>
        <w:t>Недискриминация</w:t>
      </w:r>
    </w:p>
    <w:p w:rsidR="00B2277F" w:rsidRDefault="00B2277F" w:rsidP="00ED62CD">
      <w:pPr>
        <w:pStyle w:val="SingleTxtGR"/>
      </w:pPr>
      <w:r>
        <w:t>17.</w:t>
      </w:r>
      <w:r>
        <w:tab/>
        <w:t>Комитет принимает к сведению представленную государством-участником информацию о проведенном НИДКР расследовании жалоб на ди</w:t>
      </w:r>
      <w:r>
        <w:t>с</w:t>
      </w:r>
      <w:r>
        <w:t>криминацию в отношении мигрантов. В этой связи Комитет выражает озаб</w:t>
      </w:r>
      <w:r>
        <w:t>о</w:t>
      </w:r>
      <w:r>
        <w:t>ченность в связи с сообщениями о дискриминационном отношении к мигра</w:t>
      </w:r>
      <w:r>
        <w:t>н</w:t>
      </w:r>
      <w:r>
        <w:t>там из африканских и соседних стран, особенно Сенегала, Многонациональн</w:t>
      </w:r>
      <w:r>
        <w:t>о</w:t>
      </w:r>
      <w:r>
        <w:t>го Государства Боливия и Парагвая, об освещении данной проблемы в средс</w:t>
      </w:r>
      <w:r>
        <w:t>т</w:t>
      </w:r>
      <w:r>
        <w:t>вах массовой информации, ассоциирующим мигрантов с уголовными престу</w:t>
      </w:r>
      <w:r>
        <w:t>п</w:t>
      </w:r>
      <w:r>
        <w:t>лениями и злоупотреблениями в сфере социального обеспечения, о ксенофо</w:t>
      </w:r>
      <w:r>
        <w:t>б</w:t>
      </w:r>
      <w:r>
        <w:t>ных заявлениях политиков и о дискриминации в отношении детей мигра</w:t>
      </w:r>
      <w:r>
        <w:t>н</w:t>
      </w:r>
      <w:r>
        <w:t>тов в школах.</w:t>
      </w:r>
    </w:p>
    <w:p w:rsidR="00B2277F" w:rsidRPr="005E3818" w:rsidRDefault="00B2277F" w:rsidP="00ED62CD">
      <w:pPr>
        <w:pStyle w:val="SingleTxtGR"/>
        <w:rPr>
          <w:b/>
        </w:rPr>
      </w:pPr>
      <w:r>
        <w:t>18.</w:t>
      </w:r>
      <w:r>
        <w:tab/>
      </w:r>
      <w:r w:rsidRPr="005E3818">
        <w:rPr>
          <w:b/>
        </w:rPr>
        <w:t>Комитет рекомендует государству-участнику:</w:t>
      </w:r>
    </w:p>
    <w:p w:rsidR="00B2277F" w:rsidRPr="005E3818" w:rsidRDefault="00B2277F" w:rsidP="00ED62CD">
      <w:pPr>
        <w:pStyle w:val="SingleTxtGR"/>
        <w:rPr>
          <w:b/>
        </w:rPr>
      </w:pPr>
      <w:r w:rsidRPr="005E3818">
        <w:rPr>
          <w:b/>
        </w:rPr>
        <w:tab/>
        <w:t>а)</w:t>
      </w:r>
      <w:r w:rsidRPr="005E3818">
        <w:rPr>
          <w:b/>
        </w:rPr>
        <w:tab/>
        <w:t>принять активные меры для ликвидации дискриминационных стереотипов о трудящихся-мигрантах и членах их семей в политической жизни, а также в средствах массовой информации путем строгого прим</w:t>
      </w:r>
      <w:r w:rsidRPr="005E3818">
        <w:rPr>
          <w:b/>
        </w:rPr>
        <w:t>е</w:t>
      </w:r>
      <w:r w:rsidRPr="005E3818">
        <w:rPr>
          <w:b/>
        </w:rPr>
        <w:t>нения положений уголовного права и обеспечить лучшее понимание с</w:t>
      </w:r>
      <w:r w:rsidRPr="005E3818">
        <w:rPr>
          <w:b/>
        </w:rPr>
        <w:t>о</w:t>
      </w:r>
      <w:r w:rsidRPr="005E3818">
        <w:rPr>
          <w:b/>
        </w:rPr>
        <w:t>трудниками прав</w:t>
      </w:r>
      <w:r w:rsidRPr="005E3818">
        <w:rPr>
          <w:b/>
        </w:rPr>
        <w:t>о</w:t>
      </w:r>
      <w:r w:rsidRPr="005E3818">
        <w:rPr>
          <w:b/>
        </w:rPr>
        <w:t>применительных органов, политиками, журналистами и общественностью дискриминационного характера т</w:t>
      </w:r>
      <w:r w:rsidRPr="005E3818">
        <w:rPr>
          <w:b/>
        </w:rPr>
        <w:t>а</w:t>
      </w:r>
      <w:r w:rsidRPr="005E3818">
        <w:rPr>
          <w:b/>
        </w:rPr>
        <w:t>ких деяний;</w:t>
      </w:r>
    </w:p>
    <w:p w:rsidR="00B2277F" w:rsidRPr="005E3818" w:rsidRDefault="00B2277F" w:rsidP="00ED62CD">
      <w:pPr>
        <w:pStyle w:val="SingleTxtGR"/>
        <w:rPr>
          <w:b/>
        </w:rPr>
      </w:pPr>
      <w:r w:rsidRPr="005E3818">
        <w:rPr>
          <w:b/>
        </w:rPr>
        <w:tab/>
      </w:r>
      <w:r w:rsidRPr="005E3818">
        <w:rPr>
          <w:b/>
          <w:lang w:val="en-US"/>
        </w:rPr>
        <w:t>b</w:t>
      </w:r>
      <w:r w:rsidRPr="005E3818">
        <w:rPr>
          <w:b/>
        </w:rPr>
        <w:t>)</w:t>
      </w:r>
      <w:r w:rsidRPr="005E3818">
        <w:rPr>
          <w:b/>
        </w:rPr>
        <w:tab/>
        <w:t>публично осуждать дискриминационные акты, направленные против трудящихся-мигрантов и членов их семей, напоминать средствам массовой информации об их ответственности за критический подход к о</w:t>
      </w:r>
      <w:r w:rsidRPr="005E3818">
        <w:rPr>
          <w:b/>
        </w:rPr>
        <w:t>с</w:t>
      </w:r>
      <w:r w:rsidRPr="005E3818">
        <w:rPr>
          <w:b/>
        </w:rPr>
        <w:t>вещению таких актов и содействовать принятию добровольных кодексов поведения средствами массовой инфо</w:t>
      </w:r>
      <w:r w:rsidRPr="005E3818">
        <w:rPr>
          <w:b/>
        </w:rPr>
        <w:t>р</w:t>
      </w:r>
      <w:r w:rsidRPr="005E3818">
        <w:rPr>
          <w:b/>
        </w:rPr>
        <w:t>мации и другими соответствующими участниками;</w:t>
      </w:r>
    </w:p>
    <w:p w:rsidR="00B2277F" w:rsidRPr="005E3818" w:rsidRDefault="00B2277F" w:rsidP="00ED62CD">
      <w:pPr>
        <w:pStyle w:val="SingleTxtGR"/>
        <w:rPr>
          <w:b/>
        </w:rPr>
      </w:pPr>
      <w:r w:rsidRPr="005E3818">
        <w:rPr>
          <w:b/>
        </w:rPr>
        <w:tab/>
        <w:t>с)</w:t>
      </w:r>
      <w:r w:rsidRPr="005E3818">
        <w:rPr>
          <w:b/>
        </w:rPr>
        <w:tab/>
        <w:t>обеспечить, чтобы учителя уважали достоинство и культурную самобытность детей мигрантов, сообщали о любых случаях дискримин</w:t>
      </w:r>
      <w:r w:rsidRPr="005E3818">
        <w:rPr>
          <w:b/>
        </w:rPr>
        <w:t>а</w:t>
      </w:r>
      <w:r w:rsidRPr="005E3818">
        <w:rPr>
          <w:b/>
        </w:rPr>
        <w:t>ции в отношении детей мигрантов соответствующим властям и распр</w:t>
      </w:r>
      <w:r w:rsidRPr="005E3818">
        <w:rPr>
          <w:b/>
        </w:rPr>
        <w:t>о</w:t>
      </w:r>
      <w:r w:rsidRPr="005E3818">
        <w:rPr>
          <w:b/>
        </w:rPr>
        <w:t>страняли культуру те</w:t>
      </w:r>
      <w:r w:rsidRPr="005E3818">
        <w:rPr>
          <w:b/>
        </w:rPr>
        <w:t>р</w:t>
      </w:r>
      <w:r w:rsidRPr="005E3818">
        <w:rPr>
          <w:b/>
        </w:rPr>
        <w:t>пимости и уважения многообразия.</w:t>
      </w:r>
    </w:p>
    <w:p w:rsidR="00B2277F" w:rsidRDefault="00B2277F" w:rsidP="00ED62CD">
      <w:pPr>
        <w:pStyle w:val="H23GR"/>
      </w:pPr>
      <w:r>
        <w:tab/>
        <w:t>3.</w:t>
      </w:r>
      <w:r>
        <w:tab/>
        <w:t>Права человека всех трудящихся-мигрантов и членов их семей (статьи 8−35)</w:t>
      </w:r>
    </w:p>
    <w:p w:rsidR="00B2277F" w:rsidRDefault="00B2277F" w:rsidP="00ED62CD">
      <w:pPr>
        <w:pStyle w:val="SingleTxtGR"/>
      </w:pPr>
      <w:r>
        <w:t>19.</w:t>
      </w:r>
      <w:r>
        <w:tab/>
        <w:t>Принимая к сведению сделанное делегацией государства-участника п</w:t>
      </w:r>
      <w:r>
        <w:t>о</w:t>
      </w:r>
      <w:r>
        <w:t>яснение о том, что выдворение 7 д</w:t>
      </w:r>
      <w:r>
        <w:t>е</w:t>
      </w:r>
      <w:r>
        <w:t xml:space="preserve">кабря 2010 года лиц, занявших </w:t>
      </w:r>
      <w:r>
        <w:rPr>
          <w:i/>
        </w:rPr>
        <w:t>Иберо-американский парк</w:t>
      </w:r>
      <w:r>
        <w:t xml:space="preserve"> в Буэнос-Айресе, не было связано с тем фактом, что некот</w:t>
      </w:r>
      <w:r>
        <w:t>о</w:t>
      </w:r>
      <w:r>
        <w:t>рые из них являлись мигра</w:t>
      </w:r>
      <w:r>
        <w:t>н</w:t>
      </w:r>
      <w:r>
        <w:t xml:space="preserve">тами, Комитет серьезно озабочен убийством </w:t>
      </w:r>
      <w:r>
        <w:br/>
        <w:t>24-летнего парагвайца Бернардо Сальгейро и 28-летней Росмари Чура Пунья из Боливии в ходе полицейской операции. Комитет в равной степени обеспокоен тем, что 38-летний боливиец Хуан Киспе был застрелен 9 декабря 2010 года в ходе столкновения с применением насилия между жителями сосе</w:t>
      </w:r>
      <w:r>
        <w:t>д</w:t>
      </w:r>
      <w:r>
        <w:t xml:space="preserve">них районов и лицами, обосновавшимися в </w:t>
      </w:r>
      <w:r>
        <w:rPr>
          <w:i/>
        </w:rPr>
        <w:t>Иберо-американском парке.</w:t>
      </w:r>
      <w:r>
        <w:t xml:space="preserve"> Комитет далее обе</w:t>
      </w:r>
      <w:r>
        <w:t>с</w:t>
      </w:r>
      <w:r>
        <w:t>покоен тем, что глава правительства города Буэнос-Айрес вместо посреднич</w:t>
      </w:r>
      <w:r>
        <w:t>е</w:t>
      </w:r>
      <w:r>
        <w:t>ства в урегулировании этого конфликта публично связал мигрантов с такими преступлениями, как то</w:t>
      </w:r>
      <w:r>
        <w:t>р</w:t>
      </w:r>
      <w:r>
        <w:t>говля наркотиками.</w:t>
      </w:r>
    </w:p>
    <w:p w:rsidR="00B2277F" w:rsidRPr="005E3818" w:rsidRDefault="00B2277F" w:rsidP="00ED62CD">
      <w:pPr>
        <w:pStyle w:val="SingleTxtGR"/>
        <w:rPr>
          <w:b/>
        </w:rPr>
      </w:pPr>
      <w:r>
        <w:t>20.</w:t>
      </w:r>
      <w:r>
        <w:tab/>
      </w:r>
      <w:r w:rsidRPr="005E3818">
        <w:rPr>
          <w:b/>
        </w:rPr>
        <w:t>Комитет настоятельно призывает государство-участник:</w:t>
      </w:r>
    </w:p>
    <w:p w:rsidR="00B2277F" w:rsidRPr="005E3818" w:rsidRDefault="00B2277F" w:rsidP="00ED62CD">
      <w:pPr>
        <w:pStyle w:val="SingleTxtGR"/>
        <w:rPr>
          <w:b/>
        </w:rPr>
      </w:pPr>
      <w:r w:rsidRPr="005E3818">
        <w:rPr>
          <w:b/>
        </w:rPr>
        <w:tab/>
        <w:t>а)</w:t>
      </w:r>
      <w:r w:rsidRPr="005E3818">
        <w:rPr>
          <w:b/>
        </w:rPr>
        <w:tab/>
        <w:t xml:space="preserve">незамедлительно провести беспристрастное расследование убийств вышеупомянутых лиц, обосновавшихся в </w:t>
      </w:r>
      <w:r w:rsidRPr="005E3818">
        <w:rPr>
          <w:b/>
          <w:i/>
        </w:rPr>
        <w:t>Иберо-американском парке</w:t>
      </w:r>
      <w:r w:rsidRPr="005E3818">
        <w:rPr>
          <w:b/>
        </w:rPr>
        <w:t>, и осущ</w:t>
      </w:r>
      <w:r w:rsidRPr="005E3818">
        <w:rPr>
          <w:b/>
        </w:rPr>
        <w:t>е</w:t>
      </w:r>
      <w:r w:rsidRPr="005E3818">
        <w:rPr>
          <w:b/>
        </w:rPr>
        <w:t>ствить уголовное преследование и соответствующим образом наказать ответс</w:t>
      </w:r>
      <w:r w:rsidRPr="005E3818">
        <w:rPr>
          <w:b/>
        </w:rPr>
        <w:t>т</w:t>
      </w:r>
      <w:r w:rsidRPr="005E3818">
        <w:rPr>
          <w:b/>
        </w:rPr>
        <w:t>венных за него лиц;</w:t>
      </w:r>
    </w:p>
    <w:p w:rsidR="00B2277F" w:rsidRPr="005E3818" w:rsidRDefault="00B2277F" w:rsidP="00ED62CD">
      <w:pPr>
        <w:pStyle w:val="SingleTxtGR"/>
        <w:rPr>
          <w:b/>
        </w:rPr>
      </w:pPr>
      <w:r w:rsidRPr="005E3818">
        <w:rPr>
          <w:b/>
        </w:rPr>
        <w:tab/>
      </w:r>
      <w:r w:rsidRPr="005E3818">
        <w:rPr>
          <w:b/>
          <w:lang w:val="en-US"/>
        </w:rPr>
        <w:t>b</w:t>
      </w:r>
      <w:r w:rsidRPr="005E3818">
        <w:rPr>
          <w:b/>
        </w:rPr>
        <w:t>)</w:t>
      </w:r>
      <w:r w:rsidRPr="005E3818">
        <w:rPr>
          <w:b/>
        </w:rPr>
        <w:tab/>
        <w:t>обеспечить для сотрудников полиции подготовку по вопросам прав человека с целью обеспечения уважения прав трудящихся-мигрантов и членов их семей;</w:t>
      </w:r>
    </w:p>
    <w:p w:rsidR="00B2277F" w:rsidRPr="005E3818" w:rsidRDefault="00B2277F" w:rsidP="00ED62CD">
      <w:pPr>
        <w:pStyle w:val="SingleTxtGR"/>
        <w:rPr>
          <w:b/>
        </w:rPr>
      </w:pPr>
      <w:r w:rsidRPr="005E3818">
        <w:rPr>
          <w:b/>
        </w:rPr>
        <w:tab/>
        <w:t>с)</w:t>
      </w:r>
      <w:r w:rsidRPr="005E3818">
        <w:rPr>
          <w:b/>
        </w:rPr>
        <w:tab/>
        <w:t>привлечь в</w:t>
      </w:r>
      <w:r>
        <w:rPr>
          <w:b/>
        </w:rPr>
        <w:t>нимание лиц, принимающих решения</w:t>
      </w:r>
      <w:r w:rsidRPr="005E3818">
        <w:rPr>
          <w:b/>
        </w:rPr>
        <w:t>, к их ответс</w:t>
      </w:r>
      <w:r w:rsidRPr="005E3818">
        <w:rPr>
          <w:b/>
        </w:rPr>
        <w:t>т</w:t>
      </w:r>
      <w:r w:rsidRPr="005E3818">
        <w:rPr>
          <w:b/>
        </w:rPr>
        <w:t>венности за предотвращение актов ксенофобии и насилия и обеспечить их акти</w:t>
      </w:r>
      <w:r w:rsidRPr="005E3818">
        <w:rPr>
          <w:b/>
        </w:rPr>
        <w:t>в</w:t>
      </w:r>
      <w:r w:rsidRPr="005E3818">
        <w:rPr>
          <w:b/>
        </w:rPr>
        <w:t xml:space="preserve">ную вовлеченность в осуществление Национального плана по борьбе против </w:t>
      </w:r>
      <w:r>
        <w:rPr>
          <w:b/>
        </w:rPr>
        <w:t>дискриминации и других программ</w:t>
      </w:r>
      <w:r w:rsidRPr="005E3818">
        <w:rPr>
          <w:b/>
        </w:rPr>
        <w:t xml:space="preserve"> по предупреждению ксеноф</w:t>
      </w:r>
      <w:r w:rsidRPr="005E3818">
        <w:rPr>
          <w:b/>
        </w:rPr>
        <w:t>о</w:t>
      </w:r>
      <w:r w:rsidRPr="005E3818">
        <w:rPr>
          <w:b/>
        </w:rPr>
        <w:t>бии на федеральном, пр</w:t>
      </w:r>
      <w:r w:rsidRPr="005E3818">
        <w:rPr>
          <w:b/>
        </w:rPr>
        <w:t>о</w:t>
      </w:r>
      <w:r w:rsidRPr="005E3818">
        <w:rPr>
          <w:b/>
        </w:rPr>
        <w:t>винциальном и муниципальном уровнях.</w:t>
      </w:r>
    </w:p>
    <w:p w:rsidR="00B2277F" w:rsidRPr="00DA3ACB" w:rsidRDefault="00B2277F" w:rsidP="00ED62CD">
      <w:pPr>
        <w:pStyle w:val="SingleTxtGR"/>
      </w:pPr>
      <w:r>
        <w:t>21.</w:t>
      </w:r>
      <w:r>
        <w:tab/>
        <w:t>Комитет обеспокоен тем, что трудящиеся-мигранты с неурегулированным статусом часто становятся жертвами принудительного труда, подвергаются зл</w:t>
      </w:r>
      <w:r>
        <w:t>о</w:t>
      </w:r>
      <w:r>
        <w:t>употреблениям и эксплуатации, включая неадекватную оплату труда, чрезме</w:t>
      </w:r>
      <w:r>
        <w:t>р</w:t>
      </w:r>
      <w:r>
        <w:t>ную продолжител</w:t>
      </w:r>
      <w:r>
        <w:t>ь</w:t>
      </w:r>
      <w:r>
        <w:t>ность рабочего дня и ограничения их свободы передвижения, в частности в текстил</w:t>
      </w:r>
      <w:r>
        <w:t>ь</w:t>
      </w:r>
      <w:r>
        <w:t xml:space="preserve">ной промышленности, сельском хозяйстве и при работе в качестве домашней прислуги. </w:t>
      </w:r>
      <w:r w:rsidRPr="00DA3ACB">
        <w:t>Комитет также обеспокоен тем, что женщины-мигранты с неурегулированным правовым статусом, работающие в качестве домашней прислуги, особенно уязвимы по отношению к эксплуатации, секс</w:t>
      </w:r>
      <w:r w:rsidRPr="00DA3ACB">
        <w:t>у</w:t>
      </w:r>
      <w:r w:rsidRPr="00DA3ACB">
        <w:t>альному насилию и сексуальным д</w:t>
      </w:r>
      <w:r w:rsidRPr="00DA3ACB">
        <w:t>о</w:t>
      </w:r>
      <w:r w:rsidRPr="00DA3ACB">
        <w:t>могательствам со стороны нанимателей вследствие их экономической зависимости и ограниченного доступа к средс</w:t>
      </w:r>
      <w:r w:rsidRPr="00DA3ACB">
        <w:t>т</w:t>
      </w:r>
      <w:r w:rsidRPr="00DA3ACB">
        <w:t xml:space="preserve">вам </w:t>
      </w:r>
      <w:r>
        <w:t>правовой защиты</w:t>
      </w:r>
      <w:r w:rsidRPr="00DA3ACB">
        <w:t>.</w:t>
      </w:r>
    </w:p>
    <w:p w:rsidR="00B2277F" w:rsidRPr="00DA3ACB" w:rsidRDefault="00B2277F" w:rsidP="00ED62CD">
      <w:pPr>
        <w:pStyle w:val="SingleTxtGR"/>
        <w:rPr>
          <w:b/>
        </w:rPr>
      </w:pPr>
      <w:r w:rsidRPr="00DA3ACB">
        <w:t>22.</w:t>
      </w:r>
      <w:r w:rsidRPr="00DA3ACB">
        <w:tab/>
      </w:r>
      <w:r w:rsidRPr="00DA3ACB">
        <w:rPr>
          <w:b/>
        </w:rPr>
        <w:t>Комитет рекомендует государству-участнику:</w:t>
      </w:r>
    </w:p>
    <w:p w:rsidR="00B2277F" w:rsidRPr="00DA3ACB" w:rsidRDefault="00B2277F" w:rsidP="00ED62CD">
      <w:pPr>
        <w:pStyle w:val="SingleTxtGR"/>
        <w:rPr>
          <w:b/>
        </w:rPr>
      </w:pPr>
      <w:r w:rsidRPr="00DA3ACB">
        <w:rPr>
          <w:b/>
        </w:rPr>
        <w:tab/>
        <w:t>а)</w:t>
      </w:r>
      <w:r w:rsidRPr="00DA3ACB">
        <w:rPr>
          <w:b/>
        </w:rPr>
        <w:tab/>
        <w:t>увеличить число инспекций условий труда и размер штрафов и других наказаний для нанимателей, эксплуатирующих трудящихся-мигрантов</w:t>
      </w:r>
      <w:r>
        <w:rPr>
          <w:b/>
        </w:rPr>
        <w:t xml:space="preserve">, привлекающих их </w:t>
      </w:r>
      <w:r w:rsidRPr="00DA3ACB">
        <w:rPr>
          <w:b/>
        </w:rPr>
        <w:t xml:space="preserve">к принудительному труду или </w:t>
      </w:r>
      <w:r>
        <w:rPr>
          <w:b/>
        </w:rPr>
        <w:t xml:space="preserve">подвергающих их </w:t>
      </w:r>
      <w:r w:rsidRPr="00DA3ACB">
        <w:rPr>
          <w:b/>
        </w:rPr>
        <w:t>злоупотреблениям, ос</w:t>
      </w:r>
      <w:r w:rsidRPr="00DA3ACB">
        <w:rPr>
          <w:b/>
        </w:rPr>
        <w:t>о</w:t>
      </w:r>
      <w:r w:rsidRPr="00DA3ACB">
        <w:rPr>
          <w:b/>
        </w:rPr>
        <w:t xml:space="preserve">бенно </w:t>
      </w:r>
      <w:r>
        <w:rPr>
          <w:b/>
        </w:rPr>
        <w:t>в неформальном секторе экономики</w:t>
      </w:r>
      <w:r w:rsidRPr="00DA3ACB">
        <w:rPr>
          <w:b/>
        </w:rPr>
        <w:t>;</w:t>
      </w:r>
    </w:p>
    <w:p w:rsidR="00B2277F" w:rsidRPr="00DA3ACB" w:rsidRDefault="00B2277F" w:rsidP="00ED62CD">
      <w:pPr>
        <w:pStyle w:val="SingleTxtGR"/>
        <w:rPr>
          <w:b/>
        </w:rPr>
      </w:pPr>
      <w:r w:rsidRPr="00DA3ACB">
        <w:rPr>
          <w:b/>
        </w:rPr>
        <w:tab/>
      </w:r>
      <w:r w:rsidRPr="00DA3ACB">
        <w:rPr>
          <w:b/>
          <w:lang w:val="en-US"/>
        </w:rPr>
        <w:t>b</w:t>
      </w:r>
      <w:r w:rsidRPr="00DA3ACB">
        <w:rPr>
          <w:b/>
        </w:rPr>
        <w:t>)</w:t>
      </w:r>
      <w:r w:rsidRPr="00DA3ACB">
        <w:rPr>
          <w:b/>
        </w:rPr>
        <w:tab/>
        <w:t xml:space="preserve">осуществлять контроль за практикой найма в текстильной промышленности, сельском хозяйстве и </w:t>
      </w:r>
      <w:r>
        <w:rPr>
          <w:b/>
        </w:rPr>
        <w:t xml:space="preserve">при </w:t>
      </w:r>
      <w:r w:rsidRPr="00DA3ACB">
        <w:rPr>
          <w:b/>
        </w:rPr>
        <w:t>работ</w:t>
      </w:r>
      <w:r>
        <w:rPr>
          <w:b/>
        </w:rPr>
        <w:t>е</w:t>
      </w:r>
      <w:r w:rsidRPr="00DA3ACB">
        <w:rPr>
          <w:b/>
        </w:rPr>
        <w:t xml:space="preserve"> в качестве домашней прислуги для обеспечения того, чтобы трудящиеся-мигранты имели те же условия работы, </w:t>
      </w:r>
      <w:r>
        <w:rPr>
          <w:b/>
        </w:rPr>
        <w:t>что</w:t>
      </w:r>
      <w:r w:rsidRPr="00DA3ACB">
        <w:rPr>
          <w:b/>
        </w:rPr>
        <w:t xml:space="preserve"> и граждане страны;</w:t>
      </w:r>
    </w:p>
    <w:p w:rsidR="00B2277F" w:rsidRPr="00DA3ACB" w:rsidRDefault="00B2277F" w:rsidP="00ED62CD">
      <w:pPr>
        <w:pStyle w:val="SingleTxtGR"/>
        <w:rPr>
          <w:b/>
        </w:rPr>
      </w:pPr>
      <w:r w:rsidRPr="00DA3ACB">
        <w:rPr>
          <w:b/>
        </w:rPr>
        <w:tab/>
      </w:r>
      <w:r w:rsidRPr="00DA3ACB">
        <w:rPr>
          <w:b/>
          <w:lang w:val="en-US"/>
        </w:rPr>
        <w:t>c</w:t>
      </w:r>
      <w:r w:rsidRPr="00DA3ACB">
        <w:rPr>
          <w:b/>
        </w:rPr>
        <w:t>)</w:t>
      </w:r>
      <w:r w:rsidRPr="00DA3ACB">
        <w:rPr>
          <w:b/>
        </w:rPr>
        <w:tab/>
        <w:t>способствовать доступу трудящихся-мигрантов к занятости в формальном секторе путем дальнейшего улучшения их доступа к процед</w:t>
      </w:r>
      <w:r w:rsidRPr="00DA3ACB">
        <w:rPr>
          <w:b/>
        </w:rPr>
        <w:t>у</w:t>
      </w:r>
      <w:r w:rsidRPr="00DA3ACB">
        <w:rPr>
          <w:b/>
        </w:rPr>
        <w:t>рам узаконивания их пребывания и к возможностям в области професси</w:t>
      </w:r>
      <w:r w:rsidRPr="00DA3ACB">
        <w:rPr>
          <w:b/>
        </w:rPr>
        <w:t>о</w:t>
      </w:r>
      <w:r w:rsidRPr="00DA3ACB">
        <w:rPr>
          <w:b/>
        </w:rPr>
        <w:t>нальной по</w:t>
      </w:r>
      <w:r w:rsidRPr="00DA3ACB">
        <w:rPr>
          <w:b/>
        </w:rPr>
        <w:t>д</w:t>
      </w:r>
      <w:r w:rsidRPr="00DA3ACB">
        <w:rPr>
          <w:b/>
        </w:rPr>
        <w:t>готовки;</w:t>
      </w:r>
    </w:p>
    <w:p w:rsidR="00B2277F" w:rsidRPr="00475ABB" w:rsidRDefault="00B2277F" w:rsidP="00ED62CD">
      <w:pPr>
        <w:pStyle w:val="SingleTxtGR"/>
        <w:rPr>
          <w:b/>
        </w:rPr>
      </w:pPr>
      <w:r w:rsidRPr="00DA3ACB">
        <w:rPr>
          <w:b/>
        </w:rPr>
        <w:tab/>
      </w:r>
      <w:r w:rsidRPr="00DA3ACB">
        <w:rPr>
          <w:b/>
          <w:lang w:val="en-US"/>
        </w:rPr>
        <w:t>d</w:t>
      </w:r>
      <w:r w:rsidRPr="00DA3ACB">
        <w:rPr>
          <w:b/>
        </w:rPr>
        <w:t>)</w:t>
      </w:r>
      <w:r w:rsidRPr="00DA3ACB">
        <w:rPr>
          <w:b/>
        </w:rPr>
        <w:tab/>
        <w:t>обеспечить, чтобы женщины, являющиеся трудящимися-мигрантами, особенно работающие в качестве домашней прислуги, имели до</w:t>
      </w:r>
      <w:r w:rsidRPr="00DA3ACB">
        <w:rPr>
          <w:b/>
        </w:rPr>
        <w:t>с</w:t>
      </w:r>
      <w:r w:rsidRPr="00DA3ACB">
        <w:rPr>
          <w:b/>
        </w:rPr>
        <w:t xml:space="preserve">туп к эффективным механизмам подачи жалоб на своих нанимателей, а также </w:t>
      </w:r>
      <w:r>
        <w:rPr>
          <w:b/>
        </w:rPr>
        <w:t xml:space="preserve">осуществлять </w:t>
      </w:r>
      <w:r w:rsidRPr="00DA3ACB">
        <w:rPr>
          <w:b/>
        </w:rPr>
        <w:t>уголовно</w:t>
      </w:r>
      <w:r>
        <w:rPr>
          <w:b/>
        </w:rPr>
        <w:t>е</w:t>
      </w:r>
      <w:r w:rsidRPr="00DA3ACB">
        <w:rPr>
          <w:b/>
        </w:rPr>
        <w:t xml:space="preserve"> преследовани</w:t>
      </w:r>
      <w:r>
        <w:rPr>
          <w:b/>
        </w:rPr>
        <w:t>е</w:t>
      </w:r>
      <w:r w:rsidRPr="00DA3ACB">
        <w:rPr>
          <w:b/>
        </w:rPr>
        <w:t xml:space="preserve"> и наказани</w:t>
      </w:r>
      <w:r>
        <w:rPr>
          <w:b/>
        </w:rPr>
        <w:t>е</w:t>
      </w:r>
      <w:r w:rsidRPr="00DA3ACB">
        <w:rPr>
          <w:b/>
        </w:rPr>
        <w:t xml:space="preserve"> лиц, ответс</w:t>
      </w:r>
      <w:r w:rsidRPr="00DA3ACB">
        <w:rPr>
          <w:b/>
        </w:rPr>
        <w:t>т</w:t>
      </w:r>
      <w:r w:rsidRPr="00DA3ACB">
        <w:rPr>
          <w:b/>
        </w:rPr>
        <w:t xml:space="preserve">венных за злоупотребления, совершенные против </w:t>
      </w:r>
      <w:r>
        <w:rPr>
          <w:b/>
        </w:rPr>
        <w:t>таких женщин</w:t>
      </w:r>
      <w:r w:rsidRPr="00DA3ACB">
        <w:rPr>
          <w:b/>
        </w:rPr>
        <w:t>, в соо</w:t>
      </w:r>
      <w:r w:rsidRPr="00DA3ACB">
        <w:rPr>
          <w:b/>
        </w:rPr>
        <w:t>т</w:t>
      </w:r>
      <w:r w:rsidRPr="00DA3ACB">
        <w:rPr>
          <w:b/>
        </w:rPr>
        <w:t xml:space="preserve">ветствии с </w:t>
      </w:r>
      <w:r>
        <w:rPr>
          <w:b/>
        </w:rPr>
        <w:t>З</w:t>
      </w:r>
      <w:r w:rsidRPr="00DA3ACB">
        <w:rPr>
          <w:b/>
        </w:rPr>
        <w:t>амечанием об</w:t>
      </w:r>
      <w:r>
        <w:rPr>
          <w:b/>
        </w:rPr>
        <w:t>щего порядка</w:t>
      </w:r>
      <w:r w:rsidRPr="00DA3ACB">
        <w:rPr>
          <w:b/>
        </w:rPr>
        <w:t xml:space="preserve"> № </w:t>
      </w:r>
      <w:r w:rsidRPr="00475ABB">
        <w:rPr>
          <w:b/>
        </w:rPr>
        <w:t>1 (2010) о трудящихся-мигрантах, работающих в качес</w:t>
      </w:r>
      <w:r w:rsidRPr="00475ABB">
        <w:rPr>
          <w:b/>
        </w:rPr>
        <w:t>т</w:t>
      </w:r>
      <w:r w:rsidRPr="00475ABB">
        <w:rPr>
          <w:b/>
        </w:rPr>
        <w:t>ве домашней прислуги.</w:t>
      </w:r>
    </w:p>
    <w:p w:rsidR="00B2277F" w:rsidRPr="00DA3ACB" w:rsidRDefault="00B2277F" w:rsidP="00ED62CD">
      <w:pPr>
        <w:pStyle w:val="SingleTxtGR"/>
      </w:pPr>
      <w:r w:rsidRPr="00DA3ACB">
        <w:t>23.</w:t>
      </w:r>
      <w:r w:rsidRPr="00DA3ACB">
        <w:tab/>
        <w:t>Комитет обеспокоен тем, что Национальный директорат по вопросам м</w:t>
      </w:r>
      <w:r w:rsidRPr="00DA3ACB">
        <w:t>и</w:t>
      </w:r>
      <w:r w:rsidRPr="00DA3ACB">
        <w:t>грации (</w:t>
      </w:r>
      <w:r w:rsidRPr="00DA3ACB">
        <w:rPr>
          <w:i/>
          <w:lang w:val="en-US"/>
        </w:rPr>
        <w:t>Direcci</w:t>
      </w:r>
      <w:r w:rsidRPr="00DA3ACB">
        <w:rPr>
          <w:i/>
        </w:rPr>
        <w:t>ó</w:t>
      </w:r>
      <w:r w:rsidRPr="00DA3ACB">
        <w:rPr>
          <w:i/>
          <w:lang w:val="en-US"/>
        </w:rPr>
        <w:t>n</w:t>
      </w:r>
      <w:r w:rsidRPr="00DA3ACB">
        <w:rPr>
          <w:i/>
        </w:rPr>
        <w:t xml:space="preserve"> </w:t>
      </w:r>
      <w:r w:rsidRPr="00DA3ACB">
        <w:rPr>
          <w:i/>
          <w:lang w:val="en-US"/>
        </w:rPr>
        <w:t>Nacional</w:t>
      </w:r>
      <w:r w:rsidRPr="00DA3ACB">
        <w:rPr>
          <w:i/>
        </w:rPr>
        <w:t xml:space="preserve"> </w:t>
      </w:r>
      <w:r w:rsidRPr="00DA3ACB">
        <w:rPr>
          <w:i/>
          <w:lang w:val="en-US"/>
        </w:rPr>
        <w:t>de</w:t>
      </w:r>
      <w:r w:rsidRPr="00DA3ACB">
        <w:rPr>
          <w:i/>
        </w:rPr>
        <w:t xml:space="preserve"> </w:t>
      </w:r>
      <w:r w:rsidRPr="00DA3ACB">
        <w:rPr>
          <w:i/>
          <w:lang w:val="en-US"/>
        </w:rPr>
        <w:t>Migraciones</w:t>
      </w:r>
      <w:r w:rsidRPr="00DA3ACB">
        <w:t xml:space="preserve">, </w:t>
      </w:r>
      <w:r>
        <w:t>НДМ</w:t>
      </w:r>
      <w:r w:rsidRPr="00DA3ACB">
        <w:t>) не учитывает личные, семе</w:t>
      </w:r>
      <w:r w:rsidRPr="00DA3ACB">
        <w:t>й</w:t>
      </w:r>
      <w:r w:rsidRPr="00DA3ACB">
        <w:t>ные и профессиональные обстоятельства или продолжительность пребывания мигрантов в государстве-участнике</w:t>
      </w:r>
      <w:r>
        <w:t>,</w:t>
      </w:r>
      <w:r w:rsidRPr="00DA3ACB">
        <w:t xml:space="preserve"> обоснов</w:t>
      </w:r>
      <w:r>
        <w:t>ывая</w:t>
      </w:r>
      <w:r w:rsidRPr="00DA3ACB">
        <w:t xml:space="preserve"> распоряжени</w:t>
      </w:r>
      <w:r>
        <w:t>я</w:t>
      </w:r>
      <w:r w:rsidRPr="00DA3ACB">
        <w:t xml:space="preserve"> о высылке пр</w:t>
      </w:r>
      <w:r w:rsidRPr="00DA3ACB">
        <w:t>е</w:t>
      </w:r>
      <w:r w:rsidRPr="00DA3ACB">
        <w:t>пятствиями правового характера для законного въезда и пребывания м</w:t>
      </w:r>
      <w:r w:rsidRPr="00DA3ACB">
        <w:t>и</w:t>
      </w:r>
      <w:r w:rsidRPr="00DA3ACB">
        <w:t>грантов (статья 29 Закона о миграции), таки</w:t>
      </w:r>
      <w:r>
        <w:t>ми</w:t>
      </w:r>
      <w:r w:rsidRPr="00DA3ACB">
        <w:t xml:space="preserve"> как отсутстви</w:t>
      </w:r>
      <w:r>
        <w:t>е</w:t>
      </w:r>
      <w:r w:rsidRPr="00DA3ACB">
        <w:t xml:space="preserve"> доказательства законн</w:t>
      </w:r>
      <w:r w:rsidRPr="00DA3ACB">
        <w:t>о</w:t>
      </w:r>
      <w:r w:rsidRPr="00DA3ACB">
        <w:t>го въезда через аккредитованный пограничный пункт. Комитет также обеспокоен тем, что обоснов</w:t>
      </w:r>
      <w:r>
        <w:t>ывая распоряжения</w:t>
      </w:r>
      <w:r w:rsidRPr="00DA3ACB">
        <w:t xml:space="preserve"> о высылке неспособност</w:t>
      </w:r>
      <w:r>
        <w:t>ью</w:t>
      </w:r>
      <w:r w:rsidRPr="00DA3ACB">
        <w:t xml:space="preserve"> мигрантов д</w:t>
      </w:r>
      <w:r w:rsidRPr="00DA3ACB">
        <w:t>о</w:t>
      </w:r>
      <w:r w:rsidRPr="00DA3ACB">
        <w:t xml:space="preserve">казать законность их въезда, государство-участник </w:t>
      </w:r>
      <w:r>
        <w:t>перекладывает</w:t>
      </w:r>
      <w:r w:rsidRPr="00DA3ACB">
        <w:t xml:space="preserve"> бремя док</w:t>
      </w:r>
      <w:r w:rsidRPr="00DA3ACB">
        <w:t>а</w:t>
      </w:r>
      <w:r w:rsidRPr="00DA3ACB">
        <w:t xml:space="preserve">зывания на мигрантов, за исключением прибывших из зоны МЕРКОСУР или ассоциированных стран, несмотря на отсутствие единообразной базы данных </w:t>
      </w:r>
      <w:r>
        <w:t>НДМ</w:t>
      </w:r>
      <w:r w:rsidRPr="00DA3ACB">
        <w:t xml:space="preserve"> и несмотря на тот факт, что пограничные пункты не всегда </w:t>
      </w:r>
      <w:r>
        <w:t>оснащены н</w:t>
      </w:r>
      <w:r>
        <w:t>е</w:t>
      </w:r>
      <w:r>
        <w:t xml:space="preserve">обходимыми </w:t>
      </w:r>
      <w:r w:rsidRPr="00DA3ACB">
        <w:t>средствами для регистрации законности въезда мигрантов, кот</w:t>
      </w:r>
      <w:r w:rsidRPr="00DA3ACB">
        <w:t>о</w:t>
      </w:r>
      <w:r w:rsidRPr="00DA3ACB">
        <w:t>рые не всегда информированы о необходимости сохранять справки о въезде. В</w:t>
      </w:r>
      <w:r>
        <w:t> </w:t>
      </w:r>
      <w:r w:rsidRPr="00DA3ACB">
        <w:t xml:space="preserve">этой связи </w:t>
      </w:r>
      <w:r>
        <w:t>К</w:t>
      </w:r>
      <w:r w:rsidRPr="00DA3ACB">
        <w:t>омитет отмечает, что многие сенегальские мигранты въехали на территорию страны незаконно через Бразилию и что в Дакаре не существует аргентинского посольства, где эти мигранты могли бы пол</w:t>
      </w:r>
      <w:r w:rsidRPr="00DA3ACB">
        <w:t>у</w:t>
      </w:r>
      <w:r w:rsidRPr="00DA3ACB">
        <w:t>чить визы.</w:t>
      </w:r>
    </w:p>
    <w:p w:rsidR="00B2277F" w:rsidRPr="00DA3ACB" w:rsidRDefault="00B2277F" w:rsidP="00ED62CD">
      <w:pPr>
        <w:pStyle w:val="SingleTxtGR"/>
        <w:rPr>
          <w:b/>
        </w:rPr>
      </w:pPr>
      <w:r w:rsidRPr="00DA3ACB">
        <w:t>24.</w:t>
      </w:r>
      <w:r w:rsidRPr="00DA3ACB">
        <w:tab/>
      </w:r>
      <w:r w:rsidRPr="00DA3ACB">
        <w:rPr>
          <w:b/>
        </w:rPr>
        <w:t>Комитет рекомендует государству-участнику:</w:t>
      </w:r>
    </w:p>
    <w:p w:rsidR="00B2277F" w:rsidRPr="00DA3ACB" w:rsidRDefault="00B2277F" w:rsidP="00ED62CD">
      <w:pPr>
        <w:pStyle w:val="SingleTxtGR"/>
        <w:rPr>
          <w:b/>
        </w:rPr>
      </w:pPr>
      <w:r w:rsidRPr="00DA3ACB">
        <w:rPr>
          <w:b/>
        </w:rPr>
        <w:tab/>
        <w:t>а)</w:t>
      </w:r>
      <w:r w:rsidRPr="00DA3ACB">
        <w:rPr>
          <w:b/>
        </w:rPr>
        <w:tab/>
        <w:t>обеспечить, чтобы до издания распоряжений о высылке труд</w:t>
      </w:r>
      <w:r w:rsidRPr="00DA3ACB">
        <w:rPr>
          <w:b/>
        </w:rPr>
        <w:t>я</w:t>
      </w:r>
      <w:r w:rsidRPr="00DA3ACB">
        <w:rPr>
          <w:b/>
        </w:rPr>
        <w:t>щи</w:t>
      </w:r>
      <w:r>
        <w:rPr>
          <w:b/>
        </w:rPr>
        <w:t>е</w:t>
      </w:r>
      <w:r w:rsidRPr="00DA3ACB">
        <w:rPr>
          <w:b/>
        </w:rPr>
        <w:t>ся-мигрант</w:t>
      </w:r>
      <w:r>
        <w:rPr>
          <w:b/>
        </w:rPr>
        <w:t>ы</w:t>
      </w:r>
      <w:r w:rsidRPr="00DA3ACB">
        <w:rPr>
          <w:b/>
        </w:rPr>
        <w:t>, которые не могут предоставить доказательства законн</w:t>
      </w:r>
      <w:r w:rsidRPr="00DA3ACB">
        <w:rPr>
          <w:b/>
        </w:rPr>
        <w:t>о</w:t>
      </w:r>
      <w:r w:rsidRPr="00DA3ACB">
        <w:rPr>
          <w:b/>
        </w:rPr>
        <w:t xml:space="preserve">сти своего въезда, имели достаточное время для подачи заявления о </w:t>
      </w:r>
      <w:r>
        <w:rPr>
          <w:b/>
        </w:rPr>
        <w:t>пол</w:t>
      </w:r>
      <w:r>
        <w:rPr>
          <w:b/>
        </w:rPr>
        <w:t>у</w:t>
      </w:r>
      <w:r>
        <w:rPr>
          <w:b/>
        </w:rPr>
        <w:t xml:space="preserve">чении </w:t>
      </w:r>
      <w:r w:rsidRPr="00DA3ACB">
        <w:rPr>
          <w:b/>
        </w:rPr>
        <w:t>разрешени</w:t>
      </w:r>
      <w:r>
        <w:rPr>
          <w:b/>
        </w:rPr>
        <w:t>я</w:t>
      </w:r>
      <w:r w:rsidRPr="00DA3ACB">
        <w:rPr>
          <w:b/>
        </w:rPr>
        <w:t xml:space="preserve"> на жительство на основе всех соответствующих обсто</w:t>
      </w:r>
      <w:r w:rsidRPr="00DA3ACB">
        <w:rPr>
          <w:b/>
        </w:rPr>
        <w:t>я</w:t>
      </w:r>
      <w:r w:rsidRPr="00DA3ACB">
        <w:rPr>
          <w:b/>
        </w:rPr>
        <w:t>тельств в соответствии со статьей 61 Закона о миграции;</w:t>
      </w:r>
    </w:p>
    <w:p w:rsidR="00B2277F" w:rsidRPr="00DA3ACB" w:rsidRDefault="00B2277F" w:rsidP="00ED62CD">
      <w:pPr>
        <w:pStyle w:val="SingleTxtGR"/>
        <w:rPr>
          <w:b/>
        </w:rPr>
      </w:pPr>
      <w:r w:rsidRPr="00DA3ACB">
        <w:rPr>
          <w:b/>
        </w:rPr>
        <w:tab/>
      </w:r>
      <w:r w:rsidRPr="00DA3ACB">
        <w:rPr>
          <w:b/>
          <w:lang w:val="en-US"/>
        </w:rPr>
        <w:t>b</w:t>
      </w:r>
      <w:r w:rsidRPr="00DA3ACB">
        <w:rPr>
          <w:b/>
        </w:rPr>
        <w:t>)</w:t>
      </w:r>
      <w:r w:rsidRPr="00DA3ACB">
        <w:rPr>
          <w:b/>
        </w:rPr>
        <w:tab/>
        <w:t xml:space="preserve">обеспечить, чтобы </w:t>
      </w:r>
      <w:r>
        <w:rPr>
          <w:b/>
        </w:rPr>
        <w:t>НДМ</w:t>
      </w:r>
      <w:r w:rsidRPr="00DA3ACB">
        <w:rPr>
          <w:b/>
        </w:rPr>
        <w:t xml:space="preserve"> разработал единообразную базу да</w:t>
      </w:r>
      <w:r w:rsidRPr="00DA3ACB">
        <w:rPr>
          <w:b/>
        </w:rPr>
        <w:t>н</w:t>
      </w:r>
      <w:r w:rsidRPr="00DA3ACB">
        <w:rPr>
          <w:b/>
        </w:rPr>
        <w:t>ных для регистрации всех мигрантов, въезжающих в государство-участник через аккредитован</w:t>
      </w:r>
      <w:r>
        <w:rPr>
          <w:b/>
        </w:rPr>
        <w:t>ные пограничные пункты, снабжал</w:t>
      </w:r>
      <w:r w:rsidRPr="00DA3ACB">
        <w:rPr>
          <w:b/>
        </w:rPr>
        <w:t xml:space="preserve"> их справками о въезде и ин</w:t>
      </w:r>
      <w:r>
        <w:rPr>
          <w:b/>
        </w:rPr>
        <w:t>формировал</w:t>
      </w:r>
      <w:r w:rsidRPr="00DA3ACB">
        <w:rPr>
          <w:b/>
        </w:rPr>
        <w:t xml:space="preserve"> их о необходимости сохранять такие справки для подачи заявл</w:t>
      </w:r>
      <w:r w:rsidRPr="00DA3ACB">
        <w:rPr>
          <w:b/>
        </w:rPr>
        <w:t>е</w:t>
      </w:r>
      <w:r w:rsidRPr="00DA3ACB">
        <w:rPr>
          <w:b/>
        </w:rPr>
        <w:t xml:space="preserve">ния о </w:t>
      </w:r>
      <w:r>
        <w:rPr>
          <w:b/>
        </w:rPr>
        <w:t xml:space="preserve">выдаче </w:t>
      </w:r>
      <w:r w:rsidRPr="00DA3ACB">
        <w:rPr>
          <w:b/>
        </w:rPr>
        <w:t>разрешени</w:t>
      </w:r>
      <w:r>
        <w:rPr>
          <w:b/>
        </w:rPr>
        <w:t xml:space="preserve">я на </w:t>
      </w:r>
      <w:r w:rsidRPr="00DA3ACB">
        <w:rPr>
          <w:b/>
        </w:rPr>
        <w:t>законно</w:t>
      </w:r>
      <w:r>
        <w:rPr>
          <w:b/>
        </w:rPr>
        <w:t>е</w:t>
      </w:r>
      <w:r w:rsidRPr="00DA3ACB">
        <w:rPr>
          <w:b/>
        </w:rPr>
        <w:t xml:space="preserve"> проживани</w:t>
      </w:r>
      <w:r>
        <w:rPr>
          <w:b/>
        </w:rPr>
        <w:t>е</w:t>
      </w:r>
      <w:r w:rsidRPr="00DA3ACB">
        <w:rPr>
          <w:b/>
        </w:rPr>
        <w:t>;</w:t>
      </w:r>
    </w:p>
    <w:p w:rsidR="00B2277F" w:rsidRPr="00DA3ACB" w:rsidRDefault="00B2277F" w:rsidP="00ED62CD">
      <w:pPr>
        <w:pStyle w:val="SingleTxtGR"/>
        <w:rPr>
          <w:b/>
        </w:rPr>
      </w:pPr>
      <w:r w:rsidRPr="00DA3ACB">
        <w:rPr>
          <w:b/>
        </w:rPr>
        <w:tab/>
        <w:t>с)</w:t>
      </w:r>
      <w:r w:rsidRPr="00DA3ACB">
        <w:rPr>
          <w:b/>
        </w:rPr>
        <w:tab/>
      </w:r>
      <w:r>
        <w:rPr>
          <w:b/>
        </w:rPr>
        <w:t>активизировать</w:t>
      </w:r>
      <w:r w:rsidRPr="00DA3ACB">
        <w:rPr>
          <w:b/>
        </w:rPr>
        <w:t xml:space="preserve"> двусторонние переговоры </w:t>
      </w:r>
      <w:r>
        <w:rPr>
          <w:b/>
        </w:rPr>
        <w:t>по решению пробл</w:t>
      </w:r>
      <w:r>
        <w:rPr>
          <w:b/>
        </w:rPr>
        <w:t>е</w:t>
      </w:r>
      <w:r>
        <w:rPr>
          <w:b/>
        </w:rPr>
        <w:t>мы</w:t>
      </w:r>
      <w:r w:rsidRPr="00DA3ACB">
        <w:rPr>
          <w:b/>
        </w:rPr>
        <w:t xml:space="preserve"> сенегальских мигрантов, незаконно въехавших в госуда</w:t>
      </w:r>
      <w:r w:rsidRPr="00DA3ACB">
        <w:rPr>
          <w:b/>
        </w:rPr>
        <w:t>р</w:t>
      </w:r>
      <w:r w:rsidRPr="00DA3ACB">
        <w:rPr>
          <w:b/>
        </w:rPr>
        <w:t xml:space="preserve">ство-участник, с целью </w:t>
      </w:r>
      <w:r>
        <w:rPr>
          <w:b/>
        </w:rPr>
        <w:t xml:space="preserve">урегулировать </w:t>
      </w:r>
      <w:r w:rsidRPr="00DA3ACB">
        <w:rPr>
          <w:b/>
        </w:rPr>
        <w:t>ста</w:t>
      </w:r>
      <w:r>
        <w:rPr>
          <w:b/>
        </w:rPr>
        <w:t>тус</w:t>
      </w:r>
      <w:r w:rsidRPr="00DA3ACB">
        <w:rPr>
          <w:b/>
        </w:rPr>
        <w:t xml:space="preserve"> их пребывания в стране.</w:t>
      </w:r>
    </w:p>
    <w:p w:rsidR="00B2277F" w:rsidRPr="00DA3ACB" w:rsidRDefault="00B2277F" w:rsidP="00ED62CD">
      <w:pPr>
        <w:pStyle w:val="SingleTxtGR"/>
      </w:pPr>
      <w:r w:rsidRPr="00DA3ACB">
        <w:t>25.</w:t>
      </w:r>
      <w:r w:rsidRPr="00DA3ACB">
        <w:tab/>
        <w:t>Отмечая наличие гарантий от высылк</w:t>
      </w:r>
      <w:r>
        <w:t>и</w:t>
      </w:r>
      <w:r w:rsidRPr="00DA3ACB">
        <w:t xml:space="preserve"> в соответствии с Законом о м</w:t>
      </w:r>
      <w:r w:rsidRPr="00DA3ACB">
        <w:t>и</w:t>
      </w:r>
      <w:r w:rsidRPr="00DA3ACB">
        <w:t xml:space="preserve">грации и Указом № 616/2010, </w:t>
      </w:r>
      <w:r>
        <w:t xml:space="preserve">таких </w:t>
      </w:r>
      <w:r w:rsidRPr="00DA3ACB">
        <w:t xml:space="preserve">как, например, автоматическое судебное рассмотрение всех распоряжений о высылке и право мигрантов на </w:t>
      </w:r>
      <w:r>
        <w:t xml:space="preserve">обжалование </w:t>
      </w:r>
      <w:r w:rsidRPr="00DA3ACB">
        <w:t xml:space="preserve">решений </w:t>
      </w:r>
      <w:r>
        <w:t>НДМ</w:t>
      </w:r>
      <w:r w:rsidRPr="00DA3ACB">
        <w:t xml:space="preserve"> и бесплатную правовую помощь, Комитет </w:t>
      </w:r>
      <w:r>
        <w:t xml:space="preserve">выражает </w:t>
      </w:r>
      <w:r w:rsidRPr="00DA3ACB">
        <w:t>обеспок</w:t>
      </w:r>
      <w:r w:rsidRPr="00DA3ACB">
        <w:t>о</w:t>
      </w:r>
      <w:r w:rsidRPr="00DA3ACB">
        <w:t>ен</w:t>
      </w:r>
      <w:r>
        <w:t xml:space="preserve">ность тем </w:t>
      </w:r>
      <w:r w:rsidRPr="00DA3ACB">
        <w:t>фактом, что разрешения на временное проживание не продляются до момента принятия окончательного решения, что ставит мигрантов в нез</w:t>
      </w:r>
      <w:r w:rsidRPr="00DA3ACB">
        <w:t>а</w:t>
      </w:r>
      <w:r w:rsidRPr="00DA3ACB">
        <w:t>конное и уязвимое пол</w:t>
      </w:r>
      <w:r w:rsidRPr="00DA3ACB">
        <w:t>о</w:t>
      </w:r>
      <w:r w:rsidRPr="00DA3ACB">
        <w:t>жение.</w:t>
      </w:r>
    </w:p>
    <w:p w:rsidR="00B2277F" w:rsidRDefault="00B2277F">
      <w:pPr>
        <w:pStyle w:val="SingleTxtGR"/>
        <w:rPr>
          <w:b/>
        </w:rPr>
      </w:pPr>
      <w:r>
        <w:t>26.</w:t>
      </w:r>
      <w:r>
        <w:tab/>
      </w:r>
      <w:r>
        <w:rPr>
          <w:b/>
        </w:rPr>
        <w:t>Комитет рекомендует государству-участнику продлять разрешения на временное проживание на период, в течение которого компетентные а</w:t>
      </w:r>
      <w:r>
        <w:rPr>
          <w:b/>
        </w:rPr>
        <w:t>д</w:t>
      </w:r>
      <w:r>
        <w:rPr>
          <w:b/>
        </w:rPr>
        <w:t>министративные или судебные органы рассматривают апелляцию на р</w:t>
      </w:r>
      <w:r>
        <w:rPr>
          <w:b/>
        </w:rPr>
        <w:t>е</w:t>
      </w:r>
      <w:r>
        <w:rPr>
          <w:b/>
        </w:rPr>
        <w:t>шения НДМ о законности пребывания мигранта.</w:t>
      </w:r>
    </w:p>
    <w:p w:rsidR="00B2277F" w:rsidRDefault="00B2277F">
      <w:pPr>
        <w:pStyle w:val="SingleTxtGR"/>
      </w:pPr>
      <w:r>
        <w:t>27.</w:t>
      </w:r>
      <w:r>
        <w:tab/>
        <w:t>Отмечая, что статьи 7 и 8 Закона о миграции гарантируют право на св</w:t>
      </w:r>
      <w:r>
        <w:t>о</w:t>
      </w:r>
      <w:r>
        <w:t>бодный доступ ко всем уровням образования и здравоохранения для трудящи</w:t>
      </w:r>
      <w:r>
        <w:t>х</w:t>
      </w:r>
      <w:r>
        <w:t>ся-мигрантов и членов их семей, независимо от их статуса, и требуют от школ и органов здравоохранения инструктировать и консультировать мигрантов по процедурам упорядочивания их ситуации, Комитет обеспокоен тем, что на практике дети мигрантов часто лишены возможности поступления в школу, а мигрантам не предоставляют доступа к здравоохранению, если у них отсутс</w:t>
      </w:r>
      <w:r>
        <w:t>т</w:t>
      </w:r>
      <w:r>
        <w:t>вует национальное удостоверение личности (НУЛ).</w:t>
      </w:r>
    </w:p>
    <w:p w:rsidR="00B2277F" w:rsidRDefault="00B2277F">
      <w:pPr>
        <w:pStyle w:val="SingleTxtGR"/>
        <w:rPr>
          <w:b/>
        </w:rPr>
      </w:pPr>
      <w:r>
        <w:t>28.</w:t>
      </w:r>
      <w:r>
        <w:tab/>
      </w:r>
      <w:r>
        <w:rPr>
          <w:b/>
        </w:rPr>
        <w:t>Комитет рекомендует государству-участнику продолжать и расш</w:t>
      </w:r>
      <w:r>
        <w:rPr>
          <w:b/>
        </w:rPr>
        <w:t>и</w:t>
      </w:r>
      <w:r>
        <w:rPr>
          <w:b/>
        </w:rPr>
        <w:t>рять подготовку сотрудников администрации школ и учреждений здрав</w:t>
      </w:r>
      <w:r>
        <w:rPr>
          <w:b/>
        </w:rPr>
        <w:t>о</w:t>
      </w:r>
      <w:r>
        <w:rPr>
          <w:b/>
        </w:rPr>
        <w:t>охранения по вопросам прав трудящихся-мигрантов и членов их семей, включая и тех, чей правовой статус не урегулирован, по вопросам образ</w:t>
      </w:r>
      <w:r>
        <w:rPr>
          <w:b/>
        </w:rPr>
        <w:t>о</w:t>
      </w:r>
      <w:r>
        <w:rPr>
          <w:b/>
        </w:rPr>
        <w:t>вания и здравоохранения в соответствии с Конвенцией и Законом о мигр</w:t>
      </w:r>
      <w:r>
        <w:rPr>
          <w:b/>
        </w:rPr>
        <w:t>а</w:t>
      </w:r>
      <w:r>
        <w:rPr>
          <w:b/>
        </w:rPr>
        <w:t>ции, о возможных путях установления личности мигрантов с пом</w:t>
      </w:r>
      <w:r>
        <w:rPr>
          <w:b/>
        </w:rPr>
        <w:t>о</w:t>
      </w:r>
      <w:r>
        <w:rPr>
          <w:b/>
        </w:rPr>
        <w:t>щью других документов, помимо НУЛ, и о процедурах упорядочивания их пол</w:t>
      </w:r>
      <w:r>
        <w:rPr>
          <w:b/>
        </w:rPr>
        <w:t>о</w:t>
      </w:r>
      <w:r>
        <w:rPr>
          <w:b/>
        </w:rPr>
        <w:t>жения.</w:t>
      </w:r>
    </w:p>
    <w:p w:rsidR="00B2277F" w:rsidRDefault="00B2277F" w:rsidP="00B2277F">
      <w:pPr>
        <w:pStyle w:val="H23GR"/>
      </w:pPr>
      <w:r>
        <w:tab/>
        <w:t>4.</w:t>
      </w:r>
      <w:r>
        <w:tab/>
        <w:t>Другие права трудящихся-мигрантов и членов их семей, имеющих документы или постоянный статус (статьи 36−56)</w:t>
      </w:r>
    </w:p>
    <w:p w:rsidR="00B2277F" w:rsidRDefault="00B2277F">
      <w:pPr>
        <w:pStyle w:val="SingleTxtGR"/>
      </w:pPr>
      <w:r>
        <w:t>29.</w:t>
      </w:r>
      <w:r>
        <w:tab/>
        <w:t>Приветствуя введение унифицированного пособия для детей из бедных семей в соответствии с Указом № 1602/2009, Комитет с обеспокоенностью о</w:t>
      </w:r>
      <w:r>
        <w:t>т</w:t>
      </w:r>
      <w:r>
        <w:t>мечает, что, для того чтобы семьи мигрантов обладали соответствующим пр</w:t>
      </w:r>
      <w:r>
        <w:t>а</w:t>
      </w:r>
      <w:r>
        <w:t>вом, и родители и дети должны проживать в государстве-участнике на законном основании по крайней мере три года, если только ребенок не является гражд</w:t>
      </w:r>
      <w:r>
        <w:t>а</w:t>
      </w:r>
      <w:r>
        <w:t>нином Аргентины, причем в этом случае требование о проживании продолжает применяться к родителям, которые должны доказать законность своего прож</w:t>
      </w:r>
      <w:r>
        <w:t>и</w:t>
      </w:r>
      <w:r>
        <w:t>вания предъявлением своего НУЛ для иностранцев. Комитет также обеспокоен чрезмерными требованиями в отношении проживания для трудящихся-мигрантов, подающих заявления о предоставлении ненакопительных пенсий для матерей с семью и более детьми (З</w:t>
      </w:r>
      <w:r>
        <w:t>а</w:t>
      </w:r>
      <w:r>
        <w:t>кон № 23746 и Указ № 2360/1990: 15 лет), пенсий по инвалидности (Закон № 18910 и Указ № 432/1997: 20 лет) и пенсий по возрасту (Закон № 13478 и Указ № 582/2003: 40 лет), несмотря на решение Верховного суда от 4 сентября 2007 года, объявляющее неконституц</w:t>
      </w:r>
      <w:r>
        <w:t>и</w:t>
      </w:r>
      <w:r>
        <w:t>онным требование о проживании в течение 20 лет в случае подачи заявления о выплатах по инв</w:t>
      </w:r>
      <w:r>
        <w:t>а</w:t>
      </w:r>
      <w:r>
        <w:t>лидности.</w:t>
      </w:r>
    </w:p>
    <w:p w:rsidR="00B2277F" w:rsidRDefault="00B2277F">
      <w:pPr>
        <w:pStyle w:val="SingleTxtGR"/>
        <w:rPr>
          <w:b/>
        </w:rPr>
      </w:pPr>
      <w:r>
        <w:t>30.</w:t>
      </w:r>
      <w:r>
        <w:tab/>
      </w:r>
      <w:r>
        <w:rPr>
          <w:b/>
        </w:rPr>
        <w:t>Комитет рекомендует государству-участнику:</w:t>
      </w:r>
    </w:p>
    <w:p w:rsidR="00B2277F" w:rsidRDefault="00B2277F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пересмотреть требуемую продолжительность проживания для ненакопительных социальных выплат с целью обеспечения соответствия статьям 5 и 6 Закона о м</w:t>
      </w:r>
      <w:r>
        <w:rPr>
          <w:b/>
        </w:rPr>
        <w:t>и</w:t>
      </w:r>
      <w:r>
        <w:rPr>
          <w:b/>
        </w:rPr>
        <w:t>грации и Национальной конституции;</w:t>
      </w:r>
    </w:p>
    <w:p w:rsidR="00B2277F" w:rsidRDefault="00B2277F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рассмотреть вопрос о распространении универсального пос</w:t>
      </w:r>
      <w:r>
        <w:rPr>
          <w:b/>
        </w:rPr>
        <w:t>о</w:t>
      </w:r>
      <w:r>
        <w:rPr>
          <w:b/>
        </w:rPr>
        <w:t>бия детям на детей трудящихся-мигрантов, имеющих неурегулированный статус, в соответствии с Законом № 26061 (2005) о ко</w:t>
      </w:r>
      <w:r>
        <w:rPr>
          <w:b/>
        </w:rPr>
        <w:t>м</w:t>
      </w:r>
      <w:r>
        <w:rPr>
          <w:b/>
        </w:rPr>
        <w:t>плексной защите прав детей-подростков, который охватывает всех детей на территории г</w:t>
      </w:r>
      <w:r>
        <w:rPr>
          <w:b/>
        </w:rPr>
        <w:t>о</w:t>
      </w:r>
      <w:r>
        <w:rPr>
          <w:b/>
        </w:rPr>
        <w:t>сударства-участника;</w:t>
      </w:r>
    </w:p>
    <w:p w:rsidR="00B2277F" w:rsidRDefault="00B2277F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рассмотреть вопрос о расширении ненакопительных социал</w:t>
      </w:r>
      <w:r>
        <w:rPr>
          <w:b/>
        </w:rPr>
        <w:t>ь</w:t>
      </w:r>
      <w:r>
        <w:rPr>
          <w:b/>
        </w:rPr>
        <w:t>ных выплат на трудящихся-мигрантов и членов их семей с неурегулир</w:t>
      </w:r>
      <w:r>
        <w:rPr>
          <w:b/>
        </w:rPr>
        <w:t>о</w:t>
      </w:r>
      <w:r>
        <w:rPr>
          <w:b/>
        </w:rPr>
        <w:t>ванным статусом в случаях особой соц</w:t>
      </w:r>
      <w:r>
        <w:rPr>
          <w:b/>
        </w:rPr>
        <w:t>и</w:t>
      </w:r>
      <w:r>
        <w:rPr>
          <w:b/>
        </w:rPr>
        <w:t>альной уязвимости.</w:t>
      </w:r>
    </w:p>
    <w:p w:rsidR="00B2277F" w:rsidRDefault="00B2277F" w:rsidP="00B2277F">
      <w:pPr>
        <w:pStyle w:val="H23GR"/>
      </w:pPr>
      <w:r>
        <w:tab/>
        <w:t>5.</w:t>
      </w:r>
      <w:r>
        <w:tab/>
        <w:t>Содействие созданию нормальных, справедливых, гуманных и з</w:t>
      </w:r>
      <w:r>
        <w:t>а</w:t>
      </w:r>
      <w:r>
        <w:t>конных условий в отношении международной миграции трудящихся и членов их семей (статьи 64−71)</w:t>
      </w:r>
    </w:p>
    <w:p w:rsidR="00B2277F" w:rsidRDefault="00B2277F">
      <w:pPr>
        <w:pStyle w:val="SingleTxtGR"/>
      </w:pPr>
      <w:r>
        <w:t>31.</w:t>
      </w:r>
      <w:r>
        <w:tab/>
        <w:t>Комитет с беспокойством отмечает, что государство-участник является страной назначения для мигрантов, особенно женщин и детей, которыми то</w:t>
      </w:r>
      <w:r>
        <w:t>р</w:t>
      </w:r>
      <w:r>
        <w:t>гуют с целью сексуальной и трудовой эксплуатации. Отмечая усилия государс</w:t>
      </w:r>
      <w:r>
        <w:t>т</w:t>
      </w:r>
      <w:r>
        <w:t>ва-участника по борьбе с торговлей людьми и по предоставлению помощи жертвам, включая правовую, медицинскую, психологическую и социальную помощь и убежище, через Управление по спасению жертв торговли людьми, и оказанию им помощи, а после дачи показаний жертвами в ходе судебных разб</w:t>
      </w:r>
      <w:r>
        <w:t>и</w:t>
      </w:r>
      <w:r>
        <w:t>рательств − через Национальный секретариат по делам детей, подростков и с</w:t>
      </w:r>
      <w:r>
        <w:t>е</w:t>
      </w:r>
      <w:r>
        <w:t>мьи в рамках Министерства социального развития, Комитет обеспок</w:t>
      </w:r>
      <w:r>
        <w:t>о</w:t>
      </w:r>
      <w:r>
        <w:t>ен:</w:t>
      </w:r>
    </w:p>
    <w:p w:rsidR="00B2277F" w:rsidRDefault="00B2277F">
      <w:pPr>
        <w:pStyle w:val="SingleTxtGR"/>
      </w:pPr>
      <w:r>
        <w:tab/>
        <w:t>а)</w:t>
      </w:r>
      <w:r>
        <w:tab/>
        <w:t>низким показателем уголовного преследования и осуждений и мя</w:t>
      </w:r>
      <w:r>
        <w:t>г</w:t>
      </w:r>
      <w:r>
        <w:t>кими приговорами для торговцев люд</w:t>
      </w:r>
      <w:r>
        <w:t>ь</w:t>
      </w:r>
      <w:r>
        <w:t>ми;</w:t>
      </w:r>
    </w:p>
    <w:p w:rsidR="00B2277F" w:rsidRDefault="00B2277F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отсутствием координации деятельности по борьбе с торговлей людьми между правоохранительными органами на федеральном, провинциал</w:t>
      </w:r>
      <w:r>
        <w:t>ь</w:t>
      </w:r>
      <w:r>
        <w:t>ном и муниципал</w:t>
      </w:r>
      <w:r>
        <w:t>ь</w:t>
      </w:r>
      <w:r>
        <w:t>ном уровнях;</w:t>
      </w:r>
    </w:p>
    <w:p w:rsidR="00B2277F" w:rsidRDefault="00B2277F">
      <w:pPr>
        <w:pStyle w:val="SingleTxtGR"/>
      </w:pPr>
      <w:r>
        <w:tab/>
      </w:r>
      <w:r>
        <w:rPr>
          <w:lang w:val="en-US"/>
        </w:rPr>
        <w:t>c</w:t>
      </w:r>
      <w:r>
        <w:t>)</w:t>
      </w:r>
      <w:r>
        <w:tab/>
        <w:t>получением взяток и сговором с торговцами людьми со стороны сотрудников полиции и других государственных должностных лиц, занима</w:t>
      </w:r>
      <w:r>
        <w:t>ю</w:t>
      </w:r>
      <w:r>
        <w:t>щихся осуществлением мер по борьбе с торговлей людьми, в частности на пр</w:t>
      </w:r>
      <w:r>
        <w:t>о</w:t>
      </w:r>
      <w:r>
        <w:t>винциальном уровне;</w:t>
      </w:r>
    </w:p>
    <w:p w:rsidR="00B2277F" w:rsidRDefault="00B2277F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отсутствием ресурсов у Управления по спасению жертв торговли людьми и оказанию им помощи, которое в основном действует в провинции и городе Буэнос-Айрес и располагает недостаточным количеств</w:t>
      </w:r>
      <w:r w:rsidR="001339B7">
        <w:t>ом</w:t>
      </w:r>
      <w:r>
        <w:t xml:space="preserve"> адекватных убежищ для жертв торговли люд</w:t>
      </w:r>
      <w:r>
        <w:t>ь</w:t>
      </w:r>
      <w:r>
        <w:t>ми;</w:t>
      </w:r>
    </w:p>
    <w:p w:rsidR="00B2277F" w:rsidRDefault="00B2277F">
      <w:pPr>
        <w:pStyle w:val="SingleTxtGR"/>
      </w:pPr>
      <w:r>
        <w:tab/>
      </w:r>
      <w:r>
        <w:rPr>
          <w:lang w:val="en-US"/>
        </w:rPr>
        <w:t>e</w:t>
      </w:r>
      <w:r>
        <w:t>)</w:t>
      </w:r>
      <w:r>
        <w:tab/>
        <w:t>ограниченной эффективностью выявления жертв и механизмов п</w:t>
      </w:r>
      <w:r>
        <w:t>о</w:t>
      </w:r>
      <w:r>
        <w:t>мощи.</w:t>
      </w:r>
    </w:p>
    <w:p w:rsidR="00B2277F" w:rsidRDefault="00B2277F">
      <w:pPr>
        <w:pStyle w:val="SingleTxtGR"/>
        <w:rPr>
          <w:b/>
        </w:rPr>
      </w:pPr>
      <w:r>
        <w:t>32.</w:t>
      </w:r>
      <w:r>
        <w:tab/>
      </w:r>
      <w:r>
        <w:rPr>
          <w:b/>
        </w:rPr>
        <w:t>Комитет напоминает рекомендации Специального докладчика по в</w:t>
      </w:r>
      <w:r>
        <w:rPr>
          <w:b/>
        </w:rPr>
        <w:t>о</w:t>
      </w:r>
      <w:r>
        <w:rPr>
          <w:b/>
        </w:rPr>
        <w:t>просу о торговле людьми, в особенности женщинами и детьми (A/HRC/17/35/Add.4, пун</w:t>
      </w:r>
      <w:r>
        <w:rPr>
          <w:b/>
        </w:rPr>
        <w:t>к</w:t>
      </w:r>
      <w:r>
        <w:rPr>
          <w:b/>
        </w:rPr>
        <w:t xml:space="preserve">ты 93−96), </w:t>
      </w:r>
      <w:r w:rsidR="001339B7">
        <w:rPr>
          <w:b/>
        </w:rPr>
        <w:t xml:space="preserve">и </w:t>
      </w:r>
      <w:r>
        <w:rPr>
          <w:b/>
        </w:rPr>
        <w:t xml:space="preserve">рекомендует государству-участнику: </w:t>
      </w:r>
    </w:p>
    <w:p w:rsidR="00B2277F" w:rsidRDefault="00B2277F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продолжать обеспечивать профессиональную подготовку для судей, прокуроров, сотрудников полиции и пограничной охраны по вопр</w:t>
      </w:r>
      <w:r>
        <w:rPr>
          <w:b/>
        </w:rPr>
        <w:t>о</w:t>
      </w:r>
      <w:r>
        <w:rPr>
          <w:b/>
        </w:rPr>
        <w:t>сам миграции и торговли людьми, выявления жертв, предоставления п</w:t>
      </w:r>
      <w:r>
        <w:rPr>
          <w:b/>
        </w:rPr>
        <w:t>о</w:t>
      </w:r>
      <w:r>
        <w:rPr>
          <w:b/>
        </w:rPr>
        <w:t>мощи и защиты, обучения методам расследования, учитывающим интер</w:t>
      </w:r>
      <w:r>
        <w:rPr>
          <w:b/>
        </w:rPr>
        <w:t>е</w:t>
      </w:r>
      <w:r>
        <w:rPr>
          <w:b/>
        </w:rPr>
        <w:t>сы жертв, и строгого применения Закона о борьбе с торговлей людьми (№ 26364);</w:t>
      </w:r>
    </w:p>
    <w:p w:rsidR="00B2277F" w:rsidRDefault="00B2277F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усилить координацию между федеральными, провинциальн</w:t>
      </w:r>
      <w:r>
        <w:rPr>
          <w:b/>
        </w:rPr>
        <w:t>ы</w:t>
      </w:r>
      <w:r>
        <w:rPr>
          <w:b/>
        </w:rPr>
        <w:t>ми и муниципальными властями в осуществлении мер по борьбе с торго</w:t>
      </w:r>
      <w:r>
        <w:rPr>
          <w:b/>
        </w:rPr>
        <w:t>в</w:t>
      </w:r>
      <w:r>
        <w:rPr>
          <w:b/>
        </w:rPr>
        <w:t>лей людьми;</w:t>
      </w:r>
    </w:p>
    <w:p w:rsidR="00B2277F" w:rsidRDefault="001339B7">
      <w:pPr>
        <w:pStyle w:val="SingleTxtGR"/>
        <w:rPr>
          <w:b/>
        </w:rPr>
      </w:pPr>
      <w:r>
        <w:rPr>
          <w:b/>
        </w:rPr>
        <w:br w:type="page"/>
      </w:r>
      <w:r w:rsidR="00B2277F">
        <w:rPr>
          <w:b/>
        </w:rPr>
        <w:tab/>
      </w:r>
      <w:r w:rsidR="00B2277F">
        <w:rPr>
          <w:b/>
          <w:lang w:val="en-US"/>
        </w:rPr>
        <w:t>c</w:t>
      </w:r>
      <w:r w:rsidR="00B2277F">
        <w:rPr>
          <w:b/>
        </w:rPr>
        <w:t>)</w:t>
      </w:r>
      <w:r w:rsidR="00B2277F">
        <w:rPr>
          <w:b/>
        </w:rPr>
        <w:tab/>
        <w:t>привлекать к ответственности государственных должностных лиц, замешанных в преступлениях торговли людьми, и предоставлять с</w:t>
      </w:r>
      <w:r w:rsidR="00B2277F">
        <w:rPr>
          <w:b/>
        </w:rPr>
        <w:t>о</w:t>
      </w:r>
      <w:r w:rsidR="00B2277F">
        <w:rPr>
          <w:b/>
        </w:rPr>
        <w:t>трудникам полиции подготовку по вопросам борьбы с коррупцией, особе</w:t>
      </w:r>
      <w:r w:rsidR="00B2277F">
        <w:rPr>
          <w:b/>
        </w:rPr>
        <w:t>н</w:t>
      </w:r>
      <w:r w:rsidR="00B2277F">
        <w:rPr>
          <w:b/>
        </w:rPr>
        <w:t>но на провинциал</w:t>
      </w:r>
      <w:r w:rsidR="00B2277F">
        <w:rPr>
          <w:b/>
        </w:rPr>
        <w:t>ь</w:t>
      </w:r>
      <w:r w:rsidR="00B2277F">
        <w:rPr>
          <w:b/>
        </w:rPr>
        <w:t>ном уровне;</w:t>
      </w:r>
    </w:p>
    <w:p w:rsidR="00B2277F" w:rsidRDefault="00B2277F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выделить необходимые ресурсы Управлению по спасению жертв торговли людьми и оказанию им помощи и Национальному секрет</w:t>
      </w:r>
      <w:r>
        <w:rPr>
          <w:b/>
        </w:rPr>
        <w:t>а</w:t>
      </w:r>
      <w:r>
        <w:rPr>
          <w:b/>
        </w:rPr>
        <w:t>риату по проблемам детей и подростков и семьи, расширить охват их де</w:t>
      </w:r>
      <w:r>
        <w:rPr>
          <w:b/>
        </w:rPr>
        <w:t>я</w:t>
      </w:r>
      <w:r>
        <w:rPr>
          <w:b/>
        </w:rPr>
        <w:t>тельности и организовать убежища в провинциях, а также поддерживать неправительственные организации, предоставляющие жертвам возможн</w:t>
      </w:r>
      <w:r>
        <w:rPr>
          <w:b/>
        </w:rPr>
        <w:t>о</w:t>
      </w:r>
      <w:r>
        <w:rPr>
          <w:b/>
        </w:rPr>
        <w:t>сти для реабилитации и пом</w:t>
      </w:r>
      <w:r>
        <w:rPr>
          <w:b/>
        </w:rPr>
        <w:t>о</w:t>
      </w:r>
      <w:r>
        <w:rPr>
          <w:b/>
        </w:rPr>
        <w:t>щи;</w:t>
      </w:r>
    </w:p>
    <w:p w:rsidR="00B2277F" w:rsidRDefault="00B2277F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e</w:t>
      </w:r>
      <w:r>
        <w:rPr>
          <w:b/>
        </w:rPr>
        <w:t>)</w:t>
      </w:r>
      <w:r>
        <w:rPr>
          <w:b/>
        </w:rPr>
        <w:tab/>
        <w:t>предоставлять жертвам торговли людьми, включая жертв из стран, не входящих в МЕРКОСУР, возможность узаконивания своего п</w:t>
      </w:r>
      <w:r>
        <w:rPr>
          <w:b/>
        </w:rPr>
        <w:t>о</w:t>
      </w:r>
      <w:r>
        <w:rPr>
          <w:b/>
        </w:rPr>
        <w:t>ложения;</w:t>
      </w:r>
    </w:p>
    <w:p w:rsidR="00B2277F" w:rsidRDefault="00B2277F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f</w:t>
      </w:r>
      <w:r>
        <w:rPr>
          <w:b/>
        </w:rPr>
        <w:t>)</w:t>
      </w:r>
      <w:r>
        <w:rPr>
          <w:b/>
        </w:rPr>
        <w:tab/>
        <w:t>разработать памятки и протоколы и провести инструктаж с</w:t>
      </w:r>
      <w:r>
        <w:rPr>
          <w:b/>
        </w:rPr>
        <w:t>о</w:t>
      </w:r>
      <w:r>
        <w:rPr>
          <w:b/>
        </w:rPr>
        <w:t>трудников пограничной охраны, инспекторов по вопросам труда и мигр</w:t>
      </w:r>
      <w:r>
        <w:rPr>
          <w:b/>
        </w:rPr>
        <w:t>а</w:t>
      </w:r>
      <w:r>
        <w:rPr>
          <w:b/>
        </w:rPr>
        <w:t>ции и других должностных лиц правоохранительных органов для обесп</w:t>
      </w:r>
      <w:r>
        <w:rPr>
          <w:b/>
        </w:rPr>
        <w:t>е</w:t>
      </w:r>
      <w:r>
        <w:rPr>
          <w:b/>
        </w:rPr>
        <w:t>чения оперативного выя</w:t>
      </w:r>
      <w:r>
        <w:rPr>
          <w:b/>
        </w:rPr>
        <w:t>в</w:t>
      </w:r>
      <w:r>
        <w:rPr>
          <w:b/>
        </w:rPr>
        <w:t>ления жертв торговли людьми и ориентирования нуждающихся в защите лиц на прохождение процедуры предоставления убежища;</w:t>
      </w:r>
    </w:p>
    <w:p w:rsidR="00B2277F" w:rsidRDefault="00B2277F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g</w:t>
      </w:r>
      <w:r>
        <w:rPr>
          <w:b/>
        </w:rPr>
        <w:t>)</w:t>
      </w:r>
      <w:r>
        <w:rPr>
          <w:b/>
        </w:rPr>
        <w:tab/>
        <w:t>принять национальный план действий по борьбе с торговлей людьми с измеримыми показателями и целями.</w:t>
      </w:r>
    </w:p>
    <w:p w:rsidR="00B2277F" w:rsidRDefault="00B2277F">
      <w:pPr>
        <w:pStyle w:val="SingleTxtGR"/>
      </w:pPr>
      <w:r>
        <w:t>33.</w:t>
      </w:r>
      <w:r>
        <w:tab/>
        <w:t>Комитет приветствует программы по урегулированию статуса для м</w:t>
      </w:r>
      <w:r>
        <w:t>и</w:t>
      </w:r>
      <w:r>
        <w:t>грантов из стран МЕРКОСУР и ассоциированных госуда</w:t>
      </w:r>
      <w:r>
        <w:rPr>
          <w:szCs w:val="24"/>
        </w:rPr>
        <w:t>рств (</w:t>
      </w:r>
      <w:r>
        <w:rPr>
          <w:i/>
          <w:szCs w:val="24"/>
          <w:lang w:val="en-US"/>
        </w:rPr>
        <w:t>Plan</w:t>
      </w:r>
      <w:r>
        <w:rPr>
          <w:i/>
          <w:szCs w:val="24"/>
        </w:rPr>
        <w:t xml:space="preserve"> </w:t>
      </w:r>
      <w:r>
        <w:rPr>
          <w:i/>
          <w:szCs w:val="24"/>
          <w:lang w:val="en-US"/>
        </w:rPr>
        <w:t>de</w:t>
      </w:r>
      <w:r>
        <w:rPr>
          <w:i/>
          <w:szCs w:val="24"/>
        </w:rPr>
        <w:t xml:space="preserve"> </w:t>
      </w:r>
      <w:r>
        <w:rPr>
          <w:i/>
          <w:szCs w:val="24"/>
          <w:lang w:val="en-US"/>
        </w:rPr>
        <w:t>Regular</w:t>
      </w:r>
      <w:r>
        <w:rPr>
          <w:i/>
          <w:szCs w:val="24"/>
          <w:lang w:val="en-US"/>
        </w:rPr>
        <w:t>i</w:t>
      </w:r>
      <w:r>
        <w:rPr>
          <w:i/>
          <w:szCs w:val="24"/>
          <w:lang w:val="en-US"/>
        </w:rPr>
        <w:t>zaci</w:t>
      </w:r>
      <w:r>
        <w:rPr>
          <w:i/>
          <w:szCs w:val="24"/>
        </w:rPr>
        <w:t>ó</w:t>
      </w:r>
      <w:r>
        <w:rPr>
          <w:i/>
          <w:szCs w:val="24"/>
          <w:lang w:val="en-US"/>
        </w:rPr>
        <w:t>n</w:t>
      </w:r>
      <w:r>
        <w:rPr>
          <w:i/>
          <w:szCs w:val="24"/>
        </w:rPr>
        <w:t xml:space="preserve"> </w:t>
      </w:r>
      <w:r>
        <w:rPr>
          <w:i/>
          <w:szCs w:val="24"/>
          <w:lang w:val="en-US"/>
        </w:rPr>
        <w:t>Documentaria</w:t>
      </w:r>
      <w:r>
        <w:rPr>
          <w:i/>
          <w:szCs w:val="24"/>
        </w:rPr>
        <w:t xml:space="preserve"> "</w:t>
      </w:r>
      <w:r>
        <w:rPr>
          <w:i/>
          <w:szCs w:val="24"/>
          <w:lang w:val="en-US"/>
        </w:rPr>
        <w:t>Patria</w:t>
      </w:r>
      <w:r>
        <w:rPr>
          <w:i/>
          <w:szCs w:val="24"/>
        </w:rPr>
        <w:t xml:space="preserve"> </w:t>
      </w:r>
      <w:r>
        <w:rPr>
          <w:i/>
          <w:szCs w:val="24"/>
          <w:lang w:val="en-US"/>
        </w:rPr>
        <w:t>Grande</w:t>
      </w:r>
      <w:r>
        <w:rPr>
          <w:i/>
          <w:szCs w:val="24"/>
        </w:rPr>
        <w:t>"</w:t>
      </w:r>
      <w:r>
        <w:rPr>
          <w:szCs w:val="24"/>
        </w:rPr>
        <w:t>)</w:t>
      </w:r>
      <w:r>
        <w:t xml:space="preserve"> (инструкция № 40164/2007 НДМ). Вместе с тем Комитет с беспоко</w:t>
      </w:r>
      <w:r>
        <w:t>й</w:t>
      </w:r>
      <w:r>
        <w:t>ством отмечает:</w:t>
      </w:r>
    </w:p>
    <w:p w:rsidR="00B2277F" w:rsidRDefault="00B2277F">
      <w:pPr>
        <w:pStyle w:val="SingleTxtGR"/>
        <w:rPr>
          <w:i/>
        </w:rPr>
      </w:pPr>
      <w:r>
        <w:tab/>
        <w:t>а)</w:t>
      </w:r>
      <w:r>
        <w:tab/>
        <w:t>что почти 200 000 подателей заявлений не смогли завершить пр</w:t>
      </w:r>
      <w:r>
        <w:t>о</w:t>
      </w:r>
      <w:r>
        <w:t>цедуру ур</w:t>
      </w:r>
      <w:r>
        <w:t>е</w:t>
      </w:r>
      <w:r>
        <w:t xml:space="preserve">гулирования своего статуса в рамках программы </w:t>
      </w:r>
      <w:r>
        <w:rPr>
          <w:i/>
        </w:rPr>
        <w:t>Большая родина</w:t>
      </w:r>
      <w:r>
        <w:t xml:space="preserve">; </w:t>
      </w:r>
    </w:p>
    <w:p w:rsidR="00B2277F" w:rsidRDefault="00B2277F" w:rsidP="00ED62CD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наличие административных барьеров на пути урегулирования ст</w:t>
      </w:r>
      <w:r>
        <w:t>а</w:t>
      </w:r>
      <w:r>
        <w:t>туса, таких как ограниченный доступ к информации о соответствующих проц</w:t>
      </w:r>
      <w:r>
        <w:t>е</w:t>
      </w:r>
      <w:r>
        <w:t>дурах, административные издержки, требование о наличии постоянного ме</w:t>
      </w:r>
      <w:r>
        <w:t>с</w:t>
      </w:r>
      <w:r>
        <w:t>та жительства и необходимость представить справку о законном въезде в страну при возобновлении вида на жительс</w:t>
      </w:r>
      <w:r>
        <w:t>т</w:t>
      </w:r>
      <w:r>
        <w:t>во;</w:t>
      </w:r>
    </w:p>
    <w:p w:rsidR="00B2277F" w:rsidRDefault="00B2277F" w:rsidP="00ED62CD">
      <w:pPr>
        <w:pStyle w:val="SingleTxtGR"/>
      </w:pPr>
      <w:r>
        <w:tab/>
        <w:t>с)</w:t>
      </w:r>
      <w:r>
        <w:tab/>
        <w:t>исключение самостоятельно занятых трудящихся-мигрантов, а также не имеющих договора о найме трудящихся-мигрантов из стран, не вх</w:t>
      </w:r>
      <w:r>
        <w:t>о</w:t>
      </w:r>
      <w:r>
        <w:t>дящих в МЕРКОСУР, из процедур урегулирования статуса;</w:t>
      </w:r>
    </w:p>
    <w:p w:rsidR="00B2277F" w:rsidRDefault="00B2277F" w:rsidP="00ED62CD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отсутствие критериев для урегулирования статуса на гуманита</w:t>
      </w:r>
      <w:r>
        <w:t>р</w:t>
      </w:r>
      <w:r>
        <w:t>ных основах для мигрантов из стран, не входящих в МЕРКОСУР.</w:t>
      </w:r>
    </w:p>
    <w:p w:rsidR="00B2277F" w:rsidRPr="006816FC" w:rsidRDefault="00B2277F" w:rsidP="00ED62CD">
      <w:pPr>
        <w:pStyle w:val="SingleTxtGR"/>
        <w:rPr>
          <w:b/>
        </w:rPr>
      </w:pPr>
      <w:r w:rsidRPr="006816FC">
        <w:t>34.</w:t>
      </w:r>
      <w:r w:rsidRPr="006816FC">
        <w:rPr>
          <w:b/>
        </w:rPr>
        <w:tab/>
        <w:t>Комитет рекомендует государству-участнику:</w:t>
      </w:r>
    </w:p>
    <w:p w:rsidR="00B2277F" w:rsidRPr="006816FC" w:rsidRDefault="00B2277F" w:rsidP="00ED62CD">
      <w:pPr>
        <w:pStyle w:val="SingleTxtGR"/>
        <w:rPr>
          <w:b/>
        </w:rPr>
      </w:pPr>
      <w:r w:rsidRPr="006816FC">
        <w:rPr>
          <w:b/>
        </w:rPr>
        <w:tab/>
        <w:t>а)</w:t>
      </w:r>
      <w:r w:rsidRPr="006816FC">
        <w:rPr>
          <w:b/>
        </w:rPr>
        <w:tab/>
        <w:t xml:space="preserve">обеспечить, чтобы трудящиеся-мигранты и члены их семей с </w:t>
      </w:r>
      <w:r>
        <w:rPr>
          <w:b/>
        </w:rPr>
        <w:t>неурегулированным</w:t>
      </w:r>
      <w:r w:rsidRPr="006816FC">
        <w:rPr>
          <w:b/>
        </w:rPr>
        <w:t xml:space="preserve"> статусом имели эффективный до</w:t>
      </w:r>
      <w:r w:rsidRPr="006816FC">
        <w:rPr>
          <w:b/>
        </w:rPr>
        <w:t>с</w:t>
      </w:r>
      <w:r w:rsidRPr="006816FC">
        <w:rPr>
          <w:b/>
        </w:rPr>
        <w:t xml:space="preserve">туп к информации о действующих процедурах для </w:t>
      </w:r>
      <w:r>
        <w:rPr>
          <w:b/>
        </w:rPr>
        <w:t>урегулирования</w:t>
      </w:r>
      <w:r w:rsidRPr="006816FC">
        <w:rPr>
          <w:b/>
        </w:rPr>
        <w:t xml:space="preserve"> их ст</w:t>
      </w:r>
      <w:r w:rsidRPr="006816FC">
        <w:rPr>
          <w:b/>
        </w:rPr>
        <w:t>а</w:t>
      </w:r>
      <w:r w:rsidRPr="006816FC">
        <w:rPr>
          <w:b/>
        </w:rPr>
        <w:t>туса;</w:t>
      </w:r>
    </w:p>
    <w:p w:rsidR="00B2277F" w:rsidRPr="006816FC" w:rsidRDefault="00B2277F" w:rsidP="00ED62CD">
      <w:pPr>
        <w:pStyle w:val="SingleTxtGR"/>
        <w:rPr>
          <w:b/>
        </w:rPr>
      </w:pPr>
      <w:r w:rsidRPr="006816FC">
        <w:rPr>
          <w:b/>
        </w:rPr>
        <w:tab/>
      </w:r>
      <w:r w:rsidRPr="006816FC">
        <w:rPr>
          <w:b/>
          <w:lang w:val="en-US"/>
        </w:rPr>
        <w:t>b</w:t>
      </w:r>
      <w:r w:rsidRPr="006816FC">
        <w:rPr>
          <w:b/>
        </w:rPr>
        <w:t>)</w:t>
      </w:r>
      <w:r w:rsidRPr="006816FC">
        <w:rPr>
          <w:b/>
        </w:rPr>
        <w:tab/>
        <w:t xml:space="preserve">облегчить трудящимся-мигрантам </w:t>
      </w:r>
      <w:r>
        <w:rPr>
          <w:b/>
        </w:rPr>
        <w:t xml:space="preserve">доступ </w:t>
      </w:r>
      <w:r w:rsidRPr="006816FC">
        <w:rPr>
          <w:b/>
        </w:rPr>
        <w:t xml:space="preserve">к процедурам </w:t>
      </w:r>
      <w:r>
        <w:rPr>
          <w:b/>
        </w:rPr>
        <w:t>урег</w:t>
      </w:r>
      <w:r>
        <w:rPr>
          <w:b/>
        </w:rPr>
        <w:t>у</w:t>
      </w:r>
      <w:r>
        <w:rPr>
          <w:b/>
        </w:rPr>
        <w:t>лирования</w:t>
      </w:r>
      <w:r w:rsidRPr="006816FC">
        <w:rPr>
          <w:b/>
        </w:rPr>
        <w:t xml:space="preserve"> статуса путем продления сроков подачи заявлений, </w:t>
      </w:r>
      <w:r>
        <w:rPr>
          <w:b/>
        </w:rPr>
        <w:t xml:space="preserve">сокращения </w:t>
      </w:r>
      <w:r w:rsidRPr="006816FC">
        <w:rPr>
          <w:b/>
        </w:rPr>
        <w:t xml:space="preserve">административных сборов и требований в отношении документации, а также путем упрощения процедур </w:t>
      </w:r>
      <w:r>
        <w:rPr>
          <w:b/>
        </w:rPr>
        <w:t>урегулирования с</w:t>
      </w:r>
      <w:r w:rsidRPr="006816FC">
        <w:rPr>
          <w:b/>
        </w:rPr>
        <w:t>татус</w:t>
      </w:r>
      <w:r>
        <w:rPr>
          <w:b/>
        </w:rPr>
        <w:t>а</w:t>
      </w:r>
      <w:r w:rsidRPr="006816FC">
        <w:rPr>
          <w:b/>
        </w:rPr>
        <w:t>;</w:t>
      </w:r>
    </w:p>
    <w:p w:rsidR="00B2277F" w:rsidRPr="006816FC" w:rsidRDefault="001339B7" w:rsidP="00ED62CD">
      <w:pPr>
        <w:pStyle w:val="SingleTxtGR"/>
        <w:rPr>
          <w:b/>
        </w:rPr>
      </w:pPr>
      <w:r>
        <w:rPr>
          <w:b/>
        </w:rPr>
        <w:br w:type="page"/>
      </w:r>
      <w:r w:rsidR="00B2277F" w:rsidRPr="006816FC">
        <w:rPr>
          <w:b/>
        </w:rPr>
        <w:tab/>
        <w:t>с)</w:t>
      </w:r>
      <w:r w:rsidR="00B2277F" w:rsidRPr="006816FC">
        <w:rPr>
          <w:b/>
        </w:rPr>
        <w:tab/>
        <w:t>пересмотреть определение "трудящихся-мигрантов" для обе</w:t>
      </w:r>
      <w:r w:rsidR="00B2277F" w:rsidRPr="006816FC">
        <w:rPr>
          <w:b/>
        </w:rPr>
        <w:t>с</w:t>
      </w:r>
      <w:r w:rsidR="00B2277F" w:rsidRPr="006816FC">
        <w:rPr>
          <w:b/>
        </w:rPr>
        <w:t>печения того, чтобы оно охватывало самостоятельно занятых трудящи</w:t>
      </w:r>
      <w:r w:rsidR="00B2277F" w:rsidRPr="006816FC">
        <w:rPr>
          <w:b/>
        </w:rPr>
        <w:t>х</w:t>
      </w:r>
      <w:r w:rsidR="00B2277F" w:rsidRPr="006816FC">
        <w:rPr>
          <w:b/>
        </w:rPr>
        <w:t xml:space="preserve">ся в соответствии со статьей 2 </w:t>
      </w:r>
      <w:proofErr w:type="spellStart"/>
      <w:r w:rsidR="00B2277F" w:rsidRPr="006816FC">
        <w:rPr>
          <w:b/>
        </w:rPr>
        <w:t>h</w:t>
      </w:r>
      <w:proofErr w:type="spellEnd"/>
      <w:r w:rsidR="00B2277F" w:rsidRPr="006816FC">
        <w:rPr>
          <w:b/>
        </w:rPr>
        <w:t>) Конвенции и статьей 23 У</w:t>
      </w:r>
      <w:r>
        <w:rPr>
          <w:b/>
        </w:rPr>
        <w:t>каза № 616/2010, с </w:t>
      </w:r>
      <w:r w:rsidR="00B2277F" w:rsidRPr="006816FC">
        <w:rPr>
          <w:b/>
        </w:rPr>
        <w:t>тем чтобы предоставить возможность самостоятельно занятым мигра</w:t>
      </w:r>
      <w:r w:rsidR="00B2277F" w:rsidRPr="006816FC">
        <w:rPr>
          <w:b/>
        </w:rPr>
        <w:t>н</w:t>
      </w:r>
      <w:r w:rsidR="00B2277F" w:rsidRPr="006816FC">
        <w:rPr>
          <w:b/>
        </w:rPr>
        <w:t xml:space="preserve">там из стран, не входящих в МЕРКОСУР, получать доступ к процедурам </w:t>
      </w:r>
      <w:r w:rsidR="00B2277F">
        <w:rPr>
          <w:b/>
        </w:rPr>
        <w:t>урегулирования</w:t>
      </w:r>
      <w:r w:rsidR="00B2277F" w:rsidRPr="006816FC">
        <w:rPr>
          <w:b/>
        </w:rPr>
        <w:t xml:space="preserve"> статуса;</w:t>
      </w:r>
    </w:p>
    <w:p w:rsidR="00B2277F" w:rsidRPr="006816FC" w:rsidRDefault="00B2277F" w:rsidP="00ED62CD">
      <w:pPr>
        <w:pStyle w:val="SingleTxtGR"/>
        <w:rPr>
          <w:b/>
        </w:rPr>
      </w:pPr>
      <w:r w:rsidRPr="006816FC">
        <w:rPr>
          <w:b/>
        </w:rPr>
        <w:tab/>
      </w:r>
      <w:r w:rsidRPr="006816FC">
        <w:rPr>
          <w:b/>
          <w:lang w:val="en-US"/>
        </w:rPr>
        <w:t>d</w:t>
      </w:r>
      <w:r w:rsidRPr="006816FC">
        <w:rPr>
          <w:b/>
        </w:rPr>
        <w:t>)</w:t>
      </w:r>
      <w:r w:rsidRPr="006816FC">
        <w:rPr>
          <w:b/>
        </w:rPr>
        <w:tab/>
        <w:t>рассмотреть вопрос о включении гуманитарных критериев в число оснований для предоставления видов на жительство для трудящи</w:t>
      </w:r>
      <w:r w:rsidRPr="006816FC">
        <w:rPr>
          <w:b/>
        </w:rPr>
        <w:t>х</w:t>
      </w:r>
      <w:r w:rsidRPr="006816FC">
        <w:rPr>
          <w:b/>
        </w:rPr>
        <w:t>ся-мигрантов из стран, не входящих в МЕРКОСУР.</w:t>
      </w:r>
    </w:p>
    <w:p w:rsidR="00B2277F" w:rsidRPr="006816FC" w:rsidRDefault="00B2277F" w:rsidP="00ED62CD">
      <w:pPr>
        <w:pStyle w:val="H23GR"/>
      </w:pPr>
      <w:r>
        <w:tab/>
      </w:r>
      <w:r w:rsidRPr="006816FC">
        <w:t>6.</w:t>
      </w:r>
      <w:r w:rsidRPr="006816FC">
        <w:tab/>
        <w:t>Последующие меры и распространение</w:t>
      </w:r>
    </w:p>
    <w:p w:rsidR="00B2277F" w:rsidRPr="006816FC" w:rsidRDefault="00B2277F" w:rsidP="00ED62CD">
      <w:pPr>
        <w:pStyle w:val="H23GR"/>
      </w:pPr>
      <w:r>
        <w:tab/>
      </w:r>
      <w:r>
        <w:tab/>
      </w:r>
      <w:r w:rsidRPr="006816FC">
        <w:t>Последующие меры</w:t>
      </w:r>
    </w:p>
    <w:p w:rsidR="00B2277F" w:rsidRDefault="00B2277F" w:rsidP="00ED62CD">
      <w:pPr>
        <w:pStyle w:val="SingleTxtGR"/>
      </w:pPr>
      <w:r>
        <w:t>35.</w:t>
      </w:r>
      <w:r>
        <w:tab/>
        <w:t>Комитет просит государство-участник включить в свой второй период</w:t>
      </w:r>
      <w:r>
        <w:t>и</w:t>
      </w:r>
      <w:r>
        <w:t>ческий доклад подробную информацию о мерах, принятых для выполнения р</w:t>
      </w:r>
      <w:r>
        <w:t>е</w:t>
      </w:r>
      <w:r>
        <w:t>комендаций, сформулированных в настоящих заключительных замечаниях. К</w:t>
      </w:r>
      <w:r>
        <w:t>о</w:t>
      </w:r>
      <w:r>
        <w:t>митет рекомендует государству-участнику принять все надлежащие меры для того, чтобы обеспечить осуществление этих рекомендаций, в частности посре</w:t>
      </w:r>
      <w:r>
        <w:t>д</w:t>
      </w:r>
      <w:r>
        <w:t>ством их препровождения для рассмотрения и принятия мер членам правител</w:t>
      </w:r>
      <w:r>
        <w:t>ь</w:t>
      </w:r>
      <w:r>
        <w:t>ства, Национального конгресса и сотрудникам судебных органов, а также мес</w:t>
      </w:r>
      <w:r>
        <w:t>т</w:t>
      </w:r>
      <w:r>
        <w:t>ным органам власти.</w:t>
      </w:r>
    </w:p>
    <w:p w:rsidR="00B2277F" w:rsidRDefault="00B2277F" w:rsidP="00ED62CD">
      <w:pPr>
        <w:pStyle w:val="SingleTxtGR"/>
      </w:pPr>
      <w:r>
        <w:t>36.</w:t>
      </w:r>
      <w:r>
        <w:tab/>
        <w:t>Комитет призывает государство-участник продолжать свои усилия по привлечению организаций гражданского общества к подготовке второго пери</w:t>
      </w:r>
      <w:r>
        <w:t>о</w:t>
      </w:r>
      <w:r>
        <w:t>дического докл</w:t>
      </w:r>
      <w:r>
        <w:t>а</w:t>
      </w:r>
      <w:r>
        <w:t>да.</w:t>
      </w:r>
    </w:p>
    <w:p w:rsidR="00B2277F" w:rsidRPr="006816FC" w:rsidRDefault="00B2277F" w:rsidP="00ED62CD">
      <w:pPr>
        <w:pStyle w:val="H23GR"/>
      </w:pPr>
      <w:r>
        <w:tab/>
      </w:r>
      <w:r>
        <w:tab/>
      </w:r>
      <w:r w:rsidRPr="006816FC">
        <w:t>Распространение</w:t>
      </w:r>
    </w:p>
    <w:p w:rsidR="00B2277F" w:rsidRDefault="00B2277F" w:rsidP="00ED62CD">
      <w:pPr>
        <w:pStyle w:val="SingleTxtGR"/>
      </w:pPr>
      <w:r>
        <w:t>37.</w:t>
      </w:r>
      <w:r>
        <w:tab/>
        <w:t>Комитет также просит государство-участник широко распространить н</w:t>
      </w:r>
      <w:r>
        <w:t>а</w:t>
      </w:r>
      <w:r>
        <w:t>стоящие заключительные замечания, в особенности среди сотрудников госуда</w:t>
      </w:r>
      <w:r>
        <w:t>р</w:t>
      </w:r>
      <w:r>
        <w:t>ственных и с</w:t>
      </w:r>
      <w:r>
        <w:t>у</w:t>
      </w:r>
      <w:r>
        <w:t>дебных органов, неправительственных организаций и других членов гражданского о</w:t>
      </w:r>
      <w:r>
        <w:t>б</w:t>
      </w:r>
      <w:r>
        <w:t>щества, а также предпринять шаги для ознакомления с ними аргентинских мигрантов за границей и ин</w:t>
      </w:r>
      <w:r>
        <w:t>о</w:t>
      </w:r>
      <w:r>
        <w:t>странных трудящихся-мигрантов, проживающих или находящихся транзитом в государс</w:t>
      </w:r>
      <w:r>
        <w:t>т</w:t>
      </w:r>
      <w:r>
        <w:t>ве-участнике.</w:t>
      </w:r>
    </w:p>
    <w:p w:rsidR="00B2277F" w:rsidRPr="006816FC" w:rsidRDefault="00B2277F" w:rsidP="00ED62CD">
      <w:pPr>
        <w:pStyle w:val="H23GR"/>
      </w:pPr>
      <w:r>
        <w:tab/>
        <w:t>7.</w:t>
      </w:r>
      <w:r>
        <w:tab/>
        <w:t>Следующи</w:t>
      </w:r>
      <w:r w:rsidRPr="006816FC">
        <w:t>й периодический доклад</w:t>
      </w:r>
    </w:p>
    <w:p w:rsidR="00B2277F" w:rsidRPr="006816FC" w:rsidRDefault="00B2277F" w:rsidP="00ED62CD">
      <w:pPr>
        <w:pStyle w:val="SingleTxtGR"/>
      </w:pPr>
      <w:r>
        <w:t>38.</w:t>
      </w:r>
      <w:r>
        <w:tab/>
        <w:t>Комитет просит государство-участник представить свой второй период</w:t>
      </w:r>
      <w:r>
        <w:t>и</w:t>
      </w:r>
      <w:r>
        <w:t>ческий доклад к 1 октября 2016 года.</w:t>
      </w:r>
    </w:p>
    <w:p w:rsidR="00B2277F" w:rsidRPr="00FE2691" w:rsidRDefault="00B2277F" w:rsidP="00ED62CD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CD6A00" w:rsidRPr="00635870" w:rsidRDefault="00CD6A00" w:rsidP="00E32196">
      <w:pPr>
        <w:pStyle w:val="SingleTxtGR"/>
      </w:pPr>
    </w:p>
    <w:sectPr w:rsidR="00CD6A00" w:rsidRPr="00635870" w:rsidSect="00CD6A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3E78" w:rsidRDefault="00723E78">
      <w:r>
        <w:rPr>
          <w:lang w:val="en-US"/>
        </w:rPr>
        <w:tab/>
      </w:r>
      <w:r>
        <w:separator/>
      </w:r>
    </w:p>
  </w:endnote>
  <w:endnote w:type="continuationSeparator" w:id="0">
    <w:p w:rsidR="00723E78" w:rsidRDefault="00723E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E78" w:rsidRPr="009A6F4A" w:rsidRDefault="00723E78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GE.11-46627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E78" w:rsidRPr="009A6F4A" w:rsidRDefault="00723E78">
    <w:pPr>
      <w:pStyle w:val="Footer"/>
      <w:rPr>
        <w:lang w:val="en-US"/>
      </w:rPr>
    </w:pPr>
    <w:r>
      <w:rPr>
        <w:lang w:val="en-US"/>
      </w:rPr>
      <w:t>GE.11-46627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E78" w:rsidRPr="009A6F4A" w:rsidRDefault="00723E78">
    <w:pPr>
      <w:pStyle w:val="Footer"/>
      <w:rPr>
        <w:sz w:val="20"/>
        <w:lang w:val="en-US"/>
      </w:rPr>
    </w:pPr>
    <w:r>
      <w:rPr>
        <w:sz w:val="20"/>
        <w:lang w:val="en-US"/>
      </w:rPr>
      <w:t>GE.11-46627  (R)  211111  211111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3E78" w:rsidRPr="00F71F63" w:rsidRDefault="00723E7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23E78" w:rsidRPr="00F71F63" w:rsidRDefault="00723E7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23E78" w:rsidRPr="00635E86" w:rsidRDefault="00723E78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E78" w:rsidRPr="00400E0F" w:rsidRDefault="00723E78">
    <w:pPr>
      <w:pStyle w:val="Header"/>
      <w:rPr>
        <w:lang w:val="en-US"/>
      </w:rPr>
    </w:pPr>
    <w:r>
      <w:rPr>
        <w:lang w:val="en-US"/>
      </w:rPr>
      <w:t>CMW/C/ARG/CO/1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E78" w:rsidRPr="009A6F4A" w:rsidRDefault="00723E78">
    <w:pPr>
      <w:pStyle w:val="Header"/>
      <w:rPr>
        <w:lang w:val="en-US"/>
      </w:rPr>
    </w:pPr>
    <w:r>
      <w:rPr>
        <w:lang w:val="en-US"/>
      </w:rPr>
      <w:tab/>
      <w:t>CMW/C/ARG/CO/1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2196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672CB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339B7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4F4738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23E78"/>
    <w:rsid w:val="00735602"/>
    <w:rsid w:val="0075279B"/>
    <w:rsid w:val="00753748"/>
    <w:rsid w:val="00762446"/>
    <w:rsid w:val="00781ACB"/>
    <w:rsid w:val="007A79EB"/>
    <w:rsid w:val="007C6CC5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9674E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054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2277F"/>
    <w:rsid w:val="00B30A3C"/>
    <w:rsid w:val="00B57634"/>
    <w:rsid w:val="00B81305"/>
    <w:rsid w:val="00BB17DC"/>
    <w:rsid w:val="00BB1AF9"/>
    <w:rsid w:val="00BB4C4A"/>
    <w:rsid w:val="00BD3CAE"/>
    <w:rsid w:val="00BD5F3C"/>
    <w:rsid w:val="00C07C0F"/>
    <w:rsid w:val="00C13E46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D6A00"/>
    <w:rsid w:val="00CE3D6F"/>
    <w:rsid w:val="00CE79A5"/>
    <w:rsid w:val="00CF0042"/>
    <w:rsid w:val="00CF262F"/>
    <w:rsid w:val="00D025D5"/>
    <w:rsid w:val="00D224A4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32196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D62CD"/>
    <w:rsid w:val="00EE516D"/>
    <w:rsid w:val="00EF4D1B"/>
    <w:rsid w:val="00EF7295"/>
    <w:rsid w:val="00F069D1"/>
    <w:rsid w:val="00F1503D"/>
    <w:rsid w:val="00F22712"/>
    <w:rsid w:val="00F275F5"/>
    <w:rsid w:val="00F3129C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E64B5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CD6A00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</Template>
  <TotalTime>0</TotalTime>
  <Pages>10</Pages>
  <Words>3292</Words>
  <Characters>23117</Characters>
  <Application>Microsoft Office Outlook</Application>
  <DocSecurity>4</DocSecurity>
  <Lines>453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26279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Maykovskaya</dc:creator>
  <cp:keywords/>
  <dc:description/>
  <cp:lastModifiedBy>Irina Safonova</cp:lastModifiedBy>
  <cp:revision>2</cp:revision>
  <cp:lastPrinted>1601-01-01T00:00:00Z</cp:lastPrinted>
  <dcterms:created xsi:type="dcterms:W3CDTF">2011-11-21T14:39:00Z</dcterms:created>
  <dcterms:modified xsi:type="dcterms:W3CDTF">2011-11-21T14:39:00Z</dcterms:modified>
</cp:coreProperties>
</file>