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4.85pt;margin-top:707.65pt;width:198pt;height:19.85pt;z-index:1;mso-position-horizontal-relative:page" filled="f" stroked="f">
            <v:textbox inset="0,0,0,0">
              <w:txbxContent>
                <w:p w:rsidR="00257FD1" w:rsidRPr="00503D7F" w:rsidRDefault="00257FD1">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42856</w:t>
                  </w:r>
                  <w:r>
                    <w:rPr>
                      <w:lang w:val="en-US"/>
                    </w:rPr>
                    <w:fldChar w:fldCharType="end"/>
                  </w:r>
                  <w:r>
                    <w:rPr>
                      <w:lang w:val="en-US"/>
                    </w:rPr>
                    <w:t xml:space="preserve">   (R)</w:t>
                  </w:r>
                  <w:r>
                    <w:t xml:space="preserve">  050508   050508</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292"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B60025">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722FD1">
            <w:pPr>
              <w:tabs>
                <w:tab w:val="left" w:pos="0"/>
                <w:tab w:val="left" w:pos="7086"/>
              </w:tabs>
              <w:suppressAutoHyphens/>
              <w:ind w:right="284"/>
              <w:rPr>
                <w:sz w:val="32"/>
              </w:rPr>
            </w:pPr>
            <w:r>
              <w:rPr>
                <w:sz w:val="32"/>
              </w:rPr>
              <w:t>МЕЖДУНАРОДНЫЙ ПАКТ</w:t>
            </w:r>
            <w:r>
              <w:rPr>
                <w:sz w:val="32"/>
              </w:rPr>
              <w:br/>
              <w:t>О ГРАЖДАНСКИХ</w:t>
            </w:r>
            <w:r>
              <w:rPr>
                <w:sz w:val="32"/>
              </w:rPr>
              <w:br/>
              <w:t>И ПОЛИТИЧЕСКИХ</w:t>
            </w:r>
            <w:r w:rsidR="009136F8">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B63CFE">
              <w:rPr>
                <w:sz w:val="22"/>
                <w:lang w:val="en-US"/>
              </w:rPr>
              <w:fldChar w:fldCharType="separate"/>
            </w:r>
            <w:r w:rsidR="00B63CFE">
              <w:rPr>
                <w:sz w:val="22"/>
                <w:lang w:val="en-US"/>
              </w:rPr>
              <w:t>CCPR/C/SR.2287</w:t>
            </w:r>
            <w:r>
              <w:rPr>
                <w:sz w:val="22"/>
                <w:lang w:val="en-US"/>
              </w:rPr>
              <w:fldChar w:fldCharType="end"/>
            </w:r>
          </w:p>
          <w:p w:rsidR="009136F8" w:rsidRPr="00181977" w:rsidRDefault="00181977">
            <w:pPr>
              <w:spacing w:line="240" w:lineRule="auto"/>
              <w:rPr>
                <w:sz w:val="22"/>
                <w:lang w:val="en-US"/>
              </w:rPr>
            </w:pPr>
            <w:r>
              <w:rPr>
                <w:sz w:val="22"/>
                <w:lang w:val="en-US"/>
              </w:rPr>
              <w:t>6 May 2008</w:t>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bookmarkStart w:id="2" w:name="ПолеСоСписком2"/>
            <w:r w:rsidR="00B63CFE">
              <w:rPr>
                <w:sz w:val="22"/>
                <w:lang w:val="en-US"/>
              </w:rPr>
              <w:fldChar w:fldCharType="begin">
                <w:ffData>
                  <w:name w:val="ПолеСоСписком2"/>
                  <w:enabled/>
                  <w:calcOnExit w:val="0"/>
                  <w:ddList>
                    <w:listEntry w:val="FRENCH"/>
                    <w:listEntry w:val="ENGLISH"/>
                    <w:listEntry w:val="SPANISH"/>
                    <w:listEntry w:val="ARABIC"/>
                    <w:listEntry w:val="CHINESE"/>
                    <w:listEntry w:val="ENGLISH/FRENCH"/>
                  </w:ddList>
                </w:ffData>
              </w:fldChar>
            </w:r>
            <w:r w:rsidR="00B63CFE">
              <w:rPr>
                <w:sz w:val="22"/>
                <w:lang w:val="en-US"/>
              </w:rPr>
              <w:instrText xml:space="preserve"> FORMDROPDOWN </w:instrText>
            </w:r>
            <w:r w:rsidR="007225FB" w:rsidRPr="00B63CFE">
              <w:rPr>
                <w:sz w:val="22"/>
                <w:lang w:val="en-US"/>
              </w:rPr>
            </w:r>
            <w:r w:rsidR="00B63CFE">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Default="009136F8"/>
    <w:p w:rsidR="00B63CFE" w:rsidRDefault="00B63CFE" w:rsidP="00B63CFE">
      <w:pPr>
        <w:spacing w:line="240" w:lineRule="auto"/>
        <w:jc w:val="center"/>
      </w:pPr>
      <w:r>
        <w:t>КОМИТЕТ ПО ПРАВАМ ЧЕЛОВЕКА</w:t>
      </w:r>
    </w:p>
    <w:p w:rsidR="00B63CFE" w:rsidRDefault="00B63CFE" w:rsidP="00B63CFE">
      <w:pPr>
        <w:spacing w:line="216" w:lineRule="auto"/>
        <w:jc w:val="center"/>
      </w:pPr>
    </w:p>
    <w:p w:rsidR="00B63CFE" w:rsidRDefault="00B63CFE" w:rsidP="00B63CFE">
      <w:pPr>
        <w:spacing w:line="240" w:lineRule="auto"/>
        <w:jc w:val="center"/>
      </w:pPr>
      <w:r>
        <w:t xml:space="preserve">Восемьдесят </w:t>
      </w:r>
      <w:r w:rsidR="00654A2A">
        <w:t>четвертая</w:t>
      </w:r>
      <w:r>
        <w:t xml:space="preserve"> сессия</w:t>
      </w:r>
    </w:p>
    <w:p w:rsidR="00B63CFE" w:rsidRDefault="00B63CFE" w:rsidP="00B63CFE">
      <w:pPr>
        <w:spacing w:line="216" w:lineRule="auto"/>
        <w:jc w:val="center"/>
      </w:pPr>
    </w:p>
    <w:p w:rsidR="00B63CFE" w:rsidRDefault="00B63CFE" w:rsidP="00B63CFE">
      <w:pPr>
        <w:spacing w:line="240" w:lineRule="auto"/>
        <w:jc w:val="center"/>
      </w:pPr>
      <w:r>
        <w:t>КРАТКИЙ ОТЧЕТ О 22</w:t>
      </w:r>
      <w:r w:rsidR="00654A2A">
        <w:t>87</w:t>
      </w:r>
      <w:r>
        <w:t>-м ЗАСЕДАНИИ,</w:t>
      </w:r>
    </w:p>
    <w:p w:rsidR="00B63CFE" w:rsidRDefault="00B63CFE" w:rsidP="00B63CFE">
      <w:pPr>
        <w:spacing w:line="240" w:lineRule="auto"/>
        <w:jc w:val="center"/>
      </w:pPr>
    </w:p>
    <w:p w:rsidR="00B63CFE" w:rsidRDefault="00B63CFE" w:rsidP="00B63CFE">
      <w:pPr>
        <w:spacing w:line="240" w:lineRule="auto"/>
        <w:jc w:val="center"/>
      </w:pPr>
      <w:r>
        <w:t xml:space="preserve">состоявшемся во Дворце Вильсона, Женева, в </w:t>
      </w:r>
      <w:r w:rsidR="00654A2A">
        <w:t>четверг</w:t>
      </w:r>
      <w:r>
        <w:t>,</w:t>
      </w:r>
      <w:r w:rsidR="00FA7D02" w:rsidRPr="00FA7D02">
        <w:br/>
      </w:r>
      <w:r>
        <w:t>1</w:t>
      </w:r>
      <w:r w:rsidR="00654A2A">
        <w:t>4 июля</w:t>
      </w:r>
      <w:r>
        <w:t xml:space="preserve"> 200</w:t>
      </w:r>
      <w:r w:rsidR="00654A2A">
        <w:t>5</w:t>
      </w:r>
      <w:r>
        <w:t xml:space="preserve"> года, в 1</w:t>
      </w:r>
      <w:r w:rsidR="00654A2A">
        <w:t>0</w:t>
      </w:r>
      <w:r>
        <w:t xml:space="preserve"> час. 00 мин.</w:t>
      </w:r>
    </w:p>
    <w:p w:rsidR="00B63CFE" w:rsidRDefault="00B63CFE" w:rsidP="00B63CFE">
      <w:pPr>
        <w:spacing w:line="216" w:lineRule="auto"/>
        <w:jc w:val="center"/>
      </w:pPr>
    </w:p>
    <w:tbl>
      <w:tblPr>
        <w:tblStyle w:val="TableGrid"/>
        <w:tblW w:w="0" w:type="auto"/>
        <w:jc w:val="center"/>
        <w:tblInd w:w="2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2127"/>
        <w:gridCol w:w="1984"/>
      </w:tblGrid>
      <w:tr w:rsidR="00B63CFE" w:rsidTr="00F8364E">
        <w:trPr>
          <w:jc w:val="center"/>
        </w:trPr>
        <w:tc>
          <w:tcPr>
            <w:tcW w:w="2127" w:type="dxa"/>
          </w:tcPr>
          <w:p w:rsidR="00B63CFE" w:rsidRDefault="00B63CFE" w:rsidP="00F8364E">
            <w:pPr>
              <w:spacing w:line="216" w:lineRule="auto"/>
              <w:jc w:val="center"/>
            </w:pPr>
            <w:r>
              <w:rPr>
                <w:u w:val="single"/>
              </w:rPr>
              <w:t>Председатель</w:t>
            </w:r>
            <w:r>
              <w:t>:</w:t>
            </w:r>
          </w:p>
        </w:tc>
        <w:tc>
          <w:tcPr>
            <w:tcW w:w="1984" w:type="dxa"/>
          </w:tcPr>
          <w:p w:rsidR="00B63CFE" w:rsidRDefault="00B63CFE" w:rsidP="00F8364E">
            <w:pPr>
              <w:spacing w:line="216" w:lineRule="auto"/>
            </w:pPr>
            <w:r>
              <w:t>г-жа ШАНЕ</w:t>
            </w:r>
          </w:p>
          <w:p w:rsidR="00B63CFE" w:rsidRDefault="00B63CFE" w:rsidP="00F8364E">
            <w:pPr>
              <w:spacing w:line="216" w:lineRule="auto"/>
              <w:jc w:val="center"/>
            </w:pPr>
          </w:p>
        </w:tc>
      </w:tr>
    </w:tbl>
    <w:p w:rsidR="00A41A63" w:rsidRDefault="00A41A63" w:rsidP="00654A2A">
      <w:pPr>
        <w:jc w:val="center"/>
      </w:pPr>
    </w:p>
    <w:p w:rsidR="009136F8" w:rsidRDefault="00654A2A" w:rsidP="00654A2A">
      <w:pPr>
        <w:jc w:val="center"/>
      </w:pPr>
      <w:r>
        <w:t>СОДЕРЖАНИЕ</w:t>
      </w:r>
    </w:p>
    <w:p w:rsidR="00654A2A" w:rsidRDefault="00654A2A" w:rsidP="00654A2A">
      <w:pPr>
        <w:jc w:val="center"/>
      </w:pPr>
    </w:p>
    <w:p w:rsidR="00654A2A" w:rsidRDefault="00654A2A" w:rsidP="00654A2A">
      <w:r>
        <w:t>РАССМОТРЕНИЕ ДОКЛАДОВ, ПРЕДСТАВЛЯЕМЫХ ГОСУДАРСТВАМИ-УЧАСТНИКАМИ В СООТВЕТСТВИИ СО СТАТЬЕЙ 40 ПАКТА, И ПОЛОЖЕНИЯ В</w:t>
      </w:r>
      <w:r w:rsidR="00503D7F">
        <w:t> </w:t>
      </w:r>
      <w:r>
        <w:t>СТРАНАХ (</w:t>
      </w:r>
      <w:r>
        <w:rPr>
          <w:i/>
        </w:rPr>
        <w:t>продолжение</w:t>
      </w:r>
      <w:r>
        <w:t>)</w:t>
      </w:r>
    </w:p>
    <w:p w:rsidR="00654A2A" w:rsidRDefault="00654A2A" w:rsidP="00654A2A"/>
    <w:p w:rsidR="00654A2A" w:rsidRDefault="00654A2A" w:rsidP="00654A2A">
      <w:pPr>
        <w:ind w:left="567"/>
      </w:pPr>
      <w:r>
        <w:rPr>
          <w:u w:val="single"/>
        </w:rPr>
        <w:t>Первоначальный доклад Таджикистана</w:t>
      </w:r>
      <w:r>
        <w:t xml:space="preserve"> (</w:t>
      </w:r>
      <w:r>
        <w:rPr>
          <w:i/>
        </w:rPr>
        <w:t>продолжение</w:t>
      </w:r>
      <w:r>
        <w:t>)</w:t>
      </w:r>
    </w:p>
    <w:p w:rsidR="00654A2A" w:rsidRDefault="00654A2A" w:rsidP="00654A2A">
      <w:pPr>
        <w:ind w:left="567"/>
      </w:pPr>
    </w:p>
    <w:p w:rsidR="00B60C7A" w:rsidRDefault="00B60C7A" w:rsidP="00654A2A">
      <w:pPr>
        <w:ind w:left="567"/>
      </w:pPr>
    </w:p>
    <w:p w:rsidR="004054F2" w:rsidRDefault="004054F2" w:rsidP="004054F2">
      <w:pPr>
        <w:pBdr>
          <w:top w:val="single" w:sz="4" w:space="1" w:color="auto"/>
        </w:pBdr>
        <w:rPr>
          <w:lang w:val="en-US"/>
        </w:rPr>
      </w:pPr>
    </w:p>
    <w:p w:rsidR="004054F2" w:rsidRDefault="004054F2" w:rsidP="004054F2">
      <w:pPr>
        <w:tabs>
          <w:tab w:val="left" w:pos="0"/>
          <w:tab w:val="left" w:pos="567"/>
          <w:tab w:val="left" w:pos="1134"/>
          <w:tab w:val="left" w:pos="1701"/>
          <w:tab w:val="left" w:pos="2268"/>
          <w:tab w:val="left" w:pos="6520"/>
        </w:tabs>
        <w:suppressAutoHyphens/>
      </w:pPr>
      <w:r>
        <w:tab/>
        <w:t>В настоящий отчет могут вноситься поправки.</w:t>
      </w:r>
    </w:p>
    <w:p w:rsidR="004054F2" w:rsidRDefault="004054F2" w:rsidP="004054F2">
      <w:pPr>
        <w:tabs>
          <w:tab w:val="left" w:pos="0"/>
          <w:tab w:val="left" w:pos="567"/>
          <w:tab w:val="left" w:pos="1134"/>
          <w:tab w:val="left" w:pos="1701"/>
          <w:tab w:val="left" w:pos="2268"/>
          <w:tab w:val="left" w:pos="6520"/>
        </w:tabs>
        <w:suppressAutoHyphens/>
      </w:pPr>
    </w:p>
    <w:p w:rsidR="004054F2" w:rsidRDefault="004054F2" w:rsidP="004054F2">
      <w:pPr>
        <w:tabs>
          <w:tab w:val="left" w:pos="0"/>
          <w:tab w:val="left" w:pos="567"/>
          <w:tab w:val="left" w:pos="1134"/>
          <w:tab w:val="left" w:pos="1701"/>
          <w:tab w:val="left" w:pos="2268"/>
          <w:tab w:val="left" w:pos="6520"/>
        </w:tabs>
        <w:suppressAutoHyphens/>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w:t>
      </w:r>
      <w:r w:rsidR="006C610F">
        <w:t xml:space="preserve">Поправки </w:t>
      </w:r>
      <w:r>
        <w:t xml:space="preserve">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r w:rsidR="006C610F">
        <w:t xml:space="preserve"> (</w:t>
      </w:r>
      <w:r w:rsidR="006C610F">
        <w:rPr>
          <w:lang w:val="en-US"/>
        </w:rPr>
        <w:t>Section</w:t>
      </w:r>
      <w:r w:rsidR="006C610F" w:rsidRPr="006C610F">
        <w:t xml:space="preserve"> </w:t>
      </w:r>
      <w:r w:rsidR="006C610F">
        <w:rPr>
          <w:lang w:val="en-US"/>
        </w:rPr>
        <w:t>d</w:t>
      </w:r>
      <w:r w:rsidR="006C610F" w:rsidRPr="006C610F">
        <w:t>'</w:t>
      </w:r>
      <w:r w:rsidR="006C610F">
        <w:t>é</w:t>
      </w:r>
      <w:r w:rsidR="006C610F">
        <w:rPr>
          <w:lang w:val="en-US"/>
        </w:rPr>
        <w:t>dition</w:t>
      </w:r>
      <w:r w:rsidR="006C610F" w:rsidRPr="006C610F">
        <w:t xml:space="preserve">, </w:t>
      </w:r>
      <w:r w:rsidR="006C610F">
        <w:rPr>
          <w:lang w:val="en-US"/>
        </w:rPr>
        <w:t>bureau</w:t>
      </w:r>
      <w:r w:rsidR="006C610F">
        <w:t xml:space="preserve"> E.4108, Palais des Nations, Gen</w:t>
      </w:r>
      <w:r w:rsidR="00B60C7A">
        <w:t>è</w:t>
      </w:r>
      <w:r w:rsidR="006C610F">
        <w:t>v</w:t>
      </w:r>
      <w:r w:rsidR="00B60C7A">
        <w:rPr>
          <w:lang w:val="en-US"/>
        </w:rPr>
        <w:t>e</w:t>
      </w:r>
      <w:r w:rsidR="006C610F">
        <w:t>)</w:t>
      </w:r>
      <w:r>
        <w:t>.</w:t>
      </w:r>
    </w:p>
    <w:p w:rsidR="004054F2" w:rsidRDefault="004054F2" w:rsidP="004054F2">
      <w:pPr>
        <w:tabs>
          <w:tab w:val="left" w:pos="0"/>
          <w:tab w:val="left" w:pos="567"/>
          <w:tab w:val="left" w:pos="1134"/>
          <w:tab w:val="left" w:pos="1701"/>
          <w:tab w:val="left" w:pos="2268"/>
          <w:tab w:val="left" w:pos="6520"/>
        </w:tabs>
        <w:suppressAutoHyphens/>
      </w:pPr>
    </w:p>
    <w:p w:rsidR="004054F2" w:rsidRDefault="004054F2" w:rsidP="004054F2">
      <w:pPr>
        <w:tabs>
          <w:tab w:val="left" w:pos="0"/>
          <w:tab w:val="left" w:pos="567"/>
          <w:tab w:val="left" w:pos="1134"/>
          <w:tab w:val="left" w:pos="1701"/>
          <w:tab w:val="left" w:pos="2268"/>
          <w:tab w:val="left" w:pos="6520"/>
        </w:tabs>
        <w:suppressAutoHyphens/>
      </w:pPr>
      <w:r>
        <w:tab/>
        <w:t>Любые поправки к отчетам о</w:t>
      </w:r>
      <w:r w:rsidR="00B60C7A">
        <w:t>б открытых</w:t>
      </w:r>
      <w:r>
        <w:t xml:space="preserve"> заседаниях Ко</w:t>
      </w:r>
      <w:r w:rsidR="00B60C7A">
        <w:t xml:space="preserve">митета на этой сессии </w:t>
      </w:r>
      <w:r>
        <w:t xml:space="preserve">будут сведены в единое исправление, которое будет </w:t>
      </w:r>
      <w:r w:rsidR="00B60C7A">
        <w:t>издано</w:t>
      </w:r>
      <w:r>
        <w:t xml:space="preserve"> вскоре после окончания </w:t>
      </w:r>
      <w:r w:rsidR="00B60C7A">
        <w:t>сессии</w:t>
      </w:r>
      <w:r>
        <w:t>.</w:t>
      </w:r>
    </w:p>
    <w:p w:rsidR="004054F2" w:rsidRPr="004054F2" w:rsidRDefault="004054F2" w:rsidP="00B60C7A"/>
    <w:p w:rsidR="00F72D31" w:rsidRDefault="004054F2" w:rsidP="00172A4C">
      <w:pPr>
        <w:jc w:val="center"/>
        <w:rPr>
          <w:i/>
          <w:iCs/>
        </w:rPr>
      </w:pPr>
      <w:r>
        <w:br w:type="page"/>
      </w:r>
      <w:r w:rsidR="00F72D31">
        <w:rPr>
          <w:i/>
          <w:iCs/>
        </w:rPr>
        <w:t>Заседание открывается в 10 час. 05 мин.</w:t>
      </w:r>
    </w:p>
    <w:p w:rsidR="00172A4C" w:rsidRDefault="00172A4C" w:rsidP="00F72D31">
      <w:pPr>
        <w:jc w:val="center"/>
        <w:rPr>
          <w:i/>
          <w:iCs/>
        </w:rPr>
      </w:pPr>
    </w:p>
    <w:p w:rsidR="00F72D31" w:rsidRDefault="00F72D31" w:rsidP="00F72D31">
      <w:pPr>
        <w:rPr>
          <w:i/>
          <w:iCs/>
        </w:rPr>
      </w:pPr>
      <w:r>
        <w:t>РАССМОТРЕНИЕ ДОКЛАДОВ, ПРЕДСТАВЛЯЕМЫХ ГОСУДАРСТВАМИ-УЧАСТНИКАМИ В СООТВЕТСТВИИ СО СТАТЬЕЙ 40 ПАКТА, И ПОЛОЖЕНИЯ В СТРАНАХ (пункт 6 повестки дня) (</w:t>
      </w:r>
      <w:r>
        <w:rPr>
          <w:i/>
          <w:iCs/>
        </w:rPr>
        <w:t>продолжение)</w:t>
      </w:r>
    </w:p>
    <w:p w:rsidR="00172A4C" w:rsidRDefault="00172A4C" w:rsidP="00F72D31"/>
    <w:p w:rsidR="00F72D31" w:rsidRDefault="00F72D31" w:rsidP="00F72D31">
      <w:r>
        <w:rPr>
          <w:u w:val="single"/>
        </w:rPr>
        <w:t>Первоначальный доклад Таджикистана</w:t>
      </w:r>
      <w:r>
        <w:t xml:space="preserve"> (</w:t>
      </w:r>
      <w:r>
        <w:rPr>
          <w:i/>
          <w:iCs/>
        </w:rPr>
        <w:t>продолжение</w:t>
      </w:r>
      <w:r>
        <w:t>) (</w:t>
      </w:r>
      <w:r>
        <w:rPr>
          <w:lang w:val="en-US"/>
        </w:rPr>
        <w:t>CCPR</w:t>
      </w:r>
      <w:r>
        <w:t>/</w:t>
      </w:r>
      <w:r>
        <w:rPr>
          <w:lang w:val="en-US"/>
        </w:rPr>
        <w:t>C</w:t>
      </w:r>
      <w:r>
        <w:t>/</w:t>
      </w:r>
      <w:r>
        <w:rPr>
          <w:lang w:val="en-US"/>
        </w:rPr>
        <w:t>TJK</w:t>
      </w:r>
      <w:r>
        <w:t xml:space="preserve">/2004/1, </w:t>
      </w:r>
      <w:r>
        <w:rPr>
          <w:lang w:val="en-US"/>
        </w:rPr>
        <w:t>CCPR</w:t>
      </w:r>
      <w:r>
        <w:t>/</w:t>
      </w:r>
      <w:r>
        <w:rPr>
          <w:lang w:val="en-US"/>
        </w:rPr>
        <w:t>C</w:t>
      </w:r>
      <w:r>
        <w:t>/84/</w:t>
      </w:r>
      <w:r>
        <w:rPr>
          <w:lang w:val="en-US"/>
        </w:rPr>
        <w:t>L</w:t>
      </w:r>
      <w:r>
        <w:t>/</w:t>
      </w:r>
      <w:r>
        <w:rPr>
          <w:lang w:val="en-US"/>
        </w:rPr>
        <w:t>TJK</w:t>
      </w:r>
      <w:r>
        <w:t>)</w:t>
      </w:r>
    </w:p>
    <w:p w:rsidR="00172A4C" w:rsidRDefault="00172A4C" w:rsidP="00F72D31"/>
    <w:p w:rsidR="00F72D31" w:rsidRDefault="00F72D31" w:rsidP="00F72D31">
      <w:pPr>
        <w:rPr>
          <w:i/>
          <w:iCs/>
        </w:rPr>
      </w:pPr>
      <w:r>
        <w:t>1.</w:t>
      </w:r>
      <w:r>
        <w:tab/>
      </w:r>
      <w:r>
        <w:rPr>
          <w:i/>
          <w:iCs/>
        </w:rPr>
        <w:t>По приглашению Председателя делегация Таджикистана вновь занимает места за столом Комитета.</w:t>
      </w:r>
    </w:p>
    <w:p w:rsidR="00172A4C" w:rsidRDefault="00172A4C" w:rsidP="00F72D31">
      <w:pPr>
        <w:rPr>
          <w:i/>
          <w:iCs/>
        </w:rPr>
      </w:pPr>
    </w:p>
    <w:p w:rsidR="00F72D31" w:rsidRDefault="00F72D31" w:rsidP="00F72D31">
      <w:r>
        <w:t>2.</w:t>
      </w:r>
      <w:r>
        <w:tab/>
      </w:r>
      <w:r>
        <w:rPr>
          <w:u w:val="single"/>
        </w:rPr>
        <w:t>Г</w:t>
      </w:r>
      <w:r>
        <w:rPr>
          <w:u w:val="single"/>
        </w:rPr>
        <w:noBreakHyphen/>
        <w:t>н ХАМИДОВ</w:t>
      </w:r>
      <w:r>
        <w:t xml:space="preserve"> (Таджикистан), отмечая, что 14 июля празднуется годовщина взятия Бастилии - исторического события для развития практики конституционализма, хотел бы поздравить в этой связи Председателя Комитета и в ее лице весь французский народ.</w:t>
      </w:r>
    </w:p>
    <w:p w:rsidR="00172A4C" w:rsidRDefault="00172A4C" w:rsidP="00F72D31"/>
    <w:p w:rsidR="00F72D31" w:rsidRDefault="00F72D31" w:rsidP="00F72D31">
      <w:r>
        <w:t>3.</w:t>
      </w:r>
      <w:r>
        <w:tab/>
      </w:r>
      <w:r>
        <w:rPr>
          <w:u w:val="single"/>
        </w:rPr>
        <w:t>ПРЕДСЕДАТЕЛЬ</w:t>
      </w:r>
      <w:r>
        <w:t xml:space="preserve"> искренне благодарит представителя Таджикистана за поздравления.</w:t>
      </w:r>
    </w:p>
    <w:p w:rsidR="00172A4C" w:rsidRDefault="00172A4C" w:rsidP="00F72D31"/>
    <w:p w:rsidR="00F72D31" w:rsidRDefault="00F72D31" w:rsidP="00F72D31">
      <w:r>
        <w:t>4.</w:t>
      </w:r>
      <w:r>
        <w:tab/>
      </w:r>
      <w:r>
        <w:rPr>
          <w:u w:val="single"/>
        </w:rPr>
        <w:t>Г</w:t>
      </w:r>
      <w:r>
        <w:rPr>
          <w:u w:val="single"/>
        </w:rPr>
        <w:noBreakHyphen/>
        <w:t>н ХУДОЮРОВ</w:t>
      </w:r>
      <w:r>
        <w:t xml:space="preserve"> (Таджикистан) возвращается к перечню вопросов, а именно к вопросу 19, который касается порядка назначения судей и их освобождения от занимаемой должности.  Он напоминает о том, что судебная власть отделена от исполнительной и законодательной властей и организована по принципу территориального административного деления.  В соответствии с Конституционным законом "О судоустройстве" судьи, обычно гражданских и военных судов, назначаются и</w:t>
      </w:r>
      <w:r w:rsidR="00BE76EE">
        <w:rPr>
          <w:lang w:val="en-US"/>
        </w:rPr>
        <w:t> </w:t>
      </w:r>
      <w:r>
        <w:t xml:space="preserve">снимаются с должности Президентом Республики по рекомендации Совета юстиции.  Судьи конституционного суда, Верховного суда и Высшего экономического суда назначаются и снимаются с должности Верхней палатой парламента по предложению Президента Республики.  Мандат и тех, и других, продолжительность которого была увеличена с пяти до десяти лет, может быть возобновлен на той же основе с учетом рекомендации коллегии компетентных судей.  Судья прекращает свою деятельность или снимается с должности в следующих случаях:  выход на пенсию, отказ от выполнения функций по семейным или иным обстоятельствам, осуществление деятельности, не совместимой с его функциями, уголовное осуждение, нетрудоспособность, потеря гражданства, реорганизация судебной системы, смерть, попрание профессиональной чести, нарушение регламента, истечение срока действия мандата или профессиональная непригодность.  В 2004 году и в первом квартале 2005 года приблизительно 9% судей прекратили свою деятельность до истечения срока действия их мандата, двенадцать </w:t>
      </w:r>
      <w:r w:rsidR="00BE76EE">
        <w:t>–</w:t>
      </w:r>
      <w:r>
        <w:t xml:space="preserve"> по</w:t>
      </w:r>
      <w:r w:rsidR="00BE76EE">
        <w:rPr>
          <w:lang w:val="en-US"/>
        </w:rPr>
        <w:t> </w:t>
      </w:r>
      <w:r>
        <w:t>собственному желанию, четыре - в связи с профессиональной непригодностью, один</w:t>
      </w:r>
      <w:r w:rsidR="00172A4C">
        <w:t xml:space="preserve"> – </w:t>
      </w:r>
      <w:r>
        <w:t>в</w:t>
      </w:r>
      <w:r w:rsidR="00431DDE">
        <w:t> </w:t>
      </w:r>
      <w:r>
        <w:t>связи с попранием профессиональной чести и этики, четыре - ввиду смерти и один - вследствие уголовного осуждения.</w:t>
      </w:r>
    </w:p>
    <w:p w:rsidR="00172A4C" w:rsidRDefault="00172A4C" w:rsidP="00F72D31"/>
    <w:p w:rsidR="00F72D31" w:rsidRDefault="00F72D31" w:rsidP="00F72D31">
      <w:r>
        <w:t>5.</w:t>
      </w:r>
      <w:r>
        <w:tab/>
      </w:r>
      <w:r>
        <w:rPr>
          <w:u w:val="single"/>
        </w:rPr>
        <w:t>Г</w:t>
      </w:r>
      <w:r>
        <w:rPr>
          <w:u w:val="single"/>
        </w:rPr>
        <w:noBreakHyphen/>
        <w:t>н ВАТАНОВ</w:t>
      </w:r>
      <w:r>
        <w:t xml:space="preserve"> (Таджикистан), касаясь открытого характера судебных разбирательств (вопрос 20), говорит, что в соответствии с Уголовно-процессуальным кодексом судебное разбирательство всегда проводится открыто, если это не противоречит интересам защиты государственной тайны.  Закрытые заседания проводятся очень редко и касаются, как правило, государственных дел или изнасилований.  К открытым заседаниям имеют доступ все, включая представителей средств массовой информации.  Хотя в период между 1993 и 2000 годами некоторые разбирательства пришлось проводить в пенитенциарных учреждениях по соображениям безопасности, связанным с царившей в стране нестабильностью, и ввиду нехватки надлежащих залов для заседаний, теперь дело обстоит иначе.</w:t>
      </w:r>
    </w:p>
    <w:p w:rsidR="00172A4C" w:rsidRDefault="00172A4C" w:rsidP="00F72D31"/>
    <w:p w:rsidR="00F72D31" w:rsidRDefault="00F72D31" w:rsidP="00F72D31">
      <w:r>
        <w:t>6.</w:t>
      </w:r>
      <w:r>
        <w:tab/>
        <w:t>Касаясь принципа равенства состязательных возможностей и защиты (вопрос 21)</w:t>
      </w:r>
      <w:r w:rsidR="00172A4C">
        <w:t>,</w:t>
      </w:r>
      <w:r>
        <w:t xml:space="preserve"> г</w:t>
      </w:r>
      <w:r>
        <w:noBreakHyphen/>
        <w:t>н Ватанов напоминает о том, что Коллег</w:t>
      </w:r>
      <w:r w:rsidR="00F8364E">
        <w:t xml:space="preserve">ия адвокатов насчитывает более </w:t>
      </w:r>
      <w:r w:rsidR="00F8364E" w:rsidRPr="00F8364E">
        <w:t>4</w:t>
      </w:r>
      <w:r>
        <w:t xml:space="preserve">00 членов.  Действующий </w:t>
      </w:r>
      <w:r w:rsidR="00172A4C">
        <w:t>У</w:t>
      </w:r>
      <w:r>
        <w:t>головно-процессуальный кодекс 1961 года существенно устарел, и, хотя в</w:t>
      </w:r>
      <w:r w:rsidR="00BE76EE">
        <w:rPr>
          <w:lang w:val="en-US"/>
        </w:rPr>
        <w:t> </w:t>
      </w:r>
      <w:r>
        <w:t>него был внесен ряд изменений, пока сложно говорить о равенстве состязательных возможностей между Прокурором и адвокатом защиты.  Прокурор выполняет двойную функцию</w:t>
      </w:r>
      <w:r w:rsidR="00172A4C">
        <w:t>,</w:t>
      </w:r>
      <w:r>
        <w:t xml:space="preserve"> ибо он играет одновременно роль прокурора и обвинителя.  Обвиняемые могут </w:t>
      </w:r>
      <w:r w:rsidR="00172A4C">
        <w:t>теперь</w:t>
      </w:r>
      <w:r>
        <w:t xml:space="preserve"> оспаривать его решения у судьи, который обязан в течение 76 часов определить степень обоснованности их жалобы.  В то же время адвокат не располагает такими же правами, как Прокурор, в связи с судебным контролем.  Новый Уголовно-процессуальный кодекс находится в стадии разработки, и его принятие будет способствовать решению многих проблем.</w:t>
      </w:r>
    </w:p>
    <w:p w:rsidR="00172A4C" w:rsidRDefault="00172A4C" w:rsidP="00F72D31"/>
    <w:p w:rsidR="00F72D31" w:rsidRDefault="00F72D31" w:rsidP="00F72D31">
      <w:r>
        <w:t>7.</w:t>
      </w:r>
      <w:r>
        <w:tab/>
      </w:r>
      <w:r>
        <w:rPr>
          <w:u w:val="single"/>
        </w:rPr>
        <w:t>Г</w:t>
      </w:r>
      <w:r>
        <w:rPr>
          <w:u w:val="single"/>
        </w:rPr>
        <w:noBreakHyphen/>
        <w:t>н КАХАРОВ</w:t>
      </w:r>
      <w:r>
        <w:t xml:space="preserve"> (Таджикистан) говорит, что борьбу с терроризмом (вопрос 22) ведут в основном министерство безопасности, министерство иностранных дел, министерство обороны, министерство по чрезвычайным ситуациям, Комитет по охране государственной границы и Президентская гвардия в сотрудничестве с министерством юстиции, таможенными органами и Генеральной прокуратурой.  Основная ответственность возложена на министерство безопасности, которое может предлагать Президенту Республики программу антитеррористических мер и которому, в частности, поручено информировать парламент и правительство</w:t>
      </w:r>
      <w:r w:rsidR="00172A4C">
        <w:t>,</w:t>
      </w:r>
      <w:r>
        <w:t xml:space="preserve"> координировать борьбу с терроризмом, анализировать информацию и систематизировать данные.  Лица, подозреваемые или обвиняемые в преступлениях, связанных с терроризмом, не подвергаются особой процедуре судебного разбирательства, и обеспечивается уважение принципа равенства всех перед законом, провозглашенно</w:t>
      </w:r>
      <w:r w:rsidR="00172A4C">
        <w:t>го</w:t>
      </w:r>
      <w:r>
        <w:t xml:space="preserve"> в статье 17 Конституции.</w:t>
      </w:r>
    </w:p>
    <w:p w:rsidR="00F72D31" w:rsidRDefault="00F72D31" w:rsidP="00F72D31"/>
    <w:p w:rsidR="00F72D31" w:rsidRDefault="00F72D31" w:rsidP="00F72D31">
      <w:r>
        <w:t>8.</w:t>
      </w:r>
      <w:r>
        <w:tab/>
        <w:t>Отвечая на вопрос 23, г</w:t>
      </w:r>
      <w:r>
        <w:noBreakHyphen/>
        <w:t>н Кахаров уточняет, что в соответствии со статьей 49 Уголовно-процессуального кодекса защитник допускается к участию в деле с момента предъявления обвинения или задержания</w:t>
      </w:r>
      <w:r w:rsidR="00F75A43">
        <w:t>,</w:t>
      </w:r>
      <w:r>
        <w:t xml:space="preserve"> и</w:t>
      </w:r>
      <w:r w:rsidR="00F75A43">
        <w:t>ли не</w:t>
      </w:r>
      <w:r>
        <w:t xml:space="preserve"> позднее </w:t>
      </w:r>
      <w:r w:rsidR="00F75A43">
        <w:t xml:space="preserve">чем через </w:t>
      </w:r>
      <w:r>
        <w:t xml:space="preserve">два-четыре часа после задержания.  Если </w:t>
      </w:r>
      <w:r w:rsidR="00F75A43">
        <w:t xml:space="preserve">присутствие </w:t>
      </w:r>
      <w:r>
        <w:t xml:space="preserve">защитника, избранного подозреваемым или обвиняемым, </w:t>
      </w:r>
      <w:r w:rsidR="00F75A43">
        <w:t xml:space="preserve">нельзя обеспечить </w:t>
      </w:r>
      <w:r>
        <w:t xml:space="preserve">в течение этого срока, </w:t>
      </w:r>
      <w:r w:rsidR="00F75A43">
        <w:t xml:space="preserve">то </w:t>
      </w:r>
      <w:r>
        <w:t>следователь или прокурор могут предложить пригласить другого защитника или назначить адвоката в установленном порядке.  Никакое особое правило не применяется в отношении лиц, подозреваемых в совершении преступлений, связанных с терроризмом.</w:t>
      </w:r>
    </w:p>
    <w:p w:rsidR="00F72D31" w:rsidRDefault="00F72D31" w:rsidP="00F72D31"/>
    <w:p w:rsidR="00F72D31" w:rsidRDefault="00F72D31" w:rsidP="00F72D31">
      <w:r>
        <w:t>9.</w:t>
      </w:r>
      <w:r>
        <w:tab/>
      </w:r>
      <w:r>
        <w:rPr>
          <w:u w:val="single"/>
        </w:rPr>
        <w:t>Г</w:t>
      </w:r>
      <w:r>
        <w:rPr>
          <w:u w:val="single"/>
        </w:rPr>
        <w:noBreakHyphen/>
        <w:t>н ХА</w:t>
      </w:r>
      <w:r w:rsidR="00F75A43">
        <w:rPr>
          <w:u w:val="single"/>
        </w:rPr>
        <w:t>М</w:t>
      </w:r>
      <w:r>
        <w:rPr>
          <w:u w:val="single"/>
        </w:rPr>
        <w:t>ИДОВ</w:t>
      </w:r>
      <w:r>
        <w:t xml:space="preserve"> (Таджикистан), отвечая на вопросы 24 и 25 Комитета о свободе религии и убеждений, говорит, что в соответствии со статьей 14 Закона о религиозных организациях трем соборным мечетям было отказано в регистрации их уставов на том основании, что соборная мечеть может быть открыта лишь в городах с населением более 15 000 жителей.  Поэтому эти мечети были зарегистрированы как несоборные мечети или "мечети пятикратного моления".  Кроме того, было отказано двум неисламским религиозным организациям (Церкви христианских евангелистов-баптистов из Колхозабада и Свидетелям Иеговы из Турсунзаде), ибо их уставы не соответствовали закону.  По тем же причинам была приостановлена деятельность религиозной организации "Благодать Сонмин" в Худжанде.  Все эти меры принимались в строгом соответствии с законодательными и конституционными положениями.</w:t>
      </w:r>
    </w:p>
    <w:p w:rsidR="00F72D31" w:rsidRDefault="00F72D31" w:rsidP="00F72D31"/>
    <w:p w:rsidR="00F72D31" w:rsidRDefault="00F72D31" w:rsidP="00F72D31">
      <w:r>
        <w:t>10.</w:t>
      </w:r>
      <w:r>
        <w:tab/>
      </w:r>
      <w:r>
        <w:rPr>
          <w:u w:val="single"/>
        </w:rPr>
        <w:t>Г</w:t>
      </w:r>
      <w:r>
        <w:rPr>
          <w:u w:val="single"/>
        </w:rPr>
        <w:noBreakHyphen/>
        <w:t>н БОБОХОНОВ</w:t>
      </w:r>
      <w:r>
        <w:t xml:space="preserve"> (Таджикистан), отвечая на вопрос 26, говорит, что цель нелегальной партии "Хизб-ут-Тарир" заключается в создании, посредством объявления тотальной священной войны неверующим, крупного и мощного исламского государства, объединяющего несколько стран и применяющего нормы Шариата.  Такие идеи представляют собой, конечно же, серьезную угрозу для Таджикистана и других государств.  В 2004 году 97 руководителей и членов этой партии были арестованы и 85 осуждены с соблюдением всех норм законности.  Они были осуждены, в частности, за</w:t>
      </w:r>
      <w:r w:rsidR="00BE76EE">
        <w:rPr>
          <w:lang w:val="en-US"/>
        </w:rPr>
        <w:t> </w:t>
      </w:r>
      <w:r>
        <w:t xml:space="preserve">организацию преступного сообщества, возбуждение национальной, расовой и религиозной вражды, а также за публичные призывы к насильственному изменению конституционного строя Республики Таджикистан и приговорены к различным срокам тюремного заключения.  С учетом важности этой проблемы Генеральная прокуратура в сотрудничестве с юристами и всеми сотрудниками органов безопасности организовали с 2000 года две конференции </w:t>
      </w:r>
      <w:r w:rsidR="00F75A43">
        <w:t xml:space="preserve">по вопросу </w:t>
      </w:r>
      <w:r>
        <w:t>о методах борьбы с терроризмом и экстремизмом.</w:t>
      </w:r>
    </w:p>
    <w:p w:rsidR="00F72D31" w:rsidRDefault="00F72D31" w:rsidP="004054F2"/>
    <w:p w:rsidR="004054F2" w:rsidRDefault="004054F2" w:rsidP="004054F2">
      <w:r>
        <w:t>11.</w:t>
      </w:r>
      <w:r>
        <w:tab/>
        <w:t>Журналисты не могут быть подвергнуты аресту и привлечены к уголовной или административной ответственности за их профессиональную деятельность</w:t>
      </w:r>
      <w:r w:rsidR="00F75A43">
        <w:t>,</w:t>
      </w:r>
      <w:r>
        <w:t xml:space="preserve"> вопреки утверждениям некоторых.  </w:t>
      </w:r>
      <w:r w:rsidR="00F75A43">
        <w:t>Один ж</w:t>
      </w:r>
      <w:r>
        <w:t>урналист</w:t>
      </w:r>
      <w:r w:rsidR="00F75A43">
        <w:t>,</w:t>
      </w:r>
      <w:r>
        <w:t xml:space="preserve"> г-н Толибов, действительно был задержан за вандализм и серьезное нарушение общественного порядка, а не за его журналистскую деятельность.  Эти факты были подтверждены в ходе предварительного следствия</w:t>
      </w:r>
      <w:r w:rsidR="00F75A43">
        <w:t>,</w:t>
      </w:r>
      <w:r>
        <w:t xml:space="preserve"> и г</w:t>
      </w:r>
      <w:r>
        <w:noBreakHyphen/>
        <w:t>н Толибов был привлечен к суду.  Государство уделяет большое внимание безопасности журналистов.  Так, после происшедшего в Душанбе в 1996 году убийства директора одной из радиостанций и корреспондента телевидения группой вооруженных оппозиционеров Прокуратура создала следственную группу, которая быстро нашла виновных.  Эти лица были осуждены к 22-15 годам тюремного заключ</w:t>
      </w:r>
      <w:r w:rsidR="00431DDE">
        <w:t>ения с конфискацией имущества.</w:t>
      </w:r>
    </w:p>
    <w:p w:rsidR="004054F2" w:rsidRDefault="004054F2" w:rsidP="004054F2"/>
    <w:p w:rsidR="004054F2" w:rsidRDefault="004054F2" w:rsidP="004054F2">
      <w:r>
        <w:t>12.</w:t>
      </w:r>
      <w:r>
        <w:tab/>
      </w:r>
      <w:r>
        <w:rPr>
          <w:u w:val="single"/>
        </w:rPr>
        <w:t>Г-н ХАМИДОВ</w:t>
      </w:r>
      <w:r>
        <w:t xml:space="preserve"> (Таджикистан), отвечая на вопросы, касающиеся выборов и общественной жизни в целом (28-31)</w:t>
      </w:r>
      <w:r w:rsidR="006220DF">
        <w:t>,</w:t>
      </w:r>
      <w:r>
        <w:t xml:space="preserve"> сообщает, что образование и деятельность политических партий регламентиру</w:t>
      </w:r>
      <w:r w:rsidR="006220DF">
        <w:t>ю</w:t>
      </w:r>
      <w:r>
        <w:t>тся статьей 28 Конституции и Законом "О политических партиях", который был разработан специальной комиссией, состоящей из представителей гражданского общества.  Для регистрации в качестве политической партии та или иная организация должна доказать, что она будет насчитывать, по крайней мере, тысячу членов.  В 2004 году власти отказались регистрировать две партии, которые неправильно представили документы и сведения о своих будущих членах</w:t>
      </w:r>
      <w:r w:rsidR="006220DF">
        <w:t>.  Кстати, впоследствии эти партии</w:t>
      </w:r>
      <w:r>
        <w:t xml:space="preserve"> не оспорили это </w:t>
      </w:r>
      <w:r w:rsidR="006220DF">
        <w:t>решение</w:t>
      </w:r>
      <w:r>
        <w:t>.</w:t>
      </w:r>
    </w:p>
    <w:p w:rsidR="004054F2" w:rsidRDefault="004054F2" w:rsidP="004054F2"/>
    <w:p w:rsidR="004054F2" w:rsidRDefault="004054F2" w:rsidP="004054F2">
      <w:r>
        <w:t>13.</w:t>
      </w:r>
      <w:r>
        <w:tab/>
        <w:t>Закон "О выборах" запрещает регистрацию некандидатов, которым были предъявлены уголовные обвинения</w:t>
      </w:r>
      <w:r w:rsidR="006220DF">
        <w:t xml:space="preserve"> (как это ошибочно утверждается</w:t>
      </w:r>
      <w:r>
        <w:t xml:space="preserve"> в вопросе 29</w:t>
      </w:r>
      <w:r w:rsidR="006220DF">
        <w:t>)</w:t>
      </w:r>
      <w:r>
        <w:t xml:space="preserve">, а лишь тех кандидатов, которые были обвинены в </w:t>
      </w:r>
      <w:r w:rsidR="006220DF">
        <w:t xml:space="preserve">совершении </w:t>
      </w:r>
      <w:r>
        <w:t>преступлени</w:t>
      </w:r>
      <w:r w:rsidR="006220DF">
        <w:t>я</w:t>
      </w:r>
      <w:r>
        <w:t xml:space="preserve"> против конституционного строя или против общественного порядка или исключительно тяжкого преступления, караемого тюремным заключением на срок более 12 лет.  Эта норма соответствует статье 14 Конституции, которая позволяет вводить определенные ограничения в отношения прав и свобод граждан при условии, что они направлены исключительно на охрану общественного порядка, конституционного строя и территориальной целостности страны.  Принцип презумпции невиновности не нарушается, поскольку </w:t>
      </w:r>
      <w:r w:rsidR="004C3598">
        <w:t>из</w:t>
      </w:r>
      <w:r>
        <w:t xml:space="preserve"> отказа от регистрации кандидата не вытекает презумпция виновности.  Кроме того, отсутствие возможности быть кандидатом не мешает пользоваться правом голоса.  Что касается референдума 2003 года, который, как отмечается в вопросе 30, прошел с нарушениями, то он был организован по инициативе группы депутатов двух палат, которые следовали порядку, установленному в Конституционном законе "О референдумах";  они попросили Нижнюю палату подготовить предложение об организации референдума</w:t>
      </w:r>
      <w:r w:rsidR="004C3598">
        <w:t xml:space="preserve"> - </w:t>
      </w:r>
      <w:r>
        <w:t>предложение, которое было вынесено на рассмотрение Совета Нижней палаты, а затем препровождено правительству.  После того как Нижняя палата и правительство представили свои заключения, была образована координационная комиссия, состоящая из представителей трех ветвей власти и различных экспертов, которая представила проект поправки к Конституции.  В ходе всего обсуждения депутаты, инициировавшие проекты, играли, разумеется, самую активную роль.  Как только все эти этапы были пройдены, Нижняя палата смогла определить день проведения референдума.  В соответствии с Конституцией организована одномесячная компания для публичного обсуждения проекта.  Все партии выразили свои мнения и некоторые даже призвали к бойкоту референдума.  Приветствовался и приветствуется сейчас плюрализм, который, таким образом, нашел свое конкретное воплощение.  Бывший посол Соединенных Штатов в Таджикистане отдал должное мирному проведению референдума, а ОБСЕ подчеркнула, что он способствовал укрепле</w:t>
      </w:r>
      <w:r w:rsidR="004C3598">
        <w:t>нию демократии в Таджикистане.</w:t>
      </w:r>
    </w:p>
    <w:p w:rsidR="004054F2" w:rsidRDefault="004054F2" w:rsidP="004054F2"/>
    <w:p w:rsidR="004054F2" w:rsidRDefault="004054F2" w:rsidP="004054F2">
      <w:r>
        <w:t>14.</w:t>
      </w:r>
      <w:r>
        <w:tab/>
        <w:t xml:space="preserve">Термин "неправительстванная организация" не используется в таджикском законодательстве, которое закрепляет право граждан </w:t>
      </w:r>
      <w:r w:rsidR="004C3598">
        <w:t>создавать</w:t>
      </w:r>
      <w:r>
        <w:t xml:space="preserve"> "общественные организации".  Общественные организации могут быть зарегистрирован</w:t>
      </w:r>
      <w:r w:rsidR="004C3598">
        <w:t>н</w:t>
      </w:r>
      <w:r>
        <w:t>ы</w:t>
      </w:r>
      <w:r w:rsidR="004C3598">
        <w:t>ми</w:t>
      </w:r>
      <w:r>
        <w:t xml:space="preserve"> или не</w:t>
      </w:r>
      <w:r w:rsidR="004C3598">
        <w:t>зарегистрированными</w:t>
      </w:r>
      <w:r>
        <w:t xml:space="preserve">;  </w:t>
      </w:r>
      <w:r w:rsidR="004C3598">
        <w:t xml:space="preserve">при этом </w:t>
      </w:r>
      <w:r>
        <w:t xml:space="preserve">не прошедшие регистрацию </w:t>
      </w:r>
      <w:r w:rsidR="004C3598">
        <w:t xml:space="preserve">организации </w:t>
      </w:r>
      <w:r>
        <w:t>пользуются теми же правами, за исключением права на правосубъектност</w:t>
      </w:r>
      <w:r w:rsidR="004C3598">
        <w:t>ь</w:t>
      </w:r>
      <w:r>
        <w:t>.  Регистрация происходит в</w:t>
      </w:r>
      <w:r w:rsidR="00CC6967">
        <w:rPr>
          <w:lang w:val="en-US"/>
        </w:rPr>
        <w:t> </w:t>
      </w:r>
      <w:r>
        <w:t xml:space="preserve">течение 30 дней с даты подачи </w:t>
      </w:r>
      <w:r w:rsidR="004C3598">
        <w:t xml:space="preserve">соответствующей </w:t>
      </w:r>
      <w:r>
        <w:t>организацией властям документов, предписанных законом:  программы и устава организации, протокола учредительного собрания, удостоверений личности основателей и документа, подтверждающего сумму членских взносов и местонахождени</w:t>
      </w:r>
      <w:r w:rsidR="007E104D">
        <w:t>е</w:t>
      </w:r>
      <w:r>
        <w:t xml:space="preserve"> штаб-квартиры</w:t>
      </w:r>
      <w:r w:rsidR="007E104D">
        <w:t xml:space="preserve"> организации.  О</w:t>
      </w:r>
      <w:r>
        <w:t>бщественн</w:t>
      </w:r>
      <w:r w:rsidR="007E104D">
        <w:t>ые</w:t>
      </w:r>
      <w:r>
        <w:t xml:space="preserve"> организации контролируются налоговыми службами, которые проверяют их источники финансирования и </w:t>
      </w:r>
      <w:r w:rsidR="00431DDE">
        <w:t>методы финансового управления.</w:t>
      </w:r>
    </w:p>
    <w:p w:rsidR="004054F2" w:rsidRDefault="004054F2" w:rsidP="004054F2"/>
    <w:p w:rsidR="004054F2" w:rsidRDefault="004054F2" w:rsidP="004054F2">
      <w:pPr>
        <w:tabs>
          <w:tab w:val="left" w:pos="8041"/>
        </w:tabs>
      </w:pPr>
      <w:r>
        <w:t>15.</w:t>
      </w:r>
      <w:r>
        <w:tab/>
      </w:r>
      <w:r>
        <w:rPr>
          <w:u w:val="single"/>
        </w:rPr>
        <w:t>Г-н ХУДОЮРОВ</w:t>
      </w:r>
      <w:r>
        <w:t xml:space="preserve"> (Таджикистан) заверяет Комитет в том, что первоначальный доклад был подготовлен транспарентным образом.  Эту работу, прежде всего, </w:t>
      </w:r>
      <w:r w:rsidR="007E104D">
        <w:t xml:space="preserve">проделала </w:t>
      </w:r>
      <w:r>
        <w:t>Правительственная комиссия, уполномоченная обеспечивать выполнение международных обязательств в области прав человека, котор</w:t>
      </w:r>
      <w:r w:rsidR="007E104D">
        <w:t>ая</w:t>
      </w:r>
      <w:r>
        <w:t xml:space="preserve"> явля</w:t>
      </w:r>
      <w:r w:rsidR="007E104D">
        <w:t>е</w:t>
      </w:r>
      <w:r>
        <w:t xml:space="preserve">тся фактически группой экспертов, представляющих различные государственные органы и гражданское общество.  Ей оказывал помощь секретариат Комитета, с которым проводились консультации по ряду вопросов, и </w:t>
      </w:r>
      <w:r w:rsidR="007E104D">
        <w:t>с ней</w:t>
      </w:r>
      <w:r>
        <w:t xml:space="preserve"> сотрудничали Бюро Организации Объединенных Наций по упро</w:t>
      </w:r>
      <w:r w:rsidR="007E104D">
        <w:t>ч</w:t>
      </w:r>
      <w:r>
        <w:t>ени</w:t>
      </w:r>
      <w:r w:rsidR="007E104D">
        <w:t>ю</w:t>
      </w:r>
      <w:r>
        <w:t xml:space="preserve"> мира в Таджикистане, Швейцарское агентство по сотрудничеству и ОБСЕ.  Доклад был направлен практически всем министерствам и ведомствам, а также судебным органам, трибунала</w:t>
      </w:r>
      <w:r w:rsidR="007E1890">
        <w:t>м</w:t>
      </w:r>
      <w:r>
        <w:t xml:space="preserve"> и коллегии адвокатов.  Он был также рассмотрен </w:t>
      </w:r>
      <w:r w:rsidR="007E1890">
        <w:t>в ходе дискуссий за</w:t>
      </w:r>
      <w:r>
        <w:t xml:space="preserve"> круглы</w:t>
      </w:r>
      <w:r w:rsidR="007E1890">
        <w:t>м</w:t>
      </w:r>
      <w:r>
        <w:t xml:space="preserve"> стол</w:t>
      </w:r>
      <w:r w:rsidR="007E1890">
        <w:t>ом</w:t>
      </w:r>
      <w:r>
        <w:t xml:space="preserve"> с участием НПО, но</w:t>
      </w:r>
      <w:r w:rsidR="00D25908" w:rsidRPr="00D25908">
        <w:t xml:space="preserve">, </w:t>
      </w:r>
      <w:r w:rsidR="00D25908">
        <w:t>п</w:t>
      </w:r>
      <w:r>
        <w:t xml:space="preserve">оскольку НПО, к сожалению, в официальном порядке не представили своих ответов, об их реакции пока ничего не известно.  Первоначальный доклад был переведен на официальный язык и опубликован в "Официальном вестнике".  Кроме того, были распространены соответствующие брошюры на русском и таджикском языках среди студентов, </w:t>
      </w:r>
      <w:r w:rsidR="007E1890">
        <w:t>ученых</w:t>
      </w:r>
      <w:r>
        <w:t xml:space="preserve">, судей, адвокатов и сотрудников правоохранительных органов.  Была принята программа образования в области прав человека в целях углубления процесса демократизации.  Министерство образования повысило число учебных </w:t>
      </w:r>
      <w:r w:rsidR="007E1890">
        <w:t>часов</w:t>
      </w:r>
      <w:r>
        <w:t>, посвящаемых изучению прав человека в начальной и средней школе.  Юридический факультет организует специальные курсы по вопросам защиты прав человека</w:t>
      </w:r>
      <w:r w:rsidR="007E1890">
        <w:t>,</w:t>
      </w:r>
      <w:r>
        <w:t xml:space="preserve"> и изучени</w:t>
      </w:r>
      <w:r w:rsidR="007E1890">
        <w:t>е</w:t>
      </w:r>
      <w:r>
        <w:t xml:space="preserve"> </w:t>
      </w:r>
      <w:r w:rsidR="007E1890">
        <w:t>П</w:t>
      </w:r>
      <w:r>
        <w:t xml:space="preserve">акта, как и других международных договоров о правах человека, включено в программу подготовки сотрудников министерства внутренних дел, министерства юстиции и Прокуратуры. </w:t>
      </w:r>
    </w:p>
    <w:p w:rsidR="004054F2" w:rsidRDefault="004054F2" w:rsidP="004054F2">
      <w:pPr>
        <w:tabs>
          <w:tab w:val="left" w:pos="8041"/>
        </w:tabs>
      </w:pPr>
    </w:p>
    <w:p w:rsidR="004054F2" w:rsidRDefault="004054F2" w:rsidP="004054F2">
      <w:r>
        <w:t>16.</w:t>
      </w:r>
      <w:r>
        <w:tab/>
      </w:r>
      <w:r>
        <w:rPr>
          <w:u w:val="single"/>
        </w:rPr>
        <w:t>ПРЕДСЕДАТЕЛЬ</w:t>
      </w:r>
      <w:r>
        <w:t xml:space="preserve"> благодарит делегацию Таджикистана за подробные ответы и предлагает членам Комитета</w:t>
      </w:r>
      <w:r w:rsidR="00431DDE">
        <w:t xml:space="preserve"> задать дополнительные вопросы.</w:t>
      </w:r>
    </w:p>
    <w:p w:rsidR="004054F2" w:rsidRDefault="004054F2" w:rsidP="004054F2"/>
    <w:p w:rsidR="004054F2" w:rsidRDefault="004054F2" w:rsidP="004054F2">
      <w:r>
        <w:t>17.</w:t>
      </w:r>
      <w:r>
        <w:tab/>
      </w:r>
      <w:r>
        <w:rPr>
          <w:u w:val="single"/>
        </w:rPr>
        <w:t>Г-н БХАГВАТИ</w:t>
      </w:r>
      <w:r>
        <w:t xml:space="preserve"> спрашивает, является ли назначение судей Конституционного суда прерогативой Президента или же существуют определенные гарантии.  Он хотел бы также узнать, можно ли освободить судью от должности и, если да, </w:t>
      </w:r>
      <w:r w:rsidR="007E1890">
        <w:t xml:space="preserve">то </w:t>
      </w:r>
      <w:r>
        <w:t xml:space="preserve">кто наделен таким правом.  Также вопрос возникает применительно к членам других судебных органов, и следовало бы также пояснить, почему срок их мандата составляет 10 лет (пункт 183 доклада) и функционирует ли эта система удовлетворительным образом.  </w:t>
      </w:r>
    </w:p>
    <w:p w:rsidR="004054F2" w:rsidRDefault="004054F2" w:rsidP="004054F2"/>
    <w:p w:rsidR="004054F2" w:rsidRDefault="004054F2" w:rsidP="004054F2">
      <w:r>
        <w:t>18.</w:t>
      </w:r>
      <w:r>
        <w:tab/>
        <w:t xml:space="preserve">Г-н Бхагвати спрашивает также, создана ли в государстве-участнике национальная комиссия по правам человека или планируется </w:t>
      </w:r>
      <w:r w:rsidR="007E1890">
        <w:t xml:space="preserve">ли это </w:t>
      </w:r>
      <w:r>
        <w:t>сделать, были ли введены меры позитивной дискриминации в интересах женщин и каким образом ведется борьба против коррупции внутри судебной системы, которая, как свидетельствуют надежные источники, является серьезной проблемой.  Давление исполнительной власти на судебную власть представляет собой серьезную угрозу для независимости судебной системы.</w:t>
      </w:r>
    </w:p>
    <w:p w:rsidR="004054F2" w:rsidRDefault="004054F2" w:rsidP="004054F2"/>
    <w:p w:rsidR="004054F2" w:rsidRDefault="004054F2" w:rsidP="004054F2">
      <w:r>
        <w:t>19.</w:t>
      </w:r>
      <w:r>
        <w:tab/>
      </w:r>
      <w:r>
        <w:rPr>
          <w:u w:val="single"/>
        </w:rPr>
        <w:t>Г-н ВЕРУШЕВСКИЙ</w:t>
      </w:r>
      <w:r>
        <w:t xml:space="preserve"> разделяет беспокойство г</w:t>
      </w:r>
      <w:r>
        <w:noBreakHyphen/>
        <w:t>на Бхагвати относительно независимости судебной власти.  Он хотел бы получить дополнительную информацию и</w:t>
      </w:r>
      <w:r w:rsidR="00CC6967">
        <w:rPr>
          <w:lang w:val="en-US"/>
        </w:rPr>
        <w:t> </w:t>
      </w:r>
      <w:r>
        <w:t>статистические данные о полномочиях военных трибуналов, а также о судебных разбирательствах, проводимых без защитника:  например, согласно некоторым источникам, дело, затрагивающее военнослужащего и нескольких гражданских</w:t>
      </w:r>
      <w:r w:rsidR="007E1890">
        <w:t xml:space="preserve"> лиц</w:t>
      </w:r>
      <w:r>
        <w:t>, может быть рассмотрено военным трибуналом, и, кроме того, многочисленные судебные разбирательства проходят в отсутствие защитника.  В то же время очень низкое число выносимых в Таджикистане оправдательных приговоров вызывает недоумение</w:t>
      </w:r>
      <w:r w:rsidR="007E1890">
        <w:t>,</w:t>
      </w:r>
      <w:r>
        <w:t xml:space="preserve"> и может возникнуть вопрос о качестве защиты, предоставляемой обвиняемым, а также о том, есть ли у них малейшая возможность избежать осуждения.  Обоснованно возникает вопрос о том, не лежит ли в основе такой аномалии система продвижения по служб</w:t>
      </w:r>
      <w:r w:rsidR="007E1890">
        <w:t>е</w:t>
      </w:r>
      <w:r>
        <w:t xml:space="preserve"> судей, при которой повышение в должности зависит от числа дел, завершившихся осуждением.  Вызывает беспокойство тот факт, что судьи нередко игнорируют норму по неприемлемости доказательств, полученных незаконными способами.  Хотелось бы получить конкретную информацию.  Касаясь права </w:t>
      </w:r>
      <w:r w:rsidR="007E1890">
        <w:t>на</w:t>
      </w:r>
      <w:r>
        <w:t xml:space="preserve"> контакт с адвокатом, г</w:t>
      </w:r>
      <w:r>
        <w:noBreakHyphen/>
        <w:t>н Верушевский хотел бы узнать, гарантируется ли это право только после регистрации ареста спустя 24 часа или ранее.  Он приветствует усилия, прилагаемые государством-участником для распространения его доклада</w:t>
      </w:r>
      <w:r w:rsidR="00A469C8">
        <w:t>,</w:t>
      </w:r>
      <w:r>
        <w:t xml:space="preserve"> и выражает надежду на то, что оно аналогичным образом распространит заключительные замечания Комитета.</w:t>
      </w:r>
    </w:p>
    <w:p w:rsidR="004054F2" w:rsidRDefault="004054F2" w:rsidP="004054F2"/>
    <w:p w:rsidR="004054F2" w:rsidRDefault="004054F2" w:rsidP="004054F2">
      <w:r>
        <w:t>20.</w:t>
      </w:r>
      <w:r>
        <w:tab/>
      </w:r>
      <w:r>
        <w:rPr>
          <w:u w:val="single"/>
        </w:rPr>
        <w:t>Г-н ХАЛИЛЬ</w:t>
      </w:r>
      <w:r>
        <w:t xml:space="preserve">, отмечая, что закон "О борьбе с терроризмом" датирован 16 ноября </w:t>
      </w:r>
      <w:r w:rsidRPr="00CC6967">
        <w:rPr>
          <w:spacing w:val="-2"/>
        </w:rPr>
        <w:t>1999</w:t>
      </w:r>
      <w:r w:rsidRPr="00CC6967">
        <w:rPr>
          <w:spacing w:val="-2"/>
          <w:lang w:val="en-US"/>
        </w:rPr>
        <w:t> </w:t>
      </w:r>
      <w:r w:rsidRPr="00CC6967">
        <w:rPr>
          <w:spacing w:val="-2"/>
        </w:rPr>
        <w:t>года, спрашивает, были ли приняты другие нормативные акты после террористических</w:t>
      </w:r>
      <w:r>
        <w:t xml:space="preserve"> ак</w:t>
      </w:r>
      <w:r w:rsidR="00A469C8">
        <w:t>тов</w:t>
      </w:r>
      <w:r>
        <w:t>, совершенных 11 сентября 2001 года в Нью</w:t>
      </w:r>
      <w:r>
        <w:noBreakHyphen/>
        <w:t>Йорке.  Г</w:t>
      </w:r>
      <w:r>
        <w:noBreakHyphen/>
        <w:t>н Халиль задается вопросо</w:t>
      </w:r>
      <w:r w:rsidR="00A469C8">
        <w:t>м</w:t>
      </w:r>
      <w:r>
        <w:t xml:space="preserve"> о </w:t>
      </w:r>
      <w:r w:rsidRPr="00CC6967">
        <w:rPr>
          <w:spacing w:val="-2"/>
        </w:rPr>
        <w:t>том, не инициируются ли препятствия, с которыми сталкиваются религиозные организации</w:t>
      </w:r>
      <w:r>
        <w:t xml:space="preserve"> при регистрации, главным образом местными властями (хукуматами).  Центральные органы власти несут тем не менее ответственность за обеспечение того, чтобы эти организации получали признание в </w:t>
      </w:r>
      <w:r w:rsidR="00A469C8">
        <w:t>установленные</w:t>
      </w:r>
      <w:r>
        <w:t xml:space="preserve"> сроки в соответствии с законом.  Кроме того, имамы, как представляется, проходят своего рода утверждение в Совете по религиозным делам, и эта процедура является фактически средством, позволяющим заставить молчать религиозных представителей оппозиции, в частности представителей Партии исламского возрождения.  Хотелось бы получить уточнения на этот счет, а также </w:t>
      </w:r>
      <w:r w:rsidR="00A469C8">
        <w:t xml:space="preserve">относительно </w:t>
      </w:r>
      <w:r>
        <w:t>пожара в двух домах имам</w:t>
      </w:r>
      <w:r w:rsidR="00A469C8">
        <w:t>ов</w:t>
      </w:r>
      <w:r>
        <w:t xml:space="preserve"> в районе Исфара.  Касаясь членов организаций "Хизб-ут-Тахрир", осужденных в 2004 году, г</w:t>
      </w:r>
      <w:r>
        <w:noBreakHyphen/>
        <w:t>н Халиль хотел бы подчеркнуть, никоим образом не оспаривая необходимость наказания всех тех, кто использует религию в подрывных целях, что арестованные в этой связи подозреваемые лица находятся в уязвимом положении, в частности ввиду общеизвестного поведения сотрудников сил безопасности.  Государствам не следует забывать их обязательства</w:t>
      </w:r>
      <w:r w:rsidR="00A469C8">
        <w:t>, закрепленные</w:t>
      </w:r>
      <w:r>
        <w:t xml:space="preserve"> в статьях 6, 7, 9, 10 и 14 Пакта.  И наконец, г</w:t>
      </w:r>
      <w:r>
        <w:noBreakHyphen/>
        <w:t>н Халиль хотел бы получить уточнения о закрытии в августе 2004 года независимого издательства "Джиенхон", которое вынудило несколько независимых газет, включая газету Партии исламского возрождения, приостановить их публикацию, поскольку им было отказано в разрешении воспользоваться государственной типографией.</w:t>
      </w:r>
    </w:p>
    <w:p w:rsidR="004054F2" w:rsidRDefault="004054F2" w:rsidP="004054F2"/>
    <w:p w:rsidR="004054F2" w:rsidRDefault="004054F2" w:rsidP="004054F2">
      <w:r>
        <w:t>21.</w:t>
      </w:r>
      <w:r>
        <w:tab/>
      </w:r>
      <w:r>
        <w:rPr>
          <w:u w:val="single"/>
        </w:rPr>
        <w:t>Г-н АНДО</w:t>
      </w:r>
      <w:r>
        <w:t xml:space="preserve"> напоминает прежде всего о том, что он ждет уточнения о функциях Правительственной комиссии, уполномоченной обеспечивать выполнение международных обязательств в области прав человека.  Касаясь дела Толибова, он задается вопросом о том, не было ли использовано противозаконно в политических целях обвинени</w:t>
      </w:r>
      <w:r w:rsidR="00A469C8">
        <w:t>е</w:t>
      </w:r>
      <w:r>
        <w:t>, выдвинутое против этого журналиста.  Относительно осуждения г</w:t>
      </w:r>
      <w:r>
        <w:noBreakHyphen/>
        <w:t xml:space="preserve">на Атовуллоева, главного редактора газеты "Чароги Руз", он спрашивает, может ли "преступное оскорбление президента" быть охвачено более общим </w:t>
      </w:r>
      <w:r w:rsidR="00A469C8">
        <w:t xml:space="preserve">понятием </w:t>
      </w:r>
      <w:r>
        <w:t>"посягательств</w:t>
      </w:r>
      <w:r w:rsidR="00A469C8">
        <w:t>а</w:t>
      </w:r>
      <w:r>
        <w:t xml:space="preserve"> на репутацию других", как это практикуется в других странах.  Возвращаясь к упомянутому выше закрытию издательства "Джиенхон", он хотел бы узнать, почему газета Партии исламского возрождения, которая печаталась в соседней стране после этого закрытия, была изъята на границе.  Было бы интересно узнать, какие меры были приняты по жалобе, поданной на эту конфискацию.  Кроме того, г</w:t>
      </w:r>
      <w:r>
        <w:noBreakHyphen/>
        <w:t>н Андо хотел бы узнать причины, по которым в июне 2004 года партии "Прогресс" не разрешили провести демонстрацию против того, что министерство юстиции отказалось ее зарегистрировать.  Он хотел бы также узнать, на какой стадии находится разбирательство по факту диффамации, возбужденное в том же году против председателя и заместителя председателя этой партии.  Делегация сообщила о том, что зачастую НПО и политическим партиям отказывают в регистрации вследствие недостаточности представленных документов или за "принуждение к членству" </w:t>
      </w:r>
      <w:r w:rsidR="00A469C8">
        <w:t>–</w:t>
      </w:r>
      <w:r>
        <w:t xml:space="preserve"> </w:t>
      </w:r>
      <w:r w:rsidR="00A469C8">
        <w:t>по двум</w:t>
      </w:r>
      <w:r>
        <w:t xml:space="preserve"> не совсем </w:t>
      </w:r>
      <w:r w:rsidR="00A469C8">
        <w:t>ясным</w:t>
      </w:r>
      <w:r>
        <w:t xml:space="preserve"> основания</w:t>
      </w:r>
      <w:r w:rsidR="00A469C8">
        <w:t>м</w:t>
      </w:r>
      <w:r>
        <w:t xml:space="preserve">, которые могут </w:t>
      </w:r>
      <w:r w:rsidR="00A469C8">
        <w:t>охватывать</w:t>
      </w:r>
      <w:r>
        <w:t xml:space="preserve"> многое.  Было бы также полезно узнать, в какие сроки власти проводят необходимые проверки и выносят свое решение.  И наконец, г</w:t>
      </w:r>
      <w:r>
        <w:noBreakHyphen/>
        <w:t>н Андо подчеркивает, что, несмотря на подробные разъяснения, представленные делегацией в ответ на вопрос № 29, он по</w:t>
      </w:r>
      <w:r>
        <w:noBreakHyphen/>
        <w:t>прежнему считает неприемлемым, чтобы обвиняемых лишали права на участие в государственных делах до их осуждения, т.е. когда они еще пользуются презумпцией невиновности.</w:t>
      </w:r>
    </w:p>
    <w:p w:rsidR="004054F2" w:rsidRDefault="004054F2" w:rsidP="004054F2"/>
    <w:p w:rsidR="004054F2" w:rsidRDefault="004054F2" w:rsidP="004054F2">
      <w:r>
        <w:t>22.</w:t>
      </w:r>
      <w:r>
        <w:tab/>
      </w:r>
      <w:r>
        <w:rPr>
          <w:u w:val="single"/>
        </w:rPr>
        <w:t>Г-н СОЛАРИ</w:t>
      </w:r>
      <w:r w:rsidR="00094E2C">
        <w:rPr>
          <w:u w:val="single"/>
        </w:rPr>
        <w:t xml:space="preserve"> </w:t>
      </w:r>
      <w:r>
        <w:rPr>
          <w:u w:val="single"/>
        </w:rPr>
        <w:t>ИРИГОЙЕН</w:t>
      </w:r>
      <w:r>
        <w:t xml:space="preserve"> приветствует решение таджикского правительства приостановить применение смертной казни и выражает надежду на то, что эт</w:t>
      </w:r>
      <w:r w:rsidR="00094E2C">
        <w:t>а</w:t>
      </w:r>
      <w:r>
        <w:t xml:space="preserve"> страна пополнит ряды отменивших смертную казнь государств, когда она будет представлять свой следующий доклад.  Однако, как показывают опросы, население выступает за сохранение этого наказания, но любой глава государства знает, что результаты опроса не</w:t>
      </w:r>
      <w:r w:rsidR="00CC6967" w:rsidRPr="00CC6967">
        <w:t xml:space="preserve"> </w:t>
      </w:r>
      <w:r>
        <w:t xml:space="preserve">являются самодостаточными.  Так, </w:t>
      </w:r>
      <w:r w:rsidR="00094E2C">
        <w:t xml:space="preserve">если бы на референдум было вынесено </w:t>
      </w:r>
      <w:r>
        <w:t xml:space="preserve">предложение о повышении заработной платы, </w:t>
      </w:r>
      <w:r w:rsidR="00094E2C">
        <w:t>оно</w:t>
      </w:r>
      <w:r>
        <w:t xml:space="preserve">, несомненно, </w:t>
      </w:r>
      <w:r w:rsidR="00094E2C">
        <w:t xml:space="preserve">получило бы </w:t>
      </w:r>
      <w:r>
        <w:t xml:space="preserve">поддержку всего населения, не будучи тем не менее </w:t>
      </w:r>
      <w:r w:rsidR="00094E2C">
        <w:t>осуществимым</w:t>
      </w:r>
      <w:r>
        <w:t>.</w:t>
      </w:r>
    </w:p>
    <w:p w:rsidR="004054F2" w:rsidRDefault="004054F2" w:rsidP="004054F2"/>
    <w:p w:rsidR="004054F2" w:rsidRDefault="004054F2" w:rsidP="004054F2">
      <w:r>
        <w:t>23.</w:t>
      </w:r>
      <w:r>
        <w:tab/>
        <w:t>Комитет</w:t>
      </w:r>
      <w:r w:rsidR="00094E2C">
        <w:t>у</w:t>
      </w:r>
      <w:r>
        <w:t xml:space="preserve"> </w:t>
      </w:r>
      <w:r w:rsidR="00094E2C">
        <w:t>стало известно</w:t>
      </w:r>
      <w:r>
        <w:t xml:space="preserve">, что семьи казненных осужденных жалуются на то, что </w:t>
      </w:r>
      <w:r w:rsidR="00094E2C">
        <w:t xml:space="preserve">они </w:t>
      </w:r>
      <w:r>
        <w:t>не могут получить тел</w:t>
      </w:r>
      <w:r w:rsidR="00094E2C">
        <w:t>а</w:t>
      </w:r>
      <w:r>
        <w:t xml:space="preserve"> </w:t>
      </w:r>
      <w:r w:rsidR="00094E2C">
        <w:t>сво</w:t>
      </w:r>
      <w:r>
        <w:t>их родственник</w:t>
      </w:r>
      <w:r w:rsidR="00094E2C">
        <w:t>ов</w:t>
      </w:r>
      <w:r>
        <w:t xml:space="preserve"> и </w:t>
      </w:r>
      <w:r w:rsidR="00094E2C">
        <w:t xml:space="preserve">что </w:t>
      </w:r>
      <w:r>
        <w:t>их не информируют о месте захоронения.  Следует представить информацию о том, какие меры принимаются для исправления этой ситуации.  И наконец, г</w:t>
      </w:r>
      <w:r>
        <w:noBreakHyphen/>
        <w:t>н Солари</w:t>
      </w:r>
      <w:r w:rsidR="00094E2C">
        <w:t xml:space="preserve"> </w:t>
      </w:r>
      <w:r>
        <w:t>Иригойен хотел бы узнать, как соблюдается право на отказ от военной службы по религиозно-этическим соображениям в</w:t>
      </w:r>
      <w:r w:rsidR="00CC6967">
        <w:rPr>
          <w:lang w:val="en-US"/>
        </w:rPr>
        <w:t> </w:t>
      </w:r>
      <w:r>
        <w:t>рамках обязательной военной службы.</w:t>
      </w:r>
    </w:p>
    <w:p w:rsidR="004054F2" w:rsidRDefault="004054F2" w:rsidP="004054F2"/>
    <w:p w:rsidR="004054F2" w:rsidRDefault="004054F2" w:rsidP="004054F2">
      <w:r>
        <w:t>24.</w:t>
      </w:r>
      <w:r>
        <w:tab/>
      </w:r>
      <w:r>
        <w:rPr>
          <w:u w:val="single"/>
        </w:rPr>
        <w:t>Г-н О'ФЛАЭРТИ</w:t>
      </w:r>
      <w:r>
        <w:t xml:space="preserve"> спрашивает, принимаются ли меры для запрещения телесных наказаний, которые, как представляется, по</w:t>
      </w:r>
      <w:r>
        <w:noBreakHyphen/>
        <w:t>прежнему практикуются в семьях, школах и пенитенциарных учреждениях, несмотря на рекомендации, которые были уже сформулированы на этот счет Комитетом по правам ребенка пять лет назад.</w:t>
      </w:r>
    </w:p>
    <w:p w:rsidR="004054F2" w:rsidRDefault="004054F2" w:rsidP="004054F2"/>
    <w:p w:rsidR="004054F2" w:rsidRDefault="004054F2" w:rsidP="004054F2">
      <w:r>
        <w:t>25.</w:t>
      </w:r>
      <w:r>
        <w:tab/>
        <w:t>Согласно статье, опубликованной 21 июля 2004 года в газете "</w:t>
      </w:r>
      <w:r>
        <w:rPr>
          <w:lang w:val="en-US"/>
        </w:rPr>
        <w:t>Irish</w:t>
      </w:r>
      <w:r>
        <w:t xml:space="preserve"> </w:t>
      </w:r>
      <w:r>
        <w:rPr>
          <w:lang w:val="en-US"/>
        </w:rPr>
        <w:t>News</w:t>
      </w:r>
      <w:r>
        <w:t>", в Таджикистане гомосексуалисты сталкиваются с нетерпимостью и дискриминацией, что не</w:t>
      </w:r>
      <w:r w:rsidR="00CC6967">
        <w:rPr>
          <w:lang w:val="en-US"/>
        </w:rPr>
        <w:t> </w:t>
      </w:r>
      <w:r>
        <w:t>только ущемляет их права, но и мешает осуществлени</w:t>
      </w:r>
      <w:r w:rsidR="00D25908">
        <w:t>ю</w:t>
      </w:r>
      <w:r>
        <w:t xml:space="preserve"> программ профилактики ВИЧ/СПИДа.  Поэтому следует приветствовать все меры, направленные на борьбу с дискриминацией по признаку сексуальной ориентации.  Он также спрашивает, квалифицируются ли гомосексуальные отношения как преступление в законодательстве и, если да, планируется ли изменить такое противоречащее Пакту</w:t>
      </w:r>
      <w:r w:rsidR="00094E2C" w:rsidRPr="00094E2C">
        <w:t xml:space="preserve"> </w:t>
      </w:r>
      <w:r w:rsidR="00094E2C">
        <w:t>положение</w:t>
      </w:r>
      <w:r>
        <w:t>.  И наконец, г</w:t>
      </w:r>
      <w:r>
        <w:noBreakHyphen/>
        <w:t>н О'Флаэрти хотел бы узнать, что делается в плане борьбы с дискриминацией в отношении рома, которую Комитет по ликвидации расовой дискриминации назвал в прошлом году эндемической.</w:t>
      </w:r>
    </w:p>
    <w:p w:rsidR="004054F2" w:rsidRDefault="004054F2" w:rsidP="004054F2"/>
    <w:p w:rsidR="00F72D31" w:rsidRDefault="004054F2" w:rsidP="00F72D31">
      <w:r>
        <w:t>26.</w:t>
      </w:r>
      <w:r>
        <w:tab/>
      </w:r>
      <w:r>
        <w:rPr>
          <w:u w:val="single"/>
        </w:rPr>
        <w:t>Сэр Найджел РОДЛИ</w:t>
      </w:r>
      <w:r>
        <w:t xml:space="preserve"> подчеркивает, что Таджикистану следует искать решения проблемы перенаселенности тюрем, например поощрять вынесение наказаний, альтернативных тюремному заключению, тем более что доля заключенных в стране остается высокой по сравнению с международным уровнем.  Целый ряд специальных организаций могут проконсультировать Таджикистан </w:t>
      </w:r>
      <w:r w:rsidR="00094E2C">
        <w:t>по этим вопросам,</w:t>
      </w:r>
      <w:r>
        <w:t xml:space="preserve"> </w:t>
      </w:r>
      <w:r w:rsidR="00094E2C">
        <w:t>в</w:t>
      </w:r>
      <w:r>
        <w:t> частности, расположенная в Женеве служба Организации Объединенных Наций </w:t>
      </w:r>
      <w:r>
        <w:noBreakHyphen/>
        <w:t xml:space="preserve"> Управление по предупреждению преступности и уголовному правосудию.  Что касается права любого лишенного свободы лица оспаривать законность его ареста или задержания, то неясно, предписывает ли таджикское законодательство суду "безотлагательно" выносить постановление относительно этого обжалования в соответствии с пунктом 4 статьи 9 Пакта.</w:t>
      </w:r>
      <w:r w:rsidR="00F72D31">
        <w:t xml:space="preserve">  Кроме того, не было уточнено, </w:t>
      </w:r>
      <w:r w:rsidR="00094E2C">
        <w:t xml:space="preserve">предписывает ли </w:t>
      </w:r>
      <w:r w:rsidR="00F72D31">
        <w:t xml:space="preserve">закон доставить любое арестованное или задержанное лицо "в срочном порядке" к судье или другому должностному лицу, которому принадлежит по закону право осуществлять судебную власть в соответствии с пунктом 3 статьи 9.  В то же время Комитет полагает, что прокурору сложно выполнять судебные функции, упомянутые в этой статье.  И наконец, сэр Найджел Родли подчеркивает, что согласно полученным многочисленным данным заключенным приходится ждать недели и даже месяцы, чтобы получить возможность для консультаций с адвокатом, хотя, как сообщает делегация, они автоматически пользуются </w:t>
      </w:r>
      <w:r w:rsidR="00F72D31" w:rsidRPr="00CC6967">
        <w:rPr>
          <w:spacing w:val="-2"/>
        </w:rPr>
        <w:t>этим правом сразу же после ареста.  Следует уточнить, являются ли эти данные неверными,</w:t>
      </w:r>
      <w:r w:rsidR="00F72D31">
        <w:t xml:space="preserve"> имеет ли эта практика законное обоснование или же она просто нел</w:t>
      </w:r>
      <w:r w:rsidR="00094E2C">
        <w:t>е</w:t>
      </w:r>
      <w:r w:rsidR="00F72D31">
        <w:t>гитимна.</w:t>
      </w:r>
    </w:p>
    <w:p w:rsidR="00094E2C" w:rsidRDefault="00094E2C" w:rsidP="00F72D31"/>
    <w:p w:rsidR="00F72D31" w:rsidRDefault="00F72D31" w:rsidP="00F72D31">
      <w:r>
        <w:t>26.</w:t>
      </w:r>
      <w:r>
        <w:tab/>
      </w:r>
      <w:r>
        <w:rPr>
          <w:u w:val="single"/>
        </w:rPr>
        <w:t>Г-н КАСТИЛЬЕРО ОЙОС</w:t>
      </w:r>
      <w:r>
        <w:t xml:space="preserve"> хотел бы подчеркнуть, что согласно многочисленным источникам ни референдум 2003 года, ни президентские выборы 1994 и 1999 годов, ни парламентские выборы 1995 и 2000 годов не были свободными и справедливыми.  Так, совместная миссия ООН и ОБСЕ, уполномоченная следить за ходом выборов 2000 года, сочла, что не были соблюдены самые элементарные нормы в этой области.  Кроме того, Комитет получает много сообщений о том, что политическим оппозиционера</w:t>
      </w:r>
      <w:r w:rsidR="00DD30C7">
        <w:t>м</w:t>
      </w:r>
      <w:r>
        <w:t xml:space="preserve"> предъявляются разные обвинения по политическим мотивам.  Так, например, заместитель председател</w:t>
      </w:r>
      <w:r w:rsidR="00DD30C7">
        <w:t>я</w:t>
      </w:r>
      <w:r>
        <w:t xml:space="preserve"> партии Исламского возрождения г-н Шамсиддинов был приговорен в 2003</w:t>
      </w:r>
      <w:r w:rsidR="00DD30C7">
        <w:t> </w:t>
      </w:r>
      <w:r>
        <w:t>году после закрытого судебного разбирательства к 16 годам тюремного заключения за создание вооруженной группы и нелегальное пересечение границы, а Султан Куватов из партии "Прогресс" был обвинен в оскорблении чести президента.  Кроме того, представляется, что после реформы избирательного законодательства, котор</w:t>
      </w:r>
      <w:r w:rsidR="00DD30C7">
        <w:t>ая была проведена</w:t>
      </w:r>
      <w:r>
        <w:t xml:space="preserve"> в июле 2004 года, кандидаты должны платить до 800 долларов за участие в выборах, </w:t>
      </w:r>
      <w:r w:rsidR="00DD30C7">
        <w:t xml:space="preserve">тогда как </w:t>
      </w:r>
      <w:r>
        <w:t>минимальная заработная плата в Таджикистан</w:t>
      </w:r>
      <w:r w:rsidR="00DD30C7">
        <w:t>е</w:t>
      </w:r>
      <w:r>
        <w:t xml:space="preserve"> составляет 4 доллара в</w:t>
      </w:r>
      <w:r w:rsidR="00CC6967">
        <w:rPr>
          <w:lang w:val="en-US"/>
        </w:rPr>
        <w:t> </w:t>
      </w:r>
      <w:r>
        <w:t xml:space="preserve">месяц.  Хотелось бы получить разъяснения </w:t>
      </w:r>
      <w:r w:rsidR="00DD30C7">
        <w:t>относительно</w:t>
      </w:r>
      <w:r>
        <w:t xml:space="preserve"> так</w:t>
      </w:r>
      <w:r w:rsidR="00DD30C7">
        <w:t>ого</w:t>
      </w:r>
      <w:r>
        <w:t xml:space="preserve"> порядк</w:t>
      </w:r>
      <w:r w:rsidR="00DD30C7">
        <w:t>а</w:t>
      </w:r>
      <w:r>
        <w:t xml:space="preserve">, который </w:t>
      </w:r>
      <w:r w:rsidR="00DD30C7">
        <w:t xml:space="preserve">препятствует многим </w:t>
      </w:r>
      <w:r>
        <w:t>оппозиционер</w:t>
      </w:r>
      <w:r w:rsidR="00DD30C7">
        <w:t>ам</w:t>
      </w:r>
      <w:r>
        <w:t xml:space="preserve"> выдвигать свою кандидатуру, и в более общем плане г-н Кастильеро Ойос хотел бы также узнать, какие принимаются меры для обеспечения того, чтобы члены оппозиции имели на равных основаниях доступ к тем же </w:t>
      </w:r>
      <w:r w:rsidR="00DD30C7">
        <w:t>возможностям</w:t>
      </w:r>
      <w:r>
        <w:t xml:space="preserve">, что и члены правительства.  И наконец, он просит дать разъяснения об утверждениях о том, что открыто распространяется информация о частной жизни кандидатов </w:t>
      </w:r>
      <w:r w:rsidR="00DD30C7">
        <w:t xml:space="preserve">от </w:t>
      </w:r>
      <w:r>
        <w:t>оппозиции в целях помешать их участию в выборах, как это было в случае с</w:t>
      </w:r>
      <w:r w:rsidR="00CC6967">
        <w:rPr>
          <w:lang w:val="en-US"/>
        </w:rPr>
        <w:t> </w:t>
      </w:r>
      <w:r>
        <w:t>кандидатом партии "Исламского возрождения" в районе Пианж.</w:t>
      </w:r>
    </w:p>
    <w:p w:rsidR="00DD30C7" w:rsidRDefault="00DD30C7" w:rsidP="00F72D31"/>
    <w:p w:rsidR="00F72D31" w:rsidRDefault="00F72D31" w:rsidP="00F72D31">
      <w:r>
        <w:t>28.</w:t>
      </w:r>
      <w:r>
        <w:tab/>
      </w:r>
      <w:r>
        <w:rPr>
          <w:u w:val="single"/>
        </w:rPr>
        <w:t>Г-жа ПАЛМ</w:t>
      </w:r>
      <w:r>
        <w:t xml:space="preserve"> спрашивает, установлен ли какой-либо определенный срок для моратория на смертную казнь.</w:t>
      </w:r>
    </w:p>
    <w:p w:rsidR="00DD30C7" w:rsidRDefault="00DD30C7" w:rsidP="00F72D31"/>
    <w:p w:rsidR="00F72D31" w:rsidRDefault="00F72D31" w:rsidP="00F72D31">
      <w:r>
        <w:t>29.</w:t>
      </w:r>
      <w:r>
        <w:tab/>
      </w:r>
      <w:r>
        <w:rPr>
          <w:u w:val="single"/>
        </w:rPr>
        <w:t>ПРЕДСЕДАТЕЛЬ</w:t>
      </w:r>
      <w:r>
        <w:t xml:space="preserve"> предлагает делегации Таджикистана ответ</w:t>
      </w:r>
      <w:r w:rsidR="00AA2D49">
        <w:t>ить на вопросы членов Комитета.</w:t>
      </w:r>
    </w:p>
    <w:p w:rsidR="00DD30C7" w:rsidRDefault="00DD30C7" w:rsidP="00F72D31"/>
    <w:p w:rsidR="00F72D31" w:rsidRDefault="00F72D31" w:rsidP="00F72D31">
      <w:r>
        <w:t>30.</w:t>
      </w:r>
      <w:r>
        <w:tab/>
      </w:r>
      <w:r>
        <w:rPr>
          <w:u w:val="single"/>
        </w:rPr>
        <w:t>Г-н ХАМИДОВ</w:t>
      </w:r>
      <w:r>
        <w:t xml:space="preserve"> (Таджикистан), отвечая на вопрос о назначении судей Конституционного суда, поясняет, что в соответствии с пунктом 8 статьи 9 Конституции именно Президент предлагает кандидатуры членов Верхней палаты парламента;  аналогичный порядок действует в отношении Верховного суда и Высшего экономического суда.  Что касается нижестоящих судебных органов (на уровне областей и</w:t>
      </w:r>
      <w:r w:rsidR="00CC6967">
        <w:rPr>
          <w:lang w:val="en-US"/>
        </w:rPr>
        <w:t> </w:t>
      </w:r>
      <w:r>
        <w:t>районов</w:t>
      </w:r>
      <w:r w:rsidR="00DD30C7">
        <w:t>)</w:t>
      </w:r>
      <w:r>
        <w:t xml:space="preserve"> и военных трибуналов, то судей назначает президент по предложению Совета юстиции.  </w:t>
      </w:r>
      <w:r w:rsidR="00DD30C7">
        <w:t>Срок</w:t>
      </w:r>
      <w:r>
        <w:t xml:space="preserve"> мандата судей</w:t>
      </w:r>
      <w:r w:rsidR="00DD30C7">
        <w:t>, который был увеличен</w:t>
      </w:r>
      <w:r>
        <w:t xml:space="preserve"> с пяти до десяти лет, соответствует широко </w:t>
      </w:r>
      <w:r w:rsidR="00DD30C7">
        <w:t>практикуемому</w:t>
      </w:r>
      <w:r>
        <w:t xml:space="preserve"> принципу, </w:t>
      </w:r>
      <w:r w:rsidR="00DD30C7">
        <w:t>согласно которому</w:t>
      </w:r>
      <w:r>
        <w:t xml:space="preserve"> судья должен продолжать работу до тех пор, пока он выполняет свои обязанности удовлетворительно.</w:t>
      </w:r>
    </w:p>
    <w:p w:rsidR="00DD30C7" w:rsidRDefault="00DD30C7" w:rsidP="00F72D31"/>
    <w:p w:rsidR="00F72D31" w:rsidRDefault="00F72D31" w:rsidP="00F72D31">
      <w:r>
        <w:t>31.</w:t>
      </w:r>
      <w:r>
        <w:tab/>
        <w:t xml:space="preserve">Партия Исламского возрождения, которая выступала на стороне вооруженной оппозиции во время гражданской войны, стала полноправной партией после восстановления мира и осуществляет свою деятельность без каких-либо ограничений.  </w:t>
      </w:r>
      <w:r w:rsidR="00DD30C7">
        <w:t>Кроме того, о</w:t>
      </w:r>
      <w:r>
        <w:t>на представлена в правительстве.  Проблемы, упомянутые Комитетом, касаются лишь уголовных преступлений, в совершении которых были обвинены отдельные члены этой партии.</w:t>
      </w:r>
    </w:p>
    <w:p w:rsidR="00DD30C7" w:rsidRDefault="00DD30C7" w:rsidP="00F72D31"/>
    <w:p w:rsidR="00F72D31" w:rsidRDefault="00F72D31" w:rsidP="00F72D31">
      <w:r>
        <w:t>32.</w:t>
      </w:r>
      <w:r>
        <w:tab/>
        <w:t>Что касается отмены смертной казни, то, хотя, как справедливо отметил один из членов Комитета, нецелесообразно выносить решение всех вопросов на усмотрение народа, с этим конкретны</w:t>
      </w:r>
      <w:r w:rsidR="0004011A">
        <w:t>м</w:t>
      </w:r>
      <w:r>
        <w:t xml:space="preserve"> вопросом </w:t>
      </w:r>
      <w:r w:rsidR="0004011A">
        <w:t xml:space="preserve">в Таджикистане </w:t>
      </w:r>
      <w:r>
        <w:t>н</w:t>
      </w:r>
      <w:r w:rsidR="0004011A">
        <w:t>епременно следует</w:t>
      </w:r>
      <w:r>
        <w:t xml:space="preserve"> поступить </w:t>
      </w:r>
      <w:r w:rsidR="0004011A">
        <w:t xml:space="preserve">именно </w:t>
      </w:r>
      <w:r>
        <w:t xml:space="preserve">так, поскольку смертная казнь предусмотрена в Конституции и любое </w:t>
      </w:r>
      <w:r w:rsidR="0004011A">
        <w:t xml:space="preserve">ее </w:t>
      </w:r>
      <w:r>
        <w:t>изменение подлеж</w:t>
      </w:r>
      <w:r w:rsidR="0004011A">
        <w:t>ит утверждению на референдуме.</w:t>
      </w:r>
    </w:p>
    <w:p w:rsidR="0004011A" w:rsidRDefault="0004011A" w:rsidP="00F72D31"/>
    <w:p w:rsidR="00F72D31" w:rsidRDefault="00F72D31" w:rsidP="00F72D31">
      <w:r>
        <w:t>33.</w:t>
      </w:r>
      <w:r>
        <w:tab/>
        <w:t xml:space="preserve">Касаясь предполагаемых проявлений гомофобии в Таджикистане, г-н Хамидов не знает о подобных случаях, но готов рассмотреть любую информацию, которой располагают представители неправительственных организаций.  Если они не сопровождаются насилием, гомосексуальные отношения не караются уголовным кодексом.  </w:t>
      </w:r>
      <w:r w:rsidR="0004011A">
        <w:t>Разумеется</w:t>
      </w:r>
      <w:r>
        <w:t xml:space="preserve">, брак между лицами одного и того же пола не разрешается, </w:t>
      </w:r>
      <w:r w:rsidR="0004011A">
        <w:t>однако в остальном</w:t>
      </w:r>
      <w:r>
        <w:t xml:space="preserve"> гомосексуалисты </w:t>
      </w:r>
      <w:r w:rsidR="0004011A">
        <w:t>имеют</w:t>
      </w:r>
      <w:r>
        <w:t xml:space="preserve"> те же права, что и другие граждане, и эти права уважаются в полной мере.</w:t>
      </w:r>
    </w:p>
    <w:p w:rsidR="0004011A" w:rsidRDefault="0004011A" w:rsidP="00F72D31"/>
    <w:p w:rsidR="00F72D31" w:rsidRDefault="00F72D31" w:rsidP="00F72D31">
      <w:r>
        <w:t>34.</w:t>
      </w:r>
      <w:r>
        <w:tab/>
      </w:r>
      <w:r>
        <w:rPr>
          <w:u w:val="single"/>
        </w:rPr>
        <w:t>Г-н БОБОХОНОВ</w:t>
      </w:r>
      <w:r>
        <w:t xml:space="preserve"> (Таджикистан), отвечая на вопрос о судебном надзоре за вынесение</w:t>
      </w:r>
      <w:r w:rsidR="0004011A">
        <w:t>м</w:t>
      </w:r>
      <w:r>
        <w:t xml:space="preserve"> смертных приговоров</w:t>
      </w:r>
      <w:r w:rsidR="0004011A">
        <w:t>,</w:t>
      </w:r>
      <w:r>
        <w:t xml:space="preserve"> говорит, что в Таджикистане, как и в большинстве других государств, такая процедура существует и используется.  </w:t>
      </w:r>
      <w:r w:rsidR="0004011A">
        <w:t>Вместе с тем в</w:t>
      </w:r>
      <w:r>
        <w:t>ласти сознают необходимость совершенствовани</w:t>
      </w:r>
      <w:r w:rsidR="00D25908">
        <w:t>я</w:t>
      </w:r>
      <w:r>
        <w:t xml:space="preserve"> этой процедуры и ее применения.  Касаясь наказаний, вынесенных лицам, осуществившим поджог мечети, г-н Бобохонов уточняет, что эти лица, которые были привлечены к суду и осуждены за поджог, принадлежали не </w:t>
      </w:r>
      <w:r w:rsidR="0004011A">
        <w:t>к</w:t>
      </w:r>
      <w:r w:rsidR="00CC6967">
        <w:rPr>
          <w:lang w:val="en-US"/>
        </w:rPr>
        <w:t> </w:t>
      </w:r>
      <w:r>
        <w:t xml:space="preserve">партии "Хизб-ут-Тхарир", а </w:t>
      </w:r>
      <w:r w:rsidR="0004011A">
        <w:t xml:space="preserve">к </w:t>
      </w:r>
      <w:r>
        <w:t>другой мелкой экстремистской партии.</w:t>
      </w:r>
    </w:p>
    <w:p w:rsidR="0004011A" w:rsidRDefault="0004011A" w:rsidP="00F72D31"/>
    <w:p w:rsidR="00F72D31" w:rsidRDefault="00F72D31" w:rsidP="00F72D31">
      <w:r>
        <w:t>35.</w:t>
      </w:r>
      <w:r>
        <w:tab/>
        <w:t>Один из членов Комитета выразил беспокойство в связи с жестоким обращением, которому якобы подвергались члены партии "Хизб-ут-Тхарир" во время их задержания.  Г-н Бобохонов уточняет, что задержанные члены партии "Хизб-ут-Тхарир" не были лишены свободы на основании их принадлежностей к этой партии.  Они не пользуются особым режимом и содержатся вместе с другими заключенными.</w:t>
      </w:r>
    </w:p>
    <w:p w:rsidR="0004011A" w:rsidRDefault="0004011A" w:rsidP="00F72D31"/>
    <w:p w:rsidR="00F72D31" w:rsidRDefault="00F72D31" w:rsidP="00F72D31">
      <w:r>
        <w:t>36.</w:t>
      </w:r>
      <w:r>
        <w:tab/>
        <w:t xml:space="preserve">Что касается дела Толибова, то следует уточнить, что это лицо уже </w:t>
      </w:r>
      <w:r w:rsidR="00AF21D8">
        <w:t xml:space="preserve">было осуждено судом </w:t>
      </w:r>
      <w:r>
        <w:t xml:space="preserve">и </w:t>
      </w:r>
      <w:r w:rsidR="00AF21D8">
        <w:t>оказалось</w:t>
      </w:r>
      <w:r>
        <w:t xml:space="preserve"> виновным в совершении нового преступления (</w:t>
      </w:r>
      <w:r w:rsidR="00AF21D8">
        <w:t xml:space="preserve">акта </w:t>
      </w:r>
      <w:r>
        <w:t>вандализма).  Г</w:t>
      </w:r>
      <w:r w:rsidR="00AF21D8">
        <w:noBreakHyphen/>
      </w:r>
      <w:r>
        <w:t>н</w:t>
      </w:r>
      <w:r w:rsidR="00AF21D8">
        <w:t> </w:t>
      </w:r>
      <w:r>
        <w:t xml:space="preserve">Толибов напал на полицейских, явившихся для установления фактов.  Поэтому он был арестован и в настоящее время ожидает суда.  Что касается г-на Дододжона Атовуллоева, то в 1992-1993 годах он был главным редактором оппозиционной газеты, которая </w:t>
      </w:r>
      <w:r w:rsidR="00AF21D8">
        <w:t xml:space="preserve">способствовала </w:t>
      </w:r>
      <w:r>
        <w:t xml:space="preserve">разжиганию в стране гражданской войны.  С 1993 года он живет в Москве и </w:t>
      </w:r>
      <w:r w:rsidR="00AF21D8">
        <w:t>поэтому</w:t>
      </w:r>
      <w:r>
        <w:t xml:space="preserve"> не может быть судим за совершенные им преступления.  Между тем он продолжает публиковать статьи, содержащие оскорбления в адрес таджикских властей.  Что касается организации партии "Хизб-ут-Тхарир", то необходимо знать, что речь идет о</w:t>
      </w:r>
      <w:r w:rsidR="00CC6967">
        <w:rPr>
          <w:lang w:val="en-US"/>
        </w:rPr>
        <w:t> </w:t>
      </w:r>
      <w:r>
        <w:t>нелегальной партии, деятельность которой запрещена в Таджикистане</w:t>
      </w:r>
      <w:r w:rsidR="00AF21D8">
        <w:t xml:space="preserve">. </w:t>
      </w:r>
      <w:r>
        <w:t xml:space="preserve"> </w:t>
      </w:r>
      <w:r w:rsidR="00AF21D8">
        <w:t>И</w:t>
      </w:r>
      <w:r>
        <w:t xml:space="preserve"> наконец, относительно г-на Шамсиддинова следует отметить, что это лицо было арестовано по делу об изнасиловании несовершеннолетних, к которому </w:t>
      </w:r>
      <w:r w:rsidR="00AF21D8">
        <w:t xml:space="preserve">также </w:t>
      </w:r>
      <w:r>
        <w:t>была причастна группа арестованных сотрудников милиции, и именно за совершение этого преступления г</w:t>
      </w:r>
      <w:r w:rsidR="00D25908">
        <w:noBreakHyphen/>
      </w:r>
      <w:r>
        <w:t>н</w:t>
      </w:r>
      <w:r w:rsidR="00D25908">
        <w:t> </w:t>
      </w:r>
      <w:r>
        <w:t xml:space="preserve">Шамсиддинов </w:t>
      </w:r>
      <w:r w:rsidR="00AF21D8">
        <w:t>предстал перед судом и был</w:t>
      </w:r>
      <w:r>
        <w:t xml:space="preserve"> осужден.</w:t>
      </w:r>
    </w:p>
    <w:p w:rsidR="004054F2" w:rsidRDefault="004054F2" w:rsidP="004054F2"/>
    <w:p w:rsidR="004054F2" w:rsidRDefault="004054F2" w:rsidP="004054F2">
      <w:r>
        <w:t>37.</w:t>
      </w:r>
      <w:r>
        <w:tab/>
        <w:t xml:space="preserve">Отвечая на вопрос о еженедельнике "Рузи </w:t>
      </w:r>
      <w:r w:rsidR="00AF21D8">
        <w:t>Н</w:t>
      </w:r>
      <w:r>
        <w:t xml:space="preserve">ав", г-н Бобохонов говорит, что после урегулирования налогового спора ничто более не мешает изданию газеты на предусмотренных законом условиях.  Следует, однако, отметить, что газета "Рузи </w:t>
      </w:r>
      <w:r w:rsidR="00AF21D8">
        <w:t>Н</w:t>
      </w:r>
      <w:r>
        <w:t xml:space="preserve">ав" продолжает выходить, но печатается с некоторого времени в Кыргызстане.  Партия "Прогресс" </w:t>
      </w:r>
      <w:r w:rsidR="00AF21D8">
        <w:t xml:space="preserve">не является </w:t>
      </w:r>
      <w:r>
        <w:t xml:space="preserve">официально </w:t>
      </w:r>
      <w:r w:rsidR="00AF21D8">
        <w:t>зарегистрированной</w:t>
      </w:r>
      <w:r>
        <w:t xml:space="preserve">, поскольку она не </w:t>
      </w:r>
      <w:r w:rsidR="00AF21D8">
        <w:t>отвечает</w:t>
      </w:r>
      <w:r>
        <w:t xml:space="preserve"> предусмотренным в законе</w:t>
      </w:r>
      <w:r w:rsidR="00AC5361">
        <w:t xml:space="preserve"> требованиям</w:t>
      </w:r>
      <w:r>
        <w:t xml:space="preserve">.  Один из представителей этой партии действительно был привлечен к судебной ответственности и осужден судом </w:t>
      </w:r>
      <w:r w:rsidR="00AC5361">
        <w:t xml:space="preserve">по уголовному делу, связанному с </w:t>
      </w:r>
      <w:r>
        <w:t>оскорбление</w:t>
      </w:r>
      <w:r w:rsidR="00AC5361">
        <w:t>м</w:t>
      </w:r>
      <w:r>
        <w:t xml:space="preserve"> чести Президента Республики</w:t>
      </w:r>
      <w:r w:rsidR="00AC5361">
        <w:t>,</w:t>
      </w:r>
      <w:r>
        <w:t xml:space="preserve"> и за с</w:t>
      </w:r>
      <w:r w:rsidR="00AC5361">
        <w:t>овершение других преступлений.</w:t>
      </w:r>
    </w:p>
    <w:p w:rsidR="00AC5361" w:rsidRDefault="00AC5361" w:rsidP="004054F2"/>
    <w:p w:rsidR="004054F2" w:rsidRDefault="004054F2" w:rsidP="004054F2">
      <w:r>
        <w:t>38.</w:t>
      </w:r>
      <w:r>
        <w:tab/>
        <w:t xml:space="preserve">Касаясь военной прокуратуры, г-н Бобохонов уточняет, что </w:t>
      </w:r>
      <w:r w:rsidR="00AC5361">
        <w:t xml:space="preserve">деятельность </w:t>
      </w:r>
      <w:r>
        <w:t>этого органа регламентиру</w:t>
      </w:r>
      <w:r w:rsidR="00AC5361">
        <w:t>е</w:t>
      </w:r>
      <w:r>
        <w:t xml:space="preserve">тся теми же положениями законодательства, что и работа </w:t>
      </w:r>
      <w:r w:rsidR="00AC5361">
        <w:t>г</w:t>
      </w:r>
      <w:r>
        <w:t xml:space="preserve">ражданской прокуратуры.  В соответствии с законом </w:t>
      </w:r>
      <w:r w:rsidR="00AC5361">
        <w:t>в</w:t>
      </w:r>
      <w:r>
        <w:t>оенная прокуратура компетентна рассматривать дела, касающиеся военнослужащих или связанные с совершением преступлений какой-либо группой, включающей, по крайней</w:t>
      </w:r>
      <w:r w:rsidR="00AC5361">
        <w:t xml:space="preserve"> мере, одного военнослужащего.</w:t>
      </w:r>
    </w:p>
    <w:p w:rsidR="00AC5361" w:rsidRDefault="00AC5361" w:rsidP="004054F2"/>
    <w:p w:rsidR="004054F2" w:rsidRDefault="004054F2" w:rsidP="004054F2">
      <w:r>
        <w:t>39.</w:t>
      </w:r>
      <w:r>
        <w:tab/>
        <w:t>Отвечая на вопрос о рома, г-н Бобохонов прежде всего уточняет, что рома в Таджикистане очень мало.  До настоящего времени власти ничего не знают о каких-либо жалобах или уголовно наказуемых деяниях, направленных против членов этой общины.</w:t>
      </w:r>
    </w:p>
    <w:p w:rsidR="00AC5361" w:rsidRDefault="00AC5361" w:rsidP="004054F2"/>
    <w:p w:rsidR="004054F2" w:rsidRDefault="004054F2" w:rsidP="004054F2">
      <w:r>
        <w:t>40.</w:t>
      </w:r>
      <w:r>
        <w:tab/>
      </w:r>
      <w:r>
        <w:rPr>
          <w:u w:val="single"/>
        </w:rPr>
        <w:t>Г-н ВАТАНОВ</w:t>
      </w:r>
      <w:r>
        <w:t xml:space="preserve"> (Таджикистан) говорит, что мораторий на смертную казнь имеет ретроактивное действие и, соответственно, препятствует казни лиц, осужденных до его принятия.  Военные трибуналы компетентны рассматривать дела, касающиеся военнослужащих</w:t>
      </w:r>
      <w:r w:rsidR="00AC5361">
        <w:t>,</w:t>
      </w:r>
      <w:r>
        <w:t xml:space="preserve"> или </w:t>
      </w:r>
      <w:r w:rsidR="00AC5361">
        <w:t xml:space="preserve">дела, </w:t>
      </w:r>
      <w:r>
        <w:t>связанны</w:t>
      </w:r>
      <w:r w:rsidR="00AC5361">
        <w:t>е</w:t>
      </w:r>
      <w:r>
        <w:t xml:space="preserve"> с совершением преступлений группой, включающей, по крайней мере, одного военнослужащего.  У делегации Таджикистана нет статистических данных о количестве гражданских лиц, дела которых разбирались военным судебным органом, но она может утверждать, что их число незначительно.  Кроме того, в рамках военного судопроизводства права защиты соблюдаются в полной мере.  Один из членов Комитета выразил удивление в связи с небольшим числом оправдательных приговоров, вынесенных судами Таджикистана.  Действительно, оправдательный приговор выносится редко, но процедура, позволяющая пересмотр судебного приговора, существует и применяется.  Комитет выразил беспокойство тем, что</w:t>
      </w:r>
      <w:r w:rsidR="009127BC">
        <w:rPr>
          <w:lang w:val="en-US"/>
        </w:rPr>
        <w:t> </w:t>
      </w:r>
      <w:r>
        <w:t>доказательства, полученные с нарушением закона, иногда принимаются к сведению судами.  Уголовно-процессуальный кодекс предельно ясен на этот счет, предусматривая, что доказательства, полученные таким образом, недействительны и не м</w:t>
      </w:r>
      <w:r w:rsidR="00AC5361">
        <w:t>огут быть приняты во внимание.</w:t>
      </w:r>
    </w:p>
    <w:p w:rsidR="00AC5361" w:rsidRDefault="00AC5361" w:rsidP="004054F2"/>
    <w:p w:rsidR="004054F2" w:rsidRDefault="004054F2" w:rsidP="004054F2">
      <w:r>
        <w:t>41.</w:t>
      </w:r>
      <w:r>
        <w:tab/>
      </w:r>
      <w:r>
        <w:rPr>
          <w:u w:val="single"/>
        </w:rPr>
        <w:t>Г-н ДЖОНОНОВ</w:t>
      </w:r>
      <w:r>
        <w:t xml:space="preserve"> (Таджикистан), отвечая на вопрос о мерах, принимаемых в целях </w:t>
      </w:r>
      <w:r w:rsidRPr="009127BC">
        <w:rPr>
          <w:spacing w:val="-2"/>
        </w:rPr>
        <w:t>борьбы с терроризмом после событий, происшедших 11 сентября 2001 года в Соединенных</w:t>
      </w:r>
      <w:r>
        <w:t xml:space="preserve"> Штатах, сообщает, что таджикские власти сталкиваются с терроризмом</w:t>
      </w:r>
      <w:r w:rsidR="00AC5361">
        <w:t xml:space="preserve"> уже давно, </w:t>
      </w:r>
      <w:r>
        <w:t xml:space="preserve">в частности вследствие присутствия афганских талибанов на территории страны.  С рядом стран, включая Францию, Соединенные Штаты, Нидерланды, Данию, Турцию и Германию, был заключен договор о сотрудничестве в рамках борьбы с терроризмом, в соответствии с которым Таджикистан бесплатно предоставляет странам-партнерам в </w:t>
      </w:r>
      <w:r w:rsidRPr="009127BC">
        <w:rPr>
          <w:spacing w:val="-2"/>
        </w:rPr>
        <w:t>распоряжение свои аэропорты и другие сооружения для проведения антитеррористических</w:t>
      </w:r>
      <w:r>
        <w:t xml:space="preserve"> о</w:t>
      </w:r>
      <w:r w:rsidR="00AC5361">
        <w:t>пе</w:t>
      </w:r>
      <w:r>
        <w:t>раций.  В 2004 году аналогичное соглашение было также подписано с НАТО.  Кроме того, с другими государствами происходят регулярные обмены информацией об отдельных террористах и террористических группах.  И наконец, таджикские власти сотрудничают с Комитетом Совета Безопасности, учрежденным в соответствии с резолюцией 1373 (2001) в рамках антитеррористической борьбы</w:t>
      </w:r>
      <w:r w:rsidR="00D25908">
        <w:t>,</w:t>
      </w:r>
      <w:r>
        <w:t xml:space="preserve"> и обязались усовершенствовать национальное законодательство, действующее в этой области.</w:t>
      </w:r>
    </w:p>
    <w:p w:rsidR="00AC5361" w:rsidRDefault="00AC5361" w:rsidP="004054F2"/>
    <w:p w:rsidR="004054F2" w:rsidRDefault="004054F2" w:rsidP="004054F2">
      <w:r>
        <w:t>42.</w:t>
      </w:r>
      <w:r>
        <w:tab/>
        <w:t>Для активизации участия женщин в ведении государственных дел были приняты соответствующие законодательные и нормативные акты, а также национальная программа об основных направлениях политики правительства по обеспечению равенства прав и возможностей мужчин и женщин на период 2001</w:t>
      </w:r>
      <w:r>
        <w:noBreakHyphen/>
        <w:t>2010 годов.  Кроме того, следует отметить, что по сравнению с прошлым больше женщин выставляют свои кандидатуры на выборах, что во всех судебных органах есть женщины-судьи и что власти полны решимости уменьшит</w:t>
      </w:r>
      <w:r w:rsidR="00D25908">
        <w:t>ь</w:t>
      </w:r>
      <w:r>
        <w:t xml:space="preserve"> неравенство в том, что касается доступа же</w:t>
      </w:r>
      <w:r w:rsidR="00AA2D49">
        <w:t>нщин к руководящим должностям.</w:t>
      </w:r>
    </w:p>
    <w:p w:rsidR="00AC5361" w:rsidRDefault="00AC5361" w:rsidP="004054F2"/>
    <w:p w:rsidR="004054F2" w:rsidRDefault="004054F2" w:rsidP="004054F2">
      <w:r>
        <w:t>43.</w:t>
      </w:r>
      <w:r>
        <w:tab/>
      </w:r>
      <w:r>
        <w:rPr>
          <w:u w:val="single"/>
        </w:rPr>
        <w:t>Г-н ХУДОЮРОВ</w:t>
      </w:r>
      <w:r>
        <w:t xml:space="preserve"> (Таджикистан), отвечая на вопрос о функциях Правительственной комиссии, уполномоченной обеспечить выполнение международных обязательств в области прав человека, говорит, что Комиссии поручено обеспечить координацию усилий министерств, ведомств, правительственных комитетов и других органов исполнительной власти, предприятий, учреждений и организаций в рамках их деятельности, имеющей отношение к международным обязательствам в области прав человека.  Кроме того, она призвана принимать меры по организации образования в области прав человека, подготовке законопроектов и докладов, представляемых договорным органам, а также по приведению национальных законов в соответстви</w:t>
      </w:r>
      <w:r w:rsidR="00D25908">
        <w:t>е</w:t>
      </w:r>
      <w:r>
        <w:t xml:space="preserve"> с международными договорами, участниками которых является Таджикистан.  Законодательство предусматривает, что, если граждане считают себя жертвами нарушения их прав, они могут обратиться в тот или иной государственный орган в зависимости от вида нарушения.  Кроме того, в настоящее время в Таджикистане изучается возможность введе</w:t>
      </w:r>
      <w:r w:rsidR="00AC5361">
        <w:t>ния института типа омбудсмена.</w:t>
      </w:r>
    </w:p>
    <w:p w:rsidR="00AC5361" w:rsidRDefault="00AC5361" w:rsidP="004054F2"/>
    <w:p w:rsidR="004054F2" w:rsidRDefault="004054F2" w:rsidP="004054F2">
      <w:r>
        <w:t>44.</w:t>
      </w:r>
      <w:r>
        <w:tab/>
      </w:r>
      <w:r>
        <w:rPr>
          <w:u w:val="single"/>
        </w:rPr>
        <w:t>Г-н ХАМИДОВ</w:t>
      </w:r>
      <w:r>
        <w:t xml:space="preserve"> (Таджикистан) напоминает о том, что порядок регистрации партий </w:t>
      </w:r>
      <w:r w:rsidR="0002792C">
        <w:t xml:space="preserve">предусматривает </w:t>
      </w:r>
      <w:r>
        <w:t xml:space="preserve">представление списка </w:t>
      </w:r>
      <w:r w:rsidR="0002792C">
        <w:t>1 000 </w:t>
      </w:r>
      <w:r>
        <w:t>членов, проживающих в одном из крупных населенных пунктов.  В обоих упомянутых случаях целый ряд лиц, фамилии которых были включены в список, представленный компетентным властям, даже не знали о существовании такой партии.  Поэтому эти па</w:t>
      </w:r>
      <w:r w:rsidR="0002792C">
        <w:t>ртии не были зарегистрированы.</w:t>
      </w:r>
    </w:p>
    <w:p w:rsidR="0002792C" w:rsidRDefault="0002792C" w:rsidP="004054F2"/>
    <w:p w:rsidR="004054F2" w:rsidRDefault="004054F2" w:rsidP="004054F2">
      <w:r>
        <w:t>45.</w:t>
      </w:r>
      <w:r>
        <w:tab/>
        <w:t xml:space="preserve">Один из членов Комитета упомянул о том, что тела казненных, как правило, </w:t>
      </w:r>
      <w:r w:rsidR="0002792C">
        <w:t xml:space="preserve">не выдаются </w:t>
      </w:r>
      <w:r>
        <w:t>их семьям.  Такого порядка бол</w:t>
      </w:r>
      <w:r w:rsidR="0002792C">
        <w:t>ьше</w:t>
      </w:r>
      <w:r>
        <w:t xml:space="preserve"> нет, поскольку благодаря мораторию на смертную казнь </w:t>
      </w:r>
      <w:r w:rsidR="0002792C">
        <w:t>казни больше не практикуются</w:t>
      </w:r>
      <w:r>
        <w:t xml:space="preserve">.  Был задан вопрос о применении телесных наказаний в школах и пенитенциарных учреждениях.  Таджикское законодательство запрещает применять телесные наказания, которые являются уголовно наказуемыми деяниями.  Пенитенциарные учреждения периодически инспектируют службы Прокуратуры, которые, в частности, следят за тем, чтобы заключенные не подвергались телесным наказаниям.  Так, в течение последних шести месяцев </w:t>
      </w:r>
      <w:r w:rsidR="0002792C">
        <w:t>в пенитенциарных учреждениях</w:t>
      </w:r>
      <w:r w:rsidR="0002792C" w:rsidRPr="0002792C">
        <w:t xml:space="preserve"> </w:t>
      </w:r>
      <w:r w:rsidR="0002792C">
        <w:t>было проведено 18 инспекций.</w:t>
      </w:r>
    </w:p>
    <w:p w:rsidR="0002792C" w:rsidRDefault="0002792C" w:rsidP="004054F2"/>
    <w:p w:rsidR="004054F2" w:rsidRDefault="004054F2" w:rsidP="004054F2">
      <w:r>
        <w:t>46.</w:t>
      </w:r>
      <w:r>
        <w:tab/>
        <w:t>Что касается обязательного порядка представления избирательных списков, то принятые на этот счет положения направлены на обеспечение того, чтобы кандидаты обладали всей необходимой компетенцией, и в этом плане положение в Таджикистане не является исключительным.  Все другие вопросы, заданные членами Комитета, на которые делегация Таджикистана не смогла ответить, будут внимательно изучены таджикскими властями.  Комитет рекомендовал опубликовать доклад вместе с заключительными замечаниями, которые будут приняты по итогам его рассмотрения, и эта рекомендация буд</w:t>
      </w:r>
      <w:r w:rsidR="0002792C">
        <w:t>е</w:t>
      </w:r>
      <w:r>
        <w:t>т в установленном поряд</w:t>
      </w:r>
      <w:r w:rsidR="0002792C">
        <w:t>ке препровождена правительству.</w:t>
      </w:r>
    </w:p>
    <w:p w:rsidR="0002792C" w:rsidRDefault="0002792C" w:rsidP="004054F2"/>
    <w:p w:rsidR="004054F2" w:rsidRDefault="004054F2" w:rsidP="004054F2">
      <w:r>
        <w:t>47.</w:t>
      </w:r>
      <w:r>
        <w:tab/>
      </w:r>
      <w:r>
        <w:rPr>
          <w:u w:val="single"/>
        </w:rPr>
        <w:t>ПРЕДСЕДАТЕЛЬ</w:t>
      </w:r>
      <w:r>
        <w:t xml:space="preserve"> благодарит делегацию Таджикистана за подробные ответы, которые она представила на вопросы членов Комитета.  В целом</w:t>
      </w:r>
      <w:r w:rsidR="0002792C">
        <w:t>,</w:t>
      </w:r>
      <w:r>
        <w:t xml:space="preserve"> высокий уровень делегации свидетельствует о том значении, которое власти государства-участника придают рассмотрению докладов Комитетом по правам человека.  Конечно, первоначальный доклад Таджикистана не был представлен своевременно, но Комитет сознает трудности, присущие переходу от одной политической, экономической и социальной системы к другой в рамках одного поколения.  Он принял к сведению прогресс, который был достигнут в области прав человека и о котором свидетельствует объявление моратория на применение смертной казни, смягчение ряда наказаний, предусмотренных в Уголовном кодексе, а также запрещение многоженства и принудительных браков.  Тем не менее сохраняется множество поводов для беспокойства, в частности в связи с процедурами, предусмотренными в рамках Факультативного протокола к Пакту.  На сегодняшний день в Управлении Верховного комиссара по правам человека зарегистрировано 25 сообщений, затрагивающих Таджикистан.  При выполнении своих функций в рамках Факультативного протокола Комитет неоднократно сталкивался с серьезными проблемами, в частности когда таджикские власти казнили автора сообщения, хотя его дело находилось на рассмотрении Комитета, и Комитет просил их отложить казнь.  Комитет искренне надеется на то, что такие случаи, обусловленные, конечно же, плохой координацией и недостатками в таджикской административной системе, более не повторятся.</w:t>
      </w:r>
    </w:p>
    <w:p w:rsidR="00EC336E" w:rsidRDefault="00EC336E" w:rsidP="004054F2"/>
    <w:p w:rsidR="004054F2" w:rsidRDefault="004054F2" w:rsidP="004054F2">
      <w:r>
        <w:t>48.</w:t>
      </w:r>
      <w:r>
        <w:tab/>
        <w:t xml:space="preserve">Комитет </w:t>
      </w:r>
      <w:r w:rsidR="00EC336E">
        <w:t>по-прежнему о</w:t>
      </w:r>
      <w:r>
        <w:t>беспоко</w:t>
      </w:r>
      <w:r w:rsidR="00EC336E">
        <w:t>ен</w:t>
      </w:r>
      <w:r>
        <w:t xml:space="preserve"> условиями содержания заключенных и тем фактом, что доля лиц, лишенных свободы</w:t>
      </w:r>
      <w:r w:rsidR="00D25908">
        <w:t>,</w:t>
      </w:r>
      <w:r>
        <w:t xml:space="preserve"> выше, чем в других странах.  Лишение свободы не является, несомненно, решением всех проблем с преступностью, в частности когда речь идет о мелкой преступности.  Целесообразнее было бы выносить альтернативные наказания, которые имели бы такое же сдерживающее воздействие, как заключение под стражу, но не способствовали бы росту преступности, в частности вследствие переполненности тюрем.  Хотя можно только приветствовать объявление моратория на применение смертной казни, следует, однако, отметить, что проведение референдума об отмене этой меры наказания нецелесообразно, ибо есть все основания полагать, что, как это случилось бы в любом другом государстве мира, большинство граждан Таджикистана будут ассоциировать себя скорее с жертвой, чем с убийцей, и соответственно выступят за </w:t>
      </w:r>
      <w:r w:rsidRPr="009127BC">
        <w:rPr>
          <w:spacing w:val="-2"/>
        </w:rPr>
        <w:t>сохранение смертной казни.  Кроме того, никакого подобного референдума не проводилось</w:t>
      </w:r>
      <w:r>
        <w:t xml:space="preserve"> в крупных регионах мира, где отменена смертная казнь, например в Европе и Латинской Америке.</w:t>
      </w:r>
    </w:p>
    <w:p w:rsidR="00EC336E" w:rsidRDefault="00EC336E" w:rsidP="004054F2"/>
    <w:p w:rsidR="004054F2" w:rsidRDefault="004054F2" w:rsidP="004054F2">
      <w:r>
        <w:t>49.</w:t>
      </w:r>
      <w:r>
        <w:tab/>
        <w:t>Делегация Таджикистана признала отсутствие равенства состязательных возможностей обвинения и защиты в рамках уголовного судебного разбирательства.  Прокурор играет определяющую роль, унаследованную от советской судебной системы.  Прокурор не должен быть, в частности, полномочен принимать решения о задержании, котор</w:t>
      </w:r>
      <w:r w:rsidR="00EC336E">
        <w:t>ы</w:t>
      </w:r>
      <w:r>
        <w:t xml:space="preserve">е надлежит выносить исключительно судьям.  Нынешнюю ситуацию следует исправить в свете положений пункта 3 статьи 9 Пакта.  Что касается доступа к адвокату в период содержания под стражей, то, как представляется, он гарантирован нормативными актами, но явно не обеспечивается на практике, хотя содержание под стражей является тем периодом, когда угроза быть подвергнутым жестокому обращению или запугиванию, </w:t>
      </w:r>
      <w:r w:rsidR="00EC336E">
        <w:t>которые могут</w:t>
      </w:r>
      <w:r>
        <w:t xml:space="preserve"> повлиять на ход дальнейшего разбирательства, максимальна</w:t>
      </w:r>
      <w:r w:rsidR="00EC336E">
        <w:t>.</w:t>
      </w:r>
    </w:p>
    <w:p w:rsidR="00EC336E" w:rsidRDefault="00EC336E" w:rsidP="004054F2"/>
    <w:p w:rsidR="004054F2" w:rsidRDefault="004054F2" w:rsidP="004054F2">
      <w:r>
        <w:t>50.</w:t>
      </w:r>
      <w:r>
        <w:tab/>
        <w:t>И наконец, критерии регистрации политических партий, а также законодательство о</w:t>
      </w:r>
      <w:r w:rsidR="009127BC">
        <w:rPr>
          <w:lang w:val="en-US"/>
        </w:rPr>
        <w:t> </w:t>
      </w:r>
      <w:r>
        <w:t xml:space="preserve">средствах массовой информации </w:t>
      </w:r>
      <w:r w:rsidR="00EC336E">
        <w:t>чрезмерно</w:t>
      </w:r>
      <w:r>
        <w:t xml:space="preserve"> ограничивают свободу выражения мнений лиц, находящихся в оппозиции к правительству.  Аресты журналистов, конфискация периодических изданий, а также осуждения за такие правонарушения, как дестабилизация власти или оскорбления Президента Республики, препятствуют всестороннему осуществлению прав, закрепленных в статье 19 Пакта.  Комитет выражает надежду на то, что таджикские власти примут к руководству рекомендации, которые он изложит в своих заключительных замечаниях для улучшения ситуаций во всех этих сферах.</w:t>
      </w:r>
    </w:p>
    <w:p w:rsidR="00EC336E" w:rsidRDefault="00EC336E" w:rsidP="004054F2"/>
    <w:p w:rsidR="004054F2" w:rsidRDefault="004054F2" w:rsidP="004054F2">
      <w:r>
        <w:t>51.</w:t>
      </w:r>
      <w:r>
        <w:tab/>
        <w:t>Г-жа Шане объявляет, что Комитет, таким образом, завершил рассмотрение первоначального доклада Таджикистана (</w:t>
      </w:r>
      <w:r>
        <w:rPr>
          <w:lang w:val="en-US"/>
        </w:rPr>
        <w:t>CCPR</w:t>
      </w:r>
      <w:r>
        <w:t>/</w:t>
      </w:r>
      <w:r>
        <w:rPr>
          <w:lang w:val="en-US"/>
        </w:rPr>
        <w:t>C</w:t>
      </w:r>
      <w:r>
        <w:t>/</w:t>
      </w:r>
      <w:r>
        <w:rPr>
          <w:lang w:val="en-US"/>
        </w:rPr>
        <w:t>TJK</w:t>
      </w:r>
      <w:r>
        <w:t>/2004/1).</w:t>
      </w:r>
    </w:p>
    <w:p w:rsidR="00EC336E" w:rsidRDefault="00EC336E" w:rsidP="004054F2"/>
    <w:p w:rsidR="004054F2" w:rsidRDefault="004054F2" w:rsidP="004054F2">
      <w:pPr>
        <w:rPr>
          <w:i/>
          <w:iCs/>
        </w:rPr>
      </w:pPr>
      <w:r>
        <w:t>52.</w:t>
      </w:r>
      <w:r>
        <w:tab/>
      </w:r>
      <w:r>
        <w:rPr>
          <w:i/>
          <w:iCs/>
        </w:rPr>
        <w:t>Делегация Таджикистана покидает места за столом Комитета.</w:t>
      </w:r>
    </w:p>
    <w:p w:rsidR="00EC336E" w:rsidRDefault="00EC336E" w:rsidP="004054F2">
      <w:pPr>
        <w:rPr>
          <w:i/>
          <w:iCs/>
        </w:rPr>
      </w:pPr>
    </w:p>
    <w:p w:rsidR="004054F2" w:rsidRDefault="004054F2" w:rsidP="004054F2">
      <w:pPr>
        <w:jc w:val="center"/>
        <w:rPr>
          <w:i/>
          <w:iCs/>
        </w:rPr>
      </w:pPr>
      <w:r>
        <w:rPr>
          <w:i/>
          <w:iCs/>
        </w:rPr>
        <w:t>Заседание закрывается в 13 час. 00 мин.</w:t>
      </w:r>
    </w:p>
    <w:p w:rsidR="00EC336E" w:rsidRDefault="00EC336E" w:rsidP="004054F2">
      <w:pPr>
        <w:jc w:val="center"/>
      </w:pPr>
    </w:p>
    <w:p w:rsidR="004054F2" w:rsidRPr="00EC336E" w:rsidRDefault="004054F2" w:rsidP="004054F2">
      <w:pPr>
        <w:jc w:val="center"/>
        <w:rPr>
          <w:spacing w:val="60"/>
        </w:rPr>
      </w:pPr>
      <w:r w:rsidRPr="00EC336E">
        <w:rPr>
          <w:spacing w:val="60"/>
        </w:rPr>
        <w:t>-----</w:t>
      </w:r>
    </w:p>
    <w:p w:rsidR="004054F2" w:rsidRDefault="004054F2" w:rsidP="004054F2"/>
    <w:sectPr w:rsidR="004054F2">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97F" w:rsidRDefault="0039297F">
      <w:r>
        <w:separator/>
      </w:r>
    </w:p>
  </w:endnote>
  <w:endnote w:type="continuationSeparator" w:id="0">
    <w:p w:rsidR="0039297F" w:rsidRDefault="00392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97F" w:rsidRDefault="0039297F">
      <w:r>
        <w:separator/>
      </w:r>
    </w:p>
  </w:footnote>
  <w:footnote w:type="continuationSeparator" w:id="0">
    <w:p w:rsidR="0039297F" w:rsidRDefault="003929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FD1" w:rsidRDefault="00257FD1">
    <w:pPr>
      <w:pStyle w:val="Header"/>
      <w:rPr>
        <w:lang w:val="en-US"/>
      </w:rPr>
    </w:pPr>
    <w:r>
      <w:rPr>
        <w:lang w:val="en-US"/>
      </w:rPr>
      <w:t>CCPR/C/SR.2287</w:t>
    </w:r>
  </w:p>
  <w:p w:rsidR="00257FD1" w:rsidRDefault="00257FD1">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60025">
      <w:rPr>
        <w:rStyle w:val="PageNumber"/>
        <w:noProof/>
      </w:rPr>
      <w:t>16</w:t>
    </w:r>
    <w:r>
      <w:rPr>
        <w:rStyle w:val="PageNumber"/>
      </w:rPr>
      <w:fldChar w:fldCharType="end"/>
    </w:r>
  </w:p>
  <w:p w:rsidR="00257FD1" w:rsidRDefault="00257FD1">
    <w:pPr>
      <w:pStyle w:val="Header"/>
      <w:rPr>
        <w:rStyle w:val="PageNumber"/>
        <w:lang w:val="en-US"/>
      </w:rPr>
    </w:pPr>
  </w:p>
  <w:p w:rsidR="00257FD1" w:rsidRDefault="00257FD1">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FD1" w:rsidRDefault="00257FD1" w:rsidP="004054F2">
    <w:pPr>
      <w:pStyle w:val="Header"/>
      <w:tabs>
        <w:tab w:val="left" w:pos="6946"/>
      </w:tabs>
      <w:rPr>
        <w:lang w:val="en-US"/>
      </w:rPr>
    </w:pPr>
    <w:r>
      <w:rPr>
        <w:lang w:val="en-US"/>
      </w:rPr>
      <w:tab/>
    </w:r>
    <w:r>
      <w:rPr>
        <w:lang w:val="en-US"/>
      </w:rPr>
      <w:tab/>
      <w:t>CCPR/C/SR.2287</w:t>
    </w:r>
  </w:p>
  <w:p w:rsidR="00257FD1" w:rsidRDefault="00257FD1" w:rsidP="004054F2">
    <w:pPr>
      <w:pStyle w:val="Header"/>
      <w:tabs>
        <w:tab w:val="left" w:pos="6946"/>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60025">
      <w:rPr>
        <w:rStyle w:val="PageNumber"/>
        <w:noProof/>
      </w:rPr>
      <w:t>17</w:t>
    </w:r>
    <w:r>
      <w:rPr>
        <w:rStyle w:val="PageNumber"/>
      </w:rPr>
      <w:fldChar w:fldCharType="end"/>
    </w:r>
  </w:p>
  <w:p w:rsidR="00257FD1" w:rsidRDefault="00257FD1">
    <w:pPr>
      <w:pStyle w:val="Header"/>
      <w:tabs>
        <w:tab w:val="left" w:pos="6237"/>
      </w:tabs>
      <w:rPr>
        <w:rStyle w:val="PageNumber"/>
        <w:lang w:val="en-US"/>
      </w:rPr>
    </w:pPr>
  </w:p>
  <w:p w:rsidR="00257FD1" w:rsidRDefault="00257FD1">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3CFE"/>
    <w:rsid w:val="0002792C"/>
    <w:rsid w:val="0004011A"/>
    <w:rsid w:val="00094E2C"/>
    <w:rsid w:val="00172A4C"/>
    <w:rsid w:val="00181977"/>
    <w:rsid w:val="001C2388"/>
    <w:rsid w:val="00257FD1"/>
    <w:rsid w:val="002924CD"/>
    <w:rsid w:val="002A5F0E"/>
    <w:rsid w:val="0039297F"/>
    <w:rsid w:val="004054F2"/>
    <w:rsid w:val="00413AAC"/>
    <w:rsid w:val="00431DDE"/>
    <w:rsid w:val="004C3598"/>
    <w:rsid w:val="004D0703"/>
    <w:rsid w:val="00503D7F"/>
    <w:rsid w:val="006220DF"/>
    <w:rsid w:val="00654A2A"/>
    <w:rsid w:val="006C610F"/>
    <w:rsid w:val="006E4EA6"/>
    <w:rsid w:val="007225FB"/>
    <w:rsid w:val="00722FD1"/>
    <w:rsid w:val="007E104D"/>
    <w:rsid w:val="007E1890"/>
    <w:rsid w:val="009127BC"/>
    <w:rsid w:val="009136F8"/>
    <w:rsid w:val="00A41A63"/>
    <w:rsid w:val="00A469C8"/>
    <w:rsid w:val="00AA2D49"/>
    <w:rsid w:val="00AC5361"/>
    <w:rsid w:val="00AF21D8"/>
    <w:rsid w:val="00B52DC4"/>
    <w:rsid w:val="00B60025"/>
    <w:rsid w:val="00B60C7A"/>
    <w:rsid w:val="00B63CFE"/>
    <w:rsid w:val="00BE76EE"/>
    <w:rsid w:val="00C64DCC"/>
    <w:rsid w:val="00CC6967"/>
    <w:rsid w:val="00CE56B6"/>
    <w:rsid w:val="00D25908"/>
    <w:rsid w:val="00D55295"/>
    <w:rsid w:val="00DD30C7"/>
    <w:rsid w:val="00EC336E"/>
    <w:rsid w:val="00F72D31"/>
    <w:rsid w:val="00F75A43"/>
    <w:rsid w:val="00F8364E"/>
    <w:rsid w:val="00FA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table" w:styleId="TableGrid">
    <w:name w:val="Table Grid"/>
    <w:basedOn w:val="TableNormal"/>
    <w:rsid w:val="00B63CFE"/>
    <w:pPr>
      <w:tabs>
        <w:tab w:val="left" w:pos="567"/>
        <w:tab w:val="left" w:pos="1134"/>
        <w:tab w:val="left" w:pos="1701"/>
        <w:tab w:val="left" w:pos="2268"/>
        <w:tab w:val="left" w:pos="6237"/>
      </w:tabs>
      <w:spacing w:line="288"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6280</Words>
  <Characters>35796</Characters>
  <Application>Microsoft Office Word</Application>
  <DocSecurity>4</DocSecurity>
  <Lines>298</Lines>
  <Paragraphs>83</Paragraphs>
  <ScaleCrop>false</ScaleCrop>
  <HeadingPairs>
    <vt:vector size="2" baseType="variant">
      <vt:variant>
        <vt:lpstr>Название</vt:lpstr>
      </vt:variant>
      <vt:variant>
        <vt:i4>1</vt:i4>
      </vt:variant>
    </vt:vector>
  </HeadingPairs>
  <TitlesOfParts>
    <vt:vector size="1" baseType="lpstr">
      <vt:lpstr>0542856</vt:lpstr>
    </vt:vector>
  </TitlesOfParts>
  <Company> </Company>
  <LinksUpToDate>false</LinksUpToDate>
  <CharactersWithSpaces>41993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0542856</dc:title>
  <dc:subject/>
  <dc:creator>Вера АРГУНОВА</dc:creator>
  <cp:keywords/>
  <dc:description/>
  <cp:lastModifiedBy>Вера АРГУНОВА</cp:lastModifiedBy>
  <cp:revision>3</cp:revision>
  <cp:lastPrinted>2008-05-06T07:38:00Z</cp:lastPrinted>
  <dcterms:created xsi:type="dcterms:W3CDTF">2008-05-06T07:38:00Z</dcterms:created>
  <dcterms:modified xsi:type="dcterms:W3CDTF">2008-05-06T07:38:00Z</dcterms:modified>
</cp:coreProperties>
</file>