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DB4A5E8" w14:textId="77777777" w:rsidTr="00321DC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FA0F93C" w14:textId="77777777" w:rsidR="002D5AAC" w:rsidRDefault="002D5AAC" w:rsidP="00321DCE">
            <w:pPr>
              <w:pStyle w:val="Sinespaciado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D865D0C" w14:textId="77777777" w:rsidR="002D5AAC" w:rsidRPr="00BD33EE" w:rsidRDefault="00BD33EE" w:rsidP="007F381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6AC5E90" w14:textId="28EAE287" w:rsidR="002D5AAC" w:rsidRDefault="00321DCE" w:rsidP="00321DCE">
            <w:pPr>
              <w:jc w:val="right"/>
            </w:pPr>
            <w:r w:rsidRPr="00321DCE">
              <w:rPr>
                <w:sz w:val="40"/>
              </w:rPr>
              <w:t>CRC</w:t>
            </w:r>
            <w:r>
              <w:t>/C/COL/Q/6-7</w:t>
            </w:r>
            <w:r w:rsidR="00B30067" w:rsidRPr="0011751A">
              <w:rPr>
                <w:rStyle w:val="Refdenotaalpie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14:paraId="39EABFE2" w14:textId="77777777" w:rsidTr="00321DC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64DAF31" w14:textId="77777777" w:rsidR="002D5AAC" w:rsidRDefault="007D431B" w:rsidP="007F381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FEEEC08" wp14:editId="7BE1B75C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46B2A8" w14:textId="77777777" w:rsidR="002D5AAC" w:rsidRPr="00FB2D3D" w:rsidRDefault="004D45DB" w:rsidP="007F3812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1D9E8A" w14:textId="77777777" w:rsidR="002D5AAC" w:rsidRDefault="00321DCE" w:rsidP="007F3812">
            <w:pPr>
              <w:spacing w:before="240"/>
            </w:pPr>
            <w:r>
              <w:t>Distr. general</w:t>
            </w:r>
          </w:p>
          <w:p w14:paraId="2D6F5651" w14:textId="6493D5D1" w:rsidR="00321DCE" w:rsidRDefault="00B30067" w:rsidP="00321DCE">
            <w:pPr>
              <w:spacing w:line="240" w:lineRule="exact"/>
            </w:pPr>
            <w:r>
              <w:t xml:space="preserve">10 </w:t>
            </w:r>
            <w:r w:rsidR="00321DCE">
              <w:t>de marzo de 2025</w:t>
            </w:r>
          </w:p>
          <w:p w14:paraId="4B62B7E4" w14:textId="5A5BA04C" w:rsidR="00321DCE" w:rsidRDefault="00321DCE" w:rsidP="00321DCE">
            <w:pPr>
              <w:spacing w:line="240" w:lineRule="exact"/>
            </w:pPr>
          </w:p>
          <w:p w14:paraId="7F13EBE0" w14:textId="77777777" w:rsidR="00321DCE" w:rsidRDefault="00321DCE" w:rsidP="00321DCE">
            <w:pPr>
              <w:spacing w:line="240" w:lineRule="exact"/>
            </w:pPr>
            <w:r>
              <w:t>Original: español</w:t>
            </w:r>
          </w:p>
          <w:p w14:paraId="5C40B849" w14:textId="48543DBF" w:rsidR="00321DCE" w:rsidRDefault="00321DCE" w:rsidP="00321DCE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198F5B42" w14:textId="77777777" w:rsidR="00321DCE" w:rsidRDefault="00321DCE" w:rsidP="00321DCE">
      <w:pPr>
        <w:spacing w:before="120"/>
        <w:rPr>
          <w:b/>
          <w:sz w:val="24"/>
        </w:rPr>
      </w:pPr>
      <w:r w:rsidRPr="00575ED2">
        <w:rPr>
          <w:b/>
          <w:sz w:val="24"/>
        </w:rPr>
        <w:t>Comité de los Derechos del Niño</w:t>
      </w:r>
    </w:p>
    <w:p w14:paraId="2BACA927" w14:textId="77777777" w:rsidR="00321DCE" w:rsidRDefault="00321DCE" w:rsidP="00321DCE">
      <w:pPr>
        <w:pStyle w:val="HChG"/>
        <w:rPr>
          <w:b w:val="0"/>
          <w:bCs/>
          <w:color w:val="000000" w:themeColor="text1"/>
          <w:sz w:val="20"/>
        </w:rPr>
      </w:pPr>
      <w:r>
        <w:tab/>
      </w:r>
      <w:r>
        <w:tab/>
        <w:t xml:space="preserve">Lista de cuestiones relativa a los informes periódicos </w:t>
      </w:r>
      <w:r>
        <w:br/>
        <w:t>sexto y séptimo combinados de Colombia</w:t>
      </w:r>
      <w:r w:rsidRPr="0011751A">
        <w:rPr>
          <w:rStyle w:val="Refdenotaalpie"/>
          <w:b w:val="0"/>
          <w:bCs/>
          <w:sz w:val="20"/>
          <w:vertAlign w:val="baseline"/>
        </w:rPr>
        <w:footnoteReference w:customMarkFollows="1" w:id="2"/>
        <w:t>**</w:t>
      </w:r>
    </w:p>
    <w:p w14:paraId="19E1FD29" w14:textId="77777777" w:rsidR="00321DCE" w:rsidRPr="003E06C8" w:rsidRDefault="00321DCE" w:rsidP="00321DCE">
      <w:pPr>
        <w:pStyle w:val="SingleTxtG"/>
      </w:pPr>
      <w:r w:rsidRPr="003E06C8">
        <w:t>1.</w:t>
      </w:r>
      <w:r w:rsidRPr="003E06C8">
        <w:tab/>
        <w:t xml:space="preserve">Se pide al Estado parte que presente por escrito información adicional actualizada, en un máximo de 10.700 palabras, antes del </w:t>
      </w:r>
      <w:r>
        <w:t>15 de junio</w:t>
      </w:r>
      <w:r w:rsidRPr="003E06C8">
        <w:t xml:space="preserve"> de 2025. En el diálogo con el Estado parte, el Comité puede abordar todos los aspectos de los derechos del </w:t>
      </w:r>
      <w:r w:rsidRPr="003E06C8">
        <w:rPr>
          <w:lang w:val="es-ES_tradnl"/>
        </w:rPr>
        <w:t xml:space="preserve">niño </w:t>
      </w:r>
      <w:r w:rsidRPr="003E06C8">
        <w:t>contemplados en la Convención.</w:t>
      </w:r>
    </w:p>
    <w:p w14:paraId="0DB9C605" w14:textId="77777777" w:rsidR="00321DCE" w:rsidRPr="003E06C8" w:rsidRDefault="00321DCE" w:rsidP="00321DCE">
      <w:pPr>
        <w:pStyle w:val="HChG"/>
        <w:rPr>
          <w:lang w:val="es-CO"/>
        </w:rPr>
      </w:pPr>
      <w:r w:rsidRPr="003E06C8">
        <w:rPr>
          <w:lang w:val="es-ES_tradnl"/>
        </w:rPr>
        <w:tab/>
      </w:r>
      <w:r w:rsidRPr="003E06C8">
        <w:rPr>
          <w:lang w:val="es-ES_tradnl"/>
        </w:rPr>
        <w:tab/>
        <w:t>Parte</w:t>
      </w:r>
      <w:r w:rsidRPr="003E06C8">
        <w:rPr>
          <w:lang w:val="es-CO"/>
        </w:rPr>
        <w:t xml:space="preserve"> I</w:t>
      </w:r>
    </w:p>
    <w:p w14:paraId="2AEE632B" w14:textId="77777777" w:rsidR="00321DCE" w:rsidRPr="003E06C8" w:rsidRDefault="00321DCE" w:rsidP="00321DCE">
      <w:pPr>
        <w:pStyle w:val="SingleTxtG"/>
      </w:pPr>
      <w:bookmarkStart w:id="0" w:name="_Hlk189556164"/>
      <w:r w:rsidRPr="003E06C8">
        <w:t>2.</w:t>
      </w:r>
      <w:r w:rsidRPr="003E06C8">
        <w:tab/>
        <w:t>Sírvanse proporcionar información sobre:</w:t>
      </w:r>
    </w:p>
    <w:p w14:paraId="165F28B0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La implementación del Código de la Infancia y la Adolescencia y los avances en la armonización del marco legislativo con la Convención;</w:t>
      </w:r>
    </w:p>
    <w:p w14:paraId="5BA8A707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 xml:space="preserve">Los resultados de la implementación de la Política Nacional de Infancia y Adolescencia 2018-2030, en particular para las niñas, </w:t>
      </w:r>
      <w:r>
        <w:t xml:space="preserve">los </w:t>
      </w:r>
      <w:r w:rsidRPr="003E06C8">
        <w:t>niños a partir de 6</w:t>
      </w:r>
      <w:r>
        <w:t> </w:t>
      </w:r>
      <w:r w:rsidRPr="003E06C8">
        <w:t>años y</w:t>
      </w:r>
      <w:r>
        <w:t>,</w:t>
      </w:r>
      <w:r w:rsidRPr="003E06C8">
        <w:t xml:space="preserve"> específicamente</w:t>
      </w:r>
      <w:r>
        <w:t>,</w:t>
      </w:r>
      <w:r w:rsidRPr="003E06C8">
        <w:t xml:space="preserve"> para</w:t>
      </w:r>
      <w:r>
        <w:t xml:space="preserve"> los</w:t>
      </w:r>
      <w:r w:rsidRPr="003E06C8">
        <w:t xml:space="preserve"> adolescentes, así como sus resultados en las zonas más afectadas por la violencia</w:t>
      </w:r>
      <w:r>
        <w:t>;</w:t>
      </w:r>
    </w:p>
    <w:p w14:paraId="701C8F22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 xml:space="preserve">Las medidas adoptadas para garantizar una coordinación adecuada dentro del Instituto Colombiano de Bienestar Familiar y para clarificar el rol del Ministerio de Igualdad y Equidad, creado por la </w:t>
      </w:r>
      <w:r>
        <w:t>L</w:t>
      </w:r>
      <w:r w:rsidRPr="003E06C8">
        <w:t xml:space="preserve">ey </w:t>
      </w:r>
      <w:r>
        <w:t>núm. </w:t>
      </w:r>
      <w:r w:rsidRPr="003E06C8">
        <w:t>2281 en 2023;</w:t>
      </w:r>
    </w:p>
    <w:p w14:paraId="12ABF228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d)</w:t>
      </w:r>
      <w:r w:rsidRPr="003E06C8">
        <w:rPr>
          <w:lang w:val="es-CO"/>
        </w:rPr>
        <w:tab/>
        <w:t>Las medidas adoptadas para mantener el incremento progresivo de la asignación presupuestaria para los niños, niñas y adolescentes desde 2019;</w:t>
      </w:r>
    </w:p>
    <w:p w14:paraId="6975A419" w14:textId="77777777" w:rsidR="00321DCE" w:rsidRPr="00BE4FED" w:rsidRDefault="00321DCE" w:rsidP="00321DCE">
      <w:pPr>
        <w:pStyle w:val="SingleTxtG"/>
        <w:ind w:firstLine="567"/>
      </w:pPr>
      <w:r w:rsidRPr="00BE4FED">
        <w:t>e)</w:t>
      </w:r>
      <w:r w:rsidRPr="00BE4FED">
        <w:tab/>
      </w:r>
      <w:r w:rsidRPr="003E06C8">
        <w:t xml:space="preserve">Las medidas para fortalecer el sistema de </w:t>
      </w:r>
      <w:r>
        <w:t xml:space="preserve">recolección </w:t>
      </w:r>
      <w:r w:rsidRPr="003E06C8">
        <w:t xml:space="preserve">de datos sobre niños, niñas y adolescentes que sean regularmente actualizados y desglosados por localización, edad, </w:t>
      </w:r>
      <w:r w:rsidRPr="003E06C8">
        <w:rPr>
          <w:lang w:val="es-419"/>
        </w:rPr>
        <w:t>género</w:t>
      </w:r>
      <w:r w:rsidRPr="003E06C8">
        <w:t xml:space="preserve">, </w:t>
      </w:r>
      <w:r w:rsidRPr="00BE4FED">
        <w:t>grupos étnicos, discapacidad, situación socioeconómica y estatus migratori</w:t>
      </w:r>
      <w:r w:rsidRPr="00BE4FED" w:rsidDel="001E2138">
        <w:t>o</w:t>
      </w:r>
      <w:r w:rsidRPr="00BE4FED">
        <w:t>;</w:t>
      </w:r>
    </w:p>
    <w:p w14:paraId="61253C6E" w14:textId="77777777" w:rsidR="00321DCE" w:rsidRPr="00BE4FED" w:rsidRDefault="00321DCE" w:rsidP="00321DCE">
      <w:pPr>
        <w:pStyle w:val="SingleTxtG"/>
        <w:ind w:firstLine="567"/>
      </w:pPr>
      <w:r w:rsidRPr="00BE4FED">
        <w:t>f)</w:t>
      </w:r>
      <w:r w:rsidRPr="00BE4FED">
        <w:tab/>
        <w:t xml:space="preserve">Las medidas específicas para la protección de los defensores de los derechos de las niñas, </w:t>
      </w:r>
      <w:r>
        <w:t xml:space="preserve">los </w:t>
      </w:r>
      <w:r w:rsidRPr="00BE4FED">
        <w:t xml:space="preserve">niños y </w:t>
      </w:r>
      <w:r>
        <w:t xml:space="preserve">los </w:t>
      </w:r>
      <w:r w:rsidRPr="00BE4FED">
        <w:t>adolescentes, inclus</w:t>
      </w:r>
      <w:r>
        <w:t>ive</w:t>
      </w:r>
      <w:r w:rsidRPr="00BE4FED">
        <w:t xml:space="preserve"> las niñas, </w:t>
      </w:r>
      <w:r>
        <w:t xml:space="preserve">los </w:t>
      </w:r>
      <w:r w:rsidRPr="00BE4FED">
        <w:t xml:space="preserve">niños y </w:t>
      </w:r>
      <w:r>
        <w:t xml:space="preserve">los </w:t>
      </w:r>
      <w:r w:rsidRPr="00BE4FED">
        <w:t>adolescentes defensores de derechos humanos;</w:t>
      </w:r>
    </w:p>
    <w:p w14:paraId="6C8C30A2" w14:textId="77777777" w:rsidR="00321DCE" w:rsidRPr="00B30067" w:rsidRDefault="00321DCE" w:rsidP="00321DCE">
      <w:pPr>
        <w:pStyle w:val="SingleTxtG"/>
        <w:ind w:firstLine="567"/>
      </w:pPr>
      <w:r w:rsidRPr="00B30067">
        <w:t>g)</w:t>
      </w:r>
      <w:r w:rsidRPr="00B30067">
        <w:tab/>
        <w:t>La existencia de políticas públicas para garantizar el derecho de niños, niñas y adolescentes al acceso a la justicia y a un recurso efectivo;</w:t>
      </w:r>
    </w:p>
    <w:p w14:paraId="5932AD89" w14:textId="0776D9AB" w:rsidR="00321DCE" w:rsidRPr="006E6DA1" w:rsidRDefault="00321DCE" w:rsidP="00321DCE">
      <w:pPr>
        <w:spacing w:after="120" w:line="231" w:lineRule="atLeast"/>
        <w:ind w:left="1134" w:right="1134" w:firstLine="567"/>
        <w:jc w:val="both"/>
        <w:rPr>
          <w:rFonts w:eastAsiaTheme="minorHAnsi"/>
          <w:color w:val="000000"/>
          <w:sz w:val="21"/>
          <w:szCs w:val="21"/>
          <w:lang w:val="es-CO" w:eastAsia="en-GB"/>
        </w:rPr>
      </w:pPr>
      <w:r w:rsidRPr="00FB7E26">
        <w:rPr>
          <w:rFonts w:eastAsiaTheme="minorHAnsi"/>
          <w:color w:val="000000"/>
          <w:sz w:val="21"/>
          <w:szCs w:val="21"/>
          <w:lang w:val="es-CO" w:eastAsia="en-GB"/>
        </w:rPr>
        <w:t>h)</w:t>
      </w:r>
      <w:r w:rsidRPr="00FB7E26">
        <w:rPr>
          <w:rFonts w:eastAsiaTheme="minorHAnsi"/>
          <w:color w:val="000000"/>
          <w:sz w:val="21"/>
          <w:szCs w:val="21"/>
          <w:lang w:val="es-CO" w:eastAsia="en-GB"/>
        </w:rPr>
        <w:tab/>
      </w:r>
      <w:r w:rsidRPr="006E6DA1">
        <w:rPr>
          <w:color w:val="000000"/>
        </w:rPr>
        <w:t>Las medidas de implementación del Sistema de Responsabilidad Penal para Adolescentes en especial la asignación de recursos, el uso de la detención preventiva y, como sanción</w:t>
      </w:r>
      <w:r w:rsidR="00B30067">
        <w:rPr>
          <w:color w:val="000000"/>
        </w:rPr>
        <w:t xml:space="preserve"> </w:t>
      </w:r>
      <w:r w:rsidRPr="006E6DA1">
        <w:rPr>
          <w:color w:val="000000"/>
        </w:rPr>
        <w:t>definitiva,</w:t>
      </w:r>
      <w:r w:rsidR="00B30067">
        <w:rPr>
          <w:color w:val="000000"/>
        </w:rPr>
        <w:t xml:space="preserve"> </w:t>
      </w:r>
      <w:r w:rsidRPr="006E6DA1">
        <w:rPr>
          <w:color w:val="000000"/>
        </w:rPr>
        <w:t>el desarrollo y cobertura territorial de sanciones no privativas de libertad.</w:t>
      </w:r>
    </w:p>
    <w:p w14:paraId="08385630" w14:textId="77777777" w:rsidR="00321DCE" w:rsidRPr="003E06C8" w:rsidRDefault="00321DCE" w:rsidP="00321DCE">
      <w:pPr>
        <w:pStyle w:val="SingleTxtG"/>
      </w:pPr>
      <w:r w:rsidRPr="003E06C8">
        <w:t>3.</w:t>
      </w:r>
      <w:r w:rsidRPr="003E06C8">
        <w:tab/>
        <w:t>Sírvanse informar al Comité las políticas y estrategias adoptadas para:</w:t>
      </w:r>
    </w:p>
    <w:p w14:paraId="744F14C0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 xml:space="preserve">Abordar la discriminación de los niños, niñas y adolescentes por motivos de edad, sexo, etnicidad, discapacidad, orientación sexual e identidad de género y estatus </w:t>
      </w:r>
      <w:r w:rsidRPr="003E06C8">
        <w:lastRenderedPageBreak/>
        <w:t xml:space="preserve">migratorio, </w:t>
      </w:r>
      <w:r w:rsidRPr="003E06C8">
        <w:rPr>
          <w:i/>
          <w:iCs/>
        </w:rPr>
        <w:t xml:space="preserve">inter </w:t>
      </w:r>
      <w:proofErr w:type="spellStart"/>
      <w:r w:rsidRPr="003E06C8">
        <w:rPr>
          <w:i/>
          <w:iCs/>
        </w:rPr>
        <w:t>alia</w:t>
      </w:r>
      <w:proofErr w:type="spellEnd"/>
      <w:r w:rsidRPr="003E06C8">
        <w:t xml:space="preserve">, específicamente sobre las medidas especiales </w:t>
      </w:r>
      <w:r>
        <w:t>para afrontar</w:t>
      </w:r>
      <w:r w:rsidRPr="003E06C8">
        <w:t xml:space="preserve"> </w:t>
      </w:r>
      <w:r>
        <w:t>e</w:t>
      </w:r>
      <w:r w:rsidRPr="003E06C8">
        <w:t xml:space="preserve">l impacto desproporcionado del conflicto sobre niños, niñas y adolescentes indígenas, </w:t>
      </w:r>
      <w:r>
        <w:t>a</w:t>
      </w:r>
      <w:r w:rsidRPr="003E06C8">
        <w:t>frocolombianos, campesinos y migrantes;</w:t>
      </w:r>
    </w:p>
    <w:p w14:paraId="18DBF520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 xml:space="preserve">Garantizar la aplicación del principio del interés superior del niño por parte de </w:t>
      </w:r>
      <w:r>
        <w:t xml:space="preserve">los </w:t>
      </w:r>
      <w:r w:rsidRPr="003E06C8">
        <w:t>servidores públicos de las autoridades administrativas, legislativas y judiciales;</w:t>
      </w:r>
    </w:p>
    <w:p w14:paraId="49578B57" w14:textId="77777777" w:rsidR="00321DCE" w:rsidRDefault="00321DCE" w:rsidP="00321DCE">
      <w:pPr>
        <w:pStyle w:val="SingleTxtG"/>
        <w:ind w:firstLine="567"/>
      </w:pPr>
      <w:r>
        <w:t>c)</w:t>
      </w:r>
      <w:r>
        <w:tab/>
      </w:r>
      <w:r w:rsidRPr="003E06C8">
        <w:t xml:space="preserve">Reducir los índices de pobreza y de desigualdad socioeconómica de los niños, las niñas y </w:t>
      </w:r>
      <w:r>
        <w:t xml:space="preserve">los </w:t>
      </w:r>
      <w:r w:rsidRPr="003E06C8">
        <w:t xml:space="preserve">adolescentes, especialmente los pertenecientes a </w:t>
      </w:r>
      <w:r>
        <w:t>P</w:t>
      </w:r>
      <w:r w:rsidRPr="003E06C8">
        <w:t xml:space="preserve">ueblos </w:t>
      </w:r>
      <w:r>
        <w:t>I</w:t>
      </w:r>
      <w:r w:rsidRPr="003E06C8">
        <w:t xml:space="preserve">ndígenas, </w:t>
      </w:r>
      <w:r>
        <w:t>a</w:t>
      </w:r>
      <w:r w:rsidRPr="003E06C8">
        <w:t>frocolombianos, campesinos y habitantes de zonas urbanas marginalizadas</w:t>
      </w:r>
      <w:r>
        <w:t>;</w:t>
      </w:r>
    </w:p>
    <w:p w14:paraId="3E8963B8" w14:textId="77777777" w:rsidR="00321DCE" w:rsidRPr="003E06C8" w:rsidRDefault="00321DCE" w:rsidP="00321DCE">
      <w:pPr>
        <w:pStyle w:val="SingleTxtG"/>
        <w:ind w:firstLine="567"/>
      </w:pPr>
      <w:r w:rsidRPr="003E06C8">
        <w:t>d)</w:t>
      </w:r>
      <w:r w:rsidRPr="003E06C8">
        <w:tab/>
      </w:r>
      <w:r>
        <w:t xml:space="preserve">Garantizar a todos los </w:t>
      </w:r>
      <w:r w:rsidRPr="003E06C8">
        <w:t>niños, niñas y adolescentes</w:t>
      </w:r>
      <w:r>
        <w:t xml:space="preserve"> el derecho a la participación en todos los ámbitos, </w:t>
      </w:r>
      <w:r w:rsidRPr="003E06C8">
        <w:t xml:space="preserve">incluso en </w:t>
      </w:r>
      <w:r>
        <w:t xml:space="preserve">la elaboración e implementación de </w:t>
      </w:r>
      <w:r w:rsidRPr="003E06C8">
        <w:t xml:space="preserve">las políticas de protección </w:t>
      </w:r>
      <w:r>
        <w:t xml:space="preserve">ambiental y </w:t>
      </w:r>
      <w:r w:rsidRPr="003E06C8">
        <w:t>cambio climático</w:t>
      </w:r>
      <w:r>
        <w:t>; así como las medidas adoptadas para asegurar su participación en la contribución determinada a nivel nacional</w:t>
      </w:r>
      <w:r w:rsidRPr="003E06C8">
        <w:t xml:space="preserve">. </w:t>
      </w:r>
    </w:p>
    <w:p w14:paraId="37C35EE3" w14:textId="77777777" w:rsidR="00321DCE" w:rsidRPr="003E06C8" w:rsidRDefault="00321DCE" w:rsidP="00321DCE">
      <w:pPr>
        <w:pStyle w:val="SingleTxtG"/>
      </w:pPr>
      <w:r w:rsidRPr="003E06C8">
        <w:t>4.</w:t>
      </w:r>
      <w:r w:rsidRPr="003E06C8">
        <w:tab/>
        <w:t xml:space="preserve">Sírvanse proporcionar información sobre los resultados de las medidas tomadas para asegurar la universalización del acceso al registro de nacimiento, y las medidas previstas para garantizar el acceso a las zonas remotas o de difícil acceso, eliminar los obstáculos administrativos y responder a la situación de los nacimientos de padres migrantes provenientes de </w:t>
      </w:r>
      <w:r>
        <w:t xml:space="preserve">la República Bolivariana de </w:t>
      </w:r>
      <w:r w:rsidRPr="003E06C8">
        <w:t>Venezuela.</w:t>
      </w:r>
      <w:r w:rsidRPr="003E06C8">
        <w:rPr>
          <w:bCs/>
          <w:lang w:val="es-MX"/>
        </w:rPr>
        <w:t xml:space="preserve"> </w:t>
      </w:r>
    </w:p>
    <w:p w14:paraId="5D1C0A85" w14:textId="77777777" w:rsidR="00321DCE" w:rsidRPr="003E06C8" w:rsidRDefault="00321DCE" w:rsidP="00321DCE">
      <w:pPr>
        <w:pStyle w:val="SingleTxtG"/>
      </w:pPr>
      <w:r w:rsidRPr="003E06C8">
        <w:t>5.</w:t>
      </w:r>
      <w:r w:rsidRPr="003E06C8">
        <w:tab/>
        <w:t xml:space="preserve">Sírvanse proporcionar información sobre las medidas previstas para garantizar el ejercicio de los derechos de los niños, las niñas y </w:t>
      </w:r>
      <w:r>
        <w:t xml:space="preserve">los </w:t>
      </w:r>
      <w:r w:rsidRPr="003E06C8">
        <w:t xml:space="preserve">adolescentes </w:t>
      </w:r>
      <w:r>
        <w:t xml:space="preserve">a </w:t>
      </w:r>
      <w:r w:rsidRPr="003E06C8">
        <w:t>la libertad de asociación y de reunión pacífica.</w:t>
      </w:r>
    </w:p>
    <w:p w14:paraId="17CC8B47" w14:textId="77777777" w:rsidR="00321DCE" w:rsidRPr="003E06C8" w:rsidRDefault="00321DCE" w:rsidP="00321DCE">
      <w:pPr>
        <w:pStyle w:val="SingleTxtG"/>
      </w:pPr>
      <w:r w:rsidRPr="003E06C8">
        <w:t>6.</w:t>
      </w:r>
      <w:r w:rsidRPr="003E06C8">
        <w:tab/>
        <w:t xml:space="preserve">Sírvanse informar sobre: </w:t>
      </w:r>
    </w:p>
    <w:p w14:paraId="1D07D90B" w14:textId="77777777" w:rsidR="00321DCE" w:rsidRPr="00F41058" w:rsidRDefault="00321DCE" w:rsidP="00321DCE">
      <w:pPr>
        <w:pStyle w:val="SingleTxtG"/>
        <w:ind w:firstLine="567"/>
      </w:pPr>
      <w:r w:rsidRPr="00F41058">
        <w:t>a)</w:t>
      </w:r>
      <w:r w:rsidRPr="00F41058">
        <w:tab/>
      </w:r>
      <w:r w:rsidRPr="00831CF2">
        <w:rPr>
          <w:color w:val="000000"/>
        </w:rPr>
        <w:t xml:space="preserve">La infraestructura local de protección de la infancia en lo que respecta a la denuncia y la respuesta a </w:t>
      </w:r>
      <w:r w:rsidRPr="006B24EC">
        <w:rPr>
          <w:color w:val="000000"/>
        </w:rPr>
        <w:t>los malos tratos y abusos, y el abandono de los niños</w:t>
      </w:r>
      <w:r w:rsidRPr="00F41058">
        <w:t>;</w:t>
      </w:r>
    </w:p>
    <w:p w14:paraId="511E41F4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El impacto de las medidas de prevención</w:t>
      </w:r>
      <w:r>
        <w:t xml:space="preserve">, protección, restitución y rehabilitación </w:t>
      </w:r>
      <w:r w:rsidRPr="003E06C8">
        <w:t xml:space="preserve">en el ámbito de violencia </w:t>
      </w:r>
      <w:r>
        <w:t>contra los</w:t>
      </w:r>
      <w:r w:rsidRPr="003E06C8">
        <w:t xml:space="preserve"> niños, niñas y adolescentes, incluidos los resultados </w:t>
      </w:r>
      <w:r>
        <w:t>logrados por</w:t>
      </w:r>
      <w:r w:rsidRPr="003E06C8">
        <w:t xml:space="preserve"> la Alianza Nacional contra la </w:t>
      </w:r>
      <w:r>
        <w:t>V</w:t>
      </w:r>
      <w:r w:rsidRPr="003E06C8">
        <w:t xml:space="preserve">iolencia hacia </w:t>
      </w:r>
      <w:r>
        <w:t>N</w:t>
      </w:r>
      <w:r w:rsidRPr="003E06C8">
        <w:t>iñ</w:t>
      </w:r>
      <w:r>
        <w:t>a</w:t>
      </w:r>
      <w:r w:rsidRPr="003E06C8">
        <w:t xml:space="preserve">s, </w:t>
      </w:r>
      <w:r>
        <w:t>N</w:t>
      </w:r>
      <w:r w:rsidRPr="003E06C8">
        <w:t>iñ</w:t>
      </w:r>
      <w:r>
        <w:t>o</w:t>
      </w:r>
      <w:r w:rsidRPr="003E06C8">
        <w:t xml:space="preserve">s y </w:t>
      </w:r>
      <w:r>
        <w:t>A</w:t>
      </w:r>
      <w:r w:rsidRPr="003E06C8">
        <w:t>dolescentes;</w:t>
      </w:r>
    </w:p>
    <w:p w14:paraId="10D50802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 xml:space="preserve">Las medidas tomadas para </w:t>
      </w:r>
      <w:r>
        <w:t>prevenir, investigar y sancionar</w:t>
      </w:r>
      <w:r w:rsidRPr="003E06C8">
        <w:t xml:space="preserve"> los actos de tortura y otros tratos o penas crueles o degradantes contra niñas, niños y adolescentes cometidos por agentes del Estado o grupos armados no estatales; </w:t>
      </w:r>
    </w:p>
    <w:p w14:paraId="57A0EA73" w14:textId="77777777" w:rsidR="00321DCE" w:rsidRPr="003E06C8" w:rsidRDefault="00321DCE" w:rsidP="00321DCE">
      <w:pPr>
        <w:pStyle w:val="SingleTxtG"/>
        <w:ind w:firstLine="567"/>
      </w:pPr>
      <w:r w:rsidRPr="003E06C8">
        <w:t>d)</w:t>
      </w:r>
      <w:r w:rsidRPr="003E06C8">
        <w:tab/>
        <w:t>Los primeros resultados de la Estrategia Nacional Pedagógica y de Prevención del Castigo Físico, los Tratos Crueles, Humillantes o Degradantes 2022</w:t>
      </w:r>
      <w:r>
        <w:t>-</w:t>
      </w:r>
      <w:r w:rsidRPr="003E06C8">
        <w:t>2030</w:t>
      </w:r>
      <w:r>
        <w:t>;</w:t>
      </w:r>
    </w:p>
    <w:p w14:paraId="534F20AF" w14:textId="77777777" w:rsidR="00321DCE" w:rsidRPr="003E06C8" w:rsidRDefault="00321DCE" w:rsidP="00321DCE">
      <w:pPr>
        <w:pStyle w:val="SingleTxtG"/>
        <w:ind w:firstLine="567"/>
      </w:pPr>
      <w:r w:rsidRPr="003E06C8">
        <w:t>e)</w:t>
      </w:r>
      <w:r w:rsidRPr="003E06C8">
        <w:tab/>
        <w:t>Medi</w:t>
      </w:r>
      <w:r>
        <w:t>d</w:t>
      </w:r>
      <w:r w:rsidRPr="003E06C8">
        <w:t xml:space="preserve">as adoptadas para proteger </w:t>
      </w:r>
      <w:r>
        <w:t xml:space="preserve">a </w:t>
      </w:r>
      <w:r w:rsidRPr="003E06C8">
        <w:t>los niños, niñas y adolescentes en contexto</w:t>
      </w:r>
      <w:r>
        <w:t>s</w:t>
      </w:r>
      <w:r w:rsidRPr="003E06C8">
        <w:t xml:space="preserve"> de violencia de pandillas y altos índic</w:t>
      </w:r>
      <w:r>
        <w:t>es</w:t>
      </w:r>
      <w:r w:rsidRPr="003E06C8">
        <w:t xml:space="preserve"> de homicidios, en particular en la ciudad de Quibdó</w:t>
      </w:r>
      <w:r>
        <w:t>;</w:t>
      </w:r>
    </w:p>
    <w:p w14:paraId="1DA5AA6D" w14:textId="77777777" w:rsidR="00321DCE" w:rsidRPr="003E06C8" w:rsidRDefault="00321DCE" w:rsidP="00321DCE">
      <w:pPr>
        <w:pStyle w:val="SingleTxtG"/>
        <w:ind w:firstLine="567"/>
      </w:pPr>
      <w:r w:rsidRPr="003E06C8">
        <w:t>f)</w:t>
      </w:r>
      <w:r w:rsidRPr="003E06C8">
        <w:tab/>
        <w:t>Las medidas concretas y acciones jurídicas para prevenir la violencia por razones de g</w:t>
      </w:r>
      <w:r w:rsidRPr="003E06C8">
        <w:rPr>
          <w:lang w:val="es-CO"/>
        </w:rPr>
        <w:t>é</w:t>
      </w:r>
      <w:proofErr w:type="spellStart"/>
      <w:r w:rsidRPr="003E06C8">
        <w:t>n</w:t>
      </w:r>
      <w:r>
        <w:t>e</w:t>
      </w:r>
      <w:r w:rsidRPr="003E06C8">
        <w:t>ro</w:t>
      </w:r>
      <w:proofErr w:type="spellEnd"/>
      <w:r w:rsidRPr="003E06C8">
        <w:t>, inclu</w:t>
      </w:r>
      <w:r>
        <w:t>idos</w:t>
      </w:r>
      <w:r w:rsidRPr="003E06C8">
        <w:t xml:space="preserve"> homicidios y desapariciones de niñas y adolescentes; </w:t>
      </w:r>
    </w:p>
    <w:p w14:paraId="7787CAB2" w14:textId="77777777" w:rsidR="00321DCE" w:rsidRPr="003E06C8" w:rsidRDefault="00321DCE" w:rsidP="00321DCE">
      <w:pPr>
        <w:pStyle w:val="SingleTxtG"/>
        <w:ind w:firstLine="567"/>
      </w:pPr>
      <w:r w:rsidRPr="003E06C8">
        <w:t>g)</w:t>
      </w:r>
      <w:r w:rsidRPr="003E06C8">
        <w:tab/>
        <w:t>Las medidas tomadas para garantizar la protección de los niños, niñas y adolescentes en el entorno digital, como la adopción de un marco legislativo al respecto;</w:t>
      </w:r>
    </w:p>
    <w:p w14:paraId="2F780A39" w14:textId="77777777" w:rsidR="00321DCE" w:rsidRPr="003E06C8" w:rsidRDefault="00321DCE" w:rsidP="00321DCE">
      <w:pPr>
        <w:pStyle w:val="SingleTxtG"/>
        <w:ind w:firstLine="567"/>
      </w:pPr>
      <w:r w:rsidRPr="003E06C8">
        <w:t>h)</w:t>
      </w:r>
      <w:r w:rsidRPr="003E06C8">
        <w:tab/>
        <w:t xml:space="preserve">Las medidas tomadas para garantizar servicios especializados de atención para niños, niñas y adolescentes víctimas de violencia sexual, en particular </w:t>
      </w:r>
      <w:r>
        <w:t>para</w:t>
      </w:r>
      <w:r w:rsidRPr="003E06C8">
        <w:t xml:space="preserve"> las niñas y adolescentes indígenas, inclus</w:t>
      </w:r>
      <w:r>
        <w:t>ive</w:t>
      </w:r>
      <w:r w:rsidRPr="003E06C8">
        <w:t xml:space="preserve"> para </w:t>
      </w:r>
      <w:r>
        <w:t>aquellas que pertenecen a P</w:t>
      </w:r>
      <w:r w:rsidRPr="003E06C8">
        <w:t xml:space="preserve">ueblos </w:t>
      </w:r>
      <w:r>
        <w:t>I</w:t>
      </w:r>
      <w:r w:rsidRPr="003E06C8">
        <w:t>ndígenas en aislamiento voluntario y contacto inicial como en el caso de</w:t>
      </w:r>
      <w:r>
        <w:t xml:space="preserve"> los </w:t>
      </w:r>
      <w:r w:rsidRPr="003E06C8">
        <w:t>pueblo</w:t>
      </w:r>
      <w:r>
        <w:t>s</w:t>
      </w:r>
      <w:r w:rsidRPr="003E06C8">
        <w:t xml:space="preserve"> </w:t>
      </w:r>
      <w:proofErr w:type="spellStart"/>
      <w:r>
        <w:t>n</w:t>
      </w:r>
      <w:r w:rsidRPr="003E06C8">
        <w:t>ukak</w:t>
      </w:r>
      <w:proofErr w:type="spellEnd"/>
      <w:r w:rsidRPr="003E06C8">
        <w:t xml:space="preserve"> y </w:t>
      </w:r>
      <w:proofErr w:type="spellStart"/>
      <w:r>
        <w:t>j</w:t>
      </w:r>
      <w:r w:rsidRPr="003E06C8">
        <w:t>iw</w:t>
      </w:r>
      <w:proofErr w:type="spellEnd"/>
      <w:r>
        <w:t>.</w:t>
      </w:r>
      <w:r w:rsidRPr="003E06C8">
        <w:t xml:space="preserve"> </w:t>
      </w:r>
    </w:p>
    <w:p w14:paraId="2B2CF46A" w14:textId="77777777" w:rsidR="00321DCE" w:rsidRPr="003E06C8" w:rsidRDefault="00321DCE" w:rsidP="00321DCE">
      <w:pPr>
        <w:pStyle w:val="SingleTxtG"/>
      </w:pPr>
      <w:r w:rsidRPr="003E06C8">
        <w:t>7.</w:t>
      </w:r>
      <w:r w:rsidRPr="003E06C8">
        <w:tab/>
        <w:t xml:space="preserve">Se ruega faciliten información adicional sobre: </w:t>
      </w:r>
    </w:p>
    <w:p w14:paraId="76A959D3" w14:textId="77777777" w:rsidR="00321DCE" w:rsidRPr="00B30067" w:rsidRDefault="00321DCE" w:rsidP="00321DCE">
      <w:pPr>
        <w:pStyle w:val="SingleTxtG"/>
        <w:ind w:firstLine="567"/>
      </w:pPr>
      <w:r>
        <w:rPr>
          <w:lang w:val="es-CO"/>
        </w:rPr>
        <w:t>a)</w:t>
      </w:r>
      <w:r>
        <w:rPr>
          <w:lang w:val="es-CO"/>
        </w:rPr>
        <w:tab/>
        <w:t xml:space="preserve">Las medidas adoptadas específicamente para la implementación del </w:t>
      </w:r>
      <w:r>
        <w:t xml:space="preserve">Protocolo Facultativo </w:t>
      </w:r>
      <w:r w:rsidRPr="004933BC">
        <w:t>de la Convención sobre los Derechos del Niño relativo a</w:t>
      </w:r>
      <w:r w:rsidRPr="004933BC" w:rsidDel="004933BC">
        <w:t xml:space="preserve"> </w:t>
      </w:r>
      <w:r>
        <w:t xml:space="preserve">la venta de niños, la prostitución infantil y la utilización de los niños en la pornografía, incluso información sobre los resultados de la implementación de la </w:t>
      </w:r>
      <w:r w:rsidRPr="00B30067">
        <w:t>Política Pública para la Prevención y Erradicación de la Explotación Sexual Comercial de Niñas, Niños y Adolescentes (2018-2028);</w:t>
      </w:r>
    </w:p>
    <w:p w14:paraId="59E7F341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b)</w:t>
      </w:r>
      <w:r w:rsidRPr="003E06C8">
        <w:rPr>
          <w:lang w:val="es-CO"/>
        </w:rPr>
        <w:tab/>
        <w:t>Los protocolos, mecanismos y servicios especializados existentes para detectar</w:t>
      </w:r>
      <w:r>
        <w:rPr>
          <w:lang w:val="es-CO"/>
        </w:rPr>
        <w:t xml:space="preserve">, </w:t>
      </w:r>
      <w:r w:rsidRPr="003E06C8">
        <w:rPr>
          <w:lang w:val="es-CO"/>
        </w:rPr>
        <w:t xml:space="preserve">denunciar, enjuiciar, investigar y sancionar los </w:t>
      </w:r>
      <w:r>
        <w:rPr>
          <w:lang w:val="es-CO"/>
        </w:rPr>
        <w:t xml:space="preserve">autores de </w:t>
      </w:r>
      <w:r w:rsidRPr="003E06C8">
        <w:rPr>
          <w:lang w:val="es-CO"/>
        </w:rPr>
        <w:t xml:space="preserve">abuso y </w:t>
      </w:r>
      <w:r w:rsidRPr="003E06C8">
        <w:t xml:space="preserve">explotación </w:t>
      </w:r>
      <w:r w:rsidRPr="003E06C8">
        <w:lastRenderedPageBreak/>
        <w:t>sexual de niños, niñas y adolescentes, inclu</w:t>
      </w:r>
      <w:r>
        <w:t>idos los ocurridos</w:t>
      </w:r>
      <w:r w:rsidRPr="003E06C8">
        <w:t xml:space="preserve"> en </w:t>
      </w:r>
      <w:r>
        <w:t xml:space="preserve">el marco de </w:t>
      </w:r>
      <w:r w:rsidRPr="003E06C8">
        <w:t xml:space="preserve">la Iglesia </w:t>
      </w:r>
      <w:r>
        <w:t>c</w:t>
      </w:r>
      <w:r w:rsidRPr="003E06C8">
        <w:t xml:space="preserve">atólica, </w:t>
      </w:r>
      <w:r w:rsidRPr="003E06C8">
        <w:rPr>
          <w:lang w:val="es-CO"/>
        </w:rPr>
        <w:t xml:space="preserve">y </w:t>
      </w:r>
      <w:r>
        <w:rPr>
          <w:lang w:val="es-CO"/>
        </w:rPr>
        <w:t xml:space="preserve">las </w:t>
      </w:r>
      <w:r w:rsidRPr="003E06C8">
        <w:rPr>
          <w:lang w:val="es-CO"/>
        </w:rPr>
        <w:t xml:space="preserve">medidas de rehabilitación y reparación </w:t>
      </w:r>
      <w:r>
        <w:rPr>
          <w:lang w:val="es-CO"/>
        </w:rPr>
        <w:t>adoptadas para las víctimas</w:t>
      </w:r>
      <w:r w:rsidRPr="003E06C8">
        <w:rPr>
          <w:lang w:val="es-CO"/>
        </w:rPr>
        <w:t xml:space="preserve">; </w:t>
      </w:r>
    </w:p>
    <w:p w14:paraId="326BEB57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 xml:space="preserve">Las medidas tomadas para la efectiva implementación de la prohibición del matrimonio infantil en todas </w:t>
      </w:r>
      <w:r>
        <w:t xml:space="preserve">sus </w:t>
      </w:r>
      <w:r w:rsidRPr="003E06C8">
        <w:t>circunstancias</w:t>
      </w:r>
      <w:r>
        <w:t>,</w:t>
      </w:r>
      <w:r w:rsidRPr="003E06C8">
        <w:t xml:space="preserve"> </w:t>
      </w:r>
      <w:r>
        <w:t xml:space="preserve">incluidas las uniones </w:t>
      </w:r>
      <w:r w:rsidRPr="00860581">
        <w:rPr>
          <w:i/>
          <w:iCs/>
        </w:rPr>
        <w:t>de facto</w:t>
      </w:r>
      <w:r>
        <w:t xml:space="preserve"> y la práctica </w:t>
      </w:r>
      <w:r w:rsidRPr="003E06C8">
        <w:t xml:space="preserve">de la mutilación genital femenina, </w:t>
      </w:r>
      <w:r>
        <w:t xml:space="preserve">especialmente en </w:t>
      </w:r>
      <w:r w:rsidRPr="003E06C8">
        <w:t xml:space="preserve">algunos </w:t>
      </w:r>
      <w:r>
        <w:t>P</w:t>
      </w:r>
      <w:r w:rsidRPr="003E06C8">
        <w:t xml:space="preserve">ueblos </w:t>
      </w:r>
      <w:r>
        <w:t>I</w:t>
      </w:r>
      <w:r w:rsidRPr="003E06C8">
        <w:t>ndígenas</w:t>
      </w:r>
      <w:r>
        <w:t xml:space="preserve">. </w:t>
      </w:r>
    </w:p>
    <w:p w14:paraId="71304391" w14:textId="77777777" w:rsidR="00321DCE" w:rsidRPr="003E06C8" w:rsidRDefault="00321DCE" w:rsidP="00321DCE">
      <w:pPr>
        <w:pStyle w:val="SingleTxtG"/>
      </w:pPr>
      <w:r w:rsidRPr="003E06C8">
        <w:t>8.</w:t>
      </w:r>
      <w:r w:rsidRPr="003E06C8">
        <w:tab/>
        <w:t>Sírvanse proporcionar información sobre:</w:t>
      </w:r>
    </w:p>
    <w:p w14:paraId="639CFF25" w14:textId="77777777" w:rsidR="00321DCE" w:rsidRPr="003E06C8" w:rsidRDefault="00321DCE" w:rsidP="00321DCE">
      <w:pPr>
        <w:pStyle w:val="SingleTxtG"/>
        <w:ind w:firstLine="567"/>
        <w:rPr>
          <w:lang w:val="es-ES_tradnl"/>
        </w:rPr>
      </w:pPr>
      <w:r w:rsidRPr="003E06C8">
        <w:t>a)</w:t>
      </w:r>
      <w:r w:rsidRPr="003E06C8">
        <w:tab/>
        <w:t xml:space="preserve">Las acciones concretas </w:t>
      </w:r>
      <w:r w:rsidRPr="003E06C8">
        <w:rPr>
          <w:lang w:val="es-ES_tradnl"/>
        </w:rPr>
        <w:t xml:space="preserve">para el desarrollo de una política nacional de desinstitucionalización de </w:t>
      </w:r>
      <w:r w:rsidRPr="003E06C8">
        <w:t>niños, niñas y adolescentes</w:t>
      </w:r>
      <w:r w:rsidRPr="003E06C8">
        <w:rPr>
          <w:lang w:val="es-ES_tradnl"/>
        </w:rPr>
        <w:t>;</w:t>
      </w:r>
    </w:p>
    <w:p w14:paraId="18F516D2" w14:textId="77777777" w:rsidR="00321DCE" w:rsidRPr="003E06C8" w:rsidRDefault="00321DCE" w:rsidP="00321DCE">
      <w:pPr>
        <w:pStyle w:val="SingleTxtG"/>
        <w:ind w:firstLine="567"/>
      </w:pPr>
      <w:r>
        <w:rPr>
          <w:lang w:val="es-ES_tradnl"/>
        </w:rPr>
        <w:t>b</w:t>
      </w:r>
      <w:r w:rsidRPr="003E06C8">
        <w:rPr>
          <w:lang w:val="es-ES_tradnl"/>
        </w:rPr>
        <w:t>)</w:t>
      </w:r>
      <w:r w:rsidRPr="003E06C8">
        <w:rPr>
          <w:lang w:val="es-ES_tradnl"/>
        </w:rPr>
        <w:tab/>
      </w:r>
      <w:r>
        <w:rPr>
          <w:lang w:val="es-ES_tradnl"/>
        </w:rPr>
        <w:t>Las medidas</w:t>
      </w:r>
      <w:r w:rsidRPr="003E06C8">
        <w:rPr>
          <w:lang w:val="es-ES_tradnl"/>
        </w:rPr>
        <w:t xml:space="preserve"> de apoyo a las familias de niñas, niños y adolescentes en proceso de reunificación familiar</w:t>
      </w:r>
      <w:r w:rsidRPr="003E06C8">
        <w:t>.</w:t>
      </w:r>
    </w:p>
    <w:p w14:paraId="0D792ABE" w14:textId="77777777" w:rsidR="00321DCE" w:rsidRPr="003E06C8" w:rsidRDefault="00321DCE" w:rsidP="00321DCE">
      <w:pPr>
        <w:pStyle w:val="SingleTxtG"/>
      </w:pPr>
      <w:r w:rsidRPr="003E06C8">
        <w:t>9.</w:t>
      </w:r>
      <w:r w:rsidRPr="003E06C8">
        <w:tab/>
        <w:t>Sírvanse proporcionar información sobre:</w:t>
      </w:r>
    </w:p>
    <w:p w14:paraId="7C697431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Las medidas concretas para garantizar el acceso universal a servicios de salud de calidad, con especial atención a la primera infancia, en particular para garantizar una cobertura universal de vacunación y prevenir la mortalidad infantil causada por enfermedades diarreicas e infecciones respiratorias agudas;</w:t>
      </w:r>
    </w:p>
    <w:p w14:paraId="749B6C57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Las medidas para tratar la salud mental de los niños, niñas y adolescentes, en particular en las regiones de difícil acceso y afectadas por el conflicto;</w:t>
      </w:r>
    </w:p>
    <w:p w14:paraId="09983F38" w14:textId="77777777" w:rsidR="00321DCE" w:rsidRDefault="00321DCE" w:rsidP="00321DCE">
      <w:pPr>
        <w:pStyle w:val="SingleTxtG"/>
        <w:ind w:firstLine="567"/>
      </w:pPr>
      <w:r>
        <w:t>c)</w:t>
      </w:r>
      <w:r>
        <w:tab/>
      </w:r>
      <w:r w:rsidRPr="003E06C8">
        <w:t>Las acciones concretas, y sus resultados, para la prevención del embarazo de niñas y adolescentes, especialmente en las áreas rurales;</w:t>
      </w:r>
    </w:p>
    <w:p w14:paraId="30BDF354" w14:textId="77777777" w:rsidR="00321DCE" w:rsidRPr="003E06C8" w:rsidRDefault="00321DCE" w:rsidP="00321DCE">
      <w:pPr>
        <w:pStyle w:val="SingleTxtG"/>
        <w:ind w:firstLine="567"/>
      </w:pPr>
      <w:r w:rsidRPr="003E06C8">
        <w:t>d)</w:t>
      </w:r>
      <w:r w:rsidRPr="003E06C8">
        <w:tab/>
        <w:t>Los resultados de las medidas contra la malnutrición de los niños, niñas y adolescentes</w:t>
      </w:r>
      <w:r>
        <w:t>.</w:t>
      </w:r>
    </w:p>
    <w:p w14:paraId="022CA8E6" w14:textId="77777777" w:rsidR="00321DCE" w:rsidRPr="003E06C8" w:rsidRDefault="00321DCE" w:rsidP="00321DCE">
      <w:pPr>
        <w:pStyle w:val="SingleTxtG"/>
      </w:pPr>
      <w:r w:rsidRPr="003E06C8">
        <w:t>10.</w:t>
      </w:r>
      <w:r w:rsidRPr="003E06C8">
        <w:tab/>
        <w:t xml:space="preserve">Sírvanse proporcionar información detallada sobre: </w:t>
      </w:r>
    </w:p>
    <w:p w14:paraId="065828B2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 xml:space="preserve">Los progresos realizados hacia la cobertura universal de la educación temprana y de la educación de primera infancia; </w:t>
      </w:r>
    </w:p>
    <w:p w14:paraId="7F1DDD6D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Las medidas para prevenir el abandono escolar, en particular en las zonas urbanas marginalizada</w:t>
      </w:r>
      <w:r>
        <w:t>s</w:t>
      </w:r>
      <w:r w:rsidRPr="003E06C8">
        <w:t>, las zonas rurales y costeras, así como las regiones de difícil acceso y las áreas afectadas por la violencia;</w:t>
      </w:r>
    </w:p>
    <w:p w14:paraId="37C4883D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>Las medidas concretas para garantizar el acceso universal a la educación de calidad, inclus</w:t>
      </w:r>
      <w:r>
        <w:t>ive</w:t>
      </w:r>
      <w:r w:rsidRPr="003E06C8">
        <w:t xml:space="preserve"> en el marco de los sistemas educativos específicos para los </w:t>
      </w:r>
      <w:r>
        <w:t>P</w:t>
      </w:r>
      <w:r w:rsidRPr="003E06C8">
        <w:t xml:space="preserve">ueblos </w:t>
      </w:r>
      <w:r>
        <w:t>I</w:t>
      </w:r>
      <w:r w:rsidRPr="003E06C8">
        <w:t xml:space="preserve">ndígenas y las comunidades </w:t>
      </w:r>
      <w:r>
        <w:t>a</w:t>
      </w:r>
      <w:r w:rsidRPr="003E06C8">
        <w:t>frocolombianas.</w:t>
      </w:r>
    </w:p>
    <w:p w14:paraId="09AB5B37" w14:textId="77777777" w:rsidR="00321DCE" w:rsidRPr="003E06C8" w:rsidRDefault="00321DCE" w:rsidP="00321DCE">
      <w:pPr>
        <w:pStyle w:val="SingleTxtG"/>
      </w:pPr>
      <w:r w:rsidRPr="003E06C8">
        <w:t>11.</w:t>
      </w:r>
      <w:r w:rsidRPr="003E06C8">
        <w:tab/>
        <w:t>Sírvanse proporcionar información adicional sobre:</w:t>
      </w:r>
    </w:p>
    <w:p w14:paraId="0DD6F24C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 xml:space="preserve">Las acciones concretas para garantizar la protección y la atención adecuada a las necesidades especiales de los niños, niñas y adolescentes migrantes, en particular los que están en situación irregular; </w:t>
      </w:r>
    </w:p>
    <w:p w14:paraId="0A1A129F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 xml:space="preserve">Las medidas, procedimientos y programas para asegurar el respeto de los derechos de los niños, niñas y adolescentes migrantes, solicitantes de asilo, refugiados, apátridas y migrantes en </w:t>
      </w:r>
      <w:proofErr w:type="spellStart"/>
      <w:r w:rsidRPr="003E06C8">
        <w:t>tr</w:t>
      </w:r>
      <w:proofErr w:type="spellEnd"/>
      <w:r w:rsidRPr="003E06C8">
        <w:rPr>
          <w:lang w:val="es-CO"/>
        </w:rPr>
        <w:t>á</w:t>
      </w:r>
      <w:proofErr w:type="spellStart"/>
      <w:r w:rsidRPr="003E06C8">
        <w:t>nsito</w:t>
      </w:r>
      <w:proofErr w:type="spellEnd"/>
      <w:r w:rsidRPr="003E06C8">
        <w:t xml:space="preserve">; </w:t>
      </w:r>
    </w:p>
    <w:p w14:paraId="25491C67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 xml:space="preserve">Las medidas legislativas y políticas para prevenir el desplazamiento interno y las acciones concretas para garantizar una protección especial a las niñas, </w:t>
      </w:r>
      <w:r>
        <w:t xml:space="preserve">los </w:t>
      </w:r>
      <w:r w:rsidRPr="003E06C8">
        <w:t xml:space="preserve">niños y </w:t>
      </w:r>
      <w:r>
        <w:t xml:space="preserve">los </w:t>
      </w:r>
      <w:r w:rsidRPr="003E06C8">
        <w:t>adolescentes víctimas de desplazamiento interno, inclus</w:t>
      </w:r>
      <w:r>
        <w:t>ive</w:t>
      </w:r>
      <w:r w:rsidRPr="003E06C8">
        <w:t xml:space="preserve"> en la región del Catatumbo</w:t>
      </w:r>
      <w:r>
        <w:t>.</w:t>
      </w:r>
    </w:p>
    <w:p w14:paraId="00D36F91" w14:textId="77777777" w:rsidR="00321DCE" w:rsidRPr="003E06C8" w:rsidRDefault="00321DCE" w:rsidP="00321DCE">
      <w:pPr>
        <w:pStyle w:val="SingleTxtG"/>
      </w:pPr>
      <w:r w:rsidRPr="003E06C8">
        <w:t>12.</w:t>
      </w:r>
      <w:r w:rsidRPr="003E06C8">
        <w:tab/>
        <w:t>Sírvanse proporcionar información actualizada y detallada sobre:</w:t>
      </w:r>
    </w:p>
    <w:p w14:paraId="4A6BC07A" w14:textId="77777777" w:rsidR="00321DCE" w:rsidRDefault="00321DCE" w:rsidP="00321DCE">
      <w:pPr>
        <w:pStyle w:val="SingleTxtG"/>
        <w:ind w:firstLine="567"/>
        <w:rPr>
          <w:lang w:val="es-CO"/>
        </w:rPr>
      </w:pPr>
      <w:r>
        <w:rPr>
          <w:lang w:val="es-CO"/>
        </w:rPr>
        <w:t>a)</w:t>
      </w:r>
      <w:r>
        <w:rPr>
          <w:lang w:val="es-CO"/>
        </w:rPr>
        <w:tab/>
        <w:t xml:space="preserve">Las medidas específicamente adoptadas para la implementación del Protocolo Facultativo </w:t>
      </w:r>
      <w:r w:rsidRPr="0004693B">
        <w:rPr>
          <w:lang w:val="es-CO"/>
        </w:rPr>
        <w:t xml:space="preserve">de la Convención sobre los Derechos del Niño </w:t>
      </w:r>
      <w:r>
        <w:rPr>
          <w:lang w:val="es-CO"/>
        </w:rPr>
        <w:t xml:space="preserve">relativo </w:t>
      </w:r>
      <w:r>
        <w:t>a la participación de niños en los conflictos armados;</w:t>
      </w:r>
    </w:p>
    <w:p w14:paraId="22C3E802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b)</w:t>
      </w:r>
      <w:r w:rsidRPr="003E06C8">
        <w:rPr>
          <w:lang w:val="es-CO"/>
        </w:rPr>
        <w:tab/>
        <w:t>Las medidas tomadas para la protección y la atención a los niños, niñas y adolescentes en el marco del conflicto armado, especialmente en la aplicación de la Política de Seguridad, Defensa y Convivencia Ciudadana – Garantías para la vida y la paz (2022</w:t>
      </w:r>
      <w:r>
        <w:rPr>
          <w:lang w:val="es-CO"/>
        </w:rPr>
        <w:noBreakHyphen/>
      </w:r>
      <w:r w:rsidRPr="003E06C8">
        <w:rPr>
          <w:lang w:val="es-CO"/>
        </w:rPr>
        <w:t>2026) y de</w:t>
      </w:r>
      <w:r>
        <w:rPr>
          <w:lang w:val="es-CO"/>
        </w:rPr>
        <w:t xml:space="preserve"> </w:t>
      </w:r>
      <w:r w:rsidRPr="003E06C8">
        <w:rPr>
          <w:lang w:val="es-CO"/>
        </w:rPr>
        <w:t>l</w:t>
      </w:r>
      <w:r>
        <w:rPr>
          <w:lang w:val="es-CO"/>
        </w:rPr>
        <w:t>a declaración</w:t>
      </w:r>
      <w:r w:rsidRPr="003E06C8">
        <w:rPr>
          <w:lang w:val="es-CO"/>
        </w:rPr>
        <w:t xml:space="preserve"> </w:t>
      </w:r>
      <w:r>
        <w:rPr>
          <w:lang w:val="es-CO"/>
        </w:rPr>
        <w:t>de e</w:t>
      </w:r>
      <w:r w:rsidRPr="003E06C8">
        <w:rPr>
          <w:lang w:val="es-CO"/>
        </w:rPr>
        <w:t xml:space="preserve">stado de </w:t>
      </w:r>
      <w:r>
        <w:rPr>
          <w:lang w:val="es-CO"/>
        </w:rPr>
        <w:t>c</w:t>
      </w:r>
      <w:r w:rsidRPr="003E06C8">
        <w:rPr>
          <w:lang w:val="es-CO"/>
        </w:rPr>
        <w:t xml:space="preserve">onmoción </w:t>
      </w:r>
      <w:r>
        <w:rPr>
          <w:lang w:val="es-CO"/>
        </w:rPr>
        <w:t>i</w:t>
      </w:r>
      <w:r w:rsidRPr="003E06C8">
        <w:rPr>
          <w:lang w:val="es-CO"/>
        </w:rPr>
        <w:t>nterior;</w:t>
      </w:r>
    </w:p>
    <w:p w14:paraId="50A851F1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lastRenderedPageBreak/>
        <w:t>c)</w:t>
      </w:r>
      <w:r w:rsidRPr="003E06C8">
        <w:rPr>
          <w:lang w:val="es-CO"/>
        </w:rPr>
        <w:tab/>
        <w:t xml:space="preserve">Las medidas tomadas y las medidas previstas para garantizar la prevención del reclutamiento, </w:t>
      </w:r>
      <w:r>
        <w:rPr>
          <w:lang w:val="es-CO"/>
        </w:rPr>
        <w:t xml:space="preserve">la </w:t>
      </w:r>
      <w:r w:rsidRPr="003E06C8">
        <w:rPr>
          <w:lang w:val="es-CO"/>
        </w:rPr>
        <w:t>utilización</w:t>
      </w:r>
      <w:r>
        <w:rPr>
          <w:lang w:val="es-CO"/>
        </w:rPr>
        <w:t xml:space="preserve"> y el</w:t>
      </w:r>
      <w:r w:rsidRPr="003E06C8">
        <w:rPr>
          <w:lang w:val="es-CO"/>
        </w:rPr>
        <w:t xml:space="preserve"> uso de niños, niñas y adolescentes por parte de los grupos armados organizados y los grupos criminales organizados</w:t>
      </w:r>
      <w:r>
        <w:rPr>
          <w:lang w:val="es-CO"/>
        </w:rPr>
        <w:t>, así como de la</w:t>
      </w:r>
      <w:r w:rsidRPr="00270F0B">
        <w:rPr>
          <w:lang w:val="es-CO"/>
        </w:rPr>
        <w:t xml:space="preserve"> violencia sexual en </w:t>
      </w:r>
      <w:r>
        <w:rPr>
          <w:lang w:val="es-CO"/>
        </w:rPr>
        <w:t xml:space="preserve">su </w:t>
      </w:r>
      <w:r w:rsidRPr="00270F0B">
        <w:rPr>
          <w:lang w:val="es-CO"/>
        </w:rPr>
        <w:t>contra</w:t>
      </w:r>
      <w:r w:rsidRPr="003E06C8">
        <w:rPr>
          <w:lang w:val="es-CO"/>
        </w:rPr>
        <w:t>;</w:t>
      </w:r>
    </w:p>
    <w:p w14:paraId="645C73C0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d)</w:t>
      </w:r>
      <w:r w:rsidRPr="003E06C8">
        <w:rPr>
          <w:lang w:val="es-CO"/>
        </w:rPr>
        <w:tab/>
      </w:r>
      <w:r w:rsidRPr="00003264">
        <w:rPr>
          <w:lang w:val="es-CO"/>
        </w:rPr>
        <w:t xml:space="preserve">Medidas para fortalecer la </w:t>
      </w:r>
      <w:r>
        <w:rPr>
          <w:lang w:val="es-CO"/>
        </w:rPr>
        <w:t xml:space="preserve">detección </w:t>
      </w:r>
      <w:r w:rsidRPr="00003264">
        <w:rPr>
          <w:lang w:val="es-CO"/>
        </w:rPr>
        <w:t>de los</w:t>
      </w:r>
      <w:r w:rsidRPr="003E06C8">
        <w:rPr>
          <w:lang w:val="es-CO"/>
        </w:rPr>
        <w:t xml:space="preserve"> niños, niñas y adolescentes</w:t>
      </w:r>
      <w:r>
        <w:rPr>
          <w:lang w:val="es-CO"/>
        </w:rPr>
        <w:t xml:space="preserve"> en riesgo de ser reclutados</w:t>
      </w:r>
      <w:r w:rsidRPr="003E06C8">
        <w:rPr>
          <w:lang w:val="es-CO"/>
        </w:rPr>
        <w:t xml:space="preserve">, como la ampliación de los sistemas de alerta temprana y </w:t>
      </w:r>
      <w:r>
        <w:t>recolección</w:t>
      </w:r>
      <w:r w:rsidRPr="003E06C8">
        <w:rPr>
          <w:lang w:val="es-CO"/>
        </w:rPr>
        <w:t xml:space="preserve"> de datos en las regiones de difícil acceso o afectadas por el conflicto;</w:t>
      </w:r>
    </w:p>
    <w:p w14:paraId="49D1677D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e)</w:t>
      </w:r>
      <w:r w:rsidRPr="003E06C8">
        <w:rPr>
          <w:lang w:val="es-CO"/>
        </w:rPr>
        <w:tab/>
        <w:t>Los avances en la investigación y enjuiciamiento de personas responsables de violencias contra niños, niñas y adolescentes en el marco del conflicto armado, inclu</w:t>
      </w:r>
      <w:r>
        <w:rPr>
          <w:lang w:val="es-CO"/>
        </w:rPr>
        <w:t>idas</w:t>
      </w:r>
      <w:r w:rsidRPr="003E06C8">
        <w:rPr>
          <w:lang w:val="es-CO"/>
        </w:rPr>
        <w:t xml:space="preserve"> </w:t>
      </w:r>
      <w:r>
        <w:rPr>
          <w:lang w:val="es-CO"/>
        </w:rPr>
        <w:t>l</w:t>
      </w:r>
      <w:r w:rsidRPr="003E06C8">
        <w:rPr>
          <w:lang w:val="es-CO"/>
        </w:rPr>
        <w:t>a</w:t>
      </w:r>
      <w:r>
        <w:rPr>
          <w:lang w:val="es-CO"/>
        </w:rPr>
        <w:t>s</w:t>
      </w:r>
      <w:r w:rsidRPr="003E06C8">
        <w:rPr>
          <w:lang w:val="es-CO"/>
        </w:rPr>
        <w:t xml:space="preserve"> personas pertenecientes a la </w:t>
      </w:r>
      <w:r>
        <w:rPr>
          <w:lang w:val="es-CO"/>
        </w:rPr>
        <w:t>f</w:t>
      </w:r>
      <w:r w:rsidRPr="003E06C8">
        <w:rPr>
          <w:lang w:val="es-CO"/>
        </w:rPr>
        <w:t xml:space="preserve">uerza </w:t>
      </w:r>
      <w:r>
        <w:rPr>
          <w:lang w:val="es-CO"/>
        </w:rPr>
        <w:t>p</w:t>
      </w:r>
      <w:r w:rsidRPr="003E06C8">
        <w:rPr>
          <w:lang w:val="es-CO"/>
        </w:rPr>
        <w:t xml:space="preserve">ública, así como de la búsqueda de niños, niñas y adolescentes reclutados o desaparecidos; </w:t>
      </w:r>
    </w:p>
    <w:p w14:paraId="017BFEFB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f)</w:t>
      </w:r>
      <w:r w:rsidRPr="003E06C8">
        <w:rPr>
          <w:lang w:val="es-CO"/>
        </w:rPr>
        <w:tab/>
        <w:t>Las medidas tomadas para considerar a los niños, niñas y adolescentes reclutados como víctima</w:t>
      </w:r>
      <w:r>
        <w:rPr>
          <w:lang w:val="es-CO"/>
        </w:rPr>
        <w:t>s</w:t>
      </w:r>
      <w:r w:rsidRPr="003E06C8">
        <w:rPr>
          <w:lang w:val="es-CO"/>
        </w:rPr>
        <w:t xml:space="preserve"> del conflicto armado y para asegurar una asistencia inmediata y adecuada a la situación de cada niño, niña o adolescente, </w:t>
      </w:r>
      <w:r>
        <w:rPr>
          <w:lang w:val="es-CO"/>
        </w:rPr>
        <w:t xml:space="preserve">así como </w:t>
      </w:r>
      <w:r w:rsidRPr="003E06C8">
        <w:rPr>
          <w:lang w:val="es-CO"/>
        </w:rPr>
        <w:t>para rehabilitar</w:t>
      </w:r>
      <w:r>
        <w:rPr>
          <w:lang w:val="es-CO"/>
        </w:rPr>
        <w:t>los</w:t>
      </w:r>
      <w:r w:rsidRPr="003E06C8">
        <w:rPr>
          <w:lang w:val="es-CO"/>
        </w:rPr>
        <w:t xml:space="preserve"> y reintegrarlos; </w:t>
      </w:r>
    </w:p>
    <w:p w14:paraId="0CF18B20" w14:textId="77777777" w:rsidR="00321DCE" w:rsidRPr="003E06C8" w:rsidRDefault="00321DCE" w:rsidP="00321DCE">
      <w:pPr>
        <w:pStyle w:val="SingleTxtG"/>
        <w:ind w:firstLine="567"/>
        <w:rPr>
          <w:lang w:val="es-CO"/>
        </w:rPr>
      </w:pPr>
      <w:r w:rsidRPr="003E06C8">
        <w:rPr>
          <w:lang w:val="es-CO"/>
        </w:rPr>
        <w:t>g)</w:t>
      </w:r>
      <w:r w:rsidRPr="003E06C8">
        <w:rPr>
          <w:lang w:val="es-CO"/>
        </w:rPr>
        <w:tab/>
        <w:t>Las medidas</w:t>
      </w:r>
      <w:r>
        <w:rPr>
          <w:lang w:val="es-CO"/>
        </w:rPr>
        <w:t>,</w:t>
      </w:r>
      <w:r w:rsidRPr="003E06C8">
        <w:rPr>
          <w:lang w:val="es-CO"/>
        </w:rPr>
        <w:t xml:space="preserve"> y sus resultados, para implementar la Declaración de Escuelas Seguras, </w:t>
      </w:r>
      <w:r>
        <w:rPr>
          <w:lang w:val="es-CO"/>
        </w:rPr>
        <w:t xml:space="preserve">a fin de </w:t>
      </w:r>
      <w:r w:rsidRPr="003E06C8">
        <w:rPr>
          <w:lang w:val="es-CO"/>
        </w:rPr>
        <w:t>proteger la continuidad del derecho a la educación en el contexto de conflicto armado.</w:t>
      </w:r>
    </w:p>
    <w:bookmarkEnd w:id="0"/>
    <w:p w14:paraId="2972F6FC" w14:textId="77777777" w:rsidR="00321DCE" w:rsidRPr="003E06C8" w:rsidRDefault="00321DCE" w:rsidP="00321DCE">
      <w:pPr>
        <w:pStyle w:val="HChG"/>
        <w:rPr>
          <w:lang w:val="es-CO"/>
        </w:rPr>
      </w:pPr>
      <w:r w:rsidRPr="003E06C8">
        <w:rPr>
          <w:lang w:val="es-ES_tradnl"/>
        </w:rPr>
        <w:tab/>
      </w:r>
      <w:r w:rsidRPr="003E06C8">
        <w:rPr>
          <w:lang w:val="es-ES_tradnl"/>
        </w:rPr>
        <w:tab/>
        <w:t>Parte</w:t>
      </w:r>
      <w:r w:rsidRPr="003E06C8">
        <w:rPr>
          <w:lang w:val="es-CO"/>
        </w:rPr>
        <w:t xml:space="preserve"> II</w:t>
      </w:r>
    </w:p>
    <w:p w14:paraId="3A79F4E8" w14:textId="77777777" w:rsidR="00321DCE" w:rsidRPr="003E06C8" w:rsidRDefault="00321DCE" w:rsidP="00321DCE">
      <w:pPr>
        <w:pStyle w:val="SingleTxtG"/>
      </w:pPr>
      <w:r w:rsidRPr="003E06C8">
        <w:t>13.</w:t>
      </w:r>
      <w:r w:rsidRPr="003E06C8">
        <w:tab/>
        <w:t>El Comité invita al Estado parte a que presente una breve actualización (no más de tres páginas) de la información presentada en su informe con respecto a:</w:t>
      </w:r>
    </w:p>
    <w:p w14:paraId="73B531D2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Los nuevos proyectos de ley o nuevas leyes, y sus respectivos reglamentos;</w:t>
      </w:r>
    </w:p>
    <w:p w14:paraId="09453D07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Las nuevas instituciones (y sus mandatos) o reformas institucionales;</w:t>
      </w:r>
    </w:p>
    <w:p w14:paraId="4042F336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 xml:space="preserve">Las políticas, los programas y los planes de acción adoptados recientemente y su alcance y financiación, en especial en materia de monitoreo y rendición de cuentas del funcionamiento del Sistema Nacional de </w:t>
      </w:r>
      <w:r>
        <w:t>Bienestar Familiar</w:t>
      </w:r>
      <w:r w:rsidRPr="003E06C8">
        <w:t xml:space="preserve">; </w:t>
      </w:r>
    </w:p>
    <w:p w14:paraId="637924E6" w14:textId="77777777" w:rsidR="00321DCE" w:rsidRPr="003E06C8" w:rsidRDefault="00321DCE" w:rsidP="00321DCE">
      <w:pPr>
        <w:pStyle w:val="SingleTxtG"/>
        <w:ind w:firstLine="567"/>
      </w:pPr>
      <w:r w:rsidRPr="003E06C8">
        <w:t>d)</w:t>
      </w:r>
      <w:r w:rsidRPr="003E06C8">
        <w:tab/>
        <w:t xml:space="preserve">Las ratificaciones </w:t>
      </w:r>
      <w:r w:rsidRPr="00090219">
        <w:t xml:space="preserve">recientes </w:t>
      </w:r>
      <w:r w:rsidRPr="003E06C8">
        <w:t>de instrumentos de derechos humanos.</w:t>
      </w:r>
    </w:p>
    <w:p w14:paraId="398973EE" w14:textId="77777777" w:rsidR="00321DCE" w:rsidRPr="003E06C8" w:rsidRDefault="00321DCE" w:rsidP="00321DCE">
      <w:pPr>
        <w:pStyle w:val="HChG"/>
        <w:rPr>
          <w:lang w:val="es-CO"/>
        </w:rPr>
      </w:pPr>
      <w:r w:rsidRPr="003E06C8">
        <w:rPr>
          <w:lang w:val="es-ES_tradnl"/>
        </w:rPr>
        <w:tab/>
      </w:r>
      <w:r w:rsidRPr="003E06C8">
        <w:rPr>
          <w:lang w:val="es-ES_tradnl"/>
        </w:rPr>
        <w:tab/>
        <w:t>Parte</w:t>
      </w:r>
      <w:r w:rsidRPr="003E06C8">
        <w:rPr>
          <w:lang w:val="es-CO"/>
        </w:rPr>
        <w:t xml:space="preserve"> III</w:t>
      </w:r>
    </w:p>
    <w:p w14:paraId="69314C46" w14:textId="77777777" w:rsidR="00321DCE" w:rsidRPr="003E06C8" w:rsidRDefault="00321DCE" w:rsidP="00321DCE">
      <w:pPr>
        <w:pStyle w:val="H1G"/>
      </w:pPr>
      <w:r w:rsidRPr="003E06C8">
        <w:tab/>
      </w:r>
      <w:r w:rsidRPr="003E06C8">
        <w:tab/>
        <w:t>Datos, estadísticas y demás información de que se disponga</w:t>
      </w:r>
    </w:p>
    <w:p w14:paraId="2347F8F7" w14:textId="77777777" w:rsidR="00321DCE" w:rsidRPr="003E06C8" w:rsidRDefault="00321DCE" w:rsidP="00321DCE">
      <w:pPr>
        <w:pStyle w:val="SingleTxtG"/>
      </w:pPr>
      <w:r w:rsidRPr="003E06C8">
        <w:t>14.</w:t>
      </w:r>
      <w:r w:rsidRPr="003E06C8">
        <w:tab/>
        <w:t>Sírvanse proporcionar datos presupuestarios consolidados de los tres últimos años sobre las partidas destinadas a la infancia y a los sectores sociales, indicando el porcentaje que representa cada partida respecto del presupuesto nacional total y del producto nacional bruto. Informen asimismo</w:t>
      </w:r>
      <w:r w:rsidRPr="003E06C8" w:rsidDel="0015249D">
        <w:t xml:space="preserve"> </w:t>
      </w:r>
      <w:r w:rsidRPr="003E06C8">
        <w:t>sobre la distribución geográfica de esos recursos.</w:t>
      </w:r>
    </w:p>
    <w:p w14:paraId="1B26E5E9" w14:textId="77777777" w:rsidR="00321DCE" w:rsidRPr="003E06C8" w:rsidRDefault="00321DCE" w:rsidP="00321DCE">
      <w:pPr>
        <w:pStyle w:val="SingleTxtG"/>
      </w:pPr>
      <w:r w:rsidRPr="003E06C8">
        <w:t>15.</w:t>
      </w:r>
      <w:r w:rsidRPr="003E06C8">
        <w:tab/>
        <w:t>Para las preguntas siguientes, sírvanse proporcionar los datos estadísticos actualizados de que se disponga, correspondientes a los tres últimos años, desglosados por edad, sexo, origen étnico, origen nacional, ubicación geográfica y situación socioeconómica.</w:t>
      </w:r>
    </w:p>
    <w:p w14:paraId="3E4EEEBE" w14:textId="77777777" w:rsidR="00321DCE" w:rsidRPr="003E06C8" w:rsidRDefault="00321DCE" w:rsidP="00321DCE">
      <w:pPr>
        <w:pStyle w:val="SingleTxtG"/>
      </w:pPr>
      <w:r w:rsidRPr="003E06C8">
        <w:t>16.</w:t>
      </w:r>
      <w:r w:rsidRPr="003E06C8">
        <w:tab/>
        <w:t>Sírvanse facilitar los datos estadísticos, de conformidad con lo indicado en el párrafo 15, sobre:</w:t>
      </w:r>
    </w:p>
    <w:p w14:paraId="7529B35B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Niños, niñas y adolescentes víctimas de homicidio, tortura y desaparición;</w:t>
      </w:r>
    </w:p>
    <w:p w14:paraId="5BD29D12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Muertes de niños, niñas y adolescentes</w:t>
      </w:r>
      <w:r w:rsidRPr="003E06C8" w:rsidDel="0070487F">
        <w:t xml:space="preserve"> </w:t>
      </w:r>
      <w:r w:rsidRPr="003E06C8">
        <w:t>debidas al maltrato y al descuido, suicidios y accidentes, incluidos los accidentes de tráfico;</w:t>
      </w:r>
    </w:p>
    <w:p w14:paraId="39E0B4D9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>Denuncias, investigaciones, enjuiciamientos y sentencias relacionados con los abusos sexuales y la explotación sexual de niños, niñas y adolescentes, inclus</w:t>
      </w:r>
      <w:r>
        <w:t>ive</w:t>
      </w:r>
      <w:r w:rsidRPr="003E06C8">
        <w:t xml:space="preserve"> en el seno de la familia; </w:t>
      </w:r>
    </w:p>
    <w:p w14:paraId="7C86C597" w14:textId="77777777" w:rsidR="00321DCE" w:rsidRPr="003E06C8" w:rsidRDefault="00321DCE" w:rsidP="00321DCE">
      <w:pPr>
        <w:pStyle w:val="SingleTxtG"/>
        <w:ind w:firstLine="567"/>
      </w:pPr>
      <w:r w:rsidRPr="003E06C8">
        <w:lastRenderedPageBreak/>
        <w:t>d)</w:t>
      </w:r>
      <w:r w:rsidRPr="003E06C8">
        <w:tab/>
        <w:t>Embarazos de adolescentes, incluyendo información sobre si el embarazo fue interrumpido o llevado a término;</w:t>
      </w:r>
    </w:p>
    <w:p w14:paraId="59572D1C" w14:textId="77777777" w:rsidR="00321DCE" w:rsidRDefault="00321DCE" w:rsidP="00321DCE">
      <w:pPr>
        <w:pStyle w:val="SingleTxtG"/>
        <w:ind w:firstLine="567"/>
      </w:pPr>
      <w:r>
        <w:t>e)</w:t>
      </w:r>
      <w:r>
        <w:tab/>
      </w:r>
      <w:r w:rsidRPr="003E06C8">
        <w:t>Niños, niñas y adolescentes</w:t>
      </w:r>
      <w:r w:rsidRPr="003E06C8" w:rsidDel="00104407">
        <w:t xml:space="preserve"> </w:t>
      </w:r>
      <w:r w:rsidRPr="003E06C8">
        <w:t>que abusan de sustancias, especificando el tipo de sustancia;</w:t>
      </w:r>
    </w:p>
    <w:p w14:paraId="006A83BC" w14:textId="77777777" w:rsidR="00321DCE" w:rsidRDefault="00321DCE" w:rsidP="00321DCE">
      <w:pPr>
        <w:pStyle w:val="SingleTxtG"/>
        <w:ind w:firstLine="567"/>
      </w:pPr>
      <w:r>
        <w:t>f)</w:t>
      </w:r>
      <w:r>
        <w:tab/>
      </w:r>
      <w:r w:rsidRPr="003E06C8">
        <w:t>Niños, niñas y adolescentes</w:t>
      </w:r>
      <w:r>
        <w:t xml:space="preserve"> en situación de trabajo infantil y sobre las inspecciones laborales realizadas;</w:t>
      </w:r>
    </w:p>
    <w:p w14:paraId="114C80BE" w14:textId="77777777" w:rsidR="00321DCE" w:rsidRPr="003E06C8" w:rsidRDefault="00321DCE" w:rsidP="00321DCE">
      <w:pPr>
        <w:pStyle w:val="SingleTxtG"/>
        <w:ind w:firstLine="567"/>
      </w:pPr>
      <w:r w:rsidRPr="003E06C8">
        <w:t>g)</w:t>
      </w:r>
      <w:r w:rsidRPr="003E06C8">
        <w:tab/>
        <w:t>Niños, niñas y adolescentes</w:t>
      </w:r>
      <w:r>
        <w:t xml:space="preserve"> en situación de calle; </w:t>
      </w:r>
    </w:p>
    <w:p w14:paraId="3EF3AA67" w14:textId="77777777" w:rsidR="00321DCE" w:rsidRPr="009D1151" w:rsidRDefault="00321DCE" w:rsidP="00321DCE">
      <w:pPr>
        <w:pStyle w:val="SingleTxtG"/>
        <w:ind w:firstLine="567"/>
      </w:pPr>
      <w:r w:rsidRPr="009D1151">
        <w:t>h)</w:t>
      </w:r>
      <w:r w:rsidRPr="009D1151">
        <w:tab/>
        <w:t xml:space="preserve">Niños, niñas y adolescentes </w:t>
      </w:r>
      <w:r w:rsidRPr="001A7392">
        <w:t>involucrados en grupos armados no estatales u organizaciones criminales.</w:t>
      </w:r>
    </w:p>
    <w:p w14:paraId="24DD0B4C" w14:textId="77777777" w:rsidR="00321DCE" w:rsidRPr="003E06C8" w:rsidRDefault="00321DCE" w:rsidP="00321DCE">
      <w:pPr>
        <w:pStyle w:val="SingleTxtG"/>
      </w:pPr>
      <w:r w:rsidRPr="003E06C8">
        <w:t>17.</w:t>
      </w:r>
      <w:r w:rsidRPr="003E06C8">
        <w:tab/>
        <w:t>Sírvanse informar, según lo indicado en el párrafo 15, el número de niños, niñas y adolescentes privados de un entorno familiar:</w:t>
      </w:r>
    </w:p>
    <w:p w14:paraId="4F07248C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En instalaciones de cuidado alternativo;</w:t>
      </w:r>
    </w:p>
    <w:p w14:paraId="6011E2B4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 xml:space="preserve">En familias de acogida; </w:t>
      </w:r>
    </w:p>
    <w:p w14:paraId="2932F70C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>Que han sido adoptados.</w:t>
      </w:r>
    </w:p>
    <w:p w14:paraId="233C512A" w14:textId="77777777" w:rsidR="00321DCE" w:rsidRPr="003E06C8" w:rsidRDefault="00321DCE" w:rsidP="00321DCE">
      <w:pPr>
        <w:pStyle w:val="SingleTxtG"/>
      </w:pPr>
      <w:r w:rsidRPr="003E06C8">
        <w:t>18.</w:t>
      </w:r>
      <w:r w:rsidRPr="003E06C8">
        <w:tab/>
        <w:t>Sírvanse proporcionar datos, desglosados por el tipo de discapacidad, y según lo indicado en el párrafo 15, sobre el número de niños, niñas y adolescentes con discapacidad que:</w:t>
      </w:r>
    </w:p>
    <w:p w14:paraId="5C028EE0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Viven con su familia;</w:t>
      </w:r>
    </w:p>
    <w:p w14:paraId="69300050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Viven con familias de acogida;</w:t>
      </w:r>
    </w:p>
    <w:p w14:paraId="7188EE34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>Viven en instituciones;</w:t>
      </w:r>
    </w:p>
    <w:p w14:paraId="2D27255F" w14:textId="77777777" w:rsidR="00321DCE" w:rsidRPr="003E06C8" w:rsidRDefault="00321DCE" w:rsidP="00321DCE">
      <w:pPr>
        <w:pStyle w:val="SingleTxtG"/>
        <w:ind w:firstLine="567"/>
      </w:pPr>
      <w:r w:rsidRPr="003E06C8">
        <w:t>d)</w:t>
      </w:r>
      <w:r w:rsidRPr="003E06C8">
        <w:tab/>
        <w:t>Asisten a escuelas primarias ordinarias;</w:t>
      </w:r>
    </w:p>
    <w:p w14:paraId="51D17751" w14:textId="77777777" w:rsidR="00321DCE" w:rsidRPr="003E06C8" w:rsidRDefault="00321DCE" w:rsidP="00321DCE">
      <w:pPr>
        <w:pStyle w:val="SingleTxtG"/>
        <w:ind w:firstLine="567"/>
      </w:pPr>
      <w:bookmarkStart w:id="1" w:name="_Hlk192153241"/>
      <w:r w:rsidRPr="003E06C8">
        <w:t>e)</w:t>
      </w:r>
      <w:r w:rsidRPr="003E06C8">
        <w:tab/>
        <w:t>Asisten a escuelas secundarias ordinarias</w:t>
      </w:r>
      <w:bookmarkEnd w:id="1"/>
      <w:r w:rsidRPr="003E06C8">
        <w:t>;</w:t>
      </w:r>
    </w:p>
    <w:p w14:paraId="6BDB350A" w14:textId="77777777" w:rsidR="00321DCE" w:rsidRPr="003E06C8" w:rsidRDefault="00321DCE" w:rsidP="00321DCE">
      <w:pPr>
        <w:pStyle w:val="SingleTxtG"/>
        <w:ind w:firstLine="567"/>
      </w:pPr>
      <w:r w:rsidRPr="003E06C8">
        <w:t>f)</w:t>
      </w:r>
      <w:r w:rsidRPr="003E06C8">
        <w:tab/>
        <w:t>Asisten a escuelas especiales;</w:t>
      </w:r>
    </w:p>
    <w:p w14:paraId="538EBFEF" w14:textId="77777777" w:rsidR="00321DCE" w:rsidRPr="003E06C8" w:rsidRDefault="00321DCE" w:rsidP="00321DCE">
      <w:pPr>
        <w:pStyle w:val="SingleTxtG"/>
        <w:ind w:firstLine="567"/>
      </w:pPr>
      <w:r w:rsidRPr="003E06C8">
        <w:t>g)</w:t>
      </w:r>
      <w:r w:rsidRPr="003E06C8">
        <w:tab/>
        <w:t xml:space="preserve">No están escolarizados; </w:t>
      </w:r>
    </w:p>
    <w:p w14:paraId="2666250B" w14:textId="77777777" w:rsidR="00321DCE" w:rsidRPr="003E06C8" w:rsidRDefault="00321DCE" w:rsidP="00321DCE">
      <w:pPr>
        <w:pStyle w:val="SingleTxtG"/>
        <w:ind w:firstLine="567"/>
      </w:pPr>
      <w:r w:rsidRPr="003E06C8">
        <w:t>h)</w:t>
      </w:r>
      <w:r w:rsidRPr="003E06C8">
        <w:tab/>
        <w:t>Han sido abandonados por su familia.</w:t>
      </w:r>
    </w:p>
    <w:p w14:paraId="37A7DC15" w14:textId="77777777" w:rsidR="00321DCE" w:rsidRPr="003E06C8" w:rsidRDefault="00321DCE" w:rsidP="00321DCE">
      <w:pPr>
        <w:pStyle w:val="SingleTxtG"/>
      </w:pPr>
      <w:r w:rsidRPr="003E06C8">
        <w:t>19.</w:t>
      </w:r>
      <w:r w:rsidRPr="003E06C8">
        <w:tab/>
        <w:t>Sírvanse proporcionar información de la situación social y económica de niños, niñas y adolescentes solicitantes de asilo, refugiados y apátridas, y su acceso a la salud, la vivienda, la educación y el sistema de justicia.</w:t>
      </w:r>
    </w:p>
    <w:p w14:paraId="3DB2D73D" w14:textId="77777777" w:rsidR="00321DCE" w:rsidRPr="003E06C8" w:rsidRDefault="00321DCE" w:rsidP="00321DCE">
      <w:pPr>
        <w:pStyle w:val="SingleTxtG"/>
      </w:pPr>
      <w:r w:rsidRPr="003E06C8">
        <w:t>20.</w:t>
      </w:r>
      <w:r w:rsidRPr="003E06C8">
        <w:tab/>
        <w:t>Sírvanse proporcionar datos, desglosados por tipo de delito, de conformidad con lo indicado en el párrafo 15, sobre el número de niños, niñas y adolescentes:</w:t>
      </w:r>
    </w:p>
    <w:p w14:paraId="10F80F30" w14:textId="77777777" w:rsidR="00321DCE" w:rsidRPr="003E06C8" w:rsidRDefault="00321DCE" w:rsidP="00321DCE">
      <w:pPr>
        <w:pStyle w:val="SingleTxtG"/>
        <w:ind w:firstLine="567"/>
      </w:pPr>
      <w:r w:rsidRPr="003E06C8">
        <w:t>a)</w:t>
      </w:r>
      <w:r w:rsidRPr="003E06C8">
        <w:tab/>
        <w:t>En el sistema de justicia juvenil;</w:t>
      </w:r>
    </w:p>
    <w:p w14:paraId="176B579E" w14:textId="77777777" w:rsidR="00321DCE" w:rsidRPr="003E06C8" w:rsidRDefault="00321DCE" w:rsidP="00321DCE">
      <w:pPr>
        <w:pStyle w:val="SingleTxtG"/>
        <w:ind w:firstLine="567"/>
      </w:pPr>
      <w:r w:rsidRPr="003E06C8">
        <w:t>b)</w:t>
      </w:r>
      <w:r w:rsidRPr="003E06C8">
        <w:tab/>
        <w:t>Arrestados;</w:t>
      </w:r>
    </w:p>
    <w:p w14:paraId="0C0CFE33" w14:textId="77777777" w:rsidR="00321DCE" w:rsidRPr="003E06C8" w:rsidRDefault="00321DCE" w:rsidP="00321DCE">
      <w:pPr>
        <w:pStyle w:val="SingleTxtG"/>
        <w:ind w:firstLine="567"/>
      </w:pPr>
      <w:r w:rsidRPr="003E06C8">
        <w:t>c)</w:t>
      </w:r>
      <w:r w:rsidRPr="003E06C8">
        <w:tab/>
        <w:t>Remitidos a los programas de medidas extrajudiciales;</w:t>
      </w:r>
    </w:p>
    <w:p w14:paraId="6980AE09" w14:textId="77777777" w:rsidR="00321DCE" w:rsidRPr="003E06C8" w:rsidRDefault="00321DCE" w:rsidP="00321DCE">
      <w:pPr>
        <w:pStyle w:val="SingleTxtG"/>
        <w:ind w:firstLine="567"/>
      </w:pPr>
      <w:r w:rsidRPr="003E06C8">
        <w:t>d)</w:t>
      </w:r>
      <w:r w:rsidRPr="003E06C8">
        <w:tab/>
        <w:t xml:space="preserve">En prisión preventiva; </w:t>
      </w:r>
    </w:p>
    <w:p w14:paraId="08A1825D" w14:textId="77777777" w:rsidR="00321DCE" w:rsidRPr="003E06C8" w:rsidRDefault="00321DCE" w:rsidP="00321DCE">
      <w:pPr>
        <w:pStyle w:val="SingleTxtG"/>
        <w:ind w:firstLine="567"/>
      </w:pPr>
      <w:r w:rsidRPr="003E06C8">
        <w:t>e)</w:t>
      </w:r>
      <w:r w:rsidRPr="003E06C8">
        <w:tab/>
        <w:t>Que cumplen una condena privativa de libertad y la duración de esta.</w:t>
      </w:r>
    </w:p>
    <w:p w14:paraId="3712DD43" w14:textId="77777777" w:rsidR="00321DCE" w:rsidRPr="003E06C8" w:rsidRDefault="00321DCE" w:rsidP="00321DCE">
      <w:pPr>
        <w:pStyle w:val="SingleTxtG"/>
      </w:pPr>
      <w:r w:rsidRPr="003E06C8">
        <w:t>21.</w:t>
      </w:r>
      <w:r w:rsidRPr="003E06C8">
        <w:tab/>
        <w:t xml:space="preserve">Sírvanse proporcionar información sobre la forma en que la planificación, la aplicación y la supervisión de las medidas para alcanzar los Objetivos de Desarrollo Sostenible integran un enfoque basado en los derechos del niño, en particular con respecto a la participación de los niños, niñas y adolescentes y la reunión de datos, y sobre la forma en que promueven la realización de los derechos </w:t>
      </w:r>
      <w:bookmarkStart w:id="2" w:name="_Hlk192153329"/>
      <w:r w:rsidRPr="003E06C8">
        <w:t xml:space="preserve">de los niños, niñas y adolescentes </w:t>
      </w:r>
      <w:bookmarkEnd w:id="2"/>
      <w:r w:rsidRPr="003E06C8">
        <w:t>en virtud de la Convención y sus Protocolos Facultativos.</w:t>
      </w:r>
    </w:p>
    <w:p w14:paraId="69BF2502" w14:textId="77777777" w:rsidR="00321DCE" w:rsidRPr="003E06C8" w:rsidRDefault="00321DCE" w:rsidP="00321DCE">
      <w:pPr>
        <w:pStyle w:val="SingleTxtG"/>
      </w:pPr>
      <w:r w:rsidRPr="003E06C8">
        <w:t>22.</w:t>
      </w:r>
      <w:r w:rsidRPr="003E06C8">
        <w:tab/>
        <w:t>Sírvanse proporcionar una actualización de los datos del informe que hayan quedado obsoletos por haberse recabado otros más recientes o como resultado de nuevos acontecimientos.</w:t>
      </w:r>
    </w:p>
    <w:p w14:paraId="64FBBD7A" w14:textId="77777777" w:rsidR="00321DCE" w:rsidRDefault="00321DCE" w:rsidP="00321DCE">
      <w:pPr>
        <w:pStyle w:val="SingleTxtG"/>
        <w:keepNext/>
        <w:keepLines/>
      </w:pPr>
      <w:r>
        <w:lastRenderedPageBreak/>
        <w:t>23.</w:t>
      </w:r>
      <w:r>
        <w:tab/>
      </w:r>
      <w:r w:rsidRPr="003E06C8">
        <w:t>Además, el Estado parte puede citar esferas que afecten a los niños, niñas y adolescentes y que considere prioritarias</w:t>
      </w:r>
      <w:bookmarkStart w:id="3" w:name="_Hlk137472177"/>
      <w:r w:rsidRPr="003E06C8">
        <w:t xml:space="preserve"> con respecto a la aplicación de la Convención</w:t>
      </w:r>
      <w:bookmarkEnd w:id="3"/>
      <w:r w:rsidRPr="003E06C8">
        <w:t>.</w:t>
      </w:r>
    </w:p>
    <w:p w14:paraId="28A0E5E9" w14:textId="77777777" w:rsidR="00321DCE" w:rsidRPr="00E51D17" w:rsidRDefault="00321DCE" w:rsidP="00321DC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A07A13D" w14:textId="77777777" w:rsidR="00381C24" w:rsidRPr="001075E9" w:rsidRDefault="00381C24" w:rsidP="007D431B"/>
    <w:sectPr w:rsidR="00381C24" w:rsidRPr="001075E9" w:rsidSect="00321DC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95DCD" w14:textId="77777777" w:rsidR="007C0886" w:rsidRPr="007C2DEF" w:rsidRDefault="007C0886" w:rsidP="007C2DEF">
      <w:pPr>
        <w:pStyle w:val="Piedepgina"/>
      </w:pPr>
    </w:p>
  </w:endnote>
  <w:endnote w:type="continuationSeparator" w:id="0">
    <w:p w14:paraId="25CB6BC3" w14:textId="77777777" w:rsidR="007C0886" w:rsidRPr="007C2DEF" w:rsidRDefault="007C0886" w:rsidP="007C2DEF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BDA56" w14:textId="78315341" w:rsidR="00321DCE" w:rsidRPr="00321DCE" w:rsidRDefault="00321DCE" w:rsidP="00321DCE">
    <w:pPr>
      <w:pStyle w:val="Piedepgina"/>
      <w:tabs>
        <w:tab w:val="right" w:pos="9638"/>
      </w:tabs>
    </w:pPr>
    <w:r w:rsidRPr="00321DCE">
      <w:rPr>
        <w:b/>
        <w:sz w:val="18"/>
      </w:rPr>
      <w:fldChar w:fldCharType="begin"/>
    </w:r>
    <w:r w:rsidRPr="00321DCE">
      <w:rPr>
        <w:b/>
        <w:sz w:val="18"/>
      </w:rPr>
      <w:instrText xml:space="preserve"> PAGE  \* MERGEFORMAT </w:instrText>
    </w:r>
    <w:r w:rsidRPr="00321DCE">
      <w:rPr>
        <w:b/>
        <w:sz w:val="18"/>
      </w:rPr>
      <w:fldChar w:fldCharType="separate"/>
    </w:r>
    <w:r w:rsidRPr="00321DCE">
      <w:rPr>
        <w:b/>
        <w:noProof/>
        <w:sz w:val="18"/>
      </w:rPr>
      <w:t>2</w:t>
    </w:r>
    <w:r w:rsidRPr="00321DCE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58EF6" w14:textId="1753D5C2" w:rsidR="00321DCE" w:rsidRPr="00321DCE" w:rsidRDefault="00321DCE" w:rsidP="00321DCE">
    <w:pPr>
      <w:pStyle w:val="Piedepgina"/>
      <w:tabs>
        <w:tab w:val="right" w:pos="9638"/>
      </w:tabs>
      <w:rPr>
        <w:b/>
        <w:sz w:val="18"/>
      </w:rPr>
    </w:pPr>
    <w:r>
      <w:tab/>
    </w:r>
    <w:r w:rsidRPr="00321DCE">
      <w:rPr>
        <w:b/>
        <w:sz w:val="18"/>
      </w:rPr>
      <w:fldChar w:fldCharType="begin"/>
    </w:r>
    <w:r w:rsidRPr="00321DCE">
      <w:rPr>
        <w:b/>
        <w:sz w:val="18"/>
      </w:rPr>
      <w:instrText xml:space="preserve"> PAGE  \* MERGEFORMAT </w:instrText>
    </w:r>
    <w:r w:rsidRPr="00321DCE">
      <w:rPr>
        <w:b/>
        <w:sz w:val="18"/>
      </w:rPr>
      <w:fldChar w:fldCharType="separate"/>
    </w:r>
    <w:r w:rsidRPr="00321DCE">
      <w:rPr>
        <w:b/>
        <w:noProof/>
        <w:sz w:val="18"/>
      </w:rPr>
      <w:t>3</w:t>
    </w:r>
    <w:r w:rsidRPr="00321DC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51058" w14:textId="48CEA047" w:rsidR="007E16A7" w:rsidRPr="00321DCE" w:rsidRDefault="00321DCE" w:rsidP="00321DCE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7D431B">
      <w:rPr>
        <w:noProof/>
      </w:rPr>
      <w:drawing>
        <wp:anchor distT="0" distB="0" distL="114300" distR="114300" simplePos="0" relativeHeight="251657728" behindDoc="0" locked="1" layoutInCell="1" allowOverlap="1" wp14:anchorId="50614887" wp14:editId="118C11A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25-02929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9CA144E" wp14:editId="7D100536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3226871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0067">
      <w:rPr>
        <w:sz w:val="20"/>
      </w:rPr>
      <w:t xml:space="preserve">    170325    170325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1375A" w14:textId="77777777" w:rsidR="007C0886" w:rsidRPr="001075E9" w:rsidRDefault="007C088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97B1CE" w14:textId="77777777" w:rsidR="007C0886" w:rsidRDefault="007C0886" w:rsidP="007C2DEF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60115C8" w14:textId="77777777" w:rsidR="00B30067" w:rsidRPr="0011751A" w:rsidRDefault="00B30067" w:rsidP="00B30067">
      <w:pPr>
        <w:pStyle w:val="Textonotapie"/>
        <w:rPr>
          <w:sz w:val="20"/>
        </w:rPr>
      </w:pPr>
      <w:r>
        <w:tab/>
      </w:r>
      <w:r w:rsidRPr="0011751A">
        <w:rPr>
          <w:rStyle w:val="Refdenotaalpie"/>
          <w:sz w:val="20"/>
          <w:vertAlign w:val="baseline"/>
        </w:rPr>
        <w:t>*</w:t>
      </w:r>
      <w:r w:rsidRPr="0011751A">
        <w:rPr>
          <w:rStyle w:val="Refdenotaalpie"/>
          <w:vertAlign w:val="baseline"/>
        </w:rPr>
        <w:tab/>
      </w:r>
      <w:r>
        <w:t>Publicado nuevamente por razones técnicas el 17 de marzo de 2025.</w:t>
      </w:r>
    </w:p>
  </w:footnote>
  <w:footnote w:id="2">
    <w:p w14:paraId="3FA0E766" w14:textId="77777777" w:rsidR="00321DCE" w:rsidRPr="0011751A" w:rsidRDefault="00321DCE" w:rsidP="00321DCE">
      <w:pPr>
        <w:pStyle w:val="Textonotapie"/>
        <w:rPr>
          <w:sz w:val="20"/>
        </w:rPr>
      </w:pPr>
      <w:r>
        <w:tab/>
      </w:r>
      <w:r w:rsidRPr="0011751A">
        <w:rPr>
          <w:rStyle w:val="Refdenotaalpie"/>
          <w:sz w:val="20"/>
          <w:vertAlign w:val="baseline"/>
        </w:rPr>
        <w:t>**</w:t>
      </w:r>
      <w:r w:rsidRPr="0011751A">
        <w:rPr>
          <w:rStyle w:val="Refdenotaalpie"/>
          <w:vertAlign w:val="baseline"/>
        </w:rPr>
        <w:tab/>
      </w:r>
      <w:r w:rsidRPr="003E06C8">
        <w:t xml:space="preserve">Aprobada por el grupo de trabajo anterior al período de sesiones el </w:t>
      </w:r>
      <w:r>
        <w:t>7</w:t>
      </w:r>
      <w:r w:rsidRPr="003E06C8">
        <w:t xml:space="preserve"> de febrero de 202</w:t>
      </w:r>
      <w:r>
        <w:t>5</w:t>
      </w:r>
      <w:r w:rsidRPr="003E06C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3FE32" w14:textId="5D77027B" w:rsidR="00321DCE" w:rsidRPr="00321DCE" w:rsidRDefault="00275D69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DA20D4">
      <w:t>CRC/C/COL/Q/6-7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B15D2" w14:textId="591B2933" w:rsidR="00321DCE" w:rsidRPr="00321DCE" w:rsidRDefault="00275D69" w:rsidP="00321DCE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A20D4">
      <w:t>CRC/C/COL/Q/6-7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01A38D4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918513695">
    <w:abstractNumId w:val="14"/>
  </w:num>
  <w:num w:numId="2" w16cid:durableId="1123426848">
    <w:abstractNumId w:val="11"/>
  </w:num>
  <w:num w:numId="3" w16cid:durableId="1009718371">
    <w:abstractNumId w:val="16"/>
  </w:num>
  <w:num w:numId="4" w16cid:durableId="1002926099">
    <w:abstractNumId w:val="15"/>
  </w:num>
  <w:num w:numId="5" w16cid:durableId="1027871566">
    <w:abstractNumId w:val="13"/>
  </w:num>
  <w:num w:numId="6" w16cid:durableId="340738976">
    <w:abstractNumId w:val="8"/>
  </w:num>
  <w:num w:numId="7" w16cid:durableId="1999187063">
    <w:abstractNumId w:val="3"/>
  </w:num>
  <w:num w:numId="8" w16cid:durableId="1694645843">
    <w:abstractNumId w:val="2"/>
  </w:num>
  <w:num w:numId="9" w16cid:durableId="50661784">
    <w:abstractNumId w:val="1"/>
  </w:num>
  <w:num w:numId="10" w16cid:durableId="849418701">
    <w:abstractNumId w:val="0"/>
  </w:num>
  <w:num w:numId="11" w16cid:durableId="559636079">
    <w:abstractNumId w:val="9"/>
  </w:num>
  <w:num w:numId="12" w16cid:durableId="1874034664">
    <w:abstractNumId w:val="7"/>
  </w:num>
  <w:num w:numId="13" w16cid:durableId="1045329482">
    <w:abstractNumId w:val="6"/>
  </w:num>
  <w:num w:numId="14" w16cid:durableId="408236162">
    <w:abstractNumId w:val="5"/>
  </w:num>
  <w:num w:numId="15" w16cid:durableId="358622979">
    <w:abstractNumId w:val="4"/>
  </w:num>
  <w:num w:numId="16" w16cid:durableId="346910145">
    <w:abstractNumId w:val="10"/>
  </w:num>
  <w:num w:numId="17" w16cid:durableId="120224000">
    <w:abstractNumId w:val="14"/>
  </w:num>
  <w:num w:numId="18" w16cid:durableId="733627888">
    <w:abstractNumId w:val="11"/>
  </w:num>
  <w:num w:numId="19" w16cid:durableId="2138913922">
    <w:abstractNumId w:val="10"/>
  </w:num>
  <w:num w:numId="20" w16cid:durableId="1194731398">
    <w:abstractNumId w:val="16"/>
  </w:num>
  <w:num w:numId="21" w16cid:durableId="610819451">
    <w:abstractNumId w:val="15"/>
  </w:num>
  <w:num w:numId="22" w16cid:durableId="1415738683">
    <w:abstractNumId w:val="12"/>
  </w:num>
  <w:num w:numId="23" w16cid:durableId="1029570617">
    <w:abstractNumId w:val="12"/>
  </w:num>
  <w:num w:numId="24" w16cid:durableId="124812375">
    <w:abstractNumId w:val="13"/>
  </w:num>
  <w:num w:numId="25" w16cid:durableId="673997208">
    <w:abstractNumId w:val="9"/>
  </w:num>
  <w:num w:numId="26" w16cid:durableId="1001660478">
    <w:abstractNumId w:val="7"/>
  </w:num>
  <w:num w:numId="27" w16cid:durableId="1513297584">
    <w:abstractNumId w:val="6"/>
  </w:num>
  <w:num w:numId="28" w16cid:durableId="547956743">
    <w:abstractNumId w:val="5"/>
  </w:num>
  <w:num w:numId="29" w16cid:durableId="1260680167">
    <w:abstractNumId w:val="4"/>
  </w:num>
  <w:num w:numId="30" w16cid:durableId="1887528905">
    <w:abstractNumId w:val="8"/>
  </w:num>
  <w:num w:numId="31" w16cid:durableId="371657887">
    <w:abstractNumId w:val="3"/>
  </w:num>
  <w:num w:numId="32" w16cid:durableId="939869576">
    <w:abstractNumId w:val="2"/>
  </w:num>
  <w:num w:numId="33" w16cid:durableId="1640957912">
    <w:abstractNumId w:val="1"/>
  </w:num>
  <w:num w:numId="34" w16cid:durableId="5959798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86"/>
    <w:rsid w:val="00002131"/>
    <w:rsid w:val="00023B74"/>
    <w:rsid w:val="00032156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B269E"/>
    <w:rsid w:val="001B5FFA"/>
    <w:rsid w:val="001C7A89"/>
    <w:rsid w:val="001D1565"/>
    <w:rsid w:val="001F09F4"/>
    <w:rsid w:val="00220F72"/>
    <w:rsid w:val="00240004"/>
    <w:rsid w:val="00275D69"/>
    <w:rsid w:val="002931F6"/>
    <w:rsid w:val="002A2EFC"/>
    <w:rsid w:val="002C0E18"/>
    <w:rsid w:val="002D5AAC"/>
    <w:rsid w:val="00301299"/>
    <w:rsid w:val="00321DCE"/>
    <w:rsid w:val="00322004"/>
    <w:rsid w:val="003402C2"/>
    <w:rsid w:val="00381C24"/>
    <w:rsid w:val="003958D0"/>
    <w:rsid w:val="003B00E5"/>
    <w:rsid w:val="004043B6"/>
    <w:rsid w:val="00414A16"/>
    <w:rsid w:val="00427F10"/>
    <w:rsid w:val="00454E07"/>
    <w:rsid w:val="004D45DB"/>
    <w:rsid w:val="0050108D"/>
    <w:rsid w:val="00536DF4"/>
    <w:rsid w:val="00572E19"/>
    <w:rsid w:val="005A182D"/>
    <w:rsid w:val="005C43E4"/>
    <w:rsid w:val="005D7179"/>
    <w:rsid w:val="005F0B42"/>
    <w:rsid w:val="005F2AD1"/>
    <w:rsid w:val="0068217D"/>
    <w:rsid w:val="006B3A76"/>
    <w:rsid w:val="006C4128"/>
    <w:rsid w:val="006F35EE"/>
    <w:rsid w:val="006F7B0F"/>
    <w:rsid w:val="007021FF"/>
    <w:rsid w:val="00757357"/>
    <w:rsid w:val="007A059A"/>
    <w:rsid w:val="007C0886"/>
    <w:rsid w:val="007C2DEF"/>
    <w:rsid w:val="007D0A1F"/>
    <w:rsid w:val="007D431B"/>
    <w:rsid w:val="007E16A7"/>
    <w:rsid w:val="007F3812"/>
    <w:rsid w:val="007F4281"/>
    <w:rsid w:val="008136D8"/>
    <w:rsid w:val="00834B71"/>
    <w:rsid w:val="0086445C"/>
    <w:rsid w:val="00867322"/>
    <w:rsid w:val="008675EF"/>
    <w:rsid w:val="008A08D7"/>
    <w:rsid w:val="008A3EA3"/>
    <w:rsid w:val="008C2B1A"/>
    <w:rsid w:val="008E1429"/>
    <w:rsid w:val="00906890"/>
    <w:rsid w:val="00945724"/>
    <w:rsid w:val="00951972"/>
    <w:rsid w:val="009C646E"/>
    <w:rsid w:val="009C7505"/>
    <w:rsid w:val="009E1414"/>
    <w:rsid w:val="009F25CB"/>
    <w:rsid w:val="00A43957"/>
    <w:rsid w:val="00A5723C"/>
    <w:rsid w:val="00A917B3"/>
    <w:rsid w:val="00A9316D"/>
    <w:rsid w:val="00A97C80"/>
    <w:rsid w:val="00AB4B51"/>
    <w:rsid w:val="00B10CC7"/>
    <w:rsid w:val="00B30067"/>
    <w:rsid w:val="00B400C6"/>
    <w:rsid w:val="00B565D4"/>
    <w:rsid w:val="00B62458"/>
    <w:rsid w:val="00B8687E"/>
    <w:rsid w:val="00BD33EE"/>
    <w:rsid w:val="00C43C0F"/>
    <w:rsid w:val="00C60F0C"/>
    <w:rsid w:val="00C67843"/>
    <w:rsid w:val="00C805C9"/>
    <w:rsid w:val="00CA1679"/>
    <w:rsid w:val="00D15EAE"/>
    <w:rsid w:val="00D318C7"/>
    <w:rsid w:val="00D33D63"/>
    <w:rsid w:val="00D83653"/>
    <w:rsid w:val="00D90138"/>
    <w:rsid w:val="00DA20D4"/>
    <w:rsid w:val="00DD299D"/>
    <w:rsid w:val="00DF63E3"/>
    <w:rsid w:val="00E23796"/>
    <w:rsid w:val="00E73F76"/>
    <w:rsid w:val="00EF1360"/>
    <w:rsid w:val="00EF3220"/>
    <w:rsid w:val="00F23FB6"/>
    <w:rsid w:val="00F65F7A"/>
    <w:rsid w:val="00F80811"/>
    <w:rsid w:val="00F94155"/>
    <w:rsid w:val="00FA3077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CA70D2"/>
  <w15:docId w15:val="{5E2504B4-1A0D-44A1-805D-B4DE9E02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9C750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9C750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9C7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9C7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9C7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9C7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9C7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9C7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9C7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9C7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99"/>
    <w:qFormat/>
    <w:rsid w:val="009C7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9C7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9C7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9C750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9C750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9C7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9C7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9C7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9C750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9C7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99"/>
    <w:qFormat/>
    <w:rsid w:val="009C7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9C7505"/>
    <w:pPr>
      <w:numPr>
        <w:numId w:val="3"/>
      </w:numPr>
    </w:pPr>
  </w:style>
  <w:style w:type="numbering" w:styleId="1ai">
    <w:name w:val="Outline List 1"/>
    <w:basedOn w:val="Sinlista"/>
    <w:rsid w:val="009C7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9C7505"/>
  </w:style>
  <w:style w:type="numbering" w:styleId="ArtculoSeccin">
    <w:name w:val="Outline List 3"/>
    <w:basedOn w:val="Sinlista"/>
    <w:rsid w:val="009C750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9C7505"/>
    <w:pPr>
      <w:ind w:left="4252"/>
    </w:pPr>
  </w:style>
  <w:style w:type="character" w:styleId="CitaHTML">
    <w:name w:val="HTML Cite"/>
    <w:semiHidden/>
    <w:rsid w:val="009C7505"/>
    <w:rPr>
      <w:i/>
      <w:iCs/>
    </w:rPr>
  </w:style>
  <w:style w:type="character" w:styleId="CdigoHTML">
    <w:name w:val="HTML Code"/>
    <w:semiHidden/>
    <w:rsid w:val="009C7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9C7505"/>
    <w:pPr>
      <w:spacing w:after="120"/>
      <w:ind w:left="283"/>
    </w:pPr>
  </w:style>
  <w:style w:type="paragraph" w:styleId="Continuarlista2">
    <w:name w:val="List Continue 2"/>
    <w:basedOn w:val="Normal"/>
    <w:semiHidden/>
    <w:rsid w:val="009C7505"/>
    <w:pPr>
      <w:spacing w:after="120"/>
      <w:ind w:left="566"/>
    </w:pPr>
  </w:style>
  <w:style w:type="paragraph" w:styleId="Continuarlista3">
    <w:name w:val="List Continue 3"/>
    <w:basedOn w:val="Normal"/>
    <w:semiHidden/>
    <w:rsid w:val="009C7505"/>
    <w:pPr>
      <w:spacing w:after="120"/>
      <w:ind w:left="849"/>
    </w:pPr>
  </w:style>
  <w:style w:type="paragraph" w:styleId="Continuarlista4">
    <w:name w:val="List Continue 4"/>
    <w:basedOn w:val="Normal"/>
    <w:semiHidden/>
    <w:rsid w:val="009C7505"/>
    <w:pPr>
      <w:spacing w:after="120"/>
      <w:ind w:left="1132"/>
    </w:pPr>
  </w:style>
  <w:style w:type="paragraph" w:styleId="Continuarlista5">
    <w:name w:val="List Continue 5"/>
    <w:basedOn w:val="Normal"/>
    <w:semiHidden/>
    <w:rsid w:val="009C7505"/>
    <w:pPr>
      <w:spacing w:after="120"/>
      <w:ind w:left="1415"/>
    </w:pPr>
  </w:style>
  <w:style w:type="character" w:styleId="DefinicinHTML">
    <w:name w:val="HTML Definition"/>
    <w:semiHidden/>
    <w:rsid w:val="009C7505"/>
    <w:rPr>
      <w:i/>
      <w:iCs/>
    </w:rPr>
  </w:style>
  <w:style w:type="paragraph" w:styleId="DireccinHTML">
    <w:name w:val="HTML Address"/>
    <w:basedOn w:val="Normal"/>
    <w:link w:val="DireccinHTMLCar"/>
    <w:semiHidden/>
    <w:rsid w:val="009C7505"/>
    <w:rPr>
      <w:i/>
      <w:iCs/>
    </w:rPr>
  </w:style>
  <w:style w:type="paragraph" w:styleId="Direccinsobre">
    <w:name w:val="envelope address"/>
    <w:basedOn w:val="Normal"/>
    <w:semiHidden/>
    <w:rsid w:val="009C7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9C750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9C7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9C7505"/>
  </w:style>
  <w:style w:type="character" w:styleId="nfasis">
    <w:name w:val="Emphasis"/>
    <w:semiHidden/>
    <w:rsid w:val="009C750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9C7505"/>
  </w:style>
  <w:style w:type="paragraph" w:styleId="Firma">
    <w:name w:val="Signature"/>
    <w:basedOn w:val="Normal"/>
    <w:link w:val="FirmaCar"/>
    <w:semiHidden/>
    <w:rsid w:val="009C750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9C7505"/>
  </w:style>
  <w:style w:type="character" w:styleId="Hipervnculo">
    <w:name w:val="Hyperlink"/>
    <w:uiPriority w:val="4"/>
    <w:rsid w:val="009C7505"/>
    <w:rPr>
      <w:color w:val="0000FF"/>
      <w:u w:val="none"/>
    </w:rPr>
  </w:style>
  <w:style w:type="character" w:styleId="Hipervnculovisitado">
    <w:name w:val="FollowedHyperlink"/>
    <w:uiPriority w:val="4"/>
    <w:rsid w:val="009C750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9C7505"/>
    <w:rPr>
      <w:rFonts w:ascii="Courier New" w:hAnsi="Courier New" w:cs="Courier New"/>
    </w:rPr>
  </w:style>
  <w:style w:type="paragraph" w:styleId="Lista">
    <w:name w:val="List"/>
    <w:basedOn w:val="Normal"/>
    <w:semiHidden/>
    <w:rsid w:val="009C7505"/>
    <w:pPr>
      <w:ind w:left="283" w:hanging="283"/>
    </w:pPr>
  </w:style>
  <w:style w:type="paragraph" w:styleId="Lista2">
    <w:name w:val="List 2"/>
    <w:basedOn w:val="Normal"/>
    <w:semiHidden/>
    <w:rsid w:val="009C7505"/>
    <w:pPr>
      <w:ind w:left="566" w:hanging="283"/>
    </w:pPr>
  </w:style>
  <w:style w:type="paragraph" w:styleId="Lista3">
    <w:name w:val="List 3"/>
    <w:basedOn w:val="Normal"/>
    <w:semiHidden/>
    <w:rsid w:val="009C7505"/>
    <w:pPr>
      <w:ind w:left="849" w:hanging="283"/>
    </w:pPr>
  </w:style>
  <w:style w:type="paragraph" w:styleId="Lista4">
    <w:name w:val="List 4"/>
    <w:basedOn w:val="Normal"/>
    <w:semiHidden/>
    <w:rsid w:val="009C7505"/>
    <w:pPr>
      <w:ind w:left="1132" w:hanging="283"/>
    </w:pPr>
  </w:style>
  <w:style w:type="paragraph" w:styleId="Lista5">
    <w:name w:val="List 5"/>
    <w:basedOn w:val="Normal"/>
    <w:semiHidden/>
    <w:rsid w:val="009C7505"/>
    <w:pPr>
      <w:ind w:left="1415" w:hanging="283"/>
    </w:pPr>
  </w:style>
  <w:style w:type="paragraph" w:styleId="Listaconnmeros">
    <w:name w:val="List Number"/>
    <w:basedOn w:val="Normal"/>
    <w:semiHidden/>
    <w:rsid w:val="009C7505"/>
    <w:pPr>
      <w:numPr>
        <w:numId w:val="30"/>
      </w:numPr>
    </w:pPr>
  </w:style>
  <w:style w:type="paragraph" w:styleId="Listaconnmeros2">
    <w:name w:val="List Number 2"/>
    <w:basedOn w:val="Normal"/>
    <w:semiHidden/>
    <w:rsid w:val="009C7505"/>
    <w:pPr>
      <w:numPr>
        <w:numId w:val="31"/>
      </w:numPr>
    </w:pPr>
  </w:style>
  <w:style w:type="paragraph" w:styleId="Listaconnmeros3">
    <w:name w:val="List Number 3"/>
    <w:basedOn w:val="Normal"/>
    <w:semiHidden/>
    <w:rsid w:val="009C7505"/>
    <w:pPr>
      <w:numPr>
        <w:numId w:val="32"/>
      </w:numPr>
    </w:pPr>
  </w:style>
  <w:style w:type="paragraph" w:styleId="Listaconnmeros4">
    <w:name w:val="List Number 4"/>
    <w:basedOn w:val="Normal"/>
    <w:semiHidden/>
    <w:rsid w:val="009C7505"/>
    <w:pPr>
      <w:numPr>
        <w:numId w:val="33"/>
      </w:numPr>
    </w:pPr>
  </w:style>
  <w:style w:type="paragraph" w:styleId="Listaconnmeros5">
    <w:name w:val="List Number 5"/>
    <w:basedOn w:val="Normal"/>
    <w:semiHidden/>
    <w:rsid w:val="009C7505"/>
    <w:pPr>
      <w:numPr>
        <w:numId w:val="34"/>
      </w:numPr>
    </w:pPr>
  </w:style>
  <w:style w:type="paragraph" w:styleId="Listaconvietas">
    <w:name w:val="List Bullet"/>
    <w:basedOn w:val="Normal"/>
    <w:semiHidden/>
    <w:rsid w:val="009C7505"/>
    <w:pPr>
      <w:numPr>
        <w:numId w:val="25"/>
      </w:numPr>
    </w:pPr>
  </w:style>
  <w:style w:type="paragraph" w:styleId="Listaconvietas2">
    <w:name w:val="List Bullet 2"/>
    <w:basedOn w:val="Normal"/>
    <w:semiHidden/>
    <w:rsid w:val="009C7505"/>
    <w:pPr>
      <w:numPr>
        <w:numId w:val="26"/>
      </w:numPr>
    </w:pPr>
  </w:style>
  <w:style w:type="paragraph" w:styleId="Listaconvietas3">
    <w:name w:val="List Bullet 3"/>
    <w:basedOn w:val="Normal"/>
    <w:semiHidden/>
    <w:rsid w:val="009C7505"/>
    <w:pPr>
      <w:numPr>
        <w:numId w:val="27"/>
      </w:numPr>
    </w:pPr>
  </w:style>
  <w:style w:type="paragraph" w:styleId="Listaconvietas4">
    <w:name w:val="List Bullet 4"/>
    <w:basedOn w:val="Normal"/>
    <w:semiHidden/>
    <w:rsid w:val="009C7505"/>
    <w:pPr>
      <w:numPr>
        <w:numId w:val="28"/>
      </w:numPr>
    </w:pPr>
  </w:style>
  <w:style w:type="paragraph" w:styleId="Listaconvietas5">
    <w:name w:val="List Bullet 5"/>
    <w:basedOn w:val="Normal"/>
    <w:semiHidden/>
    <w:rsid w:val="009C7505"/>
    <w:pPr>
      <w:numPr>
        <w:numId w:val="29"/>
      </w:numPr>
    </w:pPr>
  </w:style>
  <w:style w:type="character" w:styleId="MquinadeescribirHTML">
    <w:name w:val="HTML Typewriter"/>
    <w:semiHidden/>
    <w:rsid w:val="009C7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9C7505"/>
    <w:rPr>
      <w:sz w:val="24"/>
      <w:szCs w:val="24"/>
    </w:rPr>
  </w:style>
  <w:style w:type="character" w:styleId="Nmerodelnea">
    <w:name w:val="line number"/>
    <w:basedOn w:val="Fuentedeprrafopredeter"/>
    <w:semiHidden/>
    <w:rsid w:val="009C7505"/>
  </w:style>
  <w:style w:type="character" w:styleId="Nmerodepgina">
    <w:name w:val="page number"/>
    <w:aliases w:val="7_G"/>
    <w:uiPriority w:val="3"/>
    <w:qFormat/>
    <w:rsid w:val="009C7505"/>
    <w:rPr>
      <w:b/>
      <w:sz w:val="18"/>
    </w:rPr>
  </w:style>
  <w:style w:type="character" w:styleId="Refdenotaalfinal">
    <w:name w:val="endnote reference"/>
    <w:aliases w:val="1_G"/>
    <w:uiPriority w:val="3"/>
    <w:qFormat/>
    <w:rsid w:val="009C7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9C750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9C7505"/>
  </w:style>
  <w:style w:type="paragraph" w:styleId="Sangra2detindependiente">
    <w:name w:val="Body Text Indent 2"/>
    <w:basedOn w:val="Normal"/>
    <w:link w:val="Sangra2detindependienteCar"/>
    <w:semiHidden/>
    <w:rsid w:val="009C7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9C7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9C7505"/>
    <w:pPr>
      <w:spacing w:after="120"/>
      <w:ind w:left="283"/>
    </w:pPr>
  </w:style>
  <w:style w:type="paragraph" w:styleId="Sangranormal">
    <w:name w:val="Normal Indent"/>
    <w:basedOn w:val="Normal"/>
    <w:semiHidden/>
    <w:rsid w:val="009C7505"/>
    <w:pPr>
      <w:ind w:left="567"/>
    </w:pPr>
  </w:style>
  <w:style w:type="paragraph" w:styleId="Subttulo">
    <w:name w:val="Subtitle"/>
    <w:basedOn w:val="Normal"/>
    <w:link w:val="SubttuloCar"/>
    <w:semiHidden/>
    <w:rsid w:val="009C7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9C750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9C750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9C750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9C750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9C750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9C750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9C750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9C750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9C750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9C750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9C750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9C750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9C750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9C750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9C750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9C750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9C750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9C750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9C750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9C750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9C750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9C750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9C750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9C750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9C7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9C7505"/>
    <w:pPr>
      <w:spacing w:after="120"/>
      <w:ind w:left="1440" w:right="1440"/>
    </w:pPr>
  </w:style>
  <w:style w:type="character" w:styleId="Textoennegrita">
    <w:name w:val="Strong"/>
    <w:semiHidden/>
    <w:rsid w:val="009C750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9C750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9C750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9C7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9C750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9C750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9C7505"/>
  </w:style>
  <w:style w:type="paragraph" w:styleId="Textosinformato">
    <w:name w:val="Plain Text"/>
    <w:basedOn w:val="Normal"/>
    <w:link w:val="TextosinformatoCar"/>
    <w:semiHidden/>
    <w:rsid w:val="009C750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9C7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9C7505"/>
    <w:rPr>
      <w:i/>
      <w:iCs/>
    </w:rPr>
  </w:style>
  <w:style w:type="paragraph" w:customStyle="1" w:styleId="Bullet1G">
    <w:name w:val="_Bullet 1_G"/>
    <w:basedOn w:val="Normal"/>
    <w:uiPriority w:val="1"/>
    <w:qFormat/>
    <w:rsid w:val="009C750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9C7505"/>
    <w:pPr>
      <w:numPr>
        <w:numId w:val="18"/>
      </w:numPr>
      <w:spacing w:after="120"/>
      <w:ind w:right="1134"/>
      <w:jc w:val="both"/>
    </w:pPr>
  </w:style>
  <w:style w:type="paragraph" w:styleId="Sinespaciado">
    <w:name w:val="No Spacing"/>
    <w:uiPriority w:val="1"/>
    <w:semiHidden/>
    <w:rsid w:val="009E1414"/>
    <w:rPr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9C75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9C750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9C750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rsid w:val="009C750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9C750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9C750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C750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C750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C750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9C750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C750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9C750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C750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C750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9C750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9C750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9C750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C750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9C750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9C750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9C750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9C750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9C750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9C750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9C750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9C750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9C750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9C750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9C750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9C750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9C750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9C750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9C750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9C750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9C750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9C750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9C750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9C750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9C750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9C750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9C750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9C750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9C750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9C7505"/>
    <w:pPr>
      <w:tabs>
        <w:tab w:val="left" w:pos="1985"/>
      </w:tabs>
      <w:ind w:left="1984"/>
    </w:pPr>
  </w:style>
  <w:style w:type="character" w:customStyle="1" w:styleId="HChGChar">
    <w:name w:val="_ H _Ch_G Char"/>
    <w:link w:val="HChG"/>
    <w:rsid w:val="00321DCE"/>
    <w:rPr>
      <w:b/>
      <w:sz w:val="28"/>
      <w:lang w:val="es-ES" w:eastAsia="es-ES"/>
    </w:rPr>
  </w:style>
  <w:style w:type="character" w:customStyle="1" w:styleId="cf01">
    <w:name w:val="cf01"/>
    <w:basedOn w:val="Fuentedeprrafopredeter"/>
    <w:rsid w:val="00321DC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6</Pages>
  <Words>2341</Words>
  <Characters>13101</Characters>
  <Application>Microsoft Office Word</Application>
  <DocSecurity>0</DocSecurity>
  <Lines>235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</vt:lpstr>
    </vt:vector>
  </TitlesOfParts>
  <Company/>
  <LinksUpToDate>false</LinksUpToDate>
  <CharactersWithSpaces>15372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CRC/C/COL/Q/6-7</dc:title>
  <dc:subject/>
  <dc:creator>Javier RODRIGUEZ PEREZ</dc:creator>
  <cp:keywords/>
  <cp:lastModifiedBy>Javier Rodriguez Perez</cp:lastModifiedBy>
  <cp:revision>4</cp:revision>
  <cp:lastPrinted>2025-03-17T10:50:00Z</cp:lastPrinted>
  <dcterms:created xsi:type="dcterms:W3CDTF">2025-03-17T10:50:00Z</dcterms:created>
  <dcterms:modified xsi:type="dcterms:W3CDTF">2025-03-17T10:53:00Z</dcterms:modified>
</cp:coreProperties>
</file>