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2152C8C4" w14:textId="77777777" w:rsidTr="00A704A8">
        <w:trPr>
          <w:trHeight w:hRule="exact" w:val="851"/>
        </w:trPr>
        <w:tc>
          <w:tcPr>
            <w:tcW w:w="1276" w:type="dxa"/>
            <w:tcBorders>
              <w:bottom w:val="single" w:sz="4" w:space="0" w:color="auto"/>
            </w:tcBorders>
          </w:tcPr>
          <w:p w14:paraId="2233B90F" w14:textId="77777777" w:rsidR="00807D21" w:rsidRPr="00DB58B5" w:rsidRDefault="00807D21" w:rsidP="003775EE"/>
        </w:tc>
        <w:tc>
          <w:tcPr>
            <w:tcW w:w="2268" w:type="dxa"/>
            <w:tcBorders>
              <w:bottom w:val="single" w:sz="4" w:space="0" w:color="auto"/>
            </w:tcBorders>
            <w:vAlign w:val="bottom"/>
          </w:tcPr>
          <w:p w14:paraId="354F40BA"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C72F5F7" w14:textId="1709CF07" w:rsidR="00807D21" w:rsidRPr="00DB58B5" w:rsidRDefault="003775EE" w:rsidP="003775EE">
            <w:pPr>
              <w:jc w:val="right"/>
            </w:pPr>
            <w:r w:rsidRPr="003775EE">
              <w:rPr>
                <w:sz w:val="40"/>
              </w:rPr>
              <w:t>CAT</w:t>
            </w:r>
            <w:r>
              <w:t>/C/LUX/QPR/9</w:t>
            </w:r>
          </w:p>
        </w:tc>
      </w:tr>
      <w:tr w:rsidR="00807D21" w:rsidRPr="00DB58B5" w14:paraId="6EF9B141" w14:textId="77777777" w:rsidTr="00A704A8">
        <w:trPr>
          <w:trHeight w:hRule="exact" w:val="2835"/>
        </w:trPr>
        <w:tc>
          <w:tcPr>
            <w:tcW w:w="1276" w:type="dxa"/>
            <w:tcBorders>
              <w:top w:val="single" w:sz="4" w:space="0" w:color="auto"/>
              <w:bottom w:val="single" w:sz="12" w:space="0" w:color="auto"/>
            </w:tcBorders>
          </w:tcPr>
          <w:p w14:paraId="7FECDE57" w14:textId="77777777" w:rsidR="00807D21" w:rsidRPr="00DB58B5" w:rsidRDefault="00807D21" w:rsidP="00A704A8">
            <w:pPr>
              <w:spacing w:before="120"/>
              <w:jc w:val="center"/>
            </w:pPr>
            <w:r>
              <w:rPr>
                <w:noProof/>
                <w:lang w:eastAsia="fr-CH"/>
              </w:rPr>
              <w:drawing>
                <wp:inline distT="0" distB="0" distL="0" distR="0" wp14:anchorId="0291027F" wp14:editId="101976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1AB953" w14:textId="5EF90E2D" w:rsidR="00807D21" w:rsidRPr="00740562" w:rsidRDefault="00807D21" w:rsidP="00A704A8">
            <w:pPr>
              <w:spacing w:before="120" w:line="380" w:lineRule="exact"/>
              <w:rPr>
                <w:b/>
                <w:sz w:val="40"/>
                <w:szCs w:val="40"/>
              </w:rPr>
            </w:pPr>
            <w:r w:rsidRPr="0027083C">
              <w:rPr>
                <w:b/>
                <w:sz w:val="34"/>
                <w:szCs w:val="34"/>
              </w:rPr>
              <w:t>Convention contre</w:t>
            </w:r>
            <w:r w:rsidR="003775EE">
              <w:rPr>
                <w:b/>
                <w:sz w:val="34"/>
                <w:szCs w:val="34"/>
              </w:rPr>
              <w:t xml:space="preserve"> </w:t>
            </w:r>
            <w:r w:rsidRPr="0027083C">
              <w:rPr>
                <w:b/>
                <w:sz w:val="34"/>
                <w:szCs w:val="34"/>
              </w:rPr>
              <w:br/>
              <w:t>la torture et autres peines</w:t>
            </w:r>
            <w:r w:rsidR="003775EE">
              <w:rPr>
                <w:b/>
                <w:sz w:val="34"/>
                <w:szCs w:val="34"/>
              </w:rPr>
              <w:t xml:space="preserve"> </w:t>
            </w:r>
            <w:r w:rsidRPr="0027083C">
              <w:rPr>
                <w:b/>
                <w:sz w:val="34"/>
                <w:szCs w:val="34"/>
              </w:rPr>
              <w:br/>
              <w:t>ou traitements cruels,</w:t>
            </w:r>
            <w:r w:rsidR="003775EE">
              <w:rPr>
                <w:b/>
                <w:sz w:val="34"/>
                <w:szCs w:val="34"/>
              </w:rPr>
              <w:t xml:space="preserve"> </w:t>
            </w:r>
            <w:r w:rsidRPr="0027083C">
              <w:rPr>
                <w:b/>
                <w:sz w:val="34"/>
                <w:szCs w:val="34"/>
              </w:rPr>
              <w:br/>
              <w:t>inhumains ou dégradants</w:t>
            </w:r>
          </w:p>
        </w:tc>
        <w:tc>
          <w:tcPr>
            <w:tcW w:w="2835" w:type="dxa"/>
            <w:tcBorders>
              <w:top w:val="single" w:sz="4" w:space="0" w:color="auto"/>
              <w:bottom w:val="single" w:sz="12" w:space="0" w:color="auto"/>
            </w:tcBorders>
          </w:tcPr>
          <w:p w14:paraId="742B8550" w14:textId="77777777" w:rsidR="00807D21" w:rsidRDefault="003775EE" w:rsidP="00A704A8">
            <w:pPr>
              <w:spacing w:before="240"/>
            </w:pPr>
            <w:r>
              <w:t>Distr. générale</w:t>
            </w:r>
          </w:p>
          <w:p w14:paraId="64AC7CE8" w14:textId="39D763A3" w:rsidR="003775EE" w:rsidRDefault="003775EE" w:rsidP="003775EE">
            <w:pPr>
              <w:spacing w:line="240" w:lineRule="exact"/>
            </w:pPr>
            <w:r>
              <w:t>4 juin 2026</w:t>
            </w:r>
          </w:p>
          <w:p w14:paraId="4DBF891A" w14:textId="7618D4F8" w:rsidR="003775EE" w:rsidRDefault="003775EE" w:rsidP="003775EE">
            <w:pPr>
              <w:spacing w:line="240" w:lineRule="exact"/>
            </w:pPr>
          </w:p>
          <w:p w14:paraId="7FB35EE4" w14:textId="77777777" w:rsidR="003775EE" w:rsidRDefault="003775EE" w:rsidP="003775EE">
            <w:pPr>
              <w:spacing w:line="240" w:lineRule="exact"/>
            </w:pPr>
            <w:r>
              <w:t>Original : français</w:t>
            </w:r>
          </w:p>
          <w:p w14:paraId="45447999" w14:textId="551BA542" w:rsidR="003775EE" w:rsidRPr="00DB58B5" w:rsidRDefault="003775EE" w:rsidP="003775EE">
            <w:pPr>
              <w:spacing w:line="240" w:lineRule="exact"/>
            </w:pPr>
            <w:r>
              <w:t>Anglais, espagnol et français seulement</w:t>
            </w:r>
          </w:p>
        </w:tc>
      </w:tr>
    </w:tbl>
    <w:p w14:paraId="7C12002C"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16020EBB" w14:textId="6B1B0E0C" w:rsidR="003775EE" w:rsidRPr="00A90146" w:rsidRDefault="003775EE" w:rsidP="003775EE">
      <w:pPr>
        <w:pStyle w:val="HChG"/>
      </w:pPr>
      <w:r w:rsidRPr="00913EAD">
        <w:rPr>
          <w:lang w:val="fr-FR"/>
        </w:rPr>
        <w:tab/>
      </w:r>
      <w:r w:rsidRPr="00913EAD">
        <w:rPr>
          <w:lang w:val="fr-FR"/>
        </w:rPr>
        <w:tab/>
      </w:r>
      <w:r w:rsidRPr="00A90146">
        <w:rPr>
          <w:lang w:val="fr-FR"/>
        </w:rPr>
        <w:t>Liste de points établie avant la soumission du neuvième rapport périodique du Luxembourg</w:t>
      </w:r>
      <w:r w:rsidR="00945FDD" w:rsidRPr="00945FDD">
        <w:rPr>
          <w:rStyle w:val="Appelnotedebasdep"/>
          <w:b w:val="0"/>
          <w:bCs/>
          <w:sz w:val="20"/>
          <w:vertAlign w:val="baseline"/>
        </w:rPr>
        <w:footnoteReference w:customMarkFollows="1" w:id="2"/>
        <w:t>*</w:t>
      </w:r>
    </w:p>
    <w:p w14:paraId="67FBDCBF" w14:textId="09E660A9" w:rsidR="003775EE" w:rsidRPr="00A90146" w:rsidRDefault="003775EE" w:rsidP="003775EE">
      <w:pPr>
        <w:pStyle w:val="H1G"/>
        <w:rPr>
          <w:lang w:val="fr-FR"/>
        </w:rPr>
      </w:pPr>
      <w:r w:rsidRPr="00A90146">
        <w:rPr>
          <w:lang w:val="fr-FR"/>
        </w:rPr>
        <w:tab/>
      </w:r>
      <w:r w:rsidRPr="00A90146">
        <w:rPr>
          <w:lang w:val="fr-FR"/>
        </w:rPr>
        <w:tab/>
      </w:r>
      <w:r w:rsidRPr="00A90146">
        <w:rPr>
          <w:lang w:val="fr-FR"/>
        </w:rPr>
        <w:tab/>
        <w:t>Renseignements concernant spécifiquement l</w:t>
      </w:r>
      <w:r>
        <w:rPr>
          <w:lang w:val="fr-FR"/>
        </w:rPr>
        <w:t>’</w:t>
      </w:r>
      <w:r w:rsidRPr="00A90146">
        <w:rPr>
          <w:lang w:val="fr-FR"/>
        </w:rPr>
        <w:t xml:space="preserve">application </w:t>
      </w:r>
      <w:r w:rsidRPr="00A90146">
        <w:rPr>
          <w:lang w:val="fr-FR"/>
        </w:rPr>
        <w:br/>
        <w:t>des articles</w:t>
      </w:r>
      <w:r w:rsidR="00945FDD">
        <w:rPr>
          <w:lang w:val="fr-FR"/>
        </w:rPr>
        <w:t> </w:t>
      </w:r>
      <w:r w:rsidRPr="00A90146">
        <w:rPr>
          <w:lang w:val="fr-FR"/>
        </w:rPr>
        <w:t>1</w:t>
      </w:r>
      <w:r w:rsidRPr="00A90146">
        <w:rPr>
          <w:vertAlign w:val="superscript"/>
          <w:lang w:val="fr-FR"/>
        </w:rPr>
        <w:t>er</w:t>
      </w:r>
      <w:r w:rsidRPr="00A90146">
        <w:rPr>
          <w:lang w:val="fr-FR"/>
        </w:rPr>
        <w:t xml:space="preserve"> à 16 de la Convention, notamment au regard </w:t>
      </w:r>
      <w:r w:rsidRPr="00A90146">
        <w:rPr>
          <w:lang w:val="fr-FR"/>
        </w:rPr>
        <w:br/>
        <w:t>des précédentes recommandations du Comité</w:t>
      </w:r>
    </w:p>
    <w:p w14:paraId="445069CC" w14:textId="77777777" w:rsidR="003775EE" w:rsidRPr="00A90146" w:rsidRDefault="003775EE" w:rsidP="00945FDD">
      <w:pPr>
        <w:pStyle w:val="H23G"/>
        <w:rPr>
          <w:lang w:val="fr-FR"/>
        </w:rPr>
      </w:pPr>
      <w:r w:rsidRPr="00A90146">
        <w:rPr>
          <w:lang w:val="fr-FR"/>
        </w:rPr>
        <w:tab/>
      </w:r>
      <w:r w:rsidRPr="00A90146">
        <w:rPr>
          <w:lang w:val="fr-FR"/>
        </w:rPr>
        <w:tab/>
        <w:t>Questions retenues aux fins du suivi dans les précédentes observations finales</w:t>
      </w:r>
    </w:p>
    <w:p w14:paraId="5BF78BDA" w14:textId="6E0B830A" w:rsidR="003775EE" w:rsidRDefault="003775EE" w:rsidP="00C4036B">
      <w:pPr>
        <w:pStyle w:val="SingleTxtG"/>
        <w:rPr>
          <w:lang w:val="fr-FR"/>
        </w:rPr>
      </w:pPr>
      <w:r w:rsidRPr="00A90146">
        <w:rPr>
          <w:lang w:val="fr-FR"/>
        </w:rPr>
        <w:t>1.</w:t>
      </w:r>
      <w:r w:rsidRPr="00A90146">
        <w:rPr>
          <w:lang w:val="fr-FR"/>
        </w:rPr>
        <w:tab/>
        <w:t>Dans ses précédentes observations finales</w:t>
      </w:r>
      <w:r w:rsidRPr="00693126">
        <w:rPr>
          <w:rStyle w:val="Appelnotedebasdep"/>
        </w:rPr>
        <w:footnoteReference w:id="3"/>
      </w:r>
      <w:r w:rsidRPr="00A90146">
        <w:rPr>
          <w:lang w:val="fr-FR"/>
        </w:rPr>
        <w:t>, le Comité a demandé à l</w:t>
      </w:r>
      <w:r>
        <w:rPr>
          <w:lang w:val="fr-FR"/>
        </w:rPr>
        <w:t>’</w:t>
      </w:r>
      <w:r w:rsidRPr="00A90146">
        <w:rPr>
          <w:lang w:val="fr-FR"/>
        </w:rPr>
        <w:t xml:space="preserve">État Partie de lui faire </w:t>
      </w:r>
      <w:r w:rsidRPr="00C4036B">
        <w:t>parvenir</w:t>
      </w:r>
      <w:r w:rsidRPr="00A90146">
        <w:rPr>
          <w:lang w:val="fr-FR"/>
        </w:rPr>
        <w:t xml:space="preserve"> des renseignements sur la suite donnée à ses recommandations concernant les fouilles, la violence sexuelle et fondée sur le genre, et les personnes intersexes</w:t>
      </w:r>
      <w:r w:rsidRPr="00693126">
        <w:rPr>
          <w:rStyle w:val="Appelnotedebasdep"/>
        </w:rPr>
        <w:footnoteReference w:id="4"/>
      </w:r>
      <w:r w:rsidRPr="00A90146">
        <w:t>.</w:t>
      </w:r>
      <w:r w:rsidRPr="00A90146">
        <w:rPr>
          <w:lang w:val="fr-FR"/>
        </w:rPr>
        <w:t xml:space="preserve"> Compte tenu de la réponse à sa demande de renseignements, reçue le 1</w:t>
      </w:r>
      <w:r w:rsidRPr="00A90146">
        <w:rPr>
          <w:vertAlign w:val="superscript"/>
          <w:lang w:val="fr-FR"/>
        </w:rPr>
        <w:t>er</w:t>
      </w:r>
      <w:r w:rsidR="00945FDD">
        <w:rPr>
          <w:lang w:val="fr-FR"/>
        </w:rPr>
        <w:t> </w:t>
      </w:r>
      <w:r w:rsidRPr="00A90146">
        <w:rPr>
          <w:lang w:val="fr-FR"/>
        </w:rPr>
        <w:t>octobre 2024</w:t>
      </w:r>
      <w:r w:rsidRPr="00693126">
        <w:rPr>
          <w:rStyle w:val="Appelnotedebasdep"/>
        </w:rPr>
        <w:footnoteReference w:id="5"/>
      </w:r>
      <w:r w:rsidRPr="00A90146">
        <w:rPr>
          <w:lang w:val="fr-FR"/>
        </w:rPr>
        <w:t xml:space="preserve">, et de la lettre de son </w:t>
      </w:r>
      <w:r w:rsidRPr="00BF3204">
        <w:rPr>
          <w:lang w:val="fr-FR"/>
        </w:rPr>
        <w:t>R</w:t>
      </w:r>
      <w:r w:rsidRPr="00A90146">
        <w:rPr>
          <w:lang w:val="fr-FR"/>
        </w:rPr>
        <w:t>apporteur chargé du suivi des observations finales en date du 15 avril 2025</w:t>
      </w:r>
      <w:r w:rsidRPr="00693126">
        <w:rPr>
          <w:rStyle w:val="Appelnotedebasdep"/>
        </w:rPr>
        <w:footnoteReference w:id="6"/>
      </w:r>
      <w:r w:rsidRPr="00A90146">
        <w:rPr>
          <w:lang w:val="fr-FR"/>
        </w:rPr>
        <w:t>, le Comité estime que les recommandations figurant au paragraphe 34 de ses précédentes observations finales n</w:t>
      </w:r>
      <w:r>
        <w:rPr>
          <w:lang w:val="fr-FR"/>
        </w:rPr>
        <w:t>’</w:t>
      </w:r>
      <w:r w:rsidRPr="00A90146">
        <w:rPr>
          <w:lang w:val="fr-FR"/>
        </w:rPr>
        <w:t>ont</w:t>
      </w:r>
      <w:r w:rsidRPr="00A90146">
        <w:t xml:space="preserve"> </w:t>
      </w:r>
      <w:r w:rsidRPr="00A90146">
        <w:rPr>
          <w:lang w:val="fr-FR"/>
        </w:rPr>
        <w:t>été mises en œuvre que partiellement, que les informations fournies par l</w:t>
      </w:r>
      <w:r>
        <w:rPr>
          <w:lang w:val="fr-FR"/>
        </w:rPr>
        <w:t>’</w:t>
      </w:r>
      <w:r w:rsidRPr="00A90146">
        <w:rPr>
          <w:lang w:val="fr-FR"/>
        </w:rPr>
        <w:t>État Partie sont insuffisantes pour permettre au Comité d</w:t>
      </w:r>
      <w:r>
        <w:rPr>
          <w:lang w:val="fr-FR"/>
        </w:rPr>
        <w:t>’</w:t>
      </w:r>
      <w:r w:rsidRPr="00A90146">
        <w:rPr>
          <w:lang w:val="fr-FR"/>
        </w:rPr>
        <w:t>évaluer la mise en œuvre des recommandations figurant au paragraphe</w:t>
      </w:r>
      <w:r w:rsidR="00945FDD">
        <w:rPr>
          <w:lang w:val="fr-FR"/>
        </w:rPr>
        <w:t> </w:t>
      </w:r>
      <w:r w:rsidRPr="00A90146">
        <w:rPr>
          <w:lang w:val="fr-FR"/>
        </w:rPr>
        <w:t>18 et que les recommandations contenues dans le paragraphe 36 n</w:t>
      </w:r>
      <w:r>
        <w:rPr>
          <w:lang w:val="fr-FR"/>
        </w:rPr>
        <w:t>’</w:t>
      </w:r>
      <w:r w:rsidRPr="00A90146">
        <w:rPr>
          <w:lang w:val="fr-FR"/>
        </w:rPr>
        <w:t>ont</w:t>
      </w:r>
      <w:r w:rsidRPr="00BE0711">
        <w:rPr>
          <w:lang w:val="fr-FR"/>
        </w:rPr>
        <w:t xml:space="preserve"> pas été mise</w:t>
      </w:r>
      <w:r>
        <w:rPr>
          <w:lang w:val="fr-FR"/>
        </w:rPr>
        <w:t>s</w:t>
      </w:r>
      <w:r w:rsidRPr="00BE0711">
        <w:rPr>
          <w:lang w:val="fr-FR"/>
        </w:rPr>
        <w:t xml:space="preserve"> en œuvre</w:t>
      </w:r>
      <w:r>
        <w:rPr>
          <w:lang w:val="fr-FR"/>
        </w:rPr>
        <w:t>.</w:t>
      </w:r>
    </w:p>
    <w:p w14:paraId="42BD14BE" w14:textId="5D0FC630" w:rsidR="003775EE" w:rsidRPr="00BE0711" w:rsidRDefault="003775EE" w:rsidP="003775EE">
      <w:pPr>
        <w:pStyle w:val="H23G"/>
        <w:rPr>
          <w:lang w:val="fr-FR"/>
        </w:rPr>
      </w:pPr>
      <w:r w:rsidRPr="00BE0711">
        <w:rPr>
          <w:lang w:val="fr-FR"/>
        </w:rPr>
        <w:tab/>
      </w:r>
      <w:r w:rsidRPr="00BE0711">
        <w:rPr>
          <w:lang w:val="fr-FR"/>
        </w:rPr>
        <w:tab/>
        <w:t>Article</w:t>
      </w:r>
      <w:r w:rsidR="00945FDD">
        <w:rPr>
          <w:lang w:val="fr-FR"/>
        </w:rPr>
        <w:t> </w:t>
      </w:r>
      <w:r w:rsidRPr="00BE0711">
        <w:rPr>
          <w:lang w:val="fr-FR"/>
        </w:rPr>
        <w:t>2</w:t>
      </w:r>
      <w:r w:rsidRPr="00945FDD">
        <w:rPr>
          <w:rStyle w:val="Appelnotedebasdep"/>
          <w:b w:val="0"/>
          <w:bCs/>
        </w:rPr>
        <w:footnoteReference w:id="7"/>
      </w:r>
    </w:p>
    <w:p w14:paraId="6AD1A219" w14:textId="3AAD1B55" w:rsidR="003775EE" w:rsidRPr="00A90146" w:rsidRDefault="003775EE" w:rsidP="00C4036B">
      <w:pPr>
        <w:pStyle w:val="SingleTxtG"/>
        <w:rPr>
          <w:lang w:val="fr-FR"/>
        </w:rPr>
      </w:pPr>
      <w:r>
        <w:rPr>
          <w:lang w:val="fr-FR"/>
        </w:rPr>
        <w:t>2.</w:t>
      </w:r>
      <w:r>
        <w:rPr>
          <w:lang w:val="fr-FR"/>
        </w:rPr>
        <w:tab/>
        <w:t>Indiquer</w:t>
      </w:r>
      <w:r w:rsidRPr="00B277E7">
        <w:rPr>
          <w:lang w:val="fr-FR"/>
        </w:rPr>
        <w:t xml:space="preserve"> </w:t>
      </w:r>
      <w:r>
        <w:rPr>
          <w:lang w:val="fr-FR"/>
        </w:rPr>
        <w:t>les mesures prises par</w:t>
      </w:r>
      <w:r w:rsidRPr="00B277E7">
        <w:rPr>
          <w:lang w:val="fr-FR"/>
        </w:rPr>
        <w:t xml:space="preserve"> l</w:t>
      </w:r>
      <w:r>
        <w:rPr>
          <w:lang w:val="fr-FR"/>
        </w:rPr>
        <w:t>’</w:t>
      </w:r>
      <w:r w:rsidRPr="00B277E7">
        <w:rPr>
          <w:lang w:val="fr-FR"/>
        </w:rPr>
        <w:t xml:space="preserve">État </w:t>
      </w:r>
      <w:r>
        <w:rPr>
          <w:lang w:val="fr-FR"/>
        </w:rPr>
        <w:t>P</w:t>
      </w:r>
      <w:r w:rsidRPr="00B277E7">
        <w:rPr>
          <w:lang w:val="fr-FR"/>
        </w:rPr>
        <w:t>artie</w:t>
      </w:r>
      <w:r>
        <w:rPr>
          <w:lang w:val="fr-FR"/>
        </w:rPr>
        <w:t xml:space="preserve"> pour faire en sorte </w:t>
      </w:r>
      <w:r w:rsidRPr="00103A09">
        <w:rPr>
          <w:lang w:val="fr-FR"/>
        </w:rPr>
        <w:t>que le principe de l</w:t>
      </w:r>
      <w:r>
        <w:rPr>
          <w:lang w:val="fr-FR"/>
        </w:rPr>
        <w:t>’</w:t>
      </w:r>
      <w:r w:rsidRPr="00103A09">
        <w:rPr>
          <w:lang w:val="fr-FR"/>
        </w:rPr>
        <w:t xml:space="preserve">interdiction absolue de la torture soit intégré dans sa législation et strictement appliqué, </w:t>
      </w:r>
      <w:r w:rsidRPr="00C4036B">
        <w:t>conformément</w:t>
      </w:r>
      <w:r w:rsidRPr="00103A09">
        <w:rPr>
          <w:lang w:val="fr-FR"/>
        </w:rPr>
        <w:t xml:space="preserve"> à l</w:t>
      </w:r>
      <w:r>
        <w:rPr>
          <w:lang w:val="fr-FR"/>
        </w:rPr>
        <w:t>’</w:t>
      </w:r>
      <w:r w:rsidRPr="00103A09">
        <w:rPr>
          <w:lang w:val="fr-FR"/>
        </w:rPr>
        <w:t>article</w:t>
      </w:r>
      <w:r w:rsidR="00945FDD">
        <w:rPr>
          <w:lang w:val="fr-FR"/>
        </w:rPr>
        <w:t> </w:t>
      </w:r>
      <w:r w:rsidRPr="00103A09">
        <w:rPr>
          <w:lang w:val="fr-FR"/>
        </w:rPr>
        <w:t>2</w:t>
      </w:r>
      <w:r>
        <w:rPr>
          <w:lang w:val="fr-FR"/>
        </w:rPr>
        <w:t xml:space="preserve"> (</w:t>
      </w:r>
      <w:r w:rsidRPr="00103A09">
        <w:rPr>
          <w:lang w:val="fr-FR"/>
        </w:rPr>
        <w:t>par</w:t>
      </w:r>
      <w:r>
        <w:rPr>
          <w:lang w:val="fr-FR"/>
        </w:rPr>
        <w:t>.</w:t>
      </w:r>
      <w:r w:rsidR="00945FDD">
        <w:rPr>
          <w:lang w:val="fr-FR"/>
        </w:rPr>
        <w:t> </w:t>
      </w:r>
      <w:r w:rsidRPr="00103A09">
        <w:rPr>
          <w:lang w:val="fr-FR"/>
        </w:rPr>
        <w:t>2</w:t>
      </w:r>
      <w:r>
        <w:rPr>
          <w:lang w:val="fr-FR"/>
        </w:rPr>
        <w:t>)</w:t>
      </w:r>
      <w:r w:rsidRPr="00103A09">
        <w:rPr>
          <w:lang w:val="fr-FR"/>
        </w:rPr>
        <w:t xml:space="preserve"> de la Convention, et que, conformément à l</w:t>
      </w:r>
      <w:r>
        <w:rPr>
          <w:lang w:val="fr-FR"/>
        </w:rPr>
        <w:t>’</w:t>
      </w:r>
      <w:r w:rsidRPr="00103A09">
        <w:rPr>
          <w:lang w:val="fr-FR"/>
        </w:rPr>
        <w:t>article</w:t>
      </w:r>
      <w:r w:rsidR="00945FDD">
        <w:rPr>
          <w:lang w:val="fr-FR"/>
        </w:rPr>
        <w:t> </w:t>
      </w:r>
      <w:r w:rsidRPr="00103A09">
        <w:rPr>
          <w:lang w:val="fr-FR"/>
        </w:rPr>
        <w:t xml:space="preserve">2 </w:t>
      </w:r>
      <w:r>
        <w:rPr>
          <w:lang w:val="fr-FR"/>
        </w:rPr>
        <w:t>(</w:t>
      </w:r>
      <w:r w:rsidRPr="00103A09">
        <w:rPr>
          <w:lang w:val="fr-FR"/>
        </w:rPr>
        <w:t>par</w:t>
      </w:r>
      <w:r>
        <w:rPr>
          <w:lang w:val="fr-FR"/>
        </w:rPr>
        <w:t>. </w:t>
      </w:r>
      <w:r w:rsidRPr="00103A09">
        <w:rPr>
          <w:lang w:val="fr-FR"/>
        </w:rPr>
        <w:t>3</w:t>
      </w:r>
      <w:r>
        <w:rPr>
          <w:lang w:val="fr-FR"/>
        </w:rPr>
        <w:t>)</w:t>
      </w:r>
      <w:r w:rsidRPr="00103A09">
        <w:rPr>
          <w:lang w:val="fr-FR"/>
        </w:rPr>
        <w:t xml:space="preserve"> de la </w:t>
      </w:r>
      <w:r w:rsidRPr="00A90146">
        <w:rPr>
          <w:lang w:val="fr-FR"/>
        </w:rPr>
        <w:t>Convention, un ordre d</w:t>
      </w:r>
      <w:r>
        <w:rPr>
          <w:lang w:val="fr-FR"/>
        </w:rPr>
        <w:t>’</w:t>
      </w:r>
      <w:r w:rsidRPr="00A90146">
        <w:rPr>
          <w:lang w:val="fr-FR"/>
        </w:rPr>
        <w:t>un supérieur ou d</w:t>
      </w:r>
      <w:r>
        <w:rPr>
          <w:lang w:val="fr-FR"/>
        </w:rPr>
        <w:t>’</w:t>
      </w:r>
      <w:r w:rsidRPr="00A90146">
        <w:rPr>
          <w:lang w:val="fr-FR"/>
        </w:rPr>
        <w:t>une autorité publique ne puisse en aucun cas être invoqué pour justifier la torture. À cet égard, préciser si des mesures ont été prises pour mettre en place des mécanismes et des procédures visant à protéger contre des représailles les subordonnés qui refusent d</w:t>
      </w:r>
      <w:r>
        <w:rPr>
          <w:lang w:val="fr-FR"/>
        </w:rPr>
        <w:t>’</w:t>
      </w:r>
      <w:r w:rsidRPr="00A90146">
        <w:rPr>
          <w:lang w:val="fr-FR"/>
        </w:rPr>
        <w:t>obéir à des ordres illégaux, y</w:t>
      </w:r>
      <w:r w:rsidR="00945FDD">
        <w:rPr>
          <w:lang w:val="fr-FR"/>
        </w:rPr>
        <w:t> </w:t>
      </w:r>
      <w:r w:rsidRPr="00A90146">
        <w:rPr>
          <w:lang w:val="fr-FR"/>
        </w:rPr>
        <w:t>compris ceux relatifs à des actes de torture, émanant d</w:t>
      </w:r>
      <w:r>
        <w:rPr>
          <w:lang w:val="fr-FR"/>
        </w:rPr>
        <w:t>’</w:t>
      </w:r>
      <w:r w:rsidRPr="00A90146">
        <w:rPr>
          <w:lang w:val="fr-FR"/>
        </w:rPr>
        <w:t xml:space="preserve">une autorité compétente, et les mesures prises pour que tous </w:t>
      </w:r>
      <w:r w:rsidRPr="00A90146">
        <w:rPr>
          <w:lang w:val="fr-FR"/>
        </w:rPr>
        <w:lastRenderedPageBreak/>
        <w:t>les agents de la force publique soient informés de l</w:t>
      </w:r>
      <w:r>
        <w:rPr>
          <w:lang w:val="fr-FR"/>
        </w:rPr>
        <w:t>’</w:t>
      </w:r>
      <w:r w:rsidRPr="00A90146">
        <w:rPr>
          <w:lang w:val="fr-FR"/>
        </w:rPr>
        <w:t>interdiction d</w:t>
      </w:r>
      <w:r>
        <w:rPr>
          <w:lang w:val="fr-FR"/>
        </w:rPr>
        <w:t>’</w:t>
      </w:r>
      <w:r w:rsidRPr="00A90146">
        <w:rPr>
          <w:lang w:val="fr-FR"/>
        </w:rPr>
        <w:t>obéir à de tels ordres illégaux et aient connaissance de ces mécanismes et procédures. Fournir des informations sur les mesures adoptées pour intégrer le principe de responsabilité du commandement ou du supérieur hiérarchique pour le crime de torture et d</w:t>
      </w:r>
      <w:r>
        <w:rPr>
          <w:lang w:val="fr-FR"/>
        </w:rPr>
        <w:t>’</w:t>
      </w:r>
      <w:r w:rsidRPr="00A90146">
        <w:rPr>
          <w:lang w:val="fr-FR"/>
        </w:rPr>
        <w:t>autres mauvais traitements, selon lequel les supérieurs sont tenus pénalement responsables de la conduite de leurs subordonnés lorsqu</w:t>
      </w:r>
      <w:r>
        <w:rPr>
          <w:lang w:val="fr-FR"/>
        </w:rPr>
        <w:t>’</w:t>
      </w:r>
      <w:r w:rsidRPr="00A90146">
        <w:rPr>
          <w:lang w:val="fr-FR"/>
        </w:rPr>
        <w:t>ils savaient ou auraient dû savoir que ceux-ci commettaient ou risquaient de commettre de tels actes et qu</w:t>
      </w:r>
      <w:r>
        <w:rPr>
          <w:lang w:val="fr-FR"/>
        </w:rPr>
        <w:t>’</w:t>
      </w:r>
      <w:r w:rsidRPr="00A90146">
        <w:rPr>
          <w:lang w:val="fr-FR"/>
        </w:rPr>
        <w:t>ils n</w:t>
      </w:r>
      <w:r>
        <w:rPr>
          <w:lang w:val="fr-FR"/>
        </w:rPr>
        <w:t>’</w:t>
      </w:r>
      <w:r w:rsidRPr="00A90146">
        <w:rPr>
          <w:lang w:val="fr-FR"/>
        </w:rPr>
        <w:t>ont pas pris les mesures de prévention raisonnables qui s</w:t>
      </w:r>
      <w:r>
        <w:rPr>
          <w:lang w:val="fr-FR"/>
        </w:rPr>
        <w:t>’</w:t>
      </w:r>
      <w:r w:rsidRPr="00A90146">
        <w:rPr>
          <w:lang w:val="fr-FR"/>
        </w:rPr>
        <w:t>imposaient ni transmis l</w:t>
      </w:r>
      <w:r>
        <w:rPr>
          <w:lang w:val="fr-FR"/>
        </w:rPr>
        <w:t>’</w:t>
      </w:r>
      <w:r w:rsidRPr="00A90146">
        <w:rPr>
          <w:lang w:val="fr-FR"/>
        </w:rPr>
        <w:t>affaire pour enquête et poursuite aux autorités compétentes.</w:t>
      </w:r>
      <w:r w:rsidRPr="00A90146">
        <w:t xml:space="preserve"> </w:t>
      </w:r>
      <w:r w:rsidRPr="00A90146">
        <w:rPr>
          <w:lang w:val="fr-FR"/>
        </w:rPr>
        <w:t>Indiquer si l</w:t>
      </w:r>
      <w:r>
        <w:rPr>
          <w:lang w:val="fr-FR"/>
        </w:rPr>
        <w:t>’</w:t>
      </w:r>
      <w:r w:rsidRPr="00A90146">
        <w:rPr>
          <w:lang w:val="fr-FR"/>
        </w:rPr>
        <w:t>État Partie envisage de modifier son Code pénal de façon à garantir que l</w:t>
      </w:r>
      <w:r>
        <w:rPr>
          <w:lang w:val="fr-FR"/>
        </w:rPr>
        <w:t>’</w:t>
      </w:r>
      <w:r w:rsidRPr="00A90146">
        <w:rPr>
          <w:lang w:val="fr-FR"/>
        </w:rPr>
        <w:t>infraction de torture n</w:t>
      </w:r>
      <w:r>
        <w:rPr>
          <w:lang w:val="fr-FR"/>
        </w:rPr>
        <w:t>’</w:t>
      </w:r>
      <w:r w:rsidRPr="00A90146">
        <w:rPr>
          <w:lang w:val="fr-FR"/>
        </w:rPr>
        <w:t>est pas soumise à la prescription, même dans les cas où elle n</w:t>
      </w:r>
      <w:r>
        <w:rPr>
          <w:lang w:val="fr-FR"/>
        </w:rPr>
        <w:t>’</w:t>
      </w:r>
      <w:r w:rsidRPr="00A90146">
        <w:rPr>
          <w:lang w:val="fr-FR"/>
        </w:rPr>
        <w:t>est pas qualifiée de crime contre l</w:t>
      </w:r>
      <w:r>
        <w:rPr>
          <w:lang w:val="fr-FR"/>
        </w:rPr>
        <w:t>’</w:t>
      </w:r>
      <w:r w:rsidRPr="00A90146">
        <w:rPr>
          <w:lang w:val="fr-FR"/>
        </w:rPr>
        <w:t>humanité ou de crime de guerre, afin d</w:t>
      </w:r>
      <w:r>
        <w:rPr>
          <w:lang w:val="fr-FR"/>
        </w:rPr>
        <w:t>’</w:t>
      </w:r>
      <w:r w:rsidRPr="00A90146">
        <w:rPr>
          <w:lang w:val="fr-FR"/>
        </w:rPr>
        <w:t>écarter tout risque d</w:t>
      </w:r>
      <w:r>
        <w:rPr>
          <w:lang w:val="fr-FR"/>
        </w:rPr>
        <w:t>’</w:t>
      </w:r>
      <w:r w:rsidRPr="00A90146">
        <w:rPr>
          <w:lang w:val="fr-FR"/>
        </w:rPr>
        <w:t>impunité.</w:t>
      </w:r>
    </w:p>
    <w:p w14:paraId="07449A90" w14:textId="3BFBE2DC" w:rsidR="003775EE" w:rsidRPr="00266BA1" w:rsidRDefault="003775EE" w:rsidP="00C4036B">
      <w:pPr>
        <w:pStyle w:val="SingleTxtG"/>
      </w:pPr>
      <w:r w:rsidRPr="00A90146">
        <w:rPr>
          <w:lang w:val="fr-FR"/>
        </w:rPr>
        <w:t>3.</w:t>
      </w:r>
      <w:r w:rsidRPr="00A90146">
        <w:rPr>
          <w:lang w:val="fr-FR"/>
        </w:rPr>
        <w:tab/>
      </w:r>
      <w:bookmarkStart w:id="0" w:name="_Hlk159215633"/>
      <w:r w:rsidRPr="00A90146">
        <w:rPr>
          <w:lang w:val="fr-FR"/>
        </w:rPr>
        <w:t>Eu égard aux précédentes observations finales du Comité</w:t>
      </w:r>
      <w:r w:rsidRPr="00693126">
        <w:rPr>
          <w:rStyle w:val="Appelnotedebasdep"/>
        </w:rPr>
        <w:footnoteReference w:id="8"/>
      </w:r>
      <w:bookmarkEnd w:id="0"/>
      <w:r w:rsidRPr="00A90146">
        <w:rPr>
          <w:lang w:val="fr-FR"/>
        </w:rPr>
        <w:t>, fournir des informations sur les mesures prises et les procédures mises en place pour que toutes les personnes arrêtées ou détenues bénéficient, dans la pratique</w:t>
      </w:r>
      <w:r w:rsidRPr="00A90146">
        <w:t xml:space="preserve"> et </w:t>
      </w:r>
      <w:r w:rsidRPr="00A90146">
        <w:rPr>
          <w:lang w:val="fr-FR"/>
        </w:rPr>
        <w:t>quelle que soit l</w:t>
      </w:r>
      <w:r>
        <w:rPr>
          <w:lang w:val="fr-FR"/>
        </w:rPr>
        <w:t>’</w:t>
      </w:r>
      <w:r w:rsidRPr="00A90146">
        <w:rPr>
          <w:lang w:val="fr-FR"/>
        </w:rPr>
        <w:t xml:space="preserve">infraction dont elles sont accusées, de toutes les garanties juridiques fondamentales contre la torture dès le début de la privation de liberté. </w:t>
      </w:r>
      <w:r w:rsidRPr="00A90146">
        <w:t>Décrire, en particulier, les mesures adoptées pour garantir que ces personnes : a)</w:t>
      </w:r>
      <w:r w:rsidR="002F65D8">
        <w:t> </w:t>
      </w:r>
      <w:r w:rsidRPr="00A90146">
        <w:t>bénéficient, en toutes circonstances, sans délai et en</w:t>
      </w:r>
      <w:r>
        <w:t xml:space="preserve"> toute confidentialité </w:t>
      </w:r>
      <w:r w:rsidRPr="00FC2426">
        <w:t>des services d</w:t>
      </w:r>
      <w:r>
        <w:t>’</w:t>
      </w:r>
      <w:r w:rsidRPr="00FC2426">
        <w:t>un avocat de leur choix ou d</w:t>
      </w:r>
      <w:r>
        <w:t>’</w:t>
      </w:r>
      <w:r w:rsidRPr="00FC2426">
        <w:t>une aide juridique gratuite si elles n</w:t>
      </w:r>
      <w:r>
        <w:t>’</w:t>
      </w:r>
      <w:r w:rsidRPr="00FC2426">
        <w:t>ont pas les moyens de se faire représenter</w:t>
      </w:r>
      <w:r w:rsidRPr="00693126">
        <w:rPr>
          <w:rStyle w:val="Appelnotedebasdep"/>
        </w:rPr>
        <w:footnoteReference w:id="9"/>
      </w:r>
      <w:r>
        <w:t> ; b)</w:t>
      </w:r>
      <w:r w:rsidR="002F65D8">
        <w:t> </w:t>
      </w:r>
      <w:r w:rsidRPr="00647035">
        <w:t>puissent demander et obtenir d</w:t>
      </w:r>
      <w:r>
        <w:t>’</w:t>
      </w:r>
      <w:r w:rsidRPr="00647035">
        <w:t>être examinées gratuitement et en toute confidentialité par un médecin indépendant, hors de la vue et de l</w:t>
      </w:r>
      <w:r>
        <w:t>’</w:t>
      </w:r>
      <w:r w:rsidRPr="00647035">
        <w:t xml:space="preserve">écoute de tout agent de police </w:t>
      </w:r>
      <w:r>
        <w:t>et du personnel non médical,</w:t>
      </w:r>
      <w:r w:rsidRPr="00647035">
        <w:t xml:space="preserve"> et sans être menottées, sauf si le médecin l</w:t>
      </w:r>
      <w:r>
        <w:t>’</w:t>
      </w:r>
      <w:r w:rsidRPr="00647035">
        <w:t>estime explicitement nécessaire, ou, à leurs frais, par un médecin de leur choix</w:t>
      </w:r>
      <w:r>
        <w:t> ; et c)</w:t>
      </w:r>
      <w:r w:rsidR="004E2434">
        <w:t> </w:t>
      </w:r>
      <w:r w:rsidRPr="00532429">
        <w:rPr>
          <w:lang w:val="fr-FR"/>
        </w:rPr>
        <w:t>puissent</w:t>
      </w:r>
      <w:r>
        <w:rPr>
          <w:lang w:val="fr-FR"/>
        </w:rPr>
        <w:t xml:space="preserve">, sans délai, </w:t>
      </w:r>
      <w:r w:rsidRPr="00532429">
        <w:rPr>
          <w:lang w:val="fr-FR"/>
        </w:rPr>
        <w:t>informer un proche ou toute autre personne de leur choix de leur privation de liberté et du lieu de leur détention</w:t>
      </w:r>
      <w:r>
        <w:rPr>
          <w:lang w:val="fr-FR"/>
        </w:rPr>
        <w:t xml:space="preserve">. </w:t>
      </w:r>
      <w:r w:rsidRPr="00E66706">
        <w:rPr>
          <w:lang w:val="fr-FR"/>
        </w:rPr>
        <w:t xml:space="preserve">À cet égard, </w:t>
      </w:r>
      <w:r>
        <w:rPr>
          <w:lang w:val="fr-FR"/>
        </w:rPr>
        <w:t>préciser l</w:t>
      </w:r>
      <w:r w:rsidRPr="009170AB">
        <w:rPr>
          <w:lang w:val="fr-FR"/>
        </w:rPr>
        <w:t>es circonstances dans lesquelles les nécessités de l</w:t>
      </w:r>
      <w:r>
        <w:rPr>
          <w:lang w:val="fr-FR"/>
        </w:rPr>
        <w:t>’</w:t>
      </w:r>
      <w:r w:rsidRPr="009170AB">
        <w:rPr>
          <w:lang w:val="fr-FR"/>
        </w:rPr>
        <w:t xml:space="preserve">instruction, visées </w:t>
      </w:r>
      <w:r w:rsidRPr="00A90146">
        <w:rPr>
          <w:lang w:val="fr-FR"/>
        </w:rPr>
        <w:t>aux articles</w:t>
      </w:r>
      <w:r w:rsidR="004E2434">
        <w:rPr>
          <w:lang w:val="fr-FR"/>
        </w:rPr>
        <w:t> </w:t>
      </w:r>
      <w:r w:rsidRPr="00A90146">
        <w:rPr>
          <w:lang w:val="fr-FR"/>
        </w:rPr>
        <w:t>39 et 84 du Code de procédure pénale, justifieraient de refuser aux personnes p</w:t>
      </w:r>
      <w:r w:rsidRPr="009170AB">
        <w:rPr>
          <w:lang w:val="fr-FR"/>
        </w:rPr>
        <w:t>rivées de liberté le droit d</w:t>
      </w:r>
      <w:r>
        <w:rPr>
          <w:lang w:val="fr-FR"/>
        </w:rPr>
        <w:t>’</w:t>
      </w:r>
      <w:r w:rsidRPr="009170AB">
        <w:rPr>
          <w:lang w:val="fr-FR"/>
        </w:rPr>
        <w:t>informer un tiers de leur privation de liberté</w:t>
      </w:r>
      <w:r w:rsidRPr="00693126">
        <w:rPr>
          <w:rStyle w:val="Appelnotedebasdep"/>
        </w:rPr>
        <w:footnoteReference w:id="10"/>
      </w:r>
      <w:r w:rsidRPr="009170AB">
        <w:rPr>
          <w:lang w:val="fr-FR"/>
        </w:rPr>
        <w:t>.</w:t>
      </w:r>
      <w:r>
        <w:rPr>
          <w:lang w:val="fr-FR"/>
        </w:rPr>
        <w:t xml:space="preserve"> </w:t>
      </w:r>
      <w:r w:rsidRPr="00532429">
        <w:rPr>
          <w:lang w:val="fr-FR"/>
        </w:rPr>
        <w:t>Décrire les mesures prises pour veiller au respect, dans la pratique, de toutes les garanties juridiques fondamentales par les membres des forces de l</w:t>
      </w:r>
      <w:r>
        <w:rPr>
          <w:lang w:val="fr-FR"/>
        </w:rPr>
        <w:t>’</w:t>
      </w:r>
      <w:r w:rsidRPr="00532429">
        <w:rPr>
          <w:lang w:val="fr-FR"/>
        </w:rPr>
        <w:t>ordre et autres agents publics. Fournir des renseignements sur les mesures disciplinaires qui ont été éventuellement prises depuis l</w:t>
      </w:r>
      <w:r>
        <w:rPr>
          <w:lang w:val="fr-FR"/>
        </w:rPr>
        <w:t>’</w:t>
      </w:r>
      <w:r w:rsidRPr="00532429">
        <w:rPr>
          <w:lang w:val="fr-FR"/>
        </w:rPr>
        <w:t xml:space="preserve">examen du précédent rapport périodique </w:t>
      </w:r>
      <w:r w:rsidRPr="00A805FC">
        <w:rPr>
          <w:lang w:val="fr-FR"/>
        </w:rPr>
        <w:t>de l</w:t>
      </w:r>
      <w:r>
        <w:rPr>
          <w:lang w:val="fr-FR"/>
        </w:rPr>
        <w:t>’</w:t>
      </w:r>
      <w:r w:rsidRPr="00A805FC">
        <w:rPr>
          <w:lang w:val="fr-FR"/>
        </w:rPr>
        <w:t xml:space="preserve">État </w:t>
      </w:r>
      <w:r>
        <w:rPr>
          <w:lang w:val="fr-FR"/>
        </w:rPr>
        <w:t>P</w:t>
      </w:r>
      <w:r w:rsidRPr="00A805FC">
        <w:rPr>
          <w:lang w:val="fr-FR"/>
        </w:rPr>
        <w:t>artie</w:t>
      </w:r>
      <w:r w:rsidRPr="00693126">
        <w:rPr>
          <w:rStyle w:val="Appelnotedebasdep"/>
        </w:rPr>
        <w:footnoteReference w:id="11"/>
      </w:r>
      <w:r w:rsidRPr="00532429">
        <w:rPr>
          <w:lang w:val="fr-FR"/>
        </w:rPr>
        <w:t xml:space="preserve"> contre des responsables de l</w:t>
      </w:r>
      <w:r>
        <w:rPr>
          <w:lang w:val="fr-FR"/>
        </w:rPr>
        <w:t>’</w:t>
      </w:r>
      <w:r w:rsidRPr="00532429">
        <w:rPr>
          <w:lang w:val="fr-FR"/>
        </w:rPr>
        <w:t>application des lois parce que ceux-ci n</w:t>
      </w:r>
      <w:r>
        <w:rPr>
          <w:lang w:val="fr-FR"/>
        </w:rPr>
        <w:t>’</w:t>
      </w:r>
      <w:r w:rsidRPr="00532429">
        <w:rPr>
          <w:lang w:val="fr-FR"/>
        </w:rPr>
        <w:t>avaient pas permis à des personnes détenues de bénéficier sans délai des garanties juridiques fondamentales.</w:t>
      </w:r>
      <w:r>
        <w:rPr>
          <w:lang w:val="fr-FR"/>
        </w:rPr>
        <w:t xml:space="preserve"> Indiquer les mesures prises pour installer </w:t>
      </w:r>
      <w:r w:rsidRPr="00964DF1">
        <w:rPr>
          <w:lang w:val="fr-FR"/>
        </w:rPr>
        <w:t>des dispositifs de surveillance vidéo ou audio</w:t>
      </w:r>
      <w:r>
        <w:rPr>
          <w:lang w:val="fr-FR"/>
        </w:rPr>
        <w:t xml:space="preserve"> </w:t>
      </w:r>
      <w:r w:rsidRPr="00964DF1">
        <w:rPr>
          <w:lang w:val="fr-FR"/>
        </w:rPr>
        <w:t>dans tous les centres d</w:t>
      </w:r>
      <w:r>
        <w:rPr>
          <w:lang w:val="fr-FR"/>
        </w:rPr>
        <w:t>’</w:t>
      </w:r>
      <w:r w:rsidRPr="00964DF1">
        <w:rPr>
          <w:lang w:val="fr-FR"/>
        </w:rPr>
        <w:t>interrogatoire et lieux de garde à vue, sauf lorsque cela serait susceptible d</w:t>
      </w:r>
      <w:r>
        <w:rPr>
          <w:lang w:val="fr-FR"/>
        </w:rPr>
        <w:t>’</w:t>
      </w:r>
      <w:r w:rsidRPr="00964DF1">
        <w:rPr>
          <w:lang w:val="fr-FR"/>
        </w:rPr>
        <w:t>entraîner des violations du droit des détenus au respect de leur vie privée ou à la confidentialité de leurs échanges avec leur avocat ou leur médecin</w:t>
      </w:r>
      <w:r>
        <w:rPr>
          <w:lang w:val="fr-FR"/>
        </w:rPr>
        <w:t>.</w:t>
      </w:r>
    </w:p>
    <w:p w14:paraId="6DEA34FE" w14:textId="7C429B9E" w:rsidR="003775EE" w:rsidRPr="00BE0711" w:rsidRDefault="003775EE" w:rsidP="00C4036B">
      <w:pPr>
        <w:pStyle w:val="SingleTxtG"/>
        <w:rPr>
          <w:lang w:val="fr-FR"/>
        </w:rPr>
      </w:pPr>
      <w:r w:rsidRPr="00BE0711">
        <w:rPr>
          <w:lang w:val="fr-FR"/>
        </w:rPr>
        <w:t>4.</w:t>
      </w:r>
      <w:r w:rsidRPr="00BE0711">
        <w:rPr>
          <w:lang w:val="fr-FR"/>
        </w:rPr>
        <w:tab/>
      </w:r>
      <w:r>
        <w:rPr>
          <w:lang w:val="fr-FR"/>
        </w:rPr>
        <w:t>Fournir des informations sur</w:t>
      </w:r>
      <w:r w:rsidRPr="00BE0711">
        <w:rPr>
          <w:lang w:val="fr-FR"/>
        </w:rPr>
        <w:t xml:space="preserve"> les mesures prises pour garantir la </w:t>
      </w:r>
      <w:r>
        <w:rPr>
          <w:lang w:val="fr-FR"/>
        </w:rPr>
        <w:t xml:space="preserve">pleine </w:t>
      </w:r>
      <w:r w:rsidRPr="00BE0711">
        <w:rPr>
          <w:lang w:val="fr-FR"/>
        </w:rPr>
        <w:t>conformité de</w:t>
      </w:r>
      <w:r>
        <w:rPr>
          <w:lang w:val="fr-FR"/>
        </w:rPr>
        <w:t xml:space="preserve"> </w:t>
      </w:r>
      <w:r w:rsidRPr="00A90146">
        <w:rPr>
          <w:lang w:val="fr-FR"/>
        </w:rPr>
        <w:t>la Commission consultative des droits de l</w:t>
      </w:r>
      <w:r>
        <w:rPr>
          <w:lang w:val="fr-FR"/>
        </w:rPr>
        <w:t>’</w:t>
      </w:r>
      <w:r w:rsidRPr="00A90146">
        <w:rPr>
          <w:lang w:val="fr-FR"/>
        </w:rPr>
        <w:t>homme avec les Principes concernant le statut des institutions nationales pour la promotion et la protection des droits de l</w:t>
      </w:r>
      <w:r>
        <w:rPr>
          <w:lang w:val="fr-FR"/>
        </w:rPr>
        <w:t>’</w:t>
      </w:r>
      <w:r w:rsidRPr="00A90146">
        <w:rPr>
          <w:lang w:val="fr-FR"/>
        </w:rPr>
        <w:t xml:space="preserve">homme (Principes de Paris), en précisant notamment les ressources humaines, techniques et financières qui lui sont </w:t>
      </w:r>
      <w:r w:rsidRPr="00C4036B">
        <w:t>allouées</w:t>
      </w:r>
      <w:r w:rsidRPr="00A90146">
        <w:t xml:space="preserve"> </w:t>
      </w:r>
      <w:r w:rsidRPr="00A90146">
        <w:rPr>
          <w:lang w:val="fr-FR"/>
        </w:rPr>
        <w:t>pour qu</w:t>
      </w:r>
      <w:r>
        <w:rPr>
          <w:lang w:val="fr-FR"/>
        </w:rPr>
        <w:t>’</w:t>
      </w:r>
      <w:r w:rsidRPr="00A90146">
        <w:rPr>
          <w:lang w:val="fr-FR"/>
        </w:rPr>
        <w:t>elle puisse s</w:t>
      </w:r>
      <w:r>
        <w:rPr>
          <w:lang w:val="fr-FR"/>
        </w:rPr>
        <w:t>’</w:t>
      </w:r>
      <w:r w:rsidRPr="00A90146">
        <w:rPr>
          <w:lang w:val="fr-FR"/>
        </w:rPr>
        <w:t>acquitter efficacement de son mandat. Indiquer si l</w:t>
      </w:r>
      <w:r>
        <w:rPr>
          <w:lang w:val="fr-FR"/>
        </w:rPr>
        <w:t>’</w:t>
      </w:r>
      <w:r w:rsidRPr="00A90146">
        <w:rPr>
          <w:lang w:val="fr-FR"/>
        </w:rPr>
        <w:t>État Partie envisage de modifier</w:t>
      </w:r>
      <w:r w:rsidRPr="00A90146">
        <w:t xml:space="preserve"> la </w:t>
      </w:r>
      <w:r w:rsidRPr="00A90146">
        <w:rPr>
          <w:lang w:val="fr-FR"/>
        </w:rPr>
        <w:t>loi du 21</w:t>
      </w:r>
      <w:r w:rsidR="004E2434">
        <w:rPr>
          <w:lang w:val="fr-FR"/>
        </w:rPr>
        <w:t> </w:t>
      </w:r>
      <w:r w:rsidRPr="00A90146">
        <w:rPr>
          <w:lang w:val="fr-FR"/>
        </w:rPr>
        <w:t>novembre 2008 portant création d</w:t>
      </w:r>
      <w:r>
        <w:rPr>
          <w:lang w:val="fr-FR"/>
        </w:rPr>
        <w:t>’</w:t>
      </w:r>
      <w:r w:rsidRPr="00A90146">
        <w:rPr>
          <w:lang w:val="fr-FR"/>
        </w:rPr>
        <w:t>une Commission consultative des droits de l</w:t>
      </w:r>
      <w:r>
        <w:rPr>
          <w:lang w:val="fr-FR"/>
        </w:rPr>
        <w:t>’</w:t>
      </w:r>
      <w:r w:rsidRPr="00A90146">
        <w:rPr>
          <w:lang w:val="fr-FR"/>
        </w:rPr>
        <w:t>homme au Grand-Duché de Luxembourg afin</w:t>
      </w:r>
      <w:r>
        <w:rPr>
          <w:lang w:val="fr-FR"/>
        </w:rPr>
        <w:t xml:space="preserve"> de lui</w:t>
      </w:r>
      <w:r w:rsidRPr="00BE0711">
        <w:t xml:space="preserve"> confier </w:t>
      </w:r>
      <w:r w:rsidRPr="00BE0711">
        <w:rPr>
          <w:lang w:val="fr-FR"/>
        </w:rPr>
        <w:t>le mandat de recevoir et d</w:t>
      </w:r>
      <w:r>
        <w:rPr>
          <w:lang w:val="fr-FR"/>
        </w:rPr>
        <w:t>’</w:t>
      </w:r>
      <w:r w:rsidRPr="00BE0711">
        <w:rPr>
          <w:lang w:val="fr-FR"/>
        </w:rPr>
        <w:t>examiner des plaintes individuelles, y</w:t>
      </w:r>
      <w:r w:rsidR="004E2434">
        <w:rPr>
          <w:lang w:val="fr-FR"/>
        </w:rPr>
        <w:t> </w:t>
      </w:r>
      <w:r w:rsidRPr="00BE0711">
        <w:rPr>
          <w:lang w:val="fr-FR"/>
        </w:rPr>
        <w:t>compris pour torture ou mauvais traitements</w:t>
      </w:r>
      <w:r w:rsidRPr="00693126">
        <w:rPr>
          <w:rStyle w:val="Appelnotedebasdep"/>
        </w:rPr>
        <w:footnoteReference w:id="12"/>
      </w:r>
      <w:r w:rsidRPr="00BE0711">
        <w:rPr>
          <w:lang w:val="fr-FR"/>
        </w:rPr>
        <w:t>.</w:t>
      </w:r>
      <w:r>
        <w:rPr>
          <w:lang w:val="fr-FR"/>
        </w:rPr>
        <w:t xml:space="preserve"> </w:t>
      </w:r>
      <w:r w:rsidRPr="00527515">
        <w:t xml:space="preserve">Décrire les mesures prises pour </w:t>
      </w:r>
      <w:r>
        <w:t>nommer</w:t>
      </w:r>
      <w:r w:rsidRPr="00527515">
        <w:t xml:space="preserve"> des membres rémunérés à plein temps au sein de son organe décisionnel</w:t>
      </w:r>
      <w:r>
        <w:t xml:space="preserve"> ainsi que </w:t>
      </w:r>
      <w:r w:rsidRPr="00527515">
        <w:t>pour conférer explicitement</w:t>
      </w:r>
      <w:r>
        <w:t xml:space="preserve"> à la Commission</w:t>
      </w:r>
      <w:r w:rsidRPr="00527515">
        <w:t xml:space="preserve"> le pouvoir de soumettre </w:t>
      </w:r>
      <w:r>
        <w:t>s</w:t>
      </w:r>
      <w:r w:rsidRPr="00527515">
        <w:t>es rapports directement à la</w:t>
      </w:r>
      <w:r>
        <w:t xml:space="preserve"> Chambre des députés</w:t>
      </w:r>
      <w:r w:rsidRPr="00527515">
        <w:t>.</w:t>
      </w:r>
    </w:p>
    <w:p w14:paraId="4CFFD455" w14:textId="30530EF2" w:rsidR="003775EE" w:rsidRPr="00B23896" w:rsidRDefault="003775EE" w:rsidP="00C4036B">
      <w:pPr>
        <w:pStyle w:val="SingleTxtG"/>
        <w:rPr>
          <w:lang w:val="fr-FR"/>
        </w:rPr>
      </w:pPr>
      <w:r w:rsidRPr="00BE0711">
        <w:rPr>
          <w:lang w:val="fr-FR"/>
        </w:rPr>
        <w:lastRenderedPageBreak/>
        <w:t>5.</w:t>
      </w:r>
      <w:r w:rsidRPr="00BE0711">
        <w:rPr>
          <w:lang w:val="fr-FR"/>
        </w:rPr>
        <w:tab/>
      </w:r>
      <w:r w:rsidRPr="00890E9F">
        <w:rPr>
          <w:lang w:val="fr-FR"/>
        </w:rPr>
        <w:t>Eu égard aux précédentes observations finales du Comité</w:t>
      </w:r>
      <w:r w:rsidRPr="00693126">
        <w:rPr>
          <w:rStyle w:val="Appelnotedebasdep"/>
        </w:rPr>
        <w:footnoteReference w:id="13"/>
      </w:r>
      <w:r>
        <w:rPr>
          <w:lang w:val="fr-FR"/>
        </w:rPr>
        <w:t xml:space="preserve">, </w:t>
      </w:r>
      <w:r w:rsidRPr="005E2443">
        <w:rPr>
          <w:lang w:val="fr-FR"/>
        </w:rPr>
        <w:t>aux renseignements communiqués par l</w:t>
      </w:r>
      <w:r>
        <w:rPr>
          <w:lang w:val="fr-FR"/>
        </w:rPr>
        <w:t>’</w:t>
      </w:r>
      <w:r w:rsidRPr="005E2443">
        <w:rPr>
          <w:lang w:val="fr-FR"/>
        </w:rPr>
        <w:t>État Partie dans son rapport de suivi</w:t>
      </w:r>
      <w:r w:rsidRPr="00693126">
        <w:rPr>
          <w:rStyle w:val="Appelnotedebasdep"/>
        </w:rPr>
        <w:footnoteReference w:id="14"/>
      </w:r>
      <w:r w:rsidRPr="005E2443">
        <w:rPr>
          <w:lang w:val="fr-FR"/>
        </w:rPr>
        <w:t xml:space="preserve"> et à la lettre du Rapporteur</w:t>
      </w:r>
      <w:r w:rsidRPr="00A90146">
        <w:rPr>
          <w:lang w:val="fr-FR"/>
        </w:rPr>
        <w:t xml:space="preserve"> chargé du suivi des observations finales datée du 15 avril 2025, fournir des renseignements à jour sur les mesures d</w:t>
      </w:r>
      <w:r>
        <w:rPr>
          <w:lang w:val="fr-FR"/>
        </w:rPr>
        <w:t>’</w:t>
      </w:r>
      <w:r w:rsidRPr="00A90146">
        <w:rPr>
          <w:lang w:val="fr-FR"/>
        </w:rPr>
        <w:t>ordre législatif ou autres prises pendant la période</w:t>
      </w:r>
      <w:r w:rsidRPr="00BE0711">
        <w:rPr>
          <w:lang w:val="fr-FR"/>
        </w:rPr>
        <w:t xml:space="preserve"> considérée pour lutter contre toutes les formes de violence à l</w:t>
      </w:r>
      <w:r>
        <w:rPr>
          <w:lang w:val="fr-FR"/>
        </w:rPr>
        <w:t>’</w:t>
      </w:r>
      <w:r w:rsidRPr="00BE0711">
        <w:rPr>
          <w:lang w:val="fr-FR"/>
        </w:rPr>
        <w:t xml:space="preserve">égard des femmes, </w:t>
      </w:r>
      <w:r>
        <w:rPr>
          <w:lang w:val="fr-FR"/>
        </w:rPr>
        <w:t>y</w:t>
      </w:r>
      <w:r w:rsidR="004E2434">
        <w:rPr>
          <w:lang w:val="fr-FR"/>
        </w:rPr>
        <w:t> </w:t>
      </w:r>
      <w:r>
        <w:rPr>
          <w:lang w:val="fr-FR"/>
        </w:rPr>
        <w:t xml:space="preserve">compris les violences conjugales et </w:t>
      </w:r>
      <w:r w:rsidRPr="00C4036B">
        <w:t>sexuelles</w:t>
      </w:r>
      <w:r>
        <w:rPr>
          <w:lang w:val="fr-FR"/>
        </w:rPr>
        <w:t xml:space="preserve">, </w:t>
      </w:r>
      <w:r w:rsidRPr="00BE0711">
        <w:rPr>
          <w:lang w:val="fr-FR"/>
        </w:rPr>
        <w:t>en particulier dans les cas où les pouvoirs publics ou d</w:t>
      </w:r>
      <w:r>
        <w:rPr>
          <w:lang w:val="fr-FR"/>
        </w:rPr>
        <w:t>’</w:t>
      </w:r>
      <w:r w:rsidRPr="00BE0711">
        <w:rPr>
          <w:lang w:val="fr-FR"/>
        </w:rPr>
        <w:t xml:space="preserve">autres entités auraient commis des actes ou </w:t>
      </w:r>
      <w:r w:rsidRPr="00936367">
        <w:rPr>
          <w:lang w:val="fr-FR"/>
        </w:rPr>
        <w:t>seraient responsables d</w:t>
      </w:r>
      <w:r>
        <w:rPr>
          <w:lang w:val="fr-FR"/>
        </w:rPr>
        <w:t>’</w:t>
      </w:r>
      <w:r w:rsidRPr="00936367">
        <w:rPr>
          <w:lang w:val="fr-FR"/>
        </w:rPr>
        <w:t xml:space="preserve">omissions </w:t>
      </w:r>
      <w:r w:rsidRPr="00BE0711">
        <w:rPr>
          <w:lang w:val="fr-FR"/>
        </w:rPr>
        <w:t>qui engagent la responsabilité internationale de l</w:t>
      </w:r>
      <w:r>
        <w:rPr>
          <w:lang w:val="fr-FR"/>
        </w:rPr>
        <w:t>’</w:t>
      </w:r>
      <w:r w:rsidRPr="00BE0711">
        <w:rPr>
          <w:lang w:val="fr-FR"/>
        </w:rPr>
        <w:t xml:space="preserve">État </w:t>
      </w:r>
      <w:r>
        <w:rPr>
          <w:lang w:val="fr-FR"/>
        </w:rPr>
        <w:t>P</w:t>
      </w:r>
      <w:r w:rsidRPr="00BE0711">
        <w:rPr>
          <w:lang w:val="fr-FR"/>
        </w:rPr>
        <w:t>artie au titre de la Convention. Expliquer les mesures prises, y</w:t>
      </w:r>
      <w:r w:rsidR="004E2434">
        <w:rPr>
          <w:lang w:val="fr-FR"/>
        </w:rPr>
        <w:t> </w:t>
      </w:r>
      <w:r w:rsidRPr="00BE0711">
        <w:rPr>
          <w:lang w:val="fr-FR"/>
        </w:rPr>
        <w:t>compris l</w:t>
      </w:r>
      <w:r>
        <w:rPr>
          <w:lang w:val="fr-FR"/>
        </w:rPr>
        <w:t>’</w:t>
      </w:r>
      <w:r w:rsidRPr="00BE0711">
        <w:rPr>
          <w:lang w:val="fr-FR"/>
        </w:rPr>
        <w:t>organisation de formations continues obligatoires à l</w:t>
      </w:r>
      <w:r>
        <w:rPr>
          <w:lang w:val="fr-FR"/>
        </w:rPr>
        <w:t>’</w:t>
      </w:r>
      <w:r w:rsidRPr="00BE0711">
        <w:rPr>
          <w:lang w:val="fr-FR"/>
        </w:rPr>
        <w:t>intention des magistrats du siège et du parquet, des policiers et des autres membres des forces de l</w:t>
      </w:r>
      <w:r>
        <w:rPr>
          <w:lang w:val="fr-FR"/>
        </w:rPr>
        <w:t>’</w:t>
      </w:r>
      <w:r w:rsidRPr="00BE0711">
        <w:rPr>
          <w:lang w:val="fr-FR"/>
        </w:rPr>
        <w:t xml:space="preserve">ordre, pour appliquer strictement les dispositions du Code pénal pertinentes de </w:t>
      </w:r>
      <w:r>
        <w:rPr>
          <w:lang w:val="fr-FR"/>
        </w:rPr>
        <w:t xml:space="preserve">sorte </w:t>
      </w:r>
      <w:r w:rsidRPr="00BE0711">
        <w:rPr>
          <w:lang w:val="fr-FR"/>
        </w:rPr>
        <w:t xml:space="preserve">que tous les cas de violence </w:t>
      </w:r>
      <w:r>
        <w:rPr>
          <w:lang w:val="fr-FR"/>
        </w:rPr>
        <w:t>à l’égard des</w:t>
      </w:r>
      <w:r w:rsidRPr="00BE0711">
        <w:rPr>
          <w:lang w:val="fr-FR"/>
        </w:rPr>
        <w:t xml:space="preserve"> femmes fassent l</w:t>
      </w:r>
      <w:r>
        <w:rPr>
          <w:lang w:val="fr-FR"/>
        </w:rPr>
        <w:t>’</w:t>
      </w:r>
      <w:r w:rsidRPr="00BE0711">
        <w:rPr>
          <w:lang w:val="fr-FR"/>
        </w:rPr>
        <w:t xml:space="preserve">objet de poursuites diligentes et impartiales, et que les auteurs soient poursuivis et punis conformément à la gravité de leurs actes. </w:t>
      </w:r>
      <w:r>
        <w:rPr>
          <w:lang w:val="fr-FR"/>
        </w:rPr>
        <w:t xml:space="preserve">Indiquer les mesures prises pour </w:t>
      </w:r>
      <w:r w:rsidRPr="00A90146">
        <w:rPr>
          <w:lang w:val="fr-FR"/>
        </w:rPr>
        <w:t>allonger le délai de prescription pour la répression des viols commis</w:t>
      </w:r>
      <w:r>
        <w:rPr>
          <w:lang w:val="fr-FR"/>
        </w:rPr>
        <w:t xml:space="preserve"> sur une personne majeure</w:t>
      </w:r>
      <w:r w:rsidRPr="00693126">
        <w:rPr>
          <w:rStyle w:val="Appelnotedebasdep"/>
        </w:rPr>
        <w:footnoteReference w:id="15"/>
      </w:r>
      <w:r>
        <w:rPr>
          <w:lang w:val="fr-FR"/>
        </w:rPr>
        <w:t xml:space="preserve"> et </w:t>
      </w:r>
      <w:r w:rsidRPr="001A058B">
        <w:rPr>
          <w:lang w:val="fr-FR"/>
        </w:rPr>
        <w:t>ériger en infraction la violence psychologique, qu</w:t>
      </w:r>
      <w:r>
        <w:rPr>
          <w:lang w:val="fr-FR"/>
        </w:rPr>
        <w:t>’</w:t>
      </w:r>
      <w:r w:rsidRPr="001A058B">
        <w:rPr>
          <w:lang w:val="fr-FR"/>
        </w:rPr>
        <w:t>elle s</w:t>
      </w:r>
      <w:r>
        <w:rPr>
          <w:lang w:val="fr-FR"/>
        </w:rPr>
        <w:t>’</w:t>
      </w:r>
      <w:r w:rsidRPr="001A058B">
        <w:rPr>
          <w:lang w:val="fr-FR"/>
        </w:rPr>
        <w:t>accompagne ou non d</w:t>
      </w:r>
      <w:r>
        <w:rPr>
          <w:lang w:val="fr-FR"/>
        </w:rPr>
        <w:t>’</w:t>
      </w:r>
      <w:r w:rsidRPr="001A058B">
        <w:rPr>
          <w:lang w:val="fr-FR"/>
        </w:rPr>
        <w:t>une autre infraction</w:t>
      </w:r>
      <w:r>
        <w:rPr>
          <w:lang w:val="fr-FR"/>
        </w:rPr>
        <w:t>.</w:t>
      </w:r>
      <w:r w:rsidRPr="001A058B">
        <w:rPr>
          <w:lang w:val="fr-FR"/>
        </w:rPr>
        <w:t xml:space="preserve"> </w:t>
      </w:r>
      <w:r w:rsidRPr="00A7195F">
        <w:rPr>
          <w:lang w:val="fr-FR"/>
        </w:rPr>
        <w:t>Fournir des données actualisées, ventilées par âge, origine nationale ou ethnique et nationalité de la victime, sur le nombre de plaintes déposées, d</w:t>
      </w:r>
      <w:r>
        <w:rPr>
          <w:lang w:val="fr-FR"/>
        </w:rPr>
        <w:t>’</w:t>
      </w:r>
      <w:r w:rsidRPr="00A7195F">
        <w:rPr>
          <w:lang w:val="fr-FR"/>
        </w:rPr>
        <w:t>enquêtes menées, de poursuites engagées, de verdicts de culpabilité prononcés et de peines imposées ainsi que sur les ordonnances de protection rendues par les tribunaux luxembourgeois et les réparations accordées aux victimes dans des affaires de violence fondée sur le genre depuis l</w:t>
      </w:r>
      <w:r>
        <w:rPr>
          <w:lang w:val="fr-FR"/>
        </w:rPr>
        <w:t>’</w:t>
      </w:r>
      <w:r w:rsidRPr="00A7195F">
        <w:rPr>
          <w:lang w:val="fr-FR"/>
        </w:rPr>
        <w:t>examen du précédent rapport périodique de l</w:t>
      </w:r>
      <w:r>
        <w:rPr>
          <w:lang w:val="fr-FR"/>
        </w:rPr>
        <w:t>’</w:t>
      </w:r>
      <w:r w:rsidRPr="00A7195F">
        <w:rPr>
          <w:lang w:val="fr-FR"/>
        </w:rPr>
        <w:t>État Partie</w:t>
      </w:r>
      <w:r w:rsidRPr="00693126">
        <w:rPr>
          <w:rStyle w:val="Appelnotedebasdep"/>
        </w:rPr>
        <w:footnoteReference w:id="16"/>
      </w:r>
      <w:r w:rsidRPr="00A7195F">
        <w:rPr>
          <w:lang w:val="fr-FR"/>
        </w:rPr>
        <w:t>.</w:t>
      </w:r>
    </w:p>
    <w:p w14:paraId="0D8195A0" w14:textId="44126BD4" w:rsidR="003775EE" w:rsidRPr="00E87D40" w:rsidRDefault="003775EE" w:rsidP="00C4036B">
      <w:pPr>
        <w:pStyle w:val="SingleTxtG"/>
        <w:rPr>
          <w:lang w:val="fr-FR"/>
        </w:rPr>
      </w:pPr>
      <w:r>
        <w:rPr>
          <w:lang w:val="fr-FR"/>
        </w:rPr>
        <w:t>6</w:t>
      </w:r>
      <w:r w:rsidRPr="00BE0711">
        <w:rPr>
          <w:lang w:val="fr-FR"/>
        </w:rPr>
        <w:t>.</w:t>
      </w:r>
      <w:r w:rsidRPr="00BE0711">
        <w:rPr>
          <w:lang w:val="fr-FR"/>
        </w:rPr>
        <w:tab/>
      </w:r>
      <w:r w:rsidRPr="00327C84">
        <w:rPr>
          <w:lang w:val="fr-FR"/>
        </w:rPr>
        <w:t>Eu égard aux précédentes observations finales du Comité</w:t>
      </w:r>
      <w:r w:rsidRPr="00693126">
        <w:rPr>
          <w:rStyle w:val="Appelnotedebasdep"/>
        </w:rPr>
        <w:footnoteReference w:id="17"/>
      </w:r>
      <w:r w:rsidRPr="00327C84">
        <w:rPr>
          <w:lang w:val="fr-FR"/>
        </w:rPr>
        <w:t xml:space="preserve">, </w:t>
      </w:r>
      <w:r>
        <w:rPr>
          <w:lang w:val="fr-FR"/>
        </w:rPr>
        <w:t>f</w:t>
      </w:r>
      <w:r w:rsidRPr="00BE0711">
        <w:rPr>
          <w:lang w:val="fr-FR"/>
        </w:rPr>
        <w:t>ournir des informations sur les mesures prises pour lutter contre la traite des personnes, en particulier des femmes et des enfants, à des fins de travail forcé et d</w:t>
      </w:r>
      <w:r>
        <w:rPr>
          <w:lang w:val="fr-FR"/>
        </w:rPr>
        <w:t>’</w:t>
      </w:r>
      <w:r w:rsidRPr="00BE0711">
        <w:rPr>
          <w:lang w:val="fr-FR"/>
        </w:rPr>
        <w:t>exploitation sexuelle</w:t>
      </w:r>
      <w:r w:rsidRPr="00903812">
        <w:rPr>
          <w:lang w:val="fr-FR"/>
        </w:rPr>
        <w:t xml:space="preserve"> ou d</w:t>
      </w:r>
      <w:r>
        <w:rPr>
          <w:lang w:val="fr-FR"/>
        </w:rPr>
        <w:t>’</w:t>
      </w:r>
      <w:r w:rsidRPr="00903812">
        <w:rPr>
          <w:lang w:val="fr-FR"/>
        </w:rPr>
        <w:t>autres formes d</w:t>
      </w:r>
      <w:r>
        <w:rPr>
          <w:lang w:val="fr-FR"/>
        </w:rPr>
        <w:t>’</w:t>
      </w:r>
      <w:r w:rsidRPr="00903812">
        <w:rPr>
          <w:lang w:val="fr-FR"/>
        </w:rPr>
        <w:t>exploitation</w:t>
      </w:r>
      <w:r w:rsidRPr="00BE0711">
        <w:rPr>
          <w:lang w:val="fr-FR"/>
        </w:rPr>
        <w:t xml:space="preserve">. </w:t>
      </w:r>
      <w:r>
        <w:rPr>
          <w:lang w:val="fr-FR"/>
        </w:rPr>
        <w:t>En particulier, d</w:t>
      </w:r>
      <w:r w:rsidRPr="00BE0711">
        <w:rPr>
          <w:lang w:val="fr-FR"/>
        </w:rPr>
        <w:t>écrire les mesures adoptées pour</w:t>
      </w:r>
      <w:r>
        <w:rPr>
          <w:lang w:val="fr-FR"/>
        </w:rPr>
        <w:t> : a)</w:t>
      </w:r>
      <w:r w:rsidR="004E2434">
        <w:rPr>
          <w:lang w:val="fr-FR"/>
        </w:rPr>
        <w:t> </w:t>
      </w:r>
      <w:r>
        <w:rPr>
          <w:lang w:val="fr-FR"/>
        </w:rPr>
        <w:t xml:space="preserve">modifier </w:t>
      </w:r>
      <w:r w:rsidRPr="00A90146">
        <w:rPr>
          <w:lang w:val="fr-FR"/>
        </w:rPr>
        <w:t>l</w:t>
      </w:r>
      <w:r>
        <w:rPr>
          <w:lang w:val="fr-FR"/>
        </w:rPr>
        <w:t>’</w:t>
      </w:r>
      <w:r w:rsidRPr="00A90146">
        <w:rPr>
          <w:lang w:val="fr-FR"/>
        </w:rPr>
        <w:t>article</w:t>
      </w:r>
      <w:r w:rsidR="004E2434">
        <w:rPr>
          <w:lang w:val="fr-FR"/>
        </w:rPr>
        <w:t> </w:t>
      </w:r>
      <w:r w:rsidRPr="00A90146">
        <w:rPr>
          <w:lang w:val="fr-FR"/>
        </w:rPr>
        <w:t>382-1 du Code pénal afin d</w:t>
      </w:r>
      <w:r>
        <w:rPr>
          <w:lang w:val="fr-FR"/>
        </w:rPr>
        <w:t>’</w:t>
      </w:r>
      <w:r w:rsidRPr="00A90146">
        <w:rPr>
          <w:lang w:val="fr-FR"/>
        </w:rPr>
        <w:t>aligner la définition de la traite sur les</w:t>
      </w:r>
      <w:r>
        <w:rPr>
          <w:lang w:val="fr-FR"/>
        </w:rPr>
        <w:t xml:space="preserve"> normes internationales</w:t>
      </w:r>
      <w:r w:rsidRPr="00693126">
        <w:rPr>
          <w:rStyle w:val="Appelnotedebasdep"/>
        </w:rPr>
        <w:footnoteReference w:id="18"/>
      </w:r>
      <w:r>
        <w:rPr>
          <w:lang w:val="fr-FR"/>
        </w:rPr>
        <w:t xml:space="preserve"> </w:t>
      </w:r>
      <w:r w:rsidRPr="00E1084A">
        <w:rPr>
          <w:lang w:val="fr-FR"/>
        </w:rPr>
        <w:t>et appliquer strictement les dispositions pénales relatives à la lutte contre la traite des personnes</w:t>
      </w:r>
      <w:r>
        <w:rPr>
          <w:lang w:val="fr-FR"/>
        </w:rPr>
        <w:t> ; b)</w:t>
      </w:r>
      <w:r w:rsidR="004E2434">
        <w:rPr>
          <w:lang w:val="fr-FR"/>
        </w:rPr>
        <w:t> </w:t>
      </w:r>
      <w:r w:rsidRPr="005F5747">
        <w:rPr>
          <w:lang w:val="fr-FR"/>
        </w:rPr>
        <w:t>accélérer l</w:t>
      </w:r>
      <w:r>
        <w:rPr>
          <w:lang w:val="fr-FR"/>
        </w:rPr>
        <w:t>’</w:t>
      </w:r>
      <w:r w:rsidRPr="005F5747">
        <w:rPr>
          <w:lang w:val="fr-FR"/>
        </w:rPr>
        <w:t>adoption d</w:t>
      </w:r>
      <w:r>
        <w:rPr>
          <w:lang w:val="fr-FR"/>
        </w:rPr>
        <w:t>’</w:t>
      </w:r>
      <w:r w:rsidRPr="005F5747">
        <w:rPr>
          <w:lang w:val="fr-FR"/>
        </w:rPr>
        <w:t>un nouveau plan d</w:t>
      </w:r>
      <w:r>
        <w:rPr>
          <w:lang w:val="fr-FR"/>
        </w:rPr>
        <w:t>’</w:t>
      </w:r>
      <w:r w:rsidRPr="005F5747">
        <w:rPr>
          <w:lang w:val="fr-FR"/>
        </w:rPr>
        <w:t>action national contre la traite des êtres humains</w:t>
      </w:r>
      <w:r w:rsidR="004E2434">
        <w:rPr>
          <w:lang w:val="fr-FR"/>
        </w:rPr>
        <w:t> </w:t>
      </w:r>
      <w:r>
        <w:rPr>
          <w:lang w:val="fr-FR"/>
        </w:rPr>
        <w:t>; c)</w:t>
      </w:r>
      <w:r w:rsidR="004E2434">
        <w:rPr>
          <w:lang w:val="fr-FR"/>
        </w:rPr>
        <w:t> </w:t>
      </w:r>
      <w:r>
        <w:rPr>
          <w:lang w:val="fr-FR"/>
        </w:rPr>
        <w:t>s’assurer</w:t>
      </w:r>
      <w:r w:rsidRPr="00EF7E06">
        <w:rPr>
          <w:lang w:val="fr-FR"/>
        </w:rPr>
        <w:t xml:space="preserve"> que les victimes de la traite ne f</w:t>
      </w:r>
      <w:r>
        <w:rPr>
          <w:lang w:val="fr-FR"/>
        </w:rPr>
        <w:t>o</w:t>
      </w:r>
      <w:r w:rsidRPr="00EF7E06">
        <w:rPr>
          <w:lang w:val="fr-FR"/>
        </w:rPr>
        <w:t>nt pas l</w:t>
      </w:r>
      <w:r>
        <w:rPr>
          <w:lang w:val="fr-FR"/>
        </w:rPr>
        <w:t>’</w:t>
      </w:r>
      <w:r w:rsidRPr="00EF7E06">
        <w:rPr>
          <w:lang w:val="fr-FR"/>
        </w:rPr>
        <w:t xml:space="preserve">objet de poursuites </w:t>
      </w:r>
      <w:r>
        <w:rPr>
          <w:lang w:val="fr-FR"/>
        </w:rPr>
        <w:t>pénales et ne sont pas expulsées pour des</w:t>
      </w:r>
      <w:r w:rsidRPr="00EF7E06">
        <w:rPr>
          <w:lang w:val="fr-FR"/>
        </w:rPr>
        <w:t xml:space="preserve"> infractions administratives et des violations de la législation sur l</w:t>
      </w:r>
      <w:r>
        <w:rPr>
          <w:lang w:val="fr-FR"/>
        </w:rPr>
        <w:t>’</w:t>
      </w:r>
      <w:r w:rsidRPr="00EF7E06">
        <w:rPr>
          <w:lang w:val="fr-FR"/>
        </w:rPr>
        <w:t>immigration</w:t>
      </w:r>
      <w:r w:rsidR="004E2434">
        <w:rPr>
          <w:lang w:val="fr-FR"/>
        </w:rPr>
        <w:t> </w:t>
      </w:r>
      <w:r>
        <w:rPr>
          <w:lang w:val="fr-FR"/>
        </w:rPr>
        <w:t>; d)</w:t>
      </w:r>
      <w:r w:rsidR="004E2434">
        <w:rPr>
          <w:lang w:val="fr-FR"/>
        </w:rPr>
        <w:t> </w:t>
      </w:r>
      <w:r>
        <w:rPr>
          <w:lang w:val="fr-FR"/>
        </w:rPr>
        <w:t xml:space="preserve">faire en sorte </w:t>
      </w:r>
      <w:r w:rsidRPr="00BE0711">
        <w:rPr>
          <w:lang w:val="fr-FR"/>
        </w:rPr>
        <w:t>que</w:t>
      </w:r>
      <w:r>
        <w:rPr>
          <w:lang w:val="fr-FR"/>
        </w:rPr>
        <w:t xml:space="preserve"> toutes</w:t>
      </w:r>
      <w:r w:rsidRPr="00BE0711">
        <w:rPr>
          <w:lang w:val="fr-FR"/>
        </w:rPr>
        <w:t xml:space="preserve"> les victimes de la traite</w:t>
      </w:r>
      <w:r>
        <w:rPr>
          <w:lang w:val="fr-FR"/>
        </w:rPr>
        <w:t xml:space="preserve"> </w:t>
      </w:r>
      <w:r w:rsidRPr="00BE0711">
        <w:rPr>
          <w:lang w:val="fr-FR"/>
        </w:rPr>
        <w:t xml:space="preserve">aient accès à </w:t>
      </w:r>
      <w:r>
        <w:rPr>
          <w:lang w:val="fr-FR"/>
        </w:rPr>
        <w:t xml:space="preserve">des </w:t>
      </w:r>
      <w:r w:rsidRPr="00667BCB">
        <w:rPr>
          <w:lang w:val="fr-FR"/>
        </w:rPr>
        <w:t>réparation</w:t>
      </w:r>
      <w:r>
        <w:rPr>
          <w:lang w:val="fr-FR"/>
        </w:rPr>
        <w:t>s</w:t>
      </w:r>
      <w:r w:rsidRPr="00667BCB">
        <w:rPr>
          <w:lang w:val="fr-FR"/>
        </w:rPr>
        <w:t xml:space="preserve"> effective</w:t>
      </w:r>
      <w:r>
        <w:rPr>
          <w:lang w:val="fr-FR"/>
        </w:rPr>
        <w:t>s, y</w:t>
      </w:r>
      <w:r w:rsidR="004E2434">
        <w:rPr>
          <w:lang w:val="fr-FR"/>
        </w:rPr>
        <w:t> </w:t>
      </w:r>
      <w:r>
        <w:rPr>
          <w:lang w:val="fr-FR"/>
        </w:rPr>
        <w:t xml:space="preserve">compris à une indemnisation, une </w:t>
      </w:r>
      <w:r w:rsidRPr="00BE0711">
        <w:rPr>
          <w:lang w:val="fr-FR"/>
        </w:rPr>
        <w:t>assistance et une protection adéquates, notamment à des foyers d</w:t>
      </w:r>
      <w:r>
        <w:rPr>
          <w:lang w:val="fr-FR"/>
        </w:rPr>
        <w:t>’</w:t>
      </w:r>
      <w:r w:rsidRPr="00BE0711">
        <w:rPr>
          <w:lang w:val="fr-FR"/>
        </w:rPr>
        <w:t>accueil et à des services d</w:t>
      </w:r>
      <w:r>
        <w:rPr>
          <w:lang w:val="fr-FR"/>
        </w:rPr>
        <w:t>’</w:t>
      </w:r>
      <w:r w:rsidRPr="00BE0711">
        <w:rPr>
          <w:lang w:val="fr-FR"/>
        </w:rPr>
        <w:t xml:space="preserve">aide juridique, médicale et </w:t>
      </w:r>
      <w:proofErr w:type="spellStart"/>
      <w:r w:rsidRPr="00BE0711">
        <w:rPr>
          <w:lang w:val="fr-FR"/>
        </w:rPr>
        <w:t>psychosociale</w:t>
      </w:r>
      <w:proofErr w:type="spellEnd"/>
      <w:r w:rsidRPr="00BE0711">
        <w:rPr>
          <w:lang w:val="fr-FR"/>
        </w:rPr>
        <w:t xml:space="preserve"> ainsi qu</w:t>
      </w:r>
      <w:r>
        <w:rPr>
          <w:lang w:val="fr-FR"/>
        </w:rPr>
        <w:t>’à des services</w:t>
      </w:r>
      <w:r w:rsidRPr="00BE0711">
        <w:rPr>
          <w:lang w:val="fr-FR"/>
        </w:rPr>
        <w:t xml:space="preserve"> de réinsertion</w:t>
      </w:r>
      <w:r w:rsidR="004E2434">
        <w:rPr>
          <w:lang w:val="fr-FR"/>
        </w:rPr>
        <w:t> </w:t>
      </w:r>
      <w:r>
        <w:rPr>
          <w:lang w:val="fr-FR"/>
        </w:rPr>
        <w:t>; et e)</w:t>
      </w:r>
      <w:r w:rsidR="004E2434">
        <w:t> </w:t>
      </w:r>
      <w:r w:rsidRPr="003C3032">
        <w:t>fournir, à l</w:t>
      </w:r>
      <w:r>
        <w:t>’</w:t>
      </w:r>
      <w:r w:rsidRPr="003C3032">
        <w:t xml:space="preserve">intention des policiers, </w:t>
      </w:r>
      <w:r w:rsidRPr="00244E63">
        <w:t>des magistrats du parquet</w:t>
      </w:r>
      <w:r>
        <w:t xml:space="preserve">, </w:t>
      </w:r>
      <w:r w:rsidRPr="003C3032">
        <w:t>des garde-frontières, des agents des services de l</w:t>
      </w:r>
      <w:r>
        <w:t>’</w:t>
      </w:r>
      <w:r w:rsidRPr="003C3032">
        <w:t xml:space="preserve">immigration, des inspecteurs du travail, </w:t>
      </w:r>
      <w:r>
        <w:t xml:space="preserve">des travailleurs sociaux, </w:t>
      </w:r>
      <w:r w:rsidRPr="003C3032">
        <w:t>des professionnels de santé et des autres acteurs concernés, des formations spécialisées sur la détection et l</w:t>
      </w:r>
      <w:r>
        <w:t>’</w:t>
      </w:r>
      <w:r w:rsidRPr="003C3032">
        <w:t>identification des victimes de la traite</w:t>
      </w:r>
      <w:r>
        <w:t xml:space="preserve"> </w:t>
      </w:r>
      <w:r>
        <w:rPr>
          <w:lang w:val="fr-FR"/>
        </w:rPr>
        <w:t>afin de les orienter</w:t>
      </w:r>
      <w:r w:rsidRPr="00DA00FA">
        <w:rPr>
          <w:lang w:val="fr-FR"/>
        </w:rPr>
        <w:t xml:space="preserve"> vers les services sociaux et juridiques compétents</w:t>
      </w:r>
      <w:r w:rsidRPr="00BE0711">
        <w:rPr>
          <w:lang w:val="fr-FR"/>
        </w:rPr>
        <w:t xml:space="preserve">. </w:t>
      </w:r>
      <w:r w:rsidRPr="002D279B">
        <w:rPr>
          <w:lang w:val="fr-FR"/>
        </w:rPr>
        <w:t>Fournir des informations actualisées comprenant des données statistiques ventilées par âge, sexe, origine ethnique ou nationale et nationalité des victimes, sur les plaintes déposées</w:t>
      </w:r>
      <w:r>
        <w:rPr>
          <w:lang w:val="fr-FR"/>
        </w:rPr>
        <w:t xml:space="preserve"> ou signalements enregistrés par la police</w:t>
      </w:r>
      <w:r w:rsidRPr="002D279B">
        <w:rPr>
          <w:lang w:val="fr-FR"/>
        </w:rPr>
        <w:t>, les enquêtes ouvertes, les poursuites engagées, les déclarations de culpabilité prononcées, les peines imposées et les réparations accordées aux victimes dans les affaires de traite des personnes au cours de la période considérée</w:t>
      </w:r>
      <w:r w:rsidRPr="00693126">
        <w:rPr>
          <w:rStyle w:val="Appelnotedebasdep"/>
        </w:rPr>
        <w:footnoteReference w:id="19"/>
      </w:r>
      <w:r w:rsidRPr="002D279B">
        <w:rPr>
          <w:lang w:val="fr-FR"/>
        </w:rPr>
        <w:t>.</w:t>
      </w:r>
    </w:p>
    <w:p w14:paraId="3F55DF4F" w14:textId="7AE18581" w:rsidR="003775EE" w:rsidRPr="00BE0711" w:rsidRDefault="003775EE" w:rsidP="003775EE">
      <w:pPr>
        <w:pStyle w:val="H23G"/>
        <w:rPr>
          <w:lang w:val="fr-FR"/>
        </w:rPr>
      </w:pPr>
      <w:r w:rsidRPr="00BE0711">
        <w:rPr>
          <w:lang w:val="fr-FR"/>
        </w:rPr>
        <w:lastRenderedPageBreak/>
        <w:tab/>
      </w:r>
      <w:r w:rsidRPr="00BE0711">
        <w:rPr>
          <w:lang w:val="fr-FR"/>
        </w:rPr>
        <w:tab/>
        <w:t>Article</w:t>
      </w:r>
      <w:r w:rsidR="004E2434">
        <w:rPr>
          <w:lang w:val="fr-FR"/>
        </w:rPr>
        <w:t> </w:t>
      </w:r>
      <w:r w:rsidRPr="00BE0711">
        <w:rPr>
          <w:lang w:val="fr-FR"/>
        </w:rPr>
        <w:t>3</w:t>
      </w:r>
    </w:p>
    <w:p w14:paraId="5C64BEC7" w14:textId="743F137E" w:rsidR="003775EE" w:rsidRDefault="003775EE" w:rsidP="00C4036B">
      <w:pPr>
        <w:pStyle w:val="SingleTxtG"/>
        <w:rPr>
          <w:lang w:val="fr-FR"/>
        </w:rPr>
      </w:pPr>
      <w:r>
        <w:rPr>
          <w:lang w:val="fr-FR"/>
        </w:rPr>
        <w:t>7</w:t>
      </w:r>
      <w:r w:rsidRPr="00BE0711">
        <w:rPr>
          <w:lang w:val="fr-FR"/>
        </w:rPr>
        <w:t>.</w:t>
      </w:r>
      <w:r w:rsidRPr="00BE0711">
        <w:rPr>
          <w:lang w:val="fr-FR"/>
        </w:rPr>
        <w:tab/>
      </w:r>
      <w:r>
        <w:rPr>
          <w:lang w:val="fr-FR"/>
        </w:rPr>
        <w:t>Compte tenu des</w:t>
      </w:r>
      <w:r w:rsidRPr="00BE0711">
        <w:rPr>
          <w:lang w:val="fr-FR"/>
        </w:rPr>
        <w:t xml:space="preserve"> précédentes observations finales du Comité</w:t>
      </w:r>
      <w:r w:rsidRPr="00693126">
        <w:rPr>
          <w:rStyle w:val="Appelnotedebasdep"/>
        </w:rPr>
        <w:footnoteReference w:id="20"/>
      </w:r>
      <w:r w:rsidRPr="00BE0711">
        <w:rPr>
          <w:lang w:val="fr-FR"/>
        </w:rPr>
        <w:t xml:space="preserve">, </w:t>
      </w:r>
      <w:r>
        <w:rPr>
          <w:lang w:val="fr-FR"/>
        </w:rPr>
        <w:t>fournir des renseignements sur les mesures prises</w:t>
      </w:r>
      <w:r w:rsidRPr="00BE0711">
        <w:rPr>
          <w:lang w:val="fr-FR"/>
        </w:rPr>
        <w:t xml:space="preserve"> pendant la période considérée pour</w:t>
      </w:r>
      <w:r>
        <w:rPr>
          <w:lang w:val="fr-FR"/>
        </w:rPr>
        <w:t xml:space="preserve"> </w:t>
      </w:r>
      <w:r w:rsidRPr="00C3647A">
        <w:rPr>
          <w:lang w:val="fr-FR"/>
        </w:rPr>
        <w:t>garantir que nul n</w:t>
      </w:r>
      <w:r>
        <w:rPr>
          <w:lang w:val="fr-FR"/>
        </w:rPr>
        <w:t>’</w:t>
      </w:r>
      <w:r w:rsidRPr="00C3647A">
        <w:rPr>
          <w:lang w:val="fr-FR"/>
        </w:rPr>
        <w:t xml:space="preserve">est </w:t>
      </w:r>
      <w:r w:rsidRPr="00C4036B">
        <w:t>renvoyé</w:t>
      </w:r>
      <w:r w:rsidRPr="00C3647A">
        <w:rPr>
          <w:lang w:val="fr-FR"/>
        </w:rPr>
        <w:t xml:space="preserve"> vers un pays où il y a des motifs sérieux de croire qu</w:t>
      </w:r>
      <w:r>
        <w:rPr>
          <w:lang w:val="fr-FR"/>
        </w:rPr>
        <w:t>’</w:t>
      </w:r>
      <w:r w:rsidRPr="00C3647A">
        <w:rPr>
          <w:lang w:val="fr-FR"/>
        </w:rPr>
        <w:t>il risquerait d</w:t>
      </w:r>
      <w:r>
        <w:rPr>
          <w:lang w:val="fr-FR"/>
        </w:rPr>
        <w:t>’</w:t>
      </w:r>
      <w:r w:rsidRPr="00C3647A">
        <w:rPr>
          <w:lang w:val="fr-FR"/>
        </w:rPr>
        <w:t>être soumis à la torture</w:t>
      </w:r>
      <w:r w:rsidRPr="00BE0711">
        <w:rPr>
          <w:lang w:val="fr-FR"/>
        </w:rPr>
        <w:t xml:space="preserve">. </w:t>
      </w:r>
      <w:r w:rsidRPr="00A75AE9">
        <w:rPr>
          <w:lang w:val="fr-FR"/>
        </w:rPr>
        <w:t>Fournir des informations sur la procédure actuelle d</w:t>
      </w:r>
      <w:r>
        <w:rPr>
          <w:lang w:val="fr-FR"/>
        </w:rPr>
        <w:t>’</w:t>
      </w:r>
      <w:r w:rsidRPr="00A75AE9">
        <w:rPr>
          <w:lang w:val="fr-FR"/>
        </w:rPr>
        <w:t>asile, de renvoi et d</w:t>
      </w:r>
      <w:r>
        <w:rPr>
          <w:lang w:val="fr-FR"/>
        </w:rPr>
        <w:t>’</w:t>
      </w:r>
      <w:r w:rsidRPr="00A75AE9">
        <w:rPr>
          <w:lang w:val="fr-FR"/>
        </w:rPr>
        <w:t>extradition, notamment au regard des protections garanties aux réfugiés, aux demandeurs d</w:t>
      </w:r>
      <w:r>
        <w:rPr>
          <w:lang w:val="fr-FR"/>
        </w:rPr>
        <w:t>’</w:t>
      </w:r>
      <w:r w:rsidRPr="00A75AE9">
        <w:rPr>
          <w:lang w:val="fr-FR"/>
        </w:rPr>
        <w:t>asile et aux personnes extradées ou renvoyées pour éviter tout risque de refoulement.</w:t>
      </w:r>
      <w:r w:rsidRPr="000D5A64">
        <w:rPr>
          <w:lang w:val="fr-FR"/>
        </w:rPr>
        <w:t xml:space="preserve"> Décrire les actions entreprises pour veiller à ce que toutes les personnes qui demandent une protection internationale à la frontière et dans les centres d</w:t>
      </w:r>
      <w:r>
        <w:rPr>
          <w:lang w:val="fr-FR"/>
        </w:rPr>
        <w:t>’</w:t>
      </w:r>
      <w:r w:rsidRPr="000D5A64">
        <w:rPr>
          <w:lang w:val="fr-FR"/>
        </w:rPr>
        <w:t>accueil soient rapidement enregistrées, orientées vers les services compétents en matière d</w:t>
      </w:r>
      <w:r>
        <w:rPr>
          <w:lang w:val="fr-FR"/>
        </w:rPr>
        <w:t>’</w:t>
      </w:r>
      <w:r w:rsidRPr="000D5A64">
        <w:rPr>
          <w:lang w:val="fr-FR"/>
        </w:rPr>
        <w:t>asile</w:t>
      </w:r>
      <w:r>
        <w:rPr>
          <w:lang w:val="fr-FR"/>
        </w:rPr>
        <w:t xml:space="preserve"> et dûment</w:t>
      </w:r>
      <w:r w:rsidRPr="000D5A64">
        <w:rPr>
          <w:lang w:val="fr-FR"/>
        </w:rPr>
        <w:t xml:space="preserve"> informées des procédures de détermination du statut de réfugié</w:t>
      </w:r>
      <w:r>
        <w:rPr>
          <w:lang w:val="fr-FR"/>
        </w:rPr>
        <w:t xml:space="preserve"> et à ce qu’elles bénéficient d’une </w:t>
      </w:r>
      <w:r w:rsidRPr="00A56FCB">
        <w:rPr>
          <w:lang w:val="fr-FR"/>
        </w:rPr>
        <w:t>assistance juridique gratuite</w:t>
      </w:r>
      <w:r w:rsidRPr="00693126">
        <w:rPr>
          <w:rStyle w:val="Appelnotedebasdep"/>
        </w:rPr>
        <w:footnoteReference w:id="21"/>
      </w:r>
      <w:r w:rsidRPr="000D5A64">
        <w:rPr>
          <w:lang w:val="fr-FR"/>
        </w:rPr>
        <w:t>.</w:t>
      </w:r>
      <w:r w:rsidRPr="00A75AE9">
        <w:rPr>
          <w:lang w:val="fr-FR"/>
        </w:rPr>
        <w:t xml:space="preserve"> </w:t>
      </w:r>
      <w:r w:rsidRPr="00E34ED0">
        <w:rPr>
          <w:lang w:val="fr-FR"/>
        </w:rPr>
        <w:t>Préciser si les personnes menacées d</w:t>
      </w:r>
      <w:r>
        <w:rPr>
          <w:lang w:val="fr-FR"/>
        </w:rPr>
        <w:t>’</w:t>
      </w:r>
      <w:r w:rsidRPr="00E34ED0">
        <w:rPr>
          <w:lang w:val="fr-FR"/>
        </w:rPr>
        <w:t>expulsion, de renvoi ou d</w:t>
      </w:r>
      <w:r>
        <w:rPr>
          <w:lang w:val="fr-FR"/>
        </w:rPr>
        <w:t>’</w:t>
      </w:r>
      <w:r w:rsidRPr="00E34ED0">
        <w:rPr>
          <w:lang w:val="fr-FR"/>
        </w:rPr>
        <w:t>extradition sont informées, en pratique, de leurs droits de demander l</w:t>
      </w:r>
      <w:r>
        <w:rPr>
          <w:lang w:val="fr-FR"/>
        </w:rPr>
        <w:t>’</w:t>
      </w:r>
      <w:r w:rsidRPr="00E34ED0">
        <w:rPr>
          <w:lang w:val="fr-FR"/>
        </w:rPr>
        <w:t>asile et de faire appel d</w:t>
      </w:r>
      <w:r>
        <w:rPr>
          <w:lang w:val="fr-FR"/>
        </w:rPr>
        <w:t>’</w:t>
      </w:r>
      <w:r w:rsidRPr="00E34ED0">
        <w:rPr>
          <w:lang w:val="fr-FR"/>
        </w:rPr>
        <w:t xml:space="preserve">une décision de reconduite à la frontière, et </w:t>
      </w:r>
      <w:r>
        <w:rPr>
          <w:lang w:val="fr-FR"/>
        </w:rPr>
        <w:t xml:space="preserve">indiquer </w:t>
      </w:r>
      <w:r w:rsidRPr="00E34ED0">
        <w:rPr>
          <w:lang w:val="fr-FR"/>
        </w:rPr>
        <w:t xml:space="preserve">si un tel recours a un effet suspensif. </w:t>
      </w:r>
      <w:r w:rsidRPr="00D3651C">
        <w:rPr>
          <w:lang w:val="fr-FR"/>
        </w:rPr>
        <w:t>Fournir des renseignements sur les mesures prises pour</w:t>
      </w:r>
      <w:r>
        <w:rPr>
          <w:lang w:val="fr-FR"/>
        </w:rPr>
        <w:t xml:space="preserve"> renforcer les capacités de </w:t>
      </w:r>
      <w:r w:rsidRPr="009E7EDA">
        <w:rPr>
          <w:lang w:val="fr-FR"/>
        </w:rPr>
        <w:t>tous les travailleurs de première ligne soutenant les migrants</w:t>
      </w:r>
      <w:r>
        <w:rPr>
          <w:lang w:val="fr-FR"/>
        </w:rPr>
        <w:t xml:space="preserve"> et demandeurs d’asile</w:t>
      </w:r>
      <w:r w:rsidRPr="009E7EDA">
        <w:rPr>
          <w:lang w:val="fr-FR"/>
        </w:rPr>
        <w:t>, notamment les professionnels de la santé,</w:t>
      </w:r>
      <w:r>
        <w:rPr>
          <w:lang w:val="fr-FR"/>
        </w:rPr>
        <w:t xml:space="preserve"> à</w:t>
      </w:r>
      <w:r w:rsidRPr="009E7EDA">
        <w:rPr>
          <w:lang w:val="fr-FR"/>
        </w:rPr>
        <w:t xml:space="preserve"> </w:t>
      </w:r>
      <w:r>
        <w:rPr>
          <w:lang w:val="fr-FR"/>
        </w:rPr>
        <w:t xml:space="preserve">détecter et à </w:t>
      </w:r>
      <w:r w:rsidRPr="00D3651C">
        <w:rPr>
          <w:lang w:val="fr-FR"/>
        </w:rPr>
        <w:t>identifier</w:t>
      </w:r>
      <w:r>
        <w:rPr>
          <w:lang w:val="fr-FR"/>
        </w:rPr>
        <w:t xml:space="preserve"> rapidement les </w:t>
      </w:r>
      <w:r w:rsidRPr="00D3651C">
        <w:rPr>
          <w:lang w:val="fr-FR"/>
        </w:rPr>
        <w:t>victimes de torture</w:t>
      </w:r>
      <w:r>
        <w:rPr>
          <w:lang w:val="fr-FR"/>
        </w:rPr>
        <w:t xml:space="preserve"> et à </w:t>
      </w:r>
      <w:r w:rsidRPr="00D3651C">
        <w:rPr>
          <w:lang w:val="fr-FR"/>
        </w:rPr>
        <w:t>les orienter vers les services compétents</w:t>
      </w:r>
      <w:r>
        <w:rPr>
          <w:lang w:val="fr-FR"/>
        </w:rPr>
        <w:t xml:space="preserve"> afin </w:t>
      </w:r>
      <w:r w:rsidRPr="00D3651C">
        <w:rPr>
          <w:lang w:val="fr-FR"/>
        </w:rPr>
        <w:t>que leurs besoins soient pris en considération et satisfaits dans les meilleurs délais.</w:t>
      </w:r>
    </w:p>
    <w:p w14:paraId="1FF7B368" w14:textId="766B81D7" w:rsidR="003775EE" w:rsidRPr="00BE0711" w:rsidRDefault="003775EE" w:rsidP="00C4036B">
      <w:pPr>
        <w:pStyle w:val="SingleTxtG"/>
        <w:rPr>
          <w:lang w:val="fr-FR"/>
        </w:rPr>
      </w:pPr>
      <w:r>
        <w:rPr>
          <w:lang w:val="fr-FR"/>
        </w:rPr>
        <w:t>8</w:t>
      </w:r>
      <w:r w:rsidRPr="00BE0711">
        <w:rPr>
          <w:lang w:val="fr-FR"/>
        </w:rPr>
        <w:t>.</w:t>
      </w:r>
      <w:r w:rsidRPr="00BE0711">
        <w:rPr>
          <w:lang w:val="fr-FR"/>
        </w:rPr>
        <w:tab/>
      </w:r>
      <w:r w:rsidRPr="00C4036B">
        <w:t>Fournir</w:t>
      </w:r>
      <w:r>
        <w:rPr>
          <w:lang w:val="fr-FR"/>
        </w:rPr>
        <w:t>,</w:t>
      </w:r>
      <w:r w:rsidRPr="00BE0711">
        <w:rPr>
          <w:lang w:val="fr-FR"/>
        </w:rPr>
        <w:t xml:space="preserve"> pour la période considérée</w:t>
      </w:r>
      <w:r>
        <w:rPr>
          <w:lang w:val="fr-FR"/>
        </w:rPr>
        <w:t>,</w:t>
      </w:r>
      <w:r w:rsidRPr="00BE0711">
        <w:rPr>
          <w:lang w:val="fr-FR"/>
        </w:rPr>
        <w:t xml:space="preserve"> des données statistiques ventilées par année et par sexe, pays d</w:t>
      </w:r>
      <w:r>
        <w:rPr>
          <w:lang w:val="fr-FR"/>
        </w:rPr>
        <w:t>’</w:t>
      </w:r>
      <w:r w:rsidRPr="00BE0711">
        <w:rPr>
          <w:lang w:val="fr-FR"/>
        </w:rPr>
        <w:t xml:space="preserve">origine ou nationalité </w:t>
      </w:r>
      <w:r w:rsidRPr="00F60EB5">
        <w:rPr>
          <w:lang w:val="fr-FR"/>
        </w:rPr>
        <w:t>et groupe d</w:t>
      </w:r>
      <w:r>
        <w:rPr>
          <w:lang w:val="fr-FR"/>
        </w:rPr>
        <w:t>’</w:t>
      </w:r>
      <w:r w:rsidRPr="00F60EB5">
        <w:rPr>
          <w:lang w:val="fr-FR"/>
        </w:rPr>
        <w:t>âge (mineurs ou majeurs) des demandeurs d</w:t>
      </w:r>
      <w:r>
        <w:rPr>
          <w:lang w:val="fr-FR"/>
        </w:rPr>
        <w:t>’</w:t>
      </w:r>
      <w:r w:rsidRPr="00F60EB5">
        <w:rPr>
          <w:lang w:val="fr-FR"/>
        </w:rPr>
        <w:t>asile</w:t>
      </w:r>
      <w:r>
        <w:rPr>
          <w:lang w:val="fr-FR"/>
        </w:rPr>
        <w:t>,</w:t>
      </w:r>
      <w:r w:rsidRPr="00F60EB5">
        <w:rPr>
          <w:lang w:val="fr-FR"/>
        </w:rPr>
        <w:t xml:space="preserve"> </w:t>
      </w:r>
      <w:r w:rsidRPr="00BE0711">
        <w:rPr>
          <w:lang w:val="fr-FR"/>
        </w:rPr>
        <w:t>concernant</w:t>
      </w:r>
      <w:r w:rsidR="004E2434">
        <w:rPr>
          <w:lang w:val="fr-FR"/>
        </w:rPr>
        <w:t> </w:t>
      </w:r>
      <w:r w:rsidRPr="00BE0711">
        <w:rPr>
          <w:lang w:val="fr-FR"/>
        </w:rPr>
        <w:t>: a)</w:t>
      </w:r>
      <w:r w:rsidR="004E2434">
        <w:rPr>
          <w:lang w:val="fr-FR"/>
        </w:rPr>
        <w:t> </w:t>
      </w:r>
      <w:r w:rsidRPr="00BE0711">
        <w:rPr>
          <w:lang w:val="fr-FR"/>
        </w:rPr>
        <w:t>le nombre de demandes d</w:t>
      </w:r>
      <w:r>
        <w:rPr>
          <w:lang w:val="fr-FR"/>
        </w:rPr>
        <w:t>’</w:t>
      </w:r>
      <w:r w:rsidRPr="00BE0711">
        <w:rPr>
          <w:lang w:val="fr-FR"/>
        </w:rPr>
        <w:t>asile enregistrées</w:t>
      </w:r>
      <w:r w:rsidR="004E2434">
        <w:rPr>
          <w:lang w:val="fr-FR"/>
        </w:rPr>
        <w:t> </w:t>
      </w:r>
      <w:r w:rsidRPr="00BE0711">
        <w:rPr>
          <w:lang w:val="fr-FR"/>
        </w:rPr>
        <w:t>; b)</w:t>
      </w:r>
      <w:r w:rsidR="004E2434">
        <w:rPr>
          <w:lang w:val="fr-FR"/>
        </w:rPr>
        <w:t> </w:t>
      </w:r>
      <w:r w:rsidRPr="00BE0711">
        <w:rPr>
          <w:lang w:val="fr-FR"/>
        </w:rPr>
        <w:t>le nombre de demandes d</w:t>
      </w:r>
      <w:r>
        <w:rPr>
          <w:lang w:val="fr-FR"/>
        </w:rPr>
        <w:t>’</w:t>
      </w:r>
      <w:r w:rsidRPr="00BE0711">
        <w:rPr>
          <w:lang w:val="fr-FR"/>
        </w:rPr>
        <w:t>asile</w:t>
      </w:r>
      <w:r>
        <w:rPr>
          <w:lang w:val="fr-FR"/>
        </w:rPr>
        <w:t>, de statut de réfugié</w:t>
      </w:r>
      <w:r w:rsidRPr="00BE0711">
        <w:rPr>
          <w:lang w:val="fr-FR"/>
        </w:rPr>
        <w:t xml:space="preserve"> ou d</w:t>
      </w:r>
      <w:r>
        <w:rPr>
          <w:lang w:val="fr-FR"/>
        </w:rPr>
        <w:t>’</w:t>
      </w:r>
      <w:r w:rsidRPr="00BE0711">
        <w:rPr>
          <w:lang w:val="fr-FR"/>
        </w:rPr>
        <w:t>autre</w:t>
      </w:r>
      <w:r>
        <w:rPr>
          <w:lang w:val="fr-FR"/>
        </w:rPr>
        <w:t>s</w:t>
      </w:r>
      <w:r w:rsidRPr="00BE0711">
        <w:rPr>
          <w:lang w:val="fr-FR"/>
        </w:rPr>
        <w:t xml:space="preserve"> forme</w:t>
      </w:r>
      <w:r>
        <w:rPr>
          <w:lang w:val="fr-FR"/>
        </w:rPr>
        <w:t>s</w:t>
      </w:r>
      <w:r w:rsidRPr="00BE0711">
        <w:rPr>
          <w:lang w:val="fr-FR"/>
        </w:rPr>
        <w:t xml:space="preserve"> de protection </w:t>
      </w:r>
      <w:r>
        <w:rPr>
          <w:lang w:val="fr-FR"/>
        </w:rPr>
        <w:t>humanitaire</w:t>
      </w:r>
      <w:r w:rsidRPr="00BE0711">
        <w:rPr>
          <w:lang w:val="fr-FR"/>
        </w:rPr>
        <w:t xml:space="preserve"> auxquelles il a été fait droit</w:t>
      </w:r>
      <w:r>
        <w:rPr>
          <w:lang w:val="fr-FR"/>
        </w:rPr>
        <w:t xml:space="preserve">, </w:t>
      </w:r>
      <w:r w:rsidRPr="00BE0711">
        <w:rPr>
          <w:lang w:val="fr-FR"/>
        </w:rPr>
        <w:t>e</w:t>
      </w:r>
      <w:r>
        <w:rPr>
          <w:lang w:val="fr-FR"/>
        </w:rPr>
        <w:t>n précisant</w:t>
      </w:r>
      <w:r w:rsidRPr="00BE0711">
        <w:rPr>
          <w:lang w:val="fr-FR"/>
        </w:rPr>
        <w:t xml:space="preserve"> le nombre de personnes dont la demande a été acceptée parce qu</w:t>
      </w:r>
      <w:r>
        <w:rPr>
          <w:lang w:val="fr-FR"/>
        </w:rPr>
        <w:t>’</w:t>
      </w:r>
      <w:r w:rsidRPr="00BE0711">
        <w:rPr>
          <w:lang w:val="fr-FR"/>
        </w:rPr>
        <w:t xml:space="preserve">elles avaient été </w:t>
      </w:r>
      <w:r>
        <w:rPr>
          <w:lang w:val="fr-FR"/>
        </w:rPr>
        <w:t>torturées</w:t>
      </w:r>
      <w:r w:rsidRPr="00BE0711">
        <w:rPr>
          <w:lang w:val="fr-FR"/>
        </w:rPr>
        <w:t xml:space="preserve"> ou risquaient de l</w:t>
      </w:r>
      <w:r>
        <w:rPr>
          <w:lang w:val="fr-FR"/>
        </w:rPr>
        <w:t>’</w:t>
      </w:r>
      <w:r w:rsidRPr="00BE0711">
        <w:rPr>
          <w:lang w:val="fr-FR"/>
        </w:rPr>
        <w:t>être en cas de renvoi</w:t>
      </w:r>
      <w:r w:rsidRPr="00AF36B9">
        <w:rPr>
          <w:lang w:val="fr-FR"/>
        </w:rPr>
        <w:t xml:space="preserve"> dans leur pays d</w:t>
      </w:r>
      <w:r>
        <w:rPr>
          <w:lang w:val="fr-FR"/>
        </w:rPr>
        <w:t>’</w:t>
      </w:r>
      <w:r w:rsidRPr="00AF36B9">
        <w:rPr>
          <w:lang w:val="fr-FR"/>
        </w:rPr>
        <w:t>origine</w:t>
      </w:r>
      <w:r w:rsidR="004E2434">
        <w:rPr>
          <w:lang w:val="fr-FR"/>
        </w:rPr>
        <w:t> </w:t>
      </w:r>
      <w:r w:rsidRPr="00BE0711">
        <w:rPr>
          <w:lang w:val="fr-FR"/>
        </w:rPr>
        <w:t>; c)</w:t>
      </w:r>
      <w:r w:rsidR="004E2434">
        <w:rPr>
          <w:lang w:val="fr-FR"/>
        </w:rPr>
        <w:t> </w:t>
      </w:r>
      <w:r w:rsidRPr="00BE0711">
        <w:rPr>
          <w:lang w:val="fr-FR"/>
        </w:rPr>
        <w:t>le nombre de personnes extradées</w:t>
      </w:r>
      <w:r>
        <w:rPr>
          <w:lang w:val="fr-FR"/>
        </w:rPr>
        <w:t xml:space="preserve">, </w:t>
      </w:r>
      <w:r w:rsidRPr="00BE0711">
        <w:rPr>
          <w:lang w:val="fr-FR"/>
        </w:rPr>
        <w:t>expulsées</w:t>
      </w:r>
      <w:r>
        <w:rPr>
          <w:lang w:val="fr-FR"/>
        </w:rPr>
        <w:t xml:space="preserve"> ou renvoyées</w:t>
      </w:r>
      <w:r w:rsidRPr="00BE0711">
        <w:rPr>
          <w:lang w:val="fr-FR"/>
        </w:rPr>
        <w:t>, en précisant les raisons pour lesquelles ces personnes ont fait l</w:t>
      </w:r>
      <w:r>
        <w:rPr>
          <w:lang w:val="fr-FR"/>
        </w:rPr>
        <w:t>’</w:t>
      </w:r>
      <w:r w:rsidRPr="00BE0711">
        <w:rPr>
          <w:lang w:val="fr-FR"/>
        </w:rPr>
        <w:t xml:space="preserve">objet de telles mesures et les pays de </w:t>
      </w:r>
      <w:r>
        <w:rPr>
          <w:lang w:val="fr-FR"/>
        </w:rPr>
        <w:t>renvoi</w:t>
      </w:r>
      <w:r w:rsidR="004E2434">
        <w:rPr>
          <w:lang w:val="fr-FR"/>
        </w:rPr>
        <w:t> </w:t>
      </w:r>
      <w:r w:rsidRPr="00BE0711">
        <w:rPr>
          <w:lang w:val="fr-FR"/>
        </w:rPr>
        <w:t>; d)</w:t>
      </w:r>
      <w:r w:rsidR="004E2434">
        <w:rPr>
          <w:lang w:val="fr-FR"/>
        </w:rPr>
        <w:t> </w:t>
      </w:r>
      <w:r w:rsidRPr="00BE0711">
        <w:rPr>
          <w:lang w:val="fr-FR"/>
        </w:rPr>
        <w:t>le nombre de recours formés contre des décisions d</w:t>
      </w:r>
      <w:r>
        <w:rPr>
          <w:lang w:val="fr-FR"/>
        </w:rPr>
        <w:t>’</w:t>
      </w:r>
      <w:r w:rsidRPr="00BE0711">
        <w:rPr>
          <w:lang w:val="fr-FR"/>
        </w:rPr>
        <w:t>expulsion</w:t>
      </w:r>
      <w:r w:rsidR="004E2434">
        <w:rPr>
          <w:lang w:val="fr-FR"/>
        </w:rPr>
        <w:t> </w:t>
      </w:r>
      <w:r>
        <w:rPr>
          <w:lang w:val="fr-FR"/>
        </w:rPr>
        <w:t>; et e)</w:t>
      </w:r>
      <w:r w:rsidR="004E2434">
        <w:rPr>
          <w:lang w:val="fr-FR"/>
        </w:rPr>
        <w:t> </w:t>
      </w:r>
      <w:r>
        <w:rPr>
          <w:lang w:val="fr-FR"/>
        </w:rPr>
        <w:t>le nombre de recours ayant abouti et le nombre de décisions de renvoi ou d’expulsion qui ont été réexaminées</w:t>
      </w:r>
      <w:r w:rsidRPr="00BE0711">
        <w:rPr>
          <w:lang w:val="fr-FR"/>
        </w:rPr>
        <w:t xml:space="preserve"> au motif que </w:t>
      </w:r>
      <w:r>
        <w:rPr>
          <w:lang w:val="fr-FR"/>
        </w:rPr>
        <w:t>le demandeur d’asile avait été torturé ou qu’il existait de sérieuses raisons de croire qu’il</w:t>
      </w:r>
      <w:r w:rsidRPr="00BE0711">
        <w:rPr>
          <w:lang w:val="fr-FR"/>
        </w:rPr>
        <w:t xml:space="preserve"> risquait </w:t>
      </w:r>
      <w:r>
        <w:rPr>
          <w:lang w:val="fr-FR"/>
        </w:rPr>
        <w:t>de l’être en cas de renvoi ou d’expulsion</w:t>
      </w:r>
      <w:r w:rsidRPr="00BE0711">
        <w:rPr>
          <w:lang w:val="fr-FR"/>
        </w:rPr>
        <w:t xml:space="preserve">. Indiquer le nombre de </w:t>
      </w:r>
      <w:r>
        <w:rPr>
          <w:lang w:val="fr-FR"/>
        </w:rPr>
        <w:t>renvois</w:t>
      </w:r>
      <w:r w:rsidRPr="00BE0711">
        <w:rPr>
          <w:lang w:val="fr-FR"/>
        </w:rPr>
        <w:t>, d</w:t>
      </w:r>
      <w:r>
        <w:rPr>
          <w:lang w:val="fr-FR"/>
        </w:rPr>
        <w:t>’</w:t>
      </w:r>
      <w:r w:rsidRPr="00BE0711">
        <w:rPr>
          <w:lang w:val="fr-FR"/>
        </w:rPr>
        <w:t>extraditions et d</w:t>
      </w:r>
      <w:r>
        <w:rPr>
          <w:lang w:val="fr-FR"/>
        </w:rPr>
        <w:t>’</w:t>
      </w:r>
      <w:r w:rsidRPr="00BE0711">
        <w:rPr>
          <w:lang w:val="fr-FR"/>
        </w:rPr>
        <w:t>expulsions auxquels l</w:t>
      </w:r>
      <w:r>
        <w:rPr>
          <w:lang w:val="fr-FR"/>
        </w:rPr>
        <w:t>’</w:t>
      </w:r>
      <w:r w:rsidRPr="00BE0711">
        <w:rPr>
          <w:lang w:val="fr-FR"/>
        </w:rPr>
        <w:t xml:space="preserve">État </w:t>
      </w:r>
      <w:r>
        <w:rPr>
          <w:lang w:val="fr-FR"/>
        </w:rPr>
        <w:t>P</w:t>
      </w:r>
      <w:r w:rsidRPr="00BE0711">
        <w:rPr>
          <w:lang w:val="fr-FR"/>
        </w:rPr>
        <w:t>artie a procédé pendant la période considérée sur la foi d</w:t>
      </w:r>
      <w:r>
        <w:rPr>
          <w:lang w:val="fr-FR"/>
        </w:rPr>
        <w:t>’</w:t>
      </w:r>
      <w:r w:rsidRPr="00BE0711">
        <w:rPr>
          <w:lang w:val="fr-FR"/>
        </w:rPr>
        <w:t xml:space="preserve">assurances diplomatiques ou de </w:t>
      </w:r>
      <w:r>
        <w:rPr>
          <w:lang w:val="fr-FR"/>
        </w:rPr>
        <w:t>garanties</w:t>
      </w:r>
      <w:r w:rsidRPr="00BE0711">
        <w:rPr>
          <w:lang w:val="fr-FR"/>
        </w:rPr>
        <w:t xml:space="preserve"> équivalent</w:t>
      </w:r>
      <w:r>
        <w:rPr>
          <w:lang w:val="fr-FR"/>
        </w:rPr>
        <w:t>es</w:t>
      </w:r>
      <w:r w:rsidRPr="00BE0711">
        <w:rPr>
          <w:lang w:val="fr-FR"/>
        </w:rPr>
        <w:t xml:space="preserve">, </w:t>
      </w:r>
      <w:r>
        <w:rPr>
          <w:lang w:val="fr-FR"/>
        </w:rPr>
        <w:t xml:space="preserve">en précisant quels </w:t>
      </w:r>
      <w:r w:rsidRPr="00795E35">
        <w:rPr>
          <w:lang w:val="fr-FR"/>
        </w:rPr>
        <w:t xml:space="preserve">États </w:t>
      </w:r>
      <w:r w:rsidRPr="008675EA">
        <w:rPr>
          <w:lang w:val="fr-FR"/>
        </w:rPr>
        <w:t>ont fourni ces assurances</w:t>
      </w:r>
      <w:r>
        <w:rPr>
          <w:lang w:val="fr-FR"/>
        </w:rPr>
        <w:t>, quelles assurances ou garanties minimales sont exigées,</w:t>
      </w:r>
      <w:r w:rsidRPr="009E6533">
        <w:rPr>
          <w:lang w:val="fr-FR"/>
        </w:rPr>
        <w:t xml:space="preserve"> et quels dispositifs ont été mis en place pour contrôler le respect des assurances ou garanties données.</w:t>
      </w:r>
      <w:r>
        <w:rPr>
          <w:lang w:val="fr-FR"/>
        </w:rPr>
        <w:t xml:space="preserve"> C</w:t>
      </w:r>
      <w:r w:rsidRPr="00BE0711">
        <w:rPr>
          <w:lang w:val="fr-FR"/>
        </w:rPr>
        <w:t>iter les cas dans lesquels l</w:t>
      </w:r>
      <w:r>
        <w:rPr>
          <w:lang w:val="fr-FR"/>
        </w:rPr>
        <w:t>’</w:t>
      </w:r>
      <w:r w:rsidRPr="00BE0711">
        <w:rPr>
          <w:lang w:val="fr-FR"/>
        </w:rPr>
        <w:t xml:space="preserve">État </w:t>
      </w:r>
      <w:r>
        <w:rPr>
          <w:lang w:val="fr-FR"/>
        </w:rPr>
        <w:t>P</w:t>
      </w:r>
      <w:r w:rsidRPr="00BE0711">
        <w:rPr>
          <w:lang w:val="fr-FR"/>
        </w:rPr>
        <w:t>artie a lui</w:t>
      </w:r>
      <w:r w:rsidRPr="00BE0711">
        <w:rPr>
          <w:lang w:val="fr-FR"/>
        </w:rPr>
        <w:noBreakHyphen/>
        <w:t>même donné de telles assurances diplomatiques</w:t>
      </w:r>
      <w:r>
        <w:rPr>
          <w:lang w:val="fr-FR"/>
        </w:rPr>
        <w:t xml:space="preserve"> ou garanties </w:t>
      </w:r>
      <w:r w:rsidRPr="001B309B">
        <w:rPr>
          <w:lang w:val="fr-FR"/>
        </w:rPr>
        <w:t>et indiquer les mesures qui ont été prises pour assurer le suivi de ces situations.</w:t>
      </w:r>
    </w:p>
    <w:p w14:paraId="7CAA71D2" w14:textId="45F7666A" w:rsidR="003775EE" w:rsidRPr="00BE0711" w:rsidRDefault="003775EE" w:rsidP="003775EE">
      <w:pPr>
        <w:pStyle w:val="H23G"/>
      </w:pPr>
      <w:r w:rsidRPr="00BE0711">
        <w:rPr>
          <w:lang w:val="fr-FR"/>
        </w:rPr>
        <w:tab/>
      </w:r>
      <w:r w:rsidRPr="00BE0711">
        <w:rPr>
          <w:lang w:val="fr-FR"/>
        </w:rPr>
        <w:tab/>
        <w:t>Articles</w:t>
      </w:r>
      <w:r w:rsidR="004E2434">
        <w:rPr>
          <w:lang w:val="fr-FR"/>
        </w:rPr>
        <w:t> </w:t>
      </w:r>
      <w:r w:rsidRPr="00BE0711">
        <w:rPr>
          <w:lang w:val="fr-FR"/>
        </w:rPr>
        <w:t>5 à 9</w:t>
      </w:r>
    </w:p>
    <w:p w14:paraId="31DD8BB6" w14:textId="5DE4E3D0" w:rsidR="003775EE" w:rsidRDefault="003775EE" w:rsidP="00C4036B">
      <w:pPr>
        <w:pStyle w:val="SingleTxtG"/>
        <w:rPr>
          <w:lang w:val="fr-FR"/>
        </w:rPr>
      </w:pPr>
      <w:r>
        <w:rPr>
          <w:lang w:val="fr-FR"/>
        </w:rPr>
        <w:t>9</w:t>
      </w:r>
      <w:r w:rsidRPr="00BE0711">
        <w:rPr>
          <w:lang w:val="fr-FR"/>
        </w:rPr>
        <w:t>.</w:t>
      </w:r>
      <w:r w:rsidRPr="00BE0711">
        <w:rPr>
          <w:lang w:val="fr-FR"/>
        </w:rPr>
        <w:tab/>
        <w:t xml:space="preserve">Fournir des renseignements sur toute nouvelle loi ou </w:t>
      </w:r>
      <w:r>
        <w:rPr>
          <w:lang w:val="fr-FR"/>
        </w:rPr>
        <w:t xml:space="preserve">autre </w:t>
      </w:r>
      <w:r w:rsidRPr="00BE0711">
        <w:rPr>
          <w:lang w:val="fr-FR"/>
        </w:rPr>
        <w:t xml:space="preserve">mesure adoptée </w:t>
      </w:r>
      <w:r>
        <w:rPr>
          <w:lang w:val="fr-FR"/>
        </w:rPr>
        <w:t>aux fins de l’</w:t>
      </w:r>
      <w:r w:rsidRPr="00BE0711">
        <w:rPr>
          <w:lang w:val="fr-FR"/>
        </w:rPr>
        <w:t>appli</w:t>
      </w:r>
      <w:r>
        <w:rPr>
          <w:lang w:val="fr-FR"/>
        </w:rPr>
        <w:t>cation de</w:t>
      </w:r>
      <w:r w:rsidRPr="00BE0711">
        <w:rPr>
          <w:lang w:val="fr-FR"/>
        </w:rPr>
        <w:t xml:space="preserve"> l</w:t>
      </w:r>
      <w:r>
        <w:rPr>
          <w:lang w:val="fr-FR"/>
        </w:rPr>
        <w:t>’</w:t>
      </w:r>
      <w:r w:rsidRPr="00BE0711">
        <w:rPr>
          <w:lang w:val="fr-FR"/>
        </w:rPr>
        <w:t>article</w:t>
      </w:r>
      <w:r w:rsidR="004E2434">
        <w:rPr>
          <w:lang w:val="fr-FR"/>
        </w:rPr>
        <w:t> </w:t>
      </w:r>
      <w:r w:rsidRPr="00BE0711">
        <w:rPr>
          <w:lang w:val="fr-FR"/>
        </w:rPr>
        <w:t>5 de la Convention.</w:t>
      </w:r>
      <w:r w:rsidRPr="00A94376">
        <w:rPr>
          <w:lang w:val="fr-FR"/>
        </w:rPr>
        <w:t xml:space="preserve"> Indiquer les mesures que l</w:t>
      </w:r>
      <w:r>
        <w:rPr>
          <w:lang w:val="fr-FR"/>
        </w:rPr>
        <w:t>’</w:t>
      </w:r>
      <w:r w:rsidRPr="00A94376">
        <w:rPr>
          <w:lang w:val="fr-FR"/>
        </w:rPr>
        <w:t xml:space="preserve">État Partie a prises pour se </w:t>
      </w:r>
      <w:r w:rsidRPr="00C4036B">
        <w:t>conformer</w:t>
      </w:r>
      <w:r w:rsidRPr="00A94376">
        <w:rPr>
          <w:lang w:val="fr-FR"/>
        </w:rPr>
        <w:t xml:space="preserve"> à son obligation d</w:t>
      </w:r>
      <w:r>
        <w:rPr>
          <w:lang w:val="fr-FR"/>
        </w:rPr>
        <w:t>’</w:t>
      </w:r>
      <w:r w:rsidRPr="00A94376">
        <w:rPr>
          <w:lang w:val="fr-FR"/>
        </w:rPr>
        <w:t>extrader ou de poursuivre (</w:t>
      </w:r>
      <w:r w:rsidRPr="00A94376">
        <w:rPr>
          <w:i/>
          <w:iCs/>
          <w:lang w:val="fr-FR"/>
        </w:rPr>
        <w:t xml:space="preserve">aut </w:t>
      </w:r>
      <w:proofErr w:type="spellStart"/>
      <w:r w:rsidRPr="00A94376">
        <w:rPr>
          <w:i/>
          <w:iCs/>
          <w:lang w:val="fr-FR"/>
        </w:rPr>
        <w:t>dedere</w:t>
      </w:r>
      <w:proofErr w:type="spellEnd"/>
      <w:r w:rsidRPr="00A94376">
        <w:rPr>
          <w:i/>
          <w:iCs/>
          <w:lang w:val="fr-FR"/>
        </w:rPr>
        <w:t xml:space="preserve"> aut judicare</w:t>
      </w:r>
      <w:r w:rsidRPr="00A94376">
        <w:rPr>
          <w:lang w:val="fr-FR"/>
        </w:rPr>
        <w:t xml:space="preserve">). </w:t>
      </w:r>
      <w:r w:rsidRPr="00BE0711">
        <w:rPr>
          <w:lang w:val="fr-FR"/>
        </w:rPr>
        <w:t>Donner</w:t>
      </w:r>
      <w:r>
        <w:rPr>
          <w:lang w:val="fr-FR"/>
        </w:rPr>
        <w:t>, en particulier,</w:t>
      </w:r>
      <w:r w:rsidRPr="00BE0711">
        <w:rPr>
          <w:lang w:val="fr-FR"/>
        </w:rPr>
        <w:t xml:space="preserve"> </w:t>
      </w:r>
      <w:r w:rsidRPr="00D74E62">
        <w:rPr>
          <w:lang w:val="fr-FR"/>
        </w:rPr>
        <w:t>des informations actualisées sur les cas dans lesquels il a été fait droit à une demande d</w:t>
      </w:r>
      <w:r>
        <w:rPr>
          <w:lang w:val="fr-FR"/>
        </w:rPr>
        <w:t>’</w:t>
      </w:r>
      <w:r w:rsidRPr="00D74E62">
        <w:rPr>
          <w:lang w:val="fr-FR"/>
        </w:rPr>
        <w:t>extradition pour des faits de torture ou une infraction connexe. Indiquer également si, pour quelque motif que ce soit, la demande d</w:t>
      </w:r>
      <w:r>
        <w:rPr>
          <w:lang w:val="fr-FR"/>
        </w:rPr>
        <w:t>’</w:t>
      </w:r>
      <w:r w:rsidRPr="00D74E62">
        <w:rPr>
          <w:lang w:val="fr-FR"/>
        </w:rPr>
        <w:t>extradition d</w:t>
      </w:r>
      <w:r>
        <w:rPr>
          <w:lang w:val="fr-FR"/>
        </w:rPr>
        <w:t>’</w:t>
      </w:r>
      <w:r w:rsidRPr="00D74E62">
        <w:rPr>
          <w:lang w:val="fr-FR"/>
        </w:rPr>
        <w:t>un État tiers réclamant un individu soupçonné d</w:t>
      </w:r>
      <w:r>
        <w:rPr>
          <w:lang w:val="fr-FR"/>
        </w:rPr>
        <w:t>’</w:t>
      </w:r>
      <w:r w:rsidRPr="00D74E62">
        <w:rPr>
          <w:lang w:val="fr-FR"/>
        </w:rPr>
        <w:t>avoir commis des actes de torture a été rejetée et si, dans ce cas, l</w:t>
      </w:r>
      <w:r>
        <w:rPr>
          <w:lang w:val="fr-FR"/>
        </w:rPr>
        <w:t>’</w:t>
      </w:r>
      <w:r w:rsidRPr="00D74E62">
        <w:rPr>
          <w:lang w:val="fr-FR"/>
        </w:rPr>
        <w:t>individu a été poursuivi dans l</w:t>
      </w:r>
      <w:r>
        <w:rPr>
          <w:lang w:val="fr-FR"/>
        </w:rPr>
        <w:t>’</w:t>
      </w:r>
      <w:r w:rsidRPr="00D74E62">
        <w:rPr>
          <w:lang w:val="fr-FR"/>
        </w:rPr>
        <w:t>État Partie.</w:t>
      </w:r>
      <w:r>
        <w:rPr>
          <w:lang w:val="fr-FR"/>
        </w:rPr>
        <w:t xml:space="preserve"> </w:t>
      </w:r>
      <w:r w:rsidRPr="00C85249">
        <w:rPr>
          <w:lang w:val="fr-FR"/>
        </w:rPr>
        <w:t>Dans l</w:t>
      </w:r>
      <w:r>
        <w:rPr>
          <w:lang w:val="fr-FR"/>
        </w:rPr>
        <w:t>’</w:t>
      </w:r>
      <w:r w:rsidRPr="00C85249">
        <w:rPr>
          <w:lang w:val="fr-FR"/>
        </w:rPr>
        <w:t>affirmative, donner des renseignements sur le déroulement et l</w:t>
      </w:r>
      <w:r>
        <w:rPr>
          <w:lang w:val="fr-FR"/>
        </w:rPr>
        <w:t>’</w:t>
      </w:r>
      <w:r w:rsidRPr="00C85249">
        <w:rPr>
          <w:lang w:val="fr-FR"/>
        </w:rPr>
        <w:t>issue de la procédure.</w:t>
      </w:r>
      <w:r>
        <w:rPr>
          <w:lang w:val="fr-FR"/>
        </w:rPr>
        <w:t xml:space="preserve"> </w:t>
      </w:r>
      <w:r w:rsidRPr="002D1691">
        <w:rPr>
          <w:lang w:val="fr-FR"/>
        </w:rPr>
        <w:t>Donner aussi des informations sur tout traité d</w:t>
      </w:r>
      <w:r>
        <w:rPr>
          <w:lang w:val="fr-FR"/>
        </w:rPr>
        <w:t>’</w:t>
      </w:r>
      <w:r w:rsidRPr="002D1691">
        <w:rPr>
          <w:lang w:val="fr-FR"/>
        </w:rPr>
        <w:t>extradition conclu avec un autre État Partie</w:t>
      </w:r>
      <w:r>
        <w:rPr>
          <w:lang w:val="fr-FR"/>
        </w:rPr>
        <w:t xml:space="preserve"> </w:t>
      </w:r>
      <w:r w:rsidRPr="00504D15">
        <w:rPr>
          <w:lang w:val="fr-FR"/>
        </w:rPr>
        <w:t>depuis l</w:t>
      </w:r>
      <w:r>
        <w:rPr>
          <w:lang w:val="fr-FR"/>
        </w:rPr>
        <w:t>’</w:t>
      </w:r>
      <w:r w:rsidRPr="00504D15">
        <w:rPr>
          <w:lang w:val="fr-FR"/>
        </w:rPr>
        <w:t>examen du précédent rapport périodique</w:t>
      </w:r>
      <w:r>
        <w:rPr>
          <w:lang w:val="fr-FR"/>
        </w:rPr>
        <w:t xml:space="preserve"> </w:t>
      </w:r>
      <w:r w:rsidRPr="00504D15">
        <w:rPr>
          <w:lang w:val="fr-FR"/>
        </w:rPr>
        <w:t>et indiquer si, en vertu de ce traité, les infractions visées à l</w:t>
      </w:r>
      <w:r>
        <w:rPr>
          <w:lang w:val="fr-FR"/>
        </w:rPr>
        <w:t>’</w:t>
      </w:r>
      <w:r w:rsidRPr="00504D15">
        <w:rPr>
          <w:lang w:val="fr-FR"/>
        </w:rPr>
        <w:t>article</w:t>
      </w:r>
      <w:r w:rsidR="004E2434">
        <w:rPr>
          <w:lang w:val="fr-FR"/>
        </w:rPr>
        <w:t> </w:t>
      </w:r>
      <w:r w:rsidRPr="00504D15">
        <w:rPr>
          <w:lang w:val="fr-FR"/>
        </w:rPr>
        <w:t>4 de la Convention peuvent donner lieu à extradition.</w:t>
      </w:r>
      <w:r>
        <w:rPr>
          <w:lang w:val="fr-FR"/>
        </w:rPr>
        <w:t xml:space="preserve"> </w:t>
      </w:r>
      <w:r w:rsidRPr="00BE0711">
        <w:rPr>
          <w:lang w:val="fr-FR"/>
        </w:rPr>
        <w:t>Décrire les mesures législatives et administratives que l</w:t>
      </w:r>
      <w:r>
        <w:rPr>
          <w:lang w:val="fr-FR"/>
        </w:rPr>
        <w:t>’</w:t>
      </w:r>
      <w:r w:rsidRPr="00BE0711">
        <w:rPr>
          <w:lang w:val="fr-FR"/>
        </w:rPr>
        <w:t xml:space="preserve">État </w:t>
      </w:r>
      <w:r>
        <w:rPr>
          <w:lang w:val="fr-FR"/>
        </w:rPr>
        <w:t>P</w:t>
      </w:r>
      <w:r w:rsidRPr="00BE0711">
        <w:rPr>
          <w:lang w:val="fr-FR"/>
        </w:rPr>
        <w:t>artie a prises pour que la Convention puisse être invoquée comme fondement juridique de l</w:t>
      </w:r>
      <w:r>
        <w:rPr>
          <w:lang w:val="fr-FR"/>
        </w:rPr>
        <w:t>’</w:t>
      </w:r>
      <w:r w:rsidRPr="00BE0711">
        <w:rPr>
          <w:lang w:val="fr-FR"/>
        </w:rPr>
        <w:t>extradition pour les infractions visées à l</w:t>
      </w:r>
      <w:r>
        <w:rPr>
          <w:lang w:val="fr-FR"/>
        </w:rPr>
        <w:t>’</w:t>
      </w:r>
      <w:r w:rsidRPr="00BE0711">
        <w:rPr>
          <w:lang w:val="fr-FR"/>
        </w:rPr>
        <w:t>article</w:t>
      </w:r>
      <w:r w:rsidR="004E2434">
        <w:rPr>
          <w:lang w:val="fr-FR"/>
        </w:rPr>
        <w:t> </w:t>
      </w:r>
      <w:r w:rsidRPr="00BE0711">
        <w:rPr>
          <w:lang w:val="fr-FR"/>
        </w:rPr>
        <w:t xml:space="preserve">4 de la Convention </w:t>
      </w:r>
      <w:r w:rsidRPr="00BE0711">
        <w:rPr>
          <w:lang w:val="fr-FR"/>
        </w:rPr>
        <w:lastRenderedPageBreak/>
        <w:t>lorsqu</w:t>
      </w:r>
      <w:r>
        <w:rPr>
          <w:lang w:val="fr-FR"/>
        </w:rPr>
        <w:t>’</w:t>
      </w:r>
      <w:r w:rsidRPr="00BE0711">
        <w:rPr>
          <w:lang w:val="fr-FR"/>
        </w:rPr>
        <w:t>il est saisi d</w:t>
      </w:r>
      <w:r>
        <w:rPr>
          <w:lang w:val="fr-FR"/>
        </w:rPr>
        <w:t>’</w:t>
      </w:r>
      <w:r w:rsidRPr="00BE0711">
        <w:rPr>
          <w:lang w:val="fr-FR"/>
        </w:rPr>
        <w:t>une demande d</w:t>
      </w:r>
      <w:r>
        <w:rPr>
          <w:lang w:val="fr-FR"/>
        </w:rPr>
        <w:t>’</w:t>
      </w:r>
      <w:r w:rsidRPr="00BE0711">
        <w:rPr>
          <w:lang w:val="fr-FR"/>
        </w:rPr>
        <w:t>extradition émanant d</w:t>
      </w:r>
      <w:r>
        <w:rPr>
          <w:lang w:val="fr-FR"/>
        </w:rPr>
        <w:t>’</w:t>
      </w:r>
      <w:r w:rsidRPr="00BE0711">
        <w:rPr>
          <w:lang w:val="fr-FR"/>
        </w:rPr>
        <w:t>un État auquel il n</w:t>
      </w:r>
      <w:r>
        <w:rPr>
          <w:lang w:val="fr-FR"/>
        </w:rPr>
        <w:t>’</w:t>
      </w:r>
      <w:r w:rsidRPr="00BE0711">
        <w:rPr>
          <w:lang w:val="fr-FR"/>
        </w:rPr>
        <w:t>est pas lié par un accord ou un traité d</w:t>
      </w:r>
      <w:r>
        <w:rPr>
          <w:lang w:val="fr-FR"/>
        </w:rPr>
        <w:t>’</w:t>
      </w:r>
      <w:r w:rsidRPr="00BE0711">
        <w:rPr>
          <w:lang w:val="fr-FR"/>
        </w:rPr>
        <w:t>extradition.</w:t>
      </w:r>
      <w:r>
        <w:rPr>
          <w:lang w:val="fr-FR"/>
        </w:rPr>
        <w:t xml:space="preserve"> </w:t>
      </w:r>
      <w:r w:rsidRPr="007A4746">
        <w:rPr>
          <w:lang w:val="fr-FR"/>
        </w:rPr>
        <w:t>Préciser si l</w:t>
      </w:r>
      <w:r>
        <w:rPr>
          <w:lang w:val="fr-FR"/>
        </w:rPr>
        <w:t>’</w:t>
      </w:r>
      <w:r w:rsidRPr="007A4746">
        <w:rPr>
          <w:lang w:val="fr-FR"/>
        </w:rPr>
        <w:t>État Partie a conclu des traités ou des accords d</w:t>
      </w:r>
      <w:r>
        <w:rPr>
          <w:lang w:val="fr-FR"/>
        </w:rPr>
        <w:t>’</w:t>
      </w:r>
      <w:r w:rsidRPr="007A4746">
        <w:rPr>
          <w:lang w:val="fr-FR"/>
        </w:rPr>
        <w:t>entraide judiciaire, et si ces traités ou accords ont été utilisés pour échanger des éléments de preuve dans le cadre de poursuites pour torture ou mauvais traitements. Fournir des</w:t>
      </w:r>
      <w:r w:rsidR="004E2434">
        <w:rPr>
          <w:lang w:val="fr-FR"/>
        </w:rPr>
        <w:t> </w:t>
      </w:r>
      <w:r w:rsidRPr="007A4746">
        <w:rPr>
          <w:lang w:val="fr-FR"/>
        </w:rPr>
        <w:t>exemples.</w:t>
      </w:r>
    </w:p>
    <w:p w14:paraId="1B4599DD" w14:textId="31047DC0" w:rsidR="003775EE" w:rsidRDefault="003775EE" w:rsidP="00C4036B">
      <w:pPr>
        <w:pStyle w:val="SingleTxtG"/>
        <w:rPr>
          <w:lang w:val="fr-FR"/>
        </w:rPr>
      </w:pPr>
      <w:r>
        <w:rPr>
          <w:lang w:val="fr-FR"/>
        </w:rPr>
        <w:t>10.</w:t>
      </w:r>
      <w:r>
        <w:rPr>
          <w:lang w:val="fr-FR"/>
        </w:rPr>
        <w:tab/>
      </w:r>
      <w:r w:rsidRPr="008A0140">
        <w:rPr>
          <w:lang w:val="fr-FR"/>
        </w:rPr>
        <w:t>Eu égard aux précédentes observations finales du Comité</w:t>
      </w:r>
      <w:r w:rsidRPr="00693126">
        <w:rPr>
          <w:rStyle w:val="Appelnotedebasdep"/>
        </w:rPr>
        <w:footnoteReference w:id="22"/>
      </w:r>
      <w:r w:rsidRPr="008A0140">
        <w:rPr>
          <w:lang w:val="fr-FR"/>
        </w:rPr>
        <w:t xml:space="preserve">, </w:t>
      </w:r>
      <w:r>
        <w:rPr>
          <w:lang w:val="fr-FR"/>
        </w:rPr>
        <w:t xml:space="preserve">préciser </w:t>
      </w:r>
      <w:r w:rsidRPr="001B0470">
        <w:rPr>
          <w:lang w:val="fr-FR"/>
        </w:rPr>
        <w:t xml:space="preserve">le cadre juridique </w:t>
      </w:r>
      <w:r>
        <w:rPr>
          <w:lang w:val="fr-FR"/>
        </w:rPr>
        <w:t>en vertu duquel</w:t>
      </w:r>
      <w:r w:rsidRPr="001B0470">
        <w:rPr>
          <w:lang w:val="fr-FR"/>
        </w:rPr>
        <w:t xml:space="preserve"> </w:t>
      </w:r>
      <w:r>
        <w:rPr>
          <w:lang w:val="fr-FR"/>
        </w:rPr>
        <w:t>les juridictions</w:t>
      </w:r>
      <w:r w:rsidRPr="001B0470">
        <w:rPr>
          <w:lang w:val="fr-FR"/>
        </w:rPr>
        <w:t xml:space="preserve"> nationa</w:t>
      </w:r>
      <w:r>
        <w:rPr>
          <w:lang w:val="fr-FR"/>
        </w:rPr>
        <w:t>les peuvent</w:t>
      </w:r>
      <w:r w:rsidRPr="001B0470">
        <w:rPr>
          <w:lang w:val="fr-FR"/>
        </w:rPr>
        <w:t xml:space="preserve"> exercer la compétence universelle</w:t>
      </w:r>
      <w:r>
        <w:rPr>
          <w:lang w:val="fr-FR"/>
        </w:rPr>
        <w:t xml:space="preserve"> </w:t>
      </w:r>
      <w:r w:rsidRPr="005D7616">
        <w:rPr>
          <w:lang w:val="fr-FR"/>
        </w:rPr>
        <w:t>à l</w:t>
      </w:r>
      <w:r>
        <w:rPr>
          <w:lang w:val="fr-FR"/>
        </w:rPr>
        <w:t>’</w:t>
      </w:r>
      <w:r w:rsidRPr="005D7616">
        <w:rPr>
          <w:lang w:val="fr-FR"/>
        </w:rPr>
        <w:t>égard de toute personne présumée responsable d</w:t>
      </w:r>
      <w:r>
        <w:rPr>
          <w:lang w:val="fr-FR"/>
        </w:rPr>
        <w:t>’</w:t>
      </w:r>
      <w:r w:rsidRPr="005D7616">
        <w:rPr>
          <w:lang w:val="fr-FR"/>
        </w:rPr>
        <w:t xml:space="preserve">actes de torture se trouvant sur </w:t>
      </w:r>
      <w:r>
        <w:rPr>
          <w:lang w:val="fr-FR"/>
        </w:rPr>
        <w:t xml:space="preserve">le territoire de </w:t>
      </w:r>
      <w:r w:rsidRPr="00487A13">
        <w:rPr>
          <w:lang w:val="fr-FR"/>
        </w:rPr>
        <w:t>l</w:t>
      </w:r>
      <w:r>
        <w:rPr>
          <w:lang w:val="fr-FR"/>
        </w:rPr>
        <w:t>’</w:t>
      </w:r>
      <w:r w:rsidRPr="00487A13">
        <w:rPr>
          <w:lang w:val="fr-FR"/>
        </w:rPr>
        <w:t>État Partie</w:t>
      </w:r>
      <w:r w:rsidRPr="005D7616">
        <w:rPr>
          <w:lang w:val="fr-FR"/>
        </w:rPr>
        <w:t xml:space="preserve">, </w:t>
      </w:r>
      <w:r>
        <w:rPr>
          <w:lang w:val="fr-FR"/>
        </w:rPr>
        <w:t>lorsque celui-ci</w:t>
      </w:r>
      <w:r w:rsidRPr="005D7616">
        <w:rPr>
          <w:lang w:val="fr-FR"/>
        </w:rPr>
        <w:t xml:space="preserve"> ne procède pas à son extradition vers un autre pays</w:t>
      </w:r>
      <w:r>
        <w:rPr>
          <w:lang w:val="fr-FR"/>
        </w:rPr>
        <w:t xml:space="preserve">. </w:t>
      </w:r>
      <w:r w:rsidRPr="006779BC">
        <w:rPr>
          <w:lang w:val="fr-FR"/>
        </w:rPr>
        <w:t xml:space="preserve">Indiquer si les tribunaux nationaux compétents ont déjà appliqué le principe de la compétence universelle dans des affaires liées à des cas de </w:t>
      </w:r>
      <w:r>
        <w:rPr>
          <w:lang w:val="fr-FR"/>
        </w:rPr>
        <w:t>torture</w:t>
      </w:r>
      <w:r w:rsidRPr="006779BC">
        <w:rPr>
          <w:lang w:val="fr-FR"/>
        </w:rPr>
        <w:t xml:space="preserve"> et, dans l</w:t>
      </w:r>
      <w:r>
        <w:rPr>
          <w:lang w:val="fr-FR"/>
        </w:rPr>
        <w:t>’</w:t>
      </w:r>
      <w:r w:rsidRPr="006779BC">
        <w:rPr>
          <w:lang w:val="fr-FR"/>
        </w:rPr>
        <w:t>affirmative, décrire l</w:t>
      </w:r>
      <w:r>
        <w:rPr>
          <w:lang w:val="fr-FR"/>
        </w:rPr>
        <w:t>’</w:t>
      </w:r>
      <w:r w:rsidRPr="006779BC">
        <w:rPr>
          <w:lang w:val="fr-FR"/>
        </w:rPr>
        <w:t>issue de la procédure</w:t>
      </w:r>
      <w:r w:rsidRPr="00693126">
        <w:rPr>
          <w:rStyle w:val="Appelnotedebasdep"/>
        </w:rPr>
        <w:footnoteReference w:id="23"/>
      </w:r>
      <w:r w:rsidRPr="006779BC">
        <w:rPr>
          <w:lang w:val="fr-FR"/>
        </w:rPr>
        <w:t>.</w:t>
      </w:r>
    </w:p>
    <w:p w14:paraId="582C7778" w14:textId="36FEB6C7" w:rsidR="003775EE" w:rsidRPr="00BE0711" w:rsidRDefault="003775EE" w:rsidP="003775EE">
      <w:pPr>
        <w:pStyle w:val="H23G"/>
        <w:rPr>
          <w:lang w:val="fr-FR"/>
        </w:rPr>
      </w:pPr>
      <w:r w:rsidRPr="00BE0711">
        <w:rPr>
          <w:lang w:val="fr-FR"/>
        </w:rPr>
        <w:tab/>
      </w:r>
      <w:r w:rsidRPr="00BE0711">
        <w:rPr>
          <w:lang w:val="fr-FR"/>
        </w:rPr>
        <w:tab/>
        <w:t>Article</w:t>
      </w:r>
      <w:r w:rsidR="004E2434">
        <w:rPr>
          <w:lang w:val="fr-FR"/>
        </w:rPr>
        <w:t> </w:t>
      </w:r>
      <w:r w:rsidRPr="00BE0711">
        <w:rPr>
          <w:lang w:val="fr-FR"/>
        </w:rPr>
        <w:t>10</w:t>
      </w:r>
    </w:p>
    <w:p w14:paraId="3CF01BAC" w14:textId="7A2B11B6" w:rsidR="003775EE" w:rsidRDefault="003775EE" w:rsidP="00C4036B">
      <w:pPr>
        <w:pStyle w:val="SingleTxtG"/>
        <w:rPr>
          <w:lang w:val="fr-FR"/>
        </w:rPr>
      </w:pPr>
      <w:r w:rsidRPr="00BE0711">
        <w:rPr>
          <w:lang w:val="fr-FR"/>
        </w:rPr>
        <w:t>1</w:t>
      </w:r>
      <w:r>
        <w:rPr>
          <w:lang w:val="fr-FR"/>
        </w:rPr>
        <w:t>1</w:t>
      </w:r>
      <w:r w:rsidRPr="00BE0711">
        <w:rPr>
          <w:lang w:val="fr-FR"/>
        </w:rPr>
        <w:t>.</w:t>
      </w:r>
      <w:r w:rsidRPr="00BE0711">
        <w:rPr>
          <w:lang w:val="fr-FR"/>
        </w:rPr>
        <w:tab/>
      </w:r>
      <w:r w:rsidRPr="00CF387A">
        <w:rPr>
          <w:lang w:val="fr-FR"/>
        </w:rPr>
        <w:t xml:space="preserve">Fournir des informations actualisées sur les programmes de formation et </w:t>
      </w:r>
      <w:r w:rsidRPr="00C4036B">
        <w:t>d’enseignement</w:t>
      </w:r>
      <w:r w:rsidRPr="00CF387A">
        <w:rPr>
          <w:lang w:val="fr-FR"/>
        </w:rPr>
        <w:t xml:space="preserve"> </w:t>
      </w:r>
      <w:r w:rsidRPr="00BE0711">
        <w:rPr>
          <w:lang w:val="fr-FR"/>
        </w:rPr>
        <w:t>mis en place pour que tous les agents de la fonction publique</w:t>
      </w:r>
      <w:r w:rsidRPr="00EF0958">
        <w:t xml:space="preserve"> participant à </w:t>
      </w:r>
      <w:r w:rsidRPr="00EF0958">
        <w:rPr>
          <w:lang w:val="fr-FR"/>
        </w:rPr>
        <w:t>des activités relatives à la détention</w:t>
      </w:r>
      <w:r w:rsidRPr="00BE0711">
        <w:rPr>
          <w:lang w:val="fr-FR"/>
        </w:rPr>
        <w:t>, en particulier les membres des forces de l</w:t>
      </w:r>
      <w:r>
        <w:rPr>
          <w:lang w:val="fr-FR"/>
        </w:rPr>
        <w:t>’</w:t>
      </w:r>
      <w:r w:rsidRPr="00BE0711">
        <w:rPr>
          <w:lang w:val="fr-FR"/>
        </w:rPr>
        <w:t xml:space="preserve">ordre, </w:t>
      </w:r>
      <w:r>
        <w:rPr>
          <w:lang w:val="fr-FR"/>
        </w:rPr>
        <w:t>le personnel</w:t>
      </w:r>
      <w:r w:rsidRPr="00BE0711">
        <w:rPr>
          <w:lang w:val="fr-FR"/>
        </w:rPr>
        <w:t xml:space="preserve"> pénitentiaire, les agents des services d</w:t>
      </w:r>
      <w:r>
        <w:rPr>
          <w:lang w:val="fr-FR"/>
        </w:rPr>
        <w:t>’</w:t>
      </w:r>
      <w:r w:rsidRPr="00BE0711">
        <w:rPr>
          <w:lang w:val="fr-FR"/>
        </w:rPr>
        <w:t>immigration et les garde-frontière</w:t>
      </w:r>
      <w:r>
        <w:rPr>
          <w:lang w:val="fr-FR"/>
        </w:rPr>
        <w:t>s, les membres du Service de renseignement de l’</w:t>
      </w:r>
      <w:r w:rsidRPr="00566608">
        <w:rPr>
          <w:lang w:val="fr-FR"/>
        </w:rPr>
        <w:t>État</w:t>
      </w:r>
      <w:r w:rsidRPr="00BE0711">
        <w:rPr>
          <w:lang w:val="fr-FR"/>
        </w:rPr>
        <w:t xml:space="preserve"> ainsi que le personnel militaire</w:t>
      </w:r>
      <w:r>
        <w:rPr>
          <w:lang w:val="fr-FR"/>
        </w:rPr>
        <w:t xml:space="preserve"> </w:t>
      </w:r>
      <w:r w:rsidRPr="00BE0711">
        <w:rPr>
          <w:lang w:val="fr-FR"/>
        </w:rPr>
        <w:t xml:space="preserve">aient </w:t>
      </w:r>
      <w:r>
        <w:rPr>
          <w:lang w:val="fr-FR"/>
        </w:rPr>
        <w:t>pleinement</w:t>
      </w:r>
      <w:r w:rsidRPr="00BE0711">
        <w:rPr>
          <w:lang w:val="fr-FR"/>
        </w:rPr>
        <w:t xml:space="preserve"> connaissance des dispositions de la Conventio</w:t>
      </w:r>
      <w:r>
        <w:rPr>
          <w:lang w:val="fr-FR"/>
        </w:rPr>
        <w:t xml:space="preserve">n, </w:t>
      </w:r>
      <w:r w:rsidRPr="002974B1">
        <w:rPr>
          <w:lang w:val="fr-FR"/>
        </w:rPr>
        <w:t>notamment en ce qui concerne l</w:t>
      </w:r>
      <w:r>
        <w:rPr>
          <w:lang w:val="fr-FR"/>
        </w:rPr>
        <w:t>’</w:t>
      </w:r>
      <w:r w:rsidRPr="002974B1">
        <w:rPr>
          <w:lang w:val="fr-FR"/>
        </w:rPr>
        <w:t>interdiction absolue de la torture</w:t>
      </w:r>
      <w:r w:rsidRPr="00BE0711">
        <w:rPr>
          <w:lang w:val="fr-FR"/>
        </w:rPr>
        <w:t xml:space="preserve">, et </w:t>
      </w:r>
      <w:r>
        <w:rPr>
          <w:lang w:val="fr-FR"/>
        </w:rPr>
        <w:t xml:space="preserve">qu’ils </w:t>
      </w:r>
      <w:r w:rsidRPr="00BE0711">
        <w:rPr>
          <w:lang w:val="fr-FR"/>
        </w:rPr>
        <w:t>sachent que les violations ne seront pas tolérées, qu</w:t>
      </w:r>
      <w:r>
        <w:rPr>
          <w:lang w:val="fr-FR"/>
        </w:rPr>
        <w:t>e les allégations de torture et de mauvais traitements</w:t>
      </w:r>
      <w:r w:rsidRPr="00BE0711">
        <w:rPr>
          <w:lang w:val="fr-FR"/>
        </w:rPr>
        <w:t xml:space="preserve"> </w:t>
      </w:r>
      <w:r>
        <w:rPr>
          <w:lang w:val="fr-FR"/>
        </w:rPr>
        <w:t>feront l’objet</w:t>
      </w:r>
      <w:r w:rsidRPr="00BE0711">
        <w:rPr>
          <w:lang w:val="fr-FR"/>
        </w:rPr>
        <w:t xml:space="preserve"> </w:t>
      </w:r>
      <w:r>
        <w:rPr>
          <w:lang w:val="fr-FR"/>
        </w:rPr>
        <w:t>d’</w:t>
      </w:r>
      <w:r w:rsidRPr="00BE0711">
        <w:rPr>
          <w:lang w:val="fr-FR"/>
        </w:rPr>
        <w:t xml:space="preserve">une enquête et que </w:t>
      </w:r>
      <w:r>
        <w:rPr>
          <w:lang w:val="fr-FR"/>
        </w:rPr>
        <w:t>les responsables</w:t>
      </w:r>
      <w:r w:rsidRPr="00BE0711">
        <w:rPr>
          <w:lang w:val="fr-FR"/>
        </w:rPr>
        <w:t xml:space="preserve"> seront poursuivis</w:t>
      </w:r>
      <w:r w:rsidRPr="005C4233">
        <w:rPr>
          <w:lang w:val="fr-FR"/>
        </w:rPr>
        <w:t xml:space="preserve"> et, s</w:t>
      </w:r>
      <w:r>
        <w:rPr>
          <w:lang w:val="fr-FR"/>
        </w:rPr>
        <w:t>’</w:t>
      </w:r>
      <w:r w:rsidRPr="005C4233">
        <w:rPr>
          <w:lang w:val="fr-FR"/>
        </w:rPr>
        <w:t>ils sont reconnus coupables, dûment sanctionnés</w:t>
      </w:r>
      <w:r w:rsidRPr="00BE0711">
        <w:rPr>
          <w:lang w:val="fr-FR"/>
        </w:rPr>
        <w:t>. Indiquer si ces formations sont obligatoires ou facultatives,</w:t>
      </w:r>
      <w:r w:rsidRPr="00552A0F">
        <w:rPr>
          <w:lang w:val="fr-FR"/>
        </w:rPr>
        <w:t xml:space="preserve"> quelle est leur périodicité,</w:t>
      </w:r>
      <w:r w:rsidRPr="00BE0711">
        <w:rPr>
          <w:lang w:val="fr-FR"/>
        </w:rPr>
        <w:t xml:space="preserve"> </w:t>
      </w:r>
      <w:r>
        <w:rPr>
          <w:lang w:val="fr-FR"/>
        </w:rPr>
        <w:t xml:space="preserve">combien de </w:t>
      </w:r>
      <w:r w:rsidRPr="00DC66D4">
        <w:rPr>
          <w:lang w:val="fr-FR"/>
        </w:rPr>
        <w:t>membres des forces de l</w:t>
      </w:r>
      <w:r>
        <w:rPr>
          <w:lang w:val="fr-FR"/>
        </w:rPr>
        <w:t>’</w:t>
      </w:r>
      <w:r w:rsidRPr="00DC66D4">
        <w:rPr>
          <w:lang w:val="fr-FR"/>
        </w:rPr>
        <w:t xml:space="preserve">ordre, </w:t>
      </w:r>
      <w:r>
        <w:rPr>
          <w:lang w:val="fr-FR"/>
        </w:rPr>
        <w:t>des services</w:t>
      </w:r>
      <w:r w:rsidRPr="00DC66D4">
        <w:rPr>
          <w:lang w:val="fr-FR"/>
        </w:rPr>
        <w:t xml:space="preserve"> pénitentiaire</w:t>
      </w:r>
      <w:r>
        <w:rPr>
          <w:lang w:val="fr-FR"/>
        </w:rPr>
        <w:t>s</w:t>
      </w:r>
      <w:r w:rsidRPr="00DC66D4">
        <w:rPr>
          <w:lang w:val="fr-FR"/>
        </w:rPr>
        <w:t xml:space="preserve">, </w:t>
      </w:r>
      <w:r>
        <w:rPr>
          <w:lang w:val="fr-FR"/>
        </w:rPr>
        <w:t>des</w:t>
      </w:r>
      <w:r w:rsidRPr="00DC66D4">
        <w:rPr>
          <w:lang w:val="fr-FR"/>
        </w:rPr>
        <w:t xml:space="preserve"> services d</w:t>
      </w:r>
      <w:r>
        <w:rPr>
          <w:lang w:val="fr-FR"/>
        </w:rPr>
        <w:t>’</w:t>
      </w:r>
      <w:r w:rsidRPr="00DC66D4">
        <w:rPr>
          <w:lang w:val="fr-FR"/>
        </w:rPr>
        <w:t>immigration</w:t>
      </w:r>
      <w:r>
        <w:rPr>
          <w:lang w:val="fr-FR"/>
        </w:rPr>
        <w:t>, des</w:t>
      </w:r>
      <w:r w:rsidRPr="00DC66D4">
        <w:rPr>
          <w:lang w:val="fr-FR"/>
        </w:rPr>
        <w:t xml:space="preserve"> garde-frontière</w:t>
      </w:r>
      <w:r>
        <w:rPr>
          <w:lang w:val="fr-FR"/>
        </w:rPr>
        <w:t>s</w:t>
      </w:r>
      <w:r w:rsidRPr="00DC66D4">
        <w:rPr>
          <w:lang w:val="fr-FR"/>
        </w:rPr>
        <w:t>, du Service de renseignement d</w:t>
      </w:r>
      <w:r>
        <w:rPr>
          <w:lang w:val="fr-FR"/>
        </w:rPr>
        <w:t>e l’</w:t>
      </w:r>
      <w:r w:rsidRPr="00DC66D4">
        <w:rPr>
          <w:lang w:val="fr-FR"/>
        </w:rPr>
        <w:t>État</w:t>
      </w:r>
      <w:r>
        <w:rPr>
          <w:lang w:val="fr-FR"/>
        </w:rPr>
        <w:t xml:space="preserve"> et des forces armées </w:t>
      </w:r>
      <w:r w:rsidRPr="00BE0711">
        <w:rPr>
          <w:lang w:val="fr-FR"/>
        </w:rPr>
        <w:t>les ont déjà suivies</w:t>
      </w:r>
      <w:r>
        <w:rPr>
          <w:lang w:val="fr-FR"/>
        </w:rPr>
        <w:t>,</w:t>
      </w:r>
      <w:r w:rsidRPr="00307595">
        <w:rPr>
          <w:lang w:val="fr-FR"/>
        </w:rPr>
        <w:t xml:space="preserve"> quelle proportion de ces agents publics cela représente et quelles dispositions ont été prises pour former les agents restants</w:t>
      </w:r>
      <w:r w:rsidRPr="00BE0711">
        <w:rPr>
          <w:lang w:val="fr-FR"/>
        </w:rPr>
        <w:t xml:space="preserve">. </w:t>
      </w:r>
      <w:r w:rsidRPr="00286947">
        <w:rPr>
          <w:lang w:val="fr-FR"/>
        </w:rPr>
        <w:t>Fournir des informations détaillées sur les programmes de formation aux techniques d</w:t>
      </w:r>
      <w:r>
        <w:rPr>
          <w:lang w:val="fr-FR"/>
        </w:rPr>
        <w:t>’</w:t>
      </w:r>
      <w:r w:rsidRPr="00286947">
        <w:rPr>
          <w:lang w:val="fr-FR"/>
        </w:rPr>
        <w:t xml:space="preserve">enquête </w:t>
      </w:r>
      <w:r>
        <w:rPr>
          <w:lang w:val="fr-FR"/>
        </w:rPr>
        <w:t>et</w:t>
      </w:r>
      <w:r w:rsidRPr="00E949C8">
        <w:rPr>
          <w:lang w:val="fr-FR"/>
        </w:rPr>
        <w:t xml:space="preserve"> d</w:t>
      </w:r>
      <w:r>
        <w:rPr>
          <w:lang w:val="fr-FR"/>
        </w:rPr>
        <w:t>’</w:t>
      </w:r>
      <w:r w:rsidRPr="00E949C8">
        <w:rPr>
          <w:lang w:val="fr-FR"/>
        </w:rPr>
        <w:t>interrogatoire</w:t>
      </w:r>
      <w:r>
        <w:rPr>
          <w:lang w:val="fr-FR"/>
        </w:rPr>
        <w:t xml:space="preserve"> </w:t>
      </w:r>
      <w:r w:rsidRPr="00286947">
        <w:rPr>
          <w:lang w:val="fr-FR"/>
        </w:rPr>
        <w:t>non coercitives qui sont organisés à l</w:t>
      </w:r>
      <w:r>
        <w:rPr>
          <w:lang w:val="fr-FR"/>
        </w:rPr>
        <w:t>’</w:t>
      </w:r>
      <w:r w:rsidRPr="00286947">
        <w:rPr>
          <w:lang w:val="fr-FR"/>
        </w:rPr>
        <w:t>intention des policiers et autres responsables de l</w:t>
      </w:r>
      <w:r>
        <w:rPr>
          <w:lang w:val="fr-FR"/>
        </w:rPr>
        <w:t>’</w:t>
      </w:r>
      <w:r w:rsidRPr="00286947">
        <w:rPr>
          <w:lang w:val="fr-FR"/>
        </w:rPr>
        <w:t>application des lois</w:t>
      </w:r>
      <w:r>
        <w:rPr>
          <w:lang w:val="fr-FR"/>
        </w:rPr>
        <w:t xml:space="preserve">, </w:t>
      </w:r>
      <w:r w:rsidRPr="00E949C8">
        <w:rPr>
          <w:lang w:val="fr-FR"/>
        </w:rPr>
        <w:t>en tenant compte</w:t>
      </w:r>
      <w:r w:rsidRPr="00E949C8">
        <w:t xml:space="preserve"> </w:t>
      </w:r>
      <w:r w:rsidRPr="00A90146">
        <w:t>d</w:t>
      </w:r>
      <w:r w:rsidRPr="00A90146">
        <w:rPr>
          <w:lang w:val="fr-FR"/>
        </w:rPr>
        <w:t>es Principes relatifs aux entretiens efficaces dans le cadre d</w:t>
      </w:r>
      <w:r>
        <w:rPr>
          <w:lang w:val="fr-FR"/>
        </w:rPr>
        <w:t>’</w:t>
      </w:r>
      <w:r w:rsidRPr="00A90146">
        <w:rPr>
          <w:lang w:val="fr-FR"/>
        </w:rPr>
        <w:t>enquêtes et de collecte d</w:t>
      </w:r>
      <w:r>
        <w:rPr>
          <w:lang w:val="fr-FR"/>
        </w:rPr>
        <w:t>’</w:t>
      </w:r>
      <w:r w:rsidRPr="00A90146">
        <w:rPr>
          <w:lang w:val="fr-FR"/>
        </w:rPr>
        <w:t>informations (Principes Méndez). Indiquer</w:t>
      </w:r>
      <w:r>
        <w:rPr>
          <w:lang w:val="fr-FR"/>
        </w:rPr>
        <w:t>, en outre,</w:t>
      </w:r>
      <w:r w:rsidRPr="00BE0711">
        <w:rPr>
          <w:lang w:val="fr-FR"/>
        </w:rPr>
        <w:t xml:space="preserve"> si l</w:t>
      </w:r>
      <w:r>
        <w:rPr>
          <w:lang w:val="fr-FR"/>
        </w:rPr>
        <w:t>’</w:t>
      </w:r>
      <w:r w:rsidRPr="00BE0711">
        <w:rPr>
          <w:lang w:val="fr-FR"/>
        </w:rPr>
        <w:t xml:space="preserve">État </w:t>
      </w:r>
      <w:r>
        <w:rPr>
          <w:lang w:val="fr-FR"/>
        </w:rPr>
        <w:t>P</w:t>
      </w:r>
      <w:r w:rsidRPr="00BE0711">
        <w:rPr>
          <w:lang w:val="fr-FR"/>
        </w:rPr>
        <w:t xml:space="preserve">artie a conçu une méthode </w:t>
      </w:r>
      <w:r>
        <w:rPr>
          <w:lang w:val="fr-FR"/>
        </w:rPr>
        <w:t xml:space="preserve">pour </w:t>
      </w:r>
      <w:r w:rsidRPr="00BE0711">
        <w:rPr>
          <w:lang w:val="fr-FR"/>
        </w:rPr>
        <w:t>évaluer l</w:t>
      </w:r>
      <w:r>
        <w:rPr>
          <w:lang w:val="fr-FR"/>
        </w:rPr>
        <w:t>’</w:t>
      </w:r>
      <w:r w:rsidRPr="00BE0711">
        <w:rPr>
          <w:lang w:val="fr-FR"/>
        </w:rPr>
        <w:t>efficacité des programmes de formation et d</w:t>
      </w:r>
      <w:r>
        <w:rPr>
          <w:lang w:val="fr-FR"/>
        </w:rPr>
        <w:t>’</w:t>
      </w:r>
      <w:r w:rsidRPr="00BE0711">
        <w:rPr>
          <w:lang w:val="fr-FR"/>
        </w:rPr>
        <w:t>enseignement pour ce qui est de réduire le nombre de cas de torture et de mauvais traitements et, dans l</w:t>
      </w:r>
      <w:r>
        <w:rPr>
          <w:lang w:val="fr-FR"/>
        </w:rPr>
        <w:t>’</w:t>
      </w:r>
      <w:r w:rsidRPr="00BE0711">
        <w:rPr>
          <w:lang w:val="fr-FR"/>
        </w:rPr>
        <w:t xml:space="preserve">affirmative, fournir des </w:t>
      </w:r>
      <w:r>
        <w:rPr>
          <w:lang w:val="fr-FR"/>
        </w:rPr>
        <w:t>informations détaillées</w:t>
      </w:r>
      <w:r w:rsidRPr="00BE0711">
        <w:rPr>
          <w:lang w:val="fr-FR"/>
        </w:rPr>
        <w:t xml:space="preserve"> sur cette méthode. Fournir</w:t>
      </w:r>
      <w:r>
        <w:rPr>
          <w:lang w:val="fr-FR"/>
        </w:rPr>
        <w:t xml:space="preserve"> aussi</w:t>
      </w:r>
      <w:r w:rsidRPr="00BE0711">
        <w:rPr>
          <w:lang w:val="fr-FR"/>
        </w:rPr>
        <w:t xml:space="preserve"> des renseignements sur les programmes visant à former les juges, les procureurs</w:t>
      </w:r>
      <w:r>
        <w:rPr>
          <w:lang w:val="fr-FR"/>
        </w:rPr>
        <w:t xml:space="preserve"> et </w:t>
      </w:r>
      <w:r w:rsidRPr="00BE0711">
        <w:rPr>
          <w:lang w:val="fr-FR"/>
        </w:rPr>
        <w:t xml:space="preserve">les médecins légistes et </w:t>
      </w:r>
      <w:r w:rsidRPr="00AD0BDF">
        <w:rPr>
          <w:lang w:val="fr-FR"/>
        </w:rPr>
        <w:t xml:space="preserve">autres membres du corps médical </w:t>
      </w:r>
      <w:r w:rsidRPr="00BE0711">
        <w:rPr>
          <w:lang w:val="fr-FR"/>
        </w:rPr>
        <w:t>qui s</w:t>
      </w:r>
      <w:r>
        <w:rPr>
          <w:lang w:val="fr-FR"/>
        </w:rPr>
        <w:t>’</w:t>
      </w:r>
      <w:r w:rsidRPr="00BE0711">
        <w:rPr>
          <w:lang w:val="fr-FR"/>
        </w:rPr>
        <w:t>occupe</w:t>
      </w:r>
      <w:r>
        <w:rPr>
          <w:lang w:val="fr-FR"/>
        </w:rPr>
        <w:t>nt</w:t>
      </w:r>
      <w:r w:rsidRPr="00BE0711">
        <w:rPr>
          <w:lang w:val="fr-FR"/>
        </w:rPr>
        <w:t xml:space="preserve"> </w:t>
      </w:r>
      <w:r>
        <w:rPr>
          <w:lang w:val="fr-FR"/>
        </w:rPr>
        <w:t>des personnes privées de liberté, afin qu’ils puissent</w:t>
      </w:r>
      <w:r w:rsidRPr="00BE0711">
        <w:rPr>
          <w:lang w:val="fr-FR"/>
        </w:rPr>
        <w:t xml:space="preserve"> détect</w:t>
      </w:r>
      <w:r>
        <w:rPr>
          <w:lang w:val="fr-FR"/>
        </w:rPr>
        <w:t>er</w:t>
      </w:r>
      <w:r w:rsidRPr="00BE0711">
        <w:rPr>
          <w:lang w:val="fr-FR"/>
        </w:rPr>
        <w:t xml:space="preserve"> </w:t>
      </w:r>
      <w:r>
        <w:rPr>
          <w:lang w:val="fr-FR"/>
        </w:rPr>
        <w:t>l</w:t>
      </w:r>
      <w:r w:rsidRPr="00BE0711">
        <w:rPr>
          <w:lang w:val="fr-FR"/>
        </w:rPr>
        <w:t>es séquelles physiques et psychologiques de la torture</w:t>
      </w:r>
      <w:r>
        <w:rPr>
          <w:lang w:val="fr-FR"/>
        </w:rPr>
        <w:t xml:space="preserve"> </w:t>
      </w:r>
      <w:r w:rsidRPr="00BE0711">
        <w:rPr>
          <w:lang w:val="fr-FR"/>
        </w:rPr>
        <w:t xml:space="preserve">et </w:t>
      </w:r>
      <w:r w:rsidRPr="00E308DE">
        <w:rPr>
          <w:lang w:val="fr-FR"/>
        </w:rPr>
        <w:t>établir la réalité des faits de torture et vérifier la recevabilité des aveux</w:t>
      </w:r>
      <w:r>
        <w:rPr>
          <w:lang w:val="fr-FR"/>
        </w:rPr>
        <w:t>. P</w:t>
      </w:r>
      <w:r w:rsidRPr="00BE0711">
        <w:rPr>
          <w:lang w:val="fr-FR"/>
        </w:rPr>
        <w:t xml:space="preserve">réciser </w:t>
      </w:r>
      <w:r>
        <w:rPr>
          <w:lang w:val="fr-FR"/>
        </w:rPr>
        <w:t>dans quelle mesure</w:t>
      </w:r>
      <w:r w:rsidRPr="00BE0711">
        <w:rPr>
          <w:lang w:val="fr-FR"/>
        </w:rPr>
        <w:t xml:space="preserve"> ces programmes comprennent un module portant spécifiquement sur </w:t>
      </w:r>
      <w:r w:rsidRPr="00A90146">
        <w:rPr>
          <w:lang w:val="fr-FR"/>
        </w:rPr>
        <w:t>le Manuel pour enquêter efficacement sur la torture et autres peines ou traitements cruels, inhumains ou dégradants (Protocole d</w:t>
      </w:r>
      <w:r>
        <w:rPr>
          <w:lang w:val="fr-FR"/>
        </w:rPr>
        <w:t>’</w:t>
      </w:r>
      <w:r w:rsidRPr="00A90146">
        <w:rPr>
          <w:lang w:val="fr-FR"/>
        </w:rPr>
        <w:t>Istanbul), tel que révisé. Enfin, présenter les mesures</w:t>
      </w:r>
      <w:r w:rsidRPr="00BE0711">
        <w:rPr>
          <w:lang w:val="fr-FR"/>
        </w:rPr>
        <w:t xml:space="preserve"> qui ont été prises pour donner effet aux dispositions de l</w:t>
      </w:r>
      <w:r>
        <w:rPr>
          <w:lang w:val="fr-FR"/>
        </w:rPr>
        <w:t>’</w:t>
      </w:r>
      <w:r w:rsidRPr="00BE0711">
        <w:rPr>
          <w:lang w:val="fr-FR"/>
        </w:rPr>
        <w:t>article</w:t>
      </w:r>
      <w:r w:rsidR="004E2434">
        <w:rPr>
          <w:lang w:val="fr-FR"/>
        </w:rPr>
        <w:t> </w:t>
      </w:r>
      <w:r w:rsidRPr="00BE0711">
        <w:rPr>
          <w:lang w:val="fr-FR"/>
        </w:rPr>
        <w:t>10 (par.</w:t>
      </w:r>
      <w:r w:rsidR="004E2434">
        <w:rPr>
          <w:lang w:val="fr-FR"/>
        </w:rPr>
        <w:t> </w:t>
      </w:r>
      <w:r w:rsidRPr="00BE0711">
        <w:rPr>
          <w:lang w:val="fr-FR"/>
        </w:rPr>
        <w:t>2) de la Convention.</w:t>
      </w:r>
    </w:p>
    <w:p w14:paraId="62627098" w14:textId="55E12C20" w:rsidR="003775EE" w:rsidRPr="00BE0711" w:rsidRDefault="003775EE" w:rsidP="003775EE">
      <w:pPr>
        <w:pStyle w:val="H23G"/>
        <w:rPr>
          <w:lang w:val="fr-FR"/>
        </w:rPr>
      </w:pPr>
      <w:r w:rsidRPr="00511FCC">
        <w:rPr>
          <w:lang w:val="fr-FR"/>
        </w:rPr>
        <w:tab/>
      </w:r>
      <w:r w:rsidRPr="00511FCC">
        <w:rPr>
          <w:lang w:val="fr-FR"/>
        </w:rPr>
        <w:tab/>
      </w:r>
      <w:r w:rsidRPr="00BE0711">
        <w:rPr>
          <w:lang w:val="fr-FR"/>
        </w:rPr>
        <w:t>Article</w:t>
      </w:r>
      <w:r w:rsidR="004E2434">
        <w:rPr>
          <w:lang w:val="fr-FR"/>
        </w:rPr>
        <w:t> </w:t>
      </w:r>
      <w:r w:rsidRPr="00BE0711">
        <w:rPr>
          <w:lang w:val="fr-FR"/>
        </w:rPr>
        <w:t>11</w:t>
      </w:r>
    </w:p>
    <w:p w14:paraId="7586729F" w14:textId="2306059A" w:rsidR="003775EE" w:rsidRPr="00BE0711" w:rsidRDefault="003775EE" w:rsidP="00C4036B">
      <w:pPr>
        <w:pStyle w:val="SingleTxtG"/>
        <w:rPr>
          <w:lang w:val="fr-FR"/>
        </w:rPr>
      </w:pPr>
      <w:r w:rsidRPr="00BE0711">
        <w:rPr>
          <w:lang w:val="fr-FR"/>
        </w:rPr>
        <w:t>1</w:t>
      </w:r>
      <w:r>
        <w:rPr>
          <w:lang w:val="fr-FR"/>
        </w:rPr>
        <w:t>2</w:t>
      </w:r>
      <w:r w:rsidRPr="00BE0711">
        <w:rPr>
          <w:lang w:val="fr-FR"/>
        </w:rPr>
        <w:t>.</w:t>
      </w:r>
      <w:r w:rsidRPr="00BE0711">
        <w:rPr>
          <w:lang w:val="fr-FR"/>
        </w:rPr>
        <w:tab/>
        <w:t>Décrire les procédures mises en place pour garantir le respect de l</w:t>
      </w:r>
      <w:r>
        <w:rPr>
          <w:lang w:val="fr-FR"/>
        </w:rPr>
        <w:t>’</w:t>
      </w:r>
      <w:r w:rsidRPr="00BE0711">
        <w:rPr>
          <w:lang w:val="fr-FR"/>
        </w:rPr>
        <w:t>article</w:t>
      </w:r>
      <w:r w:rsidR="004E2434">
        <w:rPr>
          <w:lang w:val="fr-FR"/>
        </w:rPr>
        <w:t> </w:t>
      </w:r>
      <w:r w:rsidRPr="00BE0711">
        <w:rPr>
          <w:lang w:val="fr-FR"/>
        </w:rPr>
        <w:t xml:space="preserve">11 de la Convention et fournir des renseignements sur les règles, instructions, méthodes et pratiques </w:t>
      </w:r>
      <w:r>
        <w:rPr>
          <w:lang w:val="fr-FR"/>
        </w:rPr>
        <w:t>relatives</w:t>
      </w:r>
      <w:r w:rsidRPr="00BE0711">
        <w:rPr>
          <w:lang w:val="fr-FR"/>
        </w:rPr>
        <w:t xml:space="preserve"> </w:t>
      </w:r>
      <w:r>
        <w:rPr>
          <w:lang w:val="fr-FR"/>
        </w:rPr>
        <w:t xml:space="preserve">aux </w:t>
      </w:r>
      <w:r w:rsidRPr="00BE0711">
        <w:rPr>
          <w:lang w:val="fr-FR"/>
        </w:rPr>
        <w:t>interrogatoire</w:t>
      </w:r>
      <w:r>
        <w:rPr>
          <w:lang w:val="fr-FR"/>
        </w:rPr>
        <w:t>s</w:t>
      </w:r>
      <w:r w:rsidRPr="00BE0711">
        <w:rPr>
          <w:lang w:val="fr-FR"/>
        </w:rPr>
        <w:t xml:space="preserve"> </w:t>
      </w:r>
      <w:r>
        <w:rPr>
          <w:lang w:val="fr-FR"/>
        </w:rPr>
        <w:t>et</w:t>
      </w:r>
      <w:r w:rsidRPr="00BE0711">
        <w:rPr>
          <w:lang w:val="fr-FR"/>
        </w:rPr>
        <w:t xml:space="preserve"> sur les dispositions </w:t>
      </w:r>
      <w:r>
        <w:rPr>
          <w:lang w:val="fr-FR"/>
        </w:rPr>
        <w:t>concernant</w:t>
      </w:r>
      <w:r w:rsidRPr="00BE0711">
        <w:rPr>
          <w:lang w:val="fr-FR"/>
        </w:rPr>
        <w:t xml:space="preserve"> la détention</w:t>
      </w:r>
      <w:r>
        <w:rPr>
          <w:lang w:val="fr-FR"/>
        </w:rPr>
        <w:t xml:space="preserve"> qui ont été </w:t>
      </w:r>
      <w:r w:rsidRPr="00BE0711">
        <w:rPr>
          <w:lang w:val="fr-FR"/>
        </w:rPr>
        <w:t>adoptées ou mises à jour depuis l</w:t>
      </w:r>
      <w:r>
        <w:rPr>
          <w:lang w:val="fr-FR"/>
        </w:rPr>
        <w:t>’</w:t>
      </w:r>
      <w:r w:rsidRPr="00BE0711">
        <w:rPr>
          <w:lang w:val="fr-FR"/>
        </w:rPr>
        <w:t>examen du précédent rapport périodique de l</w:t>
      </w:r>
      <w:r>
        <w:rPr>
          <w:lang w:val="fr-FR"/>
        </w:rPr>
        <w:t>’</w:t>
      </w:r>
      <w:r w:rsidRPr="00BE0711">
        <w:rPr>
          <w:lang w:val="fr-FR"/>
        </w:rPr>
        <w:t xml:space="preserve">État </w:t>
      </w:r>
      <w:r>
        <w:rPr>
          <w:lang w:val="fr-FR"/>
        </w:rPr>
        <w:t>P</w:t>
      </w:r>
      <w:r w:rsidRPr="00BE0711">
        <w:rPr>
          <w:lang w:val="fr-FR"/>
        </w:rPr>
        <w:t xml:space="preserve">artie. </w:t>
      </w:r>
      <w:r w:rsidRPr="00115B40">
        <w:rPr>
          <w:lang w:val="fr-FR"/>
        </w:rPr>
        <w:t>Préciser la fréquence à laquelle celles-ci sont réexaminées et rendre compte des procédures établies à cet effet.</w:t>
      </w:r>
    </w:p>
    <w:p w14:paraId="41E8442F" w14:textId="77777777" w:rsidR="003775EE" w:rsidRPr="00A90146" w:rsidRDefault="003775EE" w:rsidP="00C4036B">
      <w:pPr>
        <w:pStyle w:val="SingleTxtG"/>
      </w:pPr>
      <w:r w:rsidRPr="00BE0711">
        <w:rPr>
          <w:lang w:val="fr-FR"/>
        </w:rPr>
        <w:t>1</w:t>
      </w:r>
      <w:r>
        <w:rPr>
          <w:lang w:val="fr-FR"/>
        </w:rPr>
        <w:t>3</w:t>
      </w:r>
      <w:r w:rsidRPr="00BE0711">
        <w:rPr>
          <w:lang w:val="fr-FR"/>
        </w:rPr>
        <w:t>.</w:t>
      </w:r>
      <w:r w:rsidRPr="00BE0711">
        <w:rPr>
          <w:lang w:val="fr-FR"/>
        </w:rPr>
        <w:tab/>
      </w:r>
      <w:r>
        <w:rPr>
          <w:lang w:val="fr-FR"/>
        </w:rPr>
        <w:t>F</w:t>
      </w:r>
      <w:r w:rsidRPr="00B52BC7">
        <w:rPr>
          <w:lang w:val="fr-FR"/>
        </w:rPr>
        <w:t xml:space="preserve">ournir, pour la période considérée, des données statistiques annuelles sur la capacité </w:t>
      </w:r>
      <w:r w:rsidRPr="00C4036B">
        <w:t>d’accueil</w:t>
      </w:r>
      <w:r w:rsidRPr="00B52BC7">
        <w:rPr>
          <w:lang w:val="fr-FR"/>
        </w:rPr>
        <w:t xml:space="preserve"> de tous les lieux de détention ainsi que sur leur taux d</w:t>
      </w:r>
      <w:r>
        <w:rPr>
          <w:lang w:val="fr-FR"/>
        </w:rPr>
        <w:t>’</w:t>
      </w:r>
      <w:r w:rsidRPr="00B52BC7">
        <w:rPr>
          <w:lang w:val="fr-FR"/>
        </w:rPr>
        <w:t xml:space="preserve">occupation, et indiquer le nombre de détenus en attente de jugement et le nombre de condamnés pour chacun de ces </w:t>
      </w:r>
      <w:r w:rsidRPr="00B52BC7">
        <w:rPr>
          <w:lang w:val="fr-FR"/>
        </w:rPr>
        <w:lastRenderedPageBreak/>
        <w:t xml:space="preserve">lieux, en veillant à ce que ces données soient ventilées par sexe, âge et origine nationale ou ethnique et nationalité des détenus. </w:t>
      </w:r>
      <w:r w:rsidRPr="00C10AD1">
        <w:rPr>
          <w:lang w:val="fr-FR"/>
        </w:rPr>
        <w:t>Eu égard aux précédentes observations finales du Comité</w:t>
      </w:r>
      <w:r w:rsidRPr="00693126">
        <w:rPr>
          <w:rStyle w:val="Appelnotedebasdep"/>
        </w:rPr>
        <w:footnoteReference w:id="24"/>
      </w:r>
      <w:r w:rsidRPr="00C10AD1">
        <w:rPr>
          <w:lang w:val="fr-FR"/>
        </w:rPr>
        <w:t xml:space="preserve">, </w:t>
      </w:r>
      <w:r>
        <w:rPr>
          <w:lang w:val="fr-FR"/>
        </w:rPr>
        <w:t>donner des renseignements</w:t>
      </w:r>
      <w:r w:rsidRPr="00B52BC7">
        <w:rPr>
          <w:lang w:val="fr-FR"/>
        </w:rPr>
        <w:t xml:space="preserve"> sur les mesures prises pour remédier au recours excessif à la détention provisoire</w:t>
      </w:r>
      <w:r>
        <w:t xml:space="preserve">, notamment en mettant </w:t>
      </w:r>
      <w:r w:rsidRPr="00A90146">
        <w:t>fin à la présomption de risque de fuite appliquée par les juges d</w:t>
      </w:r>
      <w:r>
        <w:t>’</w:t>
      </w:r>
      <w:r w:rsidRPr="00A90146">
        <w:t>instruction aux personnes étrangères ou aux personnes ne disposant pas d</w:t>
      </w:r>
      <w:r>
        <w:t>’</w:t>
      </w:r>
      <w:r w:rsidRPr="00A90146">
        <w:t>une résidence légale au Luxembourg. Préciser si des délais légaux ont été fixés pour la détention provisoire et s</w:t>
      </w:r>
      <w:r>
        <w:t>’</w:t>
      </w:r>
      <w:r w:rsidRPr="00A90146">
        <w:t>il existe des recours judiciaires utiles permettant d</w:t>
      </w:r>
      <w:r>
        <w:t>’</w:t>
      </w:r>
      <w:r w:rsidRPr="00A90146">
        <w:t xml:space="preserve">apprécier la nécessité de maintenir cette mesure ainsi que son caractère proportionné par rapport à un objectif raisonnable. Décrire les mesures prises pour promouvoir activement, au sein des parquets et auprès des juges, le recours à des mesures de substitution à la détention provisoire, et </w:t>
      </w:r>
      <w:r w:rsidRPr="00A90146">
        <w:rPr>
          <w:lang w:val="fr-FR"/>
        </w:rPr>
        <w:t>fournir, pour la période considérée, des données chiffrées sur l</w:t>
      </w:r>
      <w:r>
        <w:rPr>
          <w:lang w:val="fr-FR"/>
        </w:rPr>
        <w:t>’</w:t>
      </w:r>
      <w:r w:rsidRPr="00A90146">
        <w:rPr>
          <w:lang w:val="fr-FR"/>
        </w:rPr>
        <w:t>utilisation de ces mesures.</w:t>
      </w:r>
    </w:p>
    <w:p w14:paraId="068C93D2" w14:textId="0F6706D9" w:rsidR="003775EE" w:rsidRPr="00A90146" w:rsidRDefault="003775EE" w:rsidP="00C4036B">
      <w:pPr>
        <w:pStyle w:val="SingleTxtG"/>
        <w:rPr>
          <w:lang w:val="fr-FR"/>
        </w:rPr>
      </w:pPr>
      <w:r w:rsidRPr="00A90146">
        <w:rPr>
          <w:lang w:val="fr-FR"/>
        </w:rPr>
        <w:t>14.</w:t>
      </w:r>
      <w:r w:rsidRPr="00A90146">
        <w:rPr>
          <w:lang w:val="fr-FR"/>
        </w:rPr>
        <w:tab/>
        <w:t>Compte tenu des précédentes observations finales du Comité</w:t>
      </w:r>
      <w:r w:rsidRPr="00693126">
        <w:rPr>
          <w:rStyle w:val="Appelnotedebasdep"/>
        </w:rPr>
        <w:footnoteReference w:id="25"/>
      </w:r>
      <w:r w:rsidRPr="00A90146">
        <w:rPr>
          <w:lang w:val="fr-FR"/>
        </w:rPr>
        <w:t>, donner des renseignements détaillés sur les mesures prises pour améliorer les conditions de détention dans les postes de police, les prisons et les autres lieux de privation de liberté, conformément</w:t>
      </w:r>
      <w:r w:rsidRPr="00A90146">
        <w:t xml:space="preserve"> </w:t>
      </w:r>
      <w:r w:rsidRPr="00A90146">
        <w:rPr>
          <w:lang w:val="fr-FR"/>
        </w:rPr>
        <w:t>à l</w:t>
      </w:r>
      <w:r>
        <w:rPr>
          <w:lang w:val="fr-FR"/>
        </w:rPr>
        <w:t>’</w:t>
      </w:r>
      <w:r w:rsidRPr="00A90146">
        <w:rPr>
          <w:lang w:val="fr-FR"/>
        </w:rPr>
        <w:t>Ensemble de règles minima des Nations</w:t>
      </w:r>
      <w:r w:rsidR="004E2434">
        <w:rPr>
          <w:lang w:val="fr-FR"/>
        </w:rPr>
        <w:t> </w:t>
      </w:r>
      <w:r w:rsidRPr="00A90146">
        <w:rPr>
          <w:lang w:val="fr-FR"/>
        </w:rPr>
        <w:t>Unies pour le traitement des détenus (Règles Nelson Mandela). En particulier, indiquer les mesures prises</w:t>
      </w:r>
      <w:r w:rsidRPr="00B52BC7">
        <w:rPr>
          <w:lang w:val="fr-FR"/>
        </w:rPr>
        <w:t xml:space="preserve"> pour réduire </w:t>
      </w:r>
      <w:r>
        <w:rPr>
          <w:lang w:val="fr-FR"/>
        </w:rPr>
        <w:t xml:space="preserve">encore </w:t>
      </w:r>
      <w:r w:rsidRPr="00B52BC7">
        <w:rPr>
          <w:lang w:val="fr-FR"/>
        </w:rPr>
        <w:t>la population dans les lieux de détention, notamment par le recours à des mesures de substitution à la détention, tant avant qu</w:t>
      </w:r>
      <w:r>
        <w:rPr>
          <w:lang w:val="fr-FR"/>
        </w:rPr>
        <w:t>’</w:t>
      </w:r>
      <w:r w:rsidRPr="00B52BC7">
        <w:rPr>
          <w:lang w:val="fr-FR"/>
        </w:rPr>
        <w:t>après le jugement, et pour améliorer</w:t>
      </w:r>
      <w:r>
        <w:rPr>
          <w:lang w:val="fr-FR"/>
        </w:rPr>
        <w:t>, dans ces lieux de détention,</w:t>
      </w:r>
      <w:r w:rsidRPr="00B52BC7">
        <w:rPr>
          <w:lang w:val="fr-FR"/>
        </w:rPr>
        <w:t xml:space="preserve"> les conditions d</w:t>
      </w:r>
      <w:r>
        <w:rPr>
          <w:lang w:val="fr-FR"/>
        </w:rPr>
        <w:t>’</w:t>
      </w:r>
      <w:r w:rsidRPr="00B52BC7">
        <w:rPr>
          <w:lang w:val="fr-FR"/>
        </w:rPr>
        <w:t>hygiène</w:t>
      </w:r>
      <w:r>
        <w:rPr>
          <w:lang w:val="fr-FR"/>
        </w:rPr>
        <w:t xml:space="preserve"> </w:t>
      </w:r>
      <w:r>
        <w:t xml:space="preserve">ainsi que </w:t>
      </w:r>
      <w:r w:rsidRPr="00B52BC7">
        <w:rPr>
          <w:lang w:val="fr-FR"/>
        </w:rPr>
        <w:t xml:space="preserve">les soins de santé prodigués aux détenus, </w:t>
      </w:r>
      <w:r>
        <w:rPr>
          <w:lang w:val="fr-FR"/>
        </w:rPr>
        <w:t>en</w:t>
      </w:r>
      <w:r w:rsidR="004E2434">
        <w:rPr>
          <w:lang w:val="fr-FR"/>
        </w:rPr>
        <w:t> </w:t>
      </w:r>
      <w:r>
        <w:rPr>
          <w:lang w:val="fr-FR"/>
        </w:rPr>
        <w:t>particulier</w:t>
      </w:r>
      <w:r w:rsidRPr="00B52BC7">
        <w:rPr>
          <w:lang w:val="fr-FR"/>
        </w:rPr>
        <w:t xml:space="preserve"> les soins psychiatriques. </w:t>
      </w:r>
      <w:r>
        <w:rPr>
          <w:lang w:val="fr-FR"/>
        </w:rPr>
        <w:t>I</w:t>
      </w:r>
      <w:r w:rsidRPr="00B52BC7">
        <w:rPr>
          <w:lang w:val="fr-FR"/>
        </w:rPr>
        <w:t>nformer le Comité des mesures prises</w:t>
      </w:r>
      <w:r>
        <w:rPr>
          <w:lang w:val="fr-FR"/>
        </w:rPr>
        <w:t xml:space="preserve"> </w:t>
      </w:r>
      <w:r w:rsidRPr="00B52BC7">
        <w:rPr>
          <w:lang w:val="fr-FR"/>
        </w:rPr>
        <w:t xml:space="preserve">pour </w:t>
      </w:r>
      <w:r>
        <w:rPr>
          <w:lang w:val="fr-FR"/>
        </w:rPr>
        <w:t>améliorer l’</w:t>
      </w:r>
      <w:r w:rsidRPr="00B52BC7">
        <w:rPr>
          <w:lang w:val="fr-FR"/>
        </w:rPr>
        <w:t xml:space="preserve">accès </w:t>
      </w:r>
      <w:r>
        <w:rPr>
          <w:lang w:val="fr-FR"/>
        </w:rPr>
        <w:t xml:space="preserve">des détenus </w:t>
      </w:r>
      <w:r w:rsidRPr="00B52BC7">
        <w:rPr>
          <w:lang w:val="fr-FR"/>
        </w:rPr>
        <w:t>à des activités éducatives, récréatives, physiques et intellectuelles ainsi qu</w:t>
      </w:r>
      <w:r>
        <w:rPr>
          <w:lang w:val="fr-FR"/>
        </w:rPr>
        <w:t>’</w:t>
      </w:r>
      <w:r w:rsidRPr="00B52BC7">
        <w:rPr>
          <w:lang w:val="fr-FR"/>
        </w:rPr>
        <w:t xml:space="preserve">à des activités de formation professionnelle. </w:t>
      </w:r>
      <w:r>
        <w:rPr>
          <w:lang w:val="fr-FR"/>
        </w:rPr>
        <w:t xml:space="preserve">Exposer </w:t>
      </w:r>
      <w:r w:rsidRPr="00B52BC7">
        <w:rPr>
          <w:lang w:val="fr-FR"/>
        </w:rPr>
        <w:t>les mesures prises pour augmenter le nombre de membres du personnel pénitentiaire formés et qualifiés, y</w:t>
      </w:r>
      <w:r w:rsidR="004E2434">
        <w:rPr>
          <w:lang w:val="fr-FR"/>
        </w:rPr>
        <w:t> </w:t>
      </w:r>
      <w:r w:rsidRPr="00B52BC7">
        <w:rPr>
          <w:lang w:val="fr-FR"/>
        </w:rPr>
        <w:t xml:space="preserve">compris pour ce qui est du personnel médical. </w:t>
      </w:r>
      <w:r>
        <w:rPr>
          <w:lang w:val="fr-FR"/>
        </w:rPr>
        <w:t>D</w:t>
      </w:r>
      <w:r w:rsidRPr="00B52BC7">
        <w:rPr>
          <w:lang w:val="fr-FR"/>
        </w:rPr>
        <w:t>écrire les mesures prises pour répondre aux besoins spéciaux</w:t>
      </w:r>
      <w:r>
        <w:rPr>
          <w:lang w:val="fr-FR"/>
        </w:rPr>
        <w:t xml:space="preserve"> </w:t>
      </w:r>
      <w:r w:rsidRPr="00B52BC7">
        <w:rPr>
          <w:lang w:val="fr-FR"/>
        </w:rPr>
        <w:t xml:space="preserve">des femmes privées de liberté, en particulier </w:t>
      </w:r>
      <w:r>
        <w:rPr>
          <w:lang w:val="fr-FR"/>
        </w:rPr>
        <w:t>d</w:t>
      </w:r>
      <w:r w:rsidRPr="00B52BC7">
        <w:rPr>
          <w:lang w:val="fr-FR"/>
        </w:rPr>
        <w:t xml:space="preserve">es femmes enceintes et </w:t>
      </w:r>
      <w:r>
        <w:rPr>
          <w:lang w:val="fr-FR"/>
        </w:rPr>
        <w:t>d</w:t>
      </w:r>
      <w:r w:rsidRPr="00B52BC7">
        <w:rPr>
          <w:lang w:val="fr-FR"/>
        </w:rPr>
        <w:t>es femmes détenues avec leurs enfants</w:t>
      </w:r>
      <w:r>
        <w:rPr>
          <w:lang w:val="fr-FR"/>
        </w:rPr>
        <w:t xml:space="preserve">, </w:t>
      </w:r>
      <w:r w:rsidRPr="00B52BC7">
        <w:rPr>
          <w:lang w:val="fr-FR"/>
        </w:rPr>
        <w:t xml:space="preserve">des personnes </w:t>
      </w:r>
      <w:r w:rsidRPr="00C10B40">
        <w:rPr>
          <w:lang w:val="fr-FR"/>
        </w:rPr>
        <w:t>handicapées</w:t>
      </w:r>
      <w:r>
        <w:rPr>
          <w:lang w:val="fr-FR"/>
        </w:rPr>
        <w:t xml:space="preserve">, </w:t>
      </w:r>
      <w:r w:rsidRPr="00A90146">
        <w:rPr>
          <w:lang w:val="fr-FR"/>
        </w:rPr>
        <w:t>des personnes lesbiennes, gays, bisexuelles, transgenres et intersexes, et des personnes âgées. Préciser si toutes les personnes en détention provisoire</w:t>
      </w:r>
      <w:r w:rsidRPr="00A90146">
        <w:t xml:space="preserve"> sont systématiquement transférées</w:t>
      </w:r>
      <w:r w:rsidRPr="006C51B1">
        <w:t xml:space="preserve"> au </w:t>
      </w:r>
      <w:r w:rsidRPr="00A90146">
        <w:t>nouveau Centre pénitentiaire d</w:t>
      </w:r>
      <w:r>
        <w:t>’</w:t>
      </w:r>
      <w:proofErr w:type="spellStart"/>
      <w:r w:rsidRPr="00A90146">
        <w:t>Uerschterhaff</w:t>
      </w:r>
      <w:proofErr w:type="spellEnd"/>
      <w:r w:rsidRPr="00A90146">
        <w:t xml:space="preserve"> afin de </w:t>
      </w:r>
      <w:r w:rsidRPr="00A90146">
        <w:rPr>
          <w:lang w:val="fr-FR"/>
        </w:rPr>
        <w:t>garantir la séparation effective entre personnes en détention provisoire et personnes condamnées. Fournir des informations détaillées sur la législation et les pratiques en matière d</w:t>
      </w:r>
      <w:r>
        <w:rPr>
          <w:lang w:val="fr-FR"/>
        </w:rPr>
        <w:t>’</w:t>
      </w:r>
      <w:r w:rsidRPr="00A90146">
        <w:rPr>
          <w:lang w:val="fr-FR"/>
        </w:rPr>
        <w:t>isolement cellulaire, en précisant la durée maximale et la durée moyenne de cette mesure. Décrire les mesures prises pour</w:t>
      </w:r>
      <w:r w:rsidR="00711C97">
        <w:rPr>
          <w:lang w:val="fr-FR"/>
        </w:rPr>
        <w:t> </w:t>
      </w:r>
      <w:r w:rsidRPr="00A90146">
        <w:rPr>
          <w:lang w:val="fr-FR"/>
        </w:rPr>
        <w:t>: a)</w:t>
      </w:r>
      <w:r w:rsidR="00711C97">
        <w:rPr>
          <w:lang w:val="fr-FR"/>
        </w:rPr>
        <w:t> </w:t>
      </w:r>
      <w:r w:rsidRPr="00A90146">
        <w:rPr>
          <w:lang w:val="fr-FR"/>
        </w:rPr>
        <w:t>préciser les actes susceptibles de faire l</w:t>
      </w:r>
      <w:r>
        <w:rPr>
          <w:lang w:val="fr-FR"/>
        </w:rPr>
        <w:t>’</w:t>
      </w:r>
      <w:r w:rsidRPr="00A90146">
        <w:rPr>
          <w:lang w:val="fr-FR"/>
        </w:rPr>
        <w:t>objet d</w:t>
      </w:r>
      <w:r>
        <w:rPr>
          <w:lang w:val="fr-FR"/>
        </w:rPr>
        <w:t>’</w:t>
      </w:r>
      <w:r w:rsidRPr="00A90146">
        <w:rPr>
          <w:lang w:val="fr-FR"/>
        </w:rPr>
        <w:t>une sanction disciplinaire</w:t>
      </w:r>
      <w:r w:rsidR="00711C97">
        <w:rPr>
          <w:lang w:val="fr-FR"/>
        </w:rPr>
        <w:t xml:space="preserve"> </w:t>
      </w:r>
      <w:r w:rsidRPr="00A90146">
        <w:rPr>
          <w:lang w:val="fr-FR"/>
        </w:rPr>
        <w:t>et instaurer une échelle de sanctions claire selon les comportements</w:t>
      </w:r>
      <w:r w:rsidR="00711C97">
        <w:rPr>
          <w:lang w:val="fr-FR"/>
        </w:rPr>
        <w:t> </w:t>
      </w:r>
      <w:r w:rsidRPr="00A90146">
        <w:rPr>
          <w:lang w:val="fr-FR"/>
        </w:rPr>
        <w:t>; b)</w:t>
      </w:r>
      <w:r w:rsidR="00711C97">
        <w:rPr>
          <w:lang w:val="fr-FR"/>
        </w:rPr>
        <w:t> </w:t>
      </w:r>
      <w:r w:rsidRPr="00A90146">
        <w:rPr>
          <w:lang w:val="fr-FR"/>
        </w:rPr>
        <w:t>établir des délais plus courts pour les recours contre les décisions disciplinaires et s</w:t>
      </w:r>
      <w:r>
        <w:rPr>
          <w:lang w:val="fr-FR"/>
        </w:rPr>
        <w:t>’</w:t>
      </w:r>
      <w:r w:rsidRPr="00A90146">
        <w:rPr>
          <w:lang w:val="fr-FR"/>
        </w:rPr>
        <w:t>assurer que ces recours ont un effet suspensif</w:t>
      </w:r>
      <w:r w:rsidR="00711C97">
        <w:rPr>
          <w:lang w:val="fr-FR"/>
        </w:rPr>
        <w:t> </w:t>
      </w:r>
      <w:r w:rsidRPr="00A90146">
        <w:rPr>
          <w:lang w:val="fr-FR"/>
        </w:rPr>
        <w:t>; et c)</w:t>
      </w:r>
      <w:r w:rsidR="00711C97">
        <w:rPr>
          <w:lang w:val="fr-FR"/>
        </w:rPr>
        <w:t> </w:t>
      </w:r>
      <w:r w:rsidRPr="00A90146">
        <w:rPr>
          <w:lang w:val="fr-FR"/>
        </w:rPr>
        <w:t xml:space="preserve">renforcer la diversité et la pluridisciplinarité dans </w:t>
      </w:r>
      <w:r w:rsidRPr="00A90146">
        <w:t>la</w:t>
      </w:r>
      <w:r w:rsidRPr="00A90146">
        <w:rPr>
          <w:lang w:val="fr-FR"/>
        </w:rPr>
        <w:t xml:space="preserve"> composition de la commission de discipline. Indiquer si l</w:t>
      </w:r>
      <w:r>
        <w:rPr>
          <w:lang w:val="fr-FR"/>
        </w:rPr>
        <w:t>’</w:t>
      </w:r>
      <w:r w:rsidRPr="00A90146">
        <w:rPr>
          <w:lang w:val="fr-FR"/>
        </w:rPr>
        <w:t>isolement cellulaire et les autres régimes d</w:t>
      </w:r>
      <w:r>
        <w:rPr>
          <w:lang w:val="fr-FR"/>
        </w:rPr>
        <w:t>’</w:t>
      </w:r>
      <w:r w:rsidRPr="00A90146">
        <w:rPr>
          <w:lang w:val="fr-FR"/>
        </w:rPr>
        <w:t>isolement font l</w:t>
      </w:r>
      <w:r>
        <w:rPr>
          <w:lang w:val="fr-FR"/>
        </w:rPr>
        <w:t>’</w:t>
      </w:r>
      <w:r w:rsidRPr="00A90146">
        <w:rPr>
          <w:lang w:val="fr-FR"/>
        </w:rPr>
        <w:t>objet d</w:t>
      </w:r>
      <w:r>
        <w:rPr>
          <w:lang w:val="fr-FR"/>
        </w:rPr>
        <w:t>’</w:t>
      </w:r>
      <w:r w:rsidRPr="00A90146">
        <w:rPr>
          <w:lang w:val="fr-FR"/>
        </w:rPr>
        <w:t xml:space="preserve">un contrôle par un mécanisme indépendant et préciser </w:t>
      </w:r>
      <w:r w:rsidRPr="00A90146">
        <w:t>si, pendant toute la durée de cette mesure, les détenus concernés conservent un accès effectif à leur médecin, à leur avocat et à leur famille</w:t>
      </w:r>
      <w:r w:rsidRPr="00A90146">
        <w:rPr>
          <w:lang w:val="fr-FR"/>
        </w:rPr>
        <w:t>. Fournir des renseignements sur les mesures prises pour mettre un terme à l</w:t>
      </w:r>
      <w:r>
        <w:rPr>
          <w:lang w:val="fr-FR"/>
        </w:rPr>
        <w:t>’</w:t>
      </w:r>
      <w:r w:rsidRPr="00A90146">
        <w:rPr>
          <w:lang w:val="fr-FR"/>
        </w:rPr>
        <w:t>utilisation de «</w:t>
      </w:r>
      <w:r w:rsidR="00711C97">
        <w:rPr>
          <w:lang w:val="fr-FR"/>
        </w:rPr>
        <w:t> </w:t>
      </w:r>
      <w:r w:rsidRPr="00A90146">
        <w:rPr>
          <w:lang w:val="fr-FR"/>
        </w:rPr>
        <w:t>cellules de sécurité</w:t>
      </w:r>
      <w:r w:rsidR="00711C97">
        <w:rPr>
          <w:lang w:val="fr-FR"/>
        </w:rPr>
        <w:t> </w:t>
      </w:r>
      <w:r w:rsidRPr="00A90146">
        <w:rPr>
          <w:lang w:val="fr-FR"/>
        </w:rPr>
        <w:t>», ne mesurant pas plus de 2</w:t>
      </w:r>
      <w:r w:rsidR="00711C97">
        <w:rPr>
          <w:lang w:val="fr-FR"/>
        </w:rPr>
        <w:t> </w:t>
      </w:r>
      <w:r w:rsidRPr="00A90146">
        <w:rPr>
          <w:lang w:val="fr-FR"/>
        </w:rPr>
        <w:t>mètres carrés,</w:t>
      </w:r>
      <w:r w:rsidRPr="00A90146">
        <w:rPr>
          <w:vertAlign w:val="superscript"/>
          <w:lang w:val="fr-FR"/>
        </w:rPr>
        <w:t xml:space="preserve"> </w:t>
      </w:r>
      <w:r w:rsidRPr="00A90146">
        <w:rPr>
          <w:lang w:val="fr-FR"/>
        </w:rPr>
        <w:t>situées</w:t>
      </w:r>
      <w:r w:rsidRPr="00A90146">
        <w:t xml:space="preserve"> dans les bureaux d</w:t>
      </w:r>
      <w:r>
        <w:t>’</w:t>
      </w:r>
      <w:r w:rsidRPr="00A90146">
        <w:t xml:space="preserve">audition de la plupart des commissariats de police, qui sont utilisées </w:t>
      </w:r>
      <w:r w:rsidRPr="00A90146">
        <w:rPr>
          <w:lang w:val="fr-FR"/>
        </w:rPr>
        <w:t xml:space="preserve">pour interroger certains suspects et les faire attendre pour de longues périodes. Présenter les mesures prises pour faire en sorte </w:t>
      </w:r>
      <w:r w:rsidRPr="00A90146">
        <w:t>que les policiers en charge du transport des personnes privées de liberté n</w:t>
      </w:r>
      <w:r>
        <w:t>’</w:t>
      </w:r>
      <w:r w:rsidRPr="00A90146">
        <w:t>utilisent pas des menottes de manière systématique mais uniquement sur la base d</w:t>
      </w:r>
      <w:r>
        <w:t>’</w:t>
      </w:r>
      <w:r w:rsidRPr="00A90146">
        <w:t>une évaluation individuelle des risques. Décrire les mesures adoptées pour mettre un terme à la pratique consistant à attacher à leur lit des patients privés de liberté lors de consultations et examens médicaux dans les chambres cellulaires des hôpitaux.</w:t>
      </w:r>
    </w:p>
    <w:p w14:paraId="5A0FA379" w14:textId="52921196" w:rsidR="003775EE" w:rsidRPr="00A85839" w:rsidRDefault="003775EE" w:rsidP="00C4036B">
      <w:pPr>
        <w:pStyle w:val="SingleTxtG"/>
        <w:rPr>
          <w:lang w:val="fr-FR"/>
        </w:rPr>
      </w:pPr>
      <w:r w:rsidRPr="00A90146">
        <w:rPr>
          <w:lang w:val="fr-FR"/>
        </w:rPr>
        <w:t>15.</w:t>
      </w:r>
      <w:r w:rsidRPr="00A90146">
        <w:rPr>
          <w:lang w:val="fr-FR"/>
        </w:rPr>
        <w:tab/>
        <w:t>Eu égard aux précédentes observations finales du Comité</w:t>
      </w:r>
      <w:r w:rsidRPr="00693126">
        <w:rPr>
          <w:rStyle w:val="Appelnotedebasdep"/>
        </w:rPr>
        <w:footnoteReference w:id="26"/>
      </w:r>
      <w:r w:rsidRPr="00A90146">
        <w:rPr>
          <w:lang w:val="fr-FR"/>
        </w:rPr>
        <w:t>, aux renseignements communiqués par l</w:t>
      </w:r>
      <w:r>
        <w:rPr>
          <w:lang w:val="fr-FR"/>
        </w:rPr>
        <w:t>’</w:t>
      </w:r>
      <w:r w:rsidRPr="00A90146">
        <w:rPr>
          <w:lang w:val="fr-FR"/>
        </w:rPr>
        <w:t>État Partie dans son rapport de suivi</w:t>
      </w:r>
      <w:r w:rsidRPr="00693126">
        <w:rPr>
          <w:rStyle w:val="Appelnotedebasdep"/>
        </w:rPr>
        <w:footnoteReference w:id="27"/>
      </w:r>
      <w:r w:rsidRPr="00A90146">
        <w:rPr>
          <w:lang w:val="fr-FR"/>
        </w:rPr>
        <w:t xml:space="preserve"> et à la lettre du Rapporteur chargé du suivi </w:t>
      </w:r>
      <w:r w:rsidRPr="00C4036B">
        <w:t>des</w:t>
      </w:r>
      <w:r w:rsidRPr="00A90146">
        <w:rPr>
          <w:lang w:val="fr-FR"/>
        </w:rPr>
        <w:t xml:space="preserve"> observations finales datée du 15</w:t>
      </w:r>
      <w:r w:rsidR="00711C97">
        <w:rPr>
          <w:lang w:val="fr-FR"/>
        </w:rPr>
        <w:t> </w:t>
      </w:r>
      <w:r w:rsidRPr="00A90146">
        <w:rPr>
          <w:lang w:val="fr-FR"/>
        </w:rPr>
        <w:t>avril 2025,</w:t>
      </w:r>
      <w:r w:rsidRPr="00C051B6">
        <w:rPr>
          <w:lang w:val="fr-FR"/>
        </w:rPr>
        <w:t xml:space="preserve"> </w:t>
      </w:r>
      <w:r w:rsidRPr="00BE0711">
        <w:rPr>
          <w:lang w:val="fr-FR"/>
        </w:rPr>
        <w:t>indiquer les mesures prises</w:t>
      </w:r>
      <w:r>
        <w:rPr>
          <w:lang w:val="fr-FR"/>
        </w:rPr>
        <w:t xml:space="preserve"> pour réviser les dispositions légales et les modalités d’exécution des fouilles afin de</w:t>
      </w:r>
      <w:r w:rsidRPr="00BE0711">
        <w:rPr>
          <w:lang w:val="fr-FR"/>
        </w:rPr>
        <w:t xml:space="preserve"> </w:t>
      </w:r>
      <w:r>
        <w:rPr>
          <w:lang w:val="fr-FR"/>
        </w:rPr>
        <w:t xml:space="preserve">garantir que </w:t>
      </w:r>
      <w:r w:rsidRPr="00A85839">
        <w:rPr>
          <w:lang w:val="fr-FR"/>
        </w:rPr>
        <w:lastRenderedPageBreak/>
        <w:t>l</w:t>
      </w:r>
      <w:r>
        <w:rPr>
          <w:lang w:val="fr-FR"/>
        </w:rPr>
        <w:t>es</w:t>
      </w:r>
      <w:r w:rsidRPr="00A85839">
        <w:rPr>
          <w:lang w:val="fr-FR"/>
        </w:rPr>
        <w:t xml:space="preserve"> fouille</w:t>
      </w:r>
      <w:r>
        <w:rPr>
          <w:lang w:val="fr-FR"/>
        </w:rPr>
        <w:t>s</w:t>
      </w:r>
      <w:r w:rsidRPr="00A85839">
        <w:rPr>
          <w:lang w:val="fr-FR"/>
        </w:rPr>
        <w:t xml:space="preserve"> intégrale</w:t>
      </w:r>
      <w:r>
        <w:rPr>
          <w:lang w:val="fr-FR"/>
        </w:rPr>
        <w:t>s</w:t>
      </w:r>
      <w:r w:rsidRPr="00A85839">
        <w:rPr>
          <w:lang w:val="fr-FR"/>
        </w:rPr>
        <w:t xml:space="preserve"> </w:t>
      </w:r>
      <w:r>
        <w:rPr>
          <w:lang w:val="fr-FR"/>
        </w:rPr>
        <w:t>sont</w:t>
      </w:r>
      <w:r w:rsidRPr="00A85839">
        <w:rPr>
          <w:lang w:val="fr-FR"/>
        </w:rPr>
        <w:t xml:space="preserve"> assortie</w:t>
      </w:r>
      <w:r>
        <w:rPr>
          <w:lang w:val="fr-FR"/>
        </w:rPr>
        <w:t>s</w:t>
      </w:r>
      <w:r w:rsidRPr="00A85839">
        <w:rPr>
          <w:lang w:val="fr-FR"/>
        </w:rPr>
        <w:t xml:space="preserve"> de conditions similaires</w:t>
      </w:r>
      <w:r>
        <w:rPr>
          <w:lang w:val="fr-FR"/>
        </w:rPr>
        <w:t xml:space="preserve"> aux fouilles intimes</w:t>
      </w:r>
      <w:r w:rsidRPr="00693126">
        <w:rPr>
          <w:rStyle w:val="Appelnotedebasdep"/>
        </w:rPr>
        <w:footnoteReference w:id="28"/>
      </w:r>
      <w:r>
        <w:rPr>
          <w:lang w:val="fr-FR"/>
        </w:rPr>
        <w:t xml:space="preserve">. </w:t>
      </w:r>
      <w:r>
        <w:rPr>
          <w:lang w:val="fr-CA"/>
        </w:rPr>
        <w:t>Fournir des informations sur les mesures adoptées pour</w:t>
      </w:r>
      <w:r w:rsidRPr="00A85839">
        <w:rPr>
          <w:lang w:val="fr-CA"/>
        </w:rPr>
        <w:t xml:space="preserve"> </w:t>
      </w:r>
      <w:r>
        <w:rPr>
          <w:lang w:val="fr-CA"/>
        </w:rPr>
        <w:t>assurer</w:t>
      </w:r>
      <w:r w:rsidRPr="00A85839">
        <w:rPr>
          <w:lang w:val="fr-CA"/>
        </w:rPr>
        <w:t xml:space="preserve"> une surveillance rigoureuse des procédures de fouille corporelle </w:t>
      </w:r>
      <w:r>
        <w:rPr>
          <w:lang w:val="fr-CA"/>
        </w:rPr>
        <w:t>afin de</w:t>
      </w:r>
      <w:r w:rsidRPr="00A85839">
        <w:rPr>
          <w:lang w:val="fr-CA"/>
        </w:rPr>
        <w:t xml:space="preserve"> garantir que</w:t>
      </w:r>
      <w:r>
        <w:rPr>
          <w:lang w:val="fr-CA"/>
        </w:rPr>
        <w:t xml:space="preserve"> </w:t>
      </w:r>
      <w:r w:rsidRPr="00A85839">
        <w:rPr>
          <w:lang w:val="fr-CA"/>
        </w:rPr>
        <w:t xml:space="preserve">ces fouilles ne </w:t>
      </w:r>
      <w:r>
        <w:rPr>
          <w:lang w:val="fr-CA"/>
        </w:rPr>
        <w:t>présentent aucun caractère</w:t>
      </w:r>
      <w:r w:rsidRPr="00A85839">
        <w:rPr>
          <w:lang w:val="fr-CA"/>
        </w:rPr>
        <w:t xml:space="preserve"> dégradant</w:t>
      </w:r>
      <w:r>
        <w:rPr>
          <w:lang w:val="fr-CA"/>
        </w:rPr>
        <w:t xml:space="preserve"> et que </w:t>
      </w:r>
      <w:r w:rsidRPr="00A85839">
        <w:rPr>
          <w:lang w:val="fr-CA"/>
        </w:rPr>
        <w:t xml:space="preserve">les fouilles corporelles invasives </w:t>
      </w:r>
      <w:r>
        <w:rPr>
          <w:lang w:val="fr-CA"/>
        </w:rPr>
        <w:t xml:space="preserve">(fouilles intégrales et intimes), notamment lorsqu’elles sont pratiquées sur des enfants, </w:t>
      </w:r>
      <w:r w:rsidRPr="00A85839">
        <w:rPr>
          <w:lang w:val="fr-CA"/>
        </w:rPr>
        <w:t xml:space="preserve">ne </w:t>
      </w:r>
      <w:r>
        <w:rPr>
          <w:lang w:val="fr-CA"/>
        </w:rPr>
        <w:t>sont effectuées</w:t>
      </w:r>
      <w:r w:rsidRPr="00A85839">
        <w:rPr>
          <w:lang w:val="fr-CA"/>
        </w:rPr>
        <w:t xml:space="preserve"> que dans des cas exceptionnels, </w:t>
      </w:r>
      <w:r>
        <w:rPr>
          <w:lang w:val="fr-CA"/>
        </w:rPr>
        <w:t>uniquement lorsqu’elles sont</w:t>
      </w:r>
      <w:r w:rsidRPr="00EF14FD">
        <w:rPr>
          <w:lang w:val="fr-CA"/>
        </w:rPr>
        <w:t xml:space="preserve"> strictement nécessaire</w:t>
      </w:r>
      <w:r>
        <w:rPr>
          <w:lang w:val="fr-CA"/>
        </w:rPr>
        <w:t>s</w:t>
      </w:r>
      <w:r w:rsidRPr="00EF14FD">
        <w:rPr>
          <w:lang w:val="fr-CA"/>
        </w:rPr>
        <w:t xml:space="preserve"> et proportionn</w:t>
      </w:r>
      <w:r>
        <w:rPr>
          <w:lang w:val="fr-CA"/>
        </w:rPr>
        <w:t>ées</w:t>
      </w:r>
      <w:r w:rsidRPr="00EF14FD">
        <w:rPr>
          <w:lang w:val="fr-CA"/>
        </w:rPr>
        <w:t xml:space="preserve"> au but poursuivi</w:t>
      </w:r>
      <w:r>
        <w:rPr>
          <w:lang w:val="fr-CA"/>
        </w:rPr>
        <w:t>,</w:t>
      </w:r>
      <w:r w:rsidRPr="00EF14FD">
        <w:rPr>
          <w:lang w:val="fr-CA"/>
        </w:rPr>
        <w:t xml:space="preserve"> </w:t>
      </w:r>
      <w:r w:rsidRPr="00A85839">
        <w:rPr>
          <w:lang w:val="fr-CA"/>
        </w:rPr>
        <w:t xml:space="preserve">de la manière la moins invasive possible, par </w:t>
      </w:r>
      <w:r>
        <w:rPr>
          <w:lang w:val="fr-CA"/>
        </w:rPr>
        <w:t>un</w:t>
      </w:r>
      <w:r w:rsidRPr="00A85839">
        <w:rPr>
          <w:lang w:val="fr-CA"/>
        </w:rPr>
        <w:t xml:space="preserve"> personnel compétent du même sexe</w:t>
      </w:r>
      <w:r>
        <w:rPr>
          <w:lang w:val="fr-CA"/>
        </w:rPr>
        <w:t>,</w:t>
      </w:r>
      <w:r w:rsidRPr="00A85839">
        <w:rPr>
          <w:lang w:val="fr-CA"/>
        </w:rPr>
        <w:t xml:space="preserve"> et dans le plein respect de la dignité et de l</w:t>
      </w:r>
      <w:r>
        <w:rPr>
          <w:lang w:val="fr-CA"/>
        </w:rPr>
        <w:t>’</w:t>
      </w:r>
      <w:r w:rsidRPr="00A85839">
        <w:rPr>
          <w:lang w:val="fr-CA"/>
        </w:rPr>
        <w:t>identité de genre de la personne</w:t>
      </w:r>
      <w:r>
        <w:rPr>
          <w:lang w:val="fr-CA"/>
        </w:rPr>
        <w:t xml:space="preserve"> concernée</w:t>
      </w:r>
      <w:r w:rsidRPr="00A85839">
        <w:rPr>
          <w:lang w:val="fr-CA"/>
        </w:rPr>
        <w:t xml:space="preserve">, conformément </w:t>
      </w:r>
      <w:r w:rsidRPr="00A90146">
        <w:rPr>
          <w:lang w:val="fr-CA"/>
        </w:rPr>
        <w:t>aux règles 50 à 53 des Règles Nelson Mandela</w:t>
      </w:r>
      <w:r w:rsidRPr="00A85839">
        <w:rPr>
          <w:lang w:val="fr-CA"/>
        </w:rPr>
        <w:t xml:space="preserve">. </w:t>
      </w:r>
      <w:r>
        <w:rPr>
          <w:lang w:val="fr-CA"/>
        </w:rPr>
        <w:t>Donner des renseignements sur</w:t>
      </w:r>
      <w:r w:rsidRPr="00A85839">
        <w:rPr>
          <w:lang w:val="fr-CA"/>
        </w:rPr>
        <w:t xml:space="preserve"> les mesures de substitution aux fouilles corporelles invasives</w:t>
      </w:r>
      <w:r>
        <w:rPr>
          <w:lang w:val="fr-CA"/>
        </w:rPr>
        <w:t xml:space="preserve"> </w:t>
      </w:r>
      <w:r w:rsidRPr="00B306D8">
        <w:t>prises ou envisagées par l</w:t>
      </w:r>
      <w:r>
        <w:t>’</w:t>
      </w:r>
      <w:r w:rsidRPr="00B306D8">
        <w:t xml:space="preserve">État </w:t>
      </w:r>
      <w:r>
        <w:t>P</w:t>
      </w:r>
      <w:r w:rsidRPr="00B306D8">
        <w:t>artie</w:t>
      </w:r>
      <w:r w:rsidRPr="00A85839">
        <w:rPr>
          <w:lang w:val="fr-CA"/>
        </w:rPr>
        <w:t>, notamment le recours à des moyens électroniques tels que le scanner corporel.</w:t>
      </w:r>
    </w:p>
    <w:p w14:paraId="24FF3E0A" w14:textId="77777777" w:rsidR="003775EE" w:rsidRDefault="003775EE" w:rsidP="00C4036B">
      <w:pPr>
        <w:pStyle w:val="SingleTxtG"/>
        <w:rPr>
          <w:lang w:val="fr-FR"/>
        </w:rPr>
      </w:pPr>
      <w:r w:rsidRPr="00BE0711">
        <w:rPr>
          <w:lang w:val="fr-FR"/>
        </w:rPr>
        <w:t>1</w:t>
      </w:r>
      <w:r>
        <w:rPr>
          <w:lang w:val="fr-FR"/>
        </w:rPr>
        <w:t>6</w:t>
      </w:r>
      <w:r w:rsidRPr="00BE0711">
        <w:rPr>
          <w:lang w:val="fr-FR"/>
        </w:rPr>
        <w:t>.</w:t>
      </w:r>
      <w:r w:rsidRPr="00BE0711">
        <w:rPr>
          <w:lang w:val="fr-FR"/>
        </w:rPr>
        <w:tab/>
        <w:t xml:space="preserve">Fournir des données statistiques sur les décès </w:t>
      </w:r>
      <w:r>
        <w:rPr>
          <w:lang w:val="fr-FR"/>
        </w:rPr>
        <w:t xml:space="preserve">qui se sont produits </w:t>
      </w:r>
      <w:r w:rsidRPr="00BE0711">
        <w:rPr>
          <w:lang w:val="fr-FR"/>
        </w:rPr>
        <w:t xml:space="preserve">en détention </w:t>
      </w:r>
      <w:r>
        <w:rPr>
          <w:lang w:val="fr-FR"/>
        </w:rPr>
        <w:t>pendant la</w:t>
      </w:r>
      <w:r w:rsidRPr="00BE0711">
        <w:rPr>
          <w:lang w:val="fr-FR"/>
        </w:rPr>
        <w:t xml:space="preserve"> période considérée, en les ventilant par</w:t>
      </w:r>
      <w:r>
        <w:rPr>
          <w:lang w:val="fr-FR"/>
        </w:rPr>
        <w:t xml:space="preserve"> année,</w:t>
      </w:r>
      <w:r w:rsidRPr="00BE0711">
        <w:rPr>
          <w:lang w:val="fr-FR"/>
        </w:rPr>
        <w:t xml:space="preserve"> lieu de détention, sexe, âge, origine nationale ou ethnique et nationalité </w:t>
      </w:r>
      <w:r>
        <w:rPr>
          <w:lang w:val="fr-FR"/>
        </w:rPr>
        <w:t>de la personne décédée</w:t>
      </w:r>
      <w:r w:rsidRPr="00BE0711">
        <w:rPr>
          <w:lang w:val="fr-FR"/>
        </w:rPr>
        <w:t xml:space="preserve"> et cause du décès. </w:t>
      </w:r>
      <w:r>
        <w:rPr>
          <w:lang w:val="fr-FR"/>
        </w:rPr>
        <w:t xml:space="preserve">Fournir des renseignements </w:t>
      </w:r>
      <w:r w:rsidRPr="00BE0711">
        <w:rPr>
          <w:lang w:val="fr-FR"/>
        </w:rPr>
        <w:t>détaillés sur le</w:t>
      </w:r>
      <w:r>
        <w:rPr>
          <w:lang w:val="fr-FR"/>
        </w:rPr>
        <w:t xml:space="preserve"> nombre et l’issue des</w:t>
      </w:r>
      <w:r w:rsidRPr="00BE0711">
        <w:rPr>
          <w:lang w:val="fr-FR"/>
        </w:rPr>
        <w:t xml:space="preserve"> enquêtes </w:t>
      </w:r>
      <w:r>
        <w:rPr>
          <w:lang w:val="fr-FR"/>
        </w:rPr>
        <w:t>menées</w:t>
      </w:r>
      <w:r w:rsidRPr="00BE0711">
        <w:rPr>
          <w:lang w:val="fr-FR"/>
        </w:rPr>
        <w:t xml:space="preserve"> </w:t>
      </w:r>
      <w:r>
        <w:rPr>
          <w:lang w:val="fr-FR"/>
        </w:rPr>
        <w:t>au sujet</w:t>
      </w:r>
      <w:r w:rsidRPr="00BE0711">
        <w:rPr>
          <w:lang w:val="fr-FR"/>
        </w:rPr>
        <w:t xml:space="preserve"> de</w:t>
      </w:r>
      <w:r>
        <w:rPr>
          <w:lang w:val="fr-FR"/>
        </w:rPr>
        <w:t xml:space="preserve"> ces</w:t>
      </w:r>
      <w:r w:rsidRPr="00BE0711">
        <w:rPr>
          <w:lang w:val="fr-FR"/>
        </w:rPr>
        <w:t xml:space="preserve"> décès,</w:t>
      </w:r>
      <w:r w:rsidRPr="003441B4">
        <w:rPr>
          <w:lang w:val="fr-FR"/>
        </w:rPr>
        <w:t xml:space="preserve"> en précisant si une expertise médico-légale, en particulier une autopsie, a été réalisée</w:t>
      </w:r>
      <w:r>
        <w:rPr>
          <w:lang w:val="fr-FR"/>
        </w:rPr>
        <w:t xml:space="preserve">, et sur le </w:t>
      </w:r>
      <w:r w:rsidRPr="00C4036B">
        <w:t>nombre</w:t>
      </w:r>
      <w:r w:rsidRPr="00BE0711">
        <w:rPr>
          <w:lang w:val="fr-FR"/>
        </w:rPr>
        <w:t xml:space="preserve"> de décès </w:t>
      </w:r>
      <w:r>
        <w:rPr>
          <w:lang w:val="fr-FR"/>
        </w:rPr>
        <w:t xml:space="preserve">dont on peut penser qu’ils ont été causés par </w:t>
      </w:r>
      <w:r w:rsidRPr="00BE0711">
        <w:rPr>
          <w:lang w:val="fr-FR"/>
        </w:rPr>
        <w:t xml:space="preserve">des violences </w:t>
      </w:r>
      <w:r>
        <w:rPr>
          <w:lang w:val="fr-FR"/>
        </w:rPr>
        <w:t>commises ou tolérées</w:t>
      </w:r>
      <w:r w:rsidRPr="00BE0711">
        <w:rPr>
          <w:lang w:val="fr-FR"/>
        </w:rPr>
        <w:t xml:space="preserve"> par des agents de l</w:t>
      </w:r>
      <w:r>
        <w:rPr>
          <w:lang w:val="fr-FR"/>
        </w:rPr>
        <w:t>’</w:t>
      </w:r>
      <w:r w:rsidRPr="00BE0711">
        <w:rPr>
          <w:lang w:val="fr-FR"/>
        </w:rPr>
        <w:t xml:space="preserve">État, </w:t>
      </w:r>
      <w:r>
        <w:rPr>
          <w:lang w:val="fr-FR"/>
        </w:rPr>
        <w:t>par</w:t>
      </w:r>
      <w:r w:rsidRPr="00BE0711">
        <w:rPr>
          <w:lang w:val="fr-FR"/>
        </w:rPr>
        <w:t xml:space="preserve"> l</w:t>
      </w:r>
      <w:r>
        <w:rPr>
          <w:lang w:val="fr-FR"/>
        </w:rPr>
        <w:t>’</w:t>
      </w:r>
      <w:r w:rsidRPr="00BE0711">
        <w:rPr>
          <w:lang w:val="fr-FR"/>
        </w:rPr>
        <w:t>usage excessif de la contrainte ou</w:t>
      </w:r>
      <w:r>
        <w:rPr>
          <w:lang w:val="fr-FR"/>
        </w:rPr>
        <w:t xml:space="preserve"> par</w:t>
      </w:r>
      <w:r w:rsidRPr="00BE0711">
        <w:rPr>
          <w:lang w:val="fr-FR"/>
        </w:rPr>
        <w:t xml:space="preserve"> des négligences</w:t>
      </w:r>
      <w:r>
        <w:rPr>
          <w:lang w:val="fr-FR"/>
        </w:rPr>
        <w:t xml:space="preserve"> médicales. Indiquer aussi le nombre</w:t>
      </w:r>
      <w:r w:rsidRPr="00BE0711">
        <w:rPr>
          <w:lang w:val="fr-FR"/>
        </w:rPr>
        <w:t xml:space="preserve"> </w:t>
      </w:r>
      <w:r>
        <w:rPr>
          <w:lang w:val="fr-FR"/>
        </w:rPr>
        <w:t>de</w:t>
      </w:r>
      <w:r w:rsidRPr="00BE0711">
        <w:rPr>
          <w:lang w:val="fr-FR"/>
        </w:rPr>
        <w:t xml:space="preserve"> poursuites engagées, </w:t>
      </w:r>
      <w:r>
        <w:rPr>
          <w:lang w:val="fr-FR"/>
        </w:rPr>
        <w:t>de</w:t>
      </w:r>
      <w:r w:rsidRPr="00BE0711">
        <w:rPr>
          <w:lang w:val="fr-FR"/>
        </w:rPr>
        <w:t xml:space="preserve"> condamnations prononcées, les sanctions pénales et disciplinaires appliquées</w:t>
      </w:r>
      <w:r>
        <w:rPr>
          <w:lang w:val="fr-FR"/>
        </w:rPr>
        <w:t xml:space="preserve">, </w:t>
      </w:r>
      <w:r w:rsidRPr="00063E62">
        <w:rPr>
          <w:lang w:val="fr-FR"/>
        </w:rPr>
        <w:t xml:space="preserve">ainsi que les mesures prises pour empêcher que de tels faits se reproduisent. </w:t>
      </w:r>
      <w:r w:rsidRPr="00BE0711">
        <w:rPr>
          <w:lang w:val="fr-FR"/>
        </w:rPr>
        <w:t xml:space="preserve">Préciser si les proches des </w:t>
      </w:r>
      <w:r>
        <w:rPr>
          <w:lang w:val="fr-FR"/>
        </w:rPr>
        <w:t>personnes décédées</w:t>
      </w:r>
      <w:r w:rsidRPr="00BE0711">
        <w:rPr>
          <w:lang w:val="fr-FR"/>
        </w:rPr>
        <w:t xml:space="preserve"> ont obtenu une indemnisation</w:t>
      </w:r>
      <w:r>
        <w:rPr>
          <w:lang w:val="fr-FR"/>
        </w:rPr>
        <w:t xml:space="preserve"> dans les cas où la responsabilité pénale de </w:t>
      </w:r>
      <w:r w:rsidRPr="00EB3D4E">
        <w:rPr>
          <w:lang w:val="fr-FR"/>
        </w:rPr>
        <w:t>l</w:t>
      </w:r>
      <w:r>
        <w:rPr>
          <w:lang w:val="fr-FR"/>
        </w:rPr>
        <w:t>’</w:t>
      </w:r>
      <w:r w:rsidRPr="00EB3D4E">
        <w:rPr>
          <w:lang w:val="fr-FR"/>
        </w:rPr>
        <w:t>État Partie</w:t>
      </w:r>
      <w:r>
        <w:rPr>
          <w:lang w:val="fr-FR"/>
        </w:rPr>
        <w:t xml:space="preserve"> est engagée</w:t>
      </w:r>
      <w:r w:rsidRPr="00BE0711">
        <w:rPr>
          <w:lang w:val="fr-FR"/>
        </w:rPr>
        <w:t>.</w:t>
      </w:r>
      <w:r w:rsidRPr="00BE0711">
        <w:t xml:space="preserve"> </w:t>
      </w:r>
      <w:r w:rsidRPr="00BE0711">
        <w:rPr>
          <w:lang w:val="fr-FR"/>
        </w:rPr>
        <w:t xml:space="preserve">Fournir des renseignements sur les mesures prises pour réduire le taux de suicide en détention. </w:t>
      </w:r>
      <w:r w:rsidRPr="006A207F">
        <w:rPr>
          <w:lang w:val="fr-FR"/>
        </w:rPr>
        <w:t>Eu égard aux précédentes observations finales du Comité</w:t>
      </w:r>
      <w:r w:rsidRPr="00693126">
        <w:rPr>
          <w:rStyle w:val="Appelnotedebasdep"/>
        </w:rPr>
        <w:footnoteReference w:id="29"/>
      </w:r>
      <w:r w:rsidRPr="006A207F">
        <w:rPr>
          <w:lang w:val="fr-FR"/>
        </w:rPr>
        <w:t xml:space="preserve">, </w:t>
      </w:r>
      <w:r>
        <w:rPr>
          <w:lang w:val="fr-FR"/>
        </w:rPr>
        <w:t xml:space="preserve">décrire les mesures prises pour </w:t>
      </w:r>
      <w:r w:rsidRPr="00721506">
        <w:rPr>
          <w:lang w:val="fr-FR"/>
        </w:rPr>
        <w:t xml:space="preserve">renforcer la surveillance et la gestion de la violence entre détenus dans les établissements pénitentiaires, pour enquêter sur tous les cas de violence et pour </w:t>
      </w:r>
      <w:r>
        <w:rPr>
          <w:lang w:val="fr-FR"/>
        </w:rPr>
        <w:t xml:space="preserve">faire en sorte </w:t>
      </w:r>
      <w:r w:rsidRPr="00721506">
        <w:rPr>
          <w:lang w:val="fr-FR"/>
        </w:rPr>
        <w:t>que les fonctionnaires de l</w:t>
      </w:r>
      <w:r>
        <w:rPr>
          <w:lang w:val="fr-FR"/>
        </w:rPr>
        <w:t>’</w:t>
      </w:r>
      <w:r w:rsidRPr="00721506">
        <w:rPr>
          <w:lang w:val="fr-FR"/>
        </w:rPr>
        <w:t>administration pénitentiaire soient tenus pour responsables lorsqu</w:t>
      </w:r>
      <w:r>
        <w:rPr>
          <w:lang w:val="fr-FR"/>
        </w:rPr>
        <w:t>’</w:t>
      </w:r>
      <w:r w:rsidRPr="00721506">
        <w:rPr>
          <w:lang w:val="fr-FR"/>
        </w:rPr>
        <w:t>ils ne prennent pas les mesures raisonnables qui s</w:t>
      </w:r>
      <w:r>
        <w:rPr>
          <w:lang w:val="fr-FR"/>
        </w:rPr>
        <w:t>’</w:t>
      </w:r>
      <w:r w:rsidRPr="00721506">
        <w:rPr>
          <w:lang w:val="fr-FR"/>
        </w:rPr>
        <w:t xml:space="preserve">imposent </w:t>
      </w:r>
      <w:r>
        <w:rPr>
          <w:lang w:val="fr-FR"/>
        </w:rPr>
        <w:t xml:space="preserve">afin de </w:t>
      </w:r>
      <w:r w:rsidRPr="00721506">
        <w:rPr>
          <w:lang w:val="fr-FR"/>
        </w:rPr>
        <w:t>prévenir et combattre cette violence.</w:t>
      </w:r>
    </w:p>
    <w:p w14:paraId="6EFBBA61" w14:textId="4447F9A7" w:rsidR="003775EE" w:rsidRPr="005E7841" w:rsidRDefault="003775EE" w:rsidP="00C4036B">
      <w:pPr>
        <w:pStyle w:val="SingleTxtG"/>
      </w:pPr>
      <w:r>
        <w:rPr>
          <w:lang w:val="fr-FR"/>
        </w:rPr>
        <w:t>17.</w:t>
      </w:r>
      <w:r>
        <w:rPr>
          <w:lang w:val="fr-FR"/>
        </w:rPr>
        <w:tab/>
        <w:t>Fournir</w:t>
      </w:r>
      <w:r w:rsidRPr="00913591">
        <w:t xml:space="preserve"> des informations sur les visites de lieux de détention effectuées pendant la période considérée par les différents organismes </w:t>
      </w:r>
      <w:r w:rsidRPr="00A90146">
        <w:t>nationaux et internationaux disposant d</w:t>
      </w:r>
      <w:r>
        <w:t>’</w:t>
      </w:r>
      <w:r w:rsidRPr="00A90146">
        <w:t>un mandat de contrôle et de surveillance de ces lieux, en particulier</w:t>
      </w:r>
      <w:r w:rsidRPr="00A90146">
        <w:rPr>
          <w:lang w:val="fr-FR"/>
        </w:rPr>
        <w:t xml:space="preserve"> le</w:t>
      </w:r>
      <w:r w:rsidRPr="00A90146">
        <w:rPr>
          <w:w w:val="103"/>
          <w:lang w:val="fr-FR"/>
        </w:rPr>
        <w:t xml:space="preserve"> </w:t>
      </w:r>
      <w:r w:rsidRPr="00A90146">
        <w:rPr>
          <w:lang w:val="fr-FR"/>
        </w:rPr>
        <w:t>Service du contrôle externe des lieux privatifs de liberté de l</w:t>
      </w:r>
      <w:r>
        <w:rPr>
          <w:lang w:val="fr-FR"/>
        </w:rPr>
        <w:t>’</w:t>
      </w:r>
      <w:r w:rsidRPr="00A90146">
        <w:rPr>
          <w:lang w:val="fr-FR"/>
        </w:rPr>
        <w:t>Ombudsman et l</w:t>
      </w:r>
      <w:r>
        <w:rPr>
          <w:lang w:val="fr-FR"/>
        </w:rPr>
        <w:t>’</w:t>
      </w:r>
      <w:r w:rsidRPr="00A90146">
        <w:rPr>
          <w:lang w:val="fr-FR"/>
        </w:rPr>
        <w:t>Inspection générale de la police</w:t>
      </w:r>
      <w:r w:rsidRPr="00693126">
        <w:rPr>
          <w:rStyle w:val="Appelnotedebasdep"/>
        </w:rPr>
        <w:footnoteReference w:id="30"/>
      </w:r>
      <w:r w:rsidRPr="00A90146">
        <w:t>.</w:t>
      </w:r>
      <w:r w:rsidRPr="00A90146">
        <w:rPr>
          <w:lang w:val="fr-FR"/>
        </w:rPr>
        <w:t xml:space="preserve"> </w:t>
      </w:r>
      <w:r w:rsidRPr="00C4036B">
        <w:t>Indiquer</w:t>
      </w:r>
      <w:r w:rsidRPr="00A90146">
        <w:rPr>
          <w:lang w:val="fr-FR"/>
        </w:rPr>
        <w:t xml:space="preserve"> les mesures prises par l</w:t>
      </w:r>
      <w:r>
        <w:rPr>
          <w:lang w:val="fr-FR"/>
        </w:rPr>
        <w:t>’</w:t>
      </w:r>
      <w:r w:rsidRPr="00A90146">
        <w:rPr>
          <w:lang w:val="fr-FR"/>
        </w:rPr>
        <w:t>État Partie en réponse aux recommandations formulées par ces entités.</w:t>
      </w:r>
      <w:r w:rsidRPr="00A90146">
        <w:t xml:space="preserve"> </w:t>
      </w:r>
      <w:r w:rsidRPr="00A90146">
        <w:rPr>
          <w:lang w:val="fr-FR"/>
        </w:rPr>
        <w:t>Décrire les mesures prises pour garantir que le Service du contrôle externe des lieux privatifs de liberté de l</w:t>
      </w:r>
      <w:r>
        <w:rPr>
          <w:lang w:val="fr-FR"/>
        </w:rPr>
        <w:t>’</w:t>
      </w:r>
      <w:r w:rsidRPr="00A90146">
        <w:rPr>
          <w:lang w:val="fr-FR"/>
        </w:rPr>
        <w:t>Ombudsman, en tant que</w:t>
      </w:r>
      <w:r>
        <w:rPr>
          <w:lang w:val="fr-FR"/>
        </w:rPr>
        <w:t xml:space="preserve"> mécanisme national de prévention de la torture, puisse </w:t>
      </w:r>
      <w:r w:rsidRPr="00913591">
        <w:rPr>
          <w:lang w:val="fr-FR"/>
        </w:rPr>
        <w:t>effectuer régulièrement et sans restriction des visites inopinées dans tous les lieux de privation de liberté</w:t>
      </w:r>
      <w:r>
        <w:rPr>
          <w:lang w:val="fr-FR"/>
        </w:rPr>
        <w:t xml:space="preserve"> </w:t>
      </w:r>
      <w:r w:rsidRPr="00913591">
        <w:rPr>
          <w:lang w:val="fr-FR"/>
        </w:rPr>
        <w:t xml:space="preserve">et </w:t>
      </w:r>
      <w:r>
        <w:rPr>
          <w:lang w:val="fr-FR"/>
        </w:rPr>
        <w:t>s’entretenir, en toute confidentialité, pendant ces visites,</w:t>
      </w:r>
      <w:r w:rsidRPr="00913591">
        <w:rPr>
          <w:lang w:val="fr-FR"/>
        </w:rPr>
        <w:t xml:space="preserve"> avec toute personne privée</w:t>
      </w:r>
      <w:r>
        <w:rPr>
          <w:lang w:val="fr-FR"/>
        </w:rPr>
        <w:t xml:space="preserve"> </w:t>
      </w:r>
      <w:r w:rsidRPr="00913591">
        <w:rPr>
          <w:lang w:val="fr-FR"/>
        </w:rPr>
        <w:t xml:space="preserve">de liberté, et </w:t>
      </w:r>
      <w:r>
        <w:rPr>
          <w:lang w:val="fr-FR"/>
        </w:rPr>
        <w:t xml:space="preserve">indiquer les mesures prises </w:t>
      </w:r>
      <w:r w:rsidRPr="00913591">
        <w:rPr>
          <w:lang w:val="fr-FR"/>
        </w:rPr>
        <w:t xml:space="preserve">pour donner une suite effective aux résultats de </w:t>
      </w:r>
      <w:r>
        <w:rPr>
          <w:lang w:val="fr-FR"/>
        </w:rPr>
        <w:t>ces visites</w:t>
      </w:r>
      <w:r w:rsidRPr="00913591">
        <w:rPr>
          <w:lang w:val="fr-FR"/>
        </w:rPr>
        <w:t xml:space="preserve"> et aux recommandations qui en découlent. </w:t>
      </w:r>
      <w:r w:rsidRPr="00F26F44">
        <w:rPr>
          <w:lang w:val="fr-FR"/>
        </w:rPr>
        <w:t>Préciser si toutes les organisations de la société civile dotées d</w:t>
      </w:r>
      <w:r>
        <w:rPr>
          <w:lang w:val="fr-FR"/>
        </w:rPr>
        <w:t>’</w:t>
      </w:r>
      <w:r w:rsidRPr="00F26F44">
        <w:rPr>
          <w:lang w:val="fr-FR"/>
        </w:rPr>
        <w:t xml:space="preserve">autorisations pour effectuer des visites dans les lieux de détention du pays afin de compléter la surveillance assurée par </w:t>
      </w:r>
      <w:r>
        <w:rPr>
          <w:lang w:val="fr-FR"/>
        </w:rPr>
        <w:t>l’Ombudsman</w:t>
      </w:r>
      <w:r w:rsidRPr="00F26F44">
        <w:rPr>
          <w:lang w:val="fr-FR"/>
        </w:rPr>
        <w:t xml:space="preserve"> ont accès à ces lieux de détention</w:t>
      </w:r>
      <w:r w:rsidRPr="00F26F44">
        <w:t xml:space="preserve">, </w:t>
      </w:r>
      <w:r w:rsidRPr="00F26F44">
        <w:rPr>
          <w:lang w:val="fr-FR"/>
        </w:rPr>
        <w:t>et dans quelles conditions. Fournir des informations sur les organisations de la société civile auxquelles l</w:t>
      </w:r>
      <w:r>
        <w:rPr>
          <w:lang w:val="fr-FR"/>
        </w:rPr>
        <w:t>’</w:t>
      </w:r>
      <w:r w:rsidRPr="00F26F44">
        <w:rPr>
          <w:lang w:val="fr-FR"/>
        </w:rPr>
        <w:t>accès aux lieux de détention aurait été refusé.</w:t>
      </w:r>
    </w:p>
    <w:p w14:paraId="4A2A16A5" w14:textId="6240AD23" w:rsidR="003775EE" w:rsidRDefault="003775EE" w:rsidP="00C4036B">
      <w:pPr>
        <w:pStyle w:val="SingleTxtG"/>
        <w:keepNext/>
        <w:keepLines/>
        <w:rPr>
          <w:lang w:val="fr-FR"/>
        </w:rPr>
      </w:pPr>
      <w:r>
        <w:rPr>
          <w:lang w:val="fr-FR"/>
        </w:rPr>
        <w:lastRenderedPageBreak/>
        <w:t>18.</w:t>
      </w:r>
      <w:r>
        <w:rPr>
          <w:lang w:val="fr-FR"/>
        </w:rPr>
        <w:tab/>
      </w:r>
      <w:r w:rsidRPr="00B43982">
        <w:rPr>
          <w:lang w:val="fr-FR"/>
        </w:rPr>
        <w:t>Eu égard aux précédentes observations finales du Comité</w:t>
      </w:r>
      <w:r w:rsidRPr="00693126">
        <w:rPr>
          <w:rStyle w:val="Appelnotedebasdep"/>
        </w:rPr>
        <w:footnoteReference w:id="31"/>
      </w:r>
      <w:r>
        <w:rPr>
          <w:lang w:val="fr-FR"/>
        </w:rPr>
        <w:t xml:space="preserve">, indiquer </w:t>
      </w:r>
      <w:r w:rsidRPr="00B43982">
        <w:rPr>
          <w:lang w:val="fr-FR"/>
        </w:rPr>
        <w:t>les mesures prises</w:t>
      </w:r>
      <w:r w:rsidRPr="004112A3">
        <w:rPr>
          <w:lang w:val="fr-FR"/>
        </w:rPr>
        <w:t xml:space="preserve"> </w:t>
      </w:r>
      <w:r>
        <w:rPr>
          <w:lang w:val="fr-FR"/>
        </w:rPr>
        <w:t xml:space="preserve">pour </w:t>
      </w:r>
      <w:r w:rsidRPr="00BC6CCC">
        <w:rPr>
          <w:lang w:val="fr-FR"/>
        </w:rPr>
        <w:t xml:space="preserve">accélérer </w:t>
      </w:r>
      <w:r>
        <w:rPr>
          <w:lang w:val="fr-FR"/>
        </w:rPr>
        <w:t>l’adoption</w:t>
      </w:r>
      <w:r w:rsidRPr="00BC6CCC">
        <w:rPr>
          <w:lang w:val="fr-FR"/>
        </w:rPr>
        <w:t xml:space="preserve"> des projets de loi</w:t>
      </w:r>
      <w:r>
        <w:rPr>
          <w:lang w:val="fr-FR"/>
        </w:rPr>
        <w:t>s</w:t>
      </w:r>
      <w:r w:rsidRPr="00BC6CCC">
        <w:rPr>
          <w:lang w:val="fr-FR"/>
        </w:rPr>
        <w:t xml:space="preserve"> </w:t>
      </w:r>
      <w:r>
        <w:rPr>
          <w:lang w:val="fr-FR"/>
        </w:rPr>
        <w:t>visant à renforcer la protection</w:t>
      </w:r>
      <w:r w:rsidRPr="00BC6CCC">
        <w:rPr>
          <w:lang w:val="fr-FR"/>
        </w:rPr>
        <w:t xml:space="preserve"> </w:t>
      </w:r>
      <w:r>
        <w:rPr>
          <w:lang w:val="fr-FR"/>
        </w:rPr>
        <w:t>de</w:t>
      </w:r>
      <w:r w:rsidRPr="00BC6CCC">
        <w:rPr>
          <w:lang w:val="fr-FR"/>
        </w:rPr>
        <w:t xml:space="preserve">s enfants dans le système de justice pénale pour </w:t>
      </w:r>
      <w:r>
        <w:rPr>
          <w:lang w:val="fr-FR"/>
        </w:rPr>
        <w:t>mineurs</w:t>
      </w:r>
      <w:r w:rsidRPr="00693126">
        <w:rPr>
          <w:rStyle w:val="Appelnotedebasdep"/>
        </w:rPr>
        <w:footnoteReference w:id="32"/>
      </w:r>
      <w:r>
        <w:rPr>
          <w:lang w:val="fr-FR"/>
        </w:rPr>
        <w:t>, afin que</w:t>
      </w:r>
      <w:r w:rsidRPr="009D28A3">
        <w:rPr>
          <w:lang w:val="fr-FR"/>
        </w:rPr>
        <w:t xml:space="preserve"> tous les enfants </w:t>
      </w:r>
      <w:r>
        <w:rPr>
          <w:lang w:val="fr-FR"/>
        </w:rPr>
        <w:t>en conflit avec la loi</w:t>
      </w:r>
      <w:r w:rsidRPr="009D28A3">
        <w:rPr>
          <w:lang w:val="fr-FR"/>
        </w:rPr>
        <w:t xml:space="preserve"> soient pris en charge par des juges spécialisés</w:t>
      </w:r>
      <w:r>
        <w:rPr>
          <w:lang w:val="fr-FR"/>
        </w:rPr>
        <w:t xml:space="preserve"> et bénéficient du strict respect des garanties juridiques fondamentales</w:t>
      </w:r>
      <w:r w:rsidRPr="009D28A3">
        <w:rPr>
          <w:lang w:val="fr-FR"/>
        </w:rPr>
        <w:t>,</w:t>
      </w:r>
      <w:r w:rsidRPr="00BD63EC">
        <w:rPr>
          <w:lang w:val="fr-FR"/>
        </w:rPr>
        <w:t xml:space="preserve"> </w:t>
      </w:r>
      <w:r>
        <w:rPr>
          <w:lang w:val="fr-FR"/>
        </w:rPr>
        <w:t>y</w:t>
      </w:r>
      <w:r w:rsidR="00C4036B">
        <w:rPr>
          <w:lang w:val="fr-FR"/>
        </w:rPr>
        <w:t> </w:t>
      </w:r>
      <w:r>
        <w:rPr>
          <w:lang w:val="fr-FR"/>
        </w:rPr>
        <w:t xml:space="preserve">compris l’assistance d’un avocat spécialisé dès le début de toute privation de liberté. Décrire les mesures prises </w:t>
      </w:r>
      <w:r w:rsidRPr="009F690E">
        <w:rPr>
          <w:lang w:val="fr-FR"/>
        </w:rPr>
        <w:t xml:space="preserve">pour mettre un terme à la détention des enfants </w:t>
      </w:r>
      <w:r w:rsidRPr="009F690E">
        <w:t>dans des centres pénitentiaires pour adultes</w:t>
      </w:r>
      <w:r w:rsidRPr="009F690E">
        <w:rPr>
          <w:lang w:val="fr-FR"/>
        </w:rPr>
        <w:t xml:space="preserve">, notamment </w:t>
      </w:r>
      <w:r w:rsidRPr="00A90146">
        <w:rPr>
          <w:lang w:val="fr-FR"/>
        </w:rPr>
        <w:t>le Centre pénitentiaire de Luxembourg. Décrire les mesures prises pour garantir que</w:t>
      </w:r>
      <w:r>
        <w:rPr>
          <w:lang w:val="fr-FR"/>
        </w:rPr>
        <w:t xml:space="preserve"> l’</w:t>
      </w:r>
      <w:r w:rsidRPr="00B43982">
        <w:rPr>
          <w:lang w:val="fr-FR"/>
        </w:rPr>
        <w:t>âge minimum de la responsabilité pénale</w:t>
      </w:r>
      <w:r>
        <w:rPr>
          <w:lang w:val="fr-FR"/>
        </w:rPr>
        <w:t xml:space="preserve"> est établi conformément </w:t>
      </w:r>
      <w:r w:rsidRPr="00B43982">
        <w:rPr>
          <w:lang w:val="fr-FR"/>
        </w:rPr>
        <w:t xml:space="preserve">aux normes internationales en matière de justice pour </w:t>
      </w:r>
      <w:r>
        <w:rPr>
          <w:lang w:val="fr-FR"/>
        </w:rPr>
        <w:t>enfants</w:t>
      </w:r>
      <w:r w:rsidRPr="00B43982">
        <w:rPr>
          <w:lang w:val="fr-FR"/>
        </w:rPr>
        <w:t xml:space="preserve">. Décrire </w:t>
      </w:r>
      <w:r>
        <w:rPr>
          <w:lang w:val="fr-FR"/>
        </w:rPr>
        <w:t>les mesures adoptées</w:t>
      </w:r>
      <w:r w:rsidRPr="00B43982">
        <w:rPr>
          <w:lang w:val="fr-FR"/>
        </w:rPr>
        <w:t xml:space="preserve"> </w:t>
      </w:r>
      <w:r>
        <w:rPr>
          <w:lang w:val="fr-FR"/>
        </w:rPr>
        <w:t xml:space="preserve">visant à ce </w:t>
      </w:r>
      <w:r w:rsidRPr="00B43982">
        <w:rPr>
          <w:lang w:val="fr-FR"/>
        </w:rPr>
        <w:t>que les enfants ne soient placés en détention qu</w:t>
      </w:r>
      <w:r>
        <w:rPr>
          <w:lang w:val="fr-FR"/>
        </w:rPr>
        <w:t>’</w:t>
      </w:r>
      <w:r w:rsidRPr="00B43982">
        <w:rPr>
          <w:lang w:val="fr-FR"/>
        </w:rPr>
        <w:t xml:space="preserve">en dernier recours et pour une durée aussi brève que possible, et </w:t>
      </w:r>
      <w:r>
        <w:rPr>
          <w:lang w:val="fr-FR"/>
        </w:rPr>
        <w:t xml:space="preserve">celles visant à </w:t>
      </w:r>
      <w:r w:rsidRPr="00B43982">
        <w:rPr>
          <w:lang w:val="fr-FR"/>
        </w:rPr>
        <w:t xml:space="preserve">promouvoir le recours à des mesures non judiciaires et, lorsque cela est possible, à des mesures de substitution à la détention, avant et après jugement, pour les enfants en conflit avec la loi. Indiquer les mesures prises pour interdire expressément </w:t>
      </w:r>
      <w:r w:rsidRPr="00520E2B">
        <w:rPr>
          <w:lang w:val="fr-FR"/>
        </w:rPr>
        <w:t>le placement à l</w:t>
      </w:r>
      <w:r>
        <w:rPr>
          <w:lang w:val="fr-FR"/>
        </w:rPr>
        <w:t>’</w:t>
      </w:r>
      <w:r w:rsidRPr="00520E2B">
        <w:rPr>
          <w:lang w:val="fr-FR"/>
        </w:rPr>
        <w:t xml:space="preserve">isolement </w:t>
      </w:r>
      <w:r>
        <w:rPr>
          <w:lang w:val="fr-FR"/>
        </w:rPr>
        <w:t>et</w:t>
      </w:r>
      <w:r w:rsidRPr="00B83174">
        <w:rPr>
          <w:lang w:val="fr-FR"/>
        </w:rPr>
        <w:t xml:space="preserve"> </w:t>
      </w:r>
      <w:r w:rsidRPr="00B43982">
        <w:rPr>
          <w:lang w:val="fr-FR"/>
        </w:rPr>
        <w:t>l</w:t>
      </w:r>
      <w:r>
        <w:rPr>
          <w:lang w:val="fr-FR"/>
        </w:rPr>
        <w:t>e recours</w:t>
      </w:r>
      <w:r w:rsidRPr="00B43982">
        <w:rPr>
          <w:lang w:val="fr-FR"/>
        </w:rPr>
        <w:t xml:space="preserve"> </w:t>
      </w:r>
      <w:r>
        <w:rPr>
          <w:lang w:val="fr-FR"/>
        </w:rPr>
        <w:t>à</w:t>
      </w:r>
      <w:r w:rsidRPr="00B43982">
        <w:rPr>
          <w:lang w:val="fr-FR"/>
        </w:rPr>
        <w:t xml:space="preserve"> la force, y</w:t>
      </w:r>
      <w:r w:rsidR="00C4036B">
        <w:rPr>
          <w:lang w:val="fr-FR"/>
        </w:rPr>
        <w:t> </w:t>
      </w:r>
      <w:r w:rsidRPr="00B43982">
        <w:rPr>
          <w:lang w:val="fr-FR"/>
        </w:rPr>
        <w:t>compris la contention physique, comme moyen de coercition ou de discipline à l</w:t>
      </w:r>
      <w:r>
        <w:rPr>
          <w:lang w:val="fr-FR"/>
        </w:rPr>
        <w:t>’</w:t>
      </w:r>
      <w:r w:rsidRPr="00B43982">
        <w:rPr>
          <w:lang w:val="fr-FR"/>
        </w:rPr>
        <w:t>égard des enfants en détention. Préciser les mesures prises pour améliorer les conditions de vie dans les centres de détention pour enfants, notamment en ce qui concerne l</w:t>
      </w:r>
      <w:r>
        <w:rPr>
          <w:lang w:val="fr-FR"/>
        </w:rPr>
        <w:t>’</w:t>
      </w:r>
      <w:r w:rsidRPr="00B43982">
        <w:rPr>
          <w:lang w:val="fr-FR"/>
        </w:rPr>
        <w:t>accès à l</w:t>
      </w:r>
      <w:r>
        <w:rPr>
          <w:lang w:val="fr-FR"/>
        </w:rPr>
        <w:t>’</w:t>
      </w:r>
      <w:r w:rsidRPr="00B43982">
        <w:rPr>
          <w:lang w:val="fr-FR"/>
        </w:rPr>
        <w:t>éducation et aux services de santé, et pour faire en sorte que des programmes de réadaptation et des activités récréatives adaptés soient proposés, que le personnel reçoive une formation adéquate et que des inspections soient régulièrement effectuées</w:t>
      </w:r>
      <w:r w:rsidRPr="00693126">
        <w:rPr>
          <w:rStyle w:val="Appelnotedebasdep"/>
        </w:rPr>
        <w:footnoteReference w:id="33"/>
      </w:r>
      <w:r>
        <w:rPr>
          <w:lang w:val="fr-FR"/>
        </w:rPr>
        <w:t>.</w:t>
      </w:r>
    </w:p>
    <w:p w14:paraId="4BB39813" w14:textId="647463B1" w:rsidR="003775EE" w:rsidRPr="00AF7EE5" w:rsidRDefault="003775EE" w:rsidP="00C4036B">
      <w:pPr>
        <w:pStyle w:val="SingleTxtG"/>
      </w:pPr>
      <w:r>
        <w:rPr>
          <w:lang w:val="fr-FR"/>
        </w:rPr>
        <w:t>19</w:t>
      </w:r>
      <w:r w:rsidRPr="00BE0711">
        <w:rPr>
          <w:lang w:val="fr-FR"/>
        </w:rPr>
        <w:t>.</w:t>
      </w:r>
      <w:r w:rsidRPr="00BE0711">
        <w:rPr>
          <w:lang w:val="fr-FR"/>
        </w:rPr>
        <w:tab/>
        <w:t>Eu égard aux précédentes observations finales du Comité</w:t>
      </w:r>
      <w:r w:rsidRPr="00693126">
        <w:rPr>
          <w:rStyle w:val="Appelnotedebasdep"/>
        </w:rPr>
        <w:footnoteReference w:id="34"/>
      </w:r>
      <w:r w:rsidRPr="00BE0711">
        <w:rPr>
          <w:lang w:val="fr-FR"/>
        </w:rPr>
        <w:t>, indiquer les mesures prises par l</w:t>
      </w:r>
      <w:r>
        <w:rPr>
          <w:lang w:val="fr-FR"/>
        </w:rPr>
        <w:t>’</w:t>
      </w:r>
      <w:r w:rsidRPr="00BE0711">
        <w:rPr>
          <w:lang w:val="fr-FR"/>
        </w:rPr>
        <w:t xml:space="preserve">État </w:t>
      </w:r>
      <w:r>
        <w:rPr>
          <w:lang w:val="fr-FR"/>
        </w:rPr>
        <w:t>P</w:t>
      </w:r>
      <w:r w:rsidRPr="00BE0711">
        <w:rPr>
          <w:lang w:val="fr-FR"/>
        </w:rPr>
        <w:t xml:space="preserve">artie </w:t>
      </w:r>
      <w:r>
        <w:rPr>
          <w:lang w:val="fr-FR"/>
        </w:rPr>
        <w:t xml:space="preserve">visant à ce </w:t>
      </w:r>
      <w:r w:rsidRPr="00BE0711">
        <w:rPr>
          <w:lang w:val="fr-FR"/>
        </w:rPr>
        <w:t>que les demandeurs d</w:t>
      </w:r>
      <w:r>
        <w:rPr>
          <w:lang w:val="fr-FR"/>
        </w:rPr>
        <w:t>’</w:t>
      </w:r>
      <w:r w:rsidRPr="00BE0711">
        <w:rPr>
          <w:lang w:val="fr-FR"/>
        </w:rPr>
        <w:t xml:space="preserve">asile et les migrants </w:t>
      </w:r>
      <w:r>
        <w:rPr>
          <w:lang w:val="fr-FR"/>
        </w:rPr>
        <w:t>en situation irrégulière</w:t>
      </w:r>
      <w:r w:rsidRPr="00BE0711">
        <w:rPr>
          <w:lang w:val="fr-FR"/>
        </w:rPr>
        <w:t xml:space="preserve"> ne so</w:t>
      </w:r>
      <w:r>
        <w:rPr>
          <w:lang w:val="fr-FR"/>
        </w:rPr>
        <w:t>ie</w:t>
      </w:r>
      <w:r w:rsidRPr="00BE0711">
        <w:rPr>
          <w:lang w:val="fr-FR"/>
        </w:rPr>
        <w:t xml:space="preserve">nt placés en </w:t>
      </w:r>
      <w:r>
        <w:rPr>
          <w:lang w:val="fr-FR"/>
        </w:rPr>
        <w:t>r</w:t>
      </w:r>
      <w:r w:rsidRPr="00BE0711">
        <w:rPr>
          <w:lang w:val="fr-FR"/>
        </w:rPr>
        <w:t>étention</w:t>
      </w:r>
      <w:r>
        <w:rPr>
          <w:lang w:val="fr-FR"/>
        </w:rPr>
        <w:t xml:space="preserve"> administrative</w:t>
      </w:r>
      <w:r w:rsidRPr="00BE0711">
        <w:rPr>
          <w:lang w:val="fr-FR"/>
        </w:rPr>
        <w:t xml:space="preserve"> qu</w:t>
      </w:r>
      <w:r>
        <w:rPr>
          <w:lang w:val="fr-FR"/>
        </w:rPr>
        <w:t>’</w:t>
      </w:r>
      <w:r w:rsidRPr="00BE0711">
        <w:rPr>
          <w:lang w:val="fr-FR"/>
        </w:rPr>
        <w:t>en dernier recours, lorsque cela est justifié, raisonnable, nécessaire et proportionné</w:t>
      </w:r>
      <w:r>
        <w:rPr>
          <w:lang w:val="fr-FR"/>
        </w:rPr>
        <w:t xml:space="preserve"> et</w:t>
      </w:r>
      <w:r w:rsidRPr="00BE0711">
        <w:rPr>
          <w:lang w:val="fr-FR"/>
        </w:rPr>
        <w:t xml:space="preserve"> pour une durée aussi brève que possible,</w:t>
      </w:r>
      <w:r>
        <w:rPr>
          <w:lang w:val="fr-FR"/>
        </w:rPr>
        <w:t xml:space="preserve"> </w:t>
      </w:r>
      <w:r w:rsidRPr="00CD7D3E">
        <w:rPr>
          <w:lang w:val="fr-FR"/>
        </w:rPr>
        <w:t xml:space="preserve">et </w:t>
      </w:r>
      <w:r>
        <w:rPr>
          <w:lang w:val="fr-FR"/>
        </w:rPr>
        <w:t xml:space="preserve">à ce </w:t>
      </w:r>
      <w:r w:rsidRPr="00CD7D3E">
        <w:rPr>
          <w:lang w:val="fr-FR"/>
        </w:rPr>
        <w:t xml:space="preserve">que les mesures de substitution à la </w:t>
      </w:r>
      <w:r>
        <w:rPr>
          <w:lang w:val="fr-FR"/>
        </w:rPr>
        <w:t>r</w:t>
      </w:r>
      <w:r w:rsidRPr="00CD7D3E">
        <w:rPr>
          <w:lang w:val="fr-FR"/>
        </w:rPr>
        <w:t>étention soient utilisées dans la pratique</w:t>
      </w:r>
      <w:r w:rsidRPr="00BE0711">
        <w:rPr>
          <w:lang w:val="fr-FR"/>
        </w:rPr>
        <w:t>. À cet égard, fournir, pour la période considérée, des données statistiques ventilées par année, sexe, âge et origine nationale ou ethnique et nationalité sur le nombre de demandeurs d</w:t>
      </w:r>
      <w:r>
        <w:rPr>
          <w:lang w:val="fr-FR"/>
        </w:rPr>
        <w:t>’</w:t>
      </w:r>
      <w:r w:rsidRPr="00BE0711">
        <w:rPr>
          <w:lang w:val="fr-FR"/>
        </w:rPr>
        <w:t xml:space="preserve">asile et de migrants placés en </w:t>
      </w:r>
      <w:r w:rsidRPr="00A90146">
        <w:rPr>
          <w:lang w:val="fr-FR"/>
        </w:rPr>
        <w:t>rétention administrative</w:t>
      </w:r>
      <w:r w:rsidRPr="00BE0711">
        <w:rPr>
          <w:lang w:val="fr-FR"/>
        </w:rPr>
        <w:t xml:space="preserve">, la durée moyenne et la durée maximale de leur </w:t>
      </w:r>
      <w:r>
        <w:rPr>
          <w:lang w:val="fr-FR"/>
        </w:rPr>
        <w:t>r</w:t>
      </w:r>
      <w:r w:rsidRPr="00BE0711">
        <w:rPr>
          <w:lang w:val="fr-FR"/>
        </w:rPr>
        <w:t xml:space="preserve">étention et les mesures de substitution à la privation de liberté qui ont été appliquées. </w:t>
      </w:r>
      <w:r w:rsidRPr="007029D2">
        <w:rPr>
          <w:lang w:val="fr-FR"/>
        </w:rPr>
        <w:t>Décrire les mesures</w:t>
      </w:r>
      <w:r>
        <w:rPr>
          <w:lang w:val="fr-FR"/>
        </w:rPr>
        <w:t>, y</w:t>
      </w:r>
      <w:r w:rsidR="00C4036B">
        <w:rPr>
          <w:lang w:val="fr-FR"/>
        </w:rPr>
        <w:t> </w:t>
      </w:r>
      <w:r>
        <w:rPr>
          <w:lang w:val="fr-FR"/>
        </w:rPr>
        <w:t>compris les réformes législatives,</w:t>
      </w:r>
      <w:r w:rsidRPr="007029D2">
        <w:rPr>
          <w:lang w:val="fr-FR"/>
        </w:rPr>
        <w:t xml:space="preserve"> prises pour que les enfants et les familles avec enfants ne puissent pas être placés en </w:t>
      </w:r>
      <w:r>
        <w:rPr>
          <w:lang w:val="fr-FR"/>
        </w:rPr>
        <w:t>r</w:t>
      </w:r>
      <w:r w:rsidRPr="007029D2">
        <w:rPr>
          <w:lang w:val="fr-FR"/>
        </w:rPr>
        <w:t xml:space="preserve">étention </w:t>
      </w:r>
      <w:r>
        <w:rPr>
          <w:lang w:val="fr-FR"/>
        </w:rPr>
        <w:t>au seul motif</w:t>
      </w:r>
      <w:r w:rsidRPr="007029D2">
        <w:rPr>
          <w:lang w:val="fr-FR"/>
        </w:rPr>
        <w:t xml:space="preserve"> de leur statut au regard des lois sur l</w:t>
      </w:r>
      <w:r>
        <w:rPr>
          <w:lang w:val="fr-FR"/>
        </w:rPr>
        <w:t>a protection internationale et l’i</w:t>
      </w:r>
      <w:r w:rsidRPr="007029D2">
        <w:rPr>
          <w:lang w:val="fr-FR"/>
        </w:rPr>
        <w:t>mmigration</w:t>
      </w:r>
      <w:r w:rsidRPr="00693126">
        <w:rPr>
          <w:rStyle w:val="Appelnotedebasdep"/>
        </w:rPr>
        <w:footnoteReference w:id="35"/>
      </w:r>
      <w:r>
        <w:rPr>
          <w:lang w:val="fr-FR"/>
        </w:rPr>
        <w:t>. D</w:t>
      </w:r>
      <w:r w:rsidRPr="00F36769">
        <w:rPr>
          <w:lang w:val="fr-FR"/>
        </w:rPr>
        <w:t xml:space="preserve">onner des renseignements sur </w:t>
      </w:r>
      <w:r>
        <w:rPr>
          <w:lang w:val="fr-FR"/>
        </w:rPr>
        <w:t>les mesures adoptées</w:t>
      </w:r>
      <w:r w:rsidRPr="00F36769">
        <w:rPr>
          <w:lang w:val="fr-FR"/>
        </w:rPr>
        <w:t xml:space="preserve"> </w:t>
      </w:r>
      <w:r>
        <w:rPr>
          <w:lang w:val="fr-FR"/>
        </w:rPr>
        <w:t xml:space="preserve">pour </w:t>
      </w:r>
      <w:r w:rsidRPr="00F36769">
        <w:rPr>
          <w:lang w:val="fr-FR"/>
        </w:rPr>
        <w:t xml:space="preserve">garantir </w:t>
      </w:r>
      <w:r>
        <w:rPr>
          <w:lang w:val="fr-FR"/>
        </w:rPr>
        <w:t xml:space="preserve">aux migrants et demandeurs d’asile placés en détention un accès effectif </w:t>
      </w:r>
      <w:r w:rsidRPr="00F36769">
        <w:rPr>
          <w:lang w:val="fr-FR"/>
        </w:rPr>
        <w:t xml:space="preserve">à des services de santé </w:t>
      </w:r>
      <w:r>
        <w:rPr>
          <w:lang w:val="fr-FR"/>
        </w:rPr>
        <w:t xml:space="preserve">physique et </w:t>
      </w:r>
      <w:r w:rsidRPr="00F36769">
        <w:rPr>
          <w:lang w:val="fr-FR"/>
        </w:rPr>
        <w:t xml:space="preserve">mentale, </w:t>
      </w:r>
      <w:r>
        <w:rPr>
          <w:lang w:val="fr-FR"/>
        </w:rPr>
        <w:t xml:space="preserve">ainsi qu’à </w:t>
      </w:r>
      <w:r w:rsidRPr="00F36769">
        <w:rPr>
          <w:lang w:val="fr-FR"/>
        </w:rPr>
        <w:t>des services sociaux et à des services d</w:t>
      </w:r>
      <w:r>
        <w:rPr>
          <w:lang w:val="fr-FR"/>
        </w:rPr>
        <w:t>’</w:t>
      </w:r>
      <w:r w:rsidRPr="00F36769">
        <w:rPr>
          <w:lang w:val="fr-FR"/>
        </w:rPr>
        <w:t>éducation</w:t>
      </w:r>
      <w:r>
        <w:rPr>
          <w:lang w:val="fr-FR"/>
        </w:rPr>
        <w:t xml:space="preserve"> adéquats.</w:t>
      </w:r>
      <w:r w:rsidRPr="00F36769">
        <w:rPr>
          <w:lang w:val="fr-FR"/>
        </w:rPr>
        <w:t xml:space="preserve"> </w:t>
      </w:r>
      <w:r>
        <w:rPr>
          <w:lang w:val="fr-FR"/>
        </w:rPr>
        <w:t xml:space="preserve">Indiquer </w:t>
      </w:r>
      <w:r w:rsidRPr="00BE0711">
        <w:rPr>
          <w:lang w:val="fr-FR"/>
        </w:rPr>
        <w:t>les procédures mises en place pour repérer les victimes de torture et garantir qu</w:t>
      </w:r>
      <w:r>
        <w:rPr>
          <w:lang w:val="fr-FR"/>
        </w:rPr>
        <w:t>’</w:t>
      </w:r>
      <w:r w:rsidRPr="00BE0711">
        <w:rPr>
          <w:lang w:val="fr-FR"/>
        </w:rPr>
        <w:t>elles ne sont pas détenues dans le contexte d</w:t>
      </w:r>
      <w:r>
        <w:rPr>
          <w:lang w:val="fr-FR"/>
        </w:rPr>
        <w:t>’</w:t>
      </w:r>
      <w:r w:rsidRPr="00BE0711">
        <w:rPr>
          <w:lang w:val="fr-FR"/>
        </w:rPr>
        <w:t>une procédure d</w:t>
      </w:r>
      <w:r>
        <w:rPr>
          <w:lang w:val="fr-FR"/>
        </w:rPr>
        <w:t>’</w:t>
      </w:r>
      <w:r w:rsidRPr="00BE0711">
        <w:rPr>
          <w:lang w:val="fr-FR"/>
        </w:rPr>
        <w:t xml:space="preserve">asile. Indiquer les mesures prises pour </w:t>
      </w:r>
      <w:r>
        <w:rPr>
          <w:lang w:val="fr-FR"/>
        </w:rPr>
        <w:t>établir</w:t>
      </w:r>
      <w:r w:rsidRPr="00BE0711">
        <w:rPr>
          <w:lang w:val="fr-FR"/>
        </w:rPr>
        <w:t>, tant au moment de la décision de placement en détention que pendant la détention proprement dite, des procédures indépendantes permettant de repérer les personnes qui risquent de subir un préjudice particulier du fait de leur détention.</w:t>
      </w:r>
    </w:p>
    <w:p w14:paraId="43DDEC77" w14:textId="47EA64F2" w:rsidR="003775EE" w:rsidRPr="00BE0711" w:rsidRDefault="003775EE" w:rsidP="00C4036B">
      <w:pPr>
        <w:pStyle w:val="SingleTxtG"/>
        <w:rPr>
          <w:lang w:val="fr-FR"/>
        </w:rPr>
      </w:pPr>
      <w:r w:rsidRPr="00BE0711">
        <w:rPr>
          <w:lang w:val="fr-FR"/>
        </w:rPr>
        <w:t>2</w:t>
      </w:r>
      <w:r>
        <w:rPr>
          <w:lang w:val="fr-FR"/>
        </w:rPr>
        <w:t>0</w:t>
      </w:r>
      <w:r w:rsidRPr="00BE0711">
        <w:rPr>
          <w:lang w:val="fr-FR"/>
        </w:rPr>
        <w:t>.</w:t>
      </w:r>
      <w:r w:rsidRPr="00BE0711">
        <w:rPr>
          <w:lang w:val="fr-FR"/>
        </w:rPr>
        <w:tab/>
        <w:t xml:space="preserve">Indiquer le nombre de personnes privées de liberté </w:t>
      </w:r>
      <w:r>
        <w:rPr>
          <w:lang w:val="fr-FR"/>
        </w:rPr>
        <w:t xml:space="preserve">qui se trouvent </w:t>
      </w:r>
      <w:r w:rsidRPr="00BE0711">
        <w:rPr>
          <w:lang w:val="fr-FR"/>
        </w:rPr>
        <w:t>dans des hôpitaux psychiatriques et d</w:t>
      </w:r>
      <w:r>
        <w:rPr>
          <w:lang w:val="fr-FR"/>
        </w:rPr>
        <w:t>’</w:t>
      </w:r>
      <w:r w:rsidRPr="00BE0711">
        <w:rPr>
          <w:lang w:val="fr-FR"/>
        </w:rPr>
        <w:t>autres établissements accueillant des personnes</w:t>
      </w:r>
      <w:r>
        <w:rPr>
          <w:lang w:val="fr-FR"/>
        </w:rPr>
        <w:t xml:space="preserve"> présentant</w:t>
      </w:r>
      <w:r w:rsidRPr="00BE0711">
        <w:rPr>
          <w:lang w:val="fr-FR"/>
        </w:rPr>
        <w:t xml:space="preserve"> un handicap </w:t>
      </w:r>
      <w:r w:rsidRPr="00C4036B">
        <w:t>intellectuel</w:t>
      </w:r>
      <w:r w:rsidRPr="00BE0711">
        <w:rPr>
          <w:lang w:val="fr-FR"/>
        </w:rPr>
        <w:t xml:space="preserve"> ou psychosocial</w:t>
      </w:r>
      <w:r>
        <w:rPr>
          <w:lang w:val="fr-FR"/>
        </w:rPr>
        <w:t>, et décrire leurs conditions de vie.</w:t>
      </w:r>
      <w:r w:rsidRPr="00BE0711">
        <w:rPr>
          <w:lang w:val="fr-FR"/>
        </w:rPr>
        <w:t xml:space="preserve"> </w:t>
      </w:r>
      <w:r>
        <w:rPr>
          <w:lang w:val="fr-FR"/>
        </w:rPr>
        <w:t>Fournir des renseignements sur les mesures prises pour</w:t>
      </w:r>
      <w:r>
        <w:t xml:space="preserve"> augmenter le nombre de </w:t>
      </w:r>
      <w:r w:rsidRPr="0057570D">
        <w:t xml:space="preserve">structures </w:t>
      </w:r>
      <w:r>
        <w:t>et de psychiatres disponibles</w:t>
      </w:r>
      <w:r w:rsidRPr="0057570D">
        <w:t xml:space="preserve"> </w:t>
      </w:r>
      <w:r>
        <w:t>afin d’assurer une</w:t>
      </w:r>
      <w:r w:rsidRPr="0057570D">
        <w:t xml:space="preserve"> prise en charge </w:t>
      </w:r>
      <w:r>
        <w:t xml:space="preserve">adéquate </w:t>
      </w:r>
      <w:r w:rsidRPr="0057570D">
        <w:t>de</w:t>
      </w:r>
      <w:r>
        <w:t>s</w:t>
      </w:r>
      <w:r w:rsidRPr="0057570D">
        <w:t xml:space="preserve"> patients chroniques</w:t>
      </w:r>
      <w:r>
        <w:t>.</w:t>
      </w:r>
      <w:r w:rsidRPr="003C6255">
        <w:rPr>
          <w:rFonts w:ascii="Segoe UI" w:hAnsi="Segoe UI" w:cs="Segoe UI"/>
        </w:rPr>
        <w:t xml:space="preserve"> </w:t>
      </w:r>
      <w:r>
        <w:t>Préciser</w:t>
      </w:r>
      <w:r w:rsidRPr="003C6255">
        <w:t xml:space="preserve"> si le projet de création d</w:t>
      </w:r>
      <w:r>
        <w:t>’</w:t>
      </w:r>
      <w:r w:rsidRPr="003C6255">
        <w:t xml:space="preserve">une </w:t>
      </w:r>
      <w:r w:rsidR="00C4036B">
        <w:t>« </w:t>
      </w:r>
      <w:r w:rsidRPr="003C6255">
        <w:t>unité de psychiatrie sociojudiciaire</w:t>
      </w:r>
      <w:r w:rsidR="00C4036B">
        <w:t> »</w:t>
      </w:r>
      <w:r w:rsidRPr="003C6255">
        <w:t xml:space="preserve"> a été mis en œuvre</w:t>
      </w:r>
      <w:r>
        <w:t>. Détailler</w:t>
      </w:r>
      <w:r>
        <w:rPr>
          <w:lang w:val="fr-FR"/>
        </w:rPr>
        <w:t xml:space="preserve"> les mesures législatives et autres prises pour mettre fin</w:t>
      </w:r>
      <w:r w:rsidRPr="00BE0711">
        <w:rPr>
          <w:lang w:val="fr-FR"/>
        </w:rPr>
        <w:t xml:space="preserve"> </w:t>
      </w:r>
      <w:r>
        <w:rPr>
          <w:lang w:val="fr-FR"/>
        </w:rPr>
        <w:t>à l’hospitalisation sans consentement et à l’institutionnalisation forcée de personnes</w:t>
      </w:r>
      <w:r w:rsidRPr="00BE0711">
        <w:rPr>
          <w:lang w:val="fr-FR"/>
        </w:rPr>
        <w:t xml:space="preserve"> </w:t>
      </w:r>
      <w:r w:rsidRPr="009A7FCC">
        <w:rPr>
          <w:lang w:val="fr-FR"/>
        </w:rPr>
        <w:t>présentant un handicap psychosocial ou intellectuel</w:t>
      </w:r>
      <w:r>
        <w:rPr>
          <w:lang w:val="fr-FR"/>
        </w:rPr>
        <w:t xml:space="preserve">, </w:t>
      </w:r>
      <w:r w:rsidRPr="00BE0711">
        <w:rPr>
          <w:lang w:val="fr-FR"/>
        </w:rPr>
        <w:t>et préciser si d</w:t>
      </w:r>
      <w:r>
        <w:rPr>
          <w:lang w:val="fr-FR"/>
        </w:rPr>
        <w:t>’</w:t>
      </w:r>
      <w:r w:rsidRPr="00BE0711">
        <w:rPr>
          <w:lang w:val="fr-FR"/>
        </w:rPr>
        <w:t xml:space="preserve">autres formes de prise en charge sont utilisées, comme les services de </w:t>
      </w:r>
      <w:r w:rsidRPr="00A90146">
        <w:rPr>
          <w:lang w:val="fr-FR"/>
        </w:rPr>
        <w:t>réadaptation à base communautaire</w:t>
      </w:r>
      <w:r w:rsidRPr="00BE0711">
        <w:rPr>
          <w:lang w:val="fr-FR"/>
        </w:rPr>
        <w:t xml:space="preserve"> et les programmes de soins ambulatoires. Indiquer les mesures prises </w:t>
      </w:r>
      <w:r w:rsidRPr="00D60F77">
        <w:rPr>
          <w:lang w:val="fr-FR"/>
        </w:rPr>
        <w:t>pour garantir que les moyens et instruments de contention</w:t>
      </w:r>
      <w:r>
        <w:rPr>
          <w:lang w:val="fr-FR"/>
        </w:rPr>
        <w:t xml:space="preserve">, </w:t>
      </w:r>
      <w:r w:rsidRPr="00D60F77">
        <w:rPr>
          <w:lang w:val="fr-FR"/>
        </w:rPr>
        <w:t>physiques</w:t>
      </w:r>
      <w:r>
        <w:rPr>
          <w:lang w:val="fr-FR"/>
        </w:rPr>
        <w:t>, mécaniques</w:t>
      </w:r>
      <w:r w:rsidRPr="00D60F77">
        <w:rPr>
          <w:lang w:val="fr-FR"/>
        </w:rPr>
        <w:t xml:space="preserve"> ou chimiques</w:t>
      </w:r>
      <w:r>
        <w:rPr>
          <w:lang w:val="fr-FR"/>
        </w:rPr>
        <w:t>,</w:t>
      </w:r>
      <w:r w:rsidRPr="00D60F77">
        <w:rPr>
          <w:lang w:val="fr-FR"/>
        </w:rPr>
        <w:t xml:space="preserve"> ne sont utilisés qu</w:t>
      </w:r>
      <w:r>
        <w:rPr>
          <w:lang w:val="fr-FR"/>
        </w:rPr>
        <w:t>’</w:t>
      </w:r>
      <w:r w:rsidRPr="00D60F77">
        <w:rPr>
          <w:lang w:val="fr-FR"/>
        </w:rPr>
        <w:t xml:space="preserve">en cas de stricte nécessité, de manière </w:t>
      </w:r>
      <w:r w:rsidRPr="00D60F77">
        <w:rPr>
          <w:lang w:val="fr-FR"/>
        </w:rPr>
        <w:lastRenderedPageBreak/>
        <w:t xml:space="preserve">proportionnée et conforme à la loi, sous surveillance et pour la durée la plus courte possible. </w:t>
      </w:r>
      <w:r>
        <w:rPr>
          <w:lang w:val="fr-FR"/>
        </w:rPr>
        <w:t xml:space="preserve">Décrire les mesures prises pour </w:t>
      </w:r>
      <w:r w:rsidRPr="00A11B30">
        <w:rPr>
          <w:lang w:val="fr-FR"/>
        </w:rPr>
        <w:t>interdire la mise à l</w:t>
      </w:r>
      <w:r>
        <w:rPr>
          <w:lang w:val="fr-FR"/>
        </w:rPr>
        <w:t>’</w:t>
      </w:r>
      <w:r w:rsidRPr="00A11B30">
        <w:rPr>
          <w:lang w:val="fr-FR"/>
        </w:rPr>
        <w:t>isolement de personnes handicapées lorsque cette mesure pourrait aggraver leur état</w:t>
      </w:r>
      <w:r w:rsidRPr="00BE0711">
        <w:rPr>
          <w:lang w:val="fr-FR"/>
        </w:rPr>
        <w:t xml:space="preserve">. </w:t>
      </w:r>
      <w:r w:rsidRPr="009B359A">
        <w:rPr>
          <w:lang w:val="fr-FR"/>
        </w:rPr>
        <w:t>Expliquer les mesures adoptées pour garantir que les personnes handicapées, en particulier celles ayant un handicap intellectuel ou psychosocial, ne puissent faire l</w:t>
      </w:r>
      <w:r>
        <w:rPr>
          <w:lang w:val="fr-FR"/>
        </w:rPr>
        <w:t>’</w:t>
      </w:r>
      <w:r w:rsidRPr="009B359A">
        <w:rPr>
          <w:lang w:val="fr-FR"/>
        </w:rPr>
        <w:t>objet d</w:t>
      </w:r>
      <w:r>
        <w:rPr>
          <w:lang w:val="fr-FR"/>
        </w:rPr>
        <w:t>’</w:t>
      </w:r>
      <w:r w:rsidRPr="009B359A">
        <w:rPr>
          <w:lang w:val="fr-FR"/>
        </w:rPr>
        <w:t>un traitement ou d</w:t>
      </w:r>
      <w:r>
        <w:rPr>
          <w:lang w:val="fr-FR"/>
        </w:rPr>
        <w:t>’</w:t>
      </w:r>
      <w:r w:rsidRPr="009B359A">
        <w:rPr>
          <w:lang w:val="fr-FR"/>
        </w:rPr>
        <w:t>une intervention médicale, notamment d</w:t>
      </w:r>
      <w:r>
        <w:rPr>
          <w:lang w:val="fr-FR"/>
        </w:rPr>
        <w:t>’</w:t>
      </w:r>
      <w:r w:rsidRPr="009B359A">
        <w:rPr>
          <w:lang w:val="fr-FR"/>
        </w:rPr>
        <w:t>une stérilisation</w:t>
      </w:r>
      <w:r>
        <w:rPr>
          <w:lang w:val="fr-FR"/>
        </w:rPr>
        <w:t xml:space="preserve"> ou de l’administration de contraceptifs</w:t>
      </w:r>
      <w:r w:rsidRPr="009B359A">
        <w:rPr>
          <w:lang w:val="fr-FR"/>
        </w:rPr>
        <w:t>, sans leur consentement préalable, libre et éclairé, et les mesures adoptées pour interdire de telles pratiques</w:t>
      </w:r>
      <w:r w:rsidRPr="00693126">
        <w:rPr>
          <w:rStyle w:val="Appelnotedebasdep"/>
        </w:rPr>
        <w:footnoteReference w:id="36"/>
      </w:r>
      <w:r>
        <w:rPr>
          <w:lang w:val="fr-FR"/>
        </w:rPr>
        <w:t xml:space="preserve">. </w:t>
      </w:r>
    </w:p>
    <w:p w14:paraId="33C569B9" w14:textId="642076CF" w:rsidR="003775EE" w:rsidRPr="00BE0711" w:rsidRDefault="003775EE" w:rsidP="00C4036B">
      <w:pPr>
        <w:pStyle w:val="H23G"/>
        <w:rPr>
          <w:lang w:val="fr-FR"/>
        </w:rPr>
      </w:pPr>
      <w:r w:rsidRPr="00BE0711">
        <w:rPr>
          <w:lang w:val="fr-FR"/>
        </w:rPr>
        <w:tab/>
      </w:r>
      <w:r w:rsidRPr="00BE0711">
        <w:rPr>
          <w:lang w:val="fr-FR"/>
        </w:rPr>
        <w:tab/>
        <w:t>Articles</w:t>
      </w:r>
      <w:r w:rsidR="00C4036B">
        <w:rPr>
          <w:lang w:val="fr-FR"/>
        </w:rPr>
        <w:t> </w:t>
      </w:r>
      <w:r w:rsidRPr="00BE0711">
        <w:rPr>
          <w:lang w:val="fr-FR"/>
        </w:rPr>
        <w:t>12 et 13</w:t>
      </w:r>
    </w:p>
    <w:p w14:paraId="3775A58A" w14:textId="3F2055A7" w:rsidR="003775EE" w:rsidRDefault="003775EE" w:rsidP="00C4036B">
      <w:pPr>
        <w:pStyle w:val="SingleTxtG"/>
      </w:pPr>
      <w:r>
        <w:rPr>
          <w:lang w:val="fr-FR"/>
        </w:rPr>
        <w:t>21.</w:t>
      </w:r>
      <w:r>
        <w:rPr>
          <w:lang w:val="fr-FR"/>
        </w:rPr>
        <w:tab/>
        <w:t>F</w:t>
      </w:r>
      <w:r w:rsidRPr="00B65FF9">
        <w:rPr>
          <w:lang w:val="fr-FR"/>
        </w:rPr>
        <w:t>ournir des renseignements sur les mesures prises pour s</w:t>
      </w:r>
      <w:r>
        <w:rPr>
          <w:lang w:val="fr-FR"/>
        </w:rPr>
        <w:t>’</w:t>
      </w:r>
      <w:r w:rsidRPr="00B65FF9">
        <w:rPr>
          <w:lang w:val="fr-FR"/>
        </w:rPr>
        <w:t>assurer que toutes les allégations de mauvais traitements</w:t>
      </w:r>
      <w:r w:rsidRPr="003D2476">
        <w:rPr>
          <w:lang w:val="fr-FR"/>
        </w:rPr>
        <w:t xml:space="preserve"> </w:t>
      </w:r>
      <w:r>
        <w:rPr>
          <w:lang w:val="fr-FR"/>
        </w:rPr>
        <w:t>et d’</w:t>
      </w:r>
      <w:r w:rsidRPr="003D2476">
        <w:rPr>
          <w:lang w:val="fr-FR"/>
        </w:rPr>
        <w:t xml:space="preserve">usage excessif de la force </w:t>
      </w:r>
      <w:r w:rsidRPr="00B65FF9">
        <w:rPr>
          <w:lang w:val="fr-FR"/>
        </w:rPr>
        <w:t xml:space="preserve">imputés à des agents publics, en particulier </w:t>
      </w:r>
      <w:r>
        <w:rPr>
          <w:lang w:val="fr-FR"/>
        </w:rPr>
        <w:t xml:space="preserve">aux </w:t>
      </w:r>
      <w:r w:rsidRPr="003D2476">
        <w:rPr>
          <w:lang w:val="fr-FR"/>
        </w:rPr>
        <w:t>services de police</w:t>
      </w:r>
      <w:r w:rsidRPr="00B65FF9">
        <w:rPr>
          <w:lang w:val="fr-FR"/>
        </w:rPr>
        <w:t>, lors de l</w:t>
      </w:r>
      <w:r>
        <w:rPr>
          <w:lang w:val="fr-FR"/>
        </w:rPr>
        <w:t>’</w:t>
      </w:r>
      <w:r w:rsidRPr="00B65FF9">
        <w:rPr>
          <w:lang w:val="fr-FR"/>
        </w:rPr>
        <w:t>arrestation, du transport, de la garde à vue et de l</w:t>
      </w:r>
      <w:r>
        <w:rPr>
          <w:lang w:val="fr-FR"/>
        </w:rPr>
        <w:t>’</w:t>
      </w:r>
      <w:r w:rsidRPr="00B65FF9">
        <w:rPr>
          <w:lang w:val="fr-FR"/>
        </w:rPr>
        <w:t>interrogatoire de personnes, font sans délai l</w:t>
      </w:r>
      <w:r>
        <w:rPr>
          <w:lang w:val="fr-FR"/>
        </w:rPr>
        <w:t>’</w:t>
      </w:r>
      <w:r w:rsidRPr="00B65FF9">
        <w:rPr>
          <w:lang w:val="fr-FR"/>
        </w:rPr>
        <w:t>objet d</w:t>
      </w:r>
      <w:r>
        <w:rPr>
          <w:lang w:val="fr-FR"/>
        </w:rPr>
        <w:t>’</w:t>
      </w:r>
      <w:r w:rsidRPr="00B65FF9">
        <w:rPr>
          <w:lang w:val="fr-FR"/>
        </w:rPr>
        <w:t>une enquête efficace et impartiale</w:t>
      </w:r>
      <w:r w:rsidRPr="00B65FF9">
        <w:t xml:space="preserve"> </w:t>
      </w:r>
      <w:r w:rsidRPr="00B65FF9">
        <w:rPr>
          <w:lang w:val="fr-FR"/>
        </w:rPr>
        <w:t>menée par une instance indépendante, et que les suspects sont dûment poursuivis et, s</w:t>
      </w:r>
      <w:r>
        <w:rPr>
          <w:lang w:val="fr-FR"/>
        </w:rPr>
        <w:t>’</w:t>
      </w:r>
      <w:r w:rsidRPr="00B65FF9">
        <w:rPr>
          <w:lang w:val="fr-FR"/>
        </w:rPr>
        <w:t xml:space="preserve">ils sont reconnus coupables, condamnés à des peines à la mesure de la gravité de leurs actes. </w:t>
      </w:r>
      <w:r>
        <w:rPr>
          <w:lang w:val="fr-FR"/>
        </w:rPr>
        <w:t>Indiquer</w:t>
      </w:r>
      <w:r w:rsidRPr="00B65FF9">
        <w:rPr>
          <w:lang w:val="fr-FR"/>
        </w:rPr>
        <w:t xml:space="preserve"> si des actions ont été engagées pour mettre en place un mécanisme efficace et indépendant de surveillance </w:t>
      </w:r>
      <w:r>
        <w:rPr>
          <w:lang w:val="fr-FR"/>
        </w:rPr>
        <w:t>des forces de police, en précisant</w:t>
      </w:r>
      <w:r w:rsidRPr="0057469B">
        <w:t xml:space="preserve"> </w:t>
      </w:r>
      <w:r>
        <w:t xml:space="preserve">si des mesures ont été prises pour réformer </w:t>
      </w:r>
      <w:r w:rsidRPr="0057469B">
        <w:rPr>
          <w:lang w:val="fr-FR"/>
        </w:rPr>
        <w:t>l</w:t>
      </w:r>
      <w:r>
        <w:rPr>
          <w:lang w:val="fr-FR"/>
        </w:rPr>
        <w:t>’</w:t>
      </w:r>
      <w:r w:rsidRPr="0057469B">
        <w:rPr>
          <w:lang w:val="fr-FR"/>
        </w:rPr>
        <w:t>Inspection générale de la police</w:t>
      </w:r>
      <w:r>
        <w:rPr>
          <w:lang w:val="fr-FR"/>
        </w:rPr>
        <w:t xml:space="preserve"> afin d’en </w:t>
      </w:r>
      <w:r w:rsidRPr="0057469B">
        <w:rPr>
          <w:lang w:val="fr-FR"/>
        </w:rPr>
        <w:t>assurer l</w:t>
      </w:r>
      <w:r>
        <w:rPr>
          <w:lang w:val="fr-FR"/>
        </w:rPr>
        <w:t>’</w:t>
      </w:r>
      <w:r w:rsidRPr="0057469B">
        <w:rPr>
          <w:lang w:val="fr-FR"/>
        </w:rPr>
        <w:t>indépendance et l</w:t>
      </w:r>
      <w:r>
        <w:rPr>
          <w:lang w:val="fr-FR"/>
        </w:rPr>
        <w:t>’</w:t>
      </w:r>
      <w:r w:rsidRPr="0057469B">
        <w:rPr>
          <w:lang w:val="fr-FR"/>
        </w:rPr>
        <w:t>impartialité</w:t>
      </w:r>
      <w:r>
        <w:rPr>
          <w:lang w:val="fr-FR"/>
        </w:rPr>
        <w:t xml:space="preserve">. </w:t>
      </w:r>
      <w:r w:rsidRPr="00B65FF9">
        <w:rPr>
          <w:lang w:val="fr-FR"/>
        </w:rPr>
        <w:t>Décrire les efforts fournis pour faire en sorte que les auteurs présumés de mauvais traitements</w:t>
      </w:r>
      <w:r>
        <w:rPr>
          <w:lang w:val="fr-FR"/>
        </w:rPr>
        <w:t xml:space="preserve"> ou d’usage excessif de la force</w:t>
      </w:r>
      <w:r w:rsidRPr="00B65FF9">
        <w:rPr>
          <w:lang w:val="fr-FR"/>
        </w:rPr>
        <w:t xml:space="preserve"> soient immédiatement suspendus de leurs fonctions pour toute la durée de l</w:t>
      </w:r>
      <w:r>
        <w:rPr>
          <w:lang w:val="fr-FR"/>
        </w:rPr>
        <w:t>’</w:t>
      </w:r>
      <w:r w:rsidRPr="00B65FF9">
        <w:rPr>
          <w:lang w:val="fr-FR"/>
        </w:rPr>
        <w:t>enquête. Présenter les mesures prises pour garantir que les autorités ouvrent une enquête de leur propre initiative chaque fois qu</w:t>
      </w:r>
      <w:r>
        <w:rPr>
          <w:lang w:val="fr-FR"/>
        </w:rPr>
        <w:t>’</w:t>
      </w:r>
      <w:r w:rsidRPr="00B65FF9">
        <w:rPr>
          <w:lang w:val="fr-FR"/>
        </w:rPr>
        <w:t>il existe des motifs raisonnables de croire qu</w:t>
      </w:r>
      <w:r>
        <w:rPr>
          <w:lang w:val="fr-FR"/>
        </w:rPr>
        <w:t>’</w:t>
      </w:r>
      <w:r w:rsidRPr="00B65FF9">
        <w:rPr>
          <w:lang w:val="fr-FR"/>
        </w:rPr>
        <w:t>un acte de torture a été commis ou que des mauvais traitements ont été infligés. Préciser si un mécanisme efficace, indépendant et accessible a été mis en place dans chaque lieu de détention pour déposer plainte en toute confidentialité.</w:t>
      </w:r>
    </w:p>
    <w:p w14:paraId="375C75FA" w14:textId="6F41012D" w:rsidR="003775EE" w:rsidRDefault="003775EE" w:rsidP="00C4036B">
      <w:pPr>
        <w:pStyle w:val="SingleTxtG"/>
        <w:rPr>
          <w:lang w:val="fr-FR"/>
        </w:rPr>
      </w:pPr>
      <w:r w:rsidRPr="00BE0711">
        <w:rPr>
          <w:lang w:val="fr-FR"/>
        </w:rPr>
        <w:t>2</w:t>
      </w:r>
      <w:r>
        <w:rPr>
          <w:lang w:val="fr-FR"/>
        </w:rPr>
        <w:t>2</w:t>
      </w:r>
      <w:r w:rsidRPr="00BE0711">
        <w:rPr>
          <w:lang w:val="fr-FR"/>
        </w:rPr>
        <w:t>.</w:t>
      </w:r>
      <w:r w:rsidRPr="00BE0711">
        <w:rPr>
          <w:lang w:val="fr-FR"/>
        </w:rPr>
        <w:tab/>
      </w:r>
      <w:r w:rsidRPr="002E5DF8">
        <w:rPr>
          <w:lang w:val="fr-FR"/>
        </w:rPr>
        <w:t>Fournir, pour la période considérée, des données statistiques annuelles, ventilées par type d</w:t>
      </w:r>
      <w:r>
        <w:rPr>
          <w:lang w:val="fr-FR"/>
        </w:rPr>
        <w:t>’</w:t>
      </w:r>
      <w:r w:rsidRPr="002E5DF8">
        <w:rPr>
          <w:lang w:val="fr-FR"/>
        </w:rPr>
        <w:t>infraction et par sexe, groupe d</w:t>
      </w:r>
      <w:r>
        <w:rPr>
          <w:lang w:val="fr-FR"/>
        </w:rPr>
        <w:t>’</w:t>
      </w:r>
      <w:r w:rsidRPr="002E5DF8">
        <w:rPr>
          <w:lang w:val="fr-FR"/>
        </w:rPr>
        <w:t xml:space="preserve">âge (mineurs ou majeurs), origine nationale ou ethnique et nationalité de la victime, et par service dont relèvent les </w:t>
      </w:r>
      <w:r>
        <w:rPr>
          <w:lang w:val="fr-FR"/>
        </w:rPr>
        <w:t>agents</w:t>
      </w:r>
      <w:r w:rsidRPr="002E5DF8">
        <w:rPr>
          <w:lang w:val="fr-FR"/>
        </w:rPr>
        <w:t xml:space="preserve"> </w:t>
      </w:r>
      <w:r>
        <w:rPr>
          <w:lang w:val="fr-FR"/>
        </w:rPr>
        <w:t>mis en cause pour</w:t>
      </w:r>
      <w:r w:rsidRPr="002E5DF8">
        <w:rPr>
          <w:lang w:val="fr-FR"/>
        </w:rPr>
        <w:t xml:space="preserve"> </w:t>
      </w:r>
      <w:r>
        <w:rPr>
          <w:lang w:val="fr-FR"/>
        </w:rPr>
        <w:t xml:space="preserve">mauvais </w:t>
      </w:r>
      <w:r w:rsidRPr="00C4036B">
        <w:t>traitements</w:t>
      </w:r>
      <w:r>
        <w:rPr>
          <w:lang w:val="fr-FR"/>
        </w:rPr>
        <w:t xml:space="preserve"> ou usage excessif de la force</w:t>
      </w:r>
      <w:r w:rsidRPr="002E5DF8">
        <w:rPr>
          <w:lang w:val="fr-FR"/>
        </w:rPr>
        <w:t>, sur : a) le nombre de plaintes concernant des infractions telles que la commission ou la tentative de commission de mauvais traitements, ou la complicité, la participation ou le consentement à la commission de tels actes ; b) le nombre de plaintes ayant donné lieu à une enquête pénale ou disciplinaire et le nombre d</w:t>
      </w:r>
      <w:r>
        <w:rPr>
          <w:lang w:val="fr-FR"/>
        </w:rPr>
        <w:t>’</w:t>
      </w:r>
      <w:r w:rsidRPr="002E5DF8">
        <w:rPr>
          <w:lang w:val="fr-FR"/>
        </w:rPr>
        <w:t>affaires classées sans suite ; c) le nombre d</w:t>
      </w:r>
      <w:r>
        <w:rPr>
          <w:lang w:val="fr-FR"/>
        </w:rPr>
        <w:t>’</w:t>
      </w:r>
      <w:r w:rsidRPr="002E5DF8">
        <w:rPr>
          <w:lang w:val="fr-FR"/>
        </w:rPr>
        <w:t>enquêtes ouvertes d</w:t>
      </w:r>
      <w:r>
        <w:rPr>
          <w:lang w:val="fr-FR"/>
        </w:rPr>
        <w:t>’</w:t>
      </w:r>
      <w:r w:rsidRPr="002E5DF8">
        <w:rPr>
          <w:lang w:val="fr-FR"/>
        </w:rPr>
        <w:t>office concernant les infractions susmentionnées ; d) le nombre de poursuites engagées ; et e) le nombre de déclarations de culpabilité prononcées, les sanctions pénales ou disciplinaires imposées et la durée des peines d</w:t>
      </w:r>
      <w:r>
        <w:rPr>
          <w:lang w:val="fr-FR"/>
        </w:rPr>
        <w:t>’</w:t>
      </w:r>
      <w:r w:rsidRPr="002E5DF8">
        <w:rPr>
          <w:lang w:val="fr-FR"/>
        </w:rPr>
        <w:t>emprisonnement, le cas échéant.</w:t>
      </w:r>
    </w:p>
    <w:p w14:paraId="7126BF4D" w14:textId="7BBA3262" w:rsidR="003775EE" w:rsidRDefault="003775EE" w:rsidP="00C4036B">
      <w:pPr>
        <w:pStyle w:val="SingleTxtG"/>
        <w:rPr>
          <w:lang w:val="fr-FR"/>
        </w:rPr>
      </w:pPr>
      <w:r>
        <w:rPr>
          <w:lang w:val="fr-FR"/>
        </w:rPr>
        <w:t>23.</w:t>
      </w:r>
      <w:r>
        <w:rPr>
          <w:lang w:val="fr-FR"/>
        </w:rPr>
        <w:tab/>
      </w:r>
      <w:r w:rsidRPr="00D24D60">
        <w:rPr>
          <w:lang w:val="fr-FR"/>
        </w:rPr>
        <w:t>Eu égard aux précédentes observations finales du Comité</w:t>
      </w:r>
      <w:r w:rsidRPr="00693126">
        <w:rPr>
          <w:rStyle w:val="Appelnotedebasdep"/>
        </w:rPr>
        <w:footnoteReference w:id="37"/>
      </w:r>
      <w:r w:rsidRPr="00D24D60">
        <w:rPr>
          <w:lang w:val="fr-FR"/>
        </w:rPr>
        <w:t xml:space="preserve">, </w:t>
      </w:r>
      <w:r>
        <w:rPr>
          <w:lang w:val="fr-FR"/>
        </w:rPr>
        <w:t>i</w:t>
      </w:r>
      <w:r w:rsidRPr="00F86DC5">
        <w:rPr>
          <w:lang w:val="fr-FR"/>
        </w:rPr>
        <w:t>ndiquer les mesures prises pour s</w:t>
      </w:r>
      <w:r>
        <w:rPr>
          <w:lang w:val="fr-FR"/>
        </w:rPr>
        <w:t>’</w:t>
      </w:r>
      <w:r w:rsidRPr="00F86DC5">
        <w:rPr>
          <w:lang w:val="fr-FR"/>
        </w:rPr>
        <w:t xml:space="preserve">assurer que les dispositions législatives et réglementaires régissant le droit de réunion </w:t>
      </w:r>
      <w:r w:rsidRPr="00C4036B">
        <w:t>pacifique</w:t>
      </w:r>
      <w:r w:rsidRPr="00F86DC5">
        <w:rPr>
          <w:lang w:val="fr-FR"/>
        </w:rPr>
        <w:t xml:space="preserve"> et le recours à la force et </w:t>
      </w:r>
      <w:r w:rsidRPr="00A90146">
        <w:rPr>
          <w:lang w:val="fr-FR"/>
        </w:rPr>
        <w:t>aux armes à feu</w:t>
      </w:r>
      <w:r w:rsidRPr="00A90146">
        <w:rPr>
          <w:rFonts w:eastAsia="Times New Roman"/>
          <w:lang w:val="fr-FR"/>
        </w:rPr>
        <w:t xml:space="preserve">, notamment </w:t>
      </w:r>
      <w:r w:rsidRPr="00A90146">
        <w:t>la loi du 28</w:t>
      </w:r>
      <w:r w:rsidR="00620E41">
        <w:t> </w:t>
      </w:r>
      <w:r w:rsidRPr="00A90146">
        <w:t>juillet 1973 réglant l</w:t>
      </w:r>
      <w:r>
        <w:t>’</w:t>
      </w:r>
      <w:r w:rsidRPr="00A90146">
        <w:t>usage des armes et autres moyens de contrainte par les membres de la force publique dans la lutte contre la criminalité,</w:t>
      </w:r>
      <w:r w:rsidRPr="00A90146">
        <w:rPr>
          <w:lang w:val="fr-FR"/>
        </w:rPr>
        <w:t xml:space="preserve"> sont pleinement conformes à la Convention, aux Principes de base sur le recours à la force et l</w:t>
      </w:r>
      <w:r>
        <w:rPr>
          <w:lang w:val="fr-FR"/>
        </w:rPr>
        <w:t>’</w:t>
      </w:r>
      <w:r w:rsidRPr="00A90146">
        <w:rPr>
          <w:lang w:val="fr-FR"/>
        </w:rPr>
        <w:t>utilisation des armes à feu par les responsables de l</w:t>
      </w:r>
      <w:r>
        <w:rPr>
          <w:lang w:val="fr-FR"/>
        </w:rPr>
        <w:t>’</w:t>
      </w:r>
      <w:r w:rsidRPr="00A90146">
        <w:rPr>
          <w:lang w:val="fr-FR"/>
        </w:rPr>
        <w:t>application des lois et aux Lignes directrices des Nations Unies basées sur les droits de l</w:t>
      </w:r>
      <w:r>
        <w:rPr>
          <w:lang w:val="fr-FR"/>
        </w:rPr>
        <w:t>’</w:t>
      </w:r>
      <w:r w:rsidRPr="00A90146">
        <w:rPr>
          <w:lang w:val="fr-FR"/>
        </w:rPr>
        <w:t>homme portant sur l</w:t>
      </w:r>
      <w:r>
        <w:rPr>
          <w:lang w:val="fr-FR"/>
        </w:rPr>
        <w:t>’</w:t>
      </w:r>
      <w:r w:rsidRPr="00A90146">
        <w:rPr>
          <w:lang w:val="fr-FR"/>
        </w:rPr>
        <w:t>utilisation des armes à létalité réduite dans le cadre de l</w:t>
      </w:r>
      <w:r>
        <w:rPr>
          <w:lang w:val="fr-FR"/>
        </w:rPr>
        <w:t>’</w:t>
      </w:r>
      <w:r w:rsidRPr="00A90146">
        <w:rPr>
          <w:lang w:val="fr-FR"/>
        </w:rPr>
        <w:t>application des lois. Préciser si des formations obligatoires</w:t>
      </w:r>
      <w:r w:rsidRPr="00F86DC5">
        <w:rPr>
          <w:lang w:val="fr-FR"/>
        </w:rPr>
        <w:t xml:space="preserve"> sur l</w:t>
      </w:r>
      <w:r>
        <w:rPr>
          <w:lang w:val="fr-FR"/>
        </w:rPr>
        <w:t>’</w:t>
      </w:r>
      <w:r w:rsidRPr="00F86DC5">
        <w:rPr>
          <w:lang w:val="fr-FR"/>
        </w:rPr>
        <w:t>usage de la force sont dispensées régulièrement à tous les membres des forces de l</w:t>
      </w:r>
      <w:r>
        <w:rPr>
          <w:lang w:val="fr-FR"/>
        </w:rPr>
        <w:t>’</w:t>
      </w:r>
      <w:r w:rsidRPr="00F86DC5">
        <w:rPr>
          <w:lang w:val="fr-FR"/>
        </w:rPr>
        <w:t>ordre de façon à garantir le recours systématique à des mesures non violentes avant d</w:t>
      </w:r>
      <w:r>
        <w:rPr>
          <w:lang w:val="fr-FR"/>
        </w:rPr>
        <w:t>’</w:t>
      </w:r>
      <w:r w:rsidRPr="00F86DC5">
        <w:rPr>
          <w:lang w:val="fr-FR"/>
        </w:rPr>
        <w:t>employer la force lors du contrôle des manifestations ainsi que le respect des principes de légalité, de nécessité, de proportionnalité et de responsabilité</w:t>
      </w:r>
      <w:r w:rsidRPr="00693126">
        <w:rPr>
          <w:rStyle w:val="Appelnotedebasdep"/>
        </w:rPr>
        <w:footnoteReference w:id="38"/>
      </w:r>
      <w:r w:rsidRPr="00F86DC5">
        <w:rPr>
          <w:lang w:val="fr-FR"/>
        </w:rPr>
        <w:t>.</w:t>
      </w:r>
    </w:p>
    <w:p w14:paraId="7685D1C0" w14:textId="72662EB7" w:rsidR="003775EE" w:rsidRPr="00BE0711" w:rsidRDefault="003775EE" w:rsidP="00620E41">
      <w:pPr>
        <w:pStyle w:val="H23G"/>
        <w:rPr>
          <w:lang w:val="fr-FR"/>
        </w:rPr>
      </w:pPr>
      <w:r w:rsidRPr="00BE0711">
        <w:rPr>
          <w:lang w:val="fr-FR"/>
        </w:rPr>
        <w:lastRenderedPageBreak/>
        <w:tab/>
      </w:r>
      <w:r w:rsidRPr="00BE0711">
        <w:rPr>
          <w:lang w:val="fr-FR"/>
        </w:rPr>
        <w:tab/>
        <w:t>Article</w:t>
      </w:r>
      <w:r w:rsidR="00C4036B">
        <w:rPr>
          <w:lang w:val="fr-FR"/>
        </w:rPr>
        <w:t> </w:t>
      </w:r>
      <w:r w:rsidRPr="00BE0711">
        <w:rPr>
          <w:lang w:val="fr-FR"/>
        </w:rPr>
        <w:t>14</w:t>
      </w:r>
    </w:p>
    <w:p w14:paraId="06CC986E" w14:textId="7AF17CC9" w:rsidR="003775EE" w:rsidRPr="00BE0711" w:rsidRDefault="003775EE" w:rsidP="00620E41">
      <w:pPr>
        <w:pStyle w:val="SingleTxtG"/>
        <w:keepNext/>
        <w:keepLines/>
        <w:rPr>
          <w:lang w:val="fr-FR"/>
        </w:rPr>
      </w:pPr>
      <w:r w:rsidRPr="00BE0711">
        <w:rPr>
          <w:lang w:val="fr-FR"/>
        </w:rPr>
        <w:t>24.</w:t>
      </w:r>
      <w:r w:rsidRPr="00BE0711">
        <w:rPr>
          <w:lang w:val="fr-FR"/>
        </w:rPr>
        <w:tab/>
      </w:r>
      <w:r>
        <w:rPr>
          <w:lang w:val="fr-FR"/>
        </w:rPr>
        <w:t>I</w:t>
      </w:r>
      <w:r w:rsidRPr="007B7AC7">
        <w:rPr>
          <w:lang w:val="fr-FR"/>
        </w:rPr>
        <w:t xml:space="preserve">ndiquer si des mesures ont été prises pour que, en droit comme dans la pratique, les victimes de torture ou de mauvais traitements puissent demander et obtenir une </w:t>
      </w:r>
      <w:r w:rsidRPr="00C4036B">
        <w:t>indemnisation</w:t>
      </w:r>
      <w:r w:rsidRPr="007B7AC7">
        <w:rPr>
          <w:lang w:val="fr-FR"/>
        </w:rPr>
        <w:t xml:space="preserve"> rapide, équitable et adéquate et les moyens nécessaires à une réadaptation aussi complète que possible, y</w:t>
      </w:r>
      <w:r w:rsidR="00620E41">
        <w:rPr>
          <w:lang w:val="fr-FR"/>
        </w:rPr>
        <w:t> </w:t>
      </w:r>
      <w:r w:rsidRPr="007B7AC7">
        <w:rPr>
          <w:lang w:val="fr-FR"/>
        </w:rPr>
        <w:t>compris dans les cas où la responsabilité civile de l</w:t>
      </w:r>
      <w:r>
        <w:rPr>
          <w:lang w:val="fr-FR"/>
        </w:rPr>
        <w:t>’</w:t>
      </w:r>
      <w:r w:rsidRPr="007B7AC7">
        <w:rPr>
          <w:lang w:val="fr-FR"/>
        </w:rPr>
        <w:t>État Partie est engagée. Fournir des données statistiques sur les mesures de réparation et d</w:t>
      </w:r>
      <w:r>
        <w:rPr>
          <w:lang w:val="fr-FR"/>
        </w:rPr>
        <w:t>’</w:t>
      </w:r>
      <w:r w:rsidRPr="007B7AC7">
        <w:rPr>
          <w:lang w:val="fr-FR"/>
        </w:rPr>
        <w:t>indemnisation, y</w:t>
      </w:r>
      <w:r w:rsidR="00620E41">
        <w:rPr>
          <w:lang w:val="fr-FR"/>
        </w:rPr>
        <w:t> </w:t>
      </w:r>
      <w:r w:rsidRPr="007B7AC7">
        <w:rPr>
          <w:lang w:val="fr-FR"/>
        </w:rPr>
        <w:t>compris les mesures de réadaptation, qui ont été ordonnées par les tribunaux ou d</w:t>
      </w:r>
      <w:r>
        <w:rPr>
          <w:lang w:val="fr-FR"/>
        </w:rPr>
        <w:t>’</w:t>
      </w:r>
      <w:r w:rsidRPr="007B7AC7">
        <w:rPr>
          <w:lang w:val="fr-FR"/>
        </w:rPr>
        <w:t>autres organes de l</w:t>
      </w:r>
      <w:r>
        <w:rPr>
          <w:lang w:val="fr-FR"/>
        </w:rPr>
        <w:t>’</w:t>
      </w:r>
      <w:r w:rsidRPr="007B7AC7">
        <w:rPr>
          <w:lang w:val="fr-FR"/>
        </w:rPr>
        <w:t>État en faveur des victimes de torture ou de mauvais traitements ou de leur famille et dont celles-ci ont effectivement bénéficié pendant la période considérée. Indiquer le nombre de demandes d</w:t>
      </w:r>
      <w:r>
        <w:rPr>
          <w:lang w:val="fr-FR"/>
        </w:rPr>
        <w:t>’</w:t>
      </w:r>
      <w:r w:rsidRPr="007B7AC7">
        <w:rPr>
          <w:lang w:val="fr-FR"/>
        </w:rPr>
        <w:t>indemnisation par l</w:t>
      </w:r>
      <w:r>
        <w:rPr>
          <w:lang w:val="fr-FR"/>
        </w:rPr>
        <w:t>’</w:t>
      </w:r>
      <w:r w:rsidRPr="007B7AC7">
        <w:rPr>
          <w:lang w:val="fr-FR"/>
        </w:rPr>
        <w:t>État déposées en raison d</w:t>
      </w:r>
      <w:r>
        <w:rPr>
          <w:lang w:val="fr-FR"/>
        </w:rPr>
        <w:t>’</w:t>
      </w:r>
      <w:r w:rsidRPr="007B7AC7">
        <w:rPr>
          <w:lang w:val="fr-FR"/>
        </w:rPr>
        <w:t xml:space="preserve">actes de torture et de mauvais traitements, le nombre de demandes prescrites et le nombre de demandes auxquelles il a été fait droit ainsi que </w:t>
      </w:r>
      <w:r w:rsidRPr="007B7AC7">
        <w:t>le montant de l</w:t>
      </w:r>
      <w:r>
        <w:t>’</w:t>
      </w:r>
      <w:r w:rsidRPr="007B7AC7">
        <w:t>indemnisation ordonnée et les sommes effectivement versées dans chaque cas</w:t>
      </w:r>
      <w:r w:rsidRPr="007B7AC7">
        <w:rPr>
          <w:lang w:val="fr-FR"/>
        </w:rPr>
        <w:t>. Préciser si des mesures législatives ou administratives ont été prises pour garantir qu</w:t>
      </w:r>
      <w:r>
        <w:rPr>
          <w:lang w:val="fr-FR"/>
        </w:rPr>
        <w:t>’</w:t>
      </w:r>
      <w:r w:rsidRPr="007B7AC7">
        <w:rPr>
          <w:lang w:val="fr-FR"/>
        </w:rPr>
        <w:t>une procédure civile en réparation peut être engagée par les victimes de torture ou de mauvais traitements, leur famille ou la personne qui les défend, indépendamment d</w:t>
      </w:r>
      <w:r>
        <w:rPr>
          <w:lang w:val="fr-FR"/>
        </w:rPr>
        <w:t>’</w:t>
      </w:r>
      <w:r w:rsidRPr="007B7AC7">
        <w:rPr>
          <w:lang w:val="fr-FR"/>
        </w:rPr>
        <w:t>une action pénale éventuelle, en cours ou achevée, y compris dans les cas où l</w:t>
      </w:r>
      <w:r>
        <w:rPr>
          <w:lang w:val="fr-FR"/>
        </w:rPr>
        <w:t>’</w:t>
      </w:r>
      <w:r w:rsidRPr="007B7AC7">
        <w:rPr>
          <w:lang w:val="fr-FR"/>
        </w:rPr>
        <w:t>auteur des actes en question n</w:t>
      </w:r>
      <w:r>
        <w:rPr>
          <w:lang w:val="fr-FR"/>
        </w:rPr>
        <w:t>’</w:t>
      </w:r>
      <w:r w:rsidRPr="007B7AC7">
        <w:rPr>
          <w:lang w:val="fr-FR"/>
        </w:rPr>
        <w:t>aurait pas été identifié ou reconnu coupable d</w:t>
      </w:r>
      <w:r>
        <w:rPr>
          <w:lang w:val="fr-FR"/>
        </w:rPr>
        <w:t>’</w:t>
      </w:r>
      <w:r w:rsidRPr="007B7AC7">
        <w:rPr>
          <w:lang w:val="fr-FR"/>
        </w:rPr>
        <w:t>une infraction. Fournir aussi des renseignements sur les programmes de réadaptation auxquels les victimes de torture ou de mauvais traitements ont accès et sur les ressources qui sont allouées à ces programmes.</w:t>
      </w:r>
    </w:p>
    <w:p w14:paraId="72007A2B" w14:textId="3451FD86" w:rsidR="003775EE" w:rsidRPr="00BE0711" w:rsidRDefault="003775EE" w:rsidP="003775EE">
      <w:pPr>
        <w:pStyle w:val="H23G"/>
        <w:rPr>
          <w:lang w:val="fr-FR"/>
        </w:rPr>
      </w:pPr>
      <w:r w:rsidRPr="00BE0711">
        <w:rPr>
          <w:lang w:val="fr-FR"/>
        </w:rPr>
        <w:tab/>
      </w:r>
      <w:r w:rsidRPr="00BE0711">
        <w:rPr>
          <w:lang w:val="fr-FR"/>
        </w:rPr>
        <w:tab/>
        <w:t>Article</w:t>
      </w:r>
      <w:r w:rsidR="00620E41">
        <w:rPr>
          <w:lang w:val="fr-FR"/>
        </w:rPr>
        <w:t> </w:t>
      </w:r>
      <w:r w:rsidRPr="00BE0711">
        <w:rPr>
          <w:lang w:val="fr-FR"/>
        </w:rPr>
        <w:t>15</w:t>
      </w:r>
    </w:p>
    <w:p w14:paraId="175BA508" w14:textId="37F0025C" w:rsidR="003775EE" w:rsidRPr="007374FD" w:rsidRDefault="003775EE" w:rsidP="00C4036B">
      <w:pPr>
        <w:pStyle w:val="SingleTxtG"/>
        <w:rPr>
          <w:bCs/>
        </w:rPr>
      </w:pPr>
      <w:r w:rsidRPr="00BE0711">
        <w:rPr>
          <w:lang w:val="fr-FR"/>
        </w:rPr>
        <w:t>25.</w:t>
      </w:r>
      <w:r w:rsidRPr="00BE0711">
        <w:rPr>
          <w:lang w:val="fr-FR"/>
        </w:rPr>
        <w:tab/>
      </w:r>
      <w:r>
        <w:t>I</w:t>
      </w:r>
      <w:r w:rsidRPr="007374FD">
        <w:t>ndiquer</w:t>
      </w:r>
      <w:r w:rsidRPr="007374FD">
        <w:rPr>
          <w:lang w:val="fr-FR"/>
        </w:rPr>
        <w:t xml:space="preserve"> les mesures prises pour réviser le Code de procédure pénale afin d</w:t>
      </w:r>
      <w:r>
        <w:rPr>
          <w:lang w:val="fr-FR"/>
        </w:rPr>
        <w:t>’</w:t>
      </w:r>
      <w:r w:rsidRPr="007374FD">
        <w:rPr>
          <w:lang w:val="fr-FR"/>
        </w:rPr>
        <w:t>interdire explicitement l</w:t>
      </w:r>
      <w:r>
        <w:rPr>
          <w:lang w:val="fr-FR"/>
        </w:rPr>
        <w:t>’</w:t>
      </w:r>
      <w:r w:rsidRPr="007374FD">
        <w:rPr>
          <w:lang w:val="fr-FR"/>
        </w:rPr>
        <w:t>invocation d</w:t>
      </w:r>
      <w:r>
        <w:rPr>
          <w:lang w:val="fr-FR"/>
        </w:rPr>
        <w:t>’</w:t>
      </w:r>
      <w:r w:rsidRPr="007374FD">
        <w:rPr>
          <w:lang w:val="fr-FR"/>
        </w:rPr>
        <w:t>aveux ou de toute autre déclaration obtenus par la torture comme élément de preuve dans une procédure, si ce n</w:t>
      </w:r>
      <w:r>
        <w:rPr>
          <w:lang w:val="fr-FR"/>
        </w:rPr>
        <w:t>’</w:t>
      </w:r>
      <w:r w:rsidRPr="007374FD">
        <w:rPr>
          <w:lang w:val="fr-FR"/>
        </w:rPr>
        <w:t>est contre la personne accusée de torture pour établir qu</w:t>
      </w:r>
      <w:r>
        <w:rPr>
          <w:lang w:val="fr-FR"/>
        </w:rPr>
        <w:t>’</w:t>
      </w:r>
      <w:r w:rsidRPr="007374FD">
        <w:rPr>
          <w:lang w:val="fr-FR"/>
        </w:rPr>
        <w:t>une déclaration a été faite sous la contrainte. Décrire les mesures adoptées pour s</w:t>
      </w:r>
      <w:r>
        <w:rPr>
          <w:lang w:val="fr-FR"/>
        </w:rPr>
        <w:t>’</w:t>
      </w:r>
      <w:r w:rsidRPr="007374FD">
        <w:rPr>
          <w:lang w:val="fr-FR"/>
        </w:rPr>
        <w:t xml:space="preserve">assurer que, </w:t>
      </w:r>
      <w:r w:rsidRPr="00C4036B">
        <w:t>dans</w:t>
      </w:r>
      <w:r w:rsidRPr="007374FD">
        <w:rPr>
          <w:lang w:val="fr-FR"/>
        </w:rPr>
        <w:t xml:space="preserve"> la pratique, les aveux et autres déclarations obtenus par la torture ou par des mauvais traitements, </w:t>
      </w:r>
      <w:r w:rsidRPr="007374FD">
        <w:t>y</w:t>
      </w:r>
      <w:r w:rsidR="00620E41">
        <w:t> </w:t>
      </w:r>
      <w:r w:rsidRPr="007374FD">
        <w:t xml:space="preserve">compris tout élément </w:t>
      </w:r>
      <w:r w:rsidRPr="002B7AEC">
        <w:t>de preuve issu de</w:t>
      </w:r>
      <w:r w:rsidRPr="007374FD">
        <w:t xml:space="preserve"> ces aveux ou autres déclarations,</w:t>
      </w:r>
      <w:r w:rsidRPr="007374FD">
        <w:rPr>
          <w:lang w:val="fr-FR"/>
        </w:rPr>
        <w:t xml:space="preserve"> </w:t>
      </w:r>
      <w:r w:rsidRPr="007374FD">
        <w:rPr>
          <w:bCs/>
        </w:rPr>
        <w:t xml:space="preserve">ne peuvent être </w:t>
      </w:r>
      <w:r w:rsidRPr="007374FD">
        <w:t>invoqués dans aucune procédure</w:t>
      </w:r>
      <w:r w:rsidRPr="007374FD">
        <w:rPr>
          <w:bCs/>
        </w:rPr>
        <w:t>.</w:t>
      </w:r>
      <w:r w:rsidRPr="007374FD">
        <w:rPr>
          <w:lang w:val="fr-FR"/>
        </w:rPr>
        <w:t xml:space="preserve"> </w:t>
      </w:r>
      <w:r w:rsidRPr="007374FD">
        <w:rPr>
          <w:bCs/>
          <w:lang w:val="fr-FR"/>
        </w:rPr>
        <w:t>À cet égard</w:t>
      </w:r>
      <w:r w:rsidRPr="007374FD">
        <w:rPr>
          <w:bCs/>
        </w:rPr>
        <w:t xml:space="preserve">, préciser les mesures prises pour permettre la révision de procès au cours desquels auraient été utilisés des aveux ou autres déclarations obtenus par la torture ou par des mauvais traitements. </w:t>
      </w:r>
      <w:r>
        <w:rPr>
          <w:bCs/>
        </w:rPr>
        <w:t>P</w:t>
      </w:r>
      <w:r w:rsidRPr="007374FD">
        <w:rPr>
          <w:bCs/>
        </w:rPr>
        <w:t>réciser si, au cours de la période considérée, des juges ont rejeté des éléments de preuve au motif qu</w:t>
      </w:r>
      <w:r>
        <w:rPr>
          <w:bCs/>
        </w:rPr>
        <w:t>’</w:t>
      </w:r>
      <w:r w:rsidRPr="007374FD">
        <w:rPr>
          <w:bCs/>
        </w:rPr>
        <w:t>ils avaient été obtenus par la torture ou par des mauvais traitements.</w:t>
      </w:r>
    </w:p>
    <w:p w14:paraId="31D6DC7A" w14:textId="03857DA5" w:rsidR="003775EE" w:rsidRPr="00BE0711" w:rsidRDefault="003775EE" w:rsidP="003775EE">
      <w:pPr>
        <w:pStyle w:val="H23G"/>
        <w:rPr>
          <w:lang w:val="fr-FR"/>
        </w:rPr>
      </w:pPr>
      <w:r w:rsidRPr="00BE0711">
        <w:rPr>
          <w:lang w:val="fr-FR"/>
        </w:rPr>
        <w:tab/>
      </w:r>
      <w:r w:rsidRPr="00BE0711">
        <w:rPr>
          <w:lang w:val="fr-FR"/>
        </w:rPr>
        <w:tab/>
        <w:t>Article</w:t>
      </w:r>
      <w:r w:rsidR="00620E41">
        <w:rPr>
          <w:lang w:val="fr-FR"/>
        </w:rPr>
        <w:t> </w:t>
      </w:r>
      <w:r w:rsidRPr="00BE0711">
        <w:rPr>
          <w:lang w:val="fr-FR"/>
        </w:rPr>
        <w:t>16</w:t>
      </w:r>
    </w:p>
    <w:p w14:paraId="1AD5137B" w14:textId="77777777" w:rsidR="003775EE" w:rsidRPr="0040726B" w:rsidRDefault="003775EE" w:rsidP="00C4036B">
      <w:pPr>
        <w:pStyle w:val="SingleTxtG"/>
        <w:rPr>
          <w:bCs/>
        </w:rPr>
      </w:pPr>
      <w:r w:rsidRPr="00BE0711">
        <w:rPr>
          <w:lang w:val="fr-FR"/>
        </w:rPr>
        <w:t>26.</w:t>
      </w:r>
      <w:r w:rsidRPr="00BE0711">
        <w:rPr>
          <w:lang w:val="fr-FR"/>
        </w:rPr>
        <w:tab/>
      </w:r>
      <w:r w:rsidRPr="001868C2">
        <w:rPr>
          <w:lang w:val="fr-FR"/>
        </w:rPr>
        <w:t>Compte tenu des précédentes observations finales du Comité</w:t>
      </w:r>
      <w:r w:rsidRPr="00693126">
        <w:rPr>
          <w:rStyle w:val="Appelnotedebasdep"/>
        </w:rPr>
        <w:footnoteReference w:id="39"/>
      </w:r>
      <w:r w:rsidRPr="001868C2">
        <w:rPr>
          <w:lang w:val="fr-FR"/>
        </w:rPr>
        <w:t>,</w:t>
      </w:r>
      <w:r>
        <w:rPr>
          <w:lang w:val="fr-FR"/>
        </w:rPr>
        <w:t xml:space="preserve"> des</w:t>
      </w:r>
      <w:r w:rsidRPr="00EF7ACD">
        <w:rPr>
          <w:lang w:val="fr-FR"/>
        </w:rPr>
        <w:t xml:space="preserve"> renseignements communiqués </w:t>
      </w:r>
      <w:r w:rsidRPr="00C4036B">
        <w:t>par</w:t>
      </w:r>
      <w:r w:rsidRPr="00EF7ACD">
        <w:rPr>
          <w:lang w:val="fr-FR"/>
        </w:rPr>
        <w:t xml:space="preserve"> l</w:t>
      </w:r>
      <w:r>
        <w:rPr>
          <w:lang w:val="fr-FR"/>
        </w:rPr>
        <w:t>’</w:t>
      </w:r>
      <w:r w:rsidRPr="00EF7ACD">
        <w:rPr>
          <w:lang w:val="fr-FR"/>
        </w:rPr>
        <w:t>État Partie dans son rapport de suivi</w:t>
      </w:r>
      <w:r w:rsidRPr="00693126">
        <w:rPr>
          <w:rStyle w:val="Appelnotedebasdep"/>
        </w:rPr>
        <w:footnoteReference w:id="40"/>
      </w:r>
      <w:r w:rsidRPr="00EF7ACD">
        <w:rPr>
          <w:lang w:val="fr-FR"/>
        </w:rPr>
        <w:t xml:space="preserve"> et </w:t>
      </w:r>
      <w:r w:rsidRPr="00A90146">
        <w:rPr>
          <w:lang w:val="fr-FR"/>
        </w:rPr>
        <w:t>de la lettre du Rapporteur chargé du suivi des observations finales datée du 15 avril 2025, four</w:t>
      </w:r>
      <w:r>
        <w:rPr>
          <w:lang w:val="fr-FR"/>
        </w:rPr>
        <w:t>nir des renseignements sur les mesures</w:t>
      </w:r>
      <w:r w:rsidRPr="009D7861">
        <w:rPr>
          <w:lang w:val="fr-FR"/>
        </w:rPr>
        <w:t xml:space="preserve"> législatives</w:t>
      </w:r>
      <w:r>
        <w:rPr>
          <w:lang w:val="fr-FR"/>
        </w:rPr>
        <w:t xml:space="preserve"> prises pour</w:t>
      </w:r>
      <w:r w:rsidRPr="009D7861">
        <w:rPr>
          <w:lang w:val="fr-FR"/>
        </w:rPr>
        <w:t xml:space="preserve"> interdi</w:t>
      </w:r>
      <w:r>
        <w:rPr>
          <w:lang w:val="fr-FR"/>
        </w:rPr>
        <w:t>re</w:t>
      </w:r>
      <w:r w:rsidRPr="009D7861">
        <w:rPr>
          <w:lang w:val="fr-FR"/>
        </w:rPr>
        <w:t xml:space="preserve"> expressément de soumettre un enfant intersexe à un traitement médical ou</w:t>
      </w:r>
      <w:r>
        <w:rPr>
          <w:lang w:val="fr-FR"/>
        </w:rPr>
        <w:t xml:space="preserve"> à une intervention </w:t>
      </w:r>
      <w:r w:rsidRPr="009D7861">
        <w:rPr>
          <w:lang w:val="fr-FR"/>
        </w:rPr>
        <w:t>chirurgical</w:t>
      </w:r>
      <w:r>
        <w:rPr>
          <w:lang w:val="fr-FR"/>
        </w:rPr>
        <w:t>e</w:t>
      </w:r>
      <w:r w:rsidRPr="009D7861">
        <w:rPr>
          <w:lang w:val="fr-FR"/>
        </w:rPr>
        <w:t xml:space="preserve"> </w:t>
      </w:r>
      <w:r>
        <w:rPr>
          <w:lang w:val="fr-FR"/>
        </w:rPr>
        <w:t xml:space="preserve">de réassignation sexuelle </w:t>
      </w:r>
      <w:r w:rsidRPr="009D7861">
        <w:rPr>
          <w:lang w:val="fr-FR"/>
        </w:rPr>
        <w:t>non urgent</w:t>
      </w:r>
      <w:r>
        <w:rPr>
          <w:lang w:val="fr-FR"/>
        </w:rPr>
        <w:t xml:space="preserve">e, </w:t>
      </w:r>
      <w:r w:rsidRPr="009D7861">
        <w:rPr>
          <w:lang w:val="fr-FR"/>
        </w:rPr>
        <w:t>non essentiel</w:t>
      </w:r>
      <w:r>
        <w:rPr>
          <w:lang w:val="fr-FR"/>
        </w:rPr>
        <w:t>le</w:t>
      </w:r>
      <w:r w:rsidRPr="009D7861">
        <w:rPr>
          <w:lang w:val="fr-FR"/>
        </w:rPr>
        <w:t xml:space="preserve"> </w:t>
      </w:r>
      <w:r>
        <w:rPr>
          <w:lang w:val="fr-FR"/>
        </w:rPr>
        <w:t xml:space="preserve">et irréversible </w:t>
      </w:r>
      <w:r w:rsidRPr="009D7861">
        <w:rPr>
          <w:lang w:val="fr-FR"/>
        </w:rPr>
        <w:t>avant qu</w:t>
      </w:r>
      <w:r>
        <w:rPr>
          <w:lang w:val="fr-FR"/>
        </w:rPr>
        <w:t>’</w:t>
      </w:r>
      <w:r w:rsidRPr="009D7861">
        <w:rPr>
          <w:lang w:val="fr-FR"/>
        </w:rPr>
        <w:t>il ait atteint un âge ou une maturité suffisants pour prendre ses propres décisions et donner son consentement préalable, libre et éclairé</w:t>
      </w:r>
      <w:r>
        <w:rPr>
          <w:lang w:val="fr-FR"/>
        </w:rPr>
        <w:t xml:space="preserve">, </w:t>
      </w:r>
      <w:r w:rsidRPr="003F332C">
        <w:t xml:space="preserve">sauf lorsque </w:t>
      </w:r>
      <w:r>
        <w:t xml:space="preserve">ces traitements ou interventions </w:t>
      </w:r>
      <w:r w:rsidRPr="003F332C">
        <w:t xml:space="preserve">sont </w:t>
      </w:r>
      <w:r>
        <w:t xml:space="preserve">absolument </w:t>
      </w:r>
      <w:r w:rsidRPr="003F332C">
        <w:t>nécessaires</w:t>
      </w:r>
      <w:r>
        <w:t xml:space="preserve"> et urgents</w:t>
      </w:r>
      <w:r w:rsidRPr="001A5E41">
        <w:rPr>
          <w:lang w:val="fr-FR"/>
        </w:rPr>
        <w:t xml:space="preserve"> </w:t>
      </w:r>
      <w:r>
        <w:rPr>
          <w:lang w:val="fr-FR"/>
        </w:rPr>
        <w:t>d’un point de vue médical et</w:t>
      </w:r>
      <w:r w:rsidRPr="001A5E41">
        <w:rPr>
          <w:lang w:val="fr-FR"/>
        </w:rPr>
        <w:t xml:space="preserve"> constituent l</w:t>
      </w:r>
      <w:r>
        <w:rPr>
          <w:lang w:val="fr-FR"/>
        </w:rPr>
        <w:t>’</w:t>
      </w:r>
      <w:r w:rsidRPr="001A5E41">
        <w:rPr>
          <w:lang w:val="fr-FR"/>
        </w:rPr>
        <w:t>option la moins invasive</w:t>
      </w:r>
      <w:r>
        <w:rPr>
          <w:lang w:val="fr-FR"/>
        </w:rPr>
        <w:t>.</w:t>
      </w:r>
      <w:r w:rsidRPr="003F332C">
        <w:t xml:space="preserve"> </w:t>
      </w:r>
      <w:r>
        <w:rPr>
          <w:lang w:val="fr-FR"/>
        </w:rPr>
        <w:t xml:space="preserve">Informer le Comité de l’état d’avancement de </w:t>
      </w:r>
      <w:r w:rsidRPr="00BD113E">
        <w:rPr>
          <w:lang w:val="fr-FR"/>
        </w:rPr>
        <w:t>l</w:t>
      </w:r>
      <w:r>
        <w:rPr>
          <w:lang w:val="fr-FR"/>
        </w:rPr>
        <w:t>’</w:t>
      </w:r>
      <w:r w:rsidRPr="00BD113E">
        <w:t xml:space="preserve">avant-projet de loi </w:t>
      </w:r>
      <w:r w:rsidRPr="00BD113E">
        <w:rPr>
          <w:bCs/>
        </w:rPr>
        <w:t>sur les opérations chirurgicales des variations du développement sexuel.</w:t>
      </w:r>
      <w:r>
        <w:rPr>
          <w:lang w:val="fr-FR"/>
        </w:rPr>
        <w:t xml:space="preserve"> Décrire les mesures prises pour garantir </w:t>
      </w:r>
      <w:r w:rsidRPr="009D7861">
        <w:rPr>
          <w:lang w:val="fr-FR"/>
        </w:rPr>
        <w:t xml:space="preserve">que les victimes </w:t>
      </w:r>
      <w:r>
        <w:rPr>
          <w:lang w:val="fr-FR"/>
        </w:rPr>
        <w:t>d’actes médicaux ou chirurgicaux</w:t>
      </w:r>
      <w:r w:rsidRPr="009D7861">
        <w:rPr>
          <w:lang w:val="fr-FR"/>
        </w:rPr>
        <w:t xml:space="preserve"> non urgent</w:t>
      </w:r>
      <w:r>
        <w:rPr>
          <w:lang w:val="fr-FR"/>
        </w:rPr>
        <w:t xml:space="preserve">s et </w:t>
      </w:r>
      <w:r w:rsidRPr="009D7861">
        <w:rPr>
          <w:lang w:val="fr-FR"/>
        </w:rPr>
        <w:t>non essentiels</w:t>
      </w:r>
      <w:r>
        <w:rPr>
          <w:lang w:val="fr-FR"/>
        </w:rPr>
        <w:t xml:space="preserve"> </w:t>
      </w:r>
      <w:r w:rsidRPr="009D7861">
        <w:rPr>
          <w:lang w:val="fr-FR"/>
        </w:rPr>
        <w:t>obtiennent réparation, notamment</w:t>
      </w:r>
      <w:r>
        <w:rPr>
          <w:lang w:val="fr-FR"/>
        </w:rPr>
        <w:t xml:space="preserve"> sous la forme d’</w:t>
      </w:r>
      <w:r w:rsidRPr="009D7861">
        <w:rPr>
          <w:lang w:val="fr-FR"/>
        </w:rPr>
        <w:t>une indemnisation et de moyens de réadaptation adéquats, et que tous les enfants et adolescents intersexes ainsi que leurs familles bénéficient de services de conseil professionnels et d</w:t>
      </w:r>
      <w:r>
        <w:rPr>
          <w:lang w:val="fr-FR"/>
        </w:rPr>
        <w:t>’</w:t>
      </w:r>
      <w:r w:rsidRPr="009D7861">
        <w:rPr>
          <w:lang w:val="fr-FR"/>
        </w:rPr>
        <w:t>un soutien psychologique et social</w:t>
      </w:r>
      <w:r>
        <w:rPr>
          <w:lang w:val="fr-FR"/>
        </w:rPr>
        <w:t xml:space="preserve"> appropriés</w:t>
      </w:r>
      <w:r w:rsidRPr="00693126">
        <w:rPr>
          <w:rStyle w:val="Appelnotedebasdep"/>
        </w:rPr>
        <w:footnoteReference w:id="41"/>
      </w:r>
      <w:r w:rsidRPr="009D7861">
        <w:rPr>
          <w:lang w:val="fr-FR"/>
        </w:rPr>
        <w:t>.</w:t>
      </w:r>
    </w:p>
    <w:p w14:paraId="7B592362" w14:textId="77777777" w:rsidR="003775EE" w:rsidRPr="00BE0711" w:rsidRDefault="003775EE" w:rsidP="00620E41">
      <w:pPr>
        <w:pStyle w:val="H1G"/>
        <w:rPr>
          <w:lang w:val="fr-FR"/>
        </w:rPr>
      </w:pPr>
      <w:r w:rsidRPr="00BE0711">
        <w:rPr>
          <w:lang w:val="fr-FR"/>
        </w:rPr>
        <w:lastRenderedPageBreak/>
        <w:tab/>
      </w:r>
      <w:r w:rsidRPr="00BE0711">
        <w:rPr>
          <w:lang w:val="fr-FR"/>
        </w:rPr>
        <w:tab/>
        <w:t>Autres questions</w:t>
      </w:r>
    </w:p>
    <w:p w14:paraId="25AF4E4E" w14:textId="345CA2B5" w:rsidR="003775EE" w:rsidRDefault="003775EE" w:rsidP="003775EE">
      <w:pPr>
        <w:pStyle w:val="SingleTxtG"/>
        <w:rPr>
          <w:lang w:val="fr-FR"/>
        </w:rPr>
      </w:pPr>
      <w:r w:rsidRPr="00A90146">
        <w:rPr>
          <w:lang w:val="fr-FR"/>
        </w:rPr>
        <w:t>27.</w:t>
      </w:r>
      <w:r w:rsidRPr="00A90146">
        <w:rPr>
          <w:lang w:val="fr-FR"/>
        </w:rPr>
        <w:tab/>
        <w:t>Donner des renseignements à jour sur les mesures que l</w:t>
      </w:r>
      <w:r>
        <w:rPr>
          <w:lang w:val="fr-FR"/>
        </w:rPr>
        <w:t>’</w:t>
      </w:r>
      <w:r w:rsidRPr="00A90146">
        <w:rPr>
          <w:lang w:val="fr-FR"/>
        </w:rPr>
        <w:t>État Partie a prises pour répondre à la menace d</w:t>
      </w:r>
      <w:r>
        <w:rPr>
          <w:lang w:val="fr-FR"/>
        </w:rPr>
        <w:t>’</w:t>
      </w:r>
      <w:r w:rsidRPr="00A90146">
        <w:rPr>
          <w:lang w:val="fr-FR"/>
        </w:rPr>
        <w:t>actes terroristes. Indiquer si elles ont porté atteinte aux garanties relatives aux droits de l</w:t>
      </w:r>
      <w:r>
        <w:rPr>
          <w:lang w:val="fr-FR"/>
        </w:rPr>
        <w:t>’</w:t>
      </w:r>
      <w:r w:rsidRPr="00A90146">
        <w:rPr>
          <w:lang w:val="fr-FR"/>
        </w:rPr>
        <w:t>homme en droit et dans la pratique et, si tel est le cas, de quelle manière. Indiquer comment l</w:t>
      </w:r>
      <w:r>
        <w:rPr>
          <w:lang w:val="fr-FR"/>
        </w:rPr>
        <w:t>’</w:t>
      </w:r>
      <w:r w:rsidRPr="00A90146">
        <w:rPr>
          <w:lang w:val="fr-FR"/>
        </w:rPr>
        <w:t>État Partie assure la compatibilité de ces mesures avec toutes les obligations mises à sa charge par le droit international, en particulier la Convention. Indiquer également quelle formation est dispensée aux agents des forces de l</w:t>
      </w:r>
      <w:r>
        <w:rPr>
          <w:lang w:val="fr-FR"/>
        </w:rPr>
        <w:t>’</w:t>
      </w:r>
      <w:r w:rsidRPr="00A90146">
        <w:rPr>
          <w:lang w:val="fr-FR"/>
        </w:rPr>
        <w:t>ordre dans ce domaine, le nombre de personnes condamnées en application de la législation relative à la lutte contre le terrorisme, les garanties juridiques assurées et les voies de recours ouvertes, en droit comme dans la pratique, aux personnes visées par des mesures antiterroristes. Préciser si des plaintes pour non-respect des règles internationales dans l</w:t>
      </w:r>
      <w:r>
        <w:rPr>
          <w:lang w:val="fr-FR"/>
        </w:rPr>
        <w:t>’</w:t>
      </w:r>
      <w:r w:rsidRPr="00A90146">
        <w:rPr>
          <w:lang w:val="fr-FR"/>
        </w:rPr>
        <w:t>application des mesures de lutte contre le terrorisme ont été déposées, et quelle en a été l</w:t>
      </w:r>
      <w:r>
        <w:rPr>
          <w:lang w:val="fr-FR"/>
        </w:rPr>
        <w:t>’</w:t>
      </w:r>
      <w:r w:rsidRPr="00A90146">
        <w:rPr>
          <w:lang w:val="fr-FR"/>
        </w:rPr>
        <w:t>issue</w:t>
      </w:r>
      <w:r w:rsidRPr="00693126">
        <w:rPr>
          <w:rStyle w:val="Appelnotedebasdep"/>
        </w:rPr>
        <w:footnoteReference w:id="42"/>
      </w:r>
      <w:r w:rsidRPr="00A90146">
        <w:rPr>
          <w:lang w:val="fr-FR"/>
        </w:rPr>
        <w:t>.</w:t>
      </w:r>
    </w:p>
    <w:p w14:paraId="515BC8CC" w14:textId="068D5028" w:rsidR="003775EE" w:rsidRPr="00A90146" w:rsidRDefault="003775EE" w:rsidP="00620E41">
      <w:pPr>
        <w:pStyle w:val="H1G"/>
        <w:rPr>
          <w:lang w:val="fr-FR"/>
        </w:rPr>
      </w:pPr>
      <w:r w:rsidRPr="00620E41">
        <w:rPr>
          <w:rFonts w:ascii="Times New Roman Gras" w:hAnsi="Times New Roman Gras"/>
          <w:spacing w:val="-2"/>
          <w:lang w:val="fr-FR"/>
        </w:rPr>
        <w:tab/>
      </w:r>
      <w:r w:rsidRPr="00620E41">
        <w:rPr>
          <w:rFonts w:ascii="Times New Roman Gras" w:hAnsi="Times New Roman Gras"/>
          <w:spacing w:val="-2"/>
          <w:lang w:val="fr-FR"/>
        </w:rPr>
        <w:tab/>
        <w:t>Renseignements d’ordre général sur les autres mesures et faits nouveaux</w:t>
      </w:r>
      <w:r w:rsidRPr="00A90146">
        <w:rPr>
          <w:lang w:val="fr-FR"/>
        </w:rPr>
        <w:t xml:space="preserve"> </w:t>
      </w:r>
      <w:r w:rsidRPr="00620E41">
        <w:t>concernant</w:t>
      </w:r>
      <w:r w:rsidRPr="00A90146">
        <w:rPr>
          <w:lang w:val="fr-FR"/>
        </w:rPr>
        <w:t xml:space="preserve"> l</w:t>
      </w:r>
      <w:r>
        <w:rPr>
          <w:lang w:val="fr-FR"/>
        </w:rPr>
        <w:t>’</w:t>
      </w:r>
      <w:r w:rsidRPr="00A90146">
        <w:rPr>
          <w:lang w:val="fr-FR"/>
        </w:rPr>
        <w:t>application de la Convention dans l</w:t>
      </w:r>
      <w:r>
        <w:rPr>
          <w:lang w:val="fr-FR"/>
        </w:rPr>
        <w:t>’</w:t>
      </w:r>
      <w:r w:rsidRPr="00A90146">
        <w:rPr>
          <w:lang w:val="fr-FR"/>
        </w:rPr>
        <w:t xml:space="preserve">État </w:t>
      </w:r>
      <w:r w:rsidRPr="00286A59">
        <w:rPr>
          <w:lang w:val="fr-FR"/>
        </w:rPr>
        <w:t>P</w:t>
      </w:r>
      <w:r w:rsidRPr="00A90146">
        <w:rPr>
          <w:lang w:val="fr-FR"/>
        </w:rPr>
        <w:t>artie</w:t>
      </w:r>
    </w:p>
    <w:p w14:paraId="20A99C30" w14:textId="4933185E" w:rsidR="001D14FC" w:rsidRDefault="003775EE" w:rsidP="003775EE">
      <w:pPr>
        <w:pStyle w:val="SingleTxtG"/>
        <w:rPr>
          <w:lang w:val="fr-FR"/>
        </w:rPr>
      </w:pPr>
      <w:r w:rsidRPr="00A90146">
        <w:rPr>
          <w:lang w:val="fr-FR"/>
        </w:rPr>
        <w:t>28.</w:t>
      </w:r>
      <w:r w:rsidRPr="00A90146">
        <w:rPr>
          <w:lang w:val="fr-FR"/>
        </w:rPr>
        <w:tab/>
        <w:t>Fournir des informations détaillées sur toute autre mesure pertinente d</w:t>
      </w:r>
      <w:r>
        <w:rPr>
          <w:lang w:val="fr-FR"/>
        </w:rPr>
        <w:t>’</w:t>
      </w:r>
      <w:r w:rsidRPr="00A90146">
        <w:rPr>
          <w:lang w:val="fr-FR"/>
        </w:rPr>
        <w:t>ordre législatif, administratif, judiciaire ou autre qui a été prise depuis l</w:t>
      </w:r>
      <w:r>
        <w:rPr>
          <w:lang w:val="fr-FR"/>
        </w:rPr>
        <w:t>’</w:t>
      </w:r>
      <w:r w:rsidRPr="00A90146">
        <w:rPr>
          <w:lang w:val="fr-FR"/>
        </w:rPr>
        <w:t>examen du précédent rapport périodique de l</w:t>
      </w:r>
      <w:r>
        <w:rPr>
          <w:lang w:val="fr-FR"/>
        </w:rPr>
        <w:t>’</w:t>
      </w:r>
      <w:r w:rsidRPr="00A90146">
        <w:rPr>
          <w:lang w:val="fr-FR"/>
        </w:rPr>
        <w:t>État Partie pour appliquer les dispositions de la Convention ou pour donner suite aux recommandations du Comité</w:t>
      </w:r>
      <w:r w:rsidRPr="00A90146">
        <w:t>, notamment sur les changements institutionnels intervenus et les plans ou programmes mis en place.</w:t>
      </w:r>
      <w:r w:rsidRPr="00A90146">
        <w:rPr>
          <w:lang w:val="fr-FR"/>
        </w:rPr>
        <w:t xml:space="preserve"> Préciser les ressources allouées à cette fin et fournir des données statistiques. Communiquer également tout autre renseignement </w:t>
      </w:r>
      <w:r w:rsidRPr="00A90146">
        <w:t>que l</w:t>
      </w:r>
      <w:r>
        <w:t>’</w:t>
      </w:r>
      <w:r w:rsidRPr="00A90146">
        <w:t>État Partie estime</w:t>
      </w:r>
      <w:r w:rsidRPr="00A90146">
        <w:rPr>
          <w:lang w:val="fr-FR"/>
        </w:rPr>
        <w:t xml:space="preserve"> utile.</w:t>
      </w:r>
    </w:p>
    <w:p w14:paraId="5FDD1EDB" w14:textId="40F5A81A" w:rsidR="003775EE" w:rsidRPr="003775EE" w:rsidRDefault="003775EE" w:rsidP="003775EE">
      <w:pPr>
        <w:pStyle w:val="SingleTxtG"/>
        <w:spacing w:before="240" w:after="0"/>
        <w:jc w:val="center"/>
        <w:rPr>
          <w:u w:val="single"/>
        </w:rPr>
      </w:pPr>
      <w:r>
        <w:rPr>
          <w:u w:val="single"/>
        </w:rPr>
        <w:tab/>
      </w:r>
      <w:r>
        <w:rPr>
          <w:u w:val="single"/>
        </w:rPr>
        <w:tab/>
      </w:r>
      <w:r>
        <w:rPr>
          <w:u w:val="single"/>
        </w:rPr>
        <w:tab/>
      </w:r>
    </w:p>
    <w:sectPr w:rsidR="003775EE" w:rsidRPr="003775EE" w:rsidSect="003775E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901A65" w14:textId="77777777" w:rsidR="00F34167" w:rsidRPr="009C4D45" w:rsidRDefault="00F34167" w:rsidP="009C4D45">
      <w:pPr>
        <w:pStyle w:val="Pieddepage"/>
      </w:pPr>
    </w:p>
  </w:endnote>
  <w:endnote w:type="continuationSeparator" w:id="0">
    <w:p w14:paraId="17DA7BDA" w14:textId="77777777" w:rsidR="00F34167" w:rsidRPr="009C4D45" w:rsidRDefault="00F34167" w:rsidP="009C4D45">
      <w:pPr>
        <w:pStyle w:val="Pieddepage"/>
      </w:pPr>
    </w:p>
  </w:endnote>
  <w:endnote w:type="continuationNotice" w:id="1">
    <w:p w14:paraId="03275EA3" w14:textId="77777777" w:rsidR="00F34167" w:rsidRDefault="00F3416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New Roman Gras">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E1BF7" w14:textId="0472EC54" w:rsidR="003775EE" w:rsidRPr="003775EE" w:rsidRDefault="003775EE" w:rsidP="003775EE">
    <w:pPr>
      <w:pStyle w:val="Pieddepage"/>
      <w:tabs>
        <w:tab w:val="right" w:pos="9638"/>
      </w:tabs>
    </w:pPr>
    <w:r w:rsidRPr="003775EE">
      <w:rPr>
        <w:b/>
        <w:sz w:val="18"/>
      </w:rPr>
      <w:fldChar w:fldCharType="begin"/>
    </w:r>
    <w:r w:rsidRPr="003775EE">
      <w:rPr>
        <w:b/>
        <w:sz w:val="18"/>
      </w:rPr>
      <w:instrText xml:space="preserve"> PAGE  \* MERGEFORMAT </w:instrText>
    </w:r>
    <w:r w:rsidRPr="003775EE">
      <w:rPr>
        <w:b/>
        <w:sz w:val="18"/>
      </w:rPr>
      <w:fldChar w:fldCharType="separate"/>
    </w:r>
    <w:r w:rsidRPr="003775EE">
      <w:rPr>
        <w:b/>
        <w:noProof/>
        <w:sz w:val="18"/>
      </w:rPr>
      <w:t>2</w:t>
    </w:r>
    <w:r w:rsidRPr="003775EE">
      <w:rPr>
        <w:b/>
        <w:sz w:val="18"/>
      </w:rPr>
      <w:fldChar w:fldCharType="end"/>
    </w:r>
    <w:r>
      <w:rPr>
        <w:b/>
        <w:sz w:val="18"/>
      </w:rPr>
      <w:tab/>
    </w:r>
    <w:r>
      <w:t>GE.26-06756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094CA" w14:textId="26DFA89D" w:rsidR="003775EE" w:rsidRPr="003775EE" w:rsidRDefault="003775EE" w:rsidP="003775EE">
    <w:pPr>
      <w:pStyle w:val="Pieddepage"/>
      <w:tabs>
        <w:tab w:val="right" w:pos="9638"/>
      </w:tabs>
      <w:rPr>
        <w:b/>
        <w:sz w:val="18"/>
      </w:rPr>
    </w:pPr>
    <w:r>
      <w:t>GE.26-06756</w:t>
    </w:r>
    <w:r>
      <w:tab/>
    </w:r>
    <w:r w:rsidRPr="003775EE">
      <w:rPr>
        <w:b/>
        <w:sz w:val="18"/>
      </w:rPr>
      <w:fldChar w:fldCharType="begin"/>
    </w:r>
    <w:r w:rsidRPr="003775EE">
      <w:rPr>
        <w:b/>
        <w:sz w:val="18"/>
      </w:rPr>
      <w:instrText xml:space="preserve"> PAGE  \* MERGEFORMAT </w:instrText>
    </w:r>
    <w:r w:rsidRPr="003775EE">
      <w:rPr>
        <w:b/>
        <w:sz w:val="18"/>
      </w:rPr>
      <w:fldChar w:fldCharType="separate"/>
    </w:r>
    <w:r w:rsidRPr="003775EE">
      <w:rPr>
        <w:b/>
        <w:noProof/>
        <w:sz w:val="18"/>
      </w:rPr>
      <w:t>3</w:t>
    </w:r>
    <w:r w:rsidRPr="003775E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52EE4" w14:textId="71FF2A0E" w:rsidR="00621144" w:rsidRPr="003775EE" w:rsidRDefault="003775EE" w:rsidP="003775EE">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46AEBD16" wp14:editId="234E447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26-06756  (F)</w:t>
    </w:r>
    <w:r>
      <w:rPr>
        <w:noProof/>
        <w:sz w:val="20"/>
      </w:rPr>
      <w:drawing>
        <wp:anchor distT="0" distB="0" distL="114300" distR="114300" simplePos="0" relativeHeight="251660288" behindDoc="0" locked="0" layoutInCell="1" allowOverlap="1" wp14:anchorId="01700FE9" wp14:editId="295308DC">
          <wp:simplePos x="0" y="0"/>
          <wp:positionH relativeFrom="margin">
            <wp:posOffset>5489575</wp:posOffset>
          </wp:positionH>
          <wp:positionV relativeFrom="margin">
            <wp:posOffset>8891905</wp:posOffset>
          </wp:positionV>
          <wp:extent cx="628650" cy="628650"/>
          <wp:effectExtent l="0" t="0" r="0" b="0"/>
          <wp:wrapNone/>
          <wp:docPr id="110988712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20E41">
      <w:rPr>
        <w:sz w:val="20"/>
      </w:rPr>
      <w:t xml:space="preserve">    030626    0</w:t>
    </w:r>
    <w:r w:rsidR="001C2908">
      <w:rPr>
        <w:sz w:val="20"/>
      </w:rPr>
      <w:t>4</w:t>
    </w:r>
    <w:r w:rsidR="00620E41">
      <w:rPr>
        <w:sz w:val="20"/>
      </w:rPr>
      <w:t>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25766" w14:textId="77777777" w:rsidR="00F34167" w:rsidRPr="009C4D45" w:rsidRDefault="00F34167" w:rsidP="009C4D45">
      <w:pPr>
        <w:pStyle w:val="Pieddepage"/>
        <w:tabs>
          <w:tab w:val="right" w:pos="2155"/>
        </w:tabs>
        <w:spacing w:after="80" w:line="240" w:lineRule="atLeast"/>
        <w:ind w:left="680"/>
        <w:rPr>
          <w:u w:val="single"/>
        </w:rPr>
      </w:pPr>
      <w:r>
        <w:rPr>
          <w:u w:val="single"/>
        </w:rPr>
        <w:tab/>
      </w:r>
    </w:p>
  </w:footnote>
  <w:footnote w:type="continuationSeparator" w:id="0">
    <w:p w14:paraId="4494DC6B" w14:textId="77777777" w:rsidR="00F34167" w:rsidRPr="00035AE4" w:rsidRDefault="00F34167" w:rsidP="00035AE4">
      <w:pPr>
        <w:pStyle w:val="Pieddepage"/>
        <w:tabs>
          <w:tab w:val="right" w:pos="2155"/>
        </w:tabs>
        <w:spacing w:after="80" w:line="240" w:lineRule="atLeast"/>
        <w:ind w:left="680"/>
        <w:rPr>
          <w:u w:val="single"/>
        </w:rPr>
      </w:pPr>
      <w:r>
        <w:rPr>
          <w:u w:val="single"/>
        </w:rPr>
        <w:tab/>
      </w:r>
    </w:p>
  </w:footnote>
  <w:footnote w:type="continuationNotice" w:id="1">
    <w:p w14:paraId="20037EDD" w14:textId="77777777" w:rsidR="00F34167" w:rsidRPr="00035AE4" w:rsidRDefault="00F34167">
      <w:pPr>
        <w:spacing w:line="240" w:lineRule="auto"/>
        <w:rPr>
          <w:sz w:val="2"/>
          <w:szCs w:val="2"/>
        </w:rPr>
      </w:pPr>
    </w:p>
  </w:footnote>
  <w:footnote w:id="2">
    <w:p w14:paraId="07F6E111" w14:textId="575C39B2" w:rsidR="00945FDD" w:rsidRPr="00945FDD" w:rsidRDefault="00945FDD">
      <w:pPr>
        <w:pStyle w:val="Notedebasdepage"/>
      </w:pPr>
      <w:r>
        <w:rPr>
          <w:rStyle w:val="Appelnotedebasdep"/>
        </w:rPr>
        <w:tab/>
      </w:r>
      <w:r w:rsidRPr="00945FDD">
        <w:rPr>
          <w:rStyle w:val="Appelnotedebasdep"/>
          <w:sz w:val="20"/>
          <w:vertAlign w:val="baseline"/>
        </w:rPr>
        <w:t>*</w:t>
      </w:r>
      <w:r>
        <w:rPr>
          <w:rStyle w:val="Appelnotedebasdep"/>
          <w:sz w:val="20"/>
          <w:vertAlign w:val="baseline"/>
        </w:rPr>
        <w:tab/>
      </w:r>
      <w:r w:rsidRPr="00A90146">
        <w:rPr>
          <w:lang w:val="fr-FR"/>
        </w:rPr>
        <w:t>Adoptée par le Comité à sa quatre-vingt-quatrième session (13</w:t>
      </w:r>
      <w:r>
        <w:rPr>
          <w:lang w:val="fr-FR"/>
        </w:rPr>
        <w:t> </w:t>
      </w:r>
      <w:r w:rsidRPr="00A90146">
        <w:rPr>
          <w:lang w:val="fr-FR"/>
        </w:rPr>
        <w:t>avril-1</w:t>
      </w:r>
      <w:r w:rsidRPr="00693126">
        <w:rPr>
          <w:vertAlign w:val="superscript"/>
          <w:lang w:val="fr-FR"/>
        </w:rPr>
        <w:t>er</w:t>
      </w:r>
      <w:r w:rsidRPr="00A90146">
        <w:rPr>
          <w:lang w:val="fr-FR"/>
        </w:rPr>
        <w:t> mai 2026).</w:t>
      </w:r>
    </w:p>
  </w:footnote>
  <w:footnote w:id="3">
    <w:p w14:paraId="10310538" w14:textId="6215AAA9" w:rsidR="003775EE" w:rsidRPr="00A90146" w:rsidRDefault="003775EE" w:rsidP="003775EE">
      <w:pPr>
        <w:pStyle w:val="Notedebasdepage"/>
        <w:rPr>
          <w:lang w:val="fr-FR"/>
        </w:rPr>
      </w:pPr>
      <w:r w:rsidRPr="00A90146">
        <w:rPr>
          <w:lang w:val="fr-FR"/>
        </w:rPr>
        <w:tab/>
      </w:r>
      <w:r w:rsidRPr="00693126">
        <w:rPr>
          <w:rStyle w:val="Appelnotedebasdep"/>
        </w:rPr>
        <w:footnoteRef/>
      </w:r>
      <w:r w:rsidRPr="00A90146">
        <w:rPr>
          <w:lang w:val="fr-FR"/>
        </w:rPr>
        <w:tab/>
      </w:r>
      <w:hyperlink r:id="rId1" w:history="1">
        <w:r w:rsidRPr="00A90146">
          <w:rPr>
            <w:rStyle w:val="Lienhypertexte"/>
            <w:lang w:val="fr-FR"/>
          </w:rPr>
          <w:t>CAT/C/LUX/CO/8</w:t>
        </w:r>
      </w:hyperlink>
      <w:r w:rsidRPr="00A90146">
        <w:rPr>
          <w:lang w:val="fr-FR"/>
        </w:rPr>
        <w:t>, par.</w:t>
      </w:r>
      <w:r w:rsidR="00620E41">
        <w:rPr>
          <w:lang w:val="fr-FR"/>
        </w:rPr>
        <w:t> </w:t>
      </w:r>
      <w:r w:rsidRPr="00A90146">
        <w:rPr>
          <w:lang w:val="fr-FR"/>
        </w:rPr>
        <w:t>37.</w:t>
      </w:r>
    </w:p>
  </w:footnote>
  <w:footnote w:id="4">
    <w:p w14:paraId="43A1F34F" w14:textId="7C098CBD" w:rsidR="003775EE" w:rsidRPr="00A90146" w:rsidRDefault="003775EE" w:rsidP="003775EE">
      <w:pPr>
        <w:pStyle w:val="Notedebasdepage"/>
        <w:rPr>
          <w:lang w:val="fr-FR"/>
        </w:rPr>
      </w:pPr>
      <w:r w:rsidRPr="00A90146">
        <w:tab/>
      </w:r>
      <w:r w:rsidRPr="00693126">
        <w:rPr>
          <w:rStyle w:val="Appelnotedebasdep"/>
        </w:rPr>
        <w:footnoteRef/>
      </w:r>
      <w:r w:rsidRPr="00A90146">
        <w:tab/>
        <w:t>Ibid., par.</w:t>
      </w:r>
      <w:r w:rsidR="00620E41">
        <w:t> </w:t>
      </w:r>
      <w:r w:rsidRPr="00A90146">
        <w:rPr>
          <w:lang w:val="fr-FR"/>
        </w:rPr>
        <w:t>18, 34 et 36.</w:t>
      </w:r>
    </w:p>
  </w:footnote>
  <w:footnote w:id="5">
    <w:p w14:paraId="36FFFFDB" w14:textId="77777777" w:rsidR="003775EE" w:rsidRPr="00A90146" w:rsidRDefault="003775EE" w:rsidP="003775EE">
      <w:pPr>
        <w:pStyle w:val="Notedebasdepage"/>
        <w:rPr>
          <w:lang w:val="fr-FR"/>
        </w:rPr>
      </w:pPr>
      <w:r w:rsidRPr="00A90146">
        <w:rPr>
          <w:lang w:val="fr-FR"/>
        </w:rPr>
        <w:tab/>
      </w:r>
      <w:r w:rsidRPr="00693126">
        <w:rPr>
          <w:rStyle w:val="Appelnotedebasdep"/>
        </w:rPr>
        <w:footnoteRef/>
      </w:r>
      <w:r w:rsidRPr="00A90146">
        <w:rPr>
          <w:lang w:val="fr-FR"/>
        </w:rPr>
        <w:tab/>
      </w:r>
      <w:hyperlink r:id="rId2" w:history="1">
        <w:r w:rsidRPr="00A90146">
          <w:rPr>
            <w:rStyle w:val="Lienhypertexte"/>
            <w:lang w:val="fr-FR"/>
          </w:rPr>
          <w:t>CAT/C/LUX/FCO/8</w:t>
        </w:r>
      </w:hyperlink>
      <w:r w:rsidRPr="00A90146">
        <w:rPr>
          <w:lang w:val="fr-FR"/>
        </w:rPr>
        <w:t xml:space="preserve">. </w:t>
      </w:r>
    </w:p>
  </w:footnote>
  <w:footnote w:id="6">
    <w:p w14:paraId="16074C74" w14:textId="2F515EFB" w:rsidR="003775EE" w:rsidRPr="00693126" w:rsidRDefault="003775EE" w:rsidP="003775EE">
      <w:pPr>
        <w:pStyle w:val="Notedebasdepage"/>
        <w:rPr>
          <w:lang w:val="fr-FR"/>
        </w:rPr>
      </w:pPr>
      <w:r w:rsidRPr="00A90146">
        <w:tab/>
      </w:r>
      <w:r w:rsidRPr="00693126">
        <w:rPr>
          <w:rStyle w:val="Appelnotedebasdep"/>
        </w:rPr>
        <w:footnoteRef/>
      </w:r>
      <w:r w:rsidRPr="00693126">
        <w:rPr>
          <w:lang w:val="fr-FR"/>
        </w:rPr>
        <w:tab/>
        <w:t xml:space="preserve">Voir </w:t>
      </w:r>
      <w:hyperlink r:id="rId3" w:history="1">
        <w:r w:rsidR="00620E41" w:rsidRPr="00486698">
          <w:rPr>
            <w:rStyle w:val="Lienhypertexte"/>
            <w:lang w:val="fr-FR"/>
          </w:rPr>
          <w:t>https://tbinternet.ohchr.org/_layouts/15/treatybodyexternal/Download.aspx?</w:t>
        </w:r>
        <w:r w:rsidR="00620E41" w:rsidRPr="00486698">
          <w:rPr>
            <w:rStyle w:val="Lienhypertexte"/>
            <w:lang w:val="fr-FR"/>
          </w:rPr>
          <w:br/>
        </w:r>
        <w:r w:rsidR="00620E41" w:rsidRPr="00486698">
          <w:rPr>
            <w:rStyle w:val="Lienhypertexte"/>
            <w:lang w:val="fr-FR"/>
          </w:rPr>
          <w:t>symbolno=INT%2FCAT%2FFUL%2FLUX%2F62899&amp;Lang=en</w:t>
        </w:r>
      </w:hyperlink>
      <w:r w:rsidRPr="00693126">
        <w:rPr>
          <w:lang w:val="fr-FR"/>
        </w:rPr>
        <w:t xml:space="preserve">. </w:t>
      </w:r>
    </w:p>
  </w:footnote>
  <w:footnote w:id="7">
    <w:p w14:paraId="310CB417" w14:textId="350F9027" w:rsidR="003775EE" w:rsidRPr="00A90146" w:rsidRDefault="003775EE" w:rsidP="003775EE">
      <w:pPr>
        <w:pStyle w:val="Notedebasdepage"/>
        <w:rPr>
          <w:lang w:val="fr-FR"/>
        </w:rPr>
      </w:pPr>
      <w:r w:rsidRPr="00693126">
        <w:rPr>
          <w:lang w:val="fr-FR"/>
        </w:rPr>
        <w:tab/>
      </w:r>
      <w:r w:rsidRPr="00693126">
        <w:rPr>
          <w:rStyle w:val="Appelnotedebasdep"/>
        </w:rPr>
        <w:footnoteRef/>
      </w:r>
      <w:r w:rsidRPr="003F254D">
        <w:rPr>
          <w:lang w:val="fr-FR"/>
        </w:rPr>
        <w:tab/>
      </w:r>
      <w:r w:rsidRPr="00A90146">
        <w:rPr>
          <w:lang w:val="fr-FR"/>
        </w:rPr>
        <w:t>Les questions soulevées au titre de l</w:t>
      </w:r>
      <w:r>
        <w:rPr>
          <w:lang w:val="fr-FR"/>
        </w:rPr>
        <w:t>’</w:t>
      </w:r>
      <w:r w:rsidRPr="00A90146">
        <w:rPr>
          <w:lang w:val="fr-FR"/>
        </w:rPr>
        <w:t>article 2 peuvent également l</w:t>
      </w:r>
      <w:r>
        <w:rPr>
          <w:lang w:val="fr-FR"/>
        </w:rPr>
        <w:t>’</w:t>
      </w:r>
      <w:r w:rsidRPr="00A90146">
        <w:rPr>
          <w:lang w:val="fr-FR"/>
        </w:rPr>
        <w:t>être au titre d</w:t>
      </w:r>
      <w:r>
        <w:rPr>
          <w:lang w:val="fr-FR"/>
        </w:rPr>
        <w:t>’</w:t>
      </w:r>
      <w:r w:rsidRPr="00A90146">
        <w:rPr>
          <w:lang w:val="fr-FR"/>
        </w:rPr>
        <w:t>autres articles de la</w:t>
      </w:r>
      <w:r w:rsidR="00620E41">
        <w:rPr>
          <w:lang w:val="fr-FR"/>
        </w:rPr>
        <w:t> </w:t>
      </w:r>
      <w:r w:rsidRPr="00A90146">
        <w:rPr>
          <w:lang w:val="fr-FR"/>
        </w:rPr>
        <w:t>Convention, notamment de l</w:t>
      </w:r>
      <w:r>
        <w:rPr>
          <w:lang w:val="fr-FR"/>
        </w:rPr>
        <w:t>’</w:t>
      </w:r>
      <w:r w:rsidRPr="00A90146">
        <w:rPr>
          <w:lang w:val="fr-FR"/>
        </w:rPr>
        <w:t>article 16. Comme il est indiqué au paragraphe</w:t>
      </w:r>
      <w:r w:rsidR="00620E41">
        <w:rPr>
          <w:lang w:val="fr-FR"/>
        </w:rPr>
        <w:t> </w:t>
      </w:r>
      <w:r w:rsidRPr="00A90146">
        <w:rPr>
          <w:lang w:val="fr-FR"/>
        </w:rPr>
        <w:t>3 de l</w:t>
      </w:r>
      <w:r>
        <w:rPr>
          <w:lang w:val="fr-FR"/>
        </w:rPr>
        <w:t>’</w:t>
      </w:r>
      <w:r w:rsidRPr="00A90146">
        <w:rPr>
          <w:lang w:val="fr-FR"/>
        </w:rPr>
        <w:t>observation générale n</w:t>
      </w:r>
      <w:r w:rsidRPr="00A90146">
        <w:rPr>
          <w:vertAlign w:val="superscript"/>
          <w:lang w:val="fr-FR"/>
        </w:rPr>
        <w:t>o</w:t>
      </w:r>
      <w:r w:rsidR="00620E41">
        <w:rPr>
          <w:lang w:val="fr-FR"/>
        </w:rPr>
        <w:t> </w:t>
      </w:r>
      <w:r w:rsidRPr="00A90146">
        <w:rPr>
          <w:lang w:val="fr-FR"/>
        </w:rPr>
        <w:t>2 (2007) du Comité sur l</w:t>
      </w:r>
      <w:r>
        <w:rPr>
          <w:lang w:val="fr-FR"/>
        </w:rPr>
        <w:t>’</w:t>
      </w:r>
      <w:r w:rsidRPr="00A90146">
        <w:rPr>
          <w:lang w:val="fr-FR"/>
        </w:rPr>
        <w:t>application de l</w:t>
      </w:r>
      <w:r>
        <w:rPr>
          <w:lang w:val="fr-FR"/>
        </w:rPr>
        <w:t>’</w:t>
      </w:r>
      <w:r w:rsidRPr="00A90146">
        <w:rPr>
          <w:lang w:val="fr-FR"/>
        </w:rPr>
        <w:t>article</w:t>
      </w:r>
      <w:r w:rsidR="00620E41">
        <w:rPr>
          <w:lang w:val="fr-FR"/>
        </w:rPr>
        <w:t> </w:t>
      </w:r>
      <w:r w:rsidRPr="00A90146">
        <w:rPr>
          <w:lang w:val="fr-FR"/>
        </w:rPr>
        <w:t>2, l</w:t>
      </w:r>
      <w:r>
        <w:rPr>
          <w:lang w:val="fr-FR"/>
        </w:rPr>
        <w:t>’</w:t>
      </w:r>
      <w:r w:rsidRPr="00A90146">
        <w:rPr>
          <w:lang w:val="fr-FR"/>
        </w:rPr>
        <w:t>obligation de prévenir la torture consacrée à l</w:t>
      </w:r>
      <w:r>
        <w:rPr>
          <w:lang w:val="fr-FR"/>
        </w:rPr>
        <w:t>’</w:t>
      </w:r>
      <w:r w:rsidRPr="00A90146">
        <w:rPr>
          <w:lang w:val="fr-FR"/>
        </w:rPr>
        <w:t>article 2 est de portée large. Cette obligation et celle de prévenir les peines ou traitements cruels, inhumains ou dégradants, énoncée à l</w:t>
      </w:r>
      <w:r>
        <w:rPr>
          <w:lang w:val="fr-FR"/>
        </w:rPr>
        <w:t>’</w:t>
      </w:r>
      <w:r w:rsidRPr="00A90146">
        <w:rPr>
          <w:lang w:val="fr-FR"/>
        </w:rPr>
        <w:t>article</w:t>
      </w:r>
      <w:r w:rsidR="00620E41">
        <w:rPr>
          <w:lang w:val="fr-FR"/>
        </w:rPr>
        <w:t> </w:t>
      </w:r>
      <w:r w:rsidRPr="00A90146">
        <w:rPr>
          <w:lang w:val="fr-FR"/>
        </w:rPr>
        <w:t>16 (par.</w:t>
      </w:r>
      <w:r w:rsidR="00620E41">
        <w:rPr>
          <w:lang w:val="fr-FR"/>
        </w:rPr>
        <w:t> </w:t>
      </w:r>
      <w:r w:rsidRPr="00A90146">
        <w:rPr>
          <w:lang w:val="fr-FR"/>
        </w:rPr>
        <w:t>1), sont indissociables, interdépendantes et intimement liées. L</w:t>
      </w:r>
      <w:r>
        <w:rPr>
          <w:lang w:val="fr-FR"/>
        </w:rPr>
        <w:t>’</w:t>
      </w:r>
      <w:r w:rsidRPr="00A90146">
        <w:rPr>
          <w:lang w:val="fr-FR"/>
        </w:rPr>
        <w:t>obligation de prévenir les mauvais traitements recoupe dans la pratique celle d</w:t>
      </w:r>
      <w:r>
        <w:rPr>
          <w:lang w:val="fr-FR"/>
        </w:rPr>
        <w:t>’</w:t>
      </w:r>
      <w:r w:rsidRPr="00A90146">
        <w:rPr>
          <w:lang w:val="fr-FR"/>
        </w:rPr>
        <w:t>empêcher que des actes de torture ne soient commis et lui est, dans une large mesure, équivalente. Dans la pratique, la ligne de démarcation entre les mauvais traitements et la torture est souvent floue. Voir aussi la partie V de la même observation générale.</w:t>
      </w:r>
    </w:p>
  </w:footnote>
  <w:footnote w:id="8">
    <w:p w14:paraId="4F65A7CD" w14:textId="137E4931" w:rsidR="003775EE" w:rsidRPr="00A90146" w:rsidRDefault="003775EE" w:rsidP="003775EE">
      <w:pPr>
        <w:pStyle w:val="Notedebasdepage"/>
        <w:rPr>
          <w:lang w:val="fr-FR"/>
        </w:rPr>
      </w:pPr>
      <w:r w:rsidRPr="00A90146">
        <w:rPr>
          <w:lang w:val="fr-FR"/>
        </w:rPr>
        <w:tab/>
      </w:r>
      <w:r w:rsidRPr="00693126">
        <w:rPr>
          <w:rStyle w:val="Appelnotedebasdep"/>
        </w:rPr>
        <w:footnoteRef/>
      </w:r>
      <w:r w:rsidRPr="00A90146">
        <w:rPr>
          <w:lang w:val="fr-FR"/>
        </w:rPr>
        <w:tab/>
      </w:r>
      <w:hyperlink r:id="rId4" w:history="1">
        <w:r w:rsidRPr="00A90146">
          <w:rPr>
            <w:rStyle w:val="Lienhypertexte"/>
            <w:lang w:val="fr-FR"/>
          </w:rPr>
          <w:t>CAT/C/LUX/CO/8</w:t>
        </w:r>
      </w:hyperlink>
      <w:r w:rsidRPr="00A90146">
        <w:rPr>
          <w:lang w:val="fr-FR"/>
        </w:rPr>
        <w:t>, par.</w:t>
      </w:r>
      <w:r w:rsidR="00620E41">
        <w:rPr>
          <w:lang w:val="fr-FR"/>
        </w:rPr>
        <w:t> </w:t>
      </w:r>
      <w:r w:rsidRPr="00A90146">
        <w:rPr>
          <w:lang w:val="fr-FR"/>
        </w:rPr>
        <w:t>9 et 10.</w:t>
      </w:r>
    </w:p>
  </w:footnote>
  <w:footnote w:id="9">
    <w:p w14:paraId="09E34E53" w14:textId="6CF3BB1E" w:rsidR="003775EE" w:rsidRPr="00A90146" w:rsidRDefault="003775EE" w:rsidP="003775EE">
      <w:pPr>
        <w:pStyle w:val="Notedebasdepage"/>
        <w:rPr>
          <w:lang w:val="fr-FR"/>
        </w:rPr>
      </w:pPr>
      <w:r w:rsidRPr="00A90146">
        <w:tab/>
      </w:r>
      <w:r w:rsidRPr="00693126">
        <w:rPr>
          <w:rStyle w:val="Appelnotedebasdep"/>
        </w:rPr>
        <w:footnoteRef/>
      </w:r>
      <w:r w:rsidRPr="00A90146">
        <w:tab/>
      </w:r>
      <w:hyperlink r:id="rId5" w:history="1">
        <w:r w:rsidRPr="00A90146">
          <w:rPr>
            <w:rStyle w:val="Lienhypertexte"/>
            <w:lang w:val="fr-FR"/>
          </w:rPr>
          <w:t>CED/C/LUX/Q/1</w:t>
        </w:r>
      </w:hyperlink>
      <w:r w:rsidRPr="00A90146">
        <w:t>, par.</w:t>
      </w:r>
      <w:r w:rsidR="00620E41">
        <w:t> </w:t>
      </w:r>
      <w:r w:rsidRPr="00A90146">
        <w:t>25.</w:t>
      </w:r>
    </w:p>
  </w:footnote>
  <w:footnote w:id="10">
    <w:p w14:paraId="70407A60" w14:textId="073D5507" w:rsidR="003775EE" w:rsidRPr="00A90146" w:rsidRDefault="003775EE" w:rsidP="003775EE">
      <w:pPr>
        <w:pStyle w:val="Notedebasdepage"/>
        <w:rPr>
          <w:lang w:val="fr-FR"/>
        </w:rPr>
      </w:pPr>
      <w:r w:rsidRPr="00A90146">
        <w:tab/>
      </w:r>
      <w:r w:rsidRPr="00693126">
        <w:rPr>
          <w:rStyle w:val="Appelnotedebasdep"/>
        </w:rPr>
        <w:footnoteRef/>
      </w:r>
      <w:r w:rsidRPr="00A90146">
        <w:tab/>
        <w:t>Ibid., par.</w:t>
      </w:r>
      <w:r w:rsidR="00620E41">
        <w:t> </w:t>
      </w:r>
      <w:r w:rsidRPr="00A90146">
        <w:t>25.</w:t>
      </w:r>
    </w:p>
  </w:footnote>
  <w:footnote w:id="11">
    <w:p w14:paraId="74A3A5DD" w14:textId="3BA93CF9" w:rsidR="003775EE" w:rsidRPr="00A90146" w:rsidRDefault="003775EE" w:rsidP="003775EE">
      <w:pPr>
        <w:pStyle w:val="Notedebasdepage"/>
      </w:pPr>
      <w:r w:rsidRPr="00A90146">
        <w:tab/>
      </w:r>
      <w:r w:rsidRPr="00693126">
        <w:rPr>
          <w:rStyle w:val="Appelnotedebasdep"/>
        </w:rPr>
        <w:footnoteRef/>
      </w:r>
      <w:r w:rsidRPr="00A90146">
        <w:tab/>
      </w:r>
      <w:hyperlink r:id="rId6" w:history="1">
        <w:r w:rsidRPr="00620E41">
          <w:rPr>
            <w:rStyle w:val="Lienhypertexte"/>
          </w:rPr>
          <w:t>CAT/C/LUX/8</w:t>
        </w:r>
      </w:hyperlink>
      <w:r w:rsidRPr="00A90146">
        <w:t>.</w:t>
      </w:r>
    </w:p>
  </w:footnote>
  <w:footnote w:id="12">
    <w:p w14:paraId="451F0C31" w14:textId="7EF52057" w:rsidR="003775EE" w:rsidRPr="00A90146" w:rsidRDefault="003775EE" w:rsidP="003775EE">
      <w:pPr>
        <w:pStyle w:val="Notedebasdepage"/>
        <w:rPr>
          <w:lang w:val="fr-FR"/>
        </w:rPr>
      </w:pPr>
      <w:r w:rsidRPr="00A90146">
        <w:tab/>
      </w:r>
      <w:r w:rsidRPr="00693126">
        <w:rPr>
          <w:rStyle w:val="Appelnotedebasdep"/>
        </w:rPr>
        <w:footnoteRef/>
      </w:r>
      <w:r w:rsidRPr="00A90146">
        <w:tab/>
      </w:r>
      <w:hyperlink r:id="rId7" w:history="1">
        <w:r w:rsidRPr="00A90146">
          <w:rPr>
            <w:rStyle w:val="Lienhypertexte"/>
            <w:lang w:val="fr-FR"/>
          </w:rPr>
          <w:t>CED/C/LUX/Q/1</w:t>
        </w:r>
      </w:hyperlink>
      <w:r w:rsidRPr="00A90146">
        <w:t>, par.</w:t>
      </w:r>
      <w:r w:rsidR="00620E41">
        <w:t> </w:t>
      </w:r>
      <w:r w:rsidRPr="00A90146">
        <w:t xml:space="preserve">4 ; </w:t>
      </w:r>
      <w:hyperlink r:id="rId8" w:history="1">
        <w:r w:rsidRPr="00A90146">
          <w:rPr>
            <w:rStyle w:val="Lienhypertexte"/>
            <w:lang w:val="fr-FR"/>
          </w:rPr>
          <w:t>CEDAW/C/LUX/CO/8</w:t>
        </w:r>
      </w:hyperlink>
      <w:r w:rsidRPr="00A90146">
        <w:t>, par.</w:t>
      </w:r>
      <w:r w:rsidR="00620E41">
        <w:t> </w:t>
      </w:r>
      <w:r w:rsidRPr="00A90146">
        <w:t>22 et 23</w:t>
      </w:r>
      <w:r w:rsidR="00620E41">
        <w:t> </w:t>
      </w:r>
      <w:r w:rsidRPr="00A90146">
        <w:t xml:space="preserve">; </w:t>
      </w:r>
      <w:hyperlink r:id="rId9" w:history="1">
        <w:r w:rsidRPr="00A90146">
          <w:rPr>
            <w:rStyle w:val="Lienhypertexte"/>
          </w:rPr>
          <w:t>CERD/C/LUX/CO/18-20</w:t>
        </w:r>
      </w:hyperlink>
      <w:r w:rsidRPr="00A90146">
        <w:t>, par.</w:t>
      </w:r>
      <w:r w:rsidR="00620E41">
        <w:t> </w:t>
      </w:r>
      <w:r w:rsidRPr="00A90146">
        <w:t>13 et 14</w:t>
      </w:r>
      <w:r w:rsidR="00620E41">
        <w:t> </w:t>
      </w:r>
      <w:r w:rsidRPr="00A90146">
        <w:t xml:space="preserve">; </w:t>
      </w:r>
      <w:hyperlink r:id="rId10" w:history="1">
        <w:r w:rsidRPr="00A90146">
          <w:rPr>
            <w:rStyle w:val="Lienhypertexte"/>
          </w:rPr>
          <w:t>E/C.12/LUX/CO/4</w:t>
        </w:r>
      </w:hyperlink>
      <w:r w:rsidRPr="00A90146">
        <w:t>, par.</w:t>
      </w:r>
      <w:r w:rsidR="00620E41">
        <w:t> </w:t>
      </w:r>
      <w:r w:rsidRPr="00A90146">
        <w:t>8 et 9.</w:t>
      </w:r>
    </w:p>
  </w:footnote>
  <w:footnote w:id="13">
    <w:p w14:paraId="532385D9" w14:textId="5677EE41" w:rsidR="003775EE" w:rsidRPr="00A90146" w:rsidRDefault="003775EE" w:rsidP="003775EE">
      <w:pPr>
        <w:pStyle w:val="Notedebasdepage"/>
        <w:rPr>
          <w:lang w:val="fr-FR"/>
        </w:rPr>
      </w:pPr>
      <w:r w:rsidRPr="00A90146">
        <w:tab/>
      </w:r>
      <w:r w:rsidRPr="00693126">
        <w:rPr>
          <w:rStyle w:val="Appelnotedebasdep"/>
        </w:rPr>
        <w:footnoteRef/>
      </w:r>
      <w:r w:rsidRPr="00A90146">
        <w:tab/>
      </w:r>
      <w:hyperlink r:id="rId11" w:history="1">
        <w:r w:rsidRPr="00A90146">
          <w:rPr>
            <w:rStyle w:val="Lienhypertexte"/>
            <w:lang w:val="fr-FR"/>
          </w:rPr>
          <w:t>CAT/C/LUX/CO/8</w:t>
        </w:r>
      </w:hyperlink>
      <w:r w:rsidRPr="00A90146">
        <w:rPr>
          <w:lang w:val="fr-FR"/>
        </w:rPr>
        <w:t>, par.</w:t>
      </w:r>
      <w:r w:rsidR="00620E41">
        <w:rPr>
          <w:lang w:val="fr-FR"/>
        </w:rPr>
        <w:t> </w:t>
      </w:r>
      <w:r w:rsidRPr="00A90146">
        <w:rPr>
          <w:lang w:val="fr-FR"/>
        </w:rPr>
        <w:t>33 et 34.</w:t>
      </w:r>
    </w:p>
  </w:footnote>
  <w:footnote w:id="14">
    <w:p w14:paraId="14D2ABB4" w14:textId="70593B12" w:rsidR="003775EE" w:rsidRPr="00A90146" w:rsidRDefault="003775EE" w:rsidP="003775EE">
      <w:pPr>
        <w:pStyle w:val="Notedebasdepage"/>
        <w:rPr>
          <w:lang w:val="fr-FR"/>
        </w:rPr>
      </w:pPr>
      <w:r w:rsidRPr="00A90146">
        <w:rPr>
          <w:lang w:val="fr-FR"/>
        </w:rPr>
        <w:tab/>
      </w:r>
      <w:r w:rsidRPr="00693126">
        <w:rPr>
          <w:rStyle w:val="Appelnotedebasdep"/>
        </w:rPr>
        <w:footnoteRef/>
      </w:r>
      <w:r w:rsidRPr="00A90146">
        <w:rPr>
          <w:lang w:val="fr-FR"/>
        </w:rPr>
        <w:tab/>
      </w:r>
      <w:hyperlink r:id="rId12" w:history="1">
        <w:r w:rsidRPr="00A90146">
          <w:rPr>
            <w:rStyle w:val="Lienhypertexte"/>
            <w:lang w:val="fr-FR"/>
          </w:rPr>
          <w:t>CAT/C/LUX/FCO/8</w:t>
        </w:r>
      </w:hyperlink>
      <w:r w:rsidRPr="00A90146">
        <w:rPr>
          <w:lang w:val="fr-FR"/>
        </w:rPr>
        <w:t>, par</w:t>
      </w:r>
      <w:r w:rsidR="00620E41">
        <w:rPr>
          <w:lang w:val="fr-FR"/>
        </w:rPr>
        <w:t>. </w:t>
      </w:r>
      <w:r w:rsidRPr="00A90146">
        <w:rPr>
          <w:lang w:val="fr-FR"/>
        </w:rPr>
        <w:t>16 à 23.</w:t>
      </w:r>
    </w:p>
  </w:footnote>
  <w:footnote w:id="15">
    <w:p w14:paraId="7111D202" w14:textId="5B3B7D92" w:rsidR="003775EE" w:rsidRPr="00A90146" w:rsidRDefault="003775EE" w:rsidP="003775EE">
      <w:pPr>
        <w:pStyle w:val="Notedebasdepage"/>
        <w:rPr>
          <w:lang w:val="fr-FR"/>
        </w:rPr>
      </w:pPr>
      <w:r w:rsidRPr="00A90146">
        <w:tab/>
      </w:r>
      <w:r w:rsidRPr="00693126">
        <w:rPr>
          <w:rStyle w:val="Appelnotedebasdep"/>
        </w:rPr>
        <w:footnoteRef/>
      </w:r>
      <w:r w:rsidRPr="00A90146">
        <w:tab/>
        <w:t>La loi du 7</w:t>
      </w:r>
      <w:r w:rsidR="00620E41">
        <w:t> </w:t>
      </w:r>
      <w:r w:rsidRPr="00A90146">
        <w:t>août 2023 portant modification du Code pénal et du Code de procédure pénale en vue de renforcer les moyens de lutte contre les abus sexuels et l</w:t>
      </w:r>
      <w:r>
        <w:t>’</w:t>
      </w:r>
      <w:r w:rsidRPr="00A90146">
        <w:t>exploitation sexuelle des mineurs a rendu imprescriptible l</w:t>
      </w:r>
      <w:r>
        <w:t>’</w:t>
      </w:r>
      <w:r w:rsidRPr="00A90146">
        <w:t>infraction autonome de viol sur mineur. Toutefois, le délai de prescription de l</w:t>
      </w:r>
      <w:r>
        <w:t>’</w:t>
      </w:r>
      <w:r w:rsidRPr="00A90146">
        <w:t>action publique pour le crime de viol commis sur une personne majeure reste de dix ans, ce qui est anormalement bas.</w:t>
      </w:r>
    </w:p>
  </w:footnote>
  <w:footnote w:id="16">
    <w:p w14:paraId="53B28AB7" w14:textId="6D9469D9" w:rsidR="003775EE" w:rsidRPr="00A90146" w:rsidRDefault="003775EE" w:rsidP="003775EE">
      <w:pPr>
        <w:pStyle w:val="Notedebasdepage"/>
        <w:rPr>
          <w:lang w:val="fr-FR"/>
        </w:rPr>
      </w:pPr>
      <w:r w:rsidRPr="00A90146">
        <w:tab/>
      </w:r>
      <w:r w:rsidRPr="00693126">
        <w:rPr>
          <w:rStyle w:val="Appelnotedebasdep"/>
        </w:rPr>
        <w:footnoteRef/>
      </w:r>
      <w:r w:rsidRPr="00A90146">
        <w:tab/>
      </w:r>
      <w:hyperlink r:id="rId13" w:history="1">
        <w:r w:rsidRPr="00A90146">
          <w:rPr>
            <w:rStyle w:val="Lienhypertexte"/>
            <w:lang w:val="fr-FR"/>
          </w:rPr>
          <w:t>CEDAW/C/LUX/CO/8</w:t>
        </w:r>
      </w:hyperlink>
      <w:r w:rsidRPr="00A90146">
        <w:t>, par.</w:t>
      </w:r>
      <w:r w:rsidR="00620E41">
        <w:t> </w:t>
      </w:r>
      <w:r w:rsidRPr="00A90146">
        <w:t>30 et 31.</w:t>
      </w:r>
    </w:p>
  </w:footnote>
  <w:footnote w:id="17">
    <w:p w14:paraId="03806F38" w14:textId="77777777" w:rsidR="003775EE" w:rsidRPr="00A90146" w:rsidRDefault="003775EE" w:rsidP="003775EE">
      <w:pPr>
        <w:pStyle w:val="Notedebasdepage"/>
        <w:rPr>
          <w:lang w:val="fr-FR"/>
        </w:rPr>
      </w:pPr>
      <w:r w:rsidRPr="00A90146">
        <w:tab/>
      </w:r>
      <w:r w:rsidRPr="00693126">
        <w:rPr>
          <w:rStyle w:val="Appelnotedebasdep"/>
        </w:rPr>
        <w:footnoteRef/>
      </w:r>
      <w:r w:rsidRPr="00A90146">
        <w:tab/>
      </w:r>
      <w:hyperlink r:id="rId14" w:history="1">
        <w:r w:rsidRPr="00A90146">
          <w:rPr>
            <w:rStyle w:val="Lienhypertexte"/>
            <w:lang w:val="fr-FR"/>
          </w:rPr>
          <w:t>CAT/C/LUX/CO/8</w:t>
        </w:r>
      </w:hyperlink>
      <w:r w:rsidRPr="00A90146">
        <w:rPr>
          <w:lang w:val="fr-FR"/>
        </w:rPr>
        <w:t>, par. 31 et 32.</w:t>
      </w:r>
    </w:p>
  </w:footnote>
  <w:footnote w:id="18">
    <w:p w14:paraId="7137578F" w14:textId="2DE73402" w:rsidR="003775EE" w:rsidRPr="004A61C7" w:rsidRDefault="003775EE" w:rsidP="003775EE">
      <w:pPr>
        <w:pStyle w:val="Notedebasdepage"/>
        <w:rPr>
          <w:lang w:val="fr-FR"/>
        </w:rPr>
      </w:pPr>
      <w:r w:rsidRPr="00A90146">
        <w:tab/>
      </w:r>
      <w:r w:rsidRPr="00693126">
        <w:rPr>
          <w:rStyle w:val="Appelnotedebasdep"/>
        </w:rPr>
        <w:footnoteRef/>
      </w:r>
      <w:r w:rsidRPr="00A90146">
        <w:tab/>
        <w:t xml:space="preserve">Notamment le </w:t>
      </w:r>
      <w:r w:rsidRPr="00A90146">
        <w:rPr>
          <w:lang w:val="fr-FR"/>
        </w:rPr>
        <w:t>Protocole additionnel à la Convention des Nations</w:t>
      </w:r>
      <w:r w:rsidR="00620E41">
        <w:rPr>
          <w:lang w:val="fr-FR"/>
        </w:rPr>
        <w:t> </w:t>
      </w:r>
      <w:r w:rsidRPr="00A90146">
        <w:rPr>
          <w:lang w:val="fr-FR"/>
        </w:rPr>
        <w:t>Unies contre la criminalité transnationale organisée visant à prévenir, réprimer et punir la traite des personnes, en particulier des</w:t>
      </w:r>
      <w:r w:rsidR="00620E41">
        <w:rPr>
          <w:lang w:val="fr-FR"/>
        </w:rPr>
        <w:t> </w:t>
      </w:r>
      <w:r w:rsidRPr="00A90146">
        <w:rPr>
          <w:lang w:val="fr-FR"/>
        </w:rPr>
        <w:t>femmes et des enfants.</w:t>
      </w:r>
    </w:p>
  </w:footnote>
  <w:footnote w:id="19">
    <w:p w14:paraId="73270D32" w14:textId="003A65BF" w:rsidR="003775EE" w:rsidRPr="00A90146" w:rsidRDefault="003775EE" w:rsidP="003775EE">
      <w:pPr>
        <w:pStyle w:val="Notedebasdepage"/>
        <w:rPr>
          <w:lang w:val="fr-FR"/>
        </w:rPr>
      </w:pPr>
      <w:r>
        <w:tab/>
      </w:r>
      <w:r w:rsidRPr="00693126">
        <w:rPr>
          <w:rStyle w:val="Appelnotedebasdep"/>
        </w:rPr>
        <w:footnoteRef/>
      </w:r>
      <w:r w:rsidRPr="00A90146">
        <w:tab/>
      </w:r>
      <w:hyperlink r:id="rId15" w:history="1">
        <w:r w:rsidRPr="00A90146">
          <w:rPr>
            <w:rStyle w:val="Lienhypertexte"/>
            <w:lang w:val="fr-FR"/>
          </w:rPr>
          <w:t>CEDAW/C/LUX/CO/8</w:t>
        </w:r>
      </w:hyperlink>
      <w:r w:rsidRPr="00A90146">
        <w:t>, par.</w:t>
      </w:r>
      <w:r w:rsidR="00620E41">
        <w:t> </w:t>
      </w:r>
      <w:r w:rsidRPr="00A90146">
        <w:t xml:space="preserve">32 et 33 ; et </w:t>
      </w:r>
      <w:hyperlink r:id="rId16" w:history="1">
        <w:r w:rsidRPr="00A90146">
          <w:rPr>
            <w:rStyle w:val="Lienhypertexte"/>
            <w:lang w:val="fr-FR"/>
          </w:rPr>
          <w:t>CED/C/LUX/Q/1</w:t>
        </w:r>
      </w:hyperlink>
      <w:r w:rsidRPr="00A90146">
        <w:t>, par.</w:t>
      </w:r>
      <w:r w:rsidR="00620E41">
        <w:t> </w:t>
      </w:r>
      <w:r w:rsidRPr="00A90146">
        <w:t>20.</w:t>
      </w:r>
    </w:p>
  </w:footnote>
  <w:footnote w:id="20">
    <w:p w14:paraId="3C3227EF" w14:textId="77777777" w:rsidR="003775EE" w:rsidRPr="00A90146" w:rsidRDefault="003775EE" w:rsidP="003775EE">
      <w:pPr>
        <w:pStyle w:val="Notedebasdepage"/>
        <w:rPr>
          <w:lang w:val="fr-FR"/>
        </w:rPr>
      </w:pPr>
      <w:r w:rsidRPr="00A90146">
        <w:rPr>
          <w:lang w:val="fr-FR"/>
        </w:rPr>
        <w:tab/>
      </w:r>
      <w:r w:rsidRPr="00693126">
        <w:rPr>
          <w:rStyle w:val="Appelnotedebasdep"/>
        </w:rPr>
        <w:footnoteRef/>
      </w:r>
      <w:r w:rsidRPr="00A90146">
        <w:rPr>
          <w:lang w:val="fr-FR"/>
        </w:rPr>
        <w:tab/>
      </w:r>
      <w:bookmarkStart w:id="1" w:name="_Hlk159310778"/>
      <w:r w:rsidRPr="00A90146">
        <w:rPr>
          <w:lang w:val="en-US"/>
        </w:rPr>
        <w:fldChar w:fldCharType="begin"/>
      </w:r>
      <w:r w:rsidRPr="00A90146">
        <w:rPr>
          <w:lang w:val="fr-FR"/>
        </w:rPr>
        <w:instrText>HYPERLINK "https://tbinternet.ohchr.org/_layouts/15/treatybodyexternal/Download.aspx?symbolno=CAT%2FC%2FLUX%2FCO%2F8&amp;Lang=en"</w:instrText>
      </w:r>
      <w:r w:rsidRPr="00A90146">
        <w:rPr>
          <w:lang w:val="en-US"/>
        </w:rPr>
      </w:r>
      <w:r w:rsidRPr="00693126">
        <w:rPr>
          <w:lang w:val="en-US"/>
        </w:rPr>
        <w:fldChar w:fldCharType="separate"/>
      </w:r>
      <w:r w:rsidRPr="00A90146">
        <w:rPr>
          <w:rStyle w:val="Lienhypertexte"/>
          <w:lang w:val="fr-FR"/>
        </w:rPr>
        <w:t>CAT/C/LUX/CO/8</w:t>
      </w:r>
      <w:r w:rsidRPr="00A90146">
        <w:rPr>
          <w:lang w:val="fr-FR"/>
        </w:rPr>
        <w:fldChar w:fldCharType="end"/>
      </w:r>
      <w:r w:rsidRPr="00A90146">
        <w:rPr>
          <w:lang w:val="fr-FR"/>
        </w:rPr>
        <w:t>, par. 25 et 26.</w:t>
      </w:r>
    </w:p>
    <w:bookmarkEnd w:id="1"/>
  </w:footnote>
  <w:footnote w:id="21">
    <w:p w14:paraId="6B32BD89" w14:textId="3F84F057" w:rsidR="003775EE" w:rsidRPr="002D02ED" w:rsidRDefault="003775EE" w:rsidP="003775EE">
      <w:pPr>
        <w:pStyle w:val="Notedebasdepage"/>
        <w:rPr>
          <w:lang w:val="fr-FR"/>
        </w:rPr>
      </w:pPr>
      <w:r w:rsidRPr="00A90146">
        <w:tab/>
      </w:r>
      <w:r w:rsidRPr="00693126">
        <w:rPr>
          <w:rStyle w:val="Appelnotedebasdep"/>
        </w:rPr>
        <w:footnoteRef/>
      </w:r>
      <w:r w:rsidRPr="00A90146">
        <w:tab/>
      </w:r>
      <w:hyperlink r:id="rId17" w:history="1">
        <w:r w:rsidRPr="00A90146">
          <w:rPr>
            <w:rStyle w:val="Lienhypertexte"/>
          </w:rPr>
          <w:t>CCPR/C/LUX/Q/4</w:t>
        </w:r>
      </w:hyperlink>
      <w:r w:rsidRPr="00A90146">
        <w:t>, par.</w:t>
      </w:r>
      <w:r w:rsidR="004E2434">
        <w:t> </w:t>
      </w:r>
      <w:r w:rsidRPr="00A90146">
        <w:t>13.</w:t>
      </w:r>
    </w:p>
  </w:footnote>
  <w:footnote w:id="22">
    <w:p w14:paraId="149E1613" w14:textId="77777777" w:rsidR="003775EE" w:rsidRPr="00A90146" w:rsidRDefault="003775EE" w:rsidP="003775EE">
      <w:pPr>
        <w:pStyle w:val="Notedebasdepage"/>
        <w:rPr>
          <w:lang w:val="fr-FR"/>
        </w:rPr>
      </w:pPr>
      <w:r>
        <w:tab/>
      </w:r>
      <w:r w:rsidRPr="00693126">
        <w:rPr>
          <w:rStyle w:val="Appelnotedebasdep"/>
        </w:rPr>
        <w:footnoteRef/>
      </w:r>
      <w:r w:rsidRPr="00A90146">
        <w:tab/>
      </w:r>
      <w:hyperlink r:id="rId18" w:history="1">
        <w:r w:rsidRPr="00A90146">
          <w:rPr>
            <w:rStyle w:val="Lienhypertexte"/>
            <w:lang w:val="fr-FR"/>
          </w:rPr>
          <w:t>CAT/C/LUX/CO/8</w:t>
        </w:r>
      </w:hyperlink>
      <w:r w:rsidRPr="00A90146">
        <w:rPr>
          <w:lang w:val="fr-FR"/>
        </w:rPr>
        <w:t>, par. 29 et 30.</w:t>
      </w:r>
    </w:p>
  </w:footnote>
  <w:footnote w:id="23">
    <w:p w14:paraId="0FC1A08F" w14:textId="780D7F7C" w:rsidR="003775EE" w:rsidRPr="005B2988" w:rsidRDefault="003775EE" w:rsidP="003775EE">
      <w:pPr>
        <w:pStyle w:val="Notedebasdepage"/>
        <w:rPr>
          <w:lang w:val="fr-FR"/>
        </w:rPr>
      </w:pPr>
      <w:r w:rsidRPr="00A90146">
        <w:tab/>
      </w:r>
      <w:r w:rsidRPr="00693126">
        <w:rPr>
          <w:rStyle w:val="Appelnotedebasdep"/>
        </w:rPr>
        <w:footnoteRef/>
      </w:r>
      <w:r w:rsidRPr="00A90146">
        <w:tab/>
      </w:r>
      <w:hyperlink r:id="rId19" w:history="1">
        <w:r w:rsidRPr="00A90146">
          <w:rPr>
            <w:rStyle w:val="Lienhypertexte"/>
            <w:lang w:val="fr-FR"/>
          </w:rPr>
          <w:t>CED/C/LUX/Q/1</w:t>
        </w:r>
      </w:hyperlink>
      <w:r w:rsidRPr="00A90146">
        <w:t>, par.</w:t>
      </w:r>
      <w:r w:rsidR="004E2434">
        <w:t> </w:t>
      </w:r>
      <w:r w:rsidRPr="00A90146">
        <w:t>16.</w:t>
      </w:r>
    </w:p>
  </w:footnote>
  <w:footnote w:id="24">
    <w:p w14:paraId="123956A2" w14:textId="0FBA6A85" w:rsidR="003775EE" w:rsidRPr="00A90146" w:rsidRDefault="003775EE" w:rsidP="003775EE">
      <w:pPr>
        <w:pStyle w:val="Notedebasdepage"/>
        <w:rPr>
          <w:lang w:val="fr-FR"/>
        </w:rPr>
      </w:pPr>
      <w:r>
        <w:tab/>
      </w:r>
      <w:r w:rsidRPr="00693126">
        <w:rPr>
          <w:rStyle w:val="Appelnotedebasdep"/>
        </w:rPr>
        <w:footnoteRef/>
      </w:r>
      <w:r w:rsidRPr="00A90146">
        <w:tab/>
      </w:r>
      <w:hyperlink r:id="rId20" w:history="1">
        <w:r w:rsidRPr="00A90146">
          <w:rPr>
            <w:rStyle w:val="Lienhypertexte"/>
            <w:lang w:val="fr-FR"/>
          </w:rPr>
          <w:t>CAT/C/LUX/CO/8</w:t>
        </w:r>
      </w:hyperlink>
      <w:r w:rsidRPr="00A90146">
        <w:rPr>
          <w:lang w:val="fr-FR"/>
        </w:rPr>
        <w:t>, par.</w:t>
      </w:r>
      <w:r w:rsidR="00711C97">
        <w:rPr>
          <w:lang w:val="fr-FR"/>
        </w:rPr>
        <w:t> </w:t>
      </w:r>
      <w:r w:rsidRPr="00A90146">
        <w:rPr>
          <w:lang w:val="fr-FR"/>
        </w:rPr>
        <w:t>11 et 12.</w:t>
      </w:r>
    </w:p>
  </w:footnote>
  <w:footnote w:id="25">
    <w:p w14:paraId="3CBD3FAC" w14:textId="5E48ABE2" w:rsidR="003775EE" w:rsidRPr="004044AC" w:rsidRDefault="003775EE" w:rsidP="003775EE">
      <w:pPr>
        <w:pStyle w:val="Notedebasdepage"/>
        <w:rPr>
          <w:lang w:val="fr-FR"/>
        </w:rPr>
      </w:pPr>
      <w:r w:rsidRPr="00A90146">
        <w:tab/>
      </w:r>
      <w:r w:rsidRPr="00693126">
        <w:rPr>
          <w:rStyle w:val="Appelnotedebasdep"/>
        </w:rPr>
        <w:footnoteRef/>
      </w:r>
      <w:r w:rsidRPr="00A90146">
        <w:tab/>
        <w:t>Ibid.</w:t>
      </w:r>
      <w:r w:rsidRPr="00A90146">
        <w:rPr>
          <w:lang w:val="fr-FR"/>
        </w:rPr>
        <w:t>, par.</w:t>
      </w:r>
      <w:r w:rsidR="00711C97">
        <w:rPr>
          <w:lang w:val="fr-FR"/>
        </w:rPr>
        <w:t> </w:t>
      </w:r>
      <w:r w:rsidRPr="00A90146">
        <w:rPr>
          <w:lang w:val="fr-FR"/>
        </w:rPr>
        <w:t>13, 14, 19 et 20.</w:t>
      </w:r>
    </w:p>
  </w:footnote>
  <w:footnote w:id="26">
    <w:p w14:paraId="43407383" w14:textId="2C0B33F3" w:rsidR="003775EE" w:rsidRPr="00A90146" w:rsidRDefault="003775EE" w:rsidP="003775EE">
      <w:pPr>
        <w:pStyle w:val="Notedebasdepage"/>
        <w:rPr>
          <w:lang w:val="fr-FR"/>
        </w:rPr>
      </w:pPr>
      <w:r>
        <w:tab/>
      </w:r>
      <w:r w:rsidRPr="00693126">
        <w:rPr>
          <w:rStyle w:val="Appelnotedebasdep"/>
        </w:rPr>
        <w:footnoteRef/>
      </w:r>
      <w:r>
        <w:tab/>
        <w:t>Ibid.</w:t>
      </w:r>
      <w:r w:rsidRPr="00A90146">
        <w:rPr>
          <w:lang w:val="fr-FR"/>
        </w:rPr>
        <w:t>, par.</w:t>
      </w:r>
      <w:r w:rsidR="00711C97">
        <w:rPr>
          <w:lang w:val="fr-FR"/>
        </w:rPr>
        <w:t> </w:t>
      </w:r>
      <w:r w:rsidRPr="00A90146">
        <w:rPr>
          <w:lang w:val="fr-FR"/>
        </w:rPr>
        <w:t>17 et 18.</w:t>
      </w:r>
    </w:p>
  </w:footnote>
  <w:footnote w:id="27">
    <w:p w14:paraId="1A9C541D" w14:textId="300E6BC4" w:rsidR="003775EE" w:rsidRPr="00A90146" w:rsidRDefault="003775EE" w:rsidP="003775EE">
      <w:pPr>
        <w:pStyle w:val="Notedebasdepage"/>
        <w:rPr>
          <w:lang w:val="fr-FR"/>
        </w:rPr>
      </w:pPr>
      <w:r w:rsidRPr="00A90146">
        <w:rPr>
          <w:lang w:val="fr-FR"/>
        </w:rPr>
        <w:tab/>
      </w:r>
      <w:r w:rsidRPr="00693126">
        <w:rPr>
          <w:rStyle w:val="Appelnotedebasdep"/>
        </w:rPr>
        <w:footnoteRef/>
      </w:r>
      <w:r w:rsidRPr="00A90146">
        <w:rPr>
          <w:lang w:val="fr-FR"/>
        </w:rPr>
        <w:tab/>
      </w:r>
      <w:hyperlink r:id="rId21" w:history="1">
        <w:r w:rsidRPr="00A90146">
          <w:rPr>
            <w:rStyle w:val="Lienhypertexte"/>
            <w:lang w:val="fr-FR"/>
          </w:rPr>
          <w:t>CAT/C/LUX/FCO/8</w:t>
        </w:r>
      </w:hyperlink>
      <w:r w:rsidRPr="00A90146">
        <w:rPr>
          <w:lang w:val="fr-FR"/>
        </w:rPr>
        <w:t>, par.</w:t>
      </w:r>
      <w:r w:rsidR="00711C97">
        <w:rPr>
          <w:lang w:val="fr-FR"/>
        </w:rPr>
        <w:t> </w:t>
      </w:r>
      <w:r w:rsidRPr="00A90146">
        <w:rPr>
          <w:lang w:val="fr-FR"/>
        </w:rPr>
        <w:t>1 à 15.</w:t>
      </w:r>
    </w:p>
  </w:footnote>
  <w:footnote w:id="28">
    <w:p w14:paraId="7A53A91C" w14:textId="77777777" w:rsidR="003775EE" w:rsidRPr="00A90146" w:rsidRDefault="003775EE" w:rsidP="003775EE">
      <w:pPr>
        <w:pStyle w:val="Notedebasdepage"/>
        <w:rPr>
          <w:lang w:val="fr-FR"/>
        </w:rPr>
      </w:pPr>
      <w:r w:rsidRPr="00A90146">
        <w:tab/>
      </w:r>
      <w:r w:rsidRPr="00693126">
        <w:rPr>
          <w:rStyle w:val="Appelnotedebasdep"/>
        </w:rPr>
        <w:footnoteRef/>
      </w:r>
      <w:r w:rsidRPr="00A90146">
        <w:tab/>
        <w:t>La fouille intégrale peut être effectuée par un agent de police judiciaire du même sexe que la personne fouillée, alors que la fouille intime doit être réalisée par un médecin qualifié, doit être autorisée par le procureur d</w:t>
      </w:r>
      <w:r>
        <w:t>’</w:t>
      </w:r>
      <w:r w:rsidRPr="00A90146">
        <w:t>État ou ordonnée par le juge d</w:t>
      </w:r>
      <w:r>
        <w:t>’</w:t>
      </w:r>
      <w:r w:rsidRPr="00A90146">
        <w:t>instruction et doit être dûment justifiée par l</w:t>
      </w:r>
      <w:r>
        <w:t>’</w:t>
      </w:r>
      <w:r w:rsidRPr="00A90146">
        <w:t>existence d</w:t>
      </w:r>
      <w:r>
        <w:t>’</w:t>
      </w:r>
      <w:r w:rsidRPr="00A90146">
        <w:t>indices sérieux que la personne visée dissimule des objets, documents ou effets produits d</w:t>
      </w:r>
      <w:r>
        <w:t>’</w:t>
      </w:r>
      <w:r w:rsidRPr="00A90146">
        <w:t>un crime ou d</w:t>
      </w:r>
      <w:r>
        <w:t>’</w:t>
      </w:r>
      <w:r w:rsidRPr="00A90146">
        <w:t>un délit ou qui ont servi à commettre le crime ou le délit que la fouille intégrale ne permet pas de découvrir. Aussi, en l</w:t>
      </w:r>
      <w:r>
        <w:t>’</w:t>
      </w:r>
      <w:r w:rsidRPr="00A90146">
        <w:t>absence d</w:t>
      </w:r>
      <w:r>
        <w:t>’</w:t>
      </w:r>
      <w:r w:rsidRPr="00A90146">
        <w:t>accord de la personne concernée, la fouille intégrale peut être effectuée sous la contrainte physique, ce qui n</w:t>
      </w:r>
      <w:r>
        <w:t>’</w:t>
      </w:r>
      <w:r w:rsidRPr="00A90146">
        <w:t>est pas le cas pour la fouille intime.</w:t>
      </w:r>
    </w:p>
  </w:footnote>
  <w:footnote w:id="29">
    <w:p w14:paraId="768B896F" w14:textId="77777777" w:rsidR="003775EE" w:rsidRPr="00A90146" w:rsidRDefault="003775EE" w:rsidP="003775EE">
      <w:pPr>
        <w:pStyle w:val="Notedebasdepage"/>
        <w:rPr>
          <w:lang w:val="fr-FR"/>
        </w:rPr>
      </w:pPr>
      <w:r>
        <w:tab/>
      </w:r>
      <w:r w:rsidRPr="00693126">
        <w:rPr>
          <w:rStyle w:val="Appelnotedebasdep"/>
        </w:rPr>
        <w:footnoteRef/>
      </w:r>
      <w:r w:rsidRPr="00A90146">
        <w:tab/>
      </w:r>
      <w:hyperlink r:id="rId22" w:history="1">
        <w:r w:rsidRPr="00A90146">
          <w:rPr>
            <w:rStyle w:val="Lienhypertexte"/>
            <w:lang w:val="fr-FR"/>
          </w:rPr>
          <w:t>CAT/C/LUX/CO/8</w:t>
        </w:r>
      </w:hyperlink>
      <w:r w:rsidRPr="00A90146">
        <w:rPr>
          <w:lang w:val="fr-FR"/>
        </w:rPr>
        <w:t>, par. 15 et 16.</w:t>
      </w:r>
    </w:p>
  </w:footnote>
  <w:footnote w:id="30">
    <w:p w14:paraId="622467AD" w14:textId="272A096A" w:rsidR="003775EE" w:rsidRPr="00A90146" w:rsidRDefault="003775EE" w:rsidP="003775EE">
      <w:pPr>
        <w:pStyle w:val="Notedebasdepage"/>
        <w:rPr>
          <w:lang w:val="fr-FR"/>
        </w:rPr>
      </w:pPr>
      <w:r w:rsidRPr="00A90146">
        <w:tab/>
      </w:r>
      <w:r w:rsidRPr="00693126">
        <w:rPr>
          <w:rStyle w:val="Appelnotedebasdep"/>
        </w:rPr>
        <w:footnoteRef/>
      </w:r>
      <w:r w:rsidRPr="00A90146">
        <w:tab/>
      </w:r>
      <w:hyperlink r:id="rId23" w:history="1">
        <w:r w:rsidRPr="00A90146">
          <w:rPr>
            <w:rStyle w:val="Lienhypertexte"/>
            <w:lang w:val="fr-FR"/>
          </w:rPr>
          <w:t>CED/C/LUX/Q/1</w:t>
        </w:r>
      </w:hyperlink>
      <w:r w:rsidRPr="00A90146">
        <w:t>, par.</w:t>
      </w:r>
      <w:r w:rsidR="00C4036B">
        <w:t> </w:t>
      </w:r>
      <w:r w:rsidRPr="00A90146">
        <w:t>25.</w:t>
      </w:r>
    </w:p>
  </w:footnote>
  <w:footnote w:id="31">
    <w:p w14:paraId="29AA3788" w14:textId="77777777" w:rsidR="003775EE" w:rsidRPr="00A90146" w:rsidRDefault="003775EE" w:rsidP="003775EE">
      <w:pPr>
        <w:pStyle w:val="Notedebasdepage"/>
        <w:rPr>
          <w:lang w:val="fr-FR"/>
        </w:rPr>
      </w:pPr>
      <w:r w:rsidRPr="00A90146">
        <w:tab/>
      </w:r>
      <w:r w:rsidRPr="00693126">
        <w:rPr>
          <w:rStyle w:val="Appelnotedebasdep"/>
        </w:rPr>
        <w:footnoteRef/>
      </w:r>
      <w:r w:rsidRPr="00A90146">
        <w:tab/>
      </w:r>
      <w:hyperlink r:id="rId24" w:history="1">
        <w:r w:rsidRPr="00A90146">
          <w:rPr>
            <w:rStyle w:val="Lienhypertexte"/>
            <w:lang w:val="fr-FR"/>
          </w:rPr>
          <w:t>CAT/C/LUX/CO/8</w:t>
        </w:r>
      </w:hyperlink>
      <w:r w:rsidRPr="00A90146">
        <w:rPr>
          <w:lang w:val="fr-FR"/>
        </w:rPr>
        <w:t>, par. 21 et 22.</w:t>
      </w:r>
    </w:p>
  </w:footnote>
  <w:footnote w:id="32">
    <w:p w14:paraId="02213487" w14:textId="12AC1935" w:rsidR="003775EE" w:rsidRPr="00A90146" w:rsidRDefault="003775EE" w:rsidP="003775EE">
      <w:pPr>
        <w:pStyle w:val="Notedebasdepage"/>
        <w:rPr>
          <w:lang w:val="fr-FR"/>
        </w:rPr>
      </w:pPr>
      <w:r w:rsidRPr="00A90146">
        <w:tab/>
      </w:r>
      <w:r w:rsidRPr="00693126">
        <w:rPr>
          <w:rStyle w:val="Appelnotedebasdep"/>
        </w:rPr>
        <w:footnoteRef/>
      </w:r>
      <w:r w:rsidRPr="00A90146">
        <w:tab/>
      </w:r>
      <w:hyperlink r:id="rId25" w:history="1">
        <w:r w:rsidRPr="00A90146">
          <w:rPr>
            <w:rStyle w:val="Lienhypertexte"/>
          </w:rPr>
          <w:t>CRC/C/LUX/CO/5-6</w:t>
        </w:r>
      </w:hyperlink>
      <w:r w:rsidRPr="00A90146">
        <w:t>, par.</w:t>
      </w:r>
      <w:r w:rsidR="00C4036B">
        <w:t> </w:t>
      </w:r>
      <w:r w:rsidRPr="00A90146">
        <w:t xml:space="preserve">30 et 31 ; et </w:t>
      </w:r>
      <w:hyperlink r:id="rId26" w:history="1">
        <w:r w:rsidRPr="00A90146">
          <w:rPr>
            <w:rStyle w:val="Lienhypertexte"/>
          </w:rPr>
          <w:t>E/C.12/LUX/CO/4</w:t>
        </w:r>
      </w:hyperlink>
      <w:r w:rsidRPr="00A90146">
        <w:t>, par.</w:t>
      </w:r>
      <w:r w:rsidR="00C4036B">
        <w:t> </w:t>
      </w:r>
      <w:r w:rsidRPr="00A90146">
        <w:t>30 et 31.</w:t>
      </w:r>
    </w:p>
  </w:footnote>
  <w:footnote w:id="33">
    <w:p w14:paraId="4EE8C388" w14:textId="1259429C" w:rsidR="003775EE" w:rsidRPr="00A90146" w:rsidRDefault="003775EE" w:rsidP="003775EE">
      <w:pPr>
        <w:pStyle w:val="Notedebasdepage"/>
        <w:rPr>
          <w:lang w:val="fr-FR"/>
        </w:rPr>
      </w:pPr>
      <w:r w:rsidRPr="00A90146">
        <w:tab/>
      </w:r>
      <w:r w:rsidRPr="00693126">
        <w:rPr>
          <w:rStyle w:val="Appelnotedebasdep"/>
        </w:rPr>
        <w:footnoteRef/>
      </w:r>
      <w:r w:rsidRPr="00A90146">
        <w:tab/>
      </w:r>
      <w:hyperlink r:id="rId27" w:history="1">
        <w:r w:rsidRPr="00A90146">
          <w:rPr>
            <w:rStyle w:val="Lienhypertexte"/>
          </w:rPr>
          <w:t>CRC/C/LUX/CO/5-6</w:t>
        </w:r>
      </w:hyperlink>
      <w:r w:rsidRPr="00A90146">
        <w:t>, par.</w:t>
      </w:r>
      <w:r w:rsidR="00C4036B">
        <w:t> </w:t>
      </w:r>
      <w:r w:rsidRPr="00A90146">
        <w:t>30 et 31.</w:t>
      </w:r>
    </w:p>
  </w:footnote>
  <w:footnote w:id="34">
    <w:p w14:paraId="52A223DB" w14:textId="5E92B25D" w:rsidR="003775EE" w:rsidRPr="00F25024" w:rsidRDefault="003775EE" w:rsidP="003775EE">
      <w:pPr>
        <w:pStyle w:val="Notedebasdepage"/>
        <w:rPr>
          <w:lang w:val="fr-FR"/>
        </w:rPr>
      </w:pPr>
      <w:r w:rsidRPr="00A90146">
        <w:rPr>
          <w:lang w:val="fr-FR"/>
        </w:rPr>
        <w:tab/>
      </w:r>
      <w:r w:rsidRPr="00693126">
        <w:rPr>
          <w:rStyle w:val="Appelnotedebasdep"/>
        </w:rPr>
        <w:footnoteRef/>
      </w:r>
      <w:r w:rsidRPr="00A90146">
        <w:tab/>
      </w:r>
      <w:hyperlink r:id="rId28" w:history="1">
        <w:r w:rsidRPr="00A90146">
          <w:rPr>
            <w:rStyle w:val="Lienhypertexte"/>
            <w:lang w:val="fr-FR"/>
          </w:rPr>
          <w:t>CAT/C/LUX/CO/8</w:t>
        </w:r>
      </w:hyperlink>
      <w:r w:rsidRPr="00A90146">
        <w:rPr>
          <w:lang w:val="fr-FR"/>
        </w:rPr>
        <w:t>, par.</w:t>
      </w:r>
      <w:r w:rsidR="00C4036B">
        <w:rPr>
          <w:lang w:val="fr-FR"/>
        </w:rPr>
        <w:t> </w:t>
      </w:r>
      <w:r w:rsidRPr="00A90146">
        <w:rPr>
          <w:lang w:val="fr-FR"/>
        </w:rPr>
        <w:t>27 et 28.</w:t>
      </w:r>
    </w:p>
  </w:footnote>
  <w:footnote w:id="35">
    <w:p w14:paraId="3146652C" w14:textId="609B9273" w:rsidR="003775EE" w:rsidRPr="00A90146" w:rsidRDefault="003775EE" w:rsidP="003775EE">
      <w:pPr>
        <w:pStyle w:val="Notedebasdepage"/>
        <w:rPr>
          <w:lang w:val="fr-FR"/>
        </w:rPr>
      </w:pPr>
      <w:r>
        <w:tab/>
      </w:r>
      <w:r w:rsidRPr="00693126">
        <w:rPr>
          <w:rStyle w:val="Appelnotedebasdep"/>
        </w:rPr>
        <w:footnoteRef/>
      </w:r>
      <w:r w:rsidRPr="00A90146">
        <w:tab/>
      </w:r>
      <w:hyperlink r:id="rId29" w:history="1">
        <w:r w:rsidRPr="00A90146">
          <w:rPr>
            <w:rStyle w:val="Lienhypertexte"/>
          </w:rPr>
          <w:t>CCPR/C/LUX/CO/4</w:t>
        </w:r>
      </w:hyperlink>
      <w:r w:rsidRPr="00A90146">
        <w:rPr>
          <w:lang w:val="fr-FR"/>
        </w:rPr>
        <w:t>, par.</w:t>
      </w:r>
      <w:r w:rsidR="00C4036B">
        <w:rPr>
          <w:lang w:val="fr-FR"/>
        </w:rPr>
        <w:t> </w:t>
      </w:r>
      <w:r w:rsidRPr="00A90146">
        <w:rPr>
          <w:lang w:val="fr-FR"/>
        </w:rPr>
        <w:t>17 et 18</w:t>
      </w:r>
      <w:r w:rsidR="00C4036B">
        <w:rPr>
          <w:lang w:val="fr-FR"/>
        </w:rPr>
        <w:t> </w:t>
      </w:r>
      <w:r w:rsidRPr="00A90146">
        <w:rPr>
          <w:lang w:val="fr-FR"/>
        </w:rPr>
        <w:t>;</w:t>
      </w:r>
      <w:r w:rsidRPr="00A90146">
        <w:t xml:space="preserve"> et </w:t>
      </w:r>
      <w:hyperlink r:id="rId30" w:history="1">
        <w:r w:rsidRPr="00A90146">
          <w:rPr>
            <w:rStyle w:val="Lienhypertexte"/>
          </w:rPr>
          <w:t>CRC/C/LUX/CO/5-6</w:t>
        </w:r>
      </w:hyperlink>
      <w:r w:rsidRPr="00A90146">
        <w:t>, par.</w:t>
      </w:r>
      <w:r w:rsidR="00C4036B">
        <w:t> </w:t>
      </w:r>
      <w:r w:rsidRPr="00A90146">
        <w:t>28 et 29.</w:t>
      </w:r>
    </w:p>
  </w:footnote>
  <w:footnote w:id="36">
    <w:p w14:paraId="74A40FF0" w14:textId="091AEB2E" w:rsidR="003775EE" w:rsidRPr="00E50B5F" w:rsidRDefault="003775EE" w:rsidP="003775EE">
      <w:pPr>
        <w:pStyle w:val="Notedebasdepage"/>
        <w:rPr>
          <w:lang w:val="fr-FR"/>
        </w:rPr>
      </w:pPr>
      <w:r w:rsidRPr="00A90146">
        <w:tab/>
      </w:r>
      <w:r w:rsidRPr="00693126">
        <w:rPr>
          <w:rStyle w:val="Appelnotedebasdep"/>
        </w:rPr>
        <w:footnoteRef/>
      </w:r>
      <w:r w:rsidRPr="00A90146">
        <w:tab/>
      </w:r>
      <w:hyperlink r:id="rId31" w:history="1">
        <w:r w:rsidRPr="00A90146">
          <w:rPr>
            <w:rStyle w:val="Lienhypertexte"/>
            <w:lang w:val="fr-FR"/>
          </w:rPr>
          <w:t>CRPD/C/LUX/QPR/2-3</w:t>
        </w:r>
      </w:hyperlink>
      <w:r w:rsidRPr="00A90146">
        <w:t>, par.</w:t>
      </w:r>
      <w:r w:rsidR="00620E41">
        <w:t> </w:t>
      </w:r>
      <w:r w:rsidRPr="00A90146">
        <w:t>11, 12 et 14</w:t>
      </w:r>
      <w:r w:rsidR="00620E41">
        <w:t> </w:t>
      </w:r>
      <w:r w:rsidRPr="00A90146">
        <w:t xml:space="preserve">; et </w:t>
      </w:r>
      <w:hyperlink r:id="rId32" w:history="1">
        <w:r w:rsidRPr="00A90146">
          <w:rPr>
            <w:rStyle w:val="Lienhypertexte"/>
            <w:lang w:val="fr-FR"/>
          </w:rPr>
          <w:t>CEDAW/C/LUX/CO/8</w:t>
        </w:r>
      </w:hyperlink>
      <w:r w:rsidRPr="00A90146">
        <w:t>, par.</w:t>
      </w:r>
      <w:r w:rsidR="00620E41">
        <w:t> </w:t>
      </w:r>
      <w:r w:rsidRPr="00A90146">
        <w:t>29.</w:t>
      </w:r>
    </w:p>
  </w:footnote>
  <w:footnote w:id="37">
    <w:p w14:paraId="55046AEA" w14:textId="345EBF5F" w:rsidR="003775EE" w:rsidRPr="00A90146" w:rsidRDefault="003775EE" w:rsidP="003775EE">
      <w:pPr>
        <w:pStyle w:val="Notedebasdepage"/>
        <w:rPr>
          <w:lang w:val="fr-FR"/>
        </w:rPr>
      </w:pPr>
      <w:r w:rsidRPr="00EF1A2B">
        <w:rPr>
          <w:lang w:val="fr-FR"/>
        </w:rPr>
        <w:tab/>
      </w:r>
      <w:r w:rsidRPr="00693126">
        <w:rPr>
          <w:rStyle w:val="Appelnotedebasdep"/>
        </w:rPr>
        <w:footnoteRef/>
      </w:r>
      <w:r w:rsidRPr="00A90146">
        <w:tab/>
      </w:r>
      <w:hyperlink r:id="rId33" w:history="1">
        <w:r w:rsidRPr="00A90146">
          <w:rPr>
            <w:rStyle w:val="Lienhypertexte"/>
            <w:lang w:val="fr-FR"/>
          </w:rPr>
          <w:t>CAT/C/LUX/CO/8</w:t>
        </w:r>
      </w:hyperlink>
      <w:r w:rsidRPr="00A90146">
        <w:rPr>
          <w:lang w:val="fr-FR"/>
        </w:rPr>
        <w:t>, par.</w:t>
      </w:r>
      <w:r w:rsidR="00620E41">
        <w:rPr>
          <w:lang w:val="fr-FR"/>
        </w:rPr>
        <w:t> </w:t>
      </w:r>
      <w:r w:rsidRPr="00A90146">
        <w:rPr>
          <w:lang w:val="fr-FR"/>
        </w:rPr>
        <w:t>23 et 24.</w:t>
      </w:r>
    </w:p>
  </w:footnote>
  <w:footnote w:id="38">
    <w:p w14:paraId="25866F3F" w14:textId="036D8C5A" w:rsidR="003775EE" w:rsidRPr="00D66DBF" w:rsidRDefault="003775EE" w:rsidP="003775EE">
      <w:pPr>
        <w:pStyle w:val="Notedebasdepage"/>
        <w:rPr>
          <w:lang w:val="fr-FR"/>
        </w:rPr>
      </w:pPr>
      <w:r w:rsidRPr="00A90146">
        <w:tab/>
      </w:r>
      <w:r w:rsidRPr="00693126">
        <w:rPr>
          <w:rStyle w:val="Appelnotedebasdep"/>
        </w:rPr>
        <w:footnoteRef/>
      </w:r>
      <w:r w:rsidRPr="00A90146">
        <w:tab/>
      </w:r>
      <w:hyperlink r:id="rId34" w:history="1">
        <w:r w:rsidRPr="00A90146">
          <w:rPr>
            <w:rStyle w:val="Lienhypertexte"/>
          </w:rPr>
          <w:t>CCPR/C/LUX/Q/4</w:t>
        </w:r>
      </w:hyperlink>
      <w:r w:rsidRPr="00A90146">
        <w:t>, par.</w:t>
      </w:r>
      <w:r w:rsidR="00620E41">
        <w:t> </w:t>
      </w:r>
      <w:r w:rsidRPr="00A90146">
        <w:t>10</w:t>
      </w:r>
      <w:r>
        <w:t xml:space="preserve"> ; et </w:t>
      </w:r>
      <w:hyperlink r:id="rId35" w:history="1">
        <w:r w:rsidRPr="00A90146">
          <w:rPr>
            <w:rStyle w:val="Lienhypertexte"/>
          </w:rPr>
          <w:t>CCPR/C/LUX/CO/4</w:t>
        </w:r>
      </w:hyperlink>
      <w:r w:rsidRPr="00A90146">
        <w:rPr>
          <w:lang w:val="fr-FR"/>
        </w:rPr>
        <w:t>, par.</w:t>
      </w:r>
      <w:r w:rsidR="00620E41">
        <w:rPr>
          <w:lang w:val="fr-FR"/>
        </w:rPr>
        <w:t> </w:t>
      </w:r>
      <w:r w:rsidRPr="00A90146">
        <w:rPr>
          <w:lang w:val="fr-FR"/>
        </w:rPr>
        <w:t>13 et 14</w:t>
      </w:r>
      <w:r w:rsidRPr="00A90146">
        <w:t>.</w:t>
      </w:r>
    </w:p>
  </w:footnote>
  <w:footnote w:id="39">
    <w:p w14:paraId="31668E5E" w14:textId="19354178" w:rsidR="003775EE" w:rsidRPr="00A90146" w:rsidRDefault="003775EE" w:rsidP="003775EE">
      <w:pPr>
        <w:pStyle w:val="Notedebasdepage"/>
        <w:rPr>
          <w:lang w:val="fr-FR"/>
        </w:rPr>
      </w:pPr>
      <w:r>
        <w:tab/>
      </w:r>
      <w:r w:rsidRPr="00693126">
        <w:rPr>
          <w:rStyle w:val="Appelnotedebasdep"/>
        </w:rPr>
        <w:footnoteRef/>
      </w:r>
      <w:r>
        <w:tab/>
      </w:r>
      <w:hyperlink r:id="rId36" w:history="1">
        <w:r w:rsidRPr="00A90146">
          <w:rPr>
            <w:rStyle w:val="Lienhypertexte"/>
            <w:lang w:val="fr-FR"/>
          </w:rPr>
          <w:t>CAT/C/LUX/CO/8</w:t>
        </w:r>
      </w:hyperlink>
      <w:r w:rsidRPr="00A90146">
        <w:rPr>
          <w:lang w:val="fr-FR"/>
        </w:rPr>
        <w:t>, par.</w:t>
      </w:r>
      <w:r w:rsidR="00620E41">
        <w:rPr>
          <w:lang w:val="fr-FR"/>
        </w:rPr>
        <w:t> </w:t>
      </w:r>
      <w:r w:rsidRPr="00A90146">
        <w:rPr>
          <w:lang w:val="fr-FR"/>
        </w:rPr>
        <w:t>35 et 36.</w:t>
      </w:r>
    </w:p>
  </w:footnote>
  <w:footnote w:id="40">
    <w:p w14:paraId="467074C1" w14:textId="204965B4" w:rsidR="003775EE" w:rsidRPr="00A90146" w:rsidRDefault="003775EE" w:rsidP="003775EE">
      <w:pPr>
        <w:pStyle w:val="Notedebasdepage"/>
        <w:rPr>
          <w:lang w:val="fr-FR"/>
        </w:rPr>
      </w:pPr>
      <w:r w:rsidRPr="00A90146">
        <w:rPr>
          <w:lang w:val="fr-FR"/>
        </w:rPr>
        <w:tab/>
      </w:r>
      <w:r w:rsidRPr="00693126">
        <w:rPr>
          <w:rStyle w:val="Appelnotedebasdep"/>
        </w:rPr>
        <w:footnoteRef/>
      </w:r>
      <w:r w:rsidRPr="00A90146">
        <w:rPr>
          <w:lang w:val="fr-FR"/>
        </w:rPr>
        <w:tab/>
      </w:r>
      <w:hyperlink r:id="rId37" w:history="1">
        <w:r w:rsidRPr="00A90146">
          <w:rPr>
            <w:rStyle w:val="Lienhypertexte"/>
            <w:lang w:val="fr-FR"/>
          </w:rPr>
          <w:t>CAT/C/LUX/FCO/8</w:t>
        </w:r>
      </w:hyperlink>
      <w:r w:rsidRPr="00A90146">
        <w:rPr>
          <w:lang w:val="fr-FR"/>
        </w:rPr>
        <w:t>, par.</w:t>
      </w:r>
      <w:r w:rsidR="00620E41">
        <w:rPr>
          <w:lang w:val="fr-FR"/>
        </w:rPr>
        <w:t> </w:t>
      </w:r>
      <w:r w:rsidRPr="00A90146">
        <w:rPr>
          <w:lang w:val="fr-FR"/>
        </w:rPr>
        <w:t>24 à 26.</w:t>
      </w:r>
    </w:p>
  </w:footnote>
  <w:footnote w:id="41">
    <w:p w14:paraId="633BEA53" w14:textId="5C95CAC9" w:rsidR="003775EE" w:rsidRPr="00A90146" w:rsidRDefault="003775EE" w:rsidP="003775EE">
      <w:pPr>
        <w:pStyle w:val="Notedebasdepage"/>
        <w:rPr>
          <w:lang w:val="fr-FR"/>
        </w:rPr>
      </w:pPr>
      <w:r w:rsidRPr="00A90146">
        <w:tab/>
      </w:r>
      <w:r w:rsidRPr="00693126">
        <w:rPr>
          <w:rStyle w:val="Appelnotedebasdep"/>
        </w:rPr>
        <w:footnoteRef/>
      </w:r>
      <w:r w:rsidRPr="00A90146">
        <w:tab/>
      </w:r>
      <w:hyperlink r:id="rId38" w:history="1">
        <w:r w:rsidRPr="00620E41">
          <w:rPr>
            <w:rStyle w:val="Lienhypertexte"/>
          </w:rPr>
          <w:t>CCPR/C/LUX/CO/4</w:t>
        </w:r>
      </w:hyperlink>
      <w:r w:rsidRPr="00A90146">
        <w:t>, par.</w:t>
      </w:r>
      <w:r w:rsidR="00620E41">
        <w:t> </w:t>
      </w:r>
      <w:r w:rsidRPr="00A90146">
        <w:t>11 et 12</w:t>
      </w:r>
      <w:r w:rsidR="00620E41">
        <w:t> </w:t>
      </w:r>
      <w:r w:rsidRPr="00A90146">
        <w:t xml:space="preserve">; </w:t>
      </w:r>
      <w:hyperlink r:id="rId39" w:history="1">
        <w:r w:rsidRPr="00A90146">
          <w:rPr>
            <w:rStyle w:val="Lienhypertexte"/>
            <w:lang w:val="fr-FR"/>
          </w:rPr>
          <w:t>CEDAW/C/LUX/CO/8</w:t>
        </w:r>
      </w:hyperlink>
      <w:r w:rsidRPr="00A90146">
        <w:t>, par.</w:t>
      </w:r>
      <w:r w:rsidR="00620E41">
        <w:t> </w:t>
      </w:r>
      <w:r w:rsidRPr="00A90146">
        <w:t>42 et 43</w:t>
      </w:r>
      <w:r w:rsidR="00620E41">
        <w:t> </w:t>
      </w:r>
      <w:r w:rsidRPr="00A90146">
        <w:t xml:space="preserve">; </w:t>
      </w:r>
      <w:hyperlink r:id="rId40" w:history="1">
        <w:r w:rsidRPr="00A90146">
          <w:rPr>
            <w:rStyle w:val="Lienhypertexte"/>
          </w:rPr>
          <w:t>E/C.12/LUX/CO/4</w:t>
        </w:r>
      </w:hyperlink>
      <w:r w:rsidRPr="00A90146">
        <w:t>, par.</w:t>
      </w:r>
      <w:r w:rsidR="00620E41">
        <w:t> </w:t>
      </w:r>
      <w:r w:rsidRPr="00A90146">
        <w:t>36 et 37</w:t>
      </w:r>
      <w:r w:rsidR="00620E41">
        <w:t> </w:t>
      </w:r>
      <w:r w:rsidRPr="00A90146">
        <w:t xml:space="preserve">; et </w:t>
      </w:r>
      <w:hyperlink r:id="rId41" w:history="1">
        <w:r w:rsidRPr="00A90146">
          <w:rPr>
            <w:rStyle w:val="Lienhypertexte"/>
          </w:rPr>
          <w:t>CRC/C/LUX/CO/5-6</w:t>
        </w:r>
      </w:hyperlink>
      <w:r w:rsidRPr="00A90146">
        <w:t>, par.</w:t>
      </w:r>
      <w:r w:rsidR="00620E41">
        <w:t> </w:t>
      </w:r>
      <w:r w:rsidRPr="00A90146">
        <w:t>19.</w:t>
      </w:r>
    </w:p>
  </w:footnote>
  <w:footnote w:id="42">
    <w:p w14:paraId="0C9966AB" w14:textId="2C7AC143" w:rsidR="003775EE" w:rsidRPr="00A416B6" w:rsidRDefault="003775EE" w:rsidP="003775EE">
      <w:pPr>
        <w:pStyle w:val="Notedebasdepage"/>
        <w:rPr>
          <w:lang w:val="fr-FR"/>
        </w:rPr>
      </w:pPr>
      <w:r w:rsidRPr="00A90146">
        <w:tab/>
      </w:r>
      <w:r w:rsidRPr="00693126">
        <w:rPr>
          <w:rStyle w:val="Appelnotedebasdep"/>
        </w:rPr>
        <w:footnoteRef/>
      </w:r>
      <w:r w:rsidRPr="00A90146">
        <w:tab/>
      </w:r>
      <w:hyperlink r:id="rId42" w:history="1">
        <w:r w:rsidRPr="00A90146">
          <w:rPr>
            <w:rStyle w:val="Lienhypertexte"/>
          </w:rPr>
          <w:t>CCPR/C/LUX/Q/4</w:t>
        </w:r>
      </w:hyperlink>
      <w:r w:rsidRPr="00A90146">
        <w:t>, par.</w:t>
      </w:r>
      <w:r w:rsidR="00620E41">
        <w:t> </w:t>
      </w:r>
      <w:r w:rsidRPr="00A90146">
        <w:t>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C6C8F" w14:textId="6116CAFC" w:rsidR="003775EE" w:rsidRPr="003775EE" w:rsidRDefault="003775EE">
    <w:pPr>
      <w:pStyle w:val="En-tte"/>
    </w:pPr>
    <w:fldSimple w:instr=" TITLE  \* MERGEFORMAT ">
      <w:r>
        <w:t>CAT/C/LUX/QPR/9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1ED40" w14:textId="5583EB63" w:rsidR="003775EE" w:rsidRPr="003775EE" w:rsidRDefault="003775EE" w:rsidP="003775EE">
    <w:pPr>
      <w:pStyle w:val="En-tte"/>
      <w:jc w:val="right"/>
    </w:pPr>
    <w:fldSimple w:instr=" TITLE  \* MERGEFORMAT ">
      <w:r>
        <w:t>CAT/C/LUX/QPR/9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663119700">
    <w:abstractNumId w:val="12"/>
  </w:num>
  <w:num w:numId="2" w16cid:durableId="1426027138">
    <w:abstractNumId w:val="11"/>
  </w:num>
  <w:num w:numId="3" w16cid:durableId="942424552">
    <w:abstractNumId w:val="10"/>
  </w:num>
  <w:num w:numId="4" w16cid:durableId="160512766">
    <w:abstractNumId w:val="8"/>
  </w:num>
  <w:num w:numId="5" w16cid:durableId="863330031">
    <w:abstractNumId w:val="3"/>
  </w:num>
  <w:num w:numId="6" w16cid:durableId="1848207658">
    <w:abstractNumId w:val="2"/>
  </w:num>
  <w:num w:numId="7" w16cid:durableId="1394962250">
    <w:abstractNumId w:val="1"/>
  </w:num>
  <w:num w:numId="8" w16cid:durableId="1113552850">
    <w:abstractNumId w:val="0"/>
  </w:num>
  <w:num w:numId="9" w16cid:durableId="679891314">
    <w:abstractNumId w:val="9"/>
  </w:num>
  <w:num w:numId="10" w16cid:durableId="669865976">
    <w:abstractNumId w:val="7"/>
  </w:num>
  <w:num w:numId="11" w16cid:durableId="471558295">
    <w:abstractNumId w:val="6"/>
  </w:num>
  <w:num w:numId="12" w16cid:durableId="301618460">
    <w:abstractNumId w:val="5"/>
  </w:num>
  <w:num w:numId="13" w16cid:durableId="953292761">
    <w:abstractNumId w:val="4"/>
  </w:num>
  <w:num w:numId="14" w16cid:durableId="767628030">
    <w:abstractNumId w:val="12"/>
  </w:num>
  <w:num w:numId="15" w16cid:durableId="726806908">
    <w:abstractNumId w:val="11"/>
  </w:num>
  <w:num w:numId="16" w16cid:durableId="894120170">
    <w:abstractNumId w:val="10"/>
  </w:num>
  <w:num w:numId="17" w16cid:durableId="1595436795">
    <w:abstractNumId w:val="12"/>
  </w:num>
  <w:num w:numId="18" w16cid:durableId="10031542">
    <w:abstractNumId w:val="11"/>
  </w:num>
  <w:num w:numId="19" w16cid:durableId="10539636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B52"/>
    <w:rsid w:val="00023842"/>
    <w:rsid w:val="00035AE4"/>
    <w:rsid w:val="00037DF1"/>
    <w:rsid w:val="0007796D"/>
    <w:rsid w:val="000F69FD"/>
    <w:rsid w:val="00101756"/>
    <w:rsid w:val="00111F2F"/>
    <w:rsid w:val="0014365E"/>
    <w:rsid w:val="00176178"/>
    <w:rsid w:val="001C2908"/>
    <w:rsid w:val="001D14FC"/>
    <w:rsid w:val="001F525A"/>
    <w:rsid w:val="00287416"/>
    <w:rsid w:val="002A2D73"/>
    <w:rsid w:val="002C1DA5"/>
    <w:rsid w:val="002E5255"/>
    <w:rsid w:val="002F65D8"/>
    <w:rsid w:val="003775EE"/>
    <w:rsid w:val="00446FE5"/>
    <w:rsid w:val="004C6519"/>
    <w:rsid w:val="004D6539"/>
    <w:rsid w:val="004E2434"/>
    <w:rsid w:val="004F046A"/>
    <w:rsid w:val="00553A1F"/>
    <w:rsid w:val="00573BE5"/>
    <w:rsid w:val="00586ED3"/>
    <w:rsid w:val="00587A52"/>
    <w:rsid w:val="005970D5"/>
    <w:rsid w:val="005A51D3"/>
    <w:rsid w:val="005B4E23"/>
    <w:rsid w:val="00605B52"/>
    <w:rsid w:val="006117B8"/>
    <w:rsid w:val="00616CB0"/>
    <w:rsid w:val="00620E41"/>
    <w:rsid w:val="00621144"/>
    <w:rsid w:val="00711C97"/>
    <w:rsid w:val="0071601D"/>
    <w:rsid w:val="007432FB"/>
    <w:rsid w:val="0080684C"/>
    <w:rsid w:val="00807D21"/>
    <w:rsid w:val="00840C6C"/>
    <w:rsid w:val="00853AFA"/>
    <w:rsid w:val="00871C75"/>
    <w:rsid w:val="008776DC"/>
    <w:rsid w:val="00945222"/>
    <w:rsid w:val="00945FDD"/>
    <w:rsid w:val="009705C8"/>
    <w:rsid w:val="009C4D45"/>
    <w:rsid w:val="009F531E"/>
    <w:rsid w:val="00A05770"/>
    <w:rsid w:val="00A37C92"/>
    <w:rsid w:val="00A40848"/>
    <w:rsid w:val="00A704A8"/>
    <w:rsid w:val="00AA0CD3"/>
    <w:rsid w:val="00AB1B55"/>
    <w:rsid w:val="00AE323C"/>
    <w:rsid w:val="00BA13A6"/>
    <w:rsid w:val="00BA41F4"/>
    <w:rsid w:val="00C02897"/>
    <w:rsid w:val="00C26921"/>
    <w:rsid w:val="00C4036B"/>
    <w:rsid w:val="00CA5CE1"/>
    <w:rsid w:val="00CD326D"/>
    <w:rsid w:val="00D21E12"/>
    <w:rsid w:val="00DB1831"/>
    <w:rsid w:val="00DD3BFD"/>
    <w:rsid w:val="00DF7D38"/>
    <w:rsid w:val="00E554A4"/>
    <w:rsid w:val="00EA0D23"/>
    <w:rsid w:val="00EA3F83"/>
    <w:rsid w:val="00EE6EA3"/>
    <w:rsid w:val="00F34167"/>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2A12DB"/>
  <w15:docId w15:val="{1F74EEC7-E601-4DC9-A604-37C79244B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 Char Char Char Char,Footnote Text Char Char Char Char,Footnote reference,FA Fu,Footnote Text Char Char Char,Char,Footnote Text Char Char Char Char Char Char Char,Footnote Text Char Char Char Char Ch Char,Text"/>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Char Car,Footnote Text Char Char Char Char Char Char Char Car,Text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3775EE"/>
    <w:rPr>
      <w:color w:val="605E5C"/>
      <w:shd w:val="clear" w:color="auto" w:fill="E1DFDD"/>
    </w:rPr>
  </w:style>
  <w:style w:type="paragraph" w:styleId="Rvision">
    <w:name w:val="Revision"/>
    <w:hidden/>
    <w:uiPriority w:val="99"/>
    <w:semiHidden/>
    <w:rsid w:val="003775EE"/>
    <w:pPr>
      <w:spacing w:after="0" w:line="240" w:lineRule="auto"/>
    </w:pPr>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3775EE"/>
    <w:rPr>
      <w:sz w:val="16"/>
      <w:szCs w:val="16"/>
    </w:rPr>
  </w:style>
  <w:style w:type="paragraph" w:styleId="Commentaire">
    <w:name w:val="annotation text"/>
    <w:basedOn w:val="Normal"/>
    <w:link w:val="CommentaireCar"/>
    <w:uiPriority w:val="99"/>
    <w:unhideWhenUsed/>
    <w:rsid w:val="003775EE"/>
    <w:pPr>
      <w:spacing w:line="240" w:lineRule="auto"/>
    </w:pPr>
  </w:style>
  <w:style w:type="character" w:customStyle="1" w:styleId="CommentaireCar">
    <w:name w:val="Commentaire Car"/>
    <w:basedOn w:val="Policepardfaut"/>
    <w:link w:val="Commentaire"/>
    <w:uiPriority w:val="99"/>
    <w:rsid w:val="003775EE"/>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3775EE"/>
    <w:rPr>
      <w:b/>
      <w:bCs/>
    </w:rPr>
  </w:style>
  <w:style w:type="character" w:customStyle="1" w:styleId="ObjetducommentaireCar">
    <w:name w:val="Objet du commentaire Car"/>
    <w:basedOn w:val="CommentaireCar"/>
    <w:link w:val="Objetducommentaire"/>
    <w:uiPriority w:val="99"/>
    <w:semiHidden/>
    <w:rsid w:val="003775EE"/>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EDAW%2FC%2FLUX%2FCO%2F8&amp;Lang=en" TargetMode="External"/><Relationship Id="rId13" Type="http://schemas.openxmlformats.org/officeDocument/2006/relationships/hyperlink" Target="https://tbinternet.ohchr.org/_layouts/15/treatybodyexternal/Download.aspx?symbolno=CEDAW%2FC%2FLUX%2FCO%2F8&amp;Lang=en" TargetMode="External"/><Relationship Id="rId18" Type="http://schemas.openxmlformats.org/officeDocument/2006/relationships/hyperlink" Target="https://tbinternet.ohchr.org/_layouts/15/treatybodyexternal/Download.aspx?symbolno=CAT%2FC%2FLUX%2FCO%2F8&amp;Lang=en" TargetMode="External"/><Relationship Id="rId26" Type="http://schemas.openxmlformats.org/officeDocument/2006/relationships/hyperlink" Target="https://tbinternet.ohchr.org/_layouts/15/treatybodyexternal/Download.aspx?symbolno=E%2FC.12%2FLUX%2FCO%2F4&amp;Lang=en" TargetMode="External"/><Relationship Id="rId39" Type="http://schemas.openxmlformats.org/officeDocument/2006/relationships/hyperlink" Target="https://tbinternet.ohchr.org/_layouts/15/treatybodyexternal/Download.aspx?symbolno=CEDAW%2FC%2FLUX%2FCO%2F8&amp;Lang=en" TargetMode="External"/><Relationship Id="rId3" Type="http://schemas.openxmlformats.org/officeDocument/2006/relationships/hyperlink" Target="https://tbinternet.ohchr.org/_layouts/15/treatybodyexternal/Download.aspx?symbolno=INT%2FCAT%2FFUL%2FLUX%2F62899&amp;Lang=en" TargetMode="External"/><Relationship Id="rId21" Type="http://schemas.openxmlformats.org/officeDocument/2006/relationships/hyperlink" Target="https://tbinternet.ohchr.org/_layouts/15/treatybodyexternal/Download.aspx?symbolno=CAT%2FC%2FLUX%2FFCO%2F8&amp;Lang=en" TargetMode="External"/><Relationship Id="rId34" Type="http://schemas.openxmlformats.org/officeDocument/2006/relationships/hyperlink" Target="https://tbinternet.ohchr.org/_layouts/15/treatybodyexternal/Download.aspx?symbolno=CCPR%2FC%2FLUX%2FQ%2F4&amp;Lang=en" TargetMode="External"/><Relationship Id="rId42" Type="http://schemas.openxmlformats.org/officeDocument/2006/relationships/hyperlink" Target="https://tbinternet.ohchr.org/_layouts/15/treatybodyexternal/Download.aspx?symbolno=CCPR%2FC%2FLUX%2FQ%2F4&amp;Lang=en" TargetMode="External"/><Relationship Id="rId7" Type="http://schemas.openxmlformats.org/officeDocument/2006/relationships/hyperlink" Target="https://tbinternet.ohchr.org/_layouts/15/treatybodyexternal/Download.aspx?symbolno=CED%2FC%2FLUX%2FQ%2F1&amp;Lang=en" TargetMode="External"/><Relationship Id="rId12" Type="http://schemas.openxmlformats.org/officeDocument/2006/relationships/hyperlink" Target="https://tbinternet.ohchr.org/_layouts/15/treatybodyexternal/Download.aspx?symbolno=CAT%2FC%2FLUX%2FFCO%2F8&amp;Lang=en" TargetMode="External"/><Relationship Id="rId17" Type="http://schemas.openxmlformats.org/officeDocument/2006/relationships/hyperlink" Target="https://tbinternet.ohchr.org/_layouts/15/treatybodyexternal/Download.aspx?symbolno=CCPR%2FC%2FLUX%2FQ%2F4&amp;Lang=en" TargetMode="External"/><Relationship Id="rId25" Type="http://schemas.openxmlformats.org/officeDocument/2006/relationships/hyperlink" Target="https://tbinternet.ohchr.org/_layouts/15/treatybodyexternal/Download.aspx?symbolno=CRC%2FC%2FLUX%2FCO%2F5-6&amp;Lang=en" TargetMode="External"/><Relationship Id="rId33" Type="http://schemas.openxmlformats.org/officeDocument/2006/relationships/hyperlink" Target="https://tbinternet.ohchr.org/_layouts/15/treatybodyexternal/Download.aspx?symbolno=CAT%2FC%2FLUX%2FCO%2F8&amp;Lang=en" TargetMode="External"/><Relationship Id="rId38" Type="http://schemas.openxmlformats.org/officeDocument/2006/relationships/hyperlink" Target="https://docs.un.org/fr/CCPR/C/LUX/CO/4" TargetMode="External"/><Relationship Id="rId2" Type="http://schemas.openxmlformats.org/officeDocument/2006/relationships/hyperlink" Target="https://tbinternet.ohchr.org/_layouts/15/treatybodyexternal/Download.aspx?symbolno=CAT%2FC%2FLUX%2FFCO%2F8&amp;Lang=en" TargetMode="External"/><Relationship Id="rId16" Type="http://schemas.openxmlformats.org/officeDocument/2006/relationships/hyperlink" Target="https://tbinternet.ohchr.org/_layouts/15/treatybodyexternal/Download.aspx?symbolno=CED%2FC%2FLUX%2FQ%2F1&amp;Lang=en" TargetMode="External"/><Relationship Id="rId20" Type="http://schemas.openxmlformats.org/officeDocument/2006/relationships/hyperlink" Target="https://tbinternet.ohchr.org/_layouts/15/treatybodyexternal/Download.aspx?symbolno=CAT%2FC%2FLUX%2FCO%2F8&amp;Lang=en" TargetMode="External"/><Relationship Id="rId29" Type="http://schemas.openxmlformats.org/officeDocument/2006/relationships/hyperlink" Target="https://tbinternet.ohchr.org/_layouts/15/treatybodyexternal/Download.aspx?symbolno=CCPR%2FC%2FLUX%2FCO%2F4&amp;Lang=en" TargetMode="External"/><Relationship Id="rId41" Type="http://schemas.openxmlformats.org/officeDocument/2006/relationships/hyperlink" Target="https://tbinternet.ohchr.org/_layouts/15/treatybodyexternal/Download.aspx?symbolno=CRC%2FC%2FLUX%2FCO%2F5-6&amp;Lang=en" TargetMode="External"/><Relationship Id="rId1" Type="http://schemas.openxmlformats.org/officeDocument/2006/relationships/hyperlink" Target="https://tbinternet.ohchr.org/_layouts/15/treatybodyexternal/Download.aspx?symbolno=CAT%2FC%2FLUX%2FCO%2F8&amp;Lang=en" TargetMode="External"/><Relationship Id="rId6" Type="http://schemas.openxmlformats.org/officeDocument/2006/relationships/hyperlink" Target="https://docs.un.org/fr/CAT/C/LUX/8" TargetMode="External"/><Relationship Id="rId11" Type="http://schemas.openxmlformats.org/officeDocument/2006/relationships/hyperlink" Target="https://tbinternet.ohchr.org/_layouts/15/treatybodyexternal/Download.aspx?symbolno=CAT%2FC%2FLUX%2FCO%2F8&amp;Lang=en" TargetMode="External"/><Relationship Id="rId24" Type="http://schemas.openxmlformats.org/officeDocument/2006/relationships/hyperlink" Target="https://tbinternet.ohchr.org/_layouts/15/treatybodyexternal/Download.aspx?symbolno=CAT%2FC%2FLUX%2FCO%2F8&amp;Lang=en" TargetMode="External"/><Relationship Id="rId32" Type="http://schemas.openxmlformats.org/officeDocument/2006/relationships/hyperlink" Target="https://tbinternet.ohchr.org/_layouts/15/treatybodyexternal/Download.aspx?symbolno=CEDAW%2FC%2FLUX%2FCO%2F8&amp;Lang=en" TargetMode="External"/><Relationship Id="rId37" Type="http://schemas.openxmlformats.org/officeDocument/2006/relationships/hyperlink" Target="https://tbinternet.ohchr.org/_layouts/15/treatybodyexternal/Download.aspx?symbolno=CAT%2FC%2FLUX%2FFCO%2F8&amp;Lang=en" TargetMode="External"/><Relationship Id="rId40" Type="http://schemas.openxmlformats.org/officeDocument/2006/relationships/hyperlink" Target="https://tbinternet.ohchr.org/_layouts/15/treatybodyexternal/Download.aspx?symbolno=E%2FC.12%2FLUX%2FCO%2F4&amp;Lang=en" TargetMode="External"/><Relationship Id="rId5" Type="http://schemas.openxmlformats.org/officeDocument/2006/relationships/hyperlink" Target="https://tbinternet.ohchr.org/_layouts/15/treatybodyexternal/Download.aspx?symbolno=CED%2FC%2FLUX%2FQ%2F1&amp;Lang=en" TargetMode="External"/><Relationship Id="rId15" Type="http://schemas.openxmlformats.org/officeDocument/2006/relationships/hyperlink" Target="https://tbinternet.ohchr.org/_layouts/15/treatybodyexternal/Download.aspx?symbolno=CEDAW%2FC%2FLUX%2FCO%2F8&amp;Lang=en" TargetMode="External"/><Relationship Id="rId23" Type="http://schemas.openxmlformats.org/officeDocument/2006/relationships/hyperlink" Target="https://tbinternet.ohchr.org/_layouts/15/treatybodyexternal/Download.aspx?symbolno=CED%2FC%2FLUX%2FQ%2F1&amp;Lang=en" TargetMode="External"/><Relationship Id="rId28" Type="http://schemas.openxmlformats.org/officeDocument/2006/relationships/hyperlink" Target="https://tbinternet.ohchr.org/_layouts/15/treatybodyexternal/Download.aspx?symbolno=CAT%2FC%2FLUX%2FCO%2F8&amp;Lang=en" TargetMode="External"/><Relationship Id="rId36" Type="http://schemas.openxmlformats.org/officeDocument/2006/relationships/hyperlink" Target="https://tbinternet.ohchr.org/_layouts/15/treatybodyexternal/Download.aspx?symbolno=CAT%2FC%2FLUX%2FCO%2F8&amp;Lang=en" TargetMode="External"/><Relationship Id="rId10" Type="http://schemas.openxmlformats.org/officeDocument/2006/relationships/hyperlink" Target="https://tbinternet.ohchr.org/_layouts/15/treatybodyexternal/Download.aspx?symbolno=E%2FC.12%2FLUX%2FCO%2F4&amp;Lang=en" TargetMode="External"/><Relationship Id="rId19" Type="http://schemas.openxmlformats.org/officeDocument/2006/relationships/hyperlink" Target="https://tbinternet.ohchr.org/_layouts/15/treatybodyexternal/Download.aspx?symbolno=CED%2FC%2FLUX%2FQ%2F1&amp;Lang=en" TargetMode="External"/><Relationship Id="rId31" Type="http://schemas.openxmlformats.org/officeDocument/2006/relationships/hyperlink" Target="https://tbinternet.ohchr.org/_layouts/15/treatybodyexternal/Download.aspx?symbolno=CRPD%2FC%2FLUX%2FQPR%2F2-3&amp;Lang=en" TargetMode="External"/><Relationship Id="rId4" Type="http://schemas.openxmlformats.org/officeDocument/2006/relationships/hyperlink" Target="https://tbinternet.ohchr.org/_layouts/15/treatybodyexternal/Download.aspx?symbolno=CAT%2FC%2FLUX%2FCO%2F8&amp;Lang=en" TargetMode="External"/><Relationship Id="rId9" Type="http://schemas.openxmlformats.org/officeDocument/2006/relationships/hyperlink" Target="https://tbinternet.ohchr.org/_layouts/15/treatybodyexternal/Download.aspx?symbolno=CERD%2FC%2FLUX%2FCO%2F18-20&amp;Lang=en" TargetMode="External"/><Relationship Id="rId14" Type="http://schemas.openxmlformats.org/officeDocument/2006/relationships/hyperlink" Target="https://tbinternet.ohchr.org/_layouts/15/treatybodyexternal/Download.aspx?symbolno=CAT%2FC%2FLUX%2FCO%2F8&amp;Lang=en" TargetMode="External"/><Relationship Id="rId22" Type="http://schemas.openxmlformats.org/officeDocument/2006/relationships/hyperlink" Target="https://tbinternet.ohchr.org/_layouts/15/treatybodyexternal/Download.aspx?symbolno=CAT%2FC%2FLUX%2FCO%2F8&amp;Lang=en" TargetMode="External"/><Relationship Id="rId27" Type="http://schemas.openxmlformats.org/officeDocument/2006/relationships/hyperlink" Target="https://tbinternet.ohchr.org/_layouts/15/treatybodyexternal/Download.aspx?symbolno=CRC%2FC%2FLUX%2FCO%2F5-6&amp;Lang=en" TargetMode="External"/><Relationship Id="rId30" Type="http://schemas.openxmlformats.org/officeDocument/2006/relationships/hyperlink" Target="https://tbinternet.ohchr.org/_layouts/15/treatybodyexternal/Download.aspx?symbolno=CRC%2FC%2FLUX%2FCO%2F5-6&amp;Lang=en" TargetMode="External"/><Relationship Id="rId35" Type="http://schemas.openxmlformats.org/officeDocument/2006/relationships/hyperlink" Target="https://tbinternet.ohchr.org/_layouts/15/treatybodyexternal/Download.aspx?symbolno=CCPR%2FC%2FLUX%2FCO%2F4&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1</TotalTime>
  <Pages>11</Pages>
  <Words>6533</Words>
  <Characters>36128</Characters>
  <Application>Microsoft Office Word</Application>
  <DocSecurity>0</DocSecurity>
  <Lines>508</Lines>
  <Paragraphs>59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42602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CAT/C/LUX/QPR/9</dc:title>
  <dc:subject/>
  <dc:creator>Marie DESCHAMPS</dc:creator>
  <cp:keywords/>
  <cp:lastModifiedBy>Marie DESCHAMPS</cp:lastModifiedBy>
  <cp:revision>3</cp:revision>
  <cp:lastPrinted>2026-06-03T15:24:00Z</cp:lastPrinted>
  <dcterms:created xsi:type="dcterms:W3CDTF">2026-06-03T15:24:00Z</dcterms:created>
  <dcterms:modified xsi:type="dcterms:W3CDTF">2026-06-03T15:25:00Z</dcterms:modified>
</cp:coreProperties>
</file>