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RPr="007D3A04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7D3A04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7D3A0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7D3A04" w:rsidRDefault="00255B22" w:rsidP="00255B22">
            <w:pPr>
              <w:jc w:val="right"/>
            </w:pPr>
            <w:r w:rsidRPr="007D3A04">
              <w:rPr>
                <w:sz w:val="40"/>
              </w:rPr>
              <w:t>CERD</w:t>
            </w:r>
            <w:r w:rsidRPr="007D3A04">
              <w:t>/C/UZB/Q/6-7</w:t>
            </w:r>
          </w:p>
        </w:tc>
      </w:tr>
      <w:tr w:rsidR="00523650" w:rsidRPr="007D3A04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Pr="007D3A04" w:rsidRDefault="00523650" w:rsidP="003B4E47">
            <w:pPr>
              <w:spacing w:before="120"/>
              <w:jc w:val="center"/>
            </w:pPr>
            <w:r w:rsidRPr="007D3A0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7D3A04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7D3A04">
              <w:rPr>
                <w:b/>
                <w:sz w:val="34"/>
                <w:szCs w:val="40"/>
              </w:rPr>
              <w:t>International Convention on</w:t>
            </w:r>
            <w:r w:rsidRPr="007D3A04">
              <w:rPr>
                <w:b/>
                <w:sz w:val="34"/>
                <w:szCs w:val="40"/>
              </w:rPr>
              <w:br/>
              <w:t>the Elimination of All Forms</w:t>
            </w:r>
            <w:r w:rsidRPr="007D3A04">
              <w:rPr>
                <w:b/>
                <w:sz w:val="34"/>
                <w:szCs w:val="40"/>
              </w:rPr>
              <w:br/>
              <w:t>of Racial Discrimination</w:t>
            </w:r>
          </w:p>
          <w:p w:rsidR="00523650" w:rsidRPr="007D3A04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55B22" w:rsidRPr="007D3A04" w:rsidRDefault="00255B22" w:rsidP="00255B22">
            <w:pPr>
              <w:spacing w:before="240" w:line="240" w:lineRule="exact"/>
            </w:pPr>
            <w:r w:rsidRPr="007D3A04">
              <w:t>Distr.: General</w:t>
            </w:r>
          </w:p>
          <w:p w:rsidR="00255B22" w:rsidRPr="007D3A04" w:rsidRDefault="00E55F31" w:rsidP="00255B22">
            <w:pPr>
              <w:spacing w:line="240" w:lineRule="exact"/>
            </w:pPr>
            <w:r w:rsidRPr="007D3A04">
              <w:t>13</w:t>
            </w:r>
            <w:r w:rsidR="00255B22" w:rsidRPr="007D3A04">
              <w:t xml:space="preserve"> July 2010</w:t>
            </w:r>
          </w:p>
          <w:p w:rsidR="00255B22" w:rsidRPr="007D3A04" w:rsidRDefault="00255B22" w:rsidP="00255B22">
            <w:pPr>
              <w:spacing w:line="240" w:lineRule="exact"/>
            </w:pPr>
          </w:p>
          <w:p w:rsidR="00523650" w:rsidRPr="007D3A04" w:rsidRDefault="00255B22" w:rsidP="00255B22">
            <w:pPr>
              <w:spacing w:line="240" w:lineRule="exact"/>
            </w:pPr>
            <w:r w:rsidRPr="007D3A04">
              <w:t>Original: English</w:t>
            </w:r>
          </w:p>
        </w:tc>
      </w:tr>
    </w:tbl>
    <w:p w:rsidR="00255B22" w:rsidRPr="007D3A04" w:rsidRDefault="00255B22" w:rsidP="00255B22">
      <w:pPr>
        <w:spacing w:before="120"/>
        <w:rPr>
          <w:b/>
          <w:sz w:val="24"/>
          <w:szCs w:val="24"/>
        </w:rPr>
      </w:pPr>
      <w:r w:rsidRPr="007D3A04">
        <w:rPr>
          <w:b/>
          <w:sz w:val="24"/>
          <w:szCs w:val="24"/>
        </w:rPr>
        <w:t>Committee on the Elimination of Racial Discrimination</w:t>
      </w:r>
    </w:p>
    <w:p w:rsidR="00255B22" w:rsidRPr="007D3A04" w:rsidRDefault="00255B22" w:rsidP="00255B22">
      <w:pPr>
        <w:rPr>
          <w:b/>
        </w:rPr>
      </w:pPr>
      <w:r w:rsidRPr="007D3A04">
        <w:rPr>
          <w:b/>
        </w:rPr>
        <w:t>Seventy-seventh session</w:t>
      </w:r>
    </w:p>
    <w:p w:rsidR="00255B22" w:rsidRPr="007D3A04" w:rsidRDefault="00255B22" w:rsidP="00255B22">
      <w:r w:rsidRPr="007D3A04">
        <w:t>2–27 August 2010</w:t>
      </w:r>
    </w:p>
    <w:p w:rsidR="00255B22" w:rsidRPr="007D3A04" w:rsidRDefault="00255B22" w:rsidP="00255B22">
      <w:pPr>
        <w:pStyle w:val="HChG"/>
      </w:pPr>
      <w:r w:rsidRPr="007D3A04">
        <w:tab/>
      </w:r>
      <w:r w:rsidRPr="007D3A04">
        <w:tab/>
        <w:t>Implementation of the International Convention on the Elimination of All Forms of Racial Discrimination</w:t>
      </w:r>
    </w:p>
    <w:p w:rsidR="00255B22" w:rsidRPr="007D3A04" w:rsidRDefault="00255B22" w:rsidP="00255B22">
      <w:pPr>
        <w:pStyle w:val="HChG"/>
      </w:pPr>
      <w:r w:rsidRPr="007D3A04">
        <w:tab/>
      </w:r>
      <w:r w:rsidRPr="007D3A04">
        <w:tab/>
        <w:t xml:space="preserve">List of themes to be taken up in connection with the consideration of the sixth and seventh periodic reports of </w:t>
      </w:r>
      <w:smartTag w:uri="urn:schemas-microsoft-com:office:smarttags" w:element="country-region">
        <w:smartTag w:uri="urn:schemas-microsoft-com:office:smarttags" w:element="place">
          <w:r w:rsidRPr="007D3A04">
            <w:t>Uzbekistan</w:t>
          </w:r>
        </w:smartTag>
      </w:smartTag>
      <w:r w:rsidRPr="007D3A04">
        <w:t xml:space="preserve"> (CERD/C/UZB/6-7)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55B22" w:rsidRPr="007D3A04" w:rsidTr="00166DA2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shd w:val="clear" w:color="auto" w:fill="auto"/>
          </w:tcPr>
          <w:p w:rsidR="00255B22" w:rsidRPr="007D3A04" w:rsidRDefault="00255B22" w:rsidP="000340E7"/>
        </w:tc>
      </w:tr>
      <w:tr w:rsidR="00255B22" w:rsidRPr="007D3A04" w:rsidTr="00166DA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shd w:val="clear" w:color="auto" w:fill="auto"/>
            <w:tcMar>
              <w:left w:w="142" w:type="dxa"/>
              <w:right w:w="142" w:type="dxa"/>
            </w:tcMar>
          </w:tcPr>
          <w:p w:rsidR="00255B22" w:rsidRPr="007D3A04" w:rsidRDefault="00255B22" w:rsidP="000340E7">
            <w:r w:rsidRPr="007D3A04">
              <w:t>The following is a list of themes identified by the Country Rapporteur in connection with the consideration of the</w:t>
            </w:r>
            <w:r w:rsidR="00166DA2" w:rsidRPr="007D3A04">
              <w:t xml:space="preserve"> sixth and seventh periodic reports of </w:t>
            </w:r>
            <w:smartTag w:uri="urn:schemas-microsoft-com:office:smarttags" w:element="country-region">
              <w:smartTag w:uri="urn:schemas-microsoft-com:office:smarttags" w:element="place">
                <w:r w:rsidR="00166DA2" w:rsidRPr="007D3A04">
                  <w:t>Uzbekistan</w:t>
                </w:r>
              </w:smartTag>
            </w:smartTag>
            <w:r w:rsidRPr="007D3A04">
              <w:t xml:space="preserve">. The list is meant to guide the dialogue between the State party delegation and the Committee and </w:t>
            </w:r>
            <w:r w:rsidRPr="007D3A04">
              <w:rPr>
                <w:i/>
                <w:iCs/>
              </w:rPr>
              <w:t>does</w:t>
            </w:r>
            <w:r w:rsidRPr="007D3A04">
              <w:rPr>
                <w:u w:val="single"/>
              </w:rPr>
              <w:t xml:space="preserve"> </w:t>
            </w:r>
            <w:r w:rsidRPr="007D3A04">
              <w:rPr>
                <w:i/>
                <w:iCs/>
              </w:rPr>
              <w:t>not require written replies</w:t>
            </w:r>
            <w:r w:rsidRPr="007D3A04">
              <w:t>. This is not an exhaustive list as other issues will be raised in the course of the dialogue.</w:t>
            </w:r>
          </w:p>
        </w:tc>
      </w:tr>
    </w:tbl>
    <w:p w:rsidR="00255B22" w:rsidRPr="007D3A04" w:rsidRDefault="00255B22" w:rsidP="00255B22">
      <w:pPr>
        <w:pStyle w:val="H23G"/>
      </w:pPr>
      <w:r w:rsidRPr="007D3A04">
        <w:tab/>
        <w:t>1.</w:t>
      </w:r>
      <w:r w:rsidRPr="007D3A04">
        <w:tab/>
      </w:r>
      <w:r w:rsidRPr="007D3A04">
        <w:rPr>
          <w:lang w:val="en-US"/>
        </w:rPr>
        <w:t xml:space="preserve">Scarcity of reliable </w:t>
      </w:r>
      <w:r w:rsidRPr="007D3A04">
        <w:t>demographic indicators</w:t>
      </w:r>
    </w:p>
    <w:p w:rsidR="00255B22" w:rsidRPr="007D3A04" w:rsidRDefault="00255B22" w:rsidP="00BF27B8">
      <w:pPr>
        <w:pStyle w:val="SingleTxtG"/>
        <w:rPr>
          <w:i/>
          <w:iCs/>
        </w:rPr>
      </w:pPr>
      <w:r w:rsidRPr="007D3A04">
        <w:tab/>
        <w:t>(a)</w:t>
      </w:r>
      <w:r w:rsidRPr="007D3A04">
        <w:tab/>
        <w:t>Measures taken by the State party to enable it to understand its demographic composition and to monitor progress in eliminating discrimination in the absence of a recent population census</w:t>
      </w:r>
      <w:r w:rsidRPr="007D3A04">
        <w:rPr>
          <w:i/>
          <w:iCs/>
        </w:rPr>
        <w:t xml:space="preserve"> </w:t>
      </w:r>
      <w:r w:rsidRPr="007D3A04">
        <w:t>(CERD/C/UZB/CO/5, para</w:t>
      </w:r>
      <w:r w:rsidR="00E55F31" w:rsidRPr="007D3A04">
        <w:t>.</w:t>
      </w:r>
      <w:r w:rsidRPr="007D3A04">
        <w:t xml:space="preserve"> 10, CERD/C/UZB/6-7, paras</w:t>
      </w:r>
      <w:r w:rsidR="00E55F31" w:rsidRPr="007D3A04">
        <w:t>.</w:t>
      </w:r>
      <w:r w:rsidRPr="007D3A04">
        <w:t xml:space="preserve"> 30-33).</w:t>
      </w:r>
      <w:r w:rsidRPr="007D3A04">
        <w:rPr>
          <w:i/>
          <w:iCs/>
        </w:rPr>
        <w:t xml:space="preserve"> </w:t>
      </w:r>
    </w:p>
    <w:p w:rsidR="00255B22" w:rsidRPr="007D3A04" w:rsidRDefault="00255B22" w:rsidP="00255B22">
      <w:pPr>
        <w:pStyle w:val="H23G"/>
        <w:rPr>
          <w:lang w:val="en-US"/>
        </w:rPr>
      </w:pPr>
      <w:r w:rsidRPr="007D3A04">
        <w:rPr>
          <w:lang w:val="en-US"/>
        </w:rPr>
        <w:tab/>
        <w:t>2.</w:t>
      </w:r>
      <w:r w:rsidRPr="007D3A04">
        <w:rPr>
          <w:lang w:val="en-US"/>
        </w:rPr>
        <w:tab/>
        <w:t>The Convention in domestic law and legislative and policy framework for its</w:t>
      </w:r>
      <w:r w:rsidR="003726C0" w:rsidRPr="007D3A04">
        <w:rPr>
          <w:lang w:val="en-US"/>
        </w:rPr>
        <w:t xml:space="preserve"> implementation (art</w:t>
      </w:r>
      <w:r w:rsidR="00180F24" w:rsidRPr="007D3A04">
        <w:rPr>
          <w:lang w:val="en-US"/>
        </w:rPr>
        <w:t>icle</w:t>
      </w:r>
      <w:r w:rsidR="003726C0" w:rsidRPr="007D3A04">
        <w:rPr>
          <w:lang w:val="en-US"/>
        </w:rPr>
        <w:t xml:space="preserve">s 1, 2 and </w:t>
      </w:r>
      <w:r w:rsidRPr="007D3A04">
        <w:rPr>
          <w:lang w:val="en-US"/>
        </w:rPr>
        <w:t>6)</w:t>
      </w:r>
    </w:p>
    <w:p w:rsidR="00255B22" w:rsidRPr="007D3A04" w:rsidRDefault="00255B22" w:rsidP="00720BC4">
      <w:pPr>
        <w:pStyle w:val="SingleTxtG"/>
      </w:pPr>
      <w:r w:rsidRPr="007D3A04">
        <w:tab/>
        <w:t>(a)</w:t>
      </w:r>
      <w:r w:rsidRPr="007D3A04">
        <w:tab/>
        <w:t>Measures taken or planned by the State party to bring the definition of discrimination in the domestic legislation in</w:t>
      </w:r>
      <w:r w:rsidR="00E22BE4" w:rsidRPr="007D3A04">
        <w:t>to</w:t>
      </w:r>
      <w:r w:rsidRPr="007D3A04">
        <w:t xml:space="preserve"> full compliance with the definition of article 1</w:t>
      </w:r>
      <w:r w:rsidR="00685D72" w:rsidRPr="007D3A04">
        <w:t>, paragraph 1</w:t>
      </w:r>
      <w:r w:rsidRPr="007D3A04">
        <w:t xml:space="preserve"> of the Convention (CERD/C/UZB/CO/5, para</w:t>
      </w:r>
      <w:r w:rsidR="00E55F31" w:rsidRPr="007D3A04">
        <w:t>.</w:t>
      </w:r>
      <w:r w:rsidRPr="007D3A04">
        <w:t xml:space="preserve"> 9, CERD/C/UZB/6-7, paras</w:t>
      </w:r>
      <w:r w:rsidR="00E55F31" w:rsidRPr="007D3A04">
        <w:t>.</w:t>
      </w:r>
      <w:r w:rsidRPr="007D3A04">
        <w:t xml:space="preserve"> 271, 319</w:t>
      </w:r>
      <w:r w:rsidR="001C3A2D" w:rsidRPr="007D3A04">
        <w:t xml:space="preserve"> and</w:t>
      </w:r>
      <w:r w:rsidRPr="007D3A04">
        <w:t xml:space="preserve"> 332)</w:t>
      </w:r>
      <w:r w:rsidR="00BF27B8" w:rsidRPr="007D3A04">
        <w:t>;</w:t>
      </w:r>
    </w:p>
    <w:p w:rsidR="00255B22" w:rsidRPr="007D3A04" w:rsidRDefault="00BF27B8" w:rsidP="00BF27B8">
      <w:pPr>
        <w:pStyle w:val="SingleTxtG"/>
        <w:rPr>
          <w:rFonts w:ascii="Symbol" w:hAnsi="Symbol"/>
        </w:rPr>
      </w:pPr>
      <w:r w:rsidRPr="007D3A04">
        <w:rPr>
          <w:rFonts w:ascii="Symbol" w:hAnsi="Symbol"/>
        </w:rPr>
        <w:tab/>
      </w:r>
      <w:r w:rsidRPr="007D3A04">
        <w:rPr>
          <w:rFonts w:ascii="Symbol" w:hAnsi="Symbol"/>
        </w:rPr>
        <w:t></w:t>
      </w:r>
      <w:r w:rsidRPr="007D3A04">
        <w:t>b</w:t>
      </w:r>
      <w:r w:rsidR="00255B22" w:rsidRPr="007D3A04">
        <w:rPr>
          <w:rFonts w:ascii="Symbol" w:hAnsi="Symbol"/>
        </w:rPr>
        <w:t></w:t>
      </w:r>
      <w:r w:rsidR="00255B22" w:rsidRPr="007D3A04">
        <w:rPr>
          <w:rFonts w:ascii="Symbol" w:hAnsi="Symbol"/>
        </w:rPr>
        <w:tab/>
      </w:r>
      <w:r w:rsidR="00255B22" w:rsidRPr="007D3A04">
        <w:rPr>
          <w:lang w:val="en-US"/>
        </w:rPr>
        <w:t>Information on discrimination</w:t>
      </w:r>
      <w:r w:rsidR="00E55F31" w:rsidRPr="007D3A04">
        <w:rPr>
          <w:lang w:val="en-US"/>
        </w:rPr>
        <w:t>-</w:t>
      </w:r>
      <w:r w:rsidR="00255B22" w:rsidRPr="007D3A04">
        <w:rPr>
          <w:lang w:val="en-US"/>
        </w:rPr>
        <w:t>related cases brought under article 156 of the Criminal Code, (“Incitement to ethnic, racial or religious hatred”) or article 42 of the Code of Administrative Liability, and their outcome</w:t>
      </w:r>
      <w:r w:rsidR="00820304" w:rsidRPr="007D3A04">
        <w:rPr>
          <w:lang w:val="en-US"/>
        </w:rPr>
        <w:t>s;</w:t>
      </w:r>
      <w:r w:rsidR="00255B22" w:rsidRPr="007D3A04">
        <w:rPr>
          <w:lang w:val="en-US"/>
        </w:rPr>
        <w:t xml:space="preserve"> any other discrimination complaints submitted to the courts, under what legislative provisions and with what outcomes (other than the 11 trafficking cases cited in the State party report, </w:t>
      </w:r>
      <w:r w:rsidR="00166DA2" w:rsidRPr="007D3A04">
        <w:rPr>
          <w:lang w:val="en-US"/>
        </w:rPr>
        <w:t xml:space="preserve">CERD/C/UZB/6-7, </w:t>
      </w:r>
      <w:r w:rsidR="00255B22" w:rsidRPr="007D3A04">
        <w:rPr>
          <w:lang w:val="en-US"/>
        </w:rPr>
        <w:t>paras</w:t>
      </w:r>
      <w:r w:rsidR="00E55F31" w:rsidRPr="007D3A04">
        <w:rPr>
          <w:lang w:val="en-US"/>
        </w:rPr>
        <w:t>.</w:t>
      </w:r>
      <w:r w:rsidR="00255B22" w:rsidRPr="007D3A04">
        <w:rPr>
          <w:lang w:val="en-US"/>
        </w:rPr>
        <w:t xml:space="preserve"> 48</w:t>
      </w:r>
      <w:r w:rsidR="00820304" w:rsidRPr="007D3A04">
        <w:rPr>
          <w:lang w:val="en-US"/>
        </w:rPr>
        <w:t>3</w:t>
      </w:r>
      <w:r w:rsidR="00255B22" w:rsidRPr="007D3A04">
        <w:rPr>
          <w:lang w:val="en-US"/>
        </w:rPr>
        <w:t xml:space="preserve">-485). </w:t>
      </w:r>
    </w:p>
    <w:p w:rsidR="00255B22" w:rsidRPr="007D3A04" w:rsidRDefault="00BF27B8" w:rsidP="00BF27B8">
      <w:pPr>
        <w:pStyle w:val="H23G"/>
      </w:pPr>
      <w:r w:rsidRPr="007D3A04">
        <w:tab/>
      </w:r>
      <w:r w:rsidR="00255B22" w:rsidRPr="007D3A04">
        <w:t>3.</w:t>
      </w:r>
      <w:r w:rsidR="00255B22" w:rsidRPr="007D3A04">
        <w:tab/>
        <w:t>Situation of ethnic minorities (art</w:t>
      </w:r>
      <w:r w:rsidR="00820304" w:rsidRPr="007D3A04">
        <w:t xml:space="preserve">icles </w:t>
      </w:r>
      <w:r w:rsidR="00255B22" w:rsidRPr="007D3A04">
        <w:t>5</w:t>
      </w:r>
      <w:r w:rsidR="00820304" w:rsidRPr="007D3A04">
        <w:t xml:space="preserve"> and </w:t>
      </w:r>
      <w:r w:rsidR="00255B22" w:rsidRPr="007D3A04">
        <w:t xml:space="preserve">6) </w:t>
      </w:r>
    </w:p>
    <w:p w:rsidR="00255B22" w:rsidRPr="007D3A04" w:rsidRDefault="00BF27B8" w:rsidP="00BF27B8">
      <w:pPr>
        <w:pStyle w:val="SingleTxtG"/>
        <w:rPr>
          <w:i/>
          <w:iCs/>
        </w:rPr>
      </w:pPr>
      <w:r w:rsidRPr="007D3A04">
        <w:tab/>
        <w:t>(a)</w:t>
      </w:r>
      <w:r w:rsidRPr="007D3A04">
        <w:tab/>
      </w:r>
      <w:r w:rsidR="00255B22" w:rsidRPr="007D3A04">
        <w:t>Measures taken by the</w:t>
      </w:r>
      <w:r w:rsidR="00255B22" w:rsidRPr="007D3A04">
        <w:rPr>
          <w:i/>
          <w:iCs/>
        </w:rPr>
        <w:t xml:space="preserve"> </w:t>
      </w:r>
      <w:r w:rsidR="00255B22" w:rsidRPr="007D3A04">
        <w:t>State party to monitor and ensure the effective level of participation of members of national and ethnic m</w:t>
      </w:r>
      <w:r w:rsidRPr="007D3A04">
        <w:t>inorities in State institutions</w:t>
      </w:r>
      <w:r w:rsidRPr="007D3A04">
        <w:rPr>
          <w:i/>
          <w:iCs/>
        </w:rPr>
        <w:t xml:space="preserve"> </w:t>
      </w:r>
      <w:r w:rsidR="00255B22" w:rsidRPr="007D3A04">
        <w:t>(CERD/C/UZB/CO/5, para</w:t>
      </w:r>
      <w:r w:rsidR="00E55F31" w:rsidRPr="007D3A04">
        <w:t>.</w:t>
      </w:r>
      <w:r w:rsidR="00255B22" w:rsidRPr="007D3A04">
        <w:t xml:space="preserve"> 15, CERD/C/UZB/6-7, paras</w:t>
      </w:r>
      <w:r w:rsidR="00E55F31" w:rsidRPr="007D3A04">
        <w:t>.</w:t>
      </w:r>
      <w:r w:rsidR="00255B22" w:rsidRPr="007D3A04">
        <w:t xml:space="preserve"> 41-48)</w:t>
      </w:r>
      <w:r w:rsidRPr="007D3A04">
        <w:t>;</w:t>
      </w:r>
    </w:p>
    <w:p w:rsidR="00255B22" w:rsidRPr="007D3A04" w:rsidRDefault="00BF27B8" w:rsidP="00562C4D">
      <w:pPr>
        <w:pStyle w:val="SingleTxtG"/>
        <w:rPr>
          <w:i/>
          <w:iCs/>
        </w:rPr>
      </w:pPr>
      <w:r w:rsidRPr="007D3A04">
        <w:tab/>
        <w:t>(b)</w:t>
      </w:r>
      <w:r w:rsidRPr="007D3A04">
        <w:tab/>
      </w:r>
      <w:r w:rsidR="00255B22" w:rsidRPr="007D3A04">
        <w:t>Provision of data on the appointment of defence counsel in cases involving persons who do not know the language in which the proceedings are being conducted.</w:t>
      </w:r>
      <w:r w:rsidR="00166DA2" w:rsidRPr="007D3A04">
        <w:t xml:space="preserve"> (CERD/C/UZB/CO/5, para</w:t>
      </w:r>
      <w:r w:rsidR="00E55F31" w:rsidRPr="007D3A04">
        <w:t>.</w:t>
      </w:r>
      <w:r w:rsidR="00166DA2" w:rsidRPr="007D3A04">
        <w:t xml:space="preserve"> 13;</w:t>
      </w:r>
      <w:r w:rsidR="00255B22" w:rsidRPr="007D3A04">
        <w:t xml:space="preserve"> CERD/C/UZB/CO/5/Add</w:t>
      </w:r>
      <w:r w:rsidR="009E044C" w:rsidRPr="007D3A04">
        <w:t>.</w:t>
      </w:r>
      <w:r w:rsidR="00255B22" w:rsidRPr="007D3A04">
        <w:t>2</w:t>
      </w:r>
      <w:r w:rsidR="00166DA2" w:rsidRPr="007D3A04">
        <w:t>,</w:t>
      </w:r>
      <w:r w:rsidR="00255B22" w:rsidRPr="007D3A04">
        <w:t xml:space="preserve"> para</w:t>
      </w:r>
      <w:r w:rsidR="00E55F31" w:rsidRPr="007D3A04">
        <w:t>.</w:t>
      </w:r>
      <w:r w:rsidR="00255B22" w:rsidRPr="007D3A04">
        <w:t xml:space="preserve"> 51)</w:t>
      </w:r>
      <w:r w:rsidR="007577A3" w:rsidRPr="007D3A04">
        <w:t>;</w:t>
      </w:r>
      <w:r w:rsidR="00255B22" w:rsidRPr="007D3A04">
        <w:t xml:space="preserve"> </w:t>
      </w:r>
      <w:r w:rsidR="007577A3" w:rsidRPr="007D3A04">
        <w:t xml:space="preserve">provision </w:t>
      </w:r>
      <w:r w:rsidR="00255B22" w:rsidRPr="007D3A04">
        <w:t>of statistical data on the ethnicity of detainees in pre-trial detention facilities and of priso</w:t>
      </w:r>
      <w:r w:rsidRPr="007D3A04">
        <w:t>ners in correctional facilities;</w:t>
      </w:r>
    </w:p>
    <w:p w:rsidR="00255B22" w:rsidRPr="007D3A04" w:rsidRDefault="00BF27B8" w:rsidP="00BF27B8">
      <w:pPr>
        <w:pStyle w:val="SingleTxtG"/>
        <w:rPr>
          <w:i/>
          <w:iCs/>
        </w:rPr>
      </w:pPr>
      <w:r w:rsidRPr="007D3A04">
        <w:rPr>
          <w:lang w:val="en-US"/>
        </w:rPr>
        <w:tab/>
        <w:t>(c)</w:t>
      </w:r>
      <w:r w:rsidRPr="007D3A04">
        <w:rPr>
          <w:lang w:val="en-US"/>
        </w:rPr>
        <w:tab/>
      </w:r>
      <w:r w:rsidR="00255B22" w:rsidRPr="007D3A04">
        <w:rPr>
          <w:lang w:val="en-US"/>
        </w:rPr>
        <w:t>Provision of up</w:t>
      </w:r>
      <w:r w:rsidR="003008C8" w:rsidRPr="007D3A04">
        <w:rPr>
          <w:lang w:val="en-US"/>
        </w:rPr>
        <w:t>-</w:t>
      </w:r>
      <w:r w:rsidR="00255B22" w:rsidRPr="007D3A04">
        <w:rPr>
          <w:lang w:val="en-US"/>
        </w:rPr>
        <w:t>to</w:t>
      </w:r>
      <w:r w:rsidR="003008C8" w:rsidRPr="007D3A04">
        <w:rPr>
          <w:lang w:val="en-US"/>
        </w:rPr>
        <w:t>-</w:t>
      </w:r>
      <w:r w:rsidR="00255B22" w:rsidRPr="007D3A04">
        <w:rPr>
          <w:lang w:val="en-US"/>
        </w:rPr>
        <w:t xml:space="preserve">date disaggregated data on the number of schools teaching in minority languages at all levels, their geographical distribution, </w:t>
      </w:r>
      <w:r w:rsidR="00E833A8" w:rsidRPr="007D3A04">
        <w:rPr>
          <w:lang w:val="en-US"/>
        </w:rPr>
        <w:t xml:space="preserve">the </w:t>
      </w:r>
      <w:r w:rsidR="00255B22" w:rsidRPr="007D3A04">
        <w:rPr>
          <w:lang w:val="en-US"/>
        </w:rPr>
        <w:t>quality of education provide</w:t>
      </w:r>
      <w:r w:rsidRPr="007D3A04">
        <w:rPr>
          <w:lang w:val="en-US"/>
        </w:rPr>
        <w:t xml:space="preserve">d, and difficulties encountered </w:t>
      </w:r>
      <w:r w:rsidR="00255B22" w:rsidRPr="007D3A04">
        <w:rPr>
          <w:lang w:val="en-US"/>
        </w:rPr>
        <w:t>(CERD/C/UZB/CO/5, para</w:t>
      </w:r>
      <w:r w:rsidR="00E55F31" w:rsidRPr="007D3A04">
        <w:rPr>
          <w:lang w:val="en-US"/>
        </w:rPr>
        <w:t>.</w:t>
      </w:r>
      <w:r w:rsidR="00255B22" w:rsidRPr="007D3A04">
        <w:rPr>
          <w:lang w:val="en-US"/>
        </w:rPr>
        <w:t xml:space="preserve"> 19)</w:t>
      </w:r>
      <w:r w:rsidRPr="007D3A04">
        <w:rPr>
          <w:lang w:val="en-US"/>
        </w:rPr>
        <w:t>;</w:t>
      </w:r>
    </w:p>
    <w:p w:rsidR="00255B22" w:rsidRPr="007D3A04" w:rsidRDefault="00BF27B8" w:rsidP="00255B22">
      <w:pPr>
        <w:pStyle w:val="SingleTxtG"/>
      </w:pPr>
      <w:r w:rsidRPr="007D3A04">
        <w:tab/>
        <w:t>(d)</w:t>
      </w:r>
      <w:r w:rsidRPr="007D3A04">
        <w:tab/>
      </w:r>
      <w:r w:rsidR="00255B22" w:rsidRPr="007D3A04">
        <w:t xml:space="preserve">Provision of statistical data (disaggregated by region/ethnic origin of applicants) on the number of </w:t>
      </w:r>
      <w:r w:rsidR="00255B22" w:rsidRPr="007D3A04">
        <w:rPr>
          <w:i/>
        </w:rPr>
        <w:t>propiska</w:t>
      </w:r>
      <w:r w:rsidR="00255B22" w:rsidRPr="007D3A04">
        <w:t xml:space="preserve"> </w:t>
      </w:r>
      <w:r w:rsidR="00255B22" w:rsidRPr="007D3A04">
        <w:t>applications and their outcome</w:t>
      </w:r>
      <w:r w:rsidR="00DE142A" w:rsidRPr="007D3A04">
        <w:t>s</w:t>
      </w:r>
      <w:r w:rsidR="00255B22" w:rsidRPr="007D3A04">
        <w:t xml:space="preserve"> in the context of </w:t>
      </w:r>
      <w:r w:rsidR="00111278" w:rsidRPr="007D3A04">
        <w:t xml:space="preserve">article </w:t>
      </w:r>
      <w:r w:rsidRPr="007D3A04">
        <w:t>5</w:t>
      </w:r>
      <w:r w:rsidR="00111278" w:rsidRPr="007D3A04">
        <w:t>,</w:t>
      </w:r>
      <w:r w:rsidRPr="007D3A04">
        <w:t xml:space="preserve"> </w:t>
      </w:r>
      <w:r w:rsidR="00EE0A88" w:rsidRPr="007D3A04">
        <w:t xml:space="preserve">paragraph </w:t>
      </w:r>
      <w:r w:rsidRPr="007D3A04">
        <w:t>(i) of the Convention</w:t>
      </w:r>
      <w:r w:rsidR="00255B22" w:rsidRPr="007D3A04">
        <w:t xml:space="preserve"> (CERD/C/UZB/CO/5, para</w:t>
      </w:r>
      <w:r w:rsidR="00E55F31" w:rsidRPr="007D3A04">
        <w:t>.</w:t>
      </w:r>
      <w:r w:rsidR="00255B22" w:rsidRPr="007D3A04">
        <w:t xml:space="preserve"> 16, CERD/C/UZB/6-7, paras</w:t>
      </w:r>
      <w:r w:rsidR="00E55F31" w:rsidRPr="007D3A04">
        <w:t>.</w:t>
      </w:r>
      <w:r w:rsidR="00255B22" w:rsidRPr="007D3A04">
        <w:t xml:space="preserve"> 363-365)</w:t>
      </w:r>
      <w:r w:rsidRPr="007D3A04">
        <w:t>.</w:t>
      </w:r>
    </w:p>
    <w:p w:rsidR="00255B22" w:rsidRPr="007D3A04" w:rsidRDefault="00BF27B8" w:rsidP="00BF27B8">
      <w:pPr>
        <w:pStyle w:val="H23G"/>
        <w:rPr>
          <w:lang w:val="en-US"/>
        </w:rPr>
      </w:pPr>
      <w:r w:rsidRPr="007D3A04">
        <w:rPr>
          <w:lang w:val="en-US"/>
        </w:rPr>
        <w:tab/>
      </w:r>
      <w:r w:rsidR="00255B22" w:rsidRPr="007D3A04">
        <w:rPr>
          <w:lang w:val="en-US"/>
        </w:rPr>
        <w:t>4.</w:t>
      </w:r>
      <w:r w:rsidR="00255B22" w:rsidRPr="007D3A04">
        <w:rPr>
          <w:lang w:val="en-US"/>
        </w:rPr>
        <w:tab/>
        <w:t>Situation of non-citizens, including asylum seekers and refugees (art</w:t>
      </w:r>
      <w:r w:rsidR="00820304" w:rsidRPr="007D3A04">
        <w:rPr>
          <w:lang w:val="en-US"/>
        </w:rPr>
        <w:t>icle</w:t>
      </w:r>
      <w:r w:rsidR="00255B22" w:rsidRPr="007D3A04">
        <w:rPr>
          <w:lang w:val="en-US"/>
        </w:rPr>
        <w:t xml:space="preserve"> 5)</w:t>
      </w:r>
    </w:p>
    <w:p w:rsidR="00255B22" w:rsidRPr="007D3A04" w:rsidRDefault="00BF27B8" w:rsidP="00BF27B8">
      <w:pPr>
        <w:pStyle w:val="SingleTxtG"/>
        <w:rPr>
          <w:lang w:val="en-US"/>
        </w:rPr>
      </w:pPr>
      <w:r w:rsidRPr="007D3A04">
        <w:tab/>
        <w:t>(a)</w:t>
      </w:r>
      <w:r w:rsidRPr="007D3A04">
        <w:tab/>
      </w:r>
      <w:r w:rsidR="00255B22" w:rsidRPr="007D3A04">
        <w:t xml:space="preserve">Progress achieved in establishing a legislative framework for the protection of refugees, in particular in the context of </w:t>
      </w:r>
      <w:r w:rsidRPr="007D3A04">
        <w:t>article 5</w:t>
      </w:r>
      <w:r w:rsidR="00DE142A" w:rsidRPr="007D3A04">
        <w:t>, paragraph</w:t>
      </w:r>
      <w:r w:rsidRPr="007D3A04">
        <w:t xml:space="preserve"> (b) of the Convention </w:t>
      </w:r>
      <w:r w:rsidR="00255B22" w:rsidRPr="007D3A04">
        <w:t>(CERD/C/UZB/CO/5, para</w:t>
      </w:r>
      <w:r w:rsidR="00E55F31" w:rsidRPr="007D3A04">
        <w:t>.</w:t>
      </w:r>
      <w:r w:rsidR="00255B22" w:rsidRPr="007D3A04">
        <w:t xml:space="preserve"> 14)</w:t>
      </w:r>
      <w:r w:rsidRPr="007D3A04">
        <w:t>;</w:t>
      </w:r>
    </w:p>
    <w:p w:rsidR="00255B22" w:rsidRPr="007D3A04" w:rsidRDefault="00BF27B8" w:rsidP="00255B22">
      <w:pPr>
        <w:pStyle w:val="SingleTxtG"/>
        <w:rPr>
          <w:lang w:val="en-US"/>
        </w:rPr>
      </w:pPr>
      <w:r w:rsidRPr="007D3A04">
        <w:rPr>
          <w:lang w:val="en-US"/>
        </w:rPr>
        <w:tab/>
        <w:t>(b)</w:t>
      </w:r>
      <w:r w:rsidRPr="007D3A04">
        <w:rPr>
          <w:lang w:val="en-US"/>
        </w:rPr>
        <w:tab/>
      </w:r>
      <w:r w:rsidR="00255B22" w:rsidRPr="007D3A04">
        <w:rPr>
          <w:lang w:val="en-US"/>
        </w:rPr>
        <w:t>In</w:t>
      </w:r>
      <w:r w:rsidR="00255B22" w:rsidRPr="007D3A04">
        <w:t xml:space="preserve">formation on the procedure </w:t>
      </w:r>
      <w:r w:rsidR="00EE0A88" w:rsidRPr="007D3A04">
        <w:t xml:space="preserve">for </w:t>
      </w:r>
      <w:r w:rsidR="00255B22" w:rsidRPr="007D3A04">
        <w:t>examin</w:t>
      </w:r>
      <w:r w:rsidR="00EE0A88" w:rsidRPr="007D3A04">
        <w:t>ing</w:t>
      </w:r>
      <w:r w:rsidR="00255B22" w:rsidRPr="007D3A04">
        <w:t xml:space="preserve"> extradition cases to ensure that individuals are not returned to States where t</w:t>
      </w:r>
      <w:r w:rsidRPr="007D3A04">
        <w:t>heir life/health</w:t>
      </w:r>
      <w:r w:rsidRPr="007D3A04">
        <w:t xml:space="preserve"> may be at risk</w:t>
      </w:r>
      <w:r w:rsidR="00255B22" w:rsidRPr="007D3A04">
        <w:t xml:space="preserve"> (CERD/C/UZB/CO/5, para</w:t>
      </w:r>
      <w:r w:rsidR="00E55F31" w:rsidRPr="007D3A04">
        <w:t>.</w:t>
      </w:r>
      <w:r w:rsidR="00255B22" w:rsidRPr="007D3A04">
        <w:t xml:space="preserve"> 14, CERD/C/UZB/CO/5/Add.1, para</w:t>
      </w:r>
      <w:r w:rsidR="009E044C" w:rsidRPr="007D3A04">
        <w:t>.</w:t>
      </w:r>
      <w:r w:rsidR="00255B22" w:rsidRPr="007D3A04">
        <w:t xml:space="preserve"> 14)</w:t>
      </w:r>
      <w:r w:rsidRPr="007D3A04">
        <w:t>.</w:t>
      </w:r>
    </w:p>
    <w:p w:rsidR="00255B22" w:rsidRPr="007D3A04" w:rsidRDefault="00BF27B8" w:rsidP="00BF27B8">
      <w:pPr>
        <w:pStyle w:val="H23G"/>
      </w:pPr>
      <w:r w:rsidRPr="007D3A04">
        <w:tab/>
      </w:r>
      <w:r w:rsidR="00255B22" w:rsidRPr="007D3A04">
        <w:t>5.</w:t>
      </w:r>
      <w:r w:rsidR="00255B22" w:rsidRPr="007D3A04">
        <w:tab/>
        <w:t>Situation of Roma (art</w:t>
      </w:r>
      <w:r w:rsidR="00820304" w:rsidRPr="007D3A04">
        <w:t>icle</w:t>
      </w:r>
      <w:r w:rsidR="00DE142A" w:rsidRPr="007D3A04">
        <w:t xml:space="preserve"> </w:t>
      </w:r>
      <w:r w:rsidR="00255B22" w:rsidRPr="007D3A04">
        <w:t>5)</w:t>
      </w:r>
    </w:p>
    <w:p w:rsidR="00255B22" w:rsidRPr="007D3A04" w:rsidRDefault="00BF27B8" w:rsidP="00255B22">
      <w:pPr>
        <w:pStyle w:val="SingleTxtG"/>
      </w:pPr>
      <w:r w:rsidRPr="007D3A04">
        <w:tab/>
        <w:t>(a)</w:t>
      </w:r>
      <w:r w:rsidRPr="007D3A04">
        <w:tab/>
      </w:r>
      <w:r w:rsidR="00255B22" w:rsidRPr="007D3A04">
        <w:t xml:space="preserve">Information on the situation of Roma, </w:t>
      </w:r>
      <w:r w:rsidR="00EE0A88" w:rsidRPr="007D3A04">
        <w:t>and</w:t>
      </w:r>
      <w:r w:rsidR="00255B22" w:rsidRPr="007D3A04">
        <w:t xml:space="preserve"> on any strategy the State party may have developed </w:t>
      </w:r>
      <w:r w:rsidR="00255B22" w:rsidRPr="007D3A04">
        <w:rPr>
          <w:lang w:val="en-US"/>
        </w:rPr>
        <w:t xml:space="preserve">with a view to protecting Roma </w:t>
      </w:r>
      <w:r w:rsidR="00FF606C" w:rsidRPr="007D3A04">
        <w:rPr>
          <w:lang w:val="en-US"/>
        </w:rPr>
        <w:t xml:space="preserve">from </w:t>
      </w:r>
      <w:r w:rsidR="00255B22" w:rsidRPr="007D3A04">
        <w:rPr>
          <w:lang w:val="en-US"/>
        </w:rPr>
        <w:t>discrimination</w:t>
      </w:r>
      <w:r w:rsidRPr="007D3A04">
        <w:t>;</w:t>
      </w:r>
    </w:p>
    <w:p w:rsidR="00255B22" w:rsidRPr="007D3A04" w:rsidRDefault="00BF27B8" w:rsidP="00BF27B8">
      <w:pPr>
        <w:pStyle w:val="SingleTxtG"/>
      </w:pPr>
      <w:r w:rsidRPr="007D3A04">
        <w:tab/>
        <w:t>(b)</w:t>
      </w:r>
      <w:r w:rsidRPr="007D3A04">
        <w:tab/>
      </w:r>
      <w:r w:rsidR="00255B22" w:rsidRPr="007D3A04">
        <w:t>Factors leading to</w:t>
      </w:r>
      <w:r w:rsidR="00255B22" w:rsidRPr="007D3A04">
        <w:rPr>
          <w:lang w:val="en-US"/>
        </w:rPr>
        <w:t xml:space="preserve"> many Roma claiming to belong to other ethnic groups</w:t>
      </w:r>
      <w:r w:rsidR="00255B22" w:rsidRPr="007D3A04">
        <w:t xml:space="preserve"> (CERD/C/UZB/6-7, para</w:t>
      </w:r>
      <w:r w:rsidR="00E55F31" w:rsidRPr="007D3A04">
        <w:t>.</w:t>
      </w:r>
      <w:r w:rsidR="00255B22" w:rsidRPr="007D3A04">
        <w:t xml:space="preserve"> 297)</w:t>
      </w:r>
      <w:r w:rsidRPr="007D3A04">
        <w:t>;</w:t>
      </w:r>
    </w:p>
    <w:p w:rsidR="00255B22" w:rsidRDefault="00BF27B8" w:rsidP="00562C4D">
      <w:pPr>
        <w:pStyle w:val="SingleTxtG"/>
      </w:pPr>
      <w:r w:rsidRPr="007D3A04">
        <w:rPr>
          <w:lang w:val="en-US"/>
        </w:rPr>
        <w:tab/>
        <w:t>(c)</w:t>
      </w:r>
      <w:r w:rsidRPr="007D3A04">
        <w:rPr>
          <w:lang w:val="en-US"/>
        </w:rPr>
        <w:tab/>
      </w:r>
      <w:r w:rsidR="00255B22" w:rsidRPr="007D3A04">
        <w:rPr>
          <w:lang w:val="en-US"/>
        </w:rPr>
        <w:t>Information on whether the national staff training programme and the nationwide school education</w:t>
      </w:r>
      <w:r w:rsidR="00255B22" w:rsidRPr="007D3A04">
        <w:t xml:space="preserve"> development programme include specific provisions to address the education levels of Roma, which appear to be considerably </w:t>
      </w:r>
      <w:r w:rsidRPr="007D3A04">
        <w:t>lower than the nation</w:t>
      </w:r>
      <w:r w:rsidR="00654C6A" w:rsidRPr="007D3A04">
        <w:t>al</w:t>
      </w:r>
      <w:r w:rsidRPr="007D3A04">
        <w:t xml:space="preserve"> average</w:t>
      </w:r>
      <w:r w:rsidR="00255B22" w:rsidRPr="007D3A04">
        <w:t xml:space="preserve"> (CERD/C/UZB/CO/5, para</w:t>
      </w:r>
      <w:r w:rsidR="009E044C" w:rsidRPr="007D3A04">
        <w:t>.</w:t>
      </w:r>
      <w:r w:rsidR="00255B22" w:rsidRPr="007D3A04">
        <w:t xml:space="preserve"> 17, CERD/C/UZB/6-7, paras</w:t>
      </w:r>
      <w:r w:rsidR="009E044C" w:rsidRPr="007D3A04">
        <w:t>.</w:t>
      </w:r>
      <w:r w:rsidR="00255B22" w:rsidRPr="007D3A04">
        <w:t xml:space="preserve"> 295-302)</w:t>
      </w:r>
      <w:r w:rsidRPr="007D3A04">
        <w:t>.</w:t>
      </w:r>
    </w:p>
    <w:p w:rsidR="00255B22" w:rsidRPr="00255B22" w:rsidRDefault="00255B22" w:rsidP="00255B2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55B22" w:rsidRPr="00255B22" w:rsidSect="00255B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BFB" w:rsidRDefault="00B57BFB"/>
  </w:endnote>
  <w:endnote w:type="continuationSeparator" w:id="0">
    <w:p w:rsidR="00B57BFB" w:rsidRDefault="00B57BFB"/>
  </w:endnote>
  <w:endnote w:type="continuationNotice" w:id="1">
    <w:p w:rsidR="00B57BFB" w:rsidRDefault="00B57B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A04" w:rsidRPr="00255B22" w:rsidRDefault="007D3A04" w:rsidP="00255B22">
    <w:pPr>
      <w:pStyle w:val="Footer"/>
      <w:tabs>
        <w:tab w:val="right" w:pos="9638"/>
      </w:tabs>
    </w:pPr>
    <w:r w:rsidRPr="00255B22">
      <w:rPr>
        <w:b/>
        <w:sz w:val="18"/>
      </w:rPr>
      <w:fldChar w:fldCharType="begin"/>
    </w:r>
    <w:r w:rsidRPr="00255B22">
      <w:rPr>
        <w:b/>
        <w:sz w:val="18"/>
      </w:rPr>
      <w:instrText xml:space="preserve"> PAGE  \* MERGEFORMAT </w:instrText>
    </w:r>
    <w:r w:rsidRPr="00255B22">
      <w:rPr>
        <w:b/>
        <w:sz w:val="18"/>
      </w:rPr>
      <w:fldChar w:fldCharType="separate"/>
    </w:r>
    <w:r w:rsidR="004765BF">
      <w:rPr>
        <w:b/>
        <w:noProof/>
        <w:sz w:val="18"/>
      </w:rPr>
      <w:t>2</w:t>
    </w:r>
    <w:r w:rsidRPr="00255B22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A04" w:rsidRPr="00255B22" w:rsidRDefault="007D3A04" w:rsidP="00255B22">
    <w:pPr>
      <w:pStyle w:val="Footer"/>
      <w:tabs>
        <w:tab w:val="right" w:pos="9638"/>
      </w:tabs>
      <w:rPr>
        <w:b/>
        <w:sz w:val="18"/>
      </w:rPr>
    </w:pPr>
    <w:r>
      <w:tab/>
    </w:r>
    <w:r w:rsidRPr="00255B22">
      <w:rPr>
        <w:b/>
        <w:sz w:val="18"/>
      </w:rPr>
      <w:fldChar w:fldCharType="begin"/>
    </w:r>
    <w:r w:rsidRPr="00255B22">
      <w:rPr>
        <w:b/>
        <w:sz w:val="18"/>
      </w:rPr>
      <w:instrText xml:space="preserve"> PAGE  \* MERGEFORMAT </w:instrText>
    </w:r>
    <w:r w:rsidRPr="00255B2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55B2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A04" w:rsidRPr="00255B22" w:rsidRDefault="007D3A04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GE.10-</w:t>
    </w:r>
    <w:r w:rsidR="004765BF">
      <w:rPr>
        <w:sz w:val="20"/>
      </w:rPr>
      <w:t>43636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BFB" w:rsidRPr="000B175B" w:rsidRDefault="00B57BF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57BFB" w:rsidRPr="00FC68B7" w:rsidRDefault="00B57BF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57BFB" w:rsidRDefault="00B57B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A04" w:rsidRPr="00255B22" w:rsidRDefault="007D3A04">
    <w:pPr>
      <w:pStyle w:val="Header"/>
    </w:pPr>
    <w:r>
      <w:t>CERD/C/UZB/Q/6-7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A04" w:rsidRPr="00255B22" w:rsidRDefault="007D3A04" w:rsidP="00255B22">
    <w:pPr>
      <w:pStyle w:val="Header"/>
      <w:jc w:val="right"/>
    </w:pPr>
    <w:r>
      <w:t>CERD/C/UZB/Q/6-7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5BF" w:rsidRDefault="004765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402E60"/>
    <w:multiLevelType w:val="hybridMultilevel"/>
    <w:tmpl w:val="436025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953ADA"/>
    <w:multiLevelType w:val="hybridMultilevel"/>
    <w:tmpl w:val="479C77D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25A4509B"/>
    <w:multiLevelType w:val="hybridMultilevel"/>
    <w:tmpl w:val="A9C805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407FDE"/>
    <w:multiLevelType w:val="hybridMultilevel"/>
    <w:tmpl w:val="EFA896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12C141E"/>
    <w:multiLevelType w:val="hybridMultilevel"/>
    <w:tmpl w:val="BFE2B19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B22"/>
    <w:rsid w:val="00032FF2"/>
    <w:rsid w:val="000340E7"/>
    <w:rsid w:val="00035DBF"/>
    <w:rsid w:val="00050F6B"/>
    <w:rsid w:val="000551DC"/>
    <w:rsid w:val="00072C8C"/>
    <w:rsid w:val="000733B5"/>
    <w:rsid w:val="00077485"/>
    <w:rsid w:val="000931C0"/>
    <w:rsid w:val="000A5D3B"/>
    <w:rsid w:val="000B175B"/>
    <w:rsid w:val="000B3A0F"/>
    <w:rsid w:val="000B4EF7"/>
    <w:rsid w:val="000C1462"/>
    <w:rsid w:val="000C2D2E"/>
    <w:rsid w:val="000E0415"/>
    <w:rsid w:val="001103AA"/>
    <w:rsid w:val="00111278"/>
    <w:rsid w:val="00155467"/>
    <w:rsid w:val="00166DA2"/>
    <w:rsid w:val="00180D95"/>
    <w:rsid w:val="00180F24"/>
    <w:rsid w:val="0018711F"/>
    <w:rsid w:val="001B4B04"/>
    <w:rsid w:val="001C3A2D"/>
    <w:rsid w:val="001C6663"/>
    <w:rsid w:val="001C7895"/>
    <w:rsid w:val="001D26DF"/>
    <w:rsid w:val="001E5AA0"/>
    <w:rsid w:val="00202DA8"/>
    <w:rsid w:val="00211E0B"/>
    <w:rsid w:val="00253012"/>
    <w:rsid w:val="00255B22"/>
    <w:rsid w:val="0028058C"/>
    <w:rsid w:val="002B0464"/>
    <w:rsid w:val="002C5A3C"/>
    <w:rsid w:val="002D68AE"/>
    <w:rsid w:val="002F175C"/>
    <w:rsid w:val="003008C8"/>
    <w:rsid w:val="003229D8"/>
    <w:rsid w:val="00330280"/>
    <w:rsid w:val="003305AB"/>
    <w:rsid w:val="00352709"/>
    <w:rsid w:val="00371178"/>
    <w:rsid w:val="003726C0"/>
    <w:rsid w:val="003A4810"/>
    <w:rsid w:val="003A6810"/>
    <w:rsid w:val="003B4E47"/>
    <w:rsid w:val="003C2CC4"/>
    <w:rsid w:val="003D4B23"/>
    <w:rsid w:val="00405DDC"/>
    <w:rsid w:val="00410C89"/>
    <w:rsid w:val="004325CB"/>
    <w:rsid w:val="0045495B"/>
    <w:rsid w:val="004765BF"/>
    <w:rsid w:val="004B593E"/>
    <w:rsid w:val="004C4E9A"/>
    <w:rsid w:val="004D25E4"/>
    <w:rsid w:val="00517B36"/>
    <w:rsid w:val="00523650"/>
    <w:rsid w:val="00530E5A"/>
    <w:rsid w:val="005420F2"/>
    <w:rsid w:val="00562C4D"/>
    <w:rsid w:val="005B3DB3"/>
    <w:rsid w:val="005C1944"/>
    <w:rsid w:val="005C6A79"/>
    <w:rsid w:val="006001EE"/>
    <w:rsid w:val="00611FC4"/>
    <w:rsid w:val="006176FB"/>
    <w:rsid w:val="00640B26"/>
    <w:rsid w:val="006422DD"/>
    <w:rsid w:val="00654C6A"/>
    <w:rsid w:val="00685D72"/>
    <w:rsid w:val="006E564B"/>
    <w:rsid w:val="006F208D"/>
    <w:rsid w:val="00720BC4"/>
    <w:rsid w:val="0072632A"/>
    <w:rsid w:val="00756DB0"/>
    <w:rsid w:val="007577A3"/>
    <w:rsid w:val="007B6BA5"/>
    <w:rsid w:val="007C3390"/>
    <w:rsid w:val="007C4F4B"/>
    <w:rsid w:val="007D3A04"/>
    <w:rsid w:val="007D3D19"/>
    <w:rsid w:val="007F6611"/>
    <w:rsid w:val="00820304"/>
    <w:rsid w:val="008242D7"/>
    <w:rsid w:val="00832D01"/>
    <w:rsid w:val="008979B1"/>
    <w:rsid w:val="008A6B25"/>
    <w:rsid w:val="008A6C4F"/>
    <w:rsid w:val="008B2335"/>
    <w:rsid w:val="008C46F0"/>
    <w:rsid w:val="009223CA"/>
    <w:rsid w:val="009369F6"/>
    <w:rsid w:val="00940F93"/>
    <w:rsid w:val="009603EF"/>
    <w:rsid w:val="00961987"/>
    <w:rsid w:val="0099145D"/>
    <w:rsid w:val="009B2167"/>
    <w:rsid w:val="009B4A1B"/>
    <w:rsid w:val="009C0EE8"/>
    <w:rsid w:val="009C14AA"/>
    <w:rsid w:val="009E044C"/>
    <w:rsid w:val="00A01489"/>
    <w:rsid w:val="00A5049C"/>
    <w:rsid w:val="00A61CCD"/>
    <w:rsid w:val="00A72F22"/>
    <w:rsid w:val="00A748A6"/>
    <w:rsid w:val="00A776B4"/>
    <w:rsid w:val="00A94361"/>
    <w:rsid w:val="00AA7ED2"/>
    <w:rsid w:val="00AC1552"/>
    <w:rsid w:val="00AC69F6"/>
    <w:rsid w:val="00B06775"/>
    <w:rsid w:val="00B30179"/>
    <w:rsid w:val="00B56E9C"/>
    <w:rsid w:val="00B57BFB"/>
    <w:rsid w:val="00B64B1F"/>
    <w:rsid w:val="00B6553F"/>
    <w:rsid w:val="00B81E12"/>
    <w:rsid w:val="00BA5910"/>
    <w:rsid w:val="00BC74E9"/>
    <w:rsid w:val="00BF27B8"/>
    <w:rsid w:val="00BF42E6"/>
    <w:rsid w:val="00BF68A8"/>
    <w:rsid w:val="00C15D56"/>
    <w:rsid w:val="00C3206E"/>
    <w:rsid w:val="00C463DD"/>
    <w:rsid w:val="00C4724C"/>
    <w:rsid w:val="00C475AB"/>
    <w:rsid w:val="00C50F1B"/>
    <w:rsid w:val="00C53A77"/>
    <w:rsid w:val="00C629A0"/>
    <w:rsid w:val="00C745C3"/>
    <w:rsid w:val="00C75FB9"/>
    <w:rsid w:val="00C94089"/>
    <w:rsid w:val="00CC00AC"/>
    <w:rsid w:val="00CC24D2"/>
    <w:rsid w:val="00CE4A8F"/>
    <w:rsid w:val="00D2031B"/>
    <w:rsid w:val="00D218CB"/>
    <w:rsid w:val="00D25FE2"/>
    <w:rsid w:val="00D332F1"/>
    <w:rsid w:val="00D43252"/>
    <w:rsid w:val="00D51E7F"/>
    <w:rsid w:val="00D7767E"/>
    <w:rsid w:val="00D94399"/>
    <w:rsid w:val="00D978C6"/>
    <w:rsid w:val="00DA3C1C"/>
    <w:rsid w:val="00DE142A"/>
    <w:rsid w:val="00E109FB"/>
    <w:rsid w:val="00E22BE4"/>
    <w:rsid w:val="00E55E4D"/>
    <w:rsid w:val="00E55F31"/>
    <w:rsid w:val="00E63389"/>
    <w:rsid w:val="00E71BC8"/>
    <w:rsid w:val="00E7260F"/>
    <w:rsid w:val="00E833A8"/>
    <w:rsid w:val="00E96630"/>
    <w:rsid w:val="00ED32A3"/>
    <w:rsid w:val="00ED616A"/>
    <w:rsid w:val="00ED7A2A"/>
    <w:rsid w:val="00EE0A88"/>
    <w:rsid w:val="00EF1D7F"/>
    <w:rsid w:val="00F2315C"/>
    <w:rsid w:val="00F34583"/>
    <w:rsid w:val="00F504DF"/>
    <w:rsid w:val="00FA271C"/>
    <w:rsid w:val="00FC68B7"/>
    <w:rsid w:val="00FF0684"/>
    <w:rsid w:val="00FF606C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E55F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630</Words>
  <Characters>3681</Characters>
  <Application>Microsoft Office Word</Application>
  <DocSecurity>4</DocSecurity>
  <Lines>76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2</cp:revision>
  <cp:lastPrinted>2010-07-14T08:08:00Z</cp:lastPrinted>
  <dcterms:created xsi:type="dcterms:W3CDTF">2010-07-15T09:33:00Z</dcterms:created>
  <dcterms:modified xsi:type="dcterms:W3CDTF">2010-07-15T09:33:00Z</dcterms:modified>
</cp:coreProperties>
</file>