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34C7DAB6" w14:textId="77777777" w:rsidTr="00DC18BF">
        <w:trPr>
          <w:trHeight w:hRule="exact" w:val="851"/>
        </w:trPr>
        <w:tc>
          <w:tcPr>
            <w:tcW w:w="1280" w:type="dxa"/>
            <w:tcBorders>
              <w:bottom w:val="single" w:sz="4" w:space="0" w:color="auto"/>
            </w:tcBorders>
          </w:tcPr>
          <w:p w14:paraId="45F7E14A" w14:textId="77777777" w:rsidR="00494EB8" w:rsidRPr="00F124C6" w:rsidRDefault="00494EB8" w:rsidP="007D7A4A">
            <w:pPr>
              <w:pStyle w:val="H23GC"/>
            </w:pPr>
          </w:p>
        </w:tc>
        <w:tc>
          <w:tcPr>
            <w:tcW w:w="2273" w:type="dxa"/>
            <w:tcBorders>
              <w:bottom w:val="single" w:sz="4" w:space="0" w:color="auto"/>
            </w:tcBorders>
            <w:vAlign w:val="bottom"/>
          </w:tcPr>
          <w:p w14:paraId="518AB849"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51CCB1A5" w14:textId="6802BA66" w:rsidR="00494EB8" w:rsidRPr="004803FE" w:rsidRDefault="00EA1A15" w:rsidP="00DC18BF">
            <w:pPr>
              <w:spacing w:line="240" w:lineRule="atLeast"/>
              <w:jc w:val="right"/>
              <w:rPr>
                <w:sz w:val="20"/>
                <w:szCs w:val="21"/>
              </w:rPr>
            </w:pPr>
            <w:r>
              <w:rPr>
                <w:sz w:val="40"/>
                <w:szCs w:val="21"/>
              </w:rPr>
              <w:t>CAT</w:t>
            </w:r>
            <w:r>
              <w:rPr>
                <w:sz w:val="20"/>
                <w:szCs w:val="21"/>
              </w:rPr>
              <w:t>/C/</w:t>
            </w:r>
            <w:proofErr w:type="spellStart"/>
            <w:r>
              <w:rPr>
                <w:sz w:val="20"/>
                <w:szCs w:val="21"/>
              </w:rPr>
              <w:t>JOR</w:t>
            </w:r>
            <w:proofErr w:type="spellEnd"/>
            <w:r>
              <w:rPr>
                <w:sz w:val="20"/>
                <w:szCs w:val="21"/>
              </w:rPr>
              <w:t>/CO/4</w:t>
            </w:r>
          </w:p>
        </w:tc>
      </w:tr>
      <w:tr w:rsidR="00494EB8" w:rsidRPr="00F124C6" w14:paraId="6D8B2CA7" w14:textId="77777777" w:rsidTr="00DC18BF">
        <w:trPr>
          <w:trHeight w:hRule="exact" w:val="2835"/>
        </w:trPr>
        <w:tc>
          <w:tcPr>
            <w:tcW w:w="1280" w:type="dxa"/>
            <w:tcBorders>
              <w:top w:val="single" w:sz="4" w:space="0" w:color="auto"/>
              <w:bottom w:val="single" w:sz="12" w:space="0" w:color="auto"/>
            </w:tcBorders>
          </w:tcPr>
          <w:p w14:paraId="721E54CD" w14:textId="77777777" w:rsidR="00494EB8" w:rsidRPr="00F124C6" w:rsidRDefault="00494EB8" w:rsidP="00DC18BF">
            <w:pPr>
              <w:spacing w:line="120" w:lineRule="atLeast"/>
              <w:rPr>
                <w:sz w:val="10"/>
                <w:szCs w:val="10"/>
              </w:rPr>
            </w:pPr>
          </w:p>
          <w:p w14:paraId="10A830C4"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2C39569" wp14:editId="1447BD8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637F16"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70F2517" w14:textId="3CD87BB7" w:rsidR="00494EB8" w:rsidRPr="0004600B" w:rsidRDefault="00EA1A15" w:rsidP="00DC18BF">
            <w:pPr>
              <w:spacing w:before="240" w:line="240" w:lineRule="atLeast"/>
              <w:rPr>
                <w:sz w:val="20"/>
              </w:rPr>
            </w:pPr>
            <w:r>
              <w:rPr>
                <w:sz w:val="20"/>
              </w:rPr>
              <w:t>Distr.: General</w:t>
            </w:r>
          </w:p>
          <w:p w14:paraId="2B0EC2BE" w14:textId="2856AD47" w:rsidR="00494EB8" w:rsidRPr="00F124C6" w:rsidRDefault="00EA1A15" w:rsidP="00DC18BF">
            <w:pPr>
              <w:spacing w:line="240" w:lineRule="atLeast"/>
              <w:rPr>
                <w:sz w:val="20"/>
              </w:rPr>
            </w:pPr>
            <w:r>
              <w:rPr>
                <w:sz w:val="20"/>
              </w:rPr>
              <w:t>6</w:t>
            </w:r>
            <w:r w:rsidR="004803FE">
              <w:rPr>
                <w:sz w:val="20"/>
              </w:rPr>
              <w:t xml:space="preserve"> </w:t>
            </w:r>
            <w:r>
              <w:rPr>
                <w:sz w:val="20"/>
              </w:rPr>
              <w:t>December</w:t>
            </w:r>
            <w:r w:rsidR="005505A1">
              <w:rPr>
                <w:sz w:val="20"/>
              </w:rPr>
              <w:t xml:space="preserve"> </w:t>
            </w:r>
            <w:r>
              <w:rPr>
                <w:sz w:val="20"/>
              </w:rPr>
              <w:t>2</w:t>
            </w:r>
            <w:r w:rsidR="005505A1">
              <w:rPr>
                <w:sz w:val="20"/>
              </w:rPr>
              <w:t>0</w:t>
            </w:r>
            <w:r>
              <w:rPr>
                <w:sz w:val="20"/>
              </w:rPr>
              <w:t>24</w:t>
            </w:r>
          </w:p>
          <w:p w14:paraId="7051AF43" w14:textId="79F5AA02" w:rsidR="00494EB8" w:rsidRPr="00F124C6" w:rsidRDefault="00EA1A15" w:rsidP="00DC18BF">
            <w:pPr>
              <w:spacing w:line="240" w:lineRule="atLeast"/>
              <w:rPr>
                <w:sz w:val="20"/>
              </w:rPr>
            </w:pPr>
            <w:r>
              <w:rPr>
                <w:sz w:val="20"/>
              </w:rPr>
              <w:t>Chinese</w:t>
            </w:r>
            <w:r w:rsidR="00494EB8" w:rsidRPr="00F124C6">
              <w:rPr>
                <w:sz w:val="20"/>
              </w:rPr>
              <w:t xml:space="preserve"> </w:t>
            </w:r>
          </w:p>
          <w:p w14:paraId="08BD9F0B" w14:textId="5B6FF7B6" w:rsidR="00494EB8" w:rsidRPr="00F124C6" w:rsidRDefault="00EA1A15" w:rsidP="00DC18BF">
            <w:pPr>
              <w:spacing w:line="240" w:lineRule="atLeast"/>
            </w:pPr>
            <w:r>
              <w:rPr>
                <w:sz w:val="20"/>
              </w:rPr>
              <w:t>Original: English</w:t>
            </w:r>
          </w:p>
        </w:tc>
      </w:tr>
    </w:tbl>
    <w:p w14:paraId="48D15162" w14:textId="77777777" w:rsidR="004803FE" w:rsidRDefault="004803FE"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0F3D03B3" w14:textId="2A4785B5" w:rsidR="004803FE" w:rsidRDefault="00614A7C" w:rsidP="00614A7C">
      <w:pPr>
        <w:pStyle w:val="HChGC"/>
        <w:rPr>
          <w:bCs/>
        </w:rPr>
      </w:pPr>
      <w:r w:rsidRPr="00614A7C">
        <w:rPr>
          <w:rFonts w:hint="eastAsia"/>
        </w:rPr>
        <w:tab/>
      </w:r>
      <w:r w:rsidRPr="00614A7C">
        <w:rPr>
          <w:rFonts w:hint="eastAsia"/>
        </w:rPr>
        <w:tab/>
      </w:r>
      <w:r w:rsidRPr="00614A7C">
        <w:rPr>
          <w:rFonts w:hint="eastAsia"/>
        </w:rPr>
        <w:t>关于约旦第四次定期报告的结论性意见</w:t>
      </w:r>
      <w:r w:rsidRPr="00614A7C">
        <w:rPr>
          <w:bCs/>
          <w:lang w:val="zh-CN"/>
        </w:rPr>
        <w:footnoteReference w:customMarkFollows="1" w:id="2"/>
        <w:t>*</w:t>
      </w:r>
    </w:p>
    <w:p w14:paraId="07C72880" w14:textId="05A7416E" w:rsidR="00C50E9A" w:rsidRPr="00C50E9A" w:rsidRDefault="00EA1A15" w:rsidP="00C50E9A">
      <w:pPr>
        <w:pStyle w:val="SingleTxtGC"/>
      </w:pPr>
      <w:r>
        <w:t>1.</w:t>
      </w:r>
      <w:r w:rsidR="00C50E9A" w:rsidRPr="00C50E9A">
        <w:tab/>
      </w:r>
      <w:r w:rsidR="00C50E9A" w:rsidRPr="00C50E9A">
        <w:t>委员会在</w:t>
      </w:r>
      <w:r>
        <w:t>2</w:t>
      </w:r>
      <w:r w:rsidR="00C50E9A" w:rsidRPr="00C50E9A">
        <w:t>0</w:t>
      </w:r>
      <w:r>
        <w:t>24</w:t>
      </w:r>
      <w:r w:rsidR="00C50E9A" w:rsidRPr="00C50E9A">
        <w:t>年</w:t>
      </w:r>
      <w:r>
        <w:t>11</w:t>
      </w:r>
      <w:r w:rsidR="00C50E9A" w:rsidRPr="00C50E9A">
        <w:t>月</w:t>
      </w:r>
      <w:r>
        <w:t>6</w:t>
      </w:r>
      <w:r w:rsidR="00C50E9A" w:rsidRPr="00C50E9A">
        <w:t>日和</w:t>
      </w:r>
      <w:r>
        <w:t>7</w:t>
      </w:r>
      <w:r w:rsidR="00C50E9A" w:rsidRPr="00C50E9A">
        <w:t>日举行的第</w:t>
      </w:r>
      <w:r>
        <w:t>215</w:t>
      </w:r>
      <w:r w:rsidR="00C50E9A" w:rsidRPr="00C50E9A">
        <w:t>0</w:t>
      </w:r>
      <w:r w:rsidR="00C50E9A" w:rsidRPr="00C50E9A">
        <w:t>和</w:t>
      </w:r>
      <w:r w:rsidR="00C50E9A" w:rsidRPr="00C50E9A">
        <w:rPr>
          <w:rFonts w:hint="eastAsia"/>
        </w:rPr>
        <w:t>第</w:t>
      </w:r>
      <w:r>
        <w:t>2153</w:t>
      </w:r>
      <w:r w:rsidR="00C50E9A" w:rsidRPr="00C50E9A">
        <w:t>次会议</w:t>
      </w:r>
      <w:r w:rsidR="00C50E9A" w:rsidRPr="00C50E9A">
        <w:rPr>
          <w:vertAlign w:val="superscript"/>
        </w:rPr>
        <w:footnoteReference w:id="3"/>
      </w:r>
      <w:r w:rsidR="00C50E9A">
        <w:t xml:space="preserve"> </w:t>
      </w:r>
      <w:r w:rsidR="00C50E9A" w:rsidRPr="00C50E9A">
        <w:t>上审议了约旦的第四次定期报告</w:t>
      </w:r>
      <w:r w:rsidR="00C50E9A" w:rsidRPr="00C50E9A">
        <w:rPr>
          <w:vertAlign w:val="superscript"/>
        </w:rPr>
        <w:footnoteReference w:id="4"/>
      </w:r>
      <w:r>
        <w:t>，</w:t>
      </w:r>
      <w:r w:rsidR="00C50E9A" w:rsidRPr="00C50E9A">
        <w:t>并在</w:t>
      </w:r>
      <w:r>
        <w:t>2</w:t>
      </w:r>
      <w:r w:rsidR="00C50E9A" w:rsidRPr="00C50E9A">
        <w:t>0</w:t>
      </w:r>
      <w:r>
        <w:t>24</w:t>
      </w:r>
      <w:r w:rsidR="00C50E9A" w:rsidRPr="00C50E9A">
        <w:t>年</w:t>
      </w:r>
      <w:r>
        <w:t>11</w:t>
      </w:r>
      <w:r w:rsidR="00C50E9A" w:rsidRPr="00C50E9A">
        <w:t>月</w:t>
      </w:r>
      <w:r>
        <w:t>19</w:t>
      </w:r>
      <w:r w:rsidR="00C50E9A" w:rsidRPr="00C50E9A">
        <w:t>日举行的第</w:t>
      </w:r>
      <w:r>
        <w:t>2167</w:t>
      </w:r>
      <w:r w:rsidR="00C50E9A" w:rsidRPr="00C50E9A">
        <w:t>次会议上通过了本结论性意见。</w:t>
      </w:r>
    </w:p>
    <w:p w14:paraId="7E697DD4" w14:textId="0EAA6DC1" w:rsidR="00C50E9A" w:rsidRPr="00C50E9A" w:rsidRDefault="00C50E9A" w:rsidP="00C50E9A">
      <w:pPr>
        <w:pStyle w:val="H1GC"/>
      </w:pPr>
      <w:r>
        <w:tab/>
      </w:r>
      <w:r w:rsidR="00EA1A15">
        <w:t>A</w:t>
      </w:r>
      <w:r w:rsidRPr="00C50E9A">
        <w:t>.</w:t>
      </w:r>
      <w:r w:rsidRPr="00C50E9A">
        <w:tab/>
      </w:r>
      <w:r w:rsidRPr="00C50E9A">
        <w:t>导言</w:t>
      </w:r>
    </w:p>
    <w:p w14:paraId="300D2B39" w14:textId="6F535E19" w:rsidR="00C50E9A" w:rsidRPr="00C50E9A" w:rsidRDefault="00EA1A15" w:rsidP="00C50E9A">
      <w:pPr>
        <w:pStyle w:val="SingleTxtGC"/>
      </w:pPr>
      <w:r>
        <w:t>2.</w:t>
      </w:r>
      <w:r w:rsidR="00C50E9A" w:rsidRPr="00C50E9A">
        <w:tab/>
      </w:r>
      <w:r w:rsidR="00C50E9A" w:rsidRPr="00C50E9A">
        <w:t>委员会对缔约国接受简化报告程序并在该程序下提交定期报告表示赞赏</w:t>
      </w:r>
      <w:r>
        <w:t>，</w:t>
      </w:r>
      <w:r w:rsidR="00C50E9A" w:rsidRPr="00C50E9A">
        <w:t>这种做法增进缔约国与委员会之间的合作</w:t>
      </w:r>
      <w:r>
        <w:t>，</w:t>
      </w:r>
      <w:r w:rsidR="00C50E9A" w:rsidRPr="00C50E9A">
        <w:t>有利于集中精力审查报告和与代表团开展对话。</w:t>
      </w:r>
    </w:p>
    <w:p w14:paraId="043FF144" w14:textId="60050BCF" w:rsidR="00C50E9A" w:rsidRPr="00C50E9A" w:rsidRDefault="00EA1A15" w:rsidP="00C50E9A">
      <w:pPr>
        <w:pStyle w:val="SingleTxtGC"/>
      </w:pPr>
      <w:r>
        <w:t>3.</w:t>
      </w:r>
      <w:r w:rsidR="00C50E9A" w:rsidRPr="00C50E9A">
        <w:tab/>
      </w:r>
      <w:r w:rsidR="00C50E9A" w:rsidRPr="00C50E9A">
        <w:t>委员会赞赏有机会与缔约国代表团进行建设性对话</w:t>
      </w:r>
      <w:r>
        <w:t>，</w:t>
      </w:r>
      <w:r w:rsidR="00C50E9A" w:rsidRPr="00C50E9A">
        <w:t>并感谢代表团就审议第四次定期报告期间提出的问题与关切作出回复。</w:t>
      </w:r>
    </w:p>
    <w:p w14:paraId="24178317" w14:textId="27307391" w:rsidR="00C50E9A" w:rsidRPr="00C50E9A" w:rsidRDefault="00C50E9A" w:rsidP="00C50E9A">
      <w:pPr>
        <w:pStyle w:val="H1GC"/>
      </w:pPr>
      <w:r>
        <w:tab/>
      </w:r>
      <w:r w:rsidR="00EA1A15">
        <w:t>B</w:t>
      </w:r>
      <w:r w:rsidRPr="00C50E9A">
        <w:t>.</w:t>
      </w:r>
      <w:r w:rsidRPr="00C50E9A">
        <w:tab/>
      </w:r>
      <w:r w:rsidRPr="00C50E9A">
        <w:t>积极方面</w:t>
      </w:r>
    </w:p>
    <w:p w14:paraId="350CC47A" w14:textId="41252A62" w:rsidR="00C50E9A" w:rsidRPr="00C50E9A" w:rsidRDefault="00EA1A15" w:rsidP="00C50E9A">
      <w:pPr>
        <w:pStyle w:val="SingleTxtGC"/>
      </w:pPr>
      <w:r>
        <w:t>4.</w:t>
      </w:r>
      <w:r w:rsidR="00C50E9A" w:rsidRPr="00C50E9A">
        <w:tab/>
      </w:r>
      <w:r w:rsidR="00C50E9A" w:rsidRPr="00C50E9A">
        <w:t>委员会欢迎缔约国在《公约》相关领域采取以下立法措施</w:t>
      </w:r>
      <w:r>
        <w:t>：</w:t>
      </w:r>
    </w:p>
    <w:p w14:paraId="45DA3BDC" w14:textId="52A4DE51" w:rsidR="00C50E9A" w:rsidRPr="00C50E9A" w:rsidRDefault="00C50E9A" w:rsidP="00C50E9A">
      <w:pPr>
        <w:pStyle w:val="SingleTxtGC"/>
      </w:pPr>
      <w:r>
        <w:tab/>
      </w:r>
      <w:r w:rsidR="00EA1A15">
        <w:t>(a)</w:t>
      </w:r>
      <w:r w:rsidRPr="00C50E9A">
        <w:tab/>
      </w:r>
      <w:r w:rsidR="00EA1A15">
        <w:t>2</w:t>
      </w:r>
      <w:r w:rsidRPr="00C50E9A">
        <w:t>0</w:t>
      </w:r>
      <w:r w:rsidR="00EA1A15">
        <w:t>18</w:t>
      </w:r>
      <w:r w:rsidRPr="00C50E9A">
        <w:t>年加重了《刑法》中酷刑罪的最低刑罚</w:t>
      </w:r>
      <w:r w:rsidR="00EA1A15">
        <w:t>(</w:t>
      </w:r>
      <w:r w:rsidRPr="00C50E9A">
        <w:t>第</w:t>
      </w:r>
      <w:r w:rsidR="00EA1A15">
        <w:t>2</w:t>
      </w:r>
      <w:r w:rsidRPr="00C50E9A">
        <w:t>0</w:t>
      </w:r>
      <w:r w:rsidR="00EA1A15">
        <w:t>8</w:t>
      </w:r>
      <w:r w:rsidRPr="00C50E9A">
        <w:t>条</w:t>
      </w:r>
      <w:r w:rsidR="00EA1A15">
        <w:t>)</w:t>
      </w:r>
      <w:r w:rsidR="00EA1A15">
        <w:t>，</w:t>
      </w:r>
      <w:r w:rsidRPr="00C50E9A">
        <w:t>并取消了关于酷刑罪从轻处罚情节的规定</w:t>
      </w:r>
      <w:r w:rsidR="00EA1A15">
        <w:t>(</w:t>
      </w:r>
      <w:r w:rsidRPr="00C50E9A">
        <w:t>第</w:t>
      </w:r>
      <w:r w:rsidR="00EA1A15">
        <w:t>2</w:t>
      </w:r>
      <w:r w:rsidRPr="00C50E9A">
        <w:t>0</w:t>
      </w:r>
      <w:r w:rsidR="00EA1A15">
        <w:t>8</w:t>
      </w:r>
      <w:r w:rsidRPr="00C50E9A">
        <w:t>条第</w:t>
      </w:r>
      <w:r w:rsidR="00EA1A15">
        <w:t>4</w:t>
      </w:r>
      <w:r w:rsidRPr="00C50E9A">
        <w:t>款</w:t>
      </w:r>
      <w:r w:rsidR="00EA1A15">
        <w:t>)</w:t>
      </w:r>
      <w:r w:rsidR="00EA1A15">
        <w:t>；</w:t>
      </w:r>
    </w:p>
    <w:p w14:paraId="603741F5" w14:textId="036CA7DF" w:rsidR="00C50E9A" w:rsidRPr="00C50E9A" w:rsidRDefault="00C50E9A" w:rsidP="00C50E9A">
      <w:pPr>
        <w:pStyle w:val="SingleTxtGC"/>
      </w:pPr>
      <w:r>
        <w:tab/>
      </w:r>
      <w:r w:rsidR="00EA1A15">
        <w:t>(b)</w:t>
      </w:r>
      <w:r w:rsidRPr="00C50E9A">
        <w:tab/>
      </w:r>
      <w:r w:rsidR="00EA1A15">
        <w:t>2</w:t>
      </w:r>
      <w:r w:rsidRPr="00C50E9A">
        <w:t>0</w:t>
      </w:r>
      <w:r w:rsidR="00EA1A15">
        <w:t>17</w:t>
      </w:r>
      <w:r w:rsidRPr="00C50E9A">
        <w:t>年</w:t>
      </w:r>
      <w:r w:rsidR="00EA1A15">
        <w:t>4</w:t>
      </w:r>
      <w:r w:rsidRPr="00C50E9A">
        <w:t>月</w:t>
      </w:r>
      <w:r w:rsidR="00EA1A15">
        <w:t>27</w:t>
      </w:r>
      <w:r w:rsidRPr="00C50E9A">
        <w:t>日通过了《防止家庭暴力法》</w:t>
      </w:r>
      <w:r w:rsidR="00EA1A15">
        <w:t>(2</w:t>
      </w:r>
      <w:r w:rsidRPr="00C50E9A">
        <w:t>0</w:t>
      </w:r>
      <w:r w:rsidR="00EA1A15">
        <w:t>17</w:t>
      </w:r>
      <w:r w:rsidRPr="00C50E9A">
        <w:t>年第</w:t>
      </w:r>
      <w:r w:rsidR="00EA1A15">
        <w:t>15</w:t>
      </w:r>
      <w:r w:rsidRPr="00C50E9A">
        <w:t>号法</w:t>
      </w:r>
      <w:r w:rsidR="00EA1A15">
        <w:t>)</w:t>
      </w:r>
      <w:r w:rsidR="00EA1A15">
        <w:t>；</w:t>
      </w:r>
    </w:p>
    <w:p w14:paraId="42EA4871" w14:textId="336B3D16" w:rsidR="00C50E9A" w:rsidRPr="00C50E9A" w:rsidRDefault="00C50E9A" w:rsidP="00C50E9A">
      <w:pPr>
        <w:pStyle w:val="SingleTxtGC"/>
      </w:pPr>
      <w:r>
        <w:tab/>
      </w:r>
      <w:r w:rsidR="00EA1A15">
        <w:t>(c)</w:t>
      </w:r>
      <w:r w:rsidRPr="00C50E9A">
        <w:tab/>
      </w:r>
      <w:r w:rsidRPr="00C50E9A">
        <w:t>为防止对</w:t>
      </w:r>
      <w:r w:rsidR="00EA1A15">
        <w:rPr>
          <w:rFonts w:hint="eastAsia"/>
        </w:rPr>
        <w:t>“</w:t>
      </w:r>
      <w:r w:rsidRPr="00C50E9A">
        <w:t>名誉</w:t>
      </w:r>
      <w:r w:rsidR="00EA1A15">
        <w:rPr>
          <w:rFonts w:hint="eastAsia"/>
        </w:rPr>
        <w:t>”</w:t>
      </w:r>
      <w:r w:rsidRPr="00C50E9A">
        <w:t>犯罪的从轻处罚</w:t>
      </w:r>
      <w:r w:rsidR="00EA1A15">
        <w:t>，</w:t>
      </w:r>
      <w:r w:rsidRPr="00C50E9A">
        <w:t>于</w:t>
      </w:r>
      <w:r w:rsidR="00EA1A15">
        <w:t>2</w:t>
      </w:r>
      <w:r w:rsidRPr="00C50E9A">
        <w:t>0</w:t>
      </w:r>
      <w:r w:rsidR="00EA1A15">
        <w:t>17</w:t>
      </w:r>
      <w:r w:rsidRPr="00C50E9A">
        <w:t>年废除了《刑法》第</w:t>
      </w:r>
      <w:r w:rsidR="00EA1A15">
        <w:t>3</w:t>
      </w:r>
      <w:r w:rsidRPr="00C50E9A">
        <w:t>0</w:t>
      </w:r>
      <w:r w:rsidR="00EA1A15">
        <w:t>8</w:t>
      </w:r>
      <w:r w:rsidRPr="00C50E9A">
        <w:t>条并修订了第</w:t>
      </w:r>
      <w:r w:rsidR="00EA1A15">
        <w:t>98</w:t>
      </w:r>
      <w:r w:rsidRPr="00C50E9A">
        <w:t>条</w:t>
      </w:r>
      <w:r w:rsidR="00EA1A15">
        <w:t>；</w:t>
      </w:r>
    </w:p>
    <w:p w14:paraId="30E9FB3B" w14:textId="1A7CC12A" w:rsidR="00C50E9A" w:rsidRPr="00C50E9A" w:rsidRDefault="00C50E9A" w:rsidP="00C50E9A">
      <w:pPr>
        <w:pStyle w:val="SingleTxtGC"/>
      </w:pPr>
      <w:r>
        <w:tab/>
      </w:r>
      <w:r w:rsidR="00EA1A15">
        <w:t>(d)</w:t>
      </w:r>
      <w:r w:rsidRPr="00C50E9A">
        <w:tab/>
      </w:r>
      <w:r w:rsidRPr="00C50E9A">
        <w:t>通过了《残疾人权利法》</w:t>
      </w:r>
      <w:r w:rsidR="00EA1A15">
        <w:t>(2</w:t>
      </w:r>
      <w:r w:rsidRPr="00C50E9A">
        <w:t>0</w:t>
      </w:r>
      <w:r w:rsidR="00EA1A15">
        <w:t>17</w:t>
      </w:r>
      <w:r w:rsidRPr="00C50E9A">
        <w:t>年第</w:t>
      </w:r>
      <w:r w:rsidR="00EA1A15">
        <w:t>2</w:t>
      </w:r>
      <w:r w:rsidRPr="00C50E9A">
        <w:t>0</w:t>
      </w:r>
      <w:r w:rsidRPr="00C50E9A">
        <w:t>号法</w:t>
      </w:r>
      <w:r w:rsidR="00EA1A15">
        <w:t>)</w:t>
      </w:r>
      <w:r w:rsidR="00EA1A15">
        <w:t>；</w:t>
      </w:r>
    </w:p>
    <w:p w14:paraId="1B57DAA8" w14:textId="1D4F81F7" w:rsidR="00C50E9A" w:rsidRPr="00C50E9A" w:rsidRDefault="00C50E9A" w:rsidP="00C50E9A">
      <w:pPr>
        <w:pStyle w:val="SingleTxtGC"/>
      </w:pPr>
      <w:r>
        <w:tab/>
      </w:r>
      <w:r w:rsidR="00EA1A15">
        <w:t>(e)</w:t>
      </w:r>
      <w:r w:rsidRPr="00C50E9A">
        <w:tab/>
      </w:r>
      <w:r w:rsidR="00EA1A15">
        <w:t>2</w:t>
      </w:r>
      <w:r w:rsidRPr="00C50E9A">
        <w:t>0</w:t>
      </w:r>
      <w:r w:rsidR="00EA1A15">
        <w:t>21</w:t>
      </w:r>
      <w:r w:rsidRPr="00C50E9A">
        <w:t>年通过了《防止人口贩运法》</w:t>
      </w:r>
      <w:r w:rsidR="00EA1A15">
        <w:t>(2</w:t>
      </w:r>
      <w:r w:rsidRPr="00C50E9A">
        <w:t>00</w:t>
      </w:r>
      <w:r w:rsidR="00EA1A15">
        <w:t>9</w:t>
      </w:r>
      <w:r w:rsidRPr="00C50E9A">
        <w:t>年第</w:t>
      </w:r>
      <w:r w:rsidR="00EA1A15">
        <w:t>9</w:t>
      </w:r>
      <w:r w:rsidRPr="00C50E9A">
        <w:t>号法</w:t>
      </w:r>
      <w:r w:rsidR="00EA1A15">
        <w:t>)</w:t>
      </w:r>
      <w:r w:rsidRPr="00C50E9A">
        <w:t>修正案</w:t>
      </w:r>
      <w:r w:rsidR="00EA1A15">
        <w:t>；</w:t>
      </w:r>
    </w:p>
    <w:p w14:paraId="146C18CE" w14:textId="549DE867" w:rsidR="00C50E9A" w:rsidRPr="00C50E9A" w:rsidRDefault="00C50E9A" w:rsidP="00C50E9A">
      <w:pPr>
        <w:pStyle w:val="SingleTxtGC"/>
      </w:pPr>
      <w:r>
        <w:tab/>
      </w:r>
      <w:r w:rsidR="00EA1A15">
        <w:t>(f)</w:t>
      </w:r>
      <w:r w:rsidRPr="00C50E9A">
        <w:tab/>
      </w:r>
      <w:r w:rsidRPr="00C50E9A">
        <w:t>为填补在现行少年司法立法中发现的多项空白</w:t>
      </w:r>
      <w:r w:rsidR="00EA1A15">
        <w:t>，</w:t>
      </w:r>
      <w:r w:rsidRPr="00C50E9A">
        <w:t>于</w:t>
      </w:r>
      <w:r w:rsidR="00EA1A15">
        <w:t>2</w:t>
      </w:r>
      <w:r w:rsidRPr="00C50E9A">
        <w:t>0</w:t>
      </w:r>
      <w:r w:rsidR="00EA1A15">
        <w:t>22</w:t>
      </w:r>
      <w:r w:rsidRPr="00C50E9A">
        <w:t>年</w:t>
      </w:r>
      <w:r w:rsidR="00EA1A15">
        <w:t>9</w:t>
      </w:r>
      <w:r w:rsidRPr="00C50E9A">
        <w:t>月通过了《儿童权利法》</w:t>
      </w:r>
      <w:r w:rsidR="00EA1A15">
        <w:t>(2</w:t>
      </w:r>
      <w:r w:rsidRPr="00C50E9A">
        <w:t>0</w:t>
      </w:r>
      <w:r w:rsidR="00EA1A15">
        <w:t>22</w:t>
      </w:r>
      <w:r w:rsidRPr="00C50E9A">
        <w:t>年第</w:t>
      </w:r>
      <w:r w:rsidR="00EA1A15">
        <w:t>17</w:t>
      </w:r>
      <w:r w:rsidRPr="00C50E9A">
        <w:t>号法</w:t>
      </w:r>
      <w:r w:rsidR="00EA1A15">
        <w:t>)</w:t>
      </w:r>
      <w:r w:rsidR="00EA1A15">
        <w:t>；</w:t>
      </w:r>
    </w:p>
    <w:p w14:paraId="12004C0A" w14:textId="52301B97" w:rsidR="00C50E9A" w:rsidRPr="00C50E9A" w:rsidRDefault="004226AD" w:rsidP="00C50E9A">
      <w:pPr>
        <w:pStyle w:val="SingleTxtGC"/>
      </w:pPr>
      <w:r>
        <w:lastRenderedPageBreak/>
        <w:tab/>
      </w:r>
      <w:r w:rsidR="00EA1A15">
        <w:t>(g)</w:t>
      </w:r>
      <w:r w:rsidR="00C50E9A" w:rsidRPr="00C50E9A">
        <w:tab/>
      </w:r>
      <w:r w:rsidR="00C50E9A" w:rsidRPr="00C50E9A">
        <w:t>通过《反洗钱和资助恐怖主义行为法》</w:t>
      </w:r>
      <w:r w:rsidR="00EA1A15">
        <w:t>(2</w:t>
      </w:r>
      <w:r w:rsidR="00C50E9A" w:rsidRPr="00C50E9A">
        <w:t>0</w:t>
      </w:r>
      <w:r w:rsidR="00EA1A15">
        <w:t>21</w:t>
      </w:r>
      <w:r w:rsidR="00C50E9A" w:rsidRPr="00C50E9A">
        <w:t>年第</w:t>
      </w:r>
      <w:r w:rsidR="00EA1A15">
        <w:t>2</w:t>
      </w:r>
      <w:r w:rsidR="00C50E9A" w:rsidRPr="00C50E9A">
        <w:t>0</w:t>
      </w:r>
      <w:r w:rsidR="00C50E9A" w:rsidRPr="00C50E9A">
        <w:t>号法</w:t>
      </w:r>
      <w:r w:rsidR="00EA1A15">
        <w:t>)</w:t>
      </w:r>
      <w:r w:rsidR="00C50E9A" w:rsidRPr="00C50E9A">
        <w:t>。</w:t>
      </w:r>
    </w:p>
    <w:p w14:paraId="3071CDC3" w14:textId="3A85CB3F" w:rsidR="00C50E9A" w:rsidRPr="00C50E9A" w:rsidRDefault="00EA1A15" w:rsidP="00C50E9A">
      <w:pPr>
        <w:pStyle w:val="SingleTxtGC"/>
      </w:pPr>
      <w:r>
        <w:t>5.</w:t>
      </w:r>
      <w:r w:rsidR="00C50E9A" w:rsidRPr="00C50E9A">
        <w:tab/>
      </w:r>
      <w:r w:rsidR="00C50E9A" w:rsidRPr="00C50E9A">
        <w:t>委员会赞扬缔约国为更好地保护人权和适用《公约》采取行动修订了政策和程序</w:t>
      </w:r>
      <w:r>
        <w:t>，</w:t>
      </w:r>
      <w:r w:rsidR="00C50E9A" w:rsidRPr="00C50E9A">
        <w:t>具体举措如下</w:t>
      </w:r>
      <w:r>
        <w:t>：</w:t>
      </w:r>
    </w:p>
    <w:p w14:paraId="18EF792D" w14:textId="471F787D" w:rsidR="00C50E9A" w:rsidRPr="00C50E9A" w:rsidRDefault="004226AD" w:rsidP="00C50E9A">
      <w:pPr>
        <w:pStyle w:val="SingleTxtGC"/>
      </w:pPr>
      <w:r>
        <w:tab/>
      </w:r>
      <w:r w:rsidR="00EA1A15">
        <w:t>(a)</w:t>
      </w:r>
      <w:r w:rsidR="00C50E9A" w:rsidRPr="00C50E9A">
        <w:tab/>
      </w:r>
      <w:r w:rsidR="00EA1A15">
        <w:t>2</w:t>
      </w:r>
      <w:r w:rsidR="00C50E9A" w:rsidRPr="00C50E9A">
        <w:t>0</w:t>
      </w:r>
      <w:r w:rsidR="00EA1A15">
        <w:t>2</w:t>
      </w:r>
      <w:r w:rsidR="00C50E9A" w:rsidRPr="00C50E9A">
        <w:t>0</w:t>
      </w:r>
      <w:r w:rsidR="00C50E9A" w:rsidRPr="00C50E9A">
        <w:t>年</w:t>
      </w:r>
      <w:r w:rsidR="00EA1A15">
        <w:t>2</w:t>
      </w:r>
      <w:r w:rsidR="00C50E9A" w:rsidRPr="00C50E9A">
        <w:t>月设立了一个部级委员会</w:t>
      </w:r>
      <w:r w:rsidR="00EA1A15">
        <w:t>，</w:t>
      </w:r>
      <w:r w:rsidR="00C50E9A" w:rsidRPr="00C50E9A">
        <w:t>授权该委员会考虑如何修订《预防犯罪法》</w:t>
      </w:r>
      <w:r w:rsidR="00EA1A15">
        <w:t>(1954</w:t>
      </w:r>
      <w:r w:rsidR="00C50E9A" w:rsidRPr="00C50E9A">
        <w:t>年第</w:t>
      </w:r>
      <w:r w:rsidR="00EA1A15">
        <w:t>7</w:t>
      </w:r>
      <w:r w:rsidR="00C50E9A" w:rsidRPr="00C50E9A">
        <w:t>号法</w:t>
      </w:r>
      <w:r w:rsidR="00EA1A15">
        <w:t>)</w:t>
      </w:r>
      <w:r w:rsidR="00C50E9A" w:rsidRPr="00C50E9A">
        <w:t>中有关行政拘留的条款</w:t>
      </w:r>
      <w:r w:rsidR="00EA1A15">
        <w:t>，</w:t>
      </w:r>
      <w:r w:rsidR="00C50E9A" w:rsidRPr="00C50E9A">
        <w:t>提高该法与缔约国行政拘留方面的战略的一致性</w:t>
      </w:r>
      <w:r w:rsidR="00EA1A15">
        <w:t>；</w:t>
      </w:r>
      <w:bookmarkStart w:id="0" w:name="_Hlk182258938"/>
    </w:p>
    <w:p w14:paraId="360863D4" w14:textId="44A158AE" w:rsidR="00C50E9A" w:rsidRPr="00C50E9A" w:rsidRDefault="004226AD" w:rsidP="00C50E9A">
      <w:pPr>
        <w:pStyle w:val="SingleTxtGC"/>
      </w:pPr>
      <w:r>
        <w:tab/>
      </w:r>
      <w:r w:rsidR="00EA1A15">
        <w:t>(b)</w:t>
      </w:r>
      <w:r w:rsidR="00C50E9A" w:rsidRPr="00C50E9A">
        <w:tab/>
      </w:r>
      <w:r w:rsidR="00C50E9A" w:rsidRPr="00C50E9A">
        <w:t>为弥补人权领域现有立法、政策和做法的不足</w:t>
      </w:r>
      <w:r w:rsidR="00EA1A15">
        <w:t>，</w:t>
      </w:r>
      <w:r w:rsidR="00C50E9A" w:rsidRPr="00C50E9A">
        <w:t>通过了《</w:t>
      </w:r>
      <w:r w:rsidR="00EA1A15">
        <w:t>2</w:t>
      </w:r>
      <w:r w:rsidR="00C50E9A" w:rsidRPr="00C50E9A">
        <w:t>0</w:t>
      </w:r>
      <w:r w:rsidR="00EA1A15">
        <w:t>16</w:t>
      </w:r>
      <w:r w:rsidR="00C50E9A" w:rsidRPr="00C50E9A">
        <w:t>-</w:t>
      </w:r>
      <w:r w:rsidR="00EA1A15">
        <w:t>2</w:t>
      </w:r>
      <w:r w:rsidR="00C50E9A" w:rsidRPr="00C50E9A">
        <w:t>0</w:t>
      </w:r>
      <w:r w:rsidR="00EA1A15">
        <w:t>25</w:t>
      </w:r>
      <w:r w:rsidR="00C50E9A" w:rsidRPr="00C50E9A">
        <w:t>年国家人权综合计划》</w:t>
      </w:r>
      <w:r w:rsidR="00EA1A15">
        <w:t>，</w:t>
      </w:r>
      <w:r w:rsidR="00C50E9A" w:rsidRPr="00C50E9A">
        <w:t>该计划重点关注最弱势群体</w:t>
      </w:r>
      <w:r w:rsidR="00EA1A15">
        <w:t>，</w:t>
      </w:r>
      <w:r w:rsidR="00C50E9A" w:rsidRPr="00C50E9A">
        <w:t>特别是妇女、儿童、残疾人、老年人和被剥夺自由者</w:t>
      </w:r>
      <w:r w:rsidR="00EA1A15">
        <w:t>；</w:t>
      </w:r>
    </w:p>
    <w:p w14:paraId="7AEA837E" w14:textId="13591A9C" w:rsidR="00C50E9A" w:rsidRPr="00C50E9A" w:rsidRDefault="004226AD" w:rsidP="00C50E9A">
      <w:pPr>
        <w:pStyle w:val="SingleTxtGC"/>
      </w:pPr>
      <w:r>
        <w:tab/>
      </w:r>
      <w:r w:rsidR="00EA1A15">
        <w:t>(c)</w:t>
      </w:r>
      <w:r w:rsidR="00C50E9A" w:rsidRPr="00C50E9A">
        <w:tab/>
      </w:r>
      <w:r w:rsidR="00C50E9A" w:rsidRPr="00C50E9A">
        <w:t>通过了《残疾人工作去机构化国家战略》</w:t>
      </w:r>
      <w:r w:rsidR="00EA1A15">
        <w:t>(2</w:t>
      </w:r>
      <w:r w:rsidR="00C50E9A" w:rsidRPr="00C50E9A">
        <w:t>0</w:t>
      </w:r>
      <w:r w:rsidR="00EA1A15">
        <w:t>19</w:t>
      </w:r>
      <w:r w:rsidR="00C50E9A" w:rsidRPr="00C50E9A">
        <w:t>-</w:t>
      </w:r>
      <w:r w:rsidR="00EA1A15">
        <w:t>2</w:t>
      </w:r>
      <w:r w:rsidR="00C50E9A" w:rsidRPr="00C50E9A">
        <w:t>0</w:t>
      </w:r>
      <w:r w:rsidR="00EA1A15">
        <w:t>29</w:t>
      </w:r>
      <w:r w:rsidR="00C50E9A" w:rsidRPr="00C50E9A">
        <w:t>年</w:t>
      </w:r>
      <w:r w:rsidR="00EA1A15">
        <w:t>)</w:t>
      </w:r>
      <w:r w:rsidR="00EA1A15">
        <w:t>；</w:t>
      </w:r>
    </w:p>
    <w:p w14:paraId="11C383EB" w14:textId="56344AB8" w:rsidR="00C50E9A" w:rsidRPr="00C50E9A" w:rsidRDefault="004226AD" w:rsidP="00C50E9A">
      <w:pPr>
        <w:pStyle w:val="SingleTxtGC"/>
      </w:pPr>
      <w:r>
        <w:tab/>
      </w:r>
      <w:r w:rsidR="00EA1A15">
        <w:t>(d)</w:t>
      </w:r>
      <w:r w:rsidR="00C50E9A" w:rsidRPr="00C50E9A">
        <w:tab/>
      </w:r>
      <w:r w:rsidR="00C50E9A" w:rsidRPr="00C50E9A">
        <w:t>通过了《</w:t>
      </w:r>
      <w:r w:rsidR="00EA1A15">
        <w:t>2</w:t>
      </w:r>
      <w:r w:rsidR="00C50E9A" w:rsidRPr="00C50E9A">
        <w:t>0</w:t>
      </w:r>
      <w:r w:rsidR="00EA1A15">
        <w:t>2</w:t>
      </w:r>
      <w:r w:rsidR="00C50E9A" w:rsidRPr="00C50E9A">
        <w:t>0-</w:t>
      </w:r>
      <w:r w:rsidR="00EA1A15">
        <w:t>2</w:t>
      </w:r>
      <w:r w:rsidR="00C50E9A" w:rsidRPr="00C50E9A">
        <w:t>0</w:t>
      </w:r>
      <w:r w:rsidR="00EA1A15">
        <w:t>25</w:t>
      </w:r>
      <w:r w:rsidR="00C50E9A" w:rsidRPr="00C50E9A">
        <w:t>年国家妇女战略》及其</w:t>
      </w:r>
      <w:r w:rsidR="00EA1A15">
        <w:t>2</w:t>
      </w:r>
      <w:r w:rsidR="00C50E9A" w:rsidRPr="00C50E9A">
        <w:t>0</w:t>
      </w:r>
      <w:r w:rsidR="00EA1A15">
        <w:t>23</w:t>
      </w:r>
      <w:r w:rsidR="00C50E9A" w:rsidRPr="00C50E9A">
        <w:t>-</w:t>
      </w:r>
      <w:r w:rsidR="00EA1A15">
        <w:t>2</w:t>
      </w:r>
      <w:r w:rsidR="00C50E9A" w:rsidRPr="00C50E9A">
        <w:t>0</w:t>
      </w:r>
      <w:r w:rsidR="00EA1A15">
        <w:t>25</w:t>
      </w:r>
      <w:r w:rsidR="00C50E9A" w:rsidRPr="00C50E9A">
        <w:t>年行动计划</w:t>
      </w:r>
      <w:r w:rsidR="00EA1A15">
        <w:t>；</w:t>
      </w:r>
    </w:p>
    <w:p w14:paraId="14A88DB0" w14:textId="31E2AAC1" w:rsidR="00C50E9A" w:rsidRPr="00C50E9A" w:rsidRDefault="004226AD" w:rsidP="00C50E9A">
      <w:pPr>
        <w:pStyle w:val="SingleTxtGC"/>
      </w:pPr>
      <w:r>
        <w:tab/>
      </w:r>
      <w:r w:rsidR="00EA1A15">
        <w:t>(e)</w:t>
      </w:r>
      <w:r w:rsidR="00C50E9A" w:rsidRPr="00C50E9A">
        <w:tab/>
      </w:r>
      <w:r w:rsidR="00C50E9A" w:rsidRPr="00C50E9A">
        <w:t>通过了《防止人口贩运国家计划》</w:t>
      </w:r>
      <w:r w:rsidR="00EA1A15">
        <w:t>(2</w:t>
      </w:r>
      <w:r w:rsidR="00C50E9A" w:rsidRPr="00C50E9A">
        <w:t>0</w:t>
      </w:r>
      <w:r w:rsidR="00EA1A15">
        <w:t>19</w:t>
      </w:r>
      <w:r w:rsidR="00C50E9A" w:rsidRPr="00C50E9A">
        <w:t>-</w:t>
      </w:r>
      <w:r w:rsidR="00EA1A15">
        <w:t>2</w:t>
      </w:r>
      <w:r w:rsidR="00C50E9A" w:rsidRPr="00C50E9A">
        <w:t>0</w:t>
      </w:r>
      <w:r w:rsidR="00EA1A15">
        <w:t>22</w:t>
      </w:r>
      <w:r w:rsidR="00C50E9A" w:rsidRPr="00C50E9A">
        <w:t>年</w:t>
      </w:r>
      <w:r w:rsidR="00EA1A15">
        <w:t>)</w:t>
      </w:r>
      <w:r w:rsidR="00EA1A15">
        <w:t>，</w:t>
      </w:r>
      <w:r w:rsidR="00C50E9A" w:rsidRPr="00C50E9A">
        <w:t>该计划建立了人口贩运案件的特别转介制度</w:t>
      </w:r>
      <w:r w:rsidR="00EA1A15">
        <w:t>，</w:t>
      </w:r>
      <w:r w:rsidR="00C50E9A" w:rsidRPr="00C50E9A">
        <w:t>确保已查明的施害者受到起诉</w:t>
      </w:r>
      <w:r w:rsidR="00EA1A15">
        <w:t>，</w:t>
      </w:r>
      <w:r w:rsidR="00C50E9A" w:rsidRPr="00C50E9A">
        <w:t>加强对受害者的保护</w:t>
      </w:r>
      <w:r w:rsidR="00EA1A15">
        <w:t>；</w:t>
      </w:r>
    </w:p>
    <w:p w14:paraId="21505F13" w14:textId="65693387" w:rsidR="00C50E9A" w:rsidRPr="00C50E9A" w:rsidRDefault="004226AD" w:rsidP="00C50E9A">
      <w:pPr>
        <w:pStyle w:val="SingleTxtGC"/>
      </w:pPr>
      <w:r>
        <w:tab/>
      </w:r>
      <w:r w:rsidR="00EA1A15">
        <w:t>(f)</w:t>
      </w:r>
      <w:r w:rsidR="00C50E9A" w:rsidRPr="00C50E9A">
        <w:tab/>
      </w:r>
      <w:r w:rsidR="00C50E9A" w:rsidRPr="00C50E9A">
        <w:t>通过了一项新的打击人口贩运国家战略</w:t>
      </w:r>
      <w:r w:rsidR="00EA1A15">
        <w:t>(2</w:t>
      </w:r>
      <w:r w:rsidR="00C50E9A" w:rsidRPr="00C50E9A">
        <w:t>0</w:t>
      </w:r>
      <w:r w:rsidR="00EA1A15">
        <w:t>23</w:t>
      </w:r>
      <w:r w:rsidR="00C50E9A" w:rsidRPr="00C50E9A">
        <w:t>-</w:t>
      </w:r>
      <w:r w:rsidR="00EA1A15">
        <w:t>2</w:t>
      </w:r>
      <w:r w:rsidR="00C50E9A" w:rsidRPr="00C50E9A">
        <w:t>0</w:t>
      </w:r>
      <w:r w:rsidR="00EA1A15">
        <w:t>26</w:t>
      </w:r>
      <w:r w:rsidR="00C50E9A" w:rsidRPr="00C50E9A">
        <w:t>年</w:t>
      </w:r>
      <w:r w:rsidR="00EA1A15">
        <w:t>)</w:t>
      </w:r>
      <w:r w:rsidR="00EA1A15">
        <w:t>；</w:t>
      </w:r>
    </w:p>
    <w:p w14:paraId="235C0FFB" w14:textId="3687BD7B" w:rsidR="00C50E9A" w:rsidRPr="00C50E9A" w:rsidRDefault="004226AD" w:rsidP="00C50E9A">
      <w:pPr>
        <w:pStyle w:val="SingleTxtGC"/>
      </w:pPr>
      <w:r>
        <w:tab/>
      </w:r>
      <w:r w:rsidR="00EA1A15">
        <w:t>(g)</w:t>
      </w:r>
      <w:r w:rsidR="00C50E9A" w:rsidRPr="00C50E9A">
        <w:tab/>
      </w:r>
      <w:r w:rsidR="00C50E9A" w:rsidRPr="00C50E9A">
        <w:t>通过了关于人口贩运受害者援助基金的</w:t>
      </w:r>
      <w:r w:rsidR="00EA1A15">
        <w:t>2</w:t>
      </w:r>
      <w:r w:rsidR="00C50E9A" w:rsidRPr="00C50E9A">
        <w:t>0</w:t>
      </w:r>
      <w:r w:rsidR="00EA1A15">
        <w:t>23</w:t>
      </w:r>
      <w:r w:rsidR="00C50E9A" w:rsidRPr="00C50E9A">
        <w:t>年第</w:t>
      </w:r>
      <w:r w:rsidR="00EA1A15">
        <w:t>6</w:t>
      </w:r>
      <w:r w:rsidR="00C50E9A" w:rsidRPr="00C50E9A">
        <w:t>号条例</w:t>
      </w:r>
      <w:r w:rsidR="00EA1A15">
        <w:t>；</w:t>
      </w:r>
    </w:p>
    <w:p w14:paraId="1DDDCCE1" w14:textId="69C133E2" w:rsidR="00C50E9A" w:rsidRPr="00C50E9A" w:rsidRDefault="004226AD" w:rsidP="00C50E9A">
      <w:pPr>
        <w:pStyle w:val="SingleTxtGC"/>
      </w:pPr>
      <w:r>
        <w:tab/>
      </w:r>
      <w:r w:rsidR="00EA1A15">
        <w:t>(h)</w:t>
      </w:r>
      <w:r w:rsidR="00C50E9A" w:rsidRPr="00C50E9A">
        <w:tab/>
      </w:r>
      <w:r w:rsidR="00C50E9A" w:rsidRPr="00C50E9A">
        <w:t>与约旦律师协会签署了关于免费为人口贩运受害者提供咨询和法律援助服务的谅解备忘录</w:t>
      </w:r>
      <w:r w:rsidR="00EA1A15">
        <w:t>；</w:t>
      </w:r>
    </w:p>
    <w:p w14:paraId="61098C28" w14:textId="01352749" w:rsidR="00C50E9A" w:rsidRPr="00C50E9A" w:rsidRDefault="004226AD" w:rsidP="00C50E9A">
      <w:pPr>
        <w:pStyle w:val="SingleTxtGC"/>
      </w:pPr>
      <w:r>
        <w:tab/>
      </w:r>
      <w:r w:rsidR="00EA1A15">
        <w:t>(</w:t>
      </w:r>
      <w:proofErr w:type="spellStart"/>
      <w:r w:rsidR="00EA1A15">
        <w:t>i</w:t>
      </w:r>
      <w:proofErr w:type="spellEnd"/>
      <w:r w:rsidR="00EA1A15">
        <w:t>)</w:t>
      </w:r>
      <w:r w:rsidR="00C50E9A" w:rsidRPr="00C50E9A">
        <w:tab/>
      </w:r>
      <w:r w:rsidR="00C50E9A" w:rsidRPr="00C50E9A">
        <w:t>通过了《</w:t>
      </w:r>
      <w:r w:rsidR="00EA1A15">
        <w:t>2</w:t>
      </w:r>
      <w:r w:rsidR="00C50E9A" w:rsidRPr="00C50E9A">
        <w:t>0</w:t>
      </w:r>
      <w:r w:rsidR="00EA1A15">
        <w:t>24</w:t>
      </w:r>
      <w:r w:rsidR="00C50E9A" w:rsidRPr="00C50E9A">
        <w:t>-</w:t>
      </w:r>
      <w:r w:rsidR="00EA1A15">
        <w:t>2</w:t>
      </w:r>
      <w:r w:rsidR="00C50E9A" w:rsidRPr="00C50E9A">
        <w:t>0</w:t>
      </w:r>
      <w:r w:rsidR="00EA1A15">
        <w:t>28</w:t>
      </w:r>
      <w:r w:rsidR="00C50E9A" w:rsidRPr="00C50E9A">
        <w:t>年国家少年司法战略》</w:t>
      </w:r>
      <w:r w:rsidR="00EA1A15">
        <w:t>，</w:t>
      </w:r>
      <w:r w:rsidR="00C50E9A" w:rsidRPr="00C50E9A">
        <w:t>就减少少年违法行为、提高少年司法程序的效率、改善对弱势儿童和青年的再教育和关爱提出了一项全面计划</w:t>
      </w:r>
      <w:r w:rsidR="00EA1A15">
        <w:t>；</w:t>
      </w:r>
    </w:p>
    <w:p w14:paraId="4652D21E" w14:textId="2DCC620E" w:rsidR="00C50E9A" w:rsidRPr="00C50E9A" w:rsidRDefault="004226AD" w:rsidP="00C50E9A">
      <w:pPr>
        <w:pStyle w:val="SingleTxtGC"/>
      </w:pPr>
      <w:r>
        <w:tab/>
      </w:r>
      <w:r w:rsidR="00EA1A15">
        <w:t>(j)</w:t>
      </w:r>
      <w:r w:rsidR="00C50E9A" w:rsidRPr="00C50E9A">
        <w:tab/>
      </w:r>
      <w:r w:rsidR="00C50E9A" w:rsidRPr="00C50E9A">
        <w:t>向所有公共安全单位分发指南</w:t>
      </w:r>
      <w:r w:rsidR="00EA1A15">
        <w:t>，</w:t>
      </w:r>
      <w:r w:rsidR="00C50E9A" w:rsidRPr="00C50E9A">
        <w:t>就拘留方面的国际人权标准提供培训</w:t>
      </w:r>
      <w:r w:rsidR="00EA1A15">
        <w:t>；</w:t>
      </w:r>
    </w:p>
    <w:p w14:paraId="72539ED7" w14:textId="3DE3C56C" w:rsidR="00C50E9A" w:rsidRPr="00C50E9A" w:rsidRDefault="004226AD" w:rsidP="00C50E9A">
      <w:pPr>
        <w:pStyle w:val="SingleTxtGC"/>
      </w:pPr>
      <w:r>
        <w:tab/>
      </w:r>
      <w:r w:rsidR="00EA1A15">
        <w:t>(k)</w:t>
      </w:r>
      <w:r w:rsidR="00C50E9A" w:rsidRPr="00C50E9A">
        <w:tab/>
      </w:r>
      <w:r w:rsidR="00EA1A15">
        <w:t>2</w:t>
      </w:r>
      <w:r w:rsidR="00C50E9A" w:rsidRPr="00C50E9A">
        <w:t>0</w:t>
      </w:r>
      <w:r w:rsidR="00EA1A15">
        <w:t>18</w:t>
      </w:r>
      <w:r w:rsidR="00C50E9A" w:rsidRPr="00C50E9A">
        <w:t>年在透明度和人权办公室下开设专门负责人权培训的中心</w:t>
      </w:r>
      <w:r w:rsidR="00EA1A15">
        <w:t>，</w:t>
      </w:r>
      <w:r w:rsidR="00C50E9A" w:rsidRPr="00C50E9A">
        <w:t>该中心与民间社会组织合作开办了多个专门课程。</w:t>
      </w:r>
    </w:p>
    <w:bookmarkEnd w:id="0"/>
    <w:p w14:paraId="0D01850F" w14:textId="0DA2DA4D" w:rsidR="00C50E9A" w:rsidRPr="00C50E9A" w:rsidRDefault="00EA1A15" w:rsidP="00C50E9A">
      <w:pPr>
        <w:pStyle w:val="SingleTxtGC"/>
      </w:pPr>
      <w:r>
        <w:t>6.</w:t>
      </w:r>
      <w:r w:rsidR="00C50E9A" w:rsidRPr="00C50E9A">
        <w:tab/>
      </w:r>
      <w:r w:rsidR="00C50E9A" w:rsidRPr="00C50E9A">
        <w:t>委员会赞赏缔约国持续地重新审议所有撤销国籍案件</w:t>
      </w:r>
      <w:r>
        <w:t>，</w:t>
      </w:r>
      <w:r w:rsidR="00C50E9A" w:rsidRPr="00C50E9A">
        <w:t>并且自</w:t>
      </w:r>
      <w:r>
        <w:t>2</w:t>
      </w:r>
      <w:r w:rsidR="00C50E9A" w:rsidRPr="00C50E9A">
        <w:t>0</w:t>
      </w:r>
      <w:r>
        <w:t>21</w:t>
      </w:r>
      <w:r w:rsidR="00C50E9A" w:rsidRPr="00C50E9A">
        <w:t>年以来没有撤销国籍的记录。</w:t>
      </w:r>
    </w:p>
    <w:p w14:paraId="0E5A5A1B" w14:textId="14BB71C3" w:rsidR="00C50E9A" w:rsidRPr="00C50E9A" w:rsidRDefault="00EA1A15" w:rsidP="00C50E9A">
      <w:pPr>
        <w:pStyle w:val="SingleTxtGC"/>
      </w:pPr>
      <w:r>
        <w:t>7.</w:t>
      </w:r>
      <w:r w:rsidR="00C50E9A" w:rsidRPr="00C50E9A">
        <w:tab/>
      </w:r>
      <w:r w:rsidR="00C50E9A" w:rsidRPr="00C50E9A">
        <w:t>尽管伊拉克、索马里和阿拉伯叙利亚共和国境内冲突导致的大规模难民潮以及当前地缘政治环境压力在中东地区造成的不稳定严重影响到缔约国</w:t>
      </w:r>
      <w:r>
        <w:t>，</w:t>
      </w:r>
      <w:r w:rsidR="00C50E9A" w:rsidRPr="00C50E9A">
        <w:t>但缔约国仍促进有利于国际保护的环境</w:t>
      </w:r>
      <w:r>
        <w:t>，</w:t>
      </w:r>
      <w:r w:rsidR="00C50E9A" w:rsidRPr="00C50E9A">
        <w:t>倡导尊重不推回原则</w:t>
      </w:r>
      <w:r>
        <w:t>，</w:t>
      </w:r>
      <w:r w:rsidR="00C50E9A" w:rsidRPr="00C50E9A">
        <w:t>委员会对此表示赞扬。委员会赞扬缔约国接纳了</w:t>
      </w:r>
      <w:r>
        <w:t>135</w:t>
      </w:r>
      <w:r w:rsidR="00C50E9A" w:rsidRPr="00C50E9A">
        <w:t>万难民和寻求庇护者</w:t>
      </w:r>
      <w:r>
        <w:t>，</w:t>
      </w:r>
      <w:r w:rsidR="00C50E9A" w:rsidRPr="00C50E9A">
        <w:t>其中绝大多数是叙利亚人</w:t>
      </w:r>
      <w:r>
        <w:t>，</w:t>
      </w:r>
      <w:r w:rsidR="00C50E9A" w:rsidRPr="00C50E9A">
        <w:t>还赞扬缔约国努力缓解难民和寻求庇护者的困境</w:t>
      </w:r>
      <w:r>
        <w:t>，</w:t>
      </w:r>
      <w:r w:rsidR="00C50E9A" w:rsidRPr="00C50E9A">
        <w:t>持续为他们提供有利于保护的总体环境。</w:t>
      </w:r>
    </w:p>
    <w:p w14:paraId="3B3F867D" w14:textId="12C3E5A5" w:rsidR="00C50E9A" w:rsidRPr="00C50E9A" w:rsidRDefault="00A4496B" w:rsidP="00A4496B">
      <w:pPr>
        <w:pStyle w:val="H1GC"/>
      </w:pPr>
      <w:r>
        <w:tab/>
      </w:r>
      <w:r w:rsidR="00EA1A15">
        <w:t>C</w:t>
      </w:r>
      <w:r w:rsidR="00C50E9A" w:rsidRPr="00C50E9A">
        <w:t>.</w:t>
      </w:r>
      <w:r w:rsidR="00C50E9A" w:rsidRPr="00C50E9A">
        <w:tab/>
      </w:r>
      <w:r w:rsidR="00C50E9A" w:rsidRPr="00C50E9A">
        <w:t>主要关切问题和建议</w:t>
      </w:r>
    </w:p>
    <w:p w14:paraId="0F174A98" w14:textId="77777777" w:rsidR="00C50E9A" w:rsidRPr="00C50E9A" w:rsidRDefault="00C50E9A" w:rsidP="00A4496B">
      <w:pPr>
        <w:pStyle w:val="H23GC"/>
      </w:pPr>
      <w:r w:rsidRPr="00C50E9A">
        <w:tab/>
      </w:r>
      <w:r w:rsidRPr="00C50E9A">
        <w:tab/>
      </w:r>
      <w:r w:rsidRPr="00C50E9A">
        <w:t>上一报告周期遗留的后续行动问题</w:t>
      </w:r>
    </w:p>
    <w:p w14:paraId="0B957340" w14:textId="5C90C9B1" w:rsidR="00C50E9A" w:rsidRPr="00C50E9A" w:rsidRDefault="00EA1A15" w:rsidP="00C50E9A">
      <w:pPr>
        <w:pStyle w:val="SingleTxtGC"/>
      </w:pPr>
      <w:r>
        <w:t>8.</w:t>
      </w:r>
      <w:r w:rsidR="00C50E9A" w:rsidRPr="00C50E9A">
        <w:tab/>
      </w:r>
      <w:r w:rsidR="00C50E9A" w:rsidRPr="00C50E9A">
        <w:t>委员会在先前的结论性意见</w:t>
      </w:r>
      <w:r w:rsidR="00C50E9A" w:rsidRPr="00C50E9A">
        <w:rPr>
          <w:vertAlign w:val="superscript"/>
        </w:rPr>
        <w:footnoteReference w:id="5"/>
      </w:r>
      <w:r w:rsidR="00C37B50">
        <w:t xml:space="preserve"> </w:t>
      </w:r>
      <w:r w:rsidR="00C50E9A" w:rsidRPr="00C50E9A">
        <w:t>中请缔约国提供资料</w:t>
      </w:r>
      <w:r>
        <w:t>，</w:t>
      </w:r>
      <w:r w:rsidR="00C50E9A" w:rsidRPr="00C50E9A">
        <w:t>说明委员会执行委员会关于基本法律保障、行政拘留、特别法院和逼供的建议的落实情况</w:t>
      </w:r>
      <w:r>
        <w:t>(</w:t>
      </w:r>
      <w:r w:rsidR="00C50E9A" w:rsidRPr="00C50E9A">
        <w:t>见第</w:t>
      </w:r>
      <w:r>
        <w:t>18</w:t>
      </w:r>
      <w:r w:rsidR="00C50E9A" w:rsidRPr="00C50E9A">
        <w:t>、</w:t>
      </w:r>
      <w:r>
        <w:t>22</w:t>
      </w:r>
      <w:r w:rsidR="00C50E9A" w:rsidRPr="00C50E9A">
        <w:t>、</w:t>
      </w:r>
      <w:r>
        <w:t>38</w:t>
      </w:r>
      <w:r w:rsidR="00C50E9A" w:rsidRPr="00C50E9A">
        <w:t>和</w:t>
      </w:r>
      <w:r>
        <w:t>5</w:t>
      </w:r>
      <w:r w:rsidR="00C50E9A" w:rsidRPr="00C50E9A">
        <w:t>0</w:t>
      </w:r>
      <w:r w:rsidR="00C50E9A" w:rsidRPr="00C50E9A">
        <w:t>段</w:t>
      </w:r>
      <w:r>
        <w:t>)</w:t>
      </w:r>
      <w:r w:rsidR="00C50E9A" w:rsidRPr="00C50E9A">
        <w:t>。委员会注意到</w:t>
      </w:r>
      <w:r>
        <w:t>，</w:t>
      </w:r>
      <w:r w:rsidR="00C50E9A" w:rsidRPr="00C50E9A">
        <w:t>虽然委员会结论性意见后续行动报告员于</w:t>
      </w:r>
      <w:r>
        <w:t>2</w:t>
      </w:r>
      <w:r w:rsidR="00C50E9A" w:rsidRPr="00C50E9A">
        <w:t>0</w:t>
      </w:r>
      <w:r>
        <w:t>17</w:t>
      </w:r>
      <w:r w:rsidR="00C50E9A" w:rsidRPr="00C50E9A">
        <w:t>年</w:t>
      </w:r>
      <w:r>
        <w:t>5</w:t>
      </w:r>
      <w:r w:rsidR="00C50E9A" w:rsidRPr="00C50E9A">
        <w:t>月</w:t>
      </w:r>
      <w:r>
        <w:t>12</w:t>
      </w:r>
      <w:r w:rsidR="00C50E9A" w:rsidRPr="00C50E9A">
        <w:t>日发出了提醒函</w:t>
      </w:r>
      <w:r w:rsidR="00C50E9A" w:rsidRPr="00C50E9A">
        <w:rPr>
          <w:vertAlign w:val="superscript"/>
        </w:rPr>
        <w:footnoteReference w:id="6"/>
      </w:r>
      <w:r>
        <w:t>，</w:t>
      </w:r>
      <w:r w:rsidR="00C50E9A" w:rsidRPr="00C50E9A">
        <w:t>但缔约国仍未提供相关资料</w:t>
      </w:r>
      <w:r>
        <w:t>，</w:t>
      </w:r>
      <w:r w:rsidR="00C50E9A" w:rsidRPr="00C50E9A">
        <w:t>委员会对此表示遗憾。根据缔约国第四次定期报告所载资料</w:t>
      </w:r>
      <w:r>
        <w:t>，</w:t>
      </w:r>
      <w:r w:rsidR="00C50E9A" w:rsidRPr="00C50E9A">
        <w:t>委员会认为</w:t>
      </w:r>
      <w:r>
        <w:t>，</w:t>
      </w:r>
      <w:r w:rsidR="00C50E9A" w:rsidRPr="00C50E9A">
        <w:t>第</w:t>
      </w:r>
      <w:r>
        <w:t>22</w:t>
      </w:r>
      <w:r w:rsidR="00C50E9A" w:rsidRPr="00C50E9A">
        <w:t>段所载建议仅得到部分执行</w:t>
      </w:r>
      <w:r>
        <w:t>，</w:t>
      </w:r>
      <w:r w:rsidR="00C50E9A" w:rsidRPr="00C50E9A">
        <w:t>第</w:t>
      </w:r>
      <w:r>
        <w:t>18</w:t>
      </w:r>
      <w:r w:rsidR="00C50E9A" w:rsidRPr="00C50E9A">
        <w:t>、</w:t>
      </w:r>
      <w:r>
        <w:t>38</w:t>
      </w:r>
      <w:r w:rsidR="00C50E9A" w:rsidRPr="00C50E9A">
        <w:t>和</w:t>
      </w:r>
      <w:r>
        <w:t>5</w:t>
      </w:r>
      <w:r w:rsidR="00C50E9A" w:rsidRPr="00C50E9A">
        <w:t>0</w:t>
      </w:r>
      <w:r w:rsidR="00C50E9A" w:rsidRPr="00C50E9A">
        <w:t>段所载建议尚未得到执行。本结论性意见第</w:t>
      </w:r>
      <w:r>
        <w:t>11</w:t>
      </w:r>
      <w:r w:rsidR="00C50E9A" w:rsidRPr="00C50E9A">
        <w:t>、</w:t>
      </w:r>
      <w:r>
        <w:t>17</w:t>
      </w:r>
      <w:r w:rsidR="00C50E9A" w:rsidRPr="00C50E9A">
        <w:t>和</w:t>
      </w:r>
      <w:r>
        <w:t>19</w:t>
      </w:r>
      <w:r w:rsidR="00C50E9A" w:rsidRPr="00C50E9A">
        <w:t>段述及这些问题。</w:t>
      </w:r>
    </w:p>
    <w:p w14:paraId="7F732368" w14:textId="77777777" w:rsidR="00C50E9A" w:rsidRPr="00C50E9A" w:rsidRDefault="00C50E9A" w:rsidP="00A4496B">
      <w:pPr>
        <w:pStyle w:val="H23GC"/>
      </w:pPr>
      <w:r w:rsidRPr="00C50E9A">
        <w:tab/>
      </w:r>
      <w:r w:rsidRPr="00C50E9A">
        <w:tab/>
      </w:r>
      <w:r w:rsidRPr="00C50E9A">
        <w:t>酷刑定义</w:t>
      </w:r>
    </w:p>
    <w:p w14:paraId="7F223FB8" w14:textId="77E864B1" w:rsidR="00C50E9A" w:rsidRPr="00C50E9A" w:rsidRDefault="00EA1A15" w:rsidP="00C50E9A">
      <w:pPr>
        <w:pStyle w:val="SingleTxtGC"/>
      </w:pPr>
      <w:r>
        <w:t>9.</w:t>
      </w:r>
      <w:r w:rsidR="00C50E9A" w:rsidRPr="00C50E9A">
        <w:tab/>
      </w:r>
      <w:r w:rsidR="00C50E9A" w:rsidRPr="00C50E9A">
        <w:t>委员会注意到</w:t>
      </w:r>
      <w:r>
        <w:t>，</w:t>
      </w:r>
      <w:r w:rsidR="00C50E9A" w:rsidRPr="00C50E9A">
        <w:t>缔约国于</w:t>
      </w:r>
      <w:r>
        <w:t>2</w:t>
      </w:r>
      <w:r w:rsidR="00C50E9A" w:rsidRPr="00C50E9A">
        <w:t>0</w:t>
      </w:r>
      <w:r>
        <w:t>18</w:t>
      </w:r>
      <w:r w:rsidR="00C50E9A" w:rsidRPr="00C50E9A">
        <w:t>年修正了《刑法》第</w:t>
      </w:r>
      <w:r>
        <w:t>2</w:t>
      </w:r>
      <w:r w:rsidR="00C50E9A" w:rsidRPr="00C50E9A">
        <w:t>0</w:t>
      </w:r>
      <w:r>
        <w:t>8</w:t>
      </w:r>
      <w:r w:rsidR="00C50E9A" w:rsidRPr="00C50E9A">
        <w:t>条</w:t>
      </w:r>
      <w:r>
        <w:t>，</w:t>
      </w:r>
      <w:r w:rsidR="00C50E9A" w:rsidRPr="00C50E9A">
        <w:t>加重了对酷刑罪的最低刑罚。然而</w:t>
      </w:r>
      <w:r>
        <w:t>，</w:t>
      </w:r>
      <w:r w:rsidR="00C50E9A" w:rsidRPr="00C50E9A">
        <w:t>委员会仍感关切的是</w:t>
      </w:r>
      <w:r>
        <w:t>，</w:t>
      </w:r>
      <w:r w:rsidR="00C50E9A" w:rsidRPr="00C50E9A">
        <w:t>《刑法》中的酷刑定义不符合《公约》第</w:t>
      </w:r>
      <w:r>
        <w:t>1</w:t>
      </w:r>
      <w:r w:rsidR="00C50E9A" w:rsidRPr="00C50E9A">
        <w:t>条和第</w:t>
      </w:r>
      <w:r>
        <w:t>4</w:t>
      </w:r>
      <w:r w:rsidR="00C50E9A" w:rsidRPr="00C50E9A">
        <w:t>条。具体而言</w:t>
      </w:r>
      <w:r>
        <w:t>，</w:t>
      </w:r>
      <w:r w:rsidR="00C50E9A" w:rsidRPr="00C50E9A">
        <w:t>委员会表示关切的是</w:t>
      </w:r>
      <w:r>
        <w:t>，</w:t>
      </w:r>
      <w:r w:rsidR="00C50E9A" w:rsidRPr="00C50E9A">
        <w:t>根据缔约国的法律</w:t>
      </w:r>
      <w:r>
        <w:t>，</w:t>
      </w:r>
      <w:r w:rsidR="00C50E9A" w:rsidRPr="00C50E9A">
        <w:t>酷刑除非导致死亡、疾病或严重伤害</w:t>
      </w:r>
      <w:r>
        <w:t>，</w:t>
      </w:r>
      <w:r w:rsidR="00C50E9A" w:rsidRPr="00C50E9A">
        <w:t>否则不被视作严重罪行</w:t>
      </w:r>
      <w:r>
        <w:t>，</w:t>
      </w:r>
      <w:r w:rsidR="00C50E9A" w:rsidRPr="00C50E9A">
        <w:t>并且未按照酷刑罪的严重程度予以相应惩处</w:t>
      </w:r>
      <w:r>
        <w:t>，</w:t>
      </w:r>
      <w:r w:rsidR="00C50E9A" w:rsidRPr="00C50E9A">
        <w:t>《大赦法》</w:t>
      </w:r>
      <w:r>
        <w:t>(2</w:t>
      </w:r>
      <w:r w:rsidR="00C50E9A" w:rsidRPr="00C50E9A">
        <w:t>0</w:t>
      </w:r>
      <w:r>
        <w:t>19</w:t>
      </w:r>
      <w:r w:rsidR="00C50E9A" w:rsidRPr="00C50E9A">
        <w:t>年第</w:t>
      </w:r>
      <w:r>
        <w:t>5</w:t>
      </w:r>
      <w:r w:rsidR="00C50E9A" w:rsidRPr="00C50E9A">
        <w:t>号法</w:t>
      </w:r>
      <w:r>
        <w:t>)</w:t>
      </w:r>
      <w:r w:rsidR="00C50E9A" w:rsidRPr="00C50E9A">
        <w:t>以及诉讼时效法规适用于此类罪行</w:t>
      </w:r>
      <w:r>
        <w:t>(</w:t>
      </w:r>
      <w:r w:rsidR="00C50E9A" w:rsidRPr="00C50E9A">
        <w:t>第</w:t>
      </w:r>
      <w:r>
        <w:t>1</w:t>
      </w:r>
      <w:r w:rsidR="00C50E9A" w:rsidRPr="00C50E9A">
        <w:t>条和第</w:t>
      </w:r>
      <w:r>
        <w:t>4</w:t>
      </w:r>
      <w:r w:rsidR="00C50E9A" w:rsidRPr="00C50E9A">
        <w:t>条</w:t>
      </w:r>
      <w:r>
        <w:t>)</w:t>
      </w:r>
      <w:r w:rsidR="00C50E9A" w:rsidRPr="00C50E9A">
        <w:t>。</w:t>
      </w:r>
    </w:p>
    <w:p w14:paraId="5FF36842" w14:textId="7984F171" w:rsidR="00C50E9A" w:rsidRPr="00C50E9A" w:rsidRDefault="00EA1A15" w:rsidP="00C50E9A">
      <w:pPr>
        <w:pStyle w:val="SingleTxtGC"/>
        <w:rPr>
          <w:rFonts w:ascii="Time New Roman" w:eastAsia="黑体" w:hAnsi="Time New Roman" w:hint="eastAsia"/>
        </w:rPr>
      </w:pPr>
      <w:r>
        <w:rPr>
          <w:rFonts w:ascii="Time New Roman" w:eastAsia="黑体" w:hAnsi="Time New Roman"/>
        </w:rPr>
        <w:t>10.</w:t>
      </w:r>
      <w:r w:rsidR="00C50E9A" w:rsidRPr="00C50E9A">
        <w:rPr>
          <w:rFonts w:ascii="Time New Roman" w:eastAsia="黑体" w:hAnsi="Time New Roman"/>
        </w:rPr>
        <w:tab/>
      </w:r>
      <w:r w:rsidR="00C50E9A" w:rsidRPr="00C50E9A">
        <w:rPr>
          <w:rFonts w:ascii="Time New Roman" w:eastAsia="黑体" w:hAnsi="Time New Roman"/>
        </w:rPr>
        <w:t>委员会重申先前的建议</w:t>
      </w:r>
      <w:r w:rsidR="00C50E9A" w:rsidRPr="00C50E9A">
        <w:rPr>
          <w:rFonts w:ascii="Time New Roman" w:eastAsia="黑体" w:hAnsi="Time New Roman"/>
          <w:vertAlign w:val="superscript"/>
        </w:rPr>
        <w:footnoteReference w:id="7"/>
      </w:r>
      <w:r>
        <w:rPr>
          <w:rFonts w:ascii="Time New Roman" w:eastAsia="黑体" w:hAnsi="Time New Roman"/>
        </w:rPr>
        <w:t>，</w:t>
      </w:r>
      <w:r w:rsidR="00C50E9A" w:rsidRPr="00C50E9A">
        <w:rPr>
          <w:rFonts w:ascii="Time New Roman" w:eastAsia="黑体" w:hAnsi="Time New Roman"/>
        </w:rPr>
        <w:t>即缔约国应通过一项包含《公约》第</w:t>
      </w:r>
      <w:r>
        <w:rPr>
          <w:rFonts w:ascii="Time New Roman" w:eastAsia="黑体" w:hAnsi="Time New Roman"/>
        </w:rPr>
        <w:t>1</w:t>
      </w:r>
      <w:r w:rsidR="00C50E9A" w:rsidRPr="00C50E9A">
        <w:rPr>
          <w:rFonts w:ascii="Time New Roman" w:eastAsia="黑体" w:hAnsi="Time New Roman"/>
        </w:rPr>
        <w:t>条所有要素的酷刑定义。缔约国还应确保将酷刑视作严重罪行</w:t>
      </w:r>
      <w:r>
        <w:rPr>
          <w:rFonts w:ascii="Time New Roman" w:eastAsia="黑体" w:hAnsi="Time New Roman"/>
        </w:rPr>
        <w:t>，</w:t>
      </w:r>
      <w:r w:rsidR="00C50E9A" w:rsidRPr="00C50E9A">
        <w:rPr>
          <w:rFonts w:ascii="Time New Roman" w:eastAsia="黑体" w:hAnsi="Time New Roman"/>
        </w:rPr>
        <w:t>并确保根据《公约》第</w:t>
      </w:r>
      <w:r>
        <w:rPr>
          <w:rFonts w:ascii="Time New Roman" w:eastAsia="黑体" w:hAnsi="Time New Roman"/>
        </w:rPr>
        <w:t>4</w:t>
      </w:r>
      <w:r w:rsidR="00C50E9A" w:rsidRPr="00C50E9A">
        <w:rPr>
          <w:rFonts w:ascii="Time New Roman" w:eastAsia="黑体" w:hAnsi="Time New Roman"/>
        </w:rPr>
        <w:t>条第</w:t>
      </w:r>
      <w:r>
        <w:rPr>
          <w:rFonts w:ascii="Time New Roman" w:eastAsia="黑体" w:hAnsi="Time New Roman"/>
        </w:rPr>
        <w:t>2</w:t>
      </w:r>
      <w:r w:rsidR="00C50E9A" w:rsidRPr="00C50E9A">
        <w:rPr>
          <w:rFonts w:ascii="Time New Roman" w:eastAsia="黑体" w:hAnsi="Time New Roman"/>
        </w:rPr>
        <w:t>款</w:t>
      </w:r>
      <w:r>
        <w:rPr>
          <w:rFonts w:ascii="Time New Roman" w:eastAsia="黑体" w:hAnsi="Time New Roman"/>
        </w:rPr>
        <w:t>，</w:t>
      </w:r>
      <w:r w:rsidR="00C50E9A" w:rsidRPr="00C50E9A">
        <w:rPr>
          <w:rFonts w:ascii="Time New Roman" w:eastAsia="黑体" w:hAnsi="Time New Roman"/>
        </w:rPr>
        <w:t>规定酷刑应受到与罪行严重程度相称的惩罚。此外</w:t>
      </w:r>
      <w:r>
        <w:rPr>
          <w:rFonts w:ascii="Time New Roman" w:eastAsia="黑体" w:hAnsi="Time New Roman"/>
        </w:rPr>
        <w:t>，</w:t>
      </w:r>
      <w:r w:rsidR="00C50E9A" w:rsidRPr="00C50E9A">
        <w:rPr>
          <w:rFonts w:ascii="Time New Roman" w:eastAsia="黑体" w:hAnsi="Time New Roman"/>
        </w:rPr>
        <w:t>缔约国应确保所有诉讼时效法规和大赦法均不适用于酷刑罪</w:t>
      </w:r>
      <w:r>
        <w:rPr>
          <w:rFonts w:ascii="Time New Roman" w:eastAsia="黑体" w:hAnsi="Time New Roman"/>
        </w:rPr>
        <w:t>，</w:t>
      </w:r>
      <w:r w:rsidR="00C50E9A" w:rsidRPr="00C50E9A">
        <w:rPr>
          <w:rFonts w:ascii="Time New Roman" w:eastAsia="黑体" w:hAnsi="Time New Roman"/>
        </w:rPr>
        <w:t>避免在调查酷刑行为以及起诉和惩罚施害者方面出现任何有罪不罚现象的可能。</w:t>
      </w:r>
    </w:p>
    <w:p w14:paraId="17F393E8" w14:textId="77777777" w:rsidR="00C50E9A" w:rsidRPr="00C50E9A" w:rsidRDefault="00C50E9A" w:rsidP="00A4496B">
      <w:pPr>
        <w:pStyle w:val="H23GC"/>
      </w:pPr>
      <w:r w:rsidRPr="00C50E9A">
        <w:tab/>
      </w:r>
      <w:r w:rsidRPr="00C50E9A">
        <w:tab/>
      </w:r>
      <w:r w:rsidRPr="00C50E9A">
        <w:t>基本保障</w:t>
      </w:r>
    </w:p>
    <w:p w14:paraId="767DDC48" w14:textId="3B0B5068" w:rsidR="00C50E9A" w:rsidRPr="00C50E9A" w:rsidRDefault="00EA1A15" w:rsidP="00C50E9A">
      <w:pPr>
        <w:pStyle w:val="SingleTxtGC"/>
      </w:pPr>
      <w:r>
        <w:t>11.</w:t>
      </w:r>
      <w:r w:rsidR="00C50E9A" w:rsidRPr="00C50E9A">
        <w:tab/>
      </w:r>
      <w:r w:rsidR="00C50E9A" w:rsidRPr="00C50E9A">
        <w:t>委员会注意到</w:t>
      </w:r>
      <w:r>
        <w:t>，</w:t>
      </w:r>
      <w:r w:rsidR="00C50E9A" w:rsidRPr="00C50E9A">
        <w:t>《刑事诉讼法》第</w:t>
      </w:r>
      <w:r>
        <w:t>1</w:t>
      </w:r>
      <w:r w:rsidR="00C50E9A" w:rsidRPr="00C50E9A">
        <w:t>00</w:t>
      </w:r>
      <w:r w:rsidR="00C50E9A" w:rsidRPr="00C50E9A">
        <w:t>和第</w:t>
      </w:r>
      <w:r>
        <w:t>113</w:t>
      </w:r>
      <w:r w:rsidR="00C50E9A" w:rsidRPr="00C50E9A">
        <w:t>条等条款规定了程序保障</w:t>
      </w:r>
      <w:r>
        <w:t>，</w:t>
      </w:r>
      <w:r w:rsidR="00C50E9A" w:rsidRPr="00C50E9A">
        <w:rPr>
          <w:rFonts w:hint="eastAsia"/>
        </w:rPr>
        <w:t>还注意到</w:t>
      </w:r>
      <w:r w:rsidR="00C50E9A" w:rsidRPr="00C50E9A">
        <w:t>被拘留者从</w:t>
      </w:r>
      <w:r w:rsidR="00C50E9A" w:rsidRPr="00C50E9A">
        <w:rPr>
          <w:rFonts w:hint="eastAsia"/>
        </w:rPr>
        <w:t>被</w:t>
      </w:r>
      <w:r w:rsidR="00C50E9A" w:rsidRPr="00C50E9A">
        <w:t>捕之时起就能够指定律师</w:t>
      </w:r>
      <w:r>
        <w:t>，</w:t>
      </w:r>
      <w:r w:rsidR="00C50E9A" w:rsidRPr="00C50E9A">
        <w:t>在这方面</w:t>
      </w:r>
      <w:r>
        <w:t>，</w:t>
      </w:r>
      <w:r w:rsidR="00C50E9A" w:rsidRPr="00C50E9A">
        <w:t>不存在任何国家法律或实践层面的阻碍。然而</w:t>
      </w:r>
      <w:r>
        <w:t>，</w:t>
      </w:r>
      <w:r w:rsidR="00C50E9A" w:rsidRPr="00C50E9A">
        <w:t>委员会感到遗憾的是</w:t>
      </w:r>
      <w:r>
        <w:t>，</w:t>
      </w:r>
      <w:r w:rsidR="00C50E9A" w:rsidRPr="00C50E9A">
        <w:t>国家法律未明确保障被捕后立即会见律师的权利</w:t>
      </w:r>
      <w:r>
        <w:t>，</w:t>
      </w:r>
      <w:r w:rsidR="00C50E9A" w:rsidRPr="00C50E9A">
        <w:t>并注意到《刑事诉讼法》第</w:t>
      </w:r>
      <w:r>
        <w:t>63</w:t>
      </w:r>
      <w:r w:rsidR="00C50E9A" w:rsidRPr="00C50E9A">
        <w:t>条第</w:t>
      </w:r>
      <w:r>
        <w:t>2</w:t>
      </w:r>
      <w:r w:rsidR="00C50E9A" w:rsidRPr="00C50E9A">
        <w:t>款允许在</w:t>
      </w:r>
      <w:r>
        <w:rPr>
          <w:rFonts w:hint="eastAsia"/>
        </w:rPr>
        <w:t>“</w:t>
      </w:r>
      <w:r w:rsidR="00C50E9A" w:rsidRPr="00C50E9A">
        <w:t>紧急</w:t>
      </w:r>
      <w:r>
        <w:rPr>
          <w:rFonts w:hint="eastAsia"/>
          <w:lang w:val="fr-CH"/>
        </w:rPr>
        <w:t>”</w:t>
      </w:r>
      <w:r w:rsidR="00C50E9A" w:rsidRPr="00C50E9A">
        <w:t>情况下在无律师在场的情况下审讯被拘留者。委员会注意到</w:t>
      </w:r>
      <w:r>
        <w:t>，</w:t>
      </w:r>
      <w:r w:rsidR="00C50E9A" w:rsidRPr="00C50E9A">
        <w:t>《刑事诉讼法》第</w:t>
      </w:r>
      <w:r>
        <w:t>66</w:t>
      </w:r>
      <w:r w:rsidR="00C50E9A" w:rsidRPr="00C50E9A">
        <w:t>条第</w:t>
      </w:r>
      <w:r>
        <w:t>2</w:t>
      </w:r>
      <w:r w:rsidR="00C50E9A" w:rsidRPr="00C50E9A">
        <w:t>款规定</w:t>
      </w:r>
      <w:r>
        <w:t>，</w:t>
      </w:r>
      <w:r w:rsidR="00C50E9A" w:rsidRPr="00C50E9A">
        <w:t>嫌疑人的律师不在第</w:t>
      </w:r>
      <w:r>
        <w:t>66</w:t>
      </w:r>
      <w:r w:rsidR="00C50E9A" w:rsidRPr="00C50E9A">
        <w:t>条第</w:t>
      </w:r>
      <w:r>
        <w:t>1</w:t>
      </w:r>
      <w:r w:rsidR="00C50E9A" w:rsidRPr="00C50E9A">
        <w:t>款规定的被禁止通信人员的范围之内</w:t>
      </w:r>
      <w:r>
        <w:t>，</w:t>
      </w:r>
      <w:r w:rsidR="00C50E9A" w:rsidRPr="00C50E9A">
        <w:t>但委员会感到遗憾的是</w:t>
      </w:r>
      <w:r>
        <w:t>，</w:t>
      </w:r>
      <w:r w:rsidR="00C50E9A" w:rsidRPr="00C50E9A">
        <w:t>第</w:t>
      </w:r>
      <w:r>
        <w:t>66</w:t>
      </w:r>
      <w:r w:rsidR="00C50E9A" w:rsidRPr="00C50E9A">
        <w:t>条第</w:t>
      </w:r>
      <w:r>
        <w:t>1</w:t>
      </w:r>
      <w:r w:rsidR="00C50E9A" w:rsidRPr="00C50E9A">
        <w:t>款仍允许检察官禁止被拘留者与第三方通信</w:t>
      </w:r>
      <w:r>
        <w:t>，</w:t>
      </w:r>
      <w:r w:rsidR="00C50E9A" w:rsidRPr="00C50E9A">
        <w:t>禁止期最长可达</w:t>
      </w:r>
      <w:r>
        <w:t>1</w:t>
      </w:r>
      <w:r w:rsidR="00C50E9A" w:rsidRPr="00C50E9A">
        <w:t>0</w:t>
      </w:r>
      <w:r w:rsidR="00C50E9A" w:rsidRPr="00C50E9A">
        <w:t>天</w:t>
      </w:r>
      <w:r>
        <w:t>，</w:t>
      </w:r>
      <w:r w:rsidR="00C50E9A" w:rsidRPr="00C50E9A">
        <w:t>并可延长。委员会感到关切的是</w:t>
      </w:r>
      <w:r>
        <w:t>，</w:t>
      </w:r>
      <w:r w:rsidR="00C50E9A" w:rsidRPr="00C50E9A">
        <w:t>缔约国未能确保防止酷刑和虐待方面的上述和其他基本法律保障得到适用。在这方面</w:t>
      </w:r>
      <w:r>
        <w:t>，</w:t>
      </w:r>
      <w:r w:rsidR="00C50E9A" w:rsidRPr="00C50E9A">
        <w:t>委员会还感到关切的是</w:t>
      </w:r>
      <w:r>
        <w:t>，</w:t>
      </w:r>
      <w:r w:rsidR="00C50E9A" w:rsidRPr="00C50E9A">
        <w:t>不断有报告称</w:t>
      </w:r>
      <w:r>
        <w:t>，</w:t>
      </w:r>
      <w:r w:rsidR="00C50E9A" w:rsidRPr="00C50E9A">
        <w:t>嫌疑人在被送交主管司法部门前</w:t>
      </w:r>
      <w:r>
        <w:t>，</w:t>
      </w:r>
      <w:r w:rsidR="00C50E9A" w:rsidRPr="00C50E9A">
        <w:t>会被警方</w:t>
      </w:r>
      <w:r>
        <w:t>，</w:t>
      </w:r>
      <w:r w:rsidR="00C50E9A" w:rsidRPr="00C50E9A">
        <w:t>尤其是情报总局关押数日</w:t>
      </w:r>
      <w:r>
        <w:t>，</w:t>
      </w:r>
      <w:r w:rsidR="00C50E9A" w:rsidRPr="00C50E9A">
        <w:t>有时会被隔离关押</w:t>
      </w:r>
      <w:r>
        <w:t>，</w:t>
      </w:r>
      <w:r w:rsidR="00C50E9A" w:rsidRPr="00C50E9A">
        <w:t>不准他们会见律师和联系家人。委员会注意到</w:t>
      </w:r>
      <w:r>
        <w:t>，</w:t>
      </w:r>
      <w:r w:rsidR="00C50E9A" w:rsidRPr="00C50E9A">
        <w:t>缔约国在所提供资料中表明</w:t>
      </w:r>
      <w:r>
        <w:t>，</w:t>
      </w:r>
      <w:r w:rsidR="00C50E9A" w:rsidRPr="00C50E9A">
        <w:t>国家立法为律师提供了自由和安全执业所需的保证和保障</w:t>
      </w:r>
      <w:r>
        <w:t>，</w:t>
      </w:r>
      <w:r w:rsidR="00C50E9A" w:rsidRPr="00C50E9A">
        <w:t>但委员会感到关切的是</w:t>
      </w:r>
      <w:r>
        <w:t>，</w:t>
      </w:r>
      <w:r w:rsidR="00C50E9A" w:rsidRPr="00C50E9A">
        <w:t>有报告指出</w:t>
      </w:r>
      <w:r>
        <w:t>，</w:t>
      </w:r>
      <w:r w:rsidR="00C50E9A" w:rsidRPr="00C50E9A">
        <w:t>律师在从事辩护工作时似乎面临越来越多的挑战和侵扰性管控</w:t>
      </w:r>
      <w:r>
        <w:t>(</w:t>
      </w:r>
      <w:r w:rsidR="00C50E9A" w:rsidRPr="00C50E9A">
        <w:t>第</w:t>
      </w:r>
      <w:r>
        <w:t>2</w:t>
      </w:r>
      <w:r w:rsidR="00C50E9A" w:rsidRPr="00C50E9A">
        <w:t>条</w:t>
      </w:r>
      <w:r>
        <w:t>)</w:t>
      </w:r>
      <w:r w:rsidR="00C50E9A" w:rsidRPr="00C50E9A">
        <w:t>。</w:t>
      </w:r>
    </w:p>
    <w:p w14:paraId="5578AE6A" w14:textId="32B340AD" w:rsidR="00C50E9A" w:rsidRPr="00C50E9A" w:rsidRDefault="00EA1A15" w:rsidP="00C50E9A">
      <w:pPr>
        <w:pStyle w:val="SingleTxtGC"/>
        <w:rPr>
          <w:rFonts w:ascii="Time New Roman" w:eastAsia="黑体" w:hAnsi="Time New Roman" w:hint="eastAsia"/>
        </w:rPr>
      </w:pPr>
      <w:r>
        <w:rPr>
          <w:rFonts w:ascii="Time New Roman" w:eastAsia="黑体" w:hAnsi="Time New Roman"/>
        </w:rPr>
        <w:t>12.</w:t>
      </w:r>
      <w:r w:rsidR="00C50E9A" w:rsidRPr="00C50E9A">
        <w:rPr>
          <w:rFonts w:ascii="Time New Roman" w:eastAsia="黑体" w:hAnsi="Time New Roman"/>
        </w:rPr>
        <w:tab/>
      </w:r>
      <w:r w:rsidR="00C50E9A" w:rsidRPr="00C50E9A">
        <w:rPr>
          <w:rFonts w:ascii="Time New Roman" w:eastAsia="黑体" w:hAnsi="Time New Roman"/>
        </w:rPr>
        <w:t>委员会重申先前的建议</w:t>
      </w:r>
      <w:r w:rsidR="00C50E9A" w:rsidRPr="00C50E9A">
        <w:rPr>
          <w:rFonts w:ascii="Time New Roman" w:eastAsia="黑体" w:hAnsi="Time New Roman"/>
          <w:vertAlign w:val="superscript"/>
        </w:rPr>
        <w:footnoteReference w:id="8"/>
      </w:r>
      <w:r>
        <w:rPr>
          <w:rFonts w:ascii="Time New Roman" w:eastAsia="黑体" w:hAnsi="Time New Roman"/>
        </w:rPr>
        <w:t>，</w:t>
      </w:r>
      <w:r w:rsidR="00C50E9A" w:rsidRPr="00C50E9A">
        <w:rPr>
          <w:rFonts w:ascii="Time New Roman" w:eastAsia="黑体" w:hAnsi="Time New Roman"/>
        </w:rPr>
        <w:t>即缔约国应在法律和实践层面确保所有被拘留者从被剥夺自由伊始就能获得所有基本法律保障</w:t>
      </w:r>
      <w:r>
        <w:rPr>
          <w:rFonts w:ascii="Time New Roman" w:eastAsia="黑体" w:hAnsi="Time New Roman"/>
        </w:rPr>
        <w:t>，</w:t>
      </w:r>
      <w:r w:rsidR="00C50E9A" w:rsidRPr="00C50E9A">
        <w:rPr>
          <w:rFonts w:ascii="Time New Roman" w:eastAsia="黑体" w:hAnsi="Time New Roman"/>
        </w:rPr>
        <w:t>包括享有以下方面的权利</w:t>
      </w:r>
      <w:r>
        <w:rPr>
          <w:rFonts w:ascii="Time New Roman" w:eastAsia="黑体" w:hAnsi="Time New Roman"/>
        </w:rPr>
        <w:t>：</w:t>
      </w:r>
      <w:r w:rsidR="00C50E9A" w:rsidRPr="00C50E9A">
        <w:rPr>
          <w:rFonts w:ascii="Time New Roman" w:eastAsia="黑体" w:hAnsi="Time New Roman"/>
        </w:rPr>
        <w:t>从速获得律师的协助</w:t>
      </w:r>
      <w:r>
        <w:rPr>
          <w:rFonts w:ascii="Time New Roman" w:eastAsia="黑体" w:hAnsi="Time New Roman"/>
        </w:rPr>
        <w:t>；</w:t>
      </w:r>
      <w:r w:rsidR="00C50E9A" w:rsidRPr="00C50E9A">
        <w:rPr>
          <w:rFonts w:ascii="Time New Roman" w:eastAsia="黑体" w:hAnsi="Time New Roman"/>
        </w:rPr>
        <w:t>立即获得独立的医疗检查</w:t>
      </w:r>
      <w:r>
        <w:rPr>
          <w:rFonts w:ascii="Time New Roman" w:eastAsia="黑体" w:hAnsi="Time New Roman"/>
        </w:rPr>
        <w:t>，</w:t>
      </w:r>
      <w:r w:rsidR="00C50E9A" w:rsidRPr="00C50E9A">
        <w:rPr>
          <w:rFonts w:ascii="Time New Roman" w:eastAsia="黑体" w:hAnsi="Time New Roman"/>
        </w:rPr>
        <w:t>无论是否已经接受了主管部门要求的医疗检查</w:t>
      </w:r>
      <w:r>
        <w:rPr>
          <w:rFonts w:ascii="Time New Roman" w:eastAsia="黑体" w:hAnsi="Time New Roman"/>
        </w:rPr>
        <w:t>；</w:t>
      </w:r>
      <w:r w:rsidR="00C50E9A" w:rsidRPr="00C50E9A">
        <w:rPr>
          <w:rFonts w:ascii="Time New Roman" w:eastAsia="黑体" w:hAnsi="Time New Roman"/>
        </w:rPr>
        <w:t>以自己懂得的语言获知逮捕原因以及受到何种指控</w:t>
      </w:r>
      <w:r>
        <w:rPr>
          <w:rFonts w:ascii="Time New Roman" w:eastAsia="黑体" w:hAnsi="Time New Roman"/>
        </w:rPr>
        <w:t>；</w:t>
      </w:r>
      <w:r w:rsidR="00C50E9A" w:rsidRPr="00C50E9A">
        <w:rPr>
          <w:rFonts w:ascii="Time New Roman" w:eastAsia="黑体" w:hAnsi="Time New Roman"/>
        </w:rPr>
        <w:t>在拘留场所被登记在册</w:t>
      </w:r>
      <w:r>
        <w:rPr>
          <w:rFonts w:ascii="Time New Roman" w:eastAsia="黑体" w:hAnsi="Time New Roman"/>
        </w:rPr>
        <w:t>；</w:t>
      </w:r>
      <w:r w:rsidR="00C50E9A" w:rsidRPr="00C50E9A">
        <w:rPr>
          <w:rFonts w:ascii="Time New Roman" w:eastAsia="黑体" w:hAnsi="Time New Roman"/>
        </w:rPr>
        <w:t>从速将被捕一事通知近亲或第三方</w:t>
      </w:r>
      <w:r>
        <w:rPr>
          <w:rFonts w:ascii="Time New Roman" w:eastAsia="黑体" w:hAnsi="Time New Roman"/>
        </w:rPr>
        <w:t>；</w:t>
      </w:r>
      <w:r w:rsidR="00C50E9A" w:rsidRPr="00C50E9A">
        <w:rPr>
          <w:rFonts w:ascii="Time New Roman" w:eastAsia="黑体" w:hAnsi="Time New Roman"/>
        </w:rPr>
        <w:t>被迅速带见法官</w:t>
      </w:r>
      <w:r>
        <w:rPr>
          <w:rFonts w:ascii="Time New Roman" w:eastAsia="黑体" w:hAnsi="Time New Roman"/>
        </w:rPr>
        <w:t>；</w:t>
      </w:r>
      <w:r w:rsidR="00C50E9A" w:rsidRPr="00C50E9A">
        <w:rPr>
          <w:rFonts w:ascii="Time New Roman" w:eastAsia="黑体" w:hAnsi="Time New Roman"/>
        </w:rPr>
        <w:t>与律师秘密商议。委员会还建议缔约国维护和加强律师在保护司法、法治和人权方面发挥的重要作用</w:t>
      </w:r>
      <w:r>
        <w:rPr>
          <w:rFonts w:ascii="Time New Roman" w:eastAsia="黑体" w:hAnsi="Time New Roman"/>
        </w:rPr>
        <w:t>，</w:t>
      </w:r>
      <w:r w:rsidR="00C50E9A" w:rsidRPr="00C50E9A">
        <w:rPr>
          <w:rFonts w:ascii="Time New Roman" w:eastAsia="黑体" w:hAnsi="Time New Roman"/>
        </w:rPr>
        <w:t>保护和保障律师不受阻碍地执业的权利。</w:t>
      </w:r>
    </w:p>
    <w:p w14:paraId="11C806E1" w14:textId="77777777" w:rsidR="00C50E9A" w:rsidRPr="00C50E9A" w:rsidRDefault="00C50E9A" w:rsidP="008A75CE">
      <w:pPr>
        <w:pStyle w:val="H23GC"/>
      </w:pPr>
      <w:r w:rsidRPr="00C50E9A">
        <w:tab/>
      </w:r>
      <w:r w:rsidRPr="00C50E9A">
        <w:tab/>
      </w:r>
      <w:r w:rsidRPr="00C50E9A">
        <w:t>审前拘留</w:t>
      </w:r>
    </w:p>
    <w:p w14:paraId="41BCAE92" w14:textId="1060E568" w:rsidR="00C50E9A" w:rsidRPr="00C50E9A" w:rsidRDefault="00EA1A15" w:rsidP="00C50E9A">
      <w:pPr>
        <w:pStyle w:val="SingleTxtGC"/>
      </w:pPr>
      <w:r>
        <w:t>13.</w:t>
      </w:r>
      <w:r w:rsidR="00C50E9A" w:rsidRPr="00C50E9A">
        <w:tab/>
      </w:r>
      <w:r w:rsidR="00C50E9A" w:rsidRPr="00C50E9A">
        <w:t>委员会注意到</w:t>
      </w:r>
      <w:r>
        <w:t>，</w:t>
      </w:r>
      <w:r w:rsidR="00C50E9A" w:rsidRPr="00C50E9A">
        <w:t>缔约国修正后的《刑事诉讼法》第</w:t>
      </w:r>
      <w:r>
        <w:t>114</w:t>
      </w:r>
      <w:r w:rsidR="00C50E9A" w:rsidRPr="00C50E9A">
        <w:t>条之二限制审前拘留的使用并规定了监禁的预防性替代措施</w:t>
      </w:r>
      <w:r>
        <w:t>，</w:t>
      </w:r>
      <w:r w:rsidR="00C50E9A" w:rsidRPr="00C50E9A">
        <w:t>但委员会特别关切的是</w:t>
      </w:r>
      <w:r>
        <w:t>，</w:t>
      </w:r>
      <w:r w:rsidR="00C50E9A" w:rsidRPr="00C50E9A">
        <w:t>有报告称</w:t>
      </w:r>
      <w:r>
        <w:t>，</w:t>
      </w:r>
      <w:r>
        <w:t>2</w:t>
      </w:r>
      <w:r w:rsidR="00C50E9A" w:rsidRPr="00C50E9A">
        <w:t>0</w:t>
      </w:r>
      <w:r>
        <w:t>23</w:t>
      </w:r>
      <w:r w:rsidR="00C50E9A" w:rsidRPr="00C50E9A">
        <w:t>年有大量人员</w:t>
      </w:r>
      <w:r>
        <w:t>，</w:t>
      </w:r>
      <w:r w:rsidR="00C50E9A" w:rsidRPr="00C50E9A">
        <w:t>特别是许多儿童被审前拘留</w:t>
      </w:r>
      <w:r>
        <w:t>(</w:t>
      </w:r>
      <w:r w:rsidR="00C50E9A" w:rsidRPr="00C50E9A">
        <w:t>第</w:t>
      </w:r>
      <w:r>
        <w:t>2</w:t>
      </w:r>
      <w:r w:rsidR="00C50E9A" w:rsidRPr="00C50E9A">
        <w:t>、</w:t>
      </w:r>
      <w:r>
        <w:t>11</w:t>
      </w:r>
      <w:r w:rsidR="00C50E9A" w:rsidRPr="00C50E9A">
        <w:t>和</w:t>
      </w:r>
      <w:r>
        <w:t>16</w:t>
      </w:r>
      <w:r w:rsidR="00C50E9A" w:rsidRPr="00C50E9A">
        <w:t>条</w:t>
      </w:r>
      <w:r>
        <w:t>)</w:t>
      </w:r>
      <w:r w:rsidR="00C50E9A" w:rsidRPr="00C50E9A">
        <w:t>。</w:t>
      </w:r>
    </w:p>
    <w:p w14:paraId="7E81DFCA" w14:textId="08C3D7C2" w:rsidR="00C50E9A" w:rsidRPr="00C50E9A" w:rsidRDefault="00EA1A15" w:rsidP="00C50E9A">
      <w:pPr>
        <w:pStyle w:val="SingleTxtGC"/>
        <w:rPr>
          <w:rFonts w:ascii="Time New Roman" w:eastAsia="黑体" w:hAnsi="Time New Roman" w:hint="eastAsia"/>
        </w:rPr>
      </w:pPr>
      <w:r>
        <w:rPr>
          <w:rFonts w:ascii="Time New Roman" w:eastAsia="黑体" w:hAnsi="Time New Roman"/>
        </w:rPr>
        <w:t>14.</w:t>
      </w:r>
      <w:r w:rsidR="00C50E9A" w:rsidRPr="00C50E9A">
        <w:rPr>
          <w:rFonts w:ascii="Time New Roman" w:eastAsia="黑体" w:hAnsi="Time New Roman"/>
        </w:rPr>
        <w:tab/>
      </w:r>
      <w:r w:rsidR="00C50E9A" w:rsidRPr="00C50E9A">
        <w:rPr>
          <w:rFonts w:ascii="Time New Roman" w:eastAsia="黑体" w:hAnsi="Time New Roman"/>
        </w:rPr>
        <w:t>委员会建议缔约国</w:t>
      </w:r>
      <w:r>
        <w:rPr>
          <w:rFonts w:ascii="Time New Roman" w:eastAsia="黑体" w:hAnsi="Time New Roman"/>
        </w:rPr>
        <w:t>，</w:t>
      </w:r>
      <w:r w:rsidR="00C50E9A" w:rsidRPr="00C50E9A">
        <w:rPr>
          <w:rFonts w:ascii="Time New Roman" w:eastAsia="黑体" w:hAnsi="Time New Roman"/>
        </w:rPr>
        <w:t>在减少审前拘留人数</w:t>
      </w:r>
      <w:r>
        <w:rPr>
          <w:rFonts w:ascii="Time New Roman" w:eastAsia="黑体" w:hAnsi="Time New Roman"/>
        </w:rPr>
        <w:t>，</w:t>
      </w:r>
      <w:r w:rsidR="00C50E9A" w:rsidRPr="00C50E9A">
        <w:rPr>
          <w:rFonts w:ascii="Time New Roman" w:eastAsia="黑体" w:hAnsi="Time New Roman"/>
        </w:rPr>
        <w:t>特别是被审前拘留的儿童人数方面加紧努力</w:t>
      </w:r>
      <w:r>
        <w:rPr>
          <w:rFonts w:ascii="Time New Roman" w:eastAsia="黑体" w:hAnsi="Time New Roman"/>
        </w:rPr>
        <w:t>，</w:t>
      </w:r>
      <w:r w:rsidR="00C50E9A" w:rsidRPr="00C50E9A">
        <w:rPr>
          <w:rFonts w:ascii="Time New Roman" w:eastAsia="黑体" w:hAnsi="Time New Roman"/>
        </w:rPr>
        <w:t>包括为此推广调解和咨询等非司法措施以及缓刑或社区服务等非监禁处罚。</w:t>
      </w:r>
    </w:p>
    <w:p w14:paraId="577356E5" w14:textId="77777777" w:rsidR="00C50E9A" w:rsidRPr="00C50E9A" w:rsidRDefault="00C50E9A" w:rsidP="008A75CE">
      <w:pPr>
        <w:pStyle w:val="H23GC"/>
      </w:pPr>
      <w:r w:rsidRPr="00C50E9A">
        <w:tab/>
      </w:r>
      <w:r w:rsidRPr="00C50E9A">
        <w:tab/>
      </w:r>
      <w:r w:rsidRPr="00C50E9A">
        <w:t>根据《预防犯罪法》实施行政拘留</w:t>
      </w:r>
    </w:p>
    <w:p w14:paraId="7ED97B9C" w14:textId="29261E90" w:rsidR="00C50E9A" w:rsidRPr="00C50E9A" w:rsidRDefault="00EA1A15" w:rsidP="00C50E9A">
      <w:pPr>
        <w:pStyle w:val="SingleTxtGC"/>
      </w:pPr>
      <w:r>
        <w:t>15.</w:t>
      </w:r>
      <w:r w:rsidR="00C50E9A" w:rsidRPr="00C50E9A">
        <w:tab/>
      </w:r>
      <w:r w:rsidR="00C50E9A" w:rsidRPr="00C50E9A">
        <w:t>委员会欢迎缔约国为审议如何修订《预防犯罪法》中有关行政拘留的条款设立了部级委员会</w:t>
      </w:r>
      <w:r>
        <w:t>，</w:t>
      </w:r>
      <w:r w:rsidR="00C50E9A" w:rsidRPr="00C50E9A">
        <w:t>但仍对缔约国继续使用行政拘留表示关切。委员会收到的报告所述期间的数据显示</w:t>
      </w:r>
      <w:r>
        <w:t>，</w:t>
      </w:r>
      <w:r>
        <w:t>2</w:t>
      </w:r>
      <w:r w:rsidR="00C50E9A" w:rsidRPr="00C50E9A">
        <w:t>0</w:t>
      </w:r>
      <w:r>
        <w:t>23</w:t>
      </w:r>
      <w:r w:rsidR="00C50E9A" w:rsidRPr="00C50E9A">
        <w:t>年有</w:t>
      </w:r>
      <w:r>
        <w:t>37,</w:t>
      </w:r>
      <w:r w:rsidR="00C50E9A" w:rsidRPr="00C50E9A">
        <w:t>000</w:t>
      </w:r>
      <w:r w:rsidR="00C50E9A" w:rsidRPr="00C50E9A">
        <w:t>多人被行政拘留。委员会还感到关切的是</w:t>
      </w:r>
      <w:r>
        <w:t>，</w:t>
      </w:r>
      <w:r w:rsidR="00C50E9A" w:rsidRPr="00C50E9A">
        <w:t>缔约国以保护遭受暴力侵害的妇女和女童为由</w:t>
      </w:r>
      <w:r>
        <w:t>，</w:t>
      </w:r>
      <w:r w:rsidR="00C50E9A" w:rsidRPr="00C50E9A">
        <w:t>对她们实施行政拘留。在这方面</w:t>
      </w:r>
      <w:r>
        <w:t>，</w:t>
      </w:r>
      <w:r w:rsidR="00C50E9A" w:rsidRPr="00C50E9A">
        <w:t>委员会感到关切的是</w:t>
      </w:r>
      <w:r>
        <w:t>，</w:t>
      </w:r>
      <w:r w:rsidR="00C50E9A" w:rsidRPr="00C50E9A">
        <w:t>关于弱势妇女庇护所的</w:t>
      </w:r>
      <w:r>
        <w:t>2</w:t>
      </w:r>
      <w:r w:rsidR="00C50E9A" w:rsidRPr="00C50E9A">
        <w:t>0</w:t>
      </w:r>
      <w:r>
        <w:t>16</w:t>
      </w:r>
      <w:r w:rsidR="00C50E9A" w:rsidRPr="00C50E9A">
        <w:t>年第</w:t>
      </w:r>
      <w:r>
        <w:t>171</w:t>
      </w:r>
      <w:r w:rsidR="00C50E9A" w:rsidRPr="00C50E9A">
        <w:t>号条例第</w:t>
      </w:r>
      <w:r>
        <w:t>9</w:t>
      </w:r>
      <w:r w:rsidR="00C50E9A" w:rsidRPr="00C50E9A">
        <w:t>条规定</w:t>
      </w:r>
      <w:r>
        <w:t>，</w:t>
      </w:r>
      <w:r w:rsidR="00C50E9A" w:rsidRPr="00C50E9A">
        <w:t>经行政长官书面决定</w:t>
      </w:r>
      <w:r>
        <w:t>，</w:t>
      </w:r>
      <w:r w:rsidR="00C50E9A" w:rsidRPr="00C50E9A">
        <w:t>将妇女转介庇护所。根据《预防犯罪法》</w:t>
      </w:r>
      <w:r>
        <w:t>，</w:t>
      </w:r>
      <w:r w:rsidR="00C50E9A" w:rsidRPr="00C50E9A">
        <w:t>不接受由庇护所提供服务的妇女将被自动转入行政拘留。委员会还对难民和寻求庇护者继续被行政拘留的情况表示关切</w:t>
      </w:r>
      <w:r>
        <w:t>(</w:t>
      </w:r>
      <w:r w:rsidR="00C50E9A" w:rsidRPr="00C50E9A">
        <w:t>第</w:t>
      </w:r>
      <w:r>
        <w:t>1</w:t>
      </w:r>
      <w:r w:rsidR="00C50E9A" w:rsidRPr="00C50E9A">
        <w:t>、</w:t>
      </w:r>
      <w:r>
        <w:t>2</w:t>
      </w:r>
      <w:r w:rsidR="00C50E9A" w:rsidRPr="00C50E9A">
        <w:t>、</w:t>
      </w:r>
      <w:r>
        <w:t>11</w:t>
      </w:r>
      <w:r w:rsidR="00C50E9A" w:rsidRPr="00C50E9A">
        <w:t>和</w:t>
      </w:r>
      <w:r>
        <w:t>16</w:t>
      </w:r>
      <w:r w:rsidR="00C50E9A" w:rsidRPr="00C50E9A">
        <w:t>条</w:t>
      </w:r>
      <w:r>
        <w:t>)</w:t>
      </w:r>
      <w:r w:rsidR="00C50E9A" w:rsidRPr="00C50E9A">
        <w:t>。</w:t>
      </w:r>
    </w:p>
    <w:p w14:paraId="78680981" w14:textId="701D67AC" w:rsidR="00C50E9A" w:rsidRPr="00C50E9A" w:rsidRDefault="00EA1A15" w:rsidP="00C50E9A">
      <w:pPr>
        <w:pStyle w:val="SingleTxtGC"/>
        <w:rPr>
          <w:rFonts w:ascii="Time New Roman" w:eastAsia="黑体" w:hAnsi="Time New Roman" w:hint="eastAsia"/>
        </w:rPr>
      </w:pPr>
      <w:r>
        <w:rPr>
          <w:rFonts w:ascii="Time New Roman" w:eastAsia="黑体" w:hAnsi="Time New Roman"/>
        </w:rPr>
        <w:t>16.</w:t>
      </w:r>
      <w:r w:rsidR="00C50E9A" w:rsidRPr="00C50E9A">
        <w:rPr>
          <w:rFonts w:ascii="Time New Roman" w:eastAsia="黑体" w:hAnsi="Time New Roman"/>
        </w:rPr>
        <w:tab/>
      </w:r>
      <w:r w:rsidR="00C50E9A" w:rsidRPr="00C50E9A">
        <w:rPr>
          <w:rFonts w:ascii="Time New Roman" w:eastAsia="黑体" w:hAnsi="Time New Roman"/>
        </w:rPr>
        <w:t>委员会重申先前的建议</w:t>
      </w:r>
      <w:r w:rsidR="00C50E9A" w:rsidRPr="00C50E9A">
        <w:rPr>
          <w:rFonts w:ascii="Time New Roman" w:eastAsia="黑体" w:hAnsi="Time New Roman"/>
          <w:vertAlign w:val="superscript"/>
        </w:rPr>
        <w:footnoteReference w:id="9"/>
      </w:r>
      <w:r>
        <w:rPr>
          <w:rFonts w:ascii="Time New Roman" w:eastAsia="黑体" w:hAnsi="Time New Roman"/>
        </w:rPr>
        <w:t>，</w:t>
      </w:r>
      <w:r w:rsidR="00C50E9A" w:rsidRPr="00C50E9A">
        <w:rPr>
          <w:rFonts w:ascii="Time New Roman" w:eastAsia="黑体" w:hAnsi="Time New Roman"/>
        </w:rPr>
        <w:t>即缔约国应取消行政拘留的做法</w:t>
      </w:r>
      <w:r>
        <w:rPr>
          <w:rFonts w:ascii="Time New Roman" w:eastAsia="黑体" w:hAnsi="Time New Roman"/>
        </w:rPr>
        <w:t>，</w:t>
      </w:r>
      <w:r w:rsidR="00C50E9A" w:rsidRPr="00C50E9A">
        <w:rPr>
          <w:rFonts w:ascii="Time New Roman" w:eastAsia="黑体" w:hAnsi="Time New Roman"/>
        </w:rPr>
        <w:t>特别是对遭受暴力侵害的妇女和女童实行</w:t>
      </w:r>
      <w:r>
        <w:rPr>
          <w:rFonts w:ascii="Time New Roman" w:eastAsia="黑体" w:hAnsi="Time New Roman" w:hint="eastAsia"/>
        </w:rPr>
        <w:t>“</w:t>
      </w:r>
      <w:r w:rsidR="00C50E9A" w:rsidRPr="00C50E9A">
        <w:rPr>
          <w:rFonts w:ascii="Time New Roman" w:eastAsia="黑体" w:hAnsi="Time New Roman"/>
        </w:rPr>
        <w:t>保护性拘留</w:t>
      </w:r>
      <w:r>
        <w:rPr>
          <w:rFonts w:ascii="Time New Roman" w:eastAsia="黑体" w:hAnsi="Time New Roman" w:hint="eastAsia"/>
        </w:rPr>
        <w:t>”</w:t>
      </w:r>
      <w:r w:rsidR="00C50E9A" w:rsidRPr="00C50E9A">
        <w:rPr>
          <w:rFonts w:ascii="Time New Roman" w:eastAsia="黑体" w:hAnsi="Time New Roman"/>
        </w:rPr>
        <w:t>的做法。委员会敦促缔约国加强庇护制度</w:t>
      </w:r>
      <w:r>
        <w:rPr>
          <w:rFonts w:ascii="Time New Roman" w:eastAsia="黑体" w:hAnsi="Time New Roman"/>
        </w:rPr>
        <w:t>，</w:t>
      </w:r>
      <w:r w:rsidR="00C50E9A" w:rsidRPr="00C50E9A">
        <w:rPr>
          <w:rFonts w:ascii="Time New Roman" w:eastAsia="黑体" w:hAnsi="Time New Roman"/>
        </w:rPr>
        <w:t>不将面临暴力侵害风险的妇女与有犯罪记录的妇女关押在同一拘留设施。缔约国还应确保</w:t>
      </w:r>
      <w:r>
        <w:rPr>
          <w:rFonts w:ascii="Time New Roman" w:eastAsia="黑体" w:hAnsi="Time New Roman"/>
        </w:rPr>
        <w:t>，</w:t>
      </w:r>
      <w:r w:rsidR="00C50E9A" w:rsidRPr="00C50E9A">
        <w:rPr>
          <w:rFonts w:ascii="Time New Roman" w:eastAsia="黑体" w:hAnsi="Time New Roman"/>
        </w:rPr>
        <w:t>在涉及难民和寻求庇护者的案件中</w:t>
      </w:r>
      <w:r>
        <w:rPr>
          <w:rFonts w:ascii="Time New Roman" w:eastAsia="黑体" w:hAnsi="Time New Roman"/>
        </w:rPr>
        <w:t>，</w:t>
      </w:r>
      <w:r w:rsidR="00C50E9A" w:rsidRPr="00C50E9A">
        <w:rPr>
          <w:rFonts w:ascii="Time New Roman" w:eastAsia="黑体" w:hAnsi="Time New Roman"/>
        </w:rPr>
        <w:t>不任意使用行政拘留</w:t>
      </w:r>
      <w:r>
        <w:rPr>
          <w:rFonts w:ascii="Time New Roman" w:eastAsia="黑体" w:hAnsi="Time New Roman"/>
        </w:rPr>
        <w:t>，</w:t>
      </w:r>
      <w:r w:rsidR="00C50E9A" w:rsidRPr="00C50E9A">
        <w:rPr>
          <w:rFonts w:ascii="Time New Roman" w:eastAsia="黑体" w:hAnsi="Time New Roman"/>
        </w:rPr>
        <w:t>仅将其作为最后手段在尽可能短的时限内使用。缔约国应确保所有被拘留者获得所有基本程序保障</w:t>
      </w:r>
      <w:r>
        <w:rPr>
          <w:rFonts w:ascii="Time New Roman" w:eastAsia="黑体" w:hAnsi="Time New Roman"/>
        </w:rPr>
        <w:t>，</w:t>
      </w:r>
      <w:r w:rsidR="00C50E9A" w:rsidRPr="00C50E9A">
        <w:rPr>
          <w:rFonts w:ascii="Time New Roman" w:eastAsia="黑体" w:hAnsi="Time New Roman"/>
        </w:rPr>
        <w:t>并考虑修订《预防犯罪法》</w:t>
      </w:r>
      <w:r>
        <w:rPr>
          <w:rFonts w:ascii="Time New Roman" w:eastAsia="黑体" w:hAnsi="Time New Roman"/>
        </w:rPr>
        <w:t>，</w:t>
      </w:r>
      <w:r w:rsidR="00C50E9A" w:rsidRPr="00C50E9A">
        <w:rPr>
          <w:rFonts w:ascii="Time New Roman" w:eastAsia="黑体" w:hAnsi="Time New Roman"/>
        </w:rPr>
        <w:t>确保该法符合国际人权标准和缔约国根据《公约》承担的义务。</w:t>
      </w:r>
    </w:p>
    <w:p w14:paraId="4A418130" w14:textId="77777777" w:rsidR="00C50E9A" w:rsidRPr="00C50E9A" w:rsidRDefault="00C50E9A" w:rsidP="00207374">
      <w:pPr>
        <w:pStyle w:val="H23GC"/>
      </w:pPr>
      <w:r w:rsidRPr="00C50E9A">
        <w:tab/>
      </w:r>
      <w:r w:rsidRPr="00C50E9A">
        <w:tab/>
      </w:r>
      <w:r w:rsidRPr="00C50E9A">
        <w:t>特别法院</w:t>
      </w:r>
    </w:p>
    <w:p w14:paraId="4E05FADC" w14:textId="263C5A2B" w:rsidR="00C50E9A" w:rsidRPr="00C50E9A" w:rsidRDefault="00EA1A15" w:rsidP="00C50E9A">
      <w:pPr>
        <w:pStyle w:val="SingleTxtGC"/>
      </w:pPr>
      <w:r>
        <w:t>17.</w:t>
      </w:r>
      <w:r w:rsidR="00C50E9A" w:rsidRPr="00C50E9A">
        <w:tab/>
      </w:r>
      <w:r w:rsidR="00C50E9A" w:rsidRPr="00C50E9A">
        <w:t>委员会仍感关切的是</w:t>
      </w:r>
      <w:r>
        <w:t>，</w:t>
      </w:r>
      <w:r w:rsidR="00C50E9A" w:rsidRPr="00C50E9A">
        <w:t>缔约国设有包括国家安全法院在内的多个特别法院</w:t>
      </w:r>
      <w:r>
        <w:t>，</w:t>
      </w:r>
      <w:r w:rsidR="00C50E9A" w:rsidRPr="00C50E9A">
        <w:t>并且似乎无意就赋予普通法院对酷刑案件的管辖权修订《刑事诉讼法》。委员会注意到</w:t>
      </w:r>
      <w:r>
        <w:t>，</w:t>
      </w:r>
      <w:r w:rsidR="00C50E9A" w:rsidRPr="00C50E9A">
        <w:t>代表团提供的资料指出</w:t>
      </w:r>
      <w:r>
        <w:t>，</w:t>
      </w:r>
      <w:r w:rsidR="00C50E9A" w:rsidRPr="00C50E9A">
        <w:t>这些法院根据《宪法》和国家立法设立</w:t>
      </w:r>
      <w:r>
        <w:t>，</w:t>
      </w:r>
      <w:r w:rsidR="00C50E9A" w:rsidRPr="00C50E9A">
        <w:t>具有合法性</w:t>
      </w:r>
      <w:r>
        <w:t>，</w:t>
      </w:r>
      <w:r w:rsidR="00C50E9A" w:rsidRPr="00C50E9A">
        <w:t>但委员会仍感关切的是</w:t>
      </w:r>
      <w:r>
        <w:t>，</w:t>
      </w:r>
      <w:r w:rsidR="00C50E9A" w:rsidRPr="00C50E9A">
        <w:t>有报告称这些法院缺乏独立性和公正性</w:t>
      </w:r>
      <w:r>
        <w:t>，</w:t>
      </w:r>
      <w:r w:rsidR="00C50E9A" w:rsidRPr="00C50E9A">
        <w:t>妨碍人权</w:t>
      </w:r>
      <w:r>
        <w:t>，</w:t>
      </w:r>
      <w:r w:rsidR="00C50E9A" w:rsidRPr="00C50E9A">
        <w:t>如不受酷刑和其他残忍、不人道和有辱人格的待遇或处罚的权利的充分享有</w:t>
      </w:r>
      <w:r>
        <w:t>(</w:t>
      </w:r>
      <w:r w:rsidR="00C50E9A" w:rsidRPr="00C50E9A">
        <w:t>第</w:t>
      </w:r>
      <w:r>
        <w:t>2</w:t>
      </w:r>
      <w:r w:rsidR="00C50E9A" w:rsidRPr="00C50E9A">
        <w:t>、</w:t>
      </w:r>
      <w:r>
        <w:t>11</w:t>
      </w:r>
      <w:r w:rsidR="00C50E9A" w:rsidRPr="00C50E9A">
        <w:t>和</w:t>
      </w:r>
      <w:r>
        <w:t>12</w:t>
      </w:r>
      <w:r w:rsidR="00C50E9A" w:rsidRPr="00C50E9A">
        <w:t>条</w:t>
      </w:r>
      <w:r>
        <w:t>)</w:t>
      </w:r>
      <w:r w:rsidR="00C50E9A" w:rsidRPr="00C50E9A">
        <w:t>。</w:t>
      </w:r>
    </w:p>
    <w:p w14:paraId="56759D64" w14:textId="4C5385AA" w:rsidR="00C50E9A" w:rsidRPr="00C50E9A" w:rsidRDefault="00EA1A15" w:rsidP="00C50E9A">
      <w:pPr>
        <w:pStyle w:val="SingleTxtGC"/>
        <w:rPr>
          <w:rFonts w:ascii="Time New Roman" w:eastAsia="黑体" w:hAnsi="Time New Roman" w:hint="eastAsia"/>
        </w:rPr>
      </w:pPr>
      <w:r>
        <w:rPr>
          <w:rFonts w:ascii="Time New Roman" w:eastAsia="黑体" w:hAnsi="Time New Roman"/>
        </w:rPr>
        <w:t>18.</w:t>
      </w:r>
      <w:r w:rsidR="00C50E9A" w:rsidRPr="00C50E9A">
        <w:rPr>
          <w:rFonts w:ascii="Time New Roman" w:eastAsia="黑体" w:hAnsi="Time New Roman"/>
        </w:rPr>
        <w:tab/>
      </w:r>
      <w:r w:rsidR="00C50E9A" w:rsidRPr="00C50E9A">
        <w:rPr>
          <w:rFonts w:ascii="Time New Roman" w:eastAsia="黑体" w:hAnsi="Time New Roman"/>
        </w:rPr>
        <w:t>委员会重申先前的建议</w:t>
      </w:r>
      <w:r w:rsidR="00C50E9A" w:rsidRPr="00C50E9A">
        <w:rPr>
          <w:rFonts w:ascii="Time New Roman" w:eastAsia="黑体" w:hAnsi="Time New Roman"/>
          <w:vertAlign w:val="superscript"/>
        </w:rPr>
        <w:footnoteReference w:id="10"/>
      </w:r>
      <w:r>
        <w:rPr>
          <w:rFonts w:ascii="Time New Roman" w:eastAsia="黑体" w:hAnsi="Time New Roman"/>
        </w:rPr>
        <w:t>，</w:t>
      </w:r>
      <w:r w:rsidR="00C50E9A" w:rsidRPr="00C50E9A">
        <w:rPr>
          <w:rFonts w:ascii="Time New Roman" w:eastAsia="黑体" w:hAnsi="Time New Roman"/>
        </w:rPr>
        <w:t>即缔约国应纠正特别法院长期存在的问题</w:t>
      </w:r>
      <w:r>
        <w:rPr>
          <w:rFonts w:ascii="Time New Roman" w:eastAsia="黑体" w:hAnsi="Time New Roman"/>
        </w:rPr>
        <w:t>，</w:t>
      </w:r>
      <w:r w:rsidR="00C50E9A" w:rsidRPr="00C50E9A">
        <w:rPr>
          <w:rFonts w:ascii="Time New Roman" w:eastAsia="黑体" w:hAnsi="Time New Roman"/>
        </w:rPr>
        <w:t>将审判公共安全局成员的管辖权移交普通法院</w:t>
      </w:r>
      <w:r>
        <w:rPr>
          <w:rFonts w:ascii="Time New Roman" w:eastAsia="黑体" w:hAnsi="Time New Roman"/>
        </w:rPr>
        <w:t>，</w:t>
      </w:r>
      <w:r w:rsidR="00C50E9A" w:rsidRPr="00C50E9A">
        <w:rPr>
          <w:rFonts w:ascii="Time New Roman" w:eastAsia="黑体" w:hAnsi="Time New Roman"/>
        </w:rPr>
        <w:t>以便在普通法院起诉涉嫌酷刑和虐待罪行的官员。</w:t>
      </w:r>
    </w:p>
    <w:p w14:paraId="7923EC80" w14:textId="77777777" w:rsidR="00C50E9A" w:rsidRPr="00C50E9A" w:rsidRDefault="00C50E9A" w:rsidP="00207374">
      <w:pPr>
        <w:pStyle w:val="H23GC"/>
      </w:pPr>
      <w:r w:rsidRPr="00C50E9A">
        <w:tab/>
      </w:r>
      <w:r w:rsidRPr="00C50E9A">
        <w:tab/>
      </w:r>
      <w:r w:rsidRPr="00C50E9A">
        <w:rPr>
          <w:bCs/>
        </w:rPr>
        <w:t>逼供</w:t>
      </w:r>
    </w:p>
    <w:p w14:paraId="7234EF45" w14:textId="339ACC1B" w:rsidR="00C50E9A" w:rsidRPr="00C50E9A" w:rsidRDefault="00EA1A15" w:rsidP="00207374">
      <w:pPr>
        <w:pStyle w:val="SingleTxtGC"/>
      </w:pPr>
      <w:r>
        <w:t>19.</w:t>
      </w:r>
      <w:r w:rsidR="00C50E9A" w:rsidRPr="00C50E9A">
        <w:tab/>
      </w:r>
      <w:r w:rsidR="00C50E9A" w:rsidRPr="00C50E9A">
        <w:t>委员会仍感关切的是</w:t>
      </w:r>
      <w:r>
        <w:t>，</w:t>
      </w:r>
      <w:r w:rsidR="00C50E9A" w:rsidRPr="00C50E9A">
        <w:t>尽管《宪法》以及《刑事诉讼法》第</w:t>
      </w:r>
      <w:r>
        <w:t>159</w:t>
      </w:r>
      <w:r w:rsidR="00C50E9A" w:rsidRPr="00C50E9A">
        <w:t>条规定了不采纳通过胁迫手段获得的证据的法律保障</w:t>
      </w:r>
      <w:r>
        <w:t>，</w:t>
      </w:r>
      <w:r w:rsidR="00C50E9A" w:rsidRPr="00C50E9A">
        <w:t>但不断有报告称</w:t>
      </w:r>
      <w:r>
        <w:t>，</w:t>
      </w:r>
      <w:r w:rsidR="00C50E9A" w:rsidRPr="00C50E9A">
        <w:t>法院</w:t>
      </w:r>
      <w:r>
        <w:t>，</w:t>
      </w:r>
      <w:r w:rsidR="00C50E9A" w:rsidRPr="00C50E9A">
        <w:t>特别是国家安全法院在实践中仍然将通过胁迫手段获得的供词或陈述采纳为证据</w:t>
      </w:r>
      <w:r>
        <w:t>(</w:t>
      </w:r>
      <w:r w:rsidR="00C50E9A" w:rsidRPr="00C50E9A">
        <w:t>第</w:t>
      </w:r>
      <w:r>
        <w:t>15</w:t>
      </w:r>
      <w:r w:rsidR="00C50E9A" w:rsidRPr="00C50E9A">
        <w:t>条</w:t>
      </w:r>
      <w:r>
        <w:t>)</w:t>
      </w:r>
      <w:r w:rsidR="00C50E9A" w:rsidRPr="00C50E9A">
        <w:t>。</w:t>
      </w:r>
    </w:p>
    <w:p w14:paraId="73CC252C" w14:textId="6FFA96AD" w:rsidR="00C50E9A" w:rsidRPr="00C50E9A" w:rsidRDefault="00EA1A15" w:rsidP="00C50E9A">
      <w:pPr>
        <w:pStyle w:val="SingleTxtGC"/>
        <w:rPr>
          <w:rFonts w:ascii="Time New Roman" w:eastAsia="黑体" w:hAnsi="Time New Roman" w:hint="eastAsia"/>
        </w:rPr>
      </w:pPr>
      <w:r>
        <w:rPr>
          <w:rFonts w:ascii="Time New Roman" w:eastAsia="黑体" w:hAnsi="Time New Roman"/>
        </w:rPr>
        <w:t>20.</w:t>
      </w:r>
      <w:r w:rsidR="00C50E9A" w:rsidRPr="00C50E9A">
        <w:rPr>
          <w:rFonts w:ascii="Time New Roman" w:eastAsia="黑体" w:hAnsi="Time New Roman"/>
        </w:rPr>
        <w:tab/>
      </w:r>
      <w:r w:rsidR="00C50E9A" w:rsidRPr="00C50E9A">
        <w:rPr>
          <w:rFonts w:ascii="Time New Roman" w:eastAsia="黑体" w:hAnsi="Time New Roman"/>
        </w:rPr>
        <w:t>委员会重申先前的建议</w:t>
      </w:r>
      <w:r w:rsidR="00C50E9A" w:rsidRPr="00C50E9A">
        <w:rPr>
          <w:rFonts w:ascii="Time New Roman" w:eastAsia="黑体" w:hAnsi="Time New Roman"/>
          <w:vertAlign w:val="superscript"/>
        </w:rPr>
        <w:footnoteReference w:id="11"/>
      </w:r>
      <w:r>
        <w:rPr>
          <w:rFonts w:ascii="Time New Roman" w:eastAsia="黑体" w:hAnsi="Time New Roman"/>
        </w:rPr>
        <w:t>，</w:t>
      </w:r>
      <w:r w:rsidR="00C50E9A" w:rsidRPr="00C50E9A">
        <w:rPr>
          <w:rFonts w:ascii="Time New Roman" w:eastAsia="黑体" w:hAnsi="Time New Roman"/>
        </w:rPr>
        <w:t>即缔约国应采取有效措施</w:t>
      </w:r>
      <w:r>
        <w:rPr>
          <w:rFonts w:ascii="Time New Roman" w:eastAsia="黑体" w:hAnsi="Time New Roman"/>
        </w:rPr>
        <w:t>，</w:t>
      </w:r>
      <w:r w:rsidR="00C50E9A" w:rsidRPr="00C50E9A">
        <w:rPr>
          <w:rFonts w:ascii="Time New Roman" w:eastAsia="黑体" w:hAnsi="Time New Roman"/>
        </w:rPr>
        <w:t>确保在实践中不采纳通过胁迫手段获得的供词或陈述</w:t>
      </w:r>
      <w:r>
        <w:rPr>
          <w:rFonts w:ascii="Time New Roman" w:eastAsia="黑体" w:hAnsi="Time New Roman"/>
        </w:rPr>
        <w:t>，</w:t>
      </w:r>
      <w:r w:rsidR="00C50E9A" w:rsidRPr="00C50E9A">
        <w:rPr>
          <w:rFonts w:ascii="Time New Roman" w:eastAsia="黑体" w:hAnsi="Time New Roman"/>
        </w:rPr>
        <w:t>除非将其用作控告施害者刑讯逼供行为的证据。缔约国还应确保执法人员、法官和律师接受关于如何发现和调查刑讯逼供案件的培训。缔约国应确保将刑讯逼供的官员绳之以法、予以起诉和相应惩罚。委员会希望收到关于《刑事诉讼法》第</w:t>
      </w:r>
      <w:r>
        <w:rPr>
          <w:rFonts w:ascii="Time New Roman" w:eastAsia="黑体" w:hAnsi="Time New Roman"/>
        </w:rPr>
        <w:t>159</w:t>
      </w:r>
      <w:r w:rsidR="00C50E9A" w:rsidRPr="00C50E9A">
        <w:rPr>
          <w:rFonts w:ascii="Time New Roman" w:eastAsia="黑体" w:hAnsi="Time New Roman"/>
        </w:rPr>
        <w:t>条适用情况的最新资料</w:t>
      </w:r>
      <w:r>
        <w:rPr>
          <w:rFonts w:ascii="Time New Roman" w:eastAsia="黑体" w:hAnsi="Time New Roman"/>
        </w:rPr>
        <w:t>，</w:t>
      </w:r>
      <w:r w:rsidR="00C50E9A" w:rsidRPr="00C50E9A">
        <w:rPr>
          <w:rFonts w:ascii="Time New Roman" w:eastAsia="黑体" w:hAnsi="Time New Roman"/>
        </w:rPr>
        <w:t>还希望收到关于适用该条的最近法院判决实例</w:t>
      </w:r>
      <w:r>
        <w:rPr>
          <w:rFonts w:ascii="Time New Roman" w:eastAsia="黑体" w:hAnsi="Time New Roman"/>
        </w:rPr>
        <w:t>(</w:t>
      </w:r>
      <w:r w:rsidR="00C50E9A" w:rsidRPr="00C50E9A">
        <w:rPr>
          <w:rFonts w:ascii="Time New Roman" w:eastAsia="黑体" w:hAnsi="Time New Roman"/>
        </w:rPr>
        <w:t>如有</w:t>
      </w:r>
      <w:r>
        <w:rPr>
          <w:rFonts w:ascii="Time New Roman" w:eastAsia="黑体" w:hAnsi="Time New Roman"/>
        </w:rPr>
        <w:t>)</w:t>
      </w:r>
      <w:r w:rsidR="00C50E9A" w:rsidRPr="00C50E9A">
        <w:rPr>
          <w:rFonts w:ascii="Time New Roman" w:eastAsia="黑体" w:hAnsi="Time New Roman"/>
        </w:rPr>
        <w:t>。</w:t>
      </w:r>
    </w:p>
    <w:p w14:paraId="79BAF39B" w14:textId="77777777" w:rsidR="00C50E9A" w:rsidRPr="00C50E9A" w:rsidRDefault="00C50E9A" w:rsidP="00207374">
      <w:pPr>
        <w:pStyle w:val="H23GC"/>
      </w:pPr>
      <w:r w:rsidRPr="00C50E9A">
        <w:tab/>
      </w:r>
      <w:r w:rsidRPr="00C50E9A">
        <w:tab/>
      </w:r>
      <w:r w:rsidRPr="00C50E9A">
        <w:t>补救、赔偿和康复</w:t>
      </w:r>
    </w:p>
    <w:p w14:paraId="14206D6F" w14:textId="02AB0802" w:rsidR="00C50E9A" w:rsidRPr="00C50E9A" w:rsidRDefault="00EA1A15" w:rsidP="00C50E9A">
      <w:pPr>
        <w:pStyle w:val="SingleTxtGC"/>
      </w:pPr>
      <w:r>
        <w:t>21.</w:t>
      </w:r>
      <w:r w:rsidR="00C50E9A" w:rsidRPr="00C50E9A">
        <w:tab/>
      </w:r>
      <w:r w:rsidR="00C50E9A" w:rsidRPr="00C50E9A">
        <w:t>委员会注意到</w:t>
      </w:r>
      <w:r>
        <w:t>，</w:t>
      </w:r>
      <w:r w:rsidR="00C50E9A" w:rsidRPr="00C50E9A">
        <w:t>《民法》</w:t>
      </w:r>
      <w:r>
        <w:t>(</w:t>
      </w:r>
      <w:r w:rsidR="00C50E9A" w:rsidRPr="00C50E9A">
        <w:t>第</w:t>
      </w:r>
      <w:r>
        <w:t>256</w:t>
      </w:r>
      <w:r w:rsidR="00C50E9A" w:rsidRPr="00C50E9A">
        <w:t>和第</w:t>
      </w:r>
      <w:r>
        <w:t>274</w:t>
      </w:r>
      <w:r w:rsidR="00C50E9A" w:rsidRPr="00C50E9A">
        <w:t>条</w:t>
      </w:r>
      <w:r>
        <w:t>)</w:t>
      </w:r>
      <w:r w:rsidR="00C50E9A" w:rsidRPr="00C50E9A">
        <w:t>规定</w:t>
      </w:r>
      <w:r>
        <w:t>，</w:t>
      </w:r>
      <w:r w:rsidR="00C50E9A" w:rsidRPr="00C50E9A">
        <w:t>必须对包括身体损害在内的损害进行赔偿</w:t>
      </w:r>
      <w:r>
        <w:t>，</w:t>
      </w:r>
      <w:r w:rsidR="00C50E9A" w:rsidRPr="00C50E9A">
        <w:t>缔约国法院通过民事诉讼程序作出赔偿裁决</w:t>
      </w:r>
      <w:r>
        <w:t>，</w:t>
      </w:r>
      <w:r w:rsidR="00C50E9A" w:rsidRPr="00C50E9A">
        <w:t>但委员会关切的是</w:t>
      </w:r>
      <w:r>
        <w:t>，</w:t>
      </w:r>
      <w:r w:rsidR="00C50E9A" w:rsidRPr="00C50E9A">
        <w:t>国家立法没有明确规定酷刑和虐待行为受害者有权充分获得公正的赔偿</w:t>
      </w:r>
      <w:r>
        <w:t>，</w:t>
      </w:r>
      <w:r w:rsidR="00C50E9A" w:rsidRPr="00C50E9A">
        <w:t>包括获得《公约》第</w:t>
      </w:r>
      <w:r>
        <w:t>14</w:t>
      </w:r>
      <w:r w:rsidR="00C50E9A" w:rsidRPr="00C50E9A">
        <w:t>条所要求的尽可能完全康复的手段。委员会还注意到</w:t>
      </w:r>
      <w:r>
        <w:t>，</w:t>
      </w:r>
      <w:r w:rsidR="00C50E9A" w:rsidRPr="00C50E9A">
        <w:t>《宪法》承认</w:t>
      </w:r>
      <w:r>
        <w:rPr>
          <w:rFonts w:hint="eastAsia"/>
        </w:rPr>
        <w:t>“</w:t>
      </w:r>
      <w:r w:rsidR="00C50E9A" w:rsidRPr="00C50E9A">
        <w:t>血金</w:t>
      </w:r>
      <w:r>
        <w:rPr>
          <w:rFonts w:hint="eastAsia"/>
        </w:rPr>
        <w:t>”</w:t>
      </w:r>
      <w:r w:rsidR="00C50E9A" w:rsidRPr="00C50E9A">
        <w:t>这一伊斯兰教法规定的法律补救</w:t>
      </w:r>
      <w:r>
        <w:t>，</w:t>
      </w:r>
      <w:r w:rsidR="00C50E9A" w:rsidRPr="00C50E9A">
        <w:t>这种做法用于赔偿酷刑等损害行为的受害者</w:t>
      </w:r>
      <w:r>
        <w:t>，</w:t>
      </w:r>
      <w:r w:rsidR="00C50E9A" w:rsidRPr="00C50E9A">
        <w:t>既不妨碍提起诉讼或作出惩罚</w:t>
      </w:r>
      <w:r>
        <w:t>，</w:t>
      </w:r>
      <w:r w:rsidR="00C50E9A" w:rsidRPr="00C50E9A">
        <w:t>也不会减轻刑事责任。然而</w:t>
      </w:r>
      <w:r>
        <w:t>，</w:t>
      </w:r>
      <w:r w:rsidR="00C50E9A" w:rsidRPr="00C50E9A">
        <w:t>委员会感到关切的是</w:t>
      </w:r>
      <w:r>
        <w:t>，</w:t>
      </w:r>
      <w:r w:rsidR="00C50E9A" w:rsidRPr="00C50E9A">
        <w:t>这种做法可能阻碍受害者和幸存者借助民事司法系统寻求真相</w:t>
      </w:r>
      <w:r>
        <w:t>，</w:t>
      </w:r>
      <w:r w:rsidR="00C50E9A" w:rsidRPr="00C50E9A">
        <w:t>会导致获得充分康复的权利被剥夺以及酷刑行为不受惩罚。委员会希望强调</w:t>
      </w:r>
      <w:r>
        <w:t>，</w:t>
      </w:r>
      <w:r w:rsidR="00C50E9A" w:rsidRPr="00C50E9A">
        <w:t>虽然赔偿是重要的补救形式</w:t>
      </w:r>
      <w:r>
        <w:t>，</w:t>
      </w:r>
      <w:r w:rsidR="00C50E9A" w:rsidRPr="00C50E9A">
        <w:t>但实现全面康复需要采取整体办法</w:t>
      </w:r>
      <w:r>
        <w:t>，</w:t>
      </w:r>
      <w:r w:rsidR="00C50E9A" w:rsidRPr="00C50E9A">
        <w:t>真相、承认不法行为以及起诉和惩罚肇事者是这种办法的必备要素。委员会提请缔约国注意委员会关于第</w:t>
      </w:r>
      <w:r>
        <w:t>14</w:t>
      </w:r>
      <w:r w:rsidR="00C50E9A" w:rsidRPr="00C50E9A">
        <w:t>条的执行的第</w:t>
      </w:r>
      <w:r>
        <w:t>3</w:t>
      </w:r>
      <w:r w:rsidR="00C50E9A" w:rsidRPr="00C50E9A">
        <w:t>号一般性意见</w:t>
      </w:r>
      <w:r>
        <w:t>(2</w:t>
      </w:r>
      <w:r w:rsidR="00C50E9A" w:rsidRPr="00C50E9A">
        <w:t>0</w:t>
      </w:r>
      <w:r>
        <w:t>12</w:t>
      </w:r>
      <w:r w:rsidR="00C50E9A" w:rsidRPr="00C50E9A">
        <w:t>年</w:t>
      </w:r>
      <w:r>
        <w:t>)</w:t>
      </w:r>
      <w:r>
        <w:t>，</w:t>
      </w:r>
      <w:r w:rsidR="00C50E9A" w:rsidRPr="00C50E9A">
        <w:t>委员会在其中就缔约国向酷刑受害者充分提供补救义务的内容和范围阐述了意见</w:t>
      </w:r>
      <w:r>
        <w:t>(</w:t>
      </w:r>
      <w:r w:rsidR="00C50E9A" w:rsidRPr="00C50E9A">
        <w:t>第</w:t>
      </w:r>
      <w:r>
        <w:t>14</w:t>
      </w:r>
      <w:r w:rsidR="00C50E9A" w:rsidRPr="00C50E9A">
        <w:t>条</w:t>
      </w:r>
      <w:r>
        <w:t>)</w:t>
      </w:r>
      <w:r w:rsidR="00C50E9A" w:rsidRPr="00C50E9A">
        <w:t>。</w:t>
      </w:r>
    </w:p>
    <w:p w14:paraId="3B12F2FF" w14:textId="7177B9BC" w:rsidR="00C50E9A" w:rsidRPr="00C50E9A" w:rsidRDefault="00EA1A15" w:rsidP="00C50E9A">
      <w:pPr>
        <w:pStyle w:val="SingleTxtGC"/>
        <w:rPr>
          <w:rFonts w:ascii="Time New Roman" w:eastAsia="黑体" w:hAnsi="Time New Roman" w:hint="eastAsia"/>
        </w:rPr>
      </w:pPr>
      <w:r>
        <w:rPr>
          <w:rFonts w:ascii="Time New Roman" w:eastAsia="黑体" w:hAnsi="Time New Roman"/>
        </w:rPr>
        <w:t>22.</w:t>
      </w:r>
      <w:r w:rsidR="00C50E9A" w:rsidRPr="00C50E9A">
        <w:rPr>
          <w:rFonts w:ascii="Time New Roman" w:eastAsia="黑体" w:hAnsi="Time New Roman"/>
        </w:rPr>
        <w:tab/>
      </w:r>
      <w:r w:rsidR="00C50E9A" w:rsidRPr="00C50E9A">
        <w:rPr>
          <w:rFonts w:ascii="Time New Roman" w:eastAsia="黑体" w:hAnsi="Time New Roman"/>
        </w:rPr>
        <w:t>委员会重申先前的建议</w:t>
      </w:r>
      <w:r w:rsidR="00C50E9A" w:rsidRPr="00C50E9A">
        <w:rPr>
          <w:rFonts w:ascii="Time New Roman" w:eastAsia="黑体" w:hAnsi="Time New Roman"/>
          <w:vertAlign w:val="superscript"/>
        </w:rPr>
        <w:footnoteReference w:id="12"/>
      </w:r>
      <w:r>
        <w:rPr>
          <w:rFonts w:ascii="Time New Roman" w:eastAsia="黑体" w:hAnsi="Time New Roman"/>
        </w:rPr>
        <w:t>，</w:t>
      </w:r>
      <w:r w:rsidR="00C50E9A" w:rsidRPr="00C50E9A">
        <w:rPr>
          <w:rFonts w:ascii="Time New Roman" w:eastAsia="黑体" w:hAnsi="Time New Roman"/>
        </w:rPr>
        <w:t>即缔约国应审查立法</w:t>
      </w:r>
      <w:r>
        <w:rPr>
          <w:rFonts w:ascii="Time New Roman" w:eastAsia="黑体" w:hAnsi="Time New Roman"/>
        </w:rPr>
        <w:t>，</w:t>
      </w:r>
      <w:r w:rsidR="00C50E9A" w:rsidRPr="00C50E9A">
        <w:rPr>
          <w:rFonts w:ascii="Time New Roman" w:eastAsia="黑体" w:hAnsi="Time New Roman"/>
        </w:rPr>
        <w:t>明确纳入关于酷刑和虐待行为受害者有权获得补救</w:t>
      </w:r>
      <w:r>
        <w:rPr>
          <w:rFonts w:ascii="Time New Roman" w:eastAsia="黑体" w:hAnsi="Time New Roman"/>
        </w:rPr>
        <w:t>，</w:t>
      </w:r>
      <w:r w:rsidR="00C50E9A" w:rsidRPr="00C50E9A">
        <w:rPr>
          <w:rFonts w:ascii="Time New Roman" w:eastAsia="黑体" w:hAnsi="Time New Roman"/>
        </w:rPr>
        <w:t>包括充分获得公正赔偿和康复的规定</w:t>
      </w:r>
      <w:r>
        <w:rPr>
          <w:rFonts w:ascii="Time New Roman" w:eastAsia="黑体" w:hAnsi="Time New Roman"/>
        </w:rPr>
        <w:t>，</w:t>
      </w:r>
      <w:r w:rsidR="00C50E9A" w:rsidRPr="00C50E9A">
        <w:rPr>
          <w:rFonts w:ascii="Time New Roman" w:eastAsia="黑体" w:hAnsi="Time New Roman"/>
        </w:rPr>
        <w:t>确保受害者</w:t>
      </w:r>
      <w:r>
        <w:rPr>
          <w:rFonts w:ascii="Time New Roman" w:eastAsia="黑体" w:hAnsi="Time New Roman"/>
        </w:rPr>
        <w:t>，</w:t>
      </w:r>
      <w:r w:rsidR="00C50E9A" w:rsidRPr="00C50E9A">
        <w:rPr>
          <w:rFonts w:ascii="Time New Roman" w:eastAsia="黑体" w:hAnsi="Time New Roman"/>
        </w:rPr>
        <w:t>除其他外</w:t>
      </w:r>
      <w:r>
        <w:rPr>
          <w:rFonts w:ascii="Time New Roman" w:eastAsia="黑体" w:hAnsi="Time New Roman"/>
        </w:rPr>
        <w:t>，</w:t>
      </w:r>
      <w:r w:rsidR="00C50E9A" w:rsidRPr="00C50E9A">
        <w:rPr>
          <w:rFonts w:ascii="Time New Roman" w:eastAsia="黑体" w:hAnsi="Time New Roman"/>
        </w:rPr>
        <w:t>能够根据《公约》第</w:t>
      </w:r>
      <w:r>
        <w:rPr>
          <w:rFonts w:ascii="Time New Roman" w:eastAsia="黑体" w:hAnsi="Time New Roman"/>
        </w:rPr>
        <w:t>14</w:t>
      </w:r>
      <w:r w:rsidR="00C50E9A" w:rsidRPr="00C50E9A">
        <w:rPr>
          <w:rFonts w:ascii="Time New Roman" w:eastAsia="黑体" w:hAnsi="Time New Roman"/>
        </w:rPr>
        <w:t>条寻求并及时充分地获得公正赔偿</w:t>
      </w:r>
      <w:r>
        <w:rPr>
          <w:rFonts w:ascii="Time New Roman" w:eastAsia="黑体" w:hAnsi="Time New Roman"/>
        </w:rPr>
        <w:t>，</w:t>
      </w:r>
      <w:r w:rsidR="00C50E9A" w:rsidRPr="00C50E9A">
        <w:rPr>
          <w:rFonts w:ascii="Time New Roman" w:eastAsia="黑体" w:hAnsi="Time New Roman"/>
        </w:rPr>
        <w:t>包括在缔约国应负民事责任的案件中获得这种赔偿。缔约国应在实践中为所有酷刑或虐待行为受害者提供补救</w:t>
      </w:r>
      <w:r>
        <w:rPr>
          <w:rFonts w:ascii="Time New Roman" w:eastAsia="黑体" w:hAnsi="Time New Roman"/>
        </w:rPr>
        <w:t>，</w:t>
      </w:r>
      <w:r w:rsidR="00C50E9A" w:rsidRPr="00C50E9A">
        <w:rPr>
          <w:rFonts w:ascii="Time New Roman" w:eastAsia="黑体" w:hAnsi="Time New Roman"/>
        </w:rPr>
        <w:t>包括充分提供公正赔偿</w:t>
      </w:r>
      <w:r>
        <w:rPr>
          <w:rFonts w:ascii="Time New Roman" w:eastAsia="黑体" w:hAnsi="Time New Roman"/>
        </w:rPr>
        <w:t>，</w:t>
      </w:r>
      <w:r w:rsidR="00C50E9A" w:rsidRPr="00C50E9A">
        <w:rPr>
          <w:rFonts w:ascii="Time New Roman" w:eastAsia="黑体" w:hAnsi="Time New Roman"/>
        </w:rPr>
        <w:t>以及尽可能全面的康复。缔约国还应确保</w:t>
      </w:r>
      <w:r>
        <w:rPr>
          <w:rFonts w:ascii="Time New Roman" w:eastAsia="黑体" w:hAnsi="Time New Roman" w:hint="eastAsia"/>
        </w:rPr>
        <w:t>“</w:t>
      </w:r>
      <w:r w:rsidR="00C50E9A" w:rsidRPr="00C50E9A">
        <w:rPr>
          <w:rFonts w:ascii="Time New Roman" w:eastAsia="黑体" w:hAnsi="Time New Roman"/>
        </w:rPr>
        <w:t>血金</w:t>
      </w:r>
      <w:r>
        <w:rPr>
          <w:rFonts w:ascii="Time New Roman" w:eastAsia="黑体" w:hAnsi="Time New Roman" w:hint="eastAsia"/>
        </w:rPr>
        <w:t>”</w:t>
      </w:r>
      <w:r w:rsidR="00C50E9A" w:rsidRPr="00C50E9A">
        <w:rPr>
          <w:rFonts w:ascii="Time New Roman" w:eastAsia="黑体" w:hAnsi="Time New Roman"/>
        </w:rPr>
        <w:t>的做法不妨碍受害者借助民事司法系统获得完全康复。委员会还建议缔约国为受害者制定康复方案</w:t>
      </w:r>
      <w:r>
        <w:rPr>
          <w:rFonts w:ascii="Time New Roman" w:eastAsia="黑体" w:hAnsi="Time New Roman"/>
        </w:rPr>
        <w:t>，</w:t>
      </w:r>
      <w:r w:rsidR="00C50E9A" w:rsidRPr="00C50E9A">
        <w:rPr>
          <w:rFonts w:ascii="Time New Roman" w:eastAsia="黑体" w:hAnsi="Time New Roman"/>
        </w:rPr>
        <w:t>在其中纳入适当的医疗和心理援助</w:t>
      </w:r>
      <w:r>
        <w:rPr>
          <w:rFonts w:ascii="Time New Roman" w:eastAsia="黑体" w:hAnsi="Time New Roman"/>
        </w:rPr>
        <w:t>，</w:t>
      </w:r>
      <w:r w:rsidR="00C50E9A" w:rsidRPr="00C50E9A">
        <w:rPr>
          <w:rFonts w:ascii="Time New Roman" w:eastAsia="黑体" w:hAnsi="Time New Roman"/>
        </w:rPr>
        <w:t>并为有效实施方案划拨必要资源。缔约国应向委员会提供统计数据</w:t>
      </w:r>
      <w:r>
        <w:rPr>
          <w:rFonts w:ascii="Time New Roman" w:eastAsia="黑体" w:hAnsi="Time New Roman"/>
        </w:rPr>
        <w:t>，</w:t>
      </w:r>
      <w:r w:rsidR="00C50E9A" w:rsidRPr="00C50E9A">
        <w:rPr>
          <w:rFonts w:ascii="Time New Roman" w:eastAsia="黑体" w:hAnsi="Time New Roman"/>
        </w:rPr>
        <w:t>说明酷刑或虐待行为受害者获得赔偿的案件数量以及每个案件的赔偿金额。</w:t>
      </w:r>
    </w:p>
    <w:p w14:paraId="6100F8E7" w14:textId="77777777" w:rsidR="00C50E9A" w:rsidRPr="00C50E9A" w:rsidRDefault="00C50E9A" w:rsidP="00430516">
      <w:pPr>
        <w:pStyle w:val="H23GC"/>
      </w:pPr>
      <w:r w:rsidRPr="00C50E9A">
        <w:tab/>
      </w:r>
      <w:r w:rsidRPr="00C50E9A">
        <w:tab/>
      </w:r>
      <w:r w:rsidRPr="00C50E9A">
        <w:t>人口贩运</w:t>
      </w:r>
    </w:p>
    <w:p w14:paraId="7D598EB4" w14:textId="6745DB0F" w:rsidR="00C50E9A" w:rsidRPr="00C50E9A" w:rsidRDefault="00EA1A15" w:rsidP="00430516">
      <w:pPr>
        <w:pStyle w:val="SingleTxtGC"/>
      </w:pPr>
      <w:r>
        <w:t>23.</w:t>
      </w:r>
      <w:r w:rsidR="00C50E9A" w:rsidRPr="00C50E9A">
        <w:tab/>
      </w:r>
      <w:r w:rsidR="00C50E9A" w:rsidRPr="00C50E9A">
        <w:t>委员会欢迎缔约国采取举措加强了防范人口贩运和保护人们免遭此类罪行的框架</w:t>
      </w:r>
      <w:r>
        <w:t>，</w:t>
      </w:r>
      <w:r w:rsidR="00C50E9A" w:rsidRPr="00C50E9A">
        <w:t>但委员会感到关切的是</w:t>
      </w:r>
      <w:r>
        <w:t>，</w:t>
      </w:r>
      <w:r w:rsidR="00C50E9A" w:rsidRPr="00C50E9A">
        <w:t>尽管采取了这些措施</w:t>
      </w:r>
      <w:r>
        <w:t>，</w:t>
      </w:r>
      <w:r w:rsidR="00C50E9A" w:rsidRPr="00C50E9A">
        <w:t>但统计数据似乎显示犯罪率有所上升。此外</w:t>
      </w:r>
      <w:r>
        <w:t>，</w:t>
      </w:r>
      <w:r w:rsidR="00C50E9A" w:rsidRPr="00C50E9A">
        <w:t>虽然与律师协会签署的谅解备忘录规定在所有阶段提供法律援助</w:t>
      </w:r>
      <w:r>
        <w:t>，</w:t>
      </w:r>
      <w:r w:rsidR="00C50E9A" w:rsidRPr="00C50E9A">
        <w:t>但受害者在获得有效法律代理方面面临</w:t>
      </w:r>
      <w:r w:rsidR="00C50E9A" w:rsidRPr="00C50E9A">
        <w:rPr>
          <w:rFonts w:hint="eastAsia"/>
        </w:rPr>
        <w:t>阻</w:t>
      </w:r>
      <w:r w:rsidR="00C50E9A" w:rsidRPr="00C50E9A">
        <w:t>碍</w:t>
      </w:r>
      <w:r>
        <w:t>，</w:t>
      </w:r>
      <w:r w:rsidR="00C50E9A" w:rsidRPr="00C50E9A">
        <w:t>委员会对此表示关切。关于人口贩运受害者援助基金的</w:t>
      </w:r>
      <w:r>
        <w:t>2</w:t>
      </w:r>
      <w:r w:rsidR="00C50E9A" w:rsidRPr="00C50E9A">
        <w:t>0</w:t>
      </w:r>
      <w:r>
        <w:t>23</w:t>
      </w:r>
      <w:r w:rsidR="00C50E9A" w:rsidRPr="00C50E9A">
        <w:t>年第</w:t>
      </w:r>
      <w:r>
        <w:t>6</w:t>
      </w:r>
      <w:r w:rsidR="00C50E9A" w:rsidRPr="00C50E9A">
        <w:t>号条例第</w:t>
      </w:r>
      <w:r>
        <w:t>5</w:t>
      </w:r>
      <w:r w:rsidR="00C50E9A" w:rsidRPr="00C50E9A">
        <w:t>条规定</w:t>
      </w:r>
      <w:r>
        <w:t>，</w:t>
      </w:r>
      <w:r w:rsidR="00C50E9A" w:rsidRPr="00C50E9A">
        <w:t>该基金为受害者和潜在受害者提供的支助应包括翻译和法律咨询。然而</w:t>
      </w:r>
      <w:r>
        <w:t>，</w:t>
      </w:r>
      <w:r w:rsidR="00C50E9A" w:rsidRPr="00C50E9A">
        <w:t>该基金提供的法律援助服务仅限于咨询服务</w:t>
      </w:r>
      <w:r>
        <w:t>，</w:t>
      </w:r>
      <w:r w:rsidR="00C50E9A" w:rsidRPr="00C50E9A">
        <w:t>并不包括法律代理。这种情况不符合经修订的《防止人口贩运法》</w:t>
      </w:r>
      <w:r>
        <w:t>(2</w:t>
      </w:r>
      <w:r w:rsidR="00C50E9A" w:rsidRPr="00C50E9A">
        <w:t>00</w:t>
      </w:r>
      <w:r>
        <w:t>9</w:t>
      </w:r>
      <w:r w:rsidR="00C50E9A" w:rsidRPr="00C50E9A">
        <w:t>年第</w:t>
      </w:r>
      <w:r>
        <w:t>9</w:t>
      </w:r>
      <w:r w:rsidR="00C50E9A" w:rsidRPr="00C50E9A">
        <w:t>号法</w:t>
      </w:r>
      <w:r>
        <w:t>)</w:t>
      </w:r>
      <w:r>
        <w:t>，</w:t>
      </w:r>
      <w:r w:rsidR="00C50E9A" w:rsidRPr="00C50E9A">
        <w:t>其中规定受害者有权获得全面的法律援助</w:t>
      </w:r>
      <w:r>
        <w:t>，</w:t>
      </w:r>
      <w:r w:rsidR="00C50E9A" w:rsidRPr="00C50E9A">
        <w:t>包括法律咨询和代理</w:t>
      </w:r>
      <w:r>
        <w:t>(</w:t>
      </w:r>
      <w:r w:rsidR="00C50E9A" w:rsidRPr="00C50E9A">
        <w:t>第</w:t>
      </w:r>
      <w:r>
        <w:t>4</w:t>
      </w:r>
      <w:r w:rsidR="00C50E9A" w:rsidRPr="00C50E9A">
        <w:t>、</w:t>
      </w:r>
      <w:r>
        <w:t>12</w:t>
      </w:r>
      <w:r w:rsidR="00C50E9A" w:rsidRPr="00C50E9A">
        <w:t>和</w:t>
      </w:r>
      <w:r>
        <w:t>14</w:t>
      </w:r>
      <w:r w:rsidR="00C50E9A" w:rsidRPr="00C50E9A">
        <w:t>条</w:t>
      </w:r>
      <w:r>
        <w:t>)</w:t>
      </w:r>
      <w:r w:rsidR="00C50E9A" w:rsidRPr="00C50E9A">
        <w:t>。</w:t>
      </w:r>
    </w:p>
    <w:p w14:paraId="6FC498F5" w14:textId="5670F8DB" w:rsidR="00C50E9A" w:rsidRPr="00C50E9A" w:rsidRDefault="00EA1A15" w:rsidP="00C50E9A">
      <w:pPr>
        <w:pStyle w:val="SingleTxtGC"/>
        <w:rPr>
          <w:rFonts w:ascii="Time New Roman" w:eastAsia="黑体" w:hAnsi="Time New Roman" w:hint="eastAsia"/>
        </w:rPr>
      </w:pPr>
      <w:r>
        <w:rPr>
          <w:rFonts w:ascii="Time New Roman" w:eastAsia="黑体" w:hAnsi="Time New Roman"/>
        </w:rPr>
        <w:t>24.</w:t>
      </w:r>
      <w:r w:rsidR="00C50E9A" w:rsidRPr="00C50E9A">
        <w:rPr>
          <w:rFonts w:ascii="Time New Roman" w:eastAsia="黑体" w:hAnsi="Time New Roman"/>
        </w:rPr>
        <w:tab/>
      </w:r>
      <w:r w:rsidR="00C50E9A" w:rsidRPr="00C50E9A">
        <w:rPr>
          <w:rFonts w:ascii="Time New Roman" w:eastAsia="黑体" w:hAnsi="Time New Roman"/>
        </w:rPr>
        <w:t>委员会建议缔约国扩大对人口贩运受害者的法律援助范围</w:t>
      </w:r>
      <w:r>
        <w:rPr>
          <w:rFonts w:ascii="Time New Roman" w:eastAsia="黑体" w:hAnsi="Time New Roman"/>
        </w:rPr>
        <w:t>，</w:t>
      </w:r>
      <w:r w:rsidR="00C50E9A" w:rsidRPr="00C50E9A">
        <w:rPr>
          <w:rFonts w:ascii="Time New Roman" w:eastAsia="黑体" w:hAnsi="Time New Roman"/>
        </w:rPr>
        <w:t>使其不仅限于咨询服务</w:t>
      </w:r>
      <w:r>
        <w:rPr>
          <w:rFonts w:ascii="Time New Roman" w:eastAsia="黑体" w:hAnsi="Time New Roman"/>
        </w:rPr>
        <w:t>，</w:t>
      </w:r>
      <w:r w:rsidR="00C50E9A" w:rsidRPr="00C50E9A">
        <w:rPr>
          <w:rFonts w:ascii="Time New Roman" w:eastAsia="黑体" w:hAnsi="Time New Roman"/>
        </w:rPr>
        <w:t>还包括整个司法程序中的法律代理。</w:t>
      </w:r>
    </w:p>
    <w:p w14:paraId="642CDBB9" w14:textId="77777777" w:rsidR="00C50E9A" w:rsidRPr="00C50E9A" w:rsidRDefault="00C50E9A" w:rsidP="00430516">
      <w:pPr>
        <w:pStyle w:val="H23GC"/>
      </w:pPr>
      <w:r w:rsidRPr="00C50E9A">
        <w:tab/>
      </w:r>
      <w:r w:rsidRPr="00C50E9A">
        <w:tab/>
      </w:r>
      <w:r w:rsidRPr="00C50E9A">
        <w:t>性别暴力和家庭暴力</w:t>
      </w:r>
    </w:p>
    <w:p w14:paraId="27F637A1" w14:textId="1E844985" w:rsidR="00C50E9A" w:rsidRPr="00C50E9A" w:rsidRDefault="00EA1A15" w:rsidP="00C50E9A">
      <w:pPr>
        <w:pStyle w:val="SingleTxtGC"/>
      </w:pPr>
      <w:r>
        <w:t>25.</w:t>
      </w:r>
      <w:r w:rsidR="00C50E9A" w:rsidRPr="00C50E9A">
        <w:tab/>
      </w:r>
      <w:r w:rsidR="00C50E9A" w:rsidRPr="00C50E9A">
        <w:t>委员会欢迎缔约国于</w:t>
      </w:r>
      <w:r>
        <w:t>2</w:t>
      </w:r>
      <w:r w:rsidR="00C50E9A" w:rsidRPr="00C50E9A">
        <w:t>0</w:t>
      </w:r>
      <w:r>
        <w:t>17</w:t>
      </w:r>
      <w:r w:rsidR="00C50E9A" w:rsidRPr="00C50E9A">
        <w:t>年</w:t>
      </w:r>
      <w:r>
        <w:t>4</w:t>
      </w:r>
      <w:r w:rsidR="00C50E9A" w:rsidRPr="00C50E9A">
        <w:t>月</w:t>
      </w:r>
      <w:r>
        <w:t>27</w:t>
      </w:r>
      <w:r w:rsidR="00C50E9A" w:rsidRPr="00C50E9A">
        <w:t>日通过了《防止家庭暴力法》</w:t>
      </w:r>
      <w:r>
        <w:t>(2</w:t>
      </w:r>
      <w:r w:rsidR="00C50E9A" w:rsidRPr="00C50E9A">
        <w:t>0</w:t>
      </w:r>
      <w:r>
        <w:t>17</w:t>
      </w:r>
      <w:r w:rsidR="00C50E9A" w:rsidRPr="00C50E9A">
        <w:t>年第</w:t>
      </w:r>
      <w:r>
        <w:t>15</w:t>
      </w:r>
      <w:r w:rsidR="00C50E9A" w:rsidRPr="00C50E9A">
        <w:t>号法</w:t>
      </w:r>
      <w:r>
        <w:t>)</w:t>
      </w:r>
      <w:r w:rsidR="00C50E9A" w:rsidRPr="00C50E9A">
        <w:t>以及在</w:t>
      </w:r>
      <w:r>
        <w:t>2</w:t>
      </w:r>
      <w:r w:rsidR="00C50E9A" w:rsidRPr="00C50E9A">
        <w:t>0</w:t>
      </w:r>
      <w:r>
        <w:t>17</w:t>
      </w:r>
      <w:r w:rsidR="00C50E9A" w:rsidRPr="00C50E9A">
        <w:t>年通过了《刑法》修正案</w:t>
      </w:r>
      <w:r>
        <w:t>，</w:t>
      </w:r>
      <w:r w:rsidR="00C50E9A" w:rsidRPr="00C50E9A">
        <w:t>但委员会感到关切的是</w:t>
      </w:r>
      <w:r>
        <w:t>，</w:t>
      </w:r>
      <w:r w:rsidR="00C50E9A" w:rsidRPr="00C50E9A">
        <w:t>据报告</w:t>
      </w:r>
      <w:r>
        <w:t>，</w:t>
      </w:r>
      <w:r>
        <w:t>2</w:t>
      </w:r>
      <w:r w:rsidR="00C50E9A" w:rsidRPr="00C50E9A">
        <w:t>0</w:t>
      </w:r>
      <w:r>
        <w:t>23</w:t>
      </w:r>
      <w:r w:rsidR="00C50E9A" w:rsidRPr="00C50E9A">
        <w:t>年</w:t>
      </w:r>
      <w:r>
        <w:t>，</w:t>
      </w:r>
      <w:r w:rsidR="00C50E9A" w:rsidRPr="00C50E9A">
        <w:t>家庭暴力的发生率有所上升</w:t>
      </w:r>
      <w:r>
        <w:t>，</w:t>
      </w:r>
      <w:r w:rsidR="00C50E9A" w:rsidRPr="00C50E9A">
        <w:rPr>
          <w:rFonts w:hint="eastAsia"/>
        </w:rPr>
        <w:t>同时注意到</w:t>
      </w:r>
      <w:r>
        <w:rPr>
          <w:rFonts w:hint="eastAsia"/>
        </w:rPr>
        <w:t>“</w:t>
      </w:r>
      <w:r w:rsidR="00C50E9A" w:rsidRPr="00C50E9A">
        <w:t>名誉</w:t>
      </w:r>
      <w:r>
        <w:rPr>
          <w:rFonts w:hint="eastAsia"/>
        </w:rPr>
        <w:t>”</w:t>
      </w:r>
      <w:r w:rsidR="00C50E9A" w:rsidRPr="00C50E9A">
        <w:t>犯罪的数量近年来有所下降。此外</w:t>
      </w:r>
      <w:r>
        <w:t>，</w:t>
      </w:r>
      <w:r w:rsidR="00C50E9A" w:rsidRPr="00C50E9A">
        <w:t>同期的报告显示</w:t>
      </w:r>
      <w:r>
        <w:t>，</w:t>
      </w:r>
      <w:r w:rsidR="00C50E9A" w:rsidRPr="00C50E9A">
        <w:t>与家庭暴力有关的死亡人数高于官方通报的人数</w:t>
      </w:r>
      <w:r>
        <w:t>，</w:t>
      </w:r>
      <w:r w:rsidR="00C50E9A" w:rsidRPr="00C50E9A">
        <w:t>其中部分案件被错误地归为自杀。委员会还表示关切的是</w:t>
      </w:r>
      <w:r>
        <w:t>，</w:t>
      </w:r>
      <w:r w:rsidR="00C50E9A" w:rsidRPr="00C50E9A">
        <w:t>有报告称</w:t>
      </w:r>
      <w:r>
        <w:t>，</w:t>
      </w:r>
      <w:r w:rsidR="00C50E9A" w:rsidRPr="00C50E9A">
        <w:t>尽管约旦法律禁止强迫残疾妇女和女童绝育</w:t>
      </w:r>
      <w:r>
        <w:t>，</w:t>
      </w:r>
      <w:r w:rsidR="00C50E9A" w:rsidRPr="00C50E9A">
        <w:t>但这种强迫行为实际上仍然普遍存在。委员会还表示关切的是</w:t>
      </w:r>
      <w:r>
        <w:t>，</w:t>
      </w:r>
      <w:r w:rsidR="00C50E9A" w:rsidRPr="00C50E9A">
        <w:t>家庭养育中对儿童的体罚仍被视为合法</w:t>
      </w:r>
      <w:r>
        <w:t>(</w:t>
      </w:r>
      <w:r w:rsidR="00C50E9A" w:rsidRPr="00C50E9A">
        <w:t>第</w:t>
      </w:r>
      <w:r>
        <w:t>2</w:t>
      </w:r>
      <w:r w:rsidR="00C50E9A" w:rsidRPr="00C50E9A">
        <w:t>条和第</w:t>
      </w:r>
      <w:r>
        <w:t>16</w:t>
      </w:r>
      <w:r w:rsidR="00C50E9A" w:rsidRPr="00C50E9A">
        <w:t>条</w:t>
      </w:r>
      <w:r>
        <w:t>)</w:t>
      </w:r>
      <w:r w:rsidR="00C50E9A" w:rsidRPr="00C50E9A">
        <w:t>。</w:t>
      </w:r>
    </w:p>
    <w:p w14:paraId="2BC0D2C9" w14:textId="15C42E88" w:rsidR="00C50E9A" w:rsidRPr="00C50E9A" w:rsidRDefault="00EA1A15" w:rsidP="00C50E9A">
      <w:pPr>
        <w:pStyle w:val="SingleTxtGC"/>
        <w:rPr>
          <w:rFonts w:ascii="Time New Roman" w:eastAsia="黑体" w:hAnsi="Time New Roman" w:hint="eastAsia"/>
        </w:rPr>
      </w:pPr>
      <w:r>
        <w:rPr>
          <w:rFonts w:ascii="Time New Roman" w:eastAsia="黑体" w:hAnsi="Time New Roman"/>
        </w:rPr>
        <w:t>26.</w:t>
      </w:r>
      <w:r w:rsidR="00C50E9A" w:rsidRPr="00C50E9A">
        <w:rPr>
          <w:rFonts w:ascii="Time New Roman" w:eastAsia="黑体" w:hAnsi="Time New Roman"/>
        </w:rPr>
        <w:tab/>
      </w:r>
      <w:r w:rsidR="00C50E9A" w:rsidRPr="00C50E9A">
        <w:rPr>
          <w:rFonts w:ascii="Time New Roman" w:eastAsia="黑体" w:hAnsi="Time New Roman"/>
        </w:rPr>
        <w:t>缔约国应</w:t>
      </w:r>
      <w:r>
        <w:rPr>
          <w:rFonts w:ascii="Time New Roman" w:eastAsia="黑体" w:hAnsi="Time New Roman"/>
        </w:rPr>
        <w:t>：</w:t>
      </w:r>
    </w:p>
    <w:p w14:paraId="1F6344CF" w14:textId="20FB9642" w:rsidR="00C50E9A" w:rsidRPr="00C50E9A" w:rsidRDefault="00430516" w:rsidP="00C50E9A">
      <w:pPr>
        <w:pStyle w:val="SingleTxtGC"/>
        <w:rPr>
          <w:rFonts w:ascii="Time New Roman" w:eastAsia="黑体" w:hAnsi="Time New Roman" w:hint="eastAsia"/>
        </w:rPr>
      </w:pPr>
      <w:r w:rsidRPr="00430516">
        <w:rPr>
          <w:rFonts w:ascii="Time New Roman" w:eastAsia="黑体" w:hAnsi="Time New Roman"/>
        </w:rPr>
        <w:tab/>
      </w:r>
      <w:r w:rsidR="00EA1A15">
        <w:rPr>
          <w:rFonts w:ascii="Time New Roman" w:eastAsia="黑体" w:hAnsi="Time New Roman"/>
        </w:rPr>
        <w:t>(a)</w:t>
      </w:r>
      <w:r w:rsidR="00C50E9A" w:rsidRPr="00C50E9A">
        <w:rPr>
          <w:rFonts w:ascii="Time New Roman" w:eastAsia="黑体" w:hAnsi="Time New Roman"/>
        </w:rPr>
        <w:tab/>
      </w:r>
      <w:r w:rsidR="00C50E9A" w:rsidRPr="00C50E9A">
        <w:rPr>
          <w:rFonts w:ascii="Time New Roman" w:eastAsia="黑体" w:hAnsi="Time New Roman"/>
        </w:rPr>
        <w:t>加强措施</w:t>
      </w:r>
      <w:r w:rsidR="00EA1A15">
        <w:rPr>
          <w:rFonts w:ascii="Time New Roman" w:eastAsia="黑体" w:hAnsi="Time New Roman"/>
        </w:rPr>
        <w:t>，</w:t>
      </w:r>
      <w:r w:rsidR="00C50E9A" w:rsidRPr="00C50E9A">
        <w:rPr>
          <w:rFonts w:ascii="Time New Roman" w:eastAsia="黑体" w:hAnsi="Time New Roman"/>
        </w:rPr>
        <w:t>打击一切形式的暴力侵害妇女行为和对妇女有害的做法</w:t>
      </w:r>
      <w:r w:rsidR="00EA1A15">
        <w:rPr>
          <w:rFonts w:ascii="Time New Roman" w:eastAsia="黑体" w:hAnsi="Time New Roman"/>
        </w:rPr>
        <w:t>；</w:t>
      </w:r>
    </w:p>
    <w:p w14:paraId="3E53803B" w14:textId="1391ED16" w:rsidR="00C50E9A" w:rsidRPr="00C50E9A" w:rsidRDefault="00430516" w:rsidP="00C50E9A">
      <w:pPr>
        <w:pStyle w:val="SingleTxtGC"/>
        <w:rPr>
          <w:rFonts w:ascii="Time New Roman" w:eastAsia="黑体" w:hAnsi="Time New Roman" w:hint="eastAsia"/>
        </w:rPr>
      </w:pPr>
      <w:r w:rsidRPr="00430516">
        <w:rPr>
          <w:rFonts w:ascii="Time New Roman" w:eastAsia="黑体" w:hAnsi="Time New Roman"/>
        </w:rPr>
        <w:tab/>
      </w:r>
      <w:r w:rsidR="00EA1A15">
        <w:rPr>
          <w:rFonts w:ascii="Time New Roman" w:eastAsia="黑体" w:hAnsi="Time New Roman"/>
        </w:rPr>
        <w:t>(b)</w:t>
      </w:r>
      <w:r w:rsidR="00C50E9A" w:rsidRPr="00C50E9A">
        <w:rPr>
          <w:rFonts w:ascii="Time New Roman" w:eastAsia="黑体" w:hAnsi="Time New Roman"/>
        </w:rPr>
        <w:tab/>
      </w:r>
      <w:r w:rsidR="00C50E9A" w:rsidRPr="00C50E9A">
        <w:rPr>
          <w:rFonts w:ascii="Time New Roman" w:eastAsia="黑体" w:hAnsi="Time New Roman"/>
        </w:rPr>
        <w:t>确保彻底调查所有性别暴力和家庭暴力行为</w:t>
      </w:r>
      <w:r w:rsidR="00EA1A15">
        <w:rPr>
          <w:rFonts w:ascii="Time New Roman" w:eastAsia="黑体" w:hAnsi="Time New Roman"/>
        </w:rPr>
        <w:t>，</w:t>
      </w:r>
      <w:r w:rsidR="00C50E9A" w:rsidRPr="00C50E9A">
        <w:rPr>
          <w:rFonts w:ascii="Time New Roman" w:eastAsia="黑体" w:hAnsi="Time New Roman"/>
        </w:rPr>
        <w:t>包括调查负责履行缔约国在《公约》下的国际责任的国家主管部门或其他实体在这方面的作为和不作为</w:t>
      </w:r>
      <w:r w:rsidR="00EA1A15">
        <w:rPr>
          <w:rFonts w:ascii="Time New Roman" w:eastAsia="黑体" w:hAnsi="Time New Roman"/>
        </w:rPr>
        <w:t>，</w:t>
      </w:r>
      <w:r w:rsidR="00C50E9A" w:rsidRPr="00C50E9A">
        <w:rPr>
          <w:rFonts w:ascii="Time New Roman" w:eastAsia="黑体" w:hAnsi="Time New Roman"/>
        </w:rPr>
        <w:t>包括在必要时依职权启动调查</w:t>
      </w:r>
      <w:r w:rsidR="00EA1A15">
        <w:rPr>
          <w:rFonts w:ascii="Time New Roman" w:eastAsia="黑体" w:hAnsi="Time New Roman"/>
        </w:rPr>
        <w:t>；</w:t>
      </w:r>
      <w:r w:rsidR="00C50E9A" w:rsidRPr="00C50E9A">
        <w:rPr>
          <w:rFonts w:ascii="Time New Roman" w:eastAsia="黑体" w:hAnsi="Time New Roman"/>
        </w:rPr>
        <w:t>确保施害者受到起诉</w:t>
      </w:r>
      <w:r w:rsidR="00EA1A15">
        <w:rPr>
          <w:rFonts w:ascii="Time New Roman" w:eastAsia="黑体" w:hAnsi="Time New Roman"/>
        </w:rPr>
        <w:t>，</w:t>
      </w:r>
      <w:r w:rsidR="00C50E9A" w:rsidRPr="00C50E9A">
        <w:rPr>
          <w:rFonts w:ascii="Time New Roman" w:eastAsia="黑体" w:hAnsi="Time New Roman"/>
        </w:rPr>
        <w:t>如果判定有罪</w:t>
      </w:r>
      <w:r w:rsidR="00EA1A15">
        <w:rPr>
          <w:rFonts w:ascii="Time New Roman" w:eastAsia="黑体" w:hAnsi="Time New Roman"/>
        </w:rPr>
        <w:t>，</w:t>
      </w:r>
      <w:r w:rsidR="00C50E9A" w:rsidRPr="00C50E9A">
        <w:rPr>
          <w:rFonts w:ascii="Time New Roman" w:eastAsia="黑体" w:hAnsi="Time New Roman"/>
        </w:rPr>
        <w:t>则予以适当惩罚</w:t>
      </w:r>
      <w:r w:rsidR="00EA1A15">
        <w:rPr>
          <w:rFonts w:ascii="Time New Roman" w:eastAsia="黑体" w:hAnsi="Time New Roman"/>
        </w:rPr>
        <w:t>；</w:t>
      </w:r>
      <w:r w:rsidR="00C50E9A" w:rsidRPr="00C50E9A">
        <w:rPr>
          <w:rFonts w:ascii="Time New Roman" w:eastAsia="黑体" w:hAnsi="Time New Roman"/>
        </w:rPr>
        <w:t>确保酷刑受害者或其家属获得补救</w:t>
      </w:r>
      <w:r w:rsidR="00EA1A15">
        <w:rPr>
          <w:rFonts w:ascii="Time New Roman" w:eastAsia="黑体" w:hAnsi="Time New Roman"/>
        </w:rPr>
        <w:t>，</w:t>
      </w:r>
      <w:r w:rsidR="00C50E9A" w:rsidRPr="00C50E9A">
        <w:rPr>
          <w:rFonts w:ascii="Time New Roman" w:eastAsia="黑体" w:hAnsi="Time New Roman"/>
        </w:rPr>
        <w:t>包括充分赔偿和适当康复</w:t>
      </w:r>
      <w:r w:rsidR="00EA1A15">
        <w:rPr>
          <w:rFonts w:ascii="Time New Roman" w:eastAsia="黑体" w:hAnsi="Time New Roman"/>
        </w:rPr>
        <w:t>；</w:t>
      </w:r>
    </w:p>
    <w:p w14:paraId="246B38C4" w14:textId="3C2AE766" w:rsidR="00C50E9A" w:rsidRPr="00C50E9A" w:rsidRDefault="00430516" w:rsidP="00C50E9A">
      <w:pPr>
        <w:pStyle w:val="SingleTxtGC"/>
        <w:rPr>
          <w:rFonts w:ascii="Time New Roman" w:eastAsia="黑体" w:hAnsi="Time New Roman" w:hint="eastAsia"/>
        </w:rPr>
      </w:pPr>
      <w:r w:rsidRPr="00430516">
        <w:rPr>
          <w:rFonts w:ascii="Time New Roman" w:eastAsia="黑体" w:hAnsi="Time New Roman"/>
        </w:rPr>
        <w:tab/>
      </w:r>
      <w:r w:rsidR="00EA1A15">
        <w:rPr>
          <w:rFonts w:ascii="Time New Roman" w:eastAsia="黑体" w:hAnsi="Time New Roman"/>
        </w:rPr>
        <w:t>(c)</w:t>
      </w:r>
      <w:r w:rsidR="00C50E9A" w:rsidRPr="00C50E9A">
        <w:rPr>
          <w:rFonts w:ascii="Time New Roman" w:eastAsia="黑体" w:hAnsi="Time New Roman"/>
        </w:rPr>
        <w:tab/>
      </w:r>
      <w:r w:rsidR="00C50E9A" w:rsidRPr="00C50E9A">
        <w:rPr>
          <w:rFonts w:ascii="Time New Roman" w:eastAsia="黑体" w:hAnsi="Time New Roman"/>
        </w:rPr>
        <w:t>关于体罚</w:t>
      </w:r>
      <w:r w:rsidR="00EA1A15">
        <w:rPr>
          <w:rFonts w:ascii="Time New Roman" w:eastAsia="黑体" w:hAnsi="Time New Roman"/>
        </w:rPr>
        <w:t>，</w:t>
      </w:r>
      <w:r w:rsidR="00C50E9A" w:rsidRPr="00C50E9A">
        <w:rPr>
          <w:rFonts w:ascii="Time New Roman" w:eastAsia="黑体" w:hAnsi="Time New Roman"/>
        </w:rPr>
        <w:t>委员会建议缔约国在法律上禁止在任何情况下体罚儿童。</w:t>
      </w:r>
    </w:p>
    <w:p w14:paraId="406D8F2B" w14:textId="4491B8FC" w:rsidR="00C50E9A" w:rsidRPr="00C50E9A" w:rsidRDefault="00C50E9A" w:rsidP="00430516">
      <w:pPr>
        <w:pStyle w:val="H23GC"/>
      </w:pPr>
      <w:r w:rsidRPr="00C50E9A">
        <w:tab/>
      </w:r>
      <w:r w:rsidRPr="00C50E9A">
        <w:tab/>
      </w:r>
      <w:r w:rsidRPr="00C50E9A">
        <w:t>根据</w:t>
      </w:r>
      <w:r w:rsidR="00EA1A15">
        <w:t>2</w:t>
      </w:r>
      <w:r w:rsidRPr="00C50E9A">
        <w:t>0</w:t>
      </w:r>
      <w:r w:rsidR="00EA1A15">
        <w:t>23</w:t>
      </w:r>
      <w:r w:rsidRPr="00C50E9A">
        <w:t>年《网络犯罪法》实施任意拘留</w:t>
      </w:r>
    </w:p>
    <w:p w14:paraId="461A47E7" w14:textId="781B2ACA" w:rsidR="00C50E9A" w:rsidRPr="00C50E9A" w:rsidRDefault="00EA1A15" w:rsidP="008405E1">
      <w:pPr>
        <w:pStyle w:val="SingleTxtGC"/>
      </w:pPr>
      <w:r>
        <w:t>27.</w:t>
      </w:r>
      <w:r w:rsidR="00C50E9A" w:rsidRPr="00C50E9A">
        <w:tab/>
      </w:r>
      <w:r w:rsidR="00C50E9A" w:rsidRPr="00C50E9A">
        <w:t>委员会注意到</w:t>
      </w:r>
      <w:r>
        <w:t>，</w:t>
      </w:r>
      <w:r>
        <w:t>2</w:t>
      </w:r>
      <w:r w:rsidR="00C50E9A" w:rsidRPr="00C50E9A">
        <w:t>0</w:t>
      </w:r>
      <w:r>
        <w:t>23</w:t>
      </w:r>
      <w:r w:rsidR="00C50E9A" w:rsidRPr="00C50E9A">
        <w:t>年</w:t>
      </w:r>
      <w:r>
        <w:t>8</w:t>
      </w:r>
      <w:r w:rsidR="00C50E9A" w:rsidRPr="00C50E9A">
        <w:t>月通过的《网络犯罪法》</w:t>
      </w:r>
      <w:r>
        <w:t>(2</w:t>
      </w:r>
      <w:r w:rsidR="00C50E9A" w:rsidRPr="00C50E9A">
        <w:t>0</w:t>
      </w:r>
      <w:r>
        <w:t>23</w:t>
      </w:r>
      <w:r w:rsidR="00C50E9A" w:rsidRPr="00C50E9A">
        <w:t>年第</w:t>
      </w:r>
      <w:r>
        <w:t>17</w:t>
      </w:r>
      <w:r w:rsidR="00C50E9A" w:rsidRPr="00C50E9A">
        <w:t>号法</w:t>
      </w:r>
      <w:r>
        <w:t>)</w:t>
      </w:r>
      <w:r w:rsidR="00C50E9A" w:rsidRPr="00C50E9A">
        <w:t>旨在打击网络犯罪和保护网络安全</w:t>
      </w:r>
      <w:r>
        <w:t>，</w:t>
      </w:r>
      <w:r w:rsidR="00C50E9A" w:rsidRPr="00C50E9A">
        <w:t>但委员会感到关切的是</w:t>
      </w:r>
      <w:r>
        <w:t>，</w:t>
      </w:r>
      <w:r w:rsidR="00C50E9A" w:rsidRPr="00C50E9A">
        <w:t>该法对罪行的定义模糊</w:t>
      </w:r>
      <w:r>
        <w:t>，</w:t>
      </w:r>
      <w:r w:rsidR="00C50E9A" w:rsidRPr="00C50E9A">
        <w:t>组织或个人的合法网上活动可能因此被定为刑事犯罪</w:t>
      </w:r>
      <w:r>
        <w:t>，</w:t>
      </w:r>
      <w:r w:rsidR="00C50E9A" w:rsidRPr="00C50E9A">
        <w:t>该法也可能被用于限制表达自由权和任意拘留记者和其他人</w:t>
      </w:r>
      <w:r>
        <w:t>(</w:t>
      </w:r>
      <w:r w:rsidR="00C50E9A" w:rsidRPr="00C50E9A">
        <w:t>第</w:t>
      </w:r>
      <w:r>
        <w:t>2</w:t>
      </w:r>
      <w:r w:rsidR="00C50E9A" w:rsidRPr="00C50E9A">
        <w:rPr>
          <w:rFonts w:hint="eastAsia"/>
        </w:rPr>
        <w:t>条</w:t>
      </w:r>
      <w:r w:rsidR="00C50E9A" w:rsidRPr="00C50E9A">
        <w:t>和第</w:t>
      </w:r>
      <w:r>
        <w:t>16</w:t>
      </w:r>
      <w:r w:rsidR="00C50E9A" w:rsidRPr="00C50E9A">
        <w:t>条</w:t>
      </w:r>
      <w:r>
        <w:t>)</w:t>
      </w:r>
      <w:r w:rsidR="00C50E9A" w:rsidRPr="00C50E9A">
        <w:t>。</w:t>
      </w:r>
    </w:p>
    <w:p w14:paraId="7945363E" w14:textId="14C8F5C3" w:rsidR="00C50E9A" w:rsidRPr="00C50E9A" w:rsidRDefault="00EA1A15" w:rsidP="00C50E9A">
      <w:pPr>
        <w:pStyle w:val="SingleTxtGC"/>
        <w:rPr>
          <w:rFonts w:ascii="Time New Roman" w:eastAsia="黑体" w:hAnsi="Time New Roman" w:hint="eastAsia"/>
        </w:rPr>
      </w:pPr>
      <w:r>
        <w:rPr>
          <w:rFonts w:ascii="Time New Roman" w:eastAsia="黑体" w:hAnsi="Time New Roman"/>
        </w:rPr>
        <w:t>28.</w:t>
      </w:r>
      <w:r w:rsidR="00C50E9A" w:rsidRPr="00C50E9A">
        <w:rPr>
          <w:rFonts w:ascii="Time New Roman" w:eastAsia="黑体" w:hAnsi="Time New Roman"/>
        </w:rPr>
        <w:tab/>
      </w:r>
      <w:r w:rsidR="00C50E9A" w:rsidRPr="00C50E9A">
        <w:rPr>
          <w:rFonts w:ascii="Time New Roman" w:eastAsia="黑体" w:hAnsi="Time New Roman"/>
        </w:rPr>
        <w:t>委员会请缔约国确保公民空间有利于个人和组织的参与</w:t>
      </w:r>
      <w:r>
        <w:rPr>
          <w:rFonts w:ascii="Time New Roman" w:eastAsia="黑体" w:hAnsi="Time New Roman"/>
        </w:rPr>
        <w:t>，</w:t>
      </w:r>
      <w:r w:rsidR="00C50E9A" w:rsidRPr="00C50E9A">
        <w:rPr>
          <w:rFonts w:ascii="Time New Roman" w:eastAsia="黑体" w:hAnsi="Time New Roman"/>
        </w:rPr>
        <w:t>并建议缔约国修订《网络犯罪法》</w:t>
      </w:r>
      <w:r>
        <w:rPr>
          <w:rFonts w:ascii="Time New Roman" w:eastAsia="黑体" w:hAnsi="Time New Roman"/>
        </w:rPr>
        <w:t>，</w:t>
      </w:r>
      <w:r w:rsidR="00C50E9A" w:rsidRPr="00C50E9A">
        <w:rPr>
          <w:rFonts w:ascii="Time New Roman" w:eastAsia="黑体" w:hAnsi="Time New Roman"/>
        </w:rPr>
        <w:t>明确定义其中所列罪行</w:t>
      </w:r>
      <w:r>
        <w:rPr>
          <w:rFonts w:ascii="Time New Roman" w:eastAsia="黑体" w:hAnsi="Time New Roman"/>
        </w:rPr>
        <w:t>，</w:t>
      </w:r>
      <w:r w:rsidR="00C50E9A" w:rsidRPr="00C50E9A">
        <w:rPr>
          <w:rFonts w:ascii="Time New Roman" w:eastAsia="黑体" w:hAnsi="Time New Roman"/>
        </w:rPr>
        <w:t>因为现行的《网络犯罪法》措辞宽泛且模糊</w:t>
      </w:r>
      <w:r>
        <w:rPr>
          <w:rFonts w:ascii="Time New Roman" w:eastAsia="黑体" w:hAnsi="Time New Roman"/>
        </w:rPr>
        <w:t>，</w:t>
      </w:r>
      <w:r w:rsidR="00C50E9A" w:rsidRPr="00C50E9A">
        <w:rPr>
          <w:rFonts w:ascii="Time New Roman" w:eastAsia="黑体" w:hAnsi="Time New Roman"/>
        </w:rPr>
        <w:t>不符合国际人权法中关于对个人自由的限制应符合合法性、正当性、必要性和相称性的要求。</w:t>
      </w:r>
    </w:p>
    <w:p w14:paraId="6F3ED3BE" w14:textId="77777777" w:rsidR="00C50E9A" w:rsidRPr="00C50E9A" w:rsidRDefault="00C50E9A" w:rsidP="008405E1">
      <w:pPr>
        <w:pStyle w:val="H23GC"/>
      </w:pPr>
      <w:r w:rsidRPr="00C50E9A">
        <w:tab/>
      </w:r>
      <w:r w:rsidRPr="00C50E9A">
        <w:tab/>
      </w:r>
      <w:r w:rsidRPr="00C50E9A">
        <w:t>儿童和少年司法</w:t>
      </w:r>
    </w:p>
    <w:p w14:paraId="584E1D87" w14:textId="3B6D2992" w:rsidR="00C50E9A" w:rsidRPr="00C50E9A" w:rsidRDefault="00EA1A15" w:rsidP="00C50E9A">
      <w:pPr>
        <w:pStyle w:val="SingleTxtGC"/>
      </w:pPr>
      <w:r>
        <w:t>29.</w:t>
      </w:r>
      <w:r w:rsidR="00C50E9A" w:rsidRPr="00C50E9A">
        <w:tab/>
      </w:r>
      <w:r w:rsidR="00C50E9A" w:rsidRPr="00C50E9A">
        <w:t>委员会欢迎缔约国努力确保儿童权利方面的国家立法和政策符合少年司法方面的国际标准。然而</w:t>
      </w:r>
      <w:r>
        <w:t>，</w:t>
      </w:r>
      <w:r w:rsidR="00C50E9A" w:rsidRPr="00C50E9A">
        <w:t>也存在一些令人关切的不足</w:t>
      </w:r>
      <w:r>
        <w:t>，</w:t>
      </w:r>
      <w:r w:rsidR="00C50E9A" w:rsidRPr="00C50E9A">
        <w:t>如刑事责任最低年龄低于国际标准</w:t>
      </w:r>
      <w:r>
        <w:t>，</w:t>
      </w:r>
      <w:r w:rsidR="00C50E9A" w:rsidRPr="00C50E9A">
        <w:t>没有绝对禁止过度使用武力和单独监禁</w:t>
      </w:r>
      <w:r>
        <w:t>，</w:t>
      </w:r>
      <w:r w:rsidR="00C50E9A" w:rsidRPr="00C50E9A">
        <w:t>没有面向被拘留儿童的监督和申诉机制</w:t>
      </w:r>
      <w:r>
        <w:t>，</w:t>
      </w:r>
      <w:r w:rsidR="00C50E9A" w:rsidRPr="00C50E9A">
        <w:t>违法儿童仅能获得有限的免费法律援助</w:t>
      </w:r>
      <w:r>
        <w:t>，</w:t>
      </w:r>
      <w:r w:rsidR="00C50E9A" w:rsidRPr="00C50E9A">
        <w:t>缺乏基于性别考量的保护和非歧视性司法办法</w:t>
      </w:r>
      <w:r>
        <w:t>，</w:t>
      </w:r>
      <w:r w:rsidR="00C50E9A" w:rsidRPr="00C50E9A">
        <w:t>没有区分身份罪和刑事罪</w:t>
      </w:r>
      <w:r w:rsidR="00C50E9A" w:rsidRPr="00C50E9A">
        <w:rPr>
          <w:rFonts w:hint="eastAsia"/>
        </w:rPr>
        <w:t>以及由此</w:t>
      </w:r>
      <w:r w:rsidR="00C50E9A" w:rsidRPr="00C50E9A">
        <w:t>导致的问题</w:t>
      </w:r>
      <w:r>
        <w:t>，</w:t>
      </w:r>
      <w:r w:rsidR="00C50E9A" w:rsidRPr="00C50E9A">
        <w:t>缺乏关于被剥夺自由儿童以及被拘留儿童遭受虐待、凌辱或酷刑案件的可靠的系统性数据</w:t>
      </w:r>
      <w:r>
        <w:t>(</w:t>
      </w:r>
      <w:r w:rsidR="00C50E9A" w:rsidRPr="00C50E9A">
        <w:t>第</w:t>
      </w:r>
      <w:r>
        <w:t>2</w:t>
      </w:r>
      <w:r w:rsidR="00C50E9A" w:rsidRPr="00C50E9A">
        <w:t>、</w:t>
      </w:r>
      <w:r>
        <w:t>11</w:t>
      </w:r>
      <w:r w:rsidR="00C50E9A" w:rsidRPr="00C50E9A">
        <w:t>和</w:t>
      </w:r>
      <w:r>
        <w:t>16</w:t>
      </w:r>
      <w:r w:rsidR="00C50E9A" w:rsidRPr="00C50E9A">
        <w:t>条</w:t>
      </w:r>
      <w:r>
        <w:t>)</w:t>
      </w:r>
      <w:r w:rsidR="00C50E9A" w:rsidRPr="00C50E9A">
        <w:t>。</w:t>
      </w:r>
    </w:p>
    <w:p w14:paraId="47CFA779" w14:textId="403AE0AF" w:rsidR="00C50E9A" w:rsidRPr="00C50E9A" w:rsidRDefault="00EA1A15" w:rsidP="00C50E9A">
      <w:pPr>
        <w:pStyle w:val="SingleTxtGC"/>
        <w:rPr>
          <w:rFonts w:ascii="Time New Roman" w:eastAsia="黑体" w:hAnsi="Time New Roman" w:hint="eastAsia"/>
        </w:rPr>
      </w:pPr>
      <w:r>
        <w:rPr>
          <w:rFonts w:ascii="Time New Roman" w:eastAsia="黑体" w:hAnsi="Time New Roman"/>
        </w:rPr>
        <w:t>30.</w:t>
      </w:r>
      <w:r w:rsidR="00C50E9A" w:rsidRPr="00C50E9A">
        <w:rPr>
          <w:rFonts w:ascii="Time New Roman" w:eastAsia="黑体" w:hAnsi="Time New Roman"/>
        </w:rPr>
        <w:tab/>
      </w:r>
      <w:r w:rsidR="00C50E9A" w:rsidRPr="00C50E9A">
        <w:rPr>
          <w:rFonts w:ascii="Time New Roman" w:eastAsia="黑体" w:hAnsi="Time New Roman"/>
        </w:rPr>
        <w:t>委员会建议</w:t>
      </w:r>
      <w:r>
        <w:rPr>
          <w:rFonts w:ascii="Time New Roman" w:eastAsia="黑体" w:hAnsi="Time New Roman"/>
        </w:rPr>
        <w:t>，</w:t>
      </w:r>
      <w:r w:rsidR="00C50E9A" w:rsidRPr="00C50E9A">
        <w:rPr>
          <w:rFonts w:ascii="Time New Roman" w:eastAsia="黑体" w:hAnsi="Time New Roman"/>
        </w:rPr>
        <w:t>为确保国家立法符合国际标准</w:t>
      </w:r>
      <w:r>
        <w:rPr>
          <w:rFonts w:ascii="Time New Roman" w:eastAsia="黑体" w:hAnsi="Time New Roman"/>
        </w:rPr>
        <w:t>，</w:t>
      </w:r>
      <w:r w:rsidR="00C50E9A" w:rsidRPr="00C50E9A">
        <w:rPr>
          <w:rFonts w:ascii="Time New Roman" w:eastAsia="黑体" w:hAnsi="Time New Roman"/>
        </w:rPr>
        <w:t>国家少年司法战略中设想的立法改革应针对已查明的具体问题纳入关键措施并在实践中予以落实。特别是</w:t>
      </w:r>
      <w:r>
        <w:rPr>
          <w:rFonts w:ascii="Time New Roman" w:eastAsia="黑体" w:hAnsi="Time New Roman"/>
        </w:rPr>
        <w:t>，</w:t>
      </w:r>
      <w:r w:rsidR="00C50E9A" w:rsidRPr="00C50E9A">
        <w:rPr>
          <w:rFonts w:ascii="Time New Roman" w:eastAsia="黑体" w:hAnsi="Time New Roman"/>
        </w:rPr>
        <w:t>缔约国应根据《联合国囚犯待遇最低限度标准规则》</w:t>
      </w:r>
      <w:r>
        <w:rPr>
          <w:rFonts w:ascii="Time New Roman" w:eastAsia="黑体" w:hAnsi="Time New Roman"/>
        </w:rPr>
        <w:t>(</w:t>
      </w:r>
      <w:r w:rsidR="00C50E9A" w:rsidRPr="00C50E9A">
        <w:rPr>
          <w:rFonts w:ascii="Time New Roman" w:eastAsia="黑体" w:hAnsi="Time New Roman"/>
        </w:rPr>
        <w:t>《纳尔逊</w:t>
      </w:r>
      <w:r w:rsidR="000C5EED" w:rsidRPr="000C5EED">
        <w:rPr>
          <w:rFonts w:ascii="Time New Roman" w:eastAsia="黑体" w:hAnsi="Time New Roman" w:hint="eastAsia"/>
        </w:rPr>
        <w:t>·</w:t>
      </w:r>
      <w:r w:rsidR="00C50E9A" w:rsidRPr="00C50E9A">
        <w:rPr>
          <w:rFonts w:ascii="Time New Roman" w:eastAsia="黑体" w:hAnsi="Time New Roman"/>
        </w:rPr>
        <w:t>曼德拉规则》</w:t>
      </w:r>
      <w:r>
        <w:rPr>
          <w:rFonts w:ascii="Time New Roman" w:eastAsia="黑体" w:hAnsi="Time New Roman"/>
        </w:rPr>
        <w:t>)</w:t>
      </w:r>
      <w:r w:rsidR="00C50E9A" w:rsidRPr="00B85885">
        <w:rPr>
          <w:rFonts w:ascii="Time New Roman" w:eastAsia="黑体" w:hAnsi="Time New Roman"/>
        </w:rPr>
        <w:t>规则</w:t>
      </w:r>
      <w:r w:rsidRPr="00B85885">
        <w:rPr>
          <w:rFonts w:ascii="Time New Roman" w:eastAsia="黑体" w:hAnsi="Time New Roman"/>
        </w:rPr>
        <w:t>45</w:t>
      </w:r>
      <w:r w:rsidR="000C5EED" w:rsidRPr="00B85885">
        <w:rPr>
          <w:rFonts w:ascii="Time New Roman" w:eastAsia="黑体" w:hAnsi="Time New Roman" w:hint="eastAsia"/>
        </w:rPr>
        <w:t xml:space="preserve"> </w:t>
      </w:r>
      <w:r w:rsidRPr="00B85885">
        <w:rPr>
          <w:rFonts w:ascii="Time New Roman" w:eastAsia="黑体" w:hAnsi="Time New Roman"/>
        </w:rPr>
        <w:t>(2)</w:t>
      </w:r>
      <w:r w:rsidR="00C50E9A" w:rsidRPr="00C50E9A">
        <w:rPr>
          <w:rFonts w:ascii="Time New Roman" w:eastAsia="黑体" w:hAnsi="Time New Roman"/>
        </w:rPr>
        <w:t>和《联合国保护被剥夺自由少年规则》第</w:t>
      </w:r>
      <w:r>
        <w:rPr>
          <w:rFonts w:ascii="Time New Roman" w:eastAsia="黑体" w:hAnsi="Time New Roman"/>
        </w:rPr>
        <w:t>67</w:t>
      </w:r>
      <w:r w:rsidR="00C50E9A" w:rsidRPr="00C50E9A">
        <w:rPr>
          <w:rFonts w:ascii="Time New Roman" w:eastAsia="黑体" w:hAnsi="Time New Roman"/>
        </w:rPr>
        <w:t>条修订立法</w:t>
      </w:r>
      <w:r>
        <w:rPr>
          <w:rFonts w:ascii="Time New Roman" w:eastAsia="黑体" w:hAnsi="Time New Roman"/>
        </w:rPr>
        <w:t>，</w:t>
      </w:r>
      <w:r w:rsidR="00C50E9A" w:rsidRPr="00C50E9A">
        <w:rPr>
          <w:rFonts w:ascii="Time New Roman" w:eastAsia="黑体" w:hAnsi="Time New Roman"/>
        </w:rPr>
        <w:t>确保单独监禁不被用作对儿童的纪律措施。缔约国还应建立一个数据收集系统</w:t>
      </w:r>
      <w:r>
        <w:rPr>
          <w:rFonts w:ascii="Time New Roman" w:eastAsia="黑体" w:hAnsi="Time New Roman"/>
        </w:rPr>
        <w:t>，</w:t>
      </w:r>
      <w:r w:rsidR="00C50E9A" w:rsidRPr="00C50E9A">
        <w:rPr>
          <w:rFonts w:ascii="Time New Roman" w:eastAsia="黑体" w:hAnsi="Time New Roman"/>
        </w:rPr>
        <w:t>在此基础上公布被拘留儿童的数据</w:t>
      </w:r>
      <w:r>
        <w:rPr>
          <w:rFonts w:ascii="Time New Roman" w:eastAsia="黑体" w:hAnsi="Time New Roman"/>
        </w:rPr>
        <w:t>，</w:t>
      </w:r>
      <w:r w:rsidR="00C50E9A" w:rsidRPr="00C50E9A">
        <w:rPr>
          <w:rFonts w:ascii="Time New Roman" w:eastAsia="黑体" w:hAnsi="Time New Roman"/>
        </w:rPr>
        <w:t>还应设立面向被拘留儿童的保护和申诉机制以及监测和监督青少年拘留设施的独立机构。</w:t>
      </w:r>
    </w:p>
    <w:p w14:paraId="0458A839" w14:textId="77777777" w:rsidR="00C50E9A" w:rsidRPr="00C50E9A" w:rsidRDefault="00C50E9A" w:rsidP="009619FA">
      <w:pPr>
        <w:pStyle w:val="H23GC"/>
      </w:pPr>
      <w:r w:rsidRPr="00C50E9A">
        <w:tab/>
      </w:r>
      <w:r w:rsidRPr="00C50E9A">
        <w:tab/>
      </w:r>
      <w:r w:rsidRPr="00C50E9A">
        <w:t>难民和不推回</w:t>
      </w:r>
    </w:p>
    <w:p w14:paraId="583A4F53" w14:textId="7EB15271" w:rsidR="00C50E9A" w:rsidRPr="00C50E9A" w:rsidRDefault="00EA1A15" w:rsidP="00C50E9A">
      <w:pPr>
        <w:pStyle w:val="SingleTxtGC"/>
      </w:pPr>
      <w:r>
        <w:t>31.</w:t>
      </w:r>
      <w:r w:rsidR="00C50E9A" w:rsidRPr="00C50E9A">
        <w:tab/>
      </w:r>
      <w:r w:rsidR="00C50E9A" w:rsidRPr="00C50E9A">
        <w:t>委员会赞赏缔约国努力维护《公约》第</w:t>
      </w:r>
      <w:r>
        <w:t>3</w:t>
      </w:r>
      <w:r w:rsidR="00C50E9A" w:rsidRPr="00C50E9A">
        <w:t>条规定的不推回原则</w:t>
      </w:r>
      <w:r>
        <w:t>，</w:t>
      </w:r>
      <w:r w:rsidR="00C50E9A" w:rsidRPr="00C50E9A">
        <w:t>并</w:t>
      </w:r>
      <w:r w:rsidR="00C50E9A" w:rsidRPr="00C50E9A">
        <w:rPr>
          <w:rFonts w:hint="eastAsia"/>
        </w:rPr>
        <w:t>认识</w:t>
      </w:r>
      <w:r w:rsidR="00C50E9A" w:rsidRPr="00C50E9A">
        <w:t>到在应对难民危机的国际财政支助减少的情况下</w:t>
      </w:r>
      <w:r>
        <w:t>，</w:t>
      </w:r>
      <w:r w:rsidR="00C50E9A" w:rsidRPr="00C50E9A">
        <w:t>目前的局势对缔约国的接收能力造成了压力</w:t>
      </w:r>
      <w:r>
        <w:t>，</w:t>
      </w:r>
      <w:r w:rsidR="00C50E9A" w:rsidRPr="00C50E9A">
        <w:t>但委员会表示关切的是</w:t>
      </w:r>
      <w:r>
        <w:t>，</w:t>
      </w:r>
      <w:r w:rsidR="00C50E9A" w:rsidRPr="00C50E9A">
        <w:t>驱逐决定可以在未经正当程序、未遵循相关法律的情况下由省长酌情作出</w:t>
      </w:r>
      <w:r>
        <w:t>，</w:t>
      </w:r>
      <w:r w:rsidR="00C50E9A" w:rsidRPr="00C50E9A">
        <w:t>或根据情报总局等安全机构的建议作出</w:t>
      </w:r>
      <w:r>
        <w:t>，</w:t>
      </w:r>
      <w:r w:rsidR="00C50E9A" w:rsidRPr="00C50E9A">
        <w:t>并且不接受申诉</w:t>
      </w:r>
      <w:r>
        <w:t>(</w:t>
      </w:r>
      <w:r w:rsidR="00C50E9A" w:rsidRPr="00C50E9A">
        <w:t>第</w:t>
      </w:r>
      <w:r>
        <w:t>3</w:t>
      </w:r>
      <w:r w:rsidR="00C50E9A" w:rsidRPr="00C50E9A">
        <w:t>条</w:t>
      </w:r>
      <w:r>
        <w:t>)</w:t>
      </w:r>
      <w:r w:rsidR="00C50E9A" w:rsidRPr="00C50E9A">
        <w:t>。</w:t>
      </w:r>
    </w:p>
    <w:p w14:paraId="5001FAF8" w14:textId="78BD9290" w:rsidR="00C50E9A" w:rsidRPr="00C50E9A" w:rsidRDefault="00EA1A15" w:rsidP="00C50E9A">
      <w:pPr>
        <w:pStyle w:val="SingleTxtGC"/>
        <w:rPr>
          <w:rFonts w:ascii="Time New Roman" w:eastAsia="黑体" w:hAnsi="Time New Roman" w:hint="eastAsia"/>
        </w:rPr>
      </w:pPr>
      <w:r>
        <w:rPr>
          <w:rFonts w:ascii="Time New Roman" w:eastAsia="黑体" w:hAnsi="Time New Roman"/>
        </w:rPr>
        <w:t>32.</w:t>
      </w:r>
      <w:r w:rsidR="00C50E9A" w:rsidRPr="00C50E9A">
        <w:rPr>
          <w:rFonts w:ascii="Time New Roman" w:eastAsia="黑体" w:hAnsi="Time New Roman"/>
        </w:rPr>
        <w:tab/>
      </w:r>
      <w:r w:rsidR="00C50E9A" w:rsidRPr="00C50E9A">
        <w:rPr>
          <w:rFonts w:ascii="Time New Roman" w:eastAsia="黑体" w:hAnsi="Time New Roman"/>
        </w:rPr>
        <w:t>委员会促请缔约国</w:t>
      </w:r>
      <w:r>
        <w:rPr>
          <w:rFonts w:ascii="Time New Roman" w:eastAsia="黑体" w:hAnsi="Time New Roman"/>
        </w:rPr>
        <w:t>：</w:t>
      </w:r>
    </w:p>
    <w:p w14:paraId="7705D16F" w14:textId="5CF7D2CC" w:rsidR="00C50E9A" w:rsidRPr="00C50E9A" w:rsidRDefault="009619FA" w:rsidP="00C50E9A">
      <w:pPr>
        <w:pStyle w:val="SingleTxtGC"/>
        <w:rPr>
          <w:rFonts w:ascii="Time New Roman" w:eastAsia="黑体" w:hAnsi="Time New Roman" w:hint="eastAsia"/>
        </w:rPr>
      </w:pPr>
      <w:r w:rsidRPr="009619FA">
        <w:rPr>
          <w:rFonts w:ascii="Time New Roman" w:eastAsia="黑体" w:hAnsi="Time New Roman"/>
        </w:rPr>
        <w:tab/>
      </w:r>
      <w:r w:rsidR="00EA1A15">
        <w:rPr>
          <w:rFonts w:ascii="Time New Roman" w:eastAsia="黑体" w:hAnsi="Time New Roman"/>
        </w:rPr>
        <w:t>(a)</w:t>
      </w:r>
      <w:r w:rsidR="00C50E9A" w:rsidRPr="00C50E9A">
        <w:rPr>
          <w:rFonts w:ascii="Time New Roman" w:eastAsia="黑体" w:hAnsi="Time New Roman"/>
        </w:rPr>
        <w:tab/>
      </w:r>
      <w:r w:rsidR="00C50E9A" w:rsidRPr="00C50E9A">
        <w:rPr>
          <w:rFonts w:ascii="Time New Roman" w:eastAsia="黑体" w:hAnsi="Time New Roman"/>
        </w:rPr>
        <w:t>确保在实践中严格遵守不推回原则</w:t>
      </w:r>
      <w:r w:rsidR="00EA1A15">
        <w:rPr>
          <w:rFonts w:ascii="Time New Roman" w:eastAsia="黑体" w:hAnsi="Time New Roman"/>
        </w:rPr>
        <w:t>；</w:t>
      </w:r>
    </w:p>
    <w:p w14:paraId="35408B42" w14:textId="400EDA54" w:rsidR="00C50E9A" w:rsidRPr="00C50E9A" w:rsidRDefault="009619FA" w:rsidP="00C50E9A">
      <w:pPr>
        <w:pStyle w:val="SingleTxtGC"/>
        <w:rPr>
          <w:rFonts w:ascii="Time New Roman" w:eastAsia="黑体" w:hAnsi="Time New Roman" w:hint="eastAsia"/>
        </w:rPr>
      </w:pPr>
      <w:r w:rsidRPr="009619FA">
        <w:rPr>
          <w:rFonts w:ascii="Time New Roman" w:eastAsia="黑体" w:hAnsi="Time New Roman"/>
        </w:rPr>
        <w:tab/>
      </w:r>
      <w:r w:rsidR="00EA1A15">
        <w:rPr>
          <w:rFonts w:ascii="Time New Roman" w:eastAsia="黑体" w:hAnsi="Time New Roman"/>
        </w:rPr>
        <w:t>(b)</w:t>
      </w:r>
      <w:r w:rsidR="00C50E9A" w:rsidRPr="00C50E9A">
        <w:rPr>
          <w:rFonts w:ascii="Time New Roman" w:eastAsia="黑体" w:hAnsi="Time New Roman"/>
        </w:rPr>
        <w:tab/>
      </w:r>
      <w:r w:rsidR="00C50E9A" w:rsidRPr="00C50E9A">
        <w:rPr>
          <w:rFonts w:ascii="Time New Roman" w:eastAsia="黑体" w:hAnsi="Time New Roman"/>
        </w:rPr>
        <w:t>确保驱逐决定</w:t>
      </w:r>
      <w:r w:rsidR="00EA1A15">
        <w:rPr>
          <w:rFonts w:ascii="Time New Roman" w:eastAsia="黑体" w:hAnsi="Time New Roman"/>
        </w:rPr>
        <w:t>，</w:t>
      </w:r>
      <w:r w:rsidR="00C50E9A" w:rsidRPr="00C50E9A">
        <w:rPr>
          <w:rFonts w:ascii="Time New Roman" w:eastAsia="黑体" w:hAnsi="Time New Roman"/>
        </w:rPr>
        <w:t>包括应阿拉伯国家内政部长理事会请求作出的驱逐决定</w:t>
      </w:r>
      <w:r w:rsidR="00EA1A15">
        <w:rPr>
          <w:rFonts w:ascii="Time New Roman" w:eastAsia="黑体" w:hAnsi="Time New Roman"/>
        </w:rPr>
        <w:t>，</w:t>
      </w:r>
      <w:r w:rsidR="00C50E9A" w:rsidRPr="00C50E9A">
        <w:rPr>
          <w:rFonts w:ascii="Time New Roman" w:eastAsia="黑体" w:hAnsi="Time New Roman"/>
        </w:rPr>
        <w:t>必须经过独立的司法审查程序</w:t>
      </w:r>
      <w:r w:rsidR="00EA1A15">
        <w:rPr>
          <w:rFonts w:ascii="Time New Roman" w:eastAsia="黑体" w:hAnsi="Time New Roman"/>
        </w:rPr>
        <w:t>，</w:t>
      </w:r>
      <w:r w:rsidR="00C50E9A" w:rsidRPr="00C50E9A">
        <w:rPr>
          <w:rFonts w:ascii="Time New Roman" w:eastAsia="黑体" w:hAnsi="Time New Roman"/>
        </w:rPr>
        <w:t>让受影响的个人能够向公正的法院对驱逐决定提出质疑</w:t>
      </w:r>
      <w:r w:rsidR="00EA1A15">
        <w:rPr>
          <w:rFonts w:ascii="Time New Roman" w:eastAsia="黑体" w:hAnsi="Time New Roman"/>
        </w:rPr>
        <w:t>；</w:t>
      </w:r>
    </w:p>
    <w:p w14:paraId="082B273D" w14:textId="62D95F54" w:rsidR="00C50E9A" w:rsidRPr="00C50E9A" w:rsidRDefault="009619FA" w:rsidP="00C50E9A">
      <w:pPr>
        <w:pStyle w:val="SingleTxtGC"/>
        <w:rPr>
          <w:rFonts w:ascii="Time New Roman" w:eastAsia="黑体" w:hAnsi="Time New Roman" w:hint="eastAsia"/>
        </w:rPr>
      </w:pPr>
      <w:r w:rsidRPr="009619FA">
        <w:rPr>
          <w:rFonts w:ascii="Time New Roman" w:eastAsia="黑体" w:hAnsi="Time New Roman"/>
        </w:rPr>
        <w:tab/>
      </w:r>
      <w:r w:rsidR="00EA1A15">
        <w:rPr>
          <w:rFonts w:ascii="Time New Roman" w:eastAsia="黑体" w:hAnsi="Time New Roman"/>
        </w:rPr>
        <w:t>(c)</w:t>
      </w:r>
      <w:r w:rsidR="00C50E9A" w:rsidRPr="00C50E9A">
        <w:rPr>
          <w:rFonts w:ascii="Time New Roman" w:eastAsia="黑体" w:hAnsi="Time New Roman"/>
        </w:rPr>
        <w:tab/>
      </w:r>
      <w:r w:rsidR="00C50E9A" w:rsidRPr="00C50E9A">
        <w:rPr>
          <w:rFonts w:ascii="Time New Roman" w:eastAsia="黑体" w:hAnsi="Time New Roman"/>
        </w:rPr>
        <w:t>考虑批准《关于难民地位的公约》、《关于难民地位的议定书》、《关于无国籍人地位的公约》和《减少无国籍状态公约》。</w:t>
      </w:r>
    </w:p>
    <w:p w14:paraId="7A8D14D7" w14:textId="77777777" w:rsidR="00C50E9A" w:rsidRPr="00C50E9A" w:rsidRDefault="00C50E9A" w:rsidP="009619FA">
      <w:pPr>
        <w:pStyle w:val="H23GC"/>
      </w:pPr>
      <w:r w:rsidRPr="00C50E9A">
        <w:tab/>
      </w:r>
      <w:r w:rsidRPr="00C50E9A">
        <w:tab/>
      </w:r>
      <w:r w:rsidRPr="00C50E9A">
        <w:t>拘留条件</w:t>
      </w:r>
    </w:p>
    <w:p w14:paraId="11657977" w14:textId="67CC1A2B" w:rsidR="00C50E9A" w:rsidRPr="00C50E9A" w:rsidRDefault="00EA1A15" w:rsidP="00C50E9A">
      <w:pPr>
        <w:pStyle w:val="SingleTxtGC"/>
      </w:pPr>
      <w:r>
        <w:t>33.</w:t>
      </w:r>
      <w:r w:rsidR="00C50E9A" w:rsidRPr="00C50E9A">
        <w:tab/>
      </w:r>
      <w:r w:rsidR="00C50E9A" w:rsidRPr="00C50E9A">
        <w:t>委员会感到关切的是</w:t>
      </w:r>
      <w:r>
        <w:t>，</w:t>
      </w:r>
      <w:r w:rsidR="00C50E9A" w:rsidRPr="00C50E9A">
        <w:t>尽管缔约国为缓解惩教和改造中心过度拥挤的状况采取了措施</w:t>
      </w:r>
      <w:r>
        <w:t>，</w:t>
      </w:r>
      <w:r w:rsidR="00C50E9A" w:rsidRPr="00C50E9A">
        <w:t>每周将部分囚犯转移到分流中心</w:t>
      </w:r>
      <w:r>
        <w:t>，</w:t>
      </w:r>
      <w:r w:rsidR="00C50E9A" w:rsidRPr="00C50E9A">
        <w:t>并使用监禁的替代措施</w:t>
      </w:r>
      <w:r>
        <w:t>，</w:t>
      </w:r>
      <w:r w:rsidR="00C50E9A" w:rsidRPr="00C50E9A">
        <w:t>但仍然面临拘留场所过度拥挤的挑战。委员会还感到关切的是</w:t>
      </w:r>
      <w:r>
        <w:t>，</w:t>
      </w:r>
      <w:r w:rsidR="00C50E9A" w:rsidRPr="00C50E9A">
        <w:t>卫生条件差、医疗保健服务不足、毛毯和适足食物短缺仍然是严重的挑战</w:t>
      </w:r>
      <w:r>
        <w:t>(</w:t>
      </w:r>
      <w:r w:rsidR="00C50E9A" w:rsidRPr="00C50E9A">
        <w:t>第</w:t>
      </w:r>
      <w:r>
        <w:t>11</w:t>
      </w:r>
      <w:r w:rsidR="00C50E9A" w:rsidRPr="00C50E9A">
        <w:t>条和第</w:t>
      </w:r>
      <w:r>
        <w:t>16</w:t>
      </w:r>
      <w:r w:rsidR="00C50E9A" w:rsidRPr="00C50E9A">
        <w:t>条</w:t>
      </w:r>
      <w:r>
        <w:t>)</w:t>
      </w:r>
      <w:r w:rsidR="00C50E9A" w:rsidRPr="00C50E9A">
        <w:t>。</w:t>
      </w:r>
    </w:p>
    <w:p w14:paraId="7CF1795B" w14:textId="17FB4567" w:rsidR="00C50E9A" w:rsidRPr="00C50E9A" w:rsidRDefault="00EA1A15" w:rsidP="00C50E9A">
      <w:pPr>
        <w:pStyle w:val="SingleTxtGC"/>
        <w:rPr>
          <w:rFonts w:ascii="Time New Roman" w:eastAsia="黑体" w:hAnsi="Time New Roman" w:hint="eastAsia"/>
        </w:rPr>
      </w:pPr>
      <w:r>
        <w:rPr>
          <w:rFonts w:ascii="Time New Roman" w:eastAsia="黑体" w:hAnsi="Time New Roman"/>
        </w:rPr>
        <w:t>34.</w:t>
      </w:r>
      <w:r w:rsidR="00C50E9A" w:rsidRPr="00C50E9A">
        <w:rPr>
          <w:rFonts w:ascii="Time New Roman" w:eastAsia="黑体" w:hAnsi="Time New Roman"/>
        </w:rPr>
        <w:tab/>
      </w:r>
      <w:r w:rsidR="00C50E9A" w:rsidRPr="00C50E9A">
        <w:rPr>
          <w:rFonts w:ascii="Time New Roman" w:eastAsia="黑体" w:hAnsi="Time New Roman"/>
        </w:rPr>
        <w:t>缔约国应</w:t>
      </w:r>
      <w:r>
        <w:rPr>
          <w:rFonts w:ascii="Time New Roman" w:eastAsia="黑体" w:hAnsi="Time New Roman"/>
        </w:rPr>
        <w:t>：</w:t>
      </w:r>
    </w:p>
    <w:p w14:paraId="56C9A1ED" w14:textId="12B58C11" w:rsidR="00C50E9A" w:rsidRPr="00C50E9A" w:rsidRDefault="00DA26EC" w:rsidP="00C50E9A">
      <w:pPr>
        <w:pStyle w:val="SingleTxtGC"/>
        <w:rPr>
          <w:rFonts w:ascii="Time New Roman" w:eastAsia="黑体" w:hAnsi="Time New Roman" w:hint="eastAsia"/>
        </w:rPr>
      </w:pPr>
      <w:r w:rsidRPr="00DA26EC">
        <w:rPr>
          <w:rFonts w:ascii="Time New Roman" w:eastAsia="黑体" w:hAnsi="Time New Roman"/>
        </w:rPr>
        <w:tab/>
      </w:r>
      <w:r w:rsidR="00EA1A15">
        <w:rPr>
          <w:rFonts w:ascii="Time New Roman" w:eastAsia="黑体" w:hAnsi="Time New Roman"/>
        </w:rPr>
        <w:t>(a)</w:t>
      </w:r>
      <w:r w:rsidR="00C50E9A" w:rsidRPr="00C50E9A">
        <w:rPr>
          <w:rFonts w:ascii="Time New Roman" w:eastAsia="黑体" w:hAnsi="Time New Roman"/>
        </w:rPr>
        <w:tab/>
      </w:r>
      <w:r w:rsidR="00C50E9A" w:rsidRPr="00C50E9A">
        <w:rPr>
          <w:rFonts w:ascii="Time New Roman" w:eastAsia="黑体" w:hAnsi="Time New Roman"/>
        </w:rPr>
        <w:t>继续努力缓解拘留设施过度拥挤的状况</w:t>
      </w:r>
      <w:r w:rsidR="00EA1A15">
        <w:rPr>
          <w:rFonts w:ascii="Time New Roman" w:eastAsia="黑体" w:hAnsi="Time New Roman"/>
        </w:rPr>
        <w:t>，</w:t>
      </w:r>
      <w:r w:rsidR="00C50E9A" w:rsidRPr="00C50E9A">
        <w:rPr>
          <w:rFonts w:ascii="Time New Roman" w:eastAsia="黑体" w:hAnsi="Time New Roman"/>
        </w:rPr>
        <w:t>包括为此使用监禁的替代措施</w:t>
      </w:r>
      <w:r w:rsidR="00EA1A15">
        <w:rPr>
          <w:rFonts w:ascii="Time New Roman" w:eastAsia="黑体" w:hAnsi="Time New Roman"/>
        </w:rPr>
        <w:t>；</w:t>
      </w:r>
    </w:p>
    <w:p w14:paraId="1055E355" w14:textId="24707944" w:rsidR="00C50E9A" w:rsidRPr="00C50E9A" w:rsidRDefault="00DA26EC" w:rsidP="00C50E9A">
      <w:pPr>
        <w:pStyle w:val="SingleTxtGC"/>
        <w:rPr>
          <w:rFonts w:ascii="Time New Roman" w:eastAsia="黑体" w:hAnsi="Time New Roman" w:hint="eastAsia"/>
        </w:rPr>
      </w:pPr>
      <w:r w:rsidRPr="00DA26EC">
        <w:rPr>
          <w:rFonts w:ascii="Time New Roman" w:eastAsia="黑体" w:hAnsi="Time New Roman"/>
        </w:rPr>
        <w:tab/>
      </w:r>
      <w:r w:rsidR="00EA1A15">
        <w:rPr>
          <w:rFonts w:ascii="Time New Roman" w:eastAsia="黑体" w:hAnsi="Time New Roman"/>
        </w:rPr>
        <w:t>(b)</w:t>
      </w:r>
      <w:r w:rsidR="00C50E9A" w:rsidRPr="00C50E9A">
        <w:rPr>
          <w:rFonts w:ascii="Time New Roman" w:eastAsia="黑体" w:hAnsi="Time New Roman"/>
        </w:rPr>
        <w:tab/>
      </w:r>
      <w:r w:rsidR="00C50E9A" w:rsidRPr="00C50E9A">
        <w:rPr>
          <w:rFonts w:ascii="Time New Roman" w:eastAsia="黑体" w:hAnsi="Time New Roman"/>
        </w:rPr>
        <w:t>采取有效措施改善卫生条件和食品质量</w:t>
      </w:r>
      <w:r w:rsidR="00EA1A15">
        <w:rPr>
          <w:rFonts w:ascii="Time New Roman" w:eastAsia="黑体" w:hAnsi="Time New Roman"/>
        </w:rPr>
        <w:t>；</w:t>
      </w:r>
    </w:p>
    <w:p w14:paraId="49FEEC60" w14:textId="34EBC308" w:rsidR="00C50E9A" w:rsidRPr="00C50E9A" w:rsidRDefault="00DA26EC" w:rsidP="00C50E9A">
      <w:pPr>
        <w:pStyle w:val="SingleTxtGC"/>
        <w:rPr>
          <w:rFonts w:ascii="Time New Roman" w:eastAsia="黑体" w:hAnsi="Time New Roman" w:hint="eastAsia"/>
        </w:rPr>
      </w:pPr>
      <w:r w:rsidRPr="00DA26EC">
        <w:rPr>
          <w:rFonts w:ascii="Time New Roman" w:eastAsia="黑体" w:hAnsi="Time New Roman"/>
        </w:rPr>
        <w:tab/>
      </w:r>
      <w:r w:rsidR="00EA1A15">
        <w:rPr>
          <w:rFonts w:ascii="Time New Roman" w:eastAsia="黑体" w:hAnsi="Time New Roman"/>
        </w:rPr>
        <w:t>(c)</w:t>
      </w:r>
      <w:r w:rsidR="00C50E9A" w:rsidRPr="00C50E9A">
        <w:rPr>
          <w:rFonts w:ascii="Time New Roman" w:eastAsia="黑体" w:hAnsi="Time New Roman"/>
        </w:rPr>
        <w:tab/>
      </w:r>
      <w:r w:rsidR="00C50E9A" w:rsidRPr="00C50E9A">
        <w:rPr>
          <w:rFonts w:ascii="Time New Roman" w:eastAsia="黑体" w:hAnsi="Time New Roman"/>
        </w:rPr>
        <w:t>改善拘留设施中的医疗和保健服务</w:t>
      </w:r>
      <w:r w:rsidR="00EA1A15">
        <w:rPr>
          <w:rFonts w:ascii="Time New Roman" w:eastAsia="黑体" w:hAnsi="Time New Roman"/>
        </w:rPr>
        <w:t>，</w:t>
      </w:r>
      <w:r w:rsidR="00C50E9A" w:rsidRPr="00C50E9A">
        <w:rPr>
          <w:rFonts w:ascii="Time New Roman" w:eastAsia="黑体" w:hAnsi="Time New Roman"/>
        </w:rPr>
        <w:t>包括为此招聘经过适当培训的医务人员</w:t>
      </w:r>
      <w:r w:rsidR="00EA1A15">
        <w:rPr>
          <w:rFonts w:ascii="Time New Roman" w:eastAsia="黑体" w:hAnsi="Time New Roman"/>
        </w:rPr>
        <w:t>，</w:t>
      </w:r>
      <w:r w:rsidR="00C50E9A" w:rsidRPr="00C50E9A">
        <w:rPr>
          <w:rFonts w:ascii="Time New Roman" w:eastAsia="黑体" w:hAnsi="Time New Roman"/>
        </w:rPr>
        <w:t>为有需求的人提供必要的心理和精神支助</w:t>
      </w:r>
      <w:r w:rsidR="00EA1A15">
        <w:rPr>
          <w:rFonts w:ascii="Time New Roman" w:eastAsia="黑体" w:hAnsi="Time New Roman"/>
        </w:rPr>
        <w:t>；</w:t>
      </w:r>
      <w:r w:rsidR="00C50E9A" w:rsidRPr="00C50E9A">
        <w:rPr>
          <w:rFonts w:ascii="Time New Roman" w:eastAsia="黑体" w:hAnsi="Time New Roman"/>
        </w:rPr>
        <w:t>采取必要措施</w:t>
      </w:r>
      <w:r w:rsidR="00EA1A15">
        <w:rPr>
          <w:rFonts w:ascii="Time New Roman" w:eastAsia="黑体" w:hAnsi="Time New Roman"/>
        </w:rPr>
        <w:t>，</w:t>
      </w:r>
      <w:r w:rsidR="00C50E9A" w:rsidRPr="00C50E9A">
        <w:rPr>
          <w:rFonts w:ascii="Time New Roman" w:eastAsia="黑体" w:hAnsi="Time New Roman"/>
        </w:rPr>
        <w:t>在所有剥夺自由场所提供医疗设备和药品</w:t>
      </w:r>
      <w:r w:rsidR="00EA1A15">
        <w:rPr>
          <w:rFonts w:ascii="Time New Roman" w:eastAsia="黑体" w:hAnsi="Time New Roman"/>
        </w:rPr>
        <w:t>；</w:t>
      </w:r>
    </w:p>
    <w:p w14:paraId="53BEF711" w14:textId="5C1522B3" w:rsidR="00C50E9A" w:rsidRPr="00C50E9A" w:rsidRDefault="00DA26EC" w:rsidP="00C50E9A">
      <w:pPr>
        <w:pStyle w:val="SingleTxtGC"/>
        <w:rPr>
          <w:rFonts w:ascii="Time New Roman" w:eastAsia="黑体" w:hAnsi="Time New Roman" w:hint="eastAsia"/>
        </w:rPr>
      </w:pPr>
      <w:r w:rsidRPr="00DA26EC">
        <w:rPr>
          <w:rFonts w:ascii="Time New Roman" w:eastAsia="黑体" w:hAnsi="Time New Roman"/>
        </w:rPr>
        <w:tab/>
      </w:r>
      <w:r w:rsidR="00EA1A15">
        <w:rPr>
          <w:rFonts w:ascii="Time New Roman" w:eastAsia="黑体" w:hAnsi="Time New Roman"/>
        </w:rPr>
        <w:t>(d)</w:t>
      </w:r>
      <w:r w:rsidR="00C50E9A" w:rsidRPr="00C50E9A">
        <w:rPr>
          <w:rFonts w:ascii="Time New Roman" w:eastAsia="黑体" w:hAnsi="Time New Roman"/>
        </w:rPr>
        <w:tab/>
      </w:r>
      <w:r w:rsidR="00C50E9A" w:rsidRPr="00C50E9A">
        <w:rPr>
          <w:rFonts w:ascii="Time New Roman" w:eastAsia="黑体" w:hAnsi="Time New Roman"/>
        </w:rPr>
        <w:t>确保适用相关国际人权标准</w:t>
      </w:r>
      <w:r w:rsidR="00EA1A15">
        <w:rPr>
          <w:rFonts w:ascii="Time New Roman" w:eastAsia="黑体" w:hAnsi="Time New Roman"/>
        </w:rPr>
        <w:t>，</w:t>
      </w:r>
      <w:r w:rsidR="00C50E9A" w:rsidRPr="00C50E9A">
        <w:rPr>
          <w:rFonts w:ascii="Time New Roman" w:eastAsia="黑体" w:hAnsi="Time New Roman"/>
        </w:rPr>
        <w:t>包括《联合国囚犯待遇最低限度标准规则》</w:t>
      </w:r>
      <w:r w:rsidR="00EA1A15">
        <w:rPr>
          <w:rFonts w:ascii="Time New Roman" w:eastAsia="黑体" w:hAnsi="Time New Roman"/>
        </w:rPr>
        <w:t>(</w:t>
      </w:r>
      <w:r w:rsidR="00C50E9A" w:rsidRPr="00C50E9A">
        <w:rPr>
          <w:rFonts w:ascii="Time New Roman" w:eastAsia="黑体" w:hAnsi="Time New Roman"/>
        </w:rPr>
        <w:t>《纳尔逊</w:t>
      </w:r>
      <w:r w:rsidR="000C5EED" w:rsidRPr="000C5EED">
        <w:rPr>
          <w:rFonts w:ascii="Time New Roman" w:eastAsia="黑体" w:hAnsi="Time New Roman" w:hint="eastAsia"/>
        </w:rPr>
        <w:t>·</w:t>
      </w:r>
      <w:r w:rsidR="00C50E9A" w:rsidRPr="00C50E9A">
        <w:rPr>
          <w:rFonts w:ascii="Time New Roman" w:eastAsia="黑体" w:hAnsi="Time New Roman"/>
        </w:rPr>
        <w:t>曼德拉规则》</w:t>
      </w:r>
      <w:r w:rsidR="00EA1A15">
        <w:rPr>
          <w:rFonts w:ascii="Time New Roman" w:eastAsia="黑体" w:hAnsi="Time New Roman"/>
        </w:rPr>
        <w:t>)</w:t>
      </w:r>
      <w:r w:rsidR="00C50E9A" w:rsidRPr="00C50E9A">
        <w:rPr>
          <w:rFonts w:ascii="Time New Roman" w:eastAsia="黑体" w:hAnsi="Time New Roman"/>
        </w:rPr>
        <w:t>、《联合国非拘禁措施最低限度标准规则》</w:t>
      </w:r>
      <w:r w:rsidR="00EA1A15">
        <w:rPr>
          <w:rFonts w:ascii="Time New Roman" w:eastAsia="黑体" w:hAnsi="Time New Roman"/>
        </w:rPr>
        <w:t>(</w:t>
      </w:r>
      <w:r w:rsidR="00C50E9A" w:rsidRPr="00C50E9A">
        <w:rPr>
          <w:rFonts w:ascii="Time New Roman" w:eastAsia="黑体" w:hAnsi="Time New Roman"/>
        </w:rPr>
        <w:t>《东京规则》</w:t>
      </w:r>
      <w:r w:rsidR="00EA1A15">
        <w:rPr>
          <w:rFonts w:ascii="Time New Roman" w:eastAsia="黑体" w:hAnsi="Time New Roman"/>
        </w:rPr>
        <w:t>)</w:t>
      </w:r>
      <w:r w:rsidR="00C50E9A" w:rsidRPr="00C50E9A">
        <w:rPr>
          <w:rFonts w:ascii="Time New Roman" w:eastAsia="黑体" w:hAnsi="Time New Roman"/>
        </w:rPr>
        <w:t>和《联合国女性囚犯待遇和女性罪犯非拘禁措施规则》</w:t>
      </w:r>
      <w:r w:rsidR="00EA1A15">
        <w:rPr>
          <w:rFonts w:ascii="Time New Roman" w:eastAsia="黑体" w:hAnsi="Time New Roman"/>
        </w:rPr>
        <w:t>(</w:t>
      </w:r>
      <w:r w:rsidR="00C50E9A" w:rsidRPr="00C50E9A">
        <w:rPr>
          <w:rFonts w:ascii="Time New Roman" w:eastAsia="黑体" w:hAnsi="Time New Roman"/>
        </w:rPr>
        <w:t>《曼谷规则》</w:t>
      </w:r>
      <w:r w:rsidR="00EA1A15">
        <w:rPr>
          <w:rFonts w:ascii="Time New Roman" w:eastAsia="黑体" w:hAnsi="Time New Roman"/>
        </w:rPr>
        <w:t>)</w:t>
      </w:r>
      <w:r w:rsidR="00C50E9A" w:rsidRPr="00C50E9A">
        <w:rPr>
          <w:rFonts w:ascii="Time New Roman" w:eastAsia="黑体" w:hAnsi="Time New Roman"/>
        </w:rPr>
        <w:t>。</w:t>
      </w:r>
    </w:p>
    <w:p w14:paraId="601918FF" w14:textId="77777777" w:rsidR="00C50E9A" w:rsidRPr="00C50E9A" w:rsidRDefault="00C50E9A" w:rsidP="00DA26EC">
      <w:pPr>
        <w:pStyle w:val="H23GC"/>
      </w:pPr>
      <w:r w:rsidRPr="00C50E9A">
        <w:tab/>
      </w:r>
      <w:r w:rsidRPr="00C50E9A">
        <w:tab/>
      </w:r>
      <w:r w:rsidRPr="00C50E9A">
        <w:t>对拘留中心的监督</w:t>
      </w:r>
    </w:p>
    <w:p w14:paraId="3DE0D5F7" w14:textId="0C1DB32B" w:rsidR="00C50E9A" w:rsidRPr="00C50E9A" w:rsidRDefault="00EA1A15" w:rsidP="00C50E9A">
      <w:pPr>
        <w:pStyle w:val="SingleTxtGC"/>
      </w:pPr>
      <w:r>
        <w:t>35.</w:t>
      </w:r>
      <w:r w:rsidR="00C50E9A" w:rsidRPr="00C50E9A">
        <w:tab/>
      </w:r>
      <w:r w:rsidR="00C50E9A" w:rsidRPr="00C50E9A">
        <w:t>委员会承认国家人权中心的作用</w:t>
      </w:r>
      <w:r>
        <w:t>，</w:t>
      </w:r>
      <w:r w:rsidR="00C50E9A" w:rsidRPr="00C50E9A">
        <w:t>但仍感关切的是</w:t>
      </w:r>
      <w:r>
        <w:t>，</w:t>
      </w:r>
      <w:r w:rsidR="00C50E9A" w:rsidRPr="00C50E9A">
        <w:t>缔约国无意批准《公约》的《任择议定书》</w:t>
      </w:r>
      <w:r>
        <w:t>，</w:t>
      </w:r>
      <w:r w:rsidR="00C50E9A" w:rsidRPr="00C50E9A">
        <w:t>理由是</w:t>
      </w:r>
      <w:r w:rsidR="00C50E9A" w:rsidRPr="00C50E9A">
        <w:rPr>
          <w:rFonts w:hint="eastAsia"/>
        </w:rPr>
        <w:t>所有</w:t>
      </w:r>
      <w:r w:rsidR="00C50E9A" w:rsidRPr="00C50E9A">
        <w:t>遭受任何形式虐待的公民都可以向主管部门</w:t>
      </w:r>
      <w:r>
        <w:t>(</w:t>
      </w:r>
      <w:r w:rsidR="00C50E9A" w:rsidRPr="00C50E9A">
        <w:t>警察局长、总检察长或透明度和人权办公室</w:t>
      </w:r>
      <w:r>
        <w:t>)</w:t>
      </w:r>
      <w:r w:rsidR="00C50E9A" w:rsidRPr="00C50E9A">
        <w:t>提出申诉。《刑事诉讼法》第</w:t>
      </w:r>
      <w:r>
        <w:t>1</w:t>
      </w:r>
      <w:r w:rsidR="00C50E9A" w:rsidRPr="00C50E9A">
        <w:t>0</w:t>
      </w:r>
      <w:r>
        <w:t>6</w:t>
      </w:r>
      <w:r w:rsidR="00C50E9A" w:rsidRPr="00C50E9A">
        <w:t>条规定</w:t>
      </w:r>
      <w:r>
        <w:t>，</w:t>
      </w:r>
      <w:r w:rsidR="00C50E9A" w:rsidRPr="00C50E9A">
        <w:t>检察官、总检察长、初审法院院长和上诉法院院长可以查访管辖</w:t>
      </w:r>
      <w:r w:rsidR="00C50E9A" w:rsidRPr="00C50E9A">
        <w:rPr>
          <w:rFonts w:hint="eastAsia"/>
        </w:rPr>
        <w:t>范围内</w:t>
      </w:r>
      <w:r w:rsidR="00C50E9A" w:rsidRPr="00C50E9A">
        <w:t>的公共监狱和其他拘留场所、与被拘留者接触并听取他们可能提出的任何申诉。这有悖于申诉或监督机制的独立性原则</w:t>
      </w:r>
      <w:r>
        <w:t>，</w:t>
      </w:r>
      <w:r w:rsidR="00C50E9A" w:rsidRPr="00C50E9A">
        <w:t>因为被指控的施害者与调查人员之间不应有任何等级关系或机构层面的关系。委员会还表示关切的是</w:t>
      </w:r>
      <w:r>
        <w:t>，</w:t>
      </w:r>
      <w:r w:rsidR="00C50E9A" w:rsidRPr="00C50E9A">
        <w:t>情报总局拘留中心不受上述任一主管部门的管辖、不受任何形式的监督</w:t>
      </w:r>
      <w:r>
        <w:t>(</w:t>
      </w:r>
      <w:r w:rsidR="00C50E9A" w:rsidRPr="00C50E9A">
        <w:t>第</w:t>
      </w:r>
      <w:r>
        <w:t>2</w:t>
      </w:r>
      <w:r w:rsidR="00C50E9A" w:rsidRPr="00C50E9A">
        <w:t>、</w:t>
      </w:r>
      <w:r>
        <w:t>11</w:t>
      </w:r>
      <w:r w:rsidR="00C50E9A" w:rsidRPr="00C50E9A">
        <w:t>和</w:t>
      </w:r>
      <w:r>
        <w:t>16</w:t>
      </w:r>
      <w:r w:rsidR="00C50E9A" w:rsidRPr="00C50E9A">
        <w:t>条</w:t>
      </w:r>
      <w:r>
        <w:t>)</w:t>
      </w:r>
      <w:r w:rsidR="00C50E9A" w:rsidRPr="00C50E9A">
        <w:t>。</w:t>
      </w:r>
    </w:p>
    <w:p w14:paraId="757D2AB6" w14:textId="44498048" w:rsidR="00C50E9A" w:rsidRPr="00C50E9A" w:rsidRDefault="00EA1A15" w:rsidP="00C50E9A">
      <w:pPr>
        <w:pStyle w:val="SingleTxtGC"/>
      </w:pPr>
      <w:r>
        <w:t>36.</w:t>
      </w:r>
      <w:r w:rsidR="00C50E9A" w:rsidRPr="00C50E9A">
        <w:tab/>
      </w:r>
      <w:r w:rsidR="00C50E9A" w:rsidRPr="00C50E9A">
        <w:t>委员会建议缔约国考虑加入《公约》的《任择议定书》</w:t>
      </w:r>
      <w:r>
        <w:t>，</w:t>
      </w:r>
      <w:r w:rsidR="00C50E9A" w:rsidRPr="00C50E9A">
        <w:t>以便建立一个对拘留场所进行独立查访并提出建议的独立国家防范机制</w:t>
      </w:r>
      <w:r>
        <w:t>，</w:t>
      </w:r>
      <w:r w:rsidR="00C50E9A" w:rsidRPr="00C50E9A">
        <w:rPr>
          <w:rFonts w:hint="eastAsia"/>
        </w:rPr>
        <w:t>还建议缔约国</w:t>
      </w:r>
      <w:r w:rsidR="00C50E9A" w:rsidRPr="00C50E9A">
        <w:t>在这方面参考国家人权中心的经验并提供必要资源。</w:t>
      </w:r>
    </w:p>
    <w:p w14:paraId="5DDC7AFB" w14:textId="77777777" w:rsidR="00C50E9A" w:rsidRPr="00C50E9A" w:rsidRDefault="00C50E9A" w:rsidP="00454AD3">
      <w:pPr>
        <w:pStyle w:val="H23GC"/>
      </w:pPr>
      <w:r w:rsidRPr="00C50E9A">
        <w:tab/>
      </w:r>
      <w:r w:rsidRPr="00C50E9A">
        <w:tab/>
      </w:r>
      <w:r w:rsidRPr="00C50E9A">
        <w:t>申诉和调查机制</w:t>
      </w:r>
    </w:p>
    <w:p w14:paraId="6E66DA8E" w14:textId="4A52FFD6" w:rsidR="00C50E9A" w:rsidRPr="00C50E9A" w:rsidRDefault="00EA1A15" w:rsidP="00C50E9A">
      <w:pPr>
        <w:pStyle w:val="SingleTxtGC"/>
      </w:pPr>
      <w:r>
        <w:t>37.</w:t>
      </w:r>
      <w:r w:rsidR="00C50E9A" w:rsidRPr="00C50E9A">
        <w:tab/>
      </w:r>
      <w:r w:rsidR="00C50E9A" w:rsidRPr="00C50E9A">
        <w:t>委员会仍然关切的是</w:t>
      </w:r>
      <w:r>
        <w:t>，</w:t>
      </w:r>
      <w:r w:rsidR="00C50E9A" w:rsidRPr="00C50E9A">
        <w:t>缔约国始终未能建立虐待和酷刑指称的独立调查机制</w:t>
      </w:r>
      <w:r>
        <w:t>(</w:t>
      </w:r>
      <w:r w:rsidR="00C50E9A" w:rsidRPr="00C50E9A">
        <w:t>第</w:t>
      </w:r>
      <w:r>
        <w:t>12</w:t>
      </w:r>
      <w:r w:rsidR="00C50E9A" w:rsidRPr="00C50E9A">
        <w:rPr>
          <w:rFonts w:hint="eastAsia"/>
        </w:rPr>
        <w:t>条</w:t>
      </w:r>
      <w:r w:rsidR="00C50E9A" w:rsidRPr="00C50E9A">
        <w:t>和第</w:t>
      </w:r>
      <w:r>
        <w:t>13</w:t>
      </w:r>
      <w:r w:rsidR="00C50E9A" w:rsidRPr="00C50E9A">
        <w:t>条</w:t>
      </w:r>
      <w:r>
        <w:t>)</w:t>
      </w:r>
      <w:r w:rsidR="00C50E9A" w:rsidRPr="00C50E9A">
        <w:t>。</w:t>
      </w:r>
    </w:p>
    <w:p w14:paraId="7ADB5E96" w14:textId="2F048B92" w:rsidR="00C50E9A" w:rsidRPr="00C50E9A" w:rsidRDefault="00EA1A15" w:rsidP="00C50E9A">
      <w:pPr>
        <w:pStyle w:val="SingleTxtGC"/>
        <w:rPr>
          <w:rFonts w:ascii="Time New Roman" w:eastAsia="黑体" w:hAnsi="Time New Roman" w:hint="eastAsia"/>
        </w:rPr>
      </w:pPr>
      <w:r>
        <w:rPr>
          <w:rFonts w:ascii="Time New Roman" w:eastAsia="黑体" w:hAnsi="Time New Roman"/>
        </w:rPr>
        <w:t>38.</w:t>
      </w:r>
      <w:r w:rsidR="00C50E9A" w:rsidRPr="00C50E9A">
        <w:rPr>
          <w:rFonts w:ascii="Time New Roman" w:eastAsia="黑体" w:hAnsi="Time New Roman"/>
        </w:rPr>
        <w:tab/>
      </w:r>
      <w:r w:rsidR="00C50E9A" w:rsidRPr="00C50E9A">
        <w:rPr>
          <w:rFonts w:ascii="Time New Roman" w:eastAsia="黑体" w:hAnsi="Time New Roman"/>
        </w:rPr>
        <w:t>委员会重申先前的建议</w:t>
      </w:r>
      <w:r w:rsidR="00C50E9A" w:rsidRPr="00C50E9A">
        <w:rPr>
          <w:rFonts w:ascii="Time New Roman" w:eastAsia="黑体" w:hAnsi="Time New Roman"/>
          <w:vertAlign w:val="superscript"/>
        </w:rPr>
        <w:footnoteReference w:id="13"/>
      </w:r>
      <w:r>
        <w:rPr>
          <w:rFonts w:ascii="Time New Roman" w:eastAsia="黑体" w:hAnsi="Time New Roman"/>
        </w:rPr>
        <w:t>，</w:t>
      </w:r>
      <w:r w:rsidR="00C50E9A" w:rsidRPr="00C50E9A">
        <w:rPr>
          <w:rFonts w:ascii="Time New Roman" w:eastAsia="黑体" w:hAnsi="Time New Roman"/>
        </w:rPr>
        <w:t>即缔约国应</w:t>
      </w:r>
      <w:r>
        <w:rPr>
          <w:rFonts w:ascii="Time New Roman" w:eastAsia="黑体" w:hAnsi="Time New Roman"/>
        </w:rPr>
        <w:t>：</w:t>
      </w:r>
    </w:p>
    <w:p w14:paraId="4CC89B00" w14:textId="62240DFD" w:rsidR="00C50E9A" w:rsidRPr="00C50E9A" w:rsidRDefault="00454AD3" w:rsidP="00C50E9A">
      <w:pPr>
        <w:pStyle w:val="SingleTxtGC"/>
        <w:rPr>
          <w:rFonts w:ascii="Time New Roman" w:eastAsia="黑体" w:hAnsi="Time New Roman" w:hint="eastAsia"/>
        </w:rPr>
      </w:pPr>
      <w:r w:rsidRPr="00454AD3">
        <w:rPr>
          <w:rFonts w:ascii="Time New Roman" w:eastAsia="黑体" w:hAnsi="Time New Roman"/>
        </w:rPr>
        <w:tab/>
      </w:r>
      <w:r w:rsidR="00EA1A15">
        <w:rPr>
          <w:rFonts w:ascii="Time New Roman" w:eastAsia="黑体" w:hAnsi="Time New Roman"/>
        </w:rPr>
        <w:t>(a)</w:t>
      </w:r>
      <w:r w:rsidR="00C50E9A" w:rsidRPr="00C50E9A">
        <w:rPr>
          <w:rFonts w:ascii="Time New Roman" w:eastAsia="黑体" w:hAnsi="Time New Roman"/>
        </w:rPr>
        <w:tab/>
      </w:r>
      <w:r w:rsidR="00C50E9A" w:rsidRPr="00C50E9A">
        <w:rPr>
          <w:rFonts w:ascii="Time New Roman" w:eastAsia="黑体" w:hAnsi="Time New Roman"/>
        </w:rPr>
        <w:t>建立符合机构独立性要求的独立申诉和调查机制</w:t>
      </w:r>
      <w:r w:rsidR="00EA1A15">
        <w:rPr>
          <w:rFonts w:ascii="Time New Roman" w:eastAsia="黑体" w:hAnsi="Time New Roman"/>
        </w:rPr>
        <w:t>，</w:t>
      </w:r>
      <w:r w:rsidR="00C50E9A" w:rsidRPr="00C50E9A">
        <w:rPr>
          <w:rFonts w:ascii="Time New Roman" w:eastAsia="黑体" w:hAnsi="Time New Roman"/>
        </w:rPr>
        <w:t>避免</w:t>
      </w:r>
      <w:r w:rsidR="00EA1A15">
        <w:rPr>
          <w:rFonts w:ascii="Time New Roman" w:eastAsia="黑体" w:hAnsi="Time New Roman" w:hint="eastAsia"/>
        </w:rPr>
        <w:t>“</w:t>
      </w:r>
      <w:r w:rsidR="00C50E9A" w:rsidRPr="00C50E9A">
        <w:rPr>
          <w:rFonts w:ascii="Time New Roman" w:eastAsia="黑体" w:hAnsi="Time New Roman"/>
        </w:rPr>
        <w:t>同事调查同事</w:t>
      </w:r>
      <w:r w:rsidR="00EA1A15">
        <w:rPr>
          <w:rFonts w:ascii="Time New Roman" w:eastAsia="黑体" w:hAnsi="Time New Roman" w:hint="eastAsia"/>
        </w:rPr>
        <w:t>”</w:t>
      </w:r>
      <w:r w:rsidR="00C50E9A" w:rsidRPr="00C50E9A">
        <w:rPr>
          <w:rFonts w:ascii="Time New Roman" w:eastAsia="黑体" w:hAnsi="Time New Roman"/>
        </w:rPr>
        <w:t>和由此产生的利益冲突</w:t>
      </w:r>
      <w:r w:rsidR="00EA1A15">
        <w:rPr>
          <w:rFonts w:ascii="Time New Roman" w:eastAsia="黑体" w:hAnsi="Time New Roman"/>
        </w:rPr>
        <w:t>；</w:t>
      </w:r>
    </w:p>
    <w:p w14:paraId="46EF283D" w14:textId="45C68109" w:rsidR="00C50E9A" w:rsidRPr="00C50E9A" w:rsidRDefault="00454AD3" w:rsidP="00C50E9A">
      <w:pPr>
        <w:pStyle w:val="SingleTxtGC"/>
        <w:rPr>
          <w:rFonts w:ascii="Time New Roman" w:eastAsia="黑体" w:hAnsi="Time New Roman" w:hint="eastAsia"/>
        </w:rPr>
      </w:pPr>
      <w:r w:rsidRPr="00454AD3">
        <w:rPr>
          <w:rFonts w:ascii="Time New Roman" w:eastAsia="黑体" w:hAnsi="Time New Roman"/>
        </w:rPr>
        <w:tab/>
      </w:r>
      <w:r w:rsidR="00EA1A15">
        <w:rPr>
          <w:rFonts w:ascii="Time New Roman" w:eastAsia="黑体" w:hAnsi="Time New Roman"/>
        </w:rPr>
        <w:t>(b)</w:t>
      </w:r>
      <w:r w:rsidR="00C50E9A" w:rsidRPr="00C50E9A">
        <w:rPr>
          <w:rFonts w:ascii="Time New Roman" w:eastAsia="黑体" w:hAnsi="Time New Roman"/>
        </w:rPr>
        <w:tab/>
      </w:r>
      <w:r w:rsidR="00C50E9A" w:rsidRPr="00C50E9A">
        <w:rPr>
          <w:rFonts w:ascii="Time New Roman" w:eastAsia="黑体" w:hAnsi="Time New Roman"/>
        </w:rPr>
        <w:t>确保由独立的机构及时公正地调查所有酷刑或虐待申诉</w:t>
      </w:r>
      <w:r w:rsidR="00EA1A15">
        <w:rPr>
          <w:rFonts w:ascii="Time New Roman" w:eastAsia="黑体" w:hAnsi="Time New Roman"/>
        </w:rPr>
        <w:t>，</w:t>
      </w:r>
      <w:r w:rsidR="00C50E9A" w:rsidRPr="00C50E9A">
        <w:rPr>
          <w:rFonts w:ascii="Time New Roman" w:eastAsia="黑体" w:hAnsi="Time New Roman"/>
        </w:rPr>
        <w:t>对受指控的施害者进行应有审判</w:t>
      </w:r>
      <w:r w:rsidR="00EA1A15">
        <w:rPr>
          <w:rFonts w:ascii="Time New Roman" w:eastAsia="黑体" w:hAnsi="Time New Roman"/>
        </w:rPr>
        <w:t>，</w:t>
      </w:r>
      <w:r w:rsidR="00C50E9A" w:rsidRPr="00C50E9A">
        <w:rPr>
          <w:rFonts w:ascii="Time New Roman" w:eastAsia="黑体" w:hAnsi="Time New Roman"/>
        </w:rPr>
        <w:t>如判定有罪</w:t>
      </w:r>
      <w:r w:rsidR="00EA1A15">
        <w:rPr>
          <w:rFonts w:ascii="Time New Roman" w:eastAsia="黑体" w:hAnsi="Time New Roman"/>
        </w:rPr>
        <w:t>，</w:t>
      </w:r>
      <w:r w:rsidR="00C50E9A" w:rsidRPr="00C50E9A">
        <w:rPr>
          <w:rFonts w:ascii="Time New Roman" w:eastAsia="黑体" w:hAnsi="Time New Roman"/>
        </w:rPr>
        <w:t>则根据其行为的严重程度予以惩处</w:t>
      </w:r>
      <w:r w:rsidR="00EA1A15">
        <w:rPr>
          <w:rFonts w:ascii="Time New Roman" w:eastAsia="黑体" w:hAnsi="Time New Roman"/>
        </w:rPr>
        <w:t>；</w:t>
      </w:r>
    </w:p>
    <w:p w14:paraId="5FE792CF" w14:textId="1B13EB1C" w:rsidR="00C50E9A" w:rsidRPr="00C50E9A" w:rsidRDefault="00454AD3" w:rsidP="00C50E9A">
      <w:pPr>
        <w:pStyle w:val="SingleTxtGC"/>
        <w:rPr>
          <w:rFonts w:ascii="Time New Roman" w:eastAsia="黑体" w:hAnsi="Time New Roman" w:hint="eastAsia"/>
        </w:rPr>
      </w:pPr>
      <w:r w:rsidRPr="00454AD3">
        <w:rPr>
          <w:rFonts w:ascii="Time New Roman" w:eastAsia="黑体" w:hAnsi="Time New Roman"/>
        </w:rPr>
        <w:tab/>
      </w:r>
      <w:r w:rsidR="00EA1A15">
        <w:rPr>
          <w:rFonts w:ascii="Time New Roman" w:eastAsia="黑体" w:hAnsi="Time New Roman"/>
        </w:rPr>
        <w:t>(c)</w:t>
      </w:r>
      <w:r w:rsidR="00C50E9A" w:rsidRPr="00C50E9A">
        <w:rPr>
          <w:rFonts w:ascii="Time New Roman" w:eastAsia="黑体" w:hAnsi="Time New Roman"/>
        </w:rPr>
        <w:tab/>
      </w:r>
      <w:r w:rsidR="00C50E9A" w:rsidRPr="00C50E9A">
        <w:rPr>
          <w:rFonts w:ascii="Time New Roman" w:eastAsia="黑体" w:hAnsi="Time New Roman"/>
        </w:rPr>
        <w:t>确保主管部门在有合理依据认为存在酷刑或虐待行为时主动展开调查</w:t>
      </w:r>
      <w:r w:rsidR="00EA1A15">
        <w:rPr>
          <w:rFonts w:ascii="Time New Roman" w:eastAsia="黑体" w:hAnsi="Time New Roman"/>
        </w:rPr>
        <w:t>；</w:t>
      </w:r>
    </w:p>
    <w:p w14:paraId="51F8098E" w14:textId="24521BF9" w:rsidR="00C50E9A" w:rsidRPr="00C50E9A" w:rsidRDefault="00454AD3" w:rsidP="00C50E9A">
      <w:pPr>
        <w:pStyle w:val="SingleTxtGC"/>
        <w:rPr>
          <w:rFonts w:ascii="Time New Roman" w:eastAsia="黑体" w:hAnsi="Time New Roman" w:hint="eastAsia"/>
        </w:rPr>
      </w:pPr>
      <w:r w:rsidRPr="00454AD3">
        <w:rPr>
          <w:rFonts w:ascii="Time New Roman" w:eastAsia="黑体" w:hAnsi="Time New Roman"/>
        </w:rPr>
        <w:tab/>
      </w:r>
      <w:r w:rsidR="00EA1A15">
        <w:rPr>
          <w:rFonts w:ascii="Time New Roman" w:eastAsia="黑体" w:hAnsi="Time New Roman"/>
        </w:rPr>
        <w:t>(d)</w:t>
      </w:r>
      <w:r w:rsidR="00C50E9A" w:rsidRPr="00C50E9A">
        <w:rPr>
          <w:rFonts w:ascii="Time New Roman" w:eastAsia="黑体" w:hAnsi="Time New Roman"/>
        </w:rPr>
        <w:tab/>
      </w:r>
      <w:r w:rsidR="00C50E9A" w:rsidRPr="00C50E9A">
        <w:rPr>
          <w:rFonts w:ascii="Time New Roman" w:eastAsia="黑体" w:hAnsi="Time New Roman"/>
        </w:rPr>
        <w:t>确保在调查期间立即暂停受指控的酷刑和虐待行为施害者的职务</w:t>
      </w:r>
      <w:r w:rsidR="00EA1A15">
        <w:rPr>
          <w:rFonts w:ascii="Time New Roman" w:eastAsia="黑体" w:hAnsi="Time New Roman"/>
        </w:rPr>
        <w:t>；</w:t>
      </w:r>
    </w:p>
    <w:p w14:paraId="33937E2E" w14:textId="6E4B9D55" w:rsidR="00C50E9A" w:rsidRPr="00C50E9A" w:rsidRDefault="00454AD3" w:rsidP="00C50E9A">
      <w:pPr>
        <w:pStyle w:val="SingleTxtGC"/>
        <w:rPr>
          <w:rFonts w:ascii="Time New Roman" w:eastAsia="黑体" w:hAnsi="Time New Roman" w:hint="eastAsia"/>
        </w:rPr>
      </w:pPr>
      <w:r w:rsidRPr="00454AD3">
        <w:rPr>
          <w:rFonts w:ascii="Time New Roman" w:eastAsia="黑体" w:hAnsi="Time New Roman"/>
        </w:rPr>
        <w:tab/>
      </w:r>
      <w:r w:rsidR="00EA1A15">
        <w:rPr>
          <w:rFonts w:ascii="Time New Roman" w:eastAsia="黑体" w:hAnsi="Time New Roman"/>
        </w:rPr>
        <w:t>(e)</w:t>
      </w:r>
      <w:r w:rsidR="00C50E9A" w:rsidRPr="00C50E9A">
        <w:rPr>
          <w:rFonts w:ascii="Time New Roman" w:eastAsia="黑体" w:hAnsi="Time New Roman"/>
        </w:rPr>
        <w:tab/>
      </w:r>
      <w:r w:rsidR="00C50E9A" w:rsidRPr="00C50E9A">
        <w:rPr>
          <w:rFonts w:ascii="Time New Roman" w:eastAsia="黑体" w:hAnsi="Time New Roman"/>
        </w:rPr>
        <w:t>确保申诉人得到保护</w:t>
      </w:r>
      <w:r w:rsidR="00EA1A15">
        <w:rPr>
          <w:rFonts w:ascii="Time New Roman" w:eastAsia="黑体" w:hAnsi="Time New Roman"/>
        </w:rPr>
        <w:t>，</w:t>
      </w:r>
      <w:r w:rsidR="00C50E9A" w:rsidRPr="00C50E9A">
        <w:rPr>
          <w:rFonts w:ascii="Time New Roman" w:eastAsia="黑体" w:hAnsi="Time New Roman"/>
        </w:rPr>
        <w:t>不因提出申诉遭受任何虐待、恐吓或报复</w:t>
      </w:r>
      <w:r w:rsidR="00EA1A15">
        <w:rPr>
          <w:rFonts w:ascii="Time New Roman" w:eastAsia="黑体" w:hAnsi="Time New Roman"/>
        </w:rPr>
        <w:t>，</w:t>
      </w:r>
      <w:r w:rsidR="00C50E9A" w:rsidRPr="00C50E9A">
        <w:rPr>
          <w:rFonts w:ascii="Time New Roman" w:eastAsia="黑体" w:hAnsi="Time New Roman"/>
        </w:rPr>
        <w:t>并确保</w:t>
      </w:r>
      <w:r w:rsidR="00C50E9A" w:rsidRPr="00C50E9A">
        <w:rPr>
          <w:rFonts w:ascii="Time New Roman" w:eastAsia="黑体" w:hAnsi="Time New Roman" w:hint="eastAsia"/>
        </w:rPr>
        <w:t>针对</w:t>
      </w:r>
      <w:r w:rsidR="00C50E9A" w:rsidRPr="00C50E9A">
        <w:rPr>
          <w:rFonts w:ascii="Time New Roman" w:eastAsia="黑体" w:hAnsi="Time New Roman"/>
        </w:rPr>
        <w:t>执法人员的虐待、恐吓或报复行为采取适当的纪律措施</w:t>
      </w:r>
      <w:r w:rsidR="00EA1A15">
        <w:rPr>
          <w:rFonts w:ascii="Time New Roman" w:eastAsia="黑体" w:hAnsi="Time New Roman"/>
        </w:rPr>
        <w:t>，</w:t>
      </w:r>
      <w:r w:rsidR="00C50E9A" w:rsidRPr="00C50E9A">
        <w:rPr>
          <w:rFonts w:ascii="Time New Roman" w:eastAsia="黑体" w:hAnsi="Time New Roman"/>
        </w:rPr>
        <w:t>或酌情采取刑事措施。</w:t>
      </w:r>
    </w:p>
    <w:p w14:paraId="3C5C6C46" w14:textId="77777777" w:rsidR="00C50E9A" w:rsidRPr="00C50E9A" w:rsidRDefault="00C50E9A" w:rsidP="00912852">
      <w:pPr>
        <w:pStyle w:val="H23GC"/>
      </w:pPr>
      <w:r w:rsidRPr="00C50E9A">
        <w:tab/>
      </w:r>
      <w:r w:rsidRPr="00C50E9A">
        <w:tab/>
      </w:r>
      <w:r w:rsidRPr="00C50E9A">
        <w:rPr>
          <w:bCs/>
        </w:rPr>
        <w:t>培训</w:t>
      </w:r>
    </w:p>
    <w:p w14:paraId="40B290CC" w14:textId="76763FFE" w:rsidR="00C50E9A" w:rsidRPr="00C50E9A" w:rsidRDefault="00EA1A15" w:rsidP="00C50E9A">
      <w:pPr>
        <w:pStyle w:val="SingleTxtGC"/>
      </w:pPr>
      <w:r>
        <w:t>39.</w:t>
      </w:r>
      <w:r w:rsidR="00C50E9A" w:rsidRPr="00C50E9A">
        <w:tab/>
      </w:r>
      <w:r w:rsidR="00C50E9A" w:rsidRPr="00C50E9A">
        <w:t>委员会注意到</w:t>
      </w:r>
      <w:r>
        <w:t>，</w:t>
      </w:r>
      <w:r w:rsidR="00C50E9A" w:rsidRPr="00C50E9A">
        <w:t>代表团提供了关于目前为所有公职人员开展培训方案的资料</w:t>
      </w:r>
      <w:r>
        <w:t>，</w:t>
      </w:r>
      <w:r w:rsidR="00C50E9A" w:rsidRPr="00C50E9A">
        <w:t>但委员会再度表示关切的是</w:t>
      </w:r>
      <w:r>
        <w:t>，</w:t>
      </w:r>
      <w:r w:rsidR="00C50E9A" w:rsidRPr="00C50E9A">
        <w:t>所提供资料未充分说明这些培训方案的效用。委员会感到遗憾的是</w:t>
      </w:r>
      <w:r>
        <w:t>，</w:t>
      </w:r>
      <w:r w:rsidR="00C50E9A" w:rsidRPr="00C50E9A">
        <w:t>缔约国似乎没有就如何发现和记录酷刑造成的身心后遗症为处理被拘留人员事务的执法人员、法官、检察官、法医和医务人员开展关于经修订的《酷刑和其他残忍、不人道或有辱人格的待遇或处罚的有效调查和文件记录手册》</w:t>
      </w:r>
      <w:r>
        <w:t>(</w:t>
      </w:r>
      <w:r w:rsidR="00C50E9A" w:rsidRPr="00C50E9A">
        <w:t>《伊斯坦布尔规程》</w:t>
      </w:r>
      <w:r>
        <w:t>)</w:t>
      </w:r>
      <w:r w:rsidR="00C50E9A" w:rsidRPr="00C50E9A">
        <w:t>的具体培训</w:t>
      </w:r>
      <w:r>
        <w:t>(</w:t>
      </w:r>
      <w:r w:rsidR="00C50E9A" w:rsidRPr="00C50E9A">
        <w:t>第</w:t>
      </w:r>
      <w:r>
        <w:t>1</w:t>
      </w:r>
      <w:r w:rsidR="00C50E9A" w:rsidRPr="00C50E9A">
        <w:t>0</w:t>
      </w:r>
      <w:r w:rsidR="00C50E9A" w:rsidRPr="00C50E9A">
        <w:t>条</w:t>
      </w:r>
      <w:r>
        <w:t>)</w:t>
      </w:r>
      <w:r w:rsidR="00C50E9A" w:rsidRPr="00C50E9A">
        <w:t>。</w:t>
      </w:r>
    </w:p>
    <w:p w14:paraId="1D69B402" w14:textId="73967F63" w:rsidR="00C50E9A" w:rsidRPr="00C50E9A" w:rsidRDefault="00EA1A15" w:rsidP="00C50E9A">
      <w:pPr>
        <w:pStyle w:val="SingleTxtGC"/>
        <w:rPr>
          <w:rFonts w:ascii="Time New Roman" w:eastAsia="黑体" w:hAnsi="Time New Roman" w:hint="eastAsia"/>
        </w:rPr>
      </w:pPr>
      <w:r>
        <w:rPr>
          <w:rFonts w:ascii="Time New Roman" w:eastAsia="黑体" w:hAnsi="Time New Roman"/>
        </w:rPr>
        <w:t>40.</w:t>
      </w:r>
      <w:r w:rsidR="00C50E9A" w:rsidRPr="00C50E9A">
        <w:rPr>
          <w:rFonts w:ascii="Time New Roman" w:eastAsia="黑体" w:hAnsi="Time New Roman"/>
        </w:rPr>
        <w:tab/>
      </w:r>
      <w:r w:rsidR="00C50E9A" w:rsidRPr="00C50E9A">
        <w:rPr>
          <w:rFonts w:ascii="Time New Roman" w:eastAsia="黑体" w:hAnsi="Time New Roman"/>
        </w:rPr>
        <w:t>缔约国应</w:t>
      </w:r>
      <w:r>
        <w:rPr>
          <w:rFonts w:ascii="Time New Roman" w:eastAsia="黑体" w:hAnsi="Time New Roman"/>
        </w:rPr>
        <w:t>：</w:t>
      </w:r>
    </w:p>
    <w:p w14:paraId="7B2B78A8" w14:textId="69D1A59A" w:rsidR="00C50E9A" w:rsidRPr="00C50E9A" w:rsidRDefault="00912852" w:rsidP="00C50E9A">
      <w:pPr>
        <w:pStyle w:val="SingleTxtGC"/>
        <w:rPr>
          <w:rFonts w:ascii="Time New Roman" w:eastAsia="黑体" w:hAnsi="Time New Roman" w:hint="eastAsia"/>
        </w:rPr>
      </w:pPr>
      <w:r w:rsidRPr="00912852">
        <w:rPr>
          <w:rFonts w:ascii="Time New Roman" w:eastAsia="黑体" w:hAnsi="Time New Roman"/>
        </w:rPr>
        <w:tab/>
      </w:r>
      <w:r w:rsidR="00EA1A15">
        <w:rPr>
          <w:rFonts w:ascii="Time New Roman" w:eastAsia="黑体" w:hAnsi="Time New Roman"/>
        </w:rPr>
        <w:t>(a)</w:t>
      </w:r>
      <w:r w:rsidR="00C50E9A" w:rsidRPr="00C50E9A">
        <w:rPr>
          <w:rFonts w:ascii="Time New Roman" w:eastAsia="黑体" w:hAnsi="Time New Roman"/>
        </w:rPr>
        <w:tab/>
      </w:r>
      <w:r w:rsidR="00C50E9A" w:rsidRPr="00C50E9A">
        <w:rPr>
          <w:rFonts w:ascii="Time New Roman" w:eastAsia="黑体" w:hAnsi="Time New Roman"/>
        </w:rPr>
        <w:t>针对培训方案在减少酷刑和虐待案件数量、确保相关行为受到调查和施害者受到起诉方面的效用</w:t>
      </w:r>
      <w:r w:rsidR="00EA1A15">
        <w:rPr>
          <w:rFonts w:ascii="Time New Roman" w:eastAsia="黑体" w:hAnsi="Time New Roman"/>
        </w:rPr>
        <w:t>，</w:t>
      </w:r>
      <w:r w:rsidR="00C50E9A" w:rsidRPr="00C50E9A">
        <w:rPr>
          <w:rFonts w:ascii="Time New Roman" w:eastAsia="黑体" w:hAnsi="Time New Roman"/>
        </w:rPr>
        <w:t>制定和实施评估办法</w:t>
      </w:r>
      <w:r w:rsidR="00EA1A15">
        <w:rPr>
          <w:rFonts w:ascii="Time New Roman" w:eastAsia="黑体" w:hAnsi="Time New Roman"/>
        </w:rPr>
        <w:t>；</w:t>
      </w:r>
    </w:p>
    <w:p w14:paraId="4DC0AD42" w14:textId="222879B9" w:rsidR="00C50E9A" w:rsidRPr="00C50E9A" w:rsidRDefault="00912852" w:rsidP="00C50E9A">
      <w:pPr>
        <w:pStyle w:val="SingleTxtGC"/>
        <w:rPr>
          <w:rFonts w:ascii="Time New Roman" w:eastAsia="黑体" w:hAnsi="Time New Roman" w:hint="eastAsia"/>
        </w:rPr>
      </w:pPr>
      <w:r w:rsidRPr="00912852">
        <w:rPr>
          <w:rFonts w:ascii="Time New Roman" w:eastAsia="黑体" w:hAnsi="Time New Roman"/>
        </w:rPr>
        <w:tab/>
      </w:r>
      <w:r w:rsidR="00EA1A15">
        <w:rPr>
          <w:rFonts w:ascii="Time New Roman" w:eastAsia="黑体" w:hAnsi="Time New Roman"/>
        </w:rPr>
        <w:t>(b)</w:t>
      </w:r>
      <w:r w:rsidR="00C50E9A" w:rsidRPr="00C50E9A">
        <w:rPr>
          <w:rFonts w:ascii="Time New Roman" w:eastAsia="黑体" w:hAnsi="Time New Roman"/>
        </w:rPr>
        <w:tab/>
      </w:r>
      <w:r w:rsidR="00C50E9A" w:rsidRPr="00C50E9A">
        <w:rPr>
          <w:rFonts w:ascii="Time New Roman" w:eastAsia="黑体" w:hAnsi="Time New Roman"/>
        </w:rPr>
        <w:t>确保按照经修订的《伊斯坦布尔规程》</w:t>
      </w:r>
      <w:r w:rsidR="00EA1A15">
        <w:rPr>
          <w:rFonts w:ascii="Time New Roman" w:eastAsia="黑体" w:hAnsi="Time New Roman"/>
        </w:rPr>
        <w:t>，</w:t>
      </w:r>
      <w:r w:rsidR="00C50E9A" w:rsidRPr="00C50E9A">
        <w:rPr>
          <w:rFonts w:ascii="Time New Roman" w:eastAsia="黑体" w:hAnsi="Time New Roman"/>
        </w:rPr>
        <w:t>为包括医务人员在内的所有相关人员开展识别酷刑和虐待案件方面的专门培训</w:t>
      </w:r>
      <w:r w:rsidR="00C50E9A" w:rsidRPr="00C50E9A">
        <w:rPr>
          <w:rFonts w:ascii="Time New Roman" w:eastAsia="黑体" w:hAnsi="Time New Roman" w:hint="eastAsia"/>
        </w:rPr>
        <w:t>。</w:t>
      </w:r>
    </w:p>
    <w:p w14:paraId="73C389ED" w14:textId="77777777" w:rsidR="00C50E9A" w:rsidRPr="00C50E9A" w:rsidRDefault="00C50E9A" w:rsidP="00912852">
      <w:pPr>
        <w:pStyle w:val="H23GC"/>
      </w:pPr>
      <w:r w:rsidRPr="00C50E9A">
        <w:tab/>
      </w:r>
      <w:r w:rsidRPr="00C50E9A">
        <w:tab/>
      </w:r>
      <w:r w:rsidRPr="00C50E9A">
        <w:t>后续程序</w:t>
      </w:r>
    </w:p>
    <w:p w14:paraId="2F8F37D8" w14:textId="149EAC32" w:rsidR="00C50E9A" w:rsidRPr="00C50E9A" w:rsidRDefault="00EA1A15" w:rsidP="00C50E9A">
      <w:pPr>
        <w:pStyle w:val="SingleTxtGC"/>
        <w:rPr>
          <w:rFonts w:ascii="Time New Roman" w:eastAsia="黑体" w:hAnsi="Time New Roman" w:hint="eastAsia"/>
        </w:rPr>
      </w:pPr>
      <w:r>
        <w:rPr>
          <w:rFonts w:ascii="Time New Roman" w:eastAsia="黑体" w:hAnsi="Time New Roman"/>
        </w:rPr>
        <w:t>41.</w:t>
      </w:r>
      <w:r w:rsidR="00C50E9A" w:rsidRPr="00C50E9A">
        <w:rPr>
          <w:rFonts w:ascii="Time New Roman" w:eastAsia="黑体" w:hAnsi="Time New Roman"/>
        </w:rPr>
        <w:tab/>
      </w:r>
      <w:r w:rsidR="00C50E9A" w:rsidRPr="00C50E9A">
        <w:rPr>
          <w:rFonts w:ascii="Time New Roman" w:eastAsia="黑体" w:hAnsi="Time New Roman"/>
        </w:rPr>
        <w:t>委员会请缔约国在</w:t>
      </w:r>
      <w:r>
        <w:rPr>
          <w:rFonts w:ascii="Time New Roman" w:eastAsia="黑体" w:hAnsi="Time New Roman"/>
        </w:rPr>
        <w:t>2</w:t>
      </w:r>
      <w:r w:rsidR="00C50E9A" w:rsidRPr="00C50E9A">
        <w:rPr>
          <w:rFonts w:ascii="Time New Roman" w:eastAsia="黑体" w:hAnsi="Time New Roman"/>
        </w:rPr>
        <w:t>0</w:t>
      </w:r>
      <w:r>
        <w:rPr>
          <w:rFonts w:ascii="Time New Roman" w:eastAsia="黑体" w:hAnsi="Time New Roman"/>
        </w:rPr>
        <w:t>25</w:t>
      </w:r>
      <w:r w:rsidR="00C50E9A" w:rsidRPr="00C50E9A">
        <w:rPr>
          <w:rFonts w:ascii="Time New Roman" w:eastAsia="黑体" w:hAnsi="Time New Roman"/>
        </w:rPr>
        <w:t>年</w:t>
      </w:r>
      <w:r>
        <w:rPr>
          <w:rFonts w:ascii="Time New Roman" w:eastAsia="黑体" w:hAnsi="Time New Roman"/>
        </w:rPr>
        <w:t>11</w:t>
      </w:r>
      <w:r w:rsidR="00C50E9A" w:rsidRPr="00C50E9A">
        <w:rPr>
          <w:rFonts w:ascii="Time New Roman" w:eastAsia="黑体" w:hAnsi="Time New Roman"/>
        </w:rPr>
        <w:t>月</w:t>
      </w:r>
      <w:r>
        <w:rPr>
          <w:rFonts w:ascii="Time New Roman" w:eastAsia="黑体" w:hAnsi="Time New Roman"/>
        </w:rPr>
        <w:t>22</w:t>
      </w:r>
      <w:r w:rsidR="00C50E9A" w:rsidRPr="00C50E9A">
        <w:rPr>
          <w:rFonts w:ascii="Time New Roman" w:eastAsia="黑体" w:hAnsi="Time New Roman"/>
        </w:rPr>
        <w:t>日前提供资料</w:t>
      </w:r>
      <w:r>
        <w:rPr>
          <w:rFonts w:ascii="Time New Roman" w:eastAsia="黑体" w:hAnsi="Time New Roman"/>
        </w:rPr>
        <w:t>，</w:t>
      </w:r>
      <w:r w:rsidR="00C50E9A" w:rsidRPr="00C50E9A">
        <w:rPr>
          <w:rFonts w:ascii="Time New Roman" w:eastAsia="黑体" w:hAnsi="Time New Roman"/>
        </w:rPr>
        <w:t>说明就委员会关于酷刑定义、基本保障、特别法院以及逼供的建议</w:t>
      </w:r>
      <w:r>
        <w:rPr>
          <w:rFonts w:ascii="Time New Roman" w:eastAsia="黑体" w:hAnsi="Time New Roman"/>
        </w:rPr>
        <w:t>(</w:t>
      </w:r>
      <w:r w:rsidR="00C50E9A" w:rsidRPr="00C50E9A">
        <w:rPr>
          <w:rFonts w:ascii="Time New Roman" w:eastAsia="黑体" w:hAnsi="Time New Roman"/>
        </w:rPr>
        <w:t>见上文第</w:t>
      </w:r>
      <w:r>
        <w:rPr>
          <w:rFonts w:ascii="Time New Roman" w:eastAsia="黑体" w:hAnsi="Time New Roman"/>
        </w:rPr>
        <w:t>1</w:t>
      </w:r>
      <w:r w:rsidR="00C50E9A" w:rsidRPr="00C50E9A">
        <w:rPr>
          <w:rFonts w:ascii="Time New Roman" w:eastAsia="黑体" w:hAnsi="Time New Roman"/>
        </w:rPr>
        <w:t>0</w:t>
      </w:r>
      <w:r w:rsidR="00C50E9A" w:rsidRPr="00C50E9A">
        <w:rPr>
          <w:rFonts w:ascii="Time New Roman" w:eastAsia="黑体" w:hAnsi="Time New Roman"/>
        </w:rPr>
        <w:t>、</w:t>
      </w:r>
      <w:r>
        <w:rPr>
          <w:rFonts w:ascii="Time New Roman" w:eastAsia="黑体" w:hAnsi="Time New Roman"/>
        </w:rPr>
        <w:t>12</w:t>
      </w:r>
      <w:r w:rsidR="00C50E9A" w:rsidRPr="00C50E9A">
        <w:rPr>
          <w:rFonts w:ascii="Time New Roman" w:eastAsia="黑体" w:hAnsi="Time New Roman"/>
        </w:rPr>
        <w:t>、</w:t>
      </w:r>
      <w:r>
        <w:rPr>
          <w:rFonts w:ascii="Time New Roman" w:eastAsia="黑体" w:hAnsi="Time New Roman"/>
        </w:rPr>
        <w:t>18</w:t>
      </w:r>
      <w:r w:rsidR="00C50E9A" w:rsidRPr="00C50E9A">
        <w:rPr>
          <w:rFonts w:ascii="Time New Roman" w:eastAsia="黑体" w:hAnsi="Time New Roman"/>
        </w:rPr>
        <w:t>和</w:t>
      </w:r>
      <w:r>
        <w:rPr>
          <w:rFonts w:ascii="Time New Roman" w:eastAsia="黑体" w:hAnsi="Time New Roman"/>
        </w:rPr>
        <w:t>2</w:t>
      </w:r>
      <w:r w:rsidR="00C50E9A" w:rsidRPr="00C50E9A">
        <w:rPr>
          <w:rFonts w:ascii="Time New Roman" w:eastAsia="黑体" w:hAnsi="Time New Roman"/>
        </w:rPr>
        <w:t>0</w:t>
      </w:r>
      <w:r w:rsidR="00C50E9A" w:rsidRPr="00C50E9A">
        <w:rPr>
          <w:rFonts w:ascii="Time New Roman" w:eastAsia="黑体" w:hAnsi="Time New Roman"/>
        </w:rPr>
        <w:t>段</w:t>
      </w:r>
      <w:r>
        <w:rPr>
          <w:rFonts w:ascii="Time New Roman" w:eastAsia="黑体" w:hAnsi="Time New Roman"/>
        </w:rPr>
        <w:t>)</w:t>
      </w:r>
      <w:r w:rsidR="00C50E9A" w:rsidRPr="00C50E9A">
        <w:rPr>
          <w:rFonts w:ascii="Time New Roman" w:eastAsia="黑体" w:hAnsi="Time New Roman"/>
        </w:rPr>
        <w:t>采取的后续行动。在这方面</w:t>
      </w:r>
      <w:r>
        <w:rPr>
          <w:rFonts w:ascii="Time New Roman" w:eastAsia="黑体" w:hAnsi="Time New Roman"/>
        </w:rPr>
        <w:t>，</w:t>
      </w:r>
      <w:r w:rsidR="00C50E9A" w:rsidRPr="00C50E9A">
        <w:rPr>
          <w:rFonts w:ascii="Time New Roman" w:eastAsia="黑体" w:hAnsi="Time New Roman"/>
        </w:rPr>
        <w:t>还请缔约国向委员会报告在下一个报告期内落实</w:t>
      </w:r>
      <w:r w:rsidR="00C50E9A" w:rsidRPr="00C50E9A">
        <w:rPr>
          <w:rFonts w:ascii="Time New Roman" w:eastAsia="黑体" w:hAnsi="Time New Roman" w:hint="eastAsia"/>
        </w:rPr>
        <w:t>本</w:t>
      </w:r>
      <w:r w:rsidR="00C50E9A" w:rsidRPr="00C50E9A">
        <w:rPr>
          <w:rFonts w:ascii="Time New Roman" w:eastAsia="黑体" w:hAnsi="Time New Roman"/>
        </w:rPr>
        <w:t>结论性意见中其余建议的计划。</w:t>
      </w:r>
    </w:p>
    <w:p w14:paraId="245E1EEE" w14:textId="77777777" w:rsidR="00C50E9A" w:rsidRPr="00C50E9A" w:rsidRDefault="00C50E9A" w:rsidP="00EA7087">
      <w:pPr>
        <w:pStyle w:val="H23GC"/>
      </w:pPr>
      <w:r w:rsidRPr="00C50E9A">
        <w:tab/>
      </w:r>
      <w:r w:rsidRPr="00C50E9A">
        <w:tab/>
      </w:r>
      <w:r w:rsidRPr="00C50E9A">
        <w:t>其他问题</w:t>
      </w:r>
    </w:p>
    <w:p w14:paraId="49D5528C" w14:textId="1A330B16" w:rsidR="00C50E9A" w:rsidRPr="00C50E9A" w:rsidRDefault="00EA1A15" w:rsidP="00C50E9A">
      <w:pPr>
        <w:pStyle w:val="SingleTxtGC"/>
        <w:rPr>
          <w:rFonts w:ascii="Time New Roman" w:eastAsia="黑体" w:hAnsi="Time New Roman" w:hint="eastAsia"/>
        </w:rPr>
      </w:pPr>
      <w:r>
        <w:rPr>
          <w:rFonts w:ascii="Time New Roman" w:eastAsia="黑体" w:hAnsi="Time New Roman"/>
        </w:rPr>
        <w:t>42.</w:t>
      </w:r>
      <w:r w:rsidR="00C50E9A" w:rsidRPr="00C50E9A">
        <w:rPr>
          <w:rFonts w:ascii="Time New Roman" w:eastAsia="黑体" w:hAnsi="Time New Roman"/>
        </w:rPr>
        <w:tab/>
      </w:r>
      <w:r w:rsidR="00C50E9A" w:rsidRPr="00C50E9A">
        <w:rPr>
          <w:rFonts w:ascii="Time New Roman" w:eastAsia="黑体" w:hAnsi="Time New Roman"/>
        </w:rPr>
        <w:t>委员会鼓励缔约国考虑根据《公约》第</w:t>
      </w:r>
      <w:r>
        <w:rPr>
          <w:rFonts w:ascii="Time New Roman" w:eastAsia="黑体" w:hAnsi="Time New Roman"/>
        </w:rPr>
        <w:t>22</w:t>
      </w:r>
      <w:r w:rsidR="00C50E9A" w:rsidRPr="00C50E9A">
        <w:rPr>
          <w:rFonts w:ascii="Time New Roman" w:eastAsia="黑体" w:hAnsi="Time New Roman"/>
        </w:rPr>
        <w:t>条</w:t>
      </w:r>
      <w:proofErr w:type="gramStart"/>
      <w:r w:rsidR="00C50E9A" w:rsidRPr="00C50E9A">
        <w:rPr>
          <w:rFonts w:ascii="Time New Roman" w:eastAsia="黑体" w:hAnsi="Time New Roman"/>
        </w:rPr>
        <w:t>作出</w:t>
      </w:r>
      <w:proofErr w:type="gramEnd"/>
      <w:r w:rsidR="00C50E9A" w:rsidRPr="00C50E9A">
        <w:rPr>
          <w:rFonts w:ascii="Time New Roman" w:eastAsia="黑体" w:hAnsi="Time New Roman"/>
        </w:rPr>
        <w:t>声明</w:t>
      </w:r>
      <w:r>
        <w:rPr>
          <w:rFonts w:ascii="Time New Roman" w:eastAsia="黑体" w:hAnsi="Time New Roman"/>
        </w:rPr>
        <w:t>，</w:t>
      </w:r>
      <w:r w:rsidR="00C50E9A" w:rsidRPr="00C50E9A">
        <w:rPr>
          <w:rFonts w:ascii="Time New Roman" w:eastAsia="黑体" w:hAnsi="Time New Roman"/>
        </w:rPr>
        <w:t>承认委员会有权接收和</w:t>
      </w:r>
      <w:proofErr w:type="gramStart"/>
      <w:r w:rsidR="00C50E9A" w:rsidRPr="00C50E9A">
        <w:rPr>
          <w:rFonts w:ascii="Time New Roman" w:eastAsia="黑体" w:hAnsi="Time New Roman"/>
        </w:rPr>
        <w:t>审议受</w:t>
      </w:r>
      <w:proofErr w:type="gramEnd"/>
      <w:r w:rsidR="00C50E9A" w:rsidRPr="00C50E9A">
        <w:rPr>
          <w:rFonts w:ascii="Time New Roman" w:eastAsia="黑体" w:hAnsi="Time New Roman"/>
        </w:rPr>
        <w:t>该国管辖的个人的来文。</w:t>
      </w:r>
    </w:p>
    <w:p w14:paraId="17CCA6A5" w14:textId="4645CFE7" w:rsidR="00C50E9A" w:rsidRPr="00C50E9A" w:rsidRDefault="00EA1A15" w:rsidP="00C50E9A">
      <w:pPr>
        <w:pStyle w:val="SingleTxtGC"/>
        <w:rPr>
          <w:rFonts w:ascii="Time New Roman" w:eastAsia="黑体" w:hAnsi="Time New Roman" w:hint="eastAsia"/>
        </w:rPr>
      </w:pPr>
      <w:r>
        <w:rPr>
          <w:rFonts w:ascii="Time New Roman" w:eastAsia="黑体" w:hAnsi="Time New Roman"/>
        </w:rPr>
        <w:t>43.</w:t>
      </w:r>
      <w:r w:rsidR="00C50E9A" w:rsidRPr="00C50E9A">
        <w:rPr>
          <w:rFonts w:ascii="Time New Roman" w:eastAsia="黑体" w:hAnsi="Time New Roman"/>
        </w:rPr>
        <w:tab/>
      </w:r>
      <w:r w:rsidR="00C50E9A" w:rsidRPr="00C50E9A">
        <w:rPr>
          <w:rFonts w:ascii="Time New Roman" w:eastAsia="黑体" w:hAnsi="Time New Roman"/>
        </w:rPr>
        <w:t>委员会请缔约国批准《旨在废除死刑的〈公民权利和政治权利国际公约〉第二项任意议定书》</w:t>
      </w:r>
      <w:r>
        <w:rPr>
          <w:rFonts w:ascii="Time New Roman" w:eastAsia="黑体" w:hAnsi="Time New Roman"/>
        </w:rPr>
        <w:t>，</w:t>
      </w:r>
      <w:r w:rsidR="00C50E9A" w:rsidRPr="00C50E9A">
        <w:rPr>
          <w:rFonts w:ascii="Time New Roman" w:eastAsia="黑体" w:hAnsi="Time New Roman"/>
        </w:rPr>
        <w:t>并作为初步措施</w:t>
      </w:r>
      <w:r>
        <w:rPr>
          <w:rFonts w:ascii="Time New Roman" w:eastAsia="黑体" w:hAnsi="Time New Roman"/>
        </w:rPr>
        <w:t>，</w:t>
      </w:r>
      <w:r w:rsidR="00C50E9A" w:rsidRPr="00C50E9A">
        <w:rPr>
          <w:rFonts w:ascii="Time New Roman" w:eastAsia="黑体" w:hAnsi="Time New Roman"/>
        </w:rPr>
        <w:t>恢复暂停适用死刑。</w:t>
      </w:r>
    </w:p>
    <w:p w14:paraId="2121BCFE" w14:textId="5FAC3568" w:rsidR="00C50E9A" w:rsidRPr="00C50E9A" w:rsidRDefault="00EA1A15" w:rsidP="00C50E9A">
      <w:pPr>
        <w:pStyle w:val="SingleTxtGC"/>
        <w:rPr>
          <w:rFonts w:ascii="Time New Roman" w:eastAsia="黑体" w:hAnsi="Time New Roman" w:hint="eastAsia"/>
        </w:rPr>
      </w:pPr>
      <w:r>
        <w:rPr>
          <w:rFonts w:ascii="Time New Roman" w:eastAsia="黑体" w:hAnsi="Time New Roman"/>
        </w:rPr>
        <w:t>44.</w:t>
      </w:r>
      <w:r w:rsidR="00C50E9A" w:rsidRPr="00C50E9A">
        <w:rPr>
          <w:rFonts w:ascii="Time New Roman" w:eastAsia="黑体" w:hAnsi="Time New Roman"/>
        </w:rPr>
        <w:tab/>
      </w:r>
      <w:r w:rsidR="00C50E9A" w:rsidRPr="00C50E9A">
        <w:rPr>
          <w:rFonts w:ascii="Time New Roman" w:eastAsia="黑体" w:hAnsi="Time New Roman"/>
        </w:rPr>
        <w:t>委员会请缔约国批准尚未加入的两项联合国核心人权条约即《保护所有移徙工人及其家庭成员权利国际公约》和《保护所有人免遭强迫失踪国际公约》</w:t>
      </w:r>
      <w:r>
        <w:rPr>
          <w:rFonts w:ascii="Time New Roman" w:eastAsia="黑体" w:hAnsi="Time New Roman"/>
        </w:rPr>
        <w:t>，</w:t>
      </w:r>
      <w:r w:rsidR="00C50E9A" w:rsidRPr="00C50E9A">
        <w:rPr>
          <w:rFonts w:ascii="Time New Roman" w:eastAsia="黑体" w:hAnsi="Time New Roman"/>
        </w:rPr>
        <w:t>以及批准尚未加入的核心条约任择议定书。</w:t>
      </w:r>
    </w:p>
    <w:p w14:paraId="265C26D4" w14:textId="7096137F" w:rsidR="00C50E9A" w:rsidRPr="00C50E9A" w:rsidRDefault="00EA1A15" w:rsidP="00C50E9A">
      <w:pPr>
        <w:pStyle w:val="SingleTxtGC"/>
        <w:rPr>
          <w:rFonts w:ascii="Time New Roman" w:eastAsia="黑体" w:hAnsi="Time New Roman" w:hint="eastAsia"/>
        </w:rPr>
      </w:pPr>
      <w:r>
        <w:rPr>
          <w:rFonts w:ascii="Time New Roman" w:eastAsia="黑体" w:hAnsi="Time New Roman"/>
        </w:rPr>
        <w:t>45.</w:t>
      </w:r>
      <w:r w:rsidR="00C50E9A" w:rsidRPr="00C50E9A">
        <w:rPr>
          <w:rFonts w:ascii="Time New Roman" w:eastAsia="黑体" w:hAnsi="Time New Roman"/>
        </w:rPr>
        <w:tab/>
      </w:r>
      <w:r w:rsidR="00C50E9A" w:rsidRPr="00C50E9A">
        <w:rPr>
          <w:rFonts w:ascii="Time New Roman" w:eastAsia="黑体" w:hAnsi="Time New Roman"/>
        </w:rPr>
        <w:t>请缔约国通过官方网站、媒体和非政府组织</w:t>
      </w:r>
      <w:r>
        <w:rPr>
          <w:rFonts w:ascii="Time New Roman" w:eastAsia="黑体" w:hAnsi="Time New Roman"/>
        </w:rPr>
        <w:t>，</w:t>
      </w:r>
      <w:r w:rsidR="00C50E9A" w:rsidRPr="00C50E9A">
        <w:rPr>
          <w:rFonts w:ascii="Time New Roman" w:eastAsia="黑体" w:hAnsi="Time New Roman"/>
        </w:rPr>
        <w:t>以相关语言广泛传播提交委员会的报告和本结论性意见</w:t>
      </w:r>
      <w:r>
        <w:rPr>
          <w:rFonts w:ascii="Time New Roman" w:eastAsia="黑体" w:hAnsi="Time New Roman"/>
        </w:rPr>
        <w:t>，</w:t>
      </w:r>
      <w:r w:rsidR="00C50E9A" w:rsidRPr="00C50E9A">
        <w:rPr>
          <w:rFonts w:ascii="Time New Roman" w:eastAsia="黑体" w:hAnsi="Time New Roman"/>
        </w:rPr>
        <w:t>并向委员会报告传播活动的情况。</w:t>
      </w:r>
    </w:p>
    <w:p w14:paraId="384A6297" w14:textId="5F893689" w:rsidR="00C50E9A" w:rsidRDefault="00EA1A15" w:rsidP="00C50E9A">
      <w:pPr>
        <w:pStyle w:val="SingleTxtGC"/>
        <w:rPr>
          <w:rFonts w:ascii="Time New Roman" w:eastAsia="黑体" w:hAnsi="Time New Roman" w:hint="eastAsia"/>
        </w:rPr>
      </w:pPr>
      <w:r>
        <w:rPr>
          <w:rFonts w:ascii="Time New Roman" w:eastAsia="黑体" w:hAnsi="Time New Roman"/>
        </w:rPr>
        <w:t>46.</w:t>
      </w:r>
      <w:r w:rsidR="00C50E9A" w:rsidRPr="00C50E9A">
        <w:rPr>
          <w:rFonts w:ascii="Time New Roman" w:eastAsia="黑体" w:hAnsi="Time New Roman"/>
        </w:rPr>
        <w:tab/>
      </w:r>
      <w:r w:rsidR="00C50E9A" w:rsidRPr="00C50E9A">
        <w:rPr>
          <w:rFonts w:ascii="Time New Roman" w:eastAsia="黑体" w:hAnsi="Time New Roman"/>
        </w:rPr>
        <w:t>委员会请缔约国在</w:t>
      </w:r>
      <w:r>
        <w:rPr>
          <w:rFonts w:ascii="Time New Roman" w:eastAsia="黑体" w:hAnsi="Time New Roman"/>
        </w:rPr>
        <w:t>2</w:t>
      </w:r>
      <w:r w:rsidR="00C50E9A" w:rsidRPr="00C50E9A">
        <w:rPr>
          <w:rFonts w:ascii="Time New Roman" w:eastAsia="黑体" w:hAnsi="Time New Roman"/>
        </w:rPr>
        <w:t>0</w:t>
      </w:r>
      <w:r>
        <w:rPr>
          <w:rFonts w:ascii="Time New Roman" w:eastAsia="黑体" w:hAnsi="Time New Roman"/>
        </w:rPr>
        <w:t>28</w:t>
      </w:r>
      <w:r w:rsidR="00C50E9A" w:rsidRPr="00C50E9A">
        <w:rPr>
          <w:rFonts w:ascii="Time New Roman" w:eastAsia="黑体" w:hAnsi="Time New Roman"/>
        </w:rPr>
        <w:t>年</w:t>
      </w:r>
      <w:r>
        <w:rPr>
          <w:rFonts w:ascii="Time New Roman" w:eastAsia="黑体" w:hAnsi="Time New Roman"/>
        </w:rPr>
        <w:t>11</w:t>
      </w:r>
      <w:r w:rsidR="00C50E9A" w:rsidRPr="00C50E9A">
        <w:rPr>
          <w:rFonts w:ascii="Time New Roman" w:eastAsia="黑体" w:hAnsi="Time New Roman"/>
        </w:rPr>
        <w:t>月</w:t>
      </w:r>
      <w:r>
        <w:rPr>
          <w:rFonts w:ascii="Time New Roman" w:eastAsia="黑体" w:hAnsi="Time New Roman"/>
        </w:rPr>
        <w:t>22</w:t>
      </w:r>
      <w:r w:rsidR="00C50E9A" w:rsidRPr="00C50E9A">
        <w:rPr>
          <w:rFonts w:ascii="Time New Roman" w:eastAsia="黑体" w:hAnsi="Time New Roman"/>
        </w:rPr>
        <w:t>日前提交下一次定期报告。考虑到缔约国已同意按照简化报告程序向委员会提交报告</w:t>
      </w:r>
      <w:r>
        <w:rPr>
          <w:rFonts w:ascii="Time New Roman" w:eastAsia="黑体" w:hAnsi="Time New Roman"/>
        </w:rPr>
        <w:t>，</w:t>
      </w:r>
      <w:r w:rsidR="00C50E9A" w:rsidRPr="001D2C02">
        <w:rPr>
          <w:rFonts w:ascii="Time New Roman" w:eastAsia="黑体" w:hAnsi="Time New Roman"/>
        </w:rPr>
        <w:t>为提交报告的目的</w:t>
      </w:r>
      <w:r w:rsidRPr="001D2C02">
        <w:rPr>
          <w:rFonts w:ascii="Time New Roman" w:eastAsia="黑体" w:hAnsi="Time New Roman"/>
        </w:rPr>
        <w:t>，</w:t>
      </w:r>
      <w:r w:rsidR="00C50E9A" w:rsidRPr="00C50E9A">
        <w:rPr>
          <w:rFonts w:ascii="Time New Roman" w:eastAsia="黑体" w:hAnsi="Time New Roman"/>
        </w:rPr>
        <w:t>委员会将在适当时候向缔约国发送报告前问题清单。缔约国对问题清单的答复将构成其根据《公约》第</w:t>
      </w:r>
      <w:r>
        <w:rPr>
          <w:rFonts w:ascii="Time New Roman" w:eastAsia="黑体" w:hAnsi="Time New Roman"/>
        </w:rPr>
        <w:t>19</w:t>
      </w:r>
      <w:r w:rsidR="00C50E9A" w:rsidRPr="00C50E9A">
        <w:rPr>
          <w:rFonts w:ascii="Time New Roman" w:eastAsia="黑体" w:hAnsi="Time New Roman"/>
        </w:rPr>
        <w:t>条提交的第五次定期报告。</w:t>
      </w:r>
    </w:p>
    <w:p w14:paraId="5A156295" w14:textId="77777777" w:rsidR="00CD091A" w:rsidRPr="00CD091A" w:rsidRDefault="00CD091A" w:rsidP="00C50E9A">
      <w:pPr>
        <w:pStyle w:val="SingleTxtGC"/>
      </w:pPr>
    </w:p>
    <w:p w14:paraId="0B3035DE" w14:textId="77777777" w:rsidR="00C50E9A" w:rsidRPr="002D6A9C" w:rsidRDefault="00C50E9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50E9A"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E43CD" w14:textId="77777777" w:rsidR="00444984" w:rsidRPr="000D319F" w:rsidRDefault="00444984" w:rsidP="000D319F">
      <w:pPr>
        <w:pStyle w:val="af0"/>
        <w:spacing w:after="240"/>
        <w:ind w:left="907"/>
        <w:rPr>
          <w:rFonts w:asciiTheme="majorBidi" w:eastAsia="宋体" w:hAnsiTheme="majorBidi" w:cstheme="majorBidi"/>
          <w:sz w:val="21"/>
          <w:szCs w:val="21"/>
          <w:lang w:val="en-US"/>
        </w:rPr>
      </w:pPr>
    </w:p>
    <w:p w14:paraId="3A5BC7F9" w14:textId="77777777" w:rsidR="00444984" w:rsidRPr="000D319F" w:rsidRDefault="0044498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FAD7A0" w14:textId="77777777" w:rsidR="00444984" w:rsidRPr="000D319F" w:rsidRDefault="00444984" w:rsidP="000D319F">
      <w:pPr>
        <w:pStyle w:val="af0"/>
      </w:pPr>
    </w:p>
  </w:endnote>
  <w:endnote w:type="continuationNotice" w:id="1">
    <w:p w14:paraId="0769B646" w14:textId="77777777" w:rsidR="00444984" w:rsidRDefault="004449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3D86B" w14:textId="77777777" w:rsidR="008A5894" w:rsidRPr="004803FE" w:rsidRDefault="004803FE" w:rsidP="004803F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803FE">
      <w:rPr>
        <w:rStyle w:val="af2"/>
        <w:b w:val="0"/>
        <w:snapToGrid w:val="0"/>
        <w:sz w:val="16"/>
      </w:rPr>
      <w:t>GE.24</w:t>
    </w:r>
    <w:proofErr w:type="spellEnd"/>
    <w:r w:rsidRPr="004803FE">
      <w:rPr>
        <w:rStyle w:val="af2"/>
        <w:b w:val="0"/>
        <w:snapToGrid w:val="0"/>
        <w:sz w:val="16"/>
      </w:rPr>
      <w:t>-22243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AD1F5" w14:textId="77777777" w:rsidR="008A5894" w:rsidRPr="004803FE" w:rsidRDefault="004803FE" w:rsidP="004803FE">
    <w:pPr>
      <w:pStyle w:val="af0"/>
      <w:tabs>
        <w:tab w:val="clear" w:pos="431"/>
        <w:tab w:val="right" w:pos="9638"/>
      </w:tabs>
      <w:rPr>
        <w:rStyle w:val="af2"/>
      </w:rPr>
    </w:pPr>
    <w:proofErr w:type="spellStart"/>
    <w:r>
      <w:t>GE.24</w:t>
    </w:r>
    <w:proofErr w:type="spellEnd"/>
    <w:r>
      <w:t>-22243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26003" w14:textId="6D6567FE" w:rsidR="008A5894" w:rsidRPr="00487939" w:rsidRDefault="004803FE"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E54EDD4" wp14:editId="4B34DD3E">
          <wp:simplePos x="0" y="0"/>
          <wp:positionH relativeFrom="column">
            <wp:align>right</wp:align>
          </wp:positionH>
          <wp:positionV relativeFrom="paragraph">
            <wp:posOffset>-69850</wp:posOffset>
          </wp:positionV>
          <wp:extent cx="571500" cy="571500"/>
          <wp:effectExtent l="0" t="0" r="0" b="0"/>
          <wp:wrapNone/>
          <wp:docPr id="20549959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-22243</w:t>
    </w:r>
    <w:r w:rsidR="00731A42" w:rsidRPr="00EE277A">
      <w:rPr>
        <w:sz w:val="20"/>
        <w:lang w:eastAsia="zh-CN"/>
      </w:rPr>
      <w:t xml:space="preserve"> (C)</w:t>
    </w:r>
    <w:r w:rsidR="005505A1">
      <w:rPr>
        <w:sz w:val="20"/>
        <w:lang w:eastAsia="zh-CN"/>
      </w:rPr>
      <w:tab/>
    </w:r>
    <w:r w:rsidR="001D0F45">
      <w:rPr>
        <w:rFonts w:eastAsiaTheme="minorEastAsia" w:hint="eastAsia"/>
        <w:sz w:val="20"/>
        <w:lang w:eastAsia="zh-CN"/>
      </w:rPr>
      <w:t>1312</w:t>
    </w:r>
    <w:r w:rsidR="00597013">
      <w:rPr>
        <w:sz w:val="20"/>
        <w:lang w:eastAsia="zh-CN"/>
      </w:rPr>
      <w:t>2</w:t>
    </w:r>
    <w:r w:rsidR="00155102">
      <w:rPr>
        <w:sz w:val="20"/>
        <w:lang w:eastAsia="zh-CN"/>
      </w:rPr>
      <w:t>4</w:t>
    </w:r>
    <w:r w:rsidR="00731A42">
      <w:rPr>
        <w:sz w:val="20"/>
        <w:lang w:eastAsia="zh-CN"/>
      </w:rPr>
      <w:tab/>
    </w:r>
    <w:r w:rsidR="00782354">
      <w:rPr>
        <w:rFonts w:eastAsiaTheme="minorEastAsia" w:hint="eastAsia"/>
        <w:sz w:val="20"/>
        <w:lang w:eastAsia="zh-CN"/>
      </w:rPr>
      <w:t>060125</w:t>
    </w:r>
    <w:r w:rsidR="00731A42">
      <w:rPr>
        <w:b/>
        <w:sz w:val="21"/>
      </w:rPr>
      <w:tab/>
    </w:r>
    <w:r w:rsidR="00A1364C">
      <w:rPr>
        <w:rFonts w:hint="eastAsia"/>
        <w:b/>
        <w:noProof/>
        <w:snapToGrid/>
        <w:sz w:val="21"/>
        <w:lang w:val="en-US" w:eastAsia="zh-CN"/>
      </w:rPr>
      <w:drawing>
        <wp:inline distT="0" distB="0" distL="0" distR="0" wp14:anchorId="46187DD9" wp14:editId="34A0BE0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3DD7D" w14:textId="77777777" w:rsidR="00444984" w:rsidRPr="000157B1" w:rsidRDefault="004449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A3F74BE" w14:textId="77777777" w:rsidR="00444984" w:rsidRPr="000157B1" w:rsidRDefault="004449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05B214" w14:textId="77777777" w:rsidR="00444984" w:rsidRDefault="00444984"/>
  </w:footnote>
  <w:footnote w:id="2">
    <w:p w14:paraId="14E14CC5" w14:textId="13963EA6" w:rsidR="00614A7C" w:rsidRPr="00157702" w:rsidRDefault="00614A7C" w:rsidP="00614A7C">
      <w:pPr>
        <w:pStyle w:val="a6"/>
      </w:pPr>
      <w:r>
        <w:rPr>
          <w:lang w:val="zh-CN"/>
        </w:rPr>
        <w:tab/>
      </w:r>
      <w:r w:rsidRPr="00157702">
        <w:rPr>
          <w:sz w:val="21"/>
          <w:szCs w:val="21"/>
          <w:lang w:val="zh-CN"/>
        </w:rPr>
        <w:t>*</w:t>
      </w:r>
      <w:r w:rsidR="00C67A26" w:rsidRPr="00157702">
        <w:tab/>
      </w:r>
      <w:r w:rsidRPr="00157702">
        <w:rPr>
          <w:lang w:val="zh-CN"/>
        </w:rPr>
        <w:t>委员会第八十一届会议</w:t>
      </w:r>
      <w:r w:rsidR="000F090A">
        <w:rPr>
          <w:lang w:val="zh-CN"/>
        </w:rPr>
        <w:t>(2</w:t>
      </w:r>
      <w:r w:rsidRPr="00157702">
        <w:rPr>
          <w:lang w:val="zh-CN"/>
        </w:rPr>
        <w:t>0</w:t>
      </w:r>
      <w:r w:rsidR="000F090A">
        <w:rPr>
          <w:lang w:val="zh-CN"/>
        </w:rPr>
        <w:t>24</w:t>
      </w:r>
      <w:r w:rsidRPr="00157702">
        <w:rPr>
          <w:lang w:val="zh-CN"/>
        </w:rPr>
        <w:t>年</w:t>
      </w:r>
      <w:r w:rsidR="000F090A">
        <w:rPr>
          <w:lang w:val="zh-CN"/>
        </w:rPr>
        <w:t>1</w:t>
      </w:r>
      <w:r w:rsidRPr="00157702">
        <w:rPr>
          <w:lang w:val="zh-CN"/>
        </w:rPr>
        <w:t>0</w:t>
      </w:r>
      <w:r w:rsidRPr="00157702">
        <w:rPr>
          <w:lang w:val="zh-CN"/>
        </w:rPr>
        <w:t>月</w:t>
      </w:r>
      <w:r w:rsidR="000F090A">
        <w:rPr>
          <w:lang w:val="zh-CN"/>
        </w:rPr>
        <w:t>28</w:t>
      </w:r>
      <w:r w:rsidRPr="00157702">
        <w:rPr>
          <w:lang w:val="zh-CN"/>
        </w:rPr>
        <w:t>日至</w:t>
      </w:r>
      <w:r w:rsidR="000F090A">
        <w:rPr>
          <w:lang w:val="zh-CN"/>
        </w:rPr>
        <w:t>11</w:t>
      </w:r>
      <w:r w:rsidRPr="00157702">
        <w:rPr>
          <w:lang w:val="zh-CN"/>
        </w:rPr>
        <w:t>月</w:t>
      </w:r>
      <w:r w:rsidR="000F090A">
        <w:rPr>
          <w:lang w:val="zh-CN"/>
        </w:rPr>
        <w:t>22</w:t>
      </w:r>
      <w:r w:rsidRPr="00157702">
        <w:rPr>
          <w:lang w:val="zh-CN"/>
        </w:rPr>
        <w:t>日</w:t>
      </w:r>
      <w:r w:rsidR="000F090A">
        <w:rPr>
          <w:lang w:val="zh-CN"/>
        </w:rPr>
        <w:t>)</w:t>
      </w:r>
      <w:r w:rsidRPr="00157702">
        <w:rPr>
          <w:lang w:val="zh-CN"/>
        </w:rPr>
        <w:t>通过。</w:t>
      </w:r>
    </w:p>
  </w:footnote>
  <w:footnote w:id="3">
    <w:p w14:paraId="755808CD" w14:textId="69D04D4D" w:rsidR="00C50E9A" w:rsidRPr="00CF4A61" w:rsidRDefault="00C50E9A" w:rsidP="00C50E9A">
      <w:pPr>
        <w:pStyle w:val="a6"/>
      </w:pPr>
      <w:r w:rsidRPr="00157702">
        <w:rPr>
          <w:lang w:val="zh-CN"/>
        </w:rPr>
        <w:tab/>
      </w:r>
      <w:r w:rsidRPr="00CF4A61">
        <w:rPr>
          <w:rStyle w:val="a8"/>
          <w:rFonts w:eastAsia="宋体"/>
          <w:lang w:val="zh-CN"/>
        </w:rPr>
        <w:footnoteRef/>
      </w:r>
      <w:r w:rsidRPr="00CF4A61">
        <w:rPr>
          <w:lang w:val="zh-CN"/>
        </w:rPr>
        <w:tab/>
      </w:r>
      <w:r w:rsidRPr="00CF4A61">
        <w:rPr>
          <w:lang w:val="zh-CN"/>
        </w:rPr>
        <w:t>见</w:t>
      </w:r>
      <w:r w:rsidR="000F090A" w:rsidRPr="002E69A2">
        <w:rPr>
          <w:lang w:val="zh-CN"/>
        </w:rPr>
        <w:t>CAT/C/SR</w:t>
      </w:r>
      <w:r w:rsidRPr="002E69A2">
        <w:rPr>
          <w:lang w:val="zh-CN"/>
        </w:rPr>
        <w:t>.</w:t>
      </w:r>
      <w:r w:rsidR="000F090A" w:rsidRPr="002E69A2">
        <w:rPr>
          <w:lang w:val="zh-CN"/>
        </w:rPr>
        <w:t>215</w:t>
      </w:r>
      <w:r w:rsidRPr="002E69A2">
        <w:rPr>
          <w:lang w:val="zh-CN"/>
        </w:rPr>
        <w:t>0</w:t>
      </w:r>
      <w:r w:rsidRPr="002E69A2">
        <w:rPr>
          <w:lang w:val="zh-CN"/>
        </w:rPr>
        <w:t>和</w:t>
      </w:r>
      <w:r w:rsidR="000F090A" w:rsidRPr="002E69A2">
        <w:rPr>
          <w:lang w:val="zh-CN"/>
        </w:rPr>
        <w:t>CAT/C/SR</w:t>
      </w:r>
      <w:r w:rsidRPr="002E69A2">
        <w:rPr>
          <w:lang w:val="zh-CN"/>
        </w:rPr>
        <w:t>.</w:t>
      </w:r>
      <w:r w:rsidR="000F090A" w:rsidRPr="002E69A2">
        <w:rPr>
          <w:lang w:val="zh-CN"/>
        </w:rPr>
        <w:t>2153</w:t>
      </w:r>
      <w:r w:rsidRPr="00CF4A61">
        <w:rPr>
          <w:lang w:val="zh-CN"/>
        </w:rPr>
        <w:t>。</w:t>
      </w:r>
    </w:p>
  </w:footnote>
  <w:footnote w:id="4">
    <w:p w14:paraId="4D568819" w14:textId="1C72F00B" w:rsidR="00C50E9A" w:rsidRPr="002A1853" w:rsidRDefault="00C50E9A" w:rsidP="00C50E9A">
      <w:pPr>
        <w:pStyle w:val="a6"/>
      </w:pPr>
      <w:r w:rsidRPr="00CF4A61">
        <w:rPr>
          <w:lang w:val="zh-CN"/>
        </w:rPr>
        <w:tab/>
      </w:r>
      <w:r w:rsidRPr="00CF4A61">
        <w:rPr>
          <w:rStyle w:val="a8"/>
          <w:rFonts w:eastAsia="宋体"/>
          <w:lang w:val="zh-CN"/>
        </w:rPr>
        <w:footnoteRef/>
      </w:r>
      <w:r w:rsidRPr="00CF4A61">
        <w:tab/>
      </w:r>
      <w:r w:rsidR="000F090A" w:rsidRPr="002E69A2">
        <w:t>CAT/C/</w:t>
      </w:r>
      <w:proofErr w:type="spellStart"/>
      <w:r w:rsidR="000F090A" w:rsidRPr="002E69A2">
        <w:t>JOR</w:t>
      </w:r>
      <w:proofErr w:type="spellEnd"/>
      <w:r w:rsidR="000F090A" w:rsidRPr="002E69A2">
        <w:t>/4</w:t>
      </w:r>
      <w:r w:rsidR="000F090A" w:rsidRPr="00CF4A61">
        <w:t>.</w:t>
      </w:r>
    </w:p>
  </w:footnote>
  <w:footnote w:id="5">
    <w:p w14:paraId="0BB00904" w14:textId="735C89A1" w:rsidR="00C50E9A" w:rsidRPr="00CF4A61" w:rsidRDefault="00C50E9A" w:rsidP="00C50E9A">
      <w:pPr>
        <w:pStyle w:val="a6"/>
      </w:pPr>
      <w:r w:rsidRPr="0001597F">
        <w:tab/>
      </w:r>
      <w:r w:rsidRPr="00157702">
        <w:rPr>
          <w:rStyle w:val="a8"/>
          <w:rFonts w:eastAsia="宋体"/>
          <w:lang w:val="zh-CN"/>
        </w:rPr>
        <w:footnoteRef/>
      </w:r>
      <w:r w:rsidRPr="00CF4A61">
        <w:tab/>
      </w:r>
      <w:hyperlink r:id="rId1" w:history="1">
        <w:r w:rsidR="000F090A" w:rsidRPr="00CF4A61">
          <w:rPr>
            <w:rStyle w:val="af6"/>
            <w:u w:val="none"/>
          </w:rPr>
          <w:t>CAT/C/</w:t>
        </w:r>
        <w:proofErr w:type="spellStart"/>
        <w:r w:rsidR="000F090A" w:rsidRPr="00CF4A61">
          <w:rPr>
            <w:rStyle w:val="af6"/>
            <w:u w:val="none"/>
          </w:rPr>
          <w:t>JOR</w:t>
        </w:r>
        <w:proofErr w:type="spellEnd"/>
        <w:r w:rsidR="000F090A" w:rsidRPr="00CF4A61">
          <w:rPr>
            <w:rStyle w:val="af6"/>
            <w:u w:val="none"/>
          </w:rPr>
          <w:t>/CO/3</w:t>
        </w:r>
      </w:hyperlink>
      <w:r w:rsidR="000F090A" w:rsidRPr="00CF4A61">
        <w:t xml:space="preserve">, </w:t>
      </w:r>
      <w:r w:rsidRPr="00CF4A61">
        <w:rPr>
          <w:lang w:val="zh-CN"/>
        </w:rPr>
        <w:t>第</w:t>
      </w:r>
      <w:r w:rsidR="000F090A" w:rsidRPr="00CF4A61">
        <w:t>51</w:t>
      </w:r>
      <w:r w:rsidRPr="00CF4A61">
        <w:rPr>
          <w:lang w:val="zh-CN"/>
        </w:rPr>
        <w:t>段。</w:t>
      </w:r>
    </w:p>
  </w:footnote>
  <w:footnote w:id="6">
    <w:p w14:paraId="7B56A170" w14:textId="0C0C0608" w:rsidR="00C50E9A" w:rsidRPr="00CF4A61" w:rsidRDefault="00C50E9A" w:rsidP="00CA4B8F">
      <w:pPr>
        <w:pStyle w:val="a6"/>
        <w:wordWrap w:val="0"/>
      </w:pPr>
      <w:r w:rsidRPr="00CF4A61">
        <w:tab/>
      </w:r>
      <w:r w:rsidRPr="00CF4A61">
        <w:rPr>
          <w:rStyle w:val="a8"/>
          <w:rFonts w:eastAsia="宋体"/>
          <w:lang w:val="zh-CN"/>
        </w:rPr>
        <w:footnoteRef/>
      </w:r>
      <w:r w:rsidRPr="00CF4A61">
        <w:tab/>
      </w:r>
      <w:r w:rsidRPr="00CF4A61">
        <w:rPr>
          <w:lang w:val="zh-CN"/>
        </w:rPr>
        <w:t>见</w:t>
      </w:r>
      <w:r w:rsidR="00CF4A61" w:rsidRPr="00CF4A61">
        <w:fldChar w:fldCharType="begin"/>
      </w:r>
      <w:r w:rsidR="00CF4A61" w:rsidRPr="00CF4A61">
        <w:instrText>HYPERLINK "https://tbinternet.ohchr.org/_layouts/15/treatybodyexternal/Download.aspx?symbolno=INT%2FCAT%2FFUL%2FJOR%2F27469&amp;Lang=en"</w:instrText>
      </w:r>
      <w:r w:rsidR="00CF4A61" w:rsidRPr="00CF4A61">
        <w:fldChar w:fldCharType="separate"/>
      </w:r>
      <w:r w:rsidR="00CF4A61" w:rsidRPr="00CF4A61">
        <w:rPr>
          <w:color w:val="0000FF"/>
        </w:rPr>
        <w:t>https://tbinternet.ohchr.org/_layouts/15/treatybodyexternal/Download.aspx?symbolno=INT%2FCAT%2FFUL%2FJOR%2F27469&amp;Lang=en</w:t>
      </w:r>
      <w:r w:rsidR="00CF4A61" w:rsidRPr="00CF4A61">
        <w:rPr>
          <w:color w:val="0000FF"/>
        </w:rPr>
        <w:fldChar w:fldCharType="end"/>
      </w:r>
      <w:r w:rsidRPr="00CF4A61">
        <w:rPr>
          <w:lang w:val="zh-CN"/>
        </w:rPr>
        <w:t>。</w:t>
      </w:r>
    </w:p>
  </w:footnote>
  <w:footnote w:id="7">
    <w:p w14:paraId="457C2E5D" w14:textId="664827B7" w:rsidR="00C50E9A" w:rsidRPr="009C2C1D" w:rsidRDefault="00C50E9A" w:rsidP="00C50E9A">
      <w:pPr>
        <w:pStyle w:val="a6"/>
      </w:pPr>
      <w:r w:rsidRPr="00CF4A61">
        <w:tab/>
      </w:r>
      <w:r w:rsidRPr="00CF4A61">
        <w:rPr>
          <w:rStyle w:val="a8"/>
          <w:rFonts w:eastAsia="宋体"/>
          <w:lang w:val="zh-CN"/>
        </w:rPr>
        <w:footnoteRef/>
      </w:r>
      <w:r w:rsidRPr="00CF4A61">
        <w:tab/>
      </w:r>
      <w:hyperlink r:id="rId2" w:history="1">
        <w:r w:rsidR="000F090A" w:rsidRPr="00CF4A61">
          <w:rPr>
            <w:rStyle w:val="af6"/>
            <w:u w:val="none"/>
          </w:rPr>
          <w:t>CAT/C/</w:t>
        </w:r>
        <w:proofErr w:type="spellStart"/>
        <w:r w:rsidR="000F090A" w:rsidRPr="00CF4A61">
          <w:rPr>
            <w:rStyle w:val="af6"/>
            <w:u w:val="none"/>
          </w:rPr>
          <w:t>JOR</w:t>
        </w:r>
        <w:proofErr w:type="spellEnd"/>
        <w:r w:rsidR="000F090A" w:rsidRPr="00CF4A61">
          <w:rPr>
            <w:rStyle w:val="af6"/>
            <w:u w:val="none"/>
          </w:rPr>
          <w:t>/CO/3</w:t>
        </w:r>
      </w:hyperlink>
      <w:r w:rsidR="000F090A" w:rsidRPr="00CF4A61">
        <w:t xml:space="preserve">, </w:t>
      </w:r>
      <w:r w:rsidRPr="00CF4A61">
        <w:rPr>
          <w:lang w:val="zh-CN"/>
        </w:rPr>
        <w:t>第</w:t>
      </w:r>
      <w:r w:rsidR="000F090A">
        <w:t>1</w:t>
      </w:r>
      <w:r w:rsidRPr="00157702">
        <w:t>0</w:t>
      </w:r>
      <w:r w:rsidRPr="00157702">
        <w:rPr>
          <w:lang w:val="zh-CN"/>
        </w:rPr>
        <w:t>段</w:t>
      </w:r>
      <w:r>
        <w:rPr>
          <w:lang w:val="zh-CN"/>
        </w:rPr>
        <w:t>。</w:t>
      </w:r>
    </w:p>
  </w:footnote>
  <w:footnote w:id="8">
    <w:p w14:paraId="480B762F" w14:textId="132190DD" w:rsidR="00C50E9A" w:rsidRPr="008F5707" w:rsidRDefault="00C50E9A" w:rsidP="00C50E9A">
      <w:pPr>
        <w:pStyle w:val="a6"/>
      </w:pPr>
      <w:r w:rsidRPr="00D156D8">
        <w:tab/>
      </w:r>
      <w:r w:rsidRPr="00A649ED">
        <w:rPr>
          <w:rStyle w:val="a8"/>
          <w:rFonts w:eastAsia="宋体"/>
          <w:lang w:val="zh-CN"/>
        </w:rPr>
        <w:footnoteRef/>
      </w:r>
      <w:r w:rsidRPr="00D156D8">
        <w:tab/>
      </w:r>
      <w:r>
        <w:rPr>
          <w:lang w:val="zh-CN"/>
        </w:rPr>
        <w:t>同上</w:t>
      </w:r>
      <w:r w:rsidR="000F090A">
        <w:t>，</w:t>
      </w:r>
      <w:r>
        <w:rPr>
          <w:lang w:val="zh-CN"/>
        </w:rPr>
        <w:t>第</w:t>
      </w:r>
      <w:r w:rsidR="000F090A">
        <w:t>18</w:t>
      </w:r>
      <w:r>
        <w:rPr>
          <w:lang w:val="zh-CN"/>
        </w:rPr>
        <w:t>段。</w:t>
      </w:r>
    </w:p>
  </w:footnote>
  <w:footnote w:id="9">
    <w:p w14:paraId="7AC1BF17" w14:textId="3EB1C968" w:rsidR="00C50E9A" w:rsidRPr="008F5707" w:rsidRDefault="00C50E9A" w:rsidP="00C50E9A">
      <w:pPr>
        <w:pStyle w:val="a6"/>
      </w:pPr>
      <w:r w:rsidRPr="00D156D8">
        <w:tab/>
      </w:r>
      <w:r w:rsidRPr="00A649ED">
        <w:rPr>
          <w:rStyle w:val="a8"/>
          <w:rFonts w:eastAsia="宋体"/>
          <w:lang w:val="zh-CN"/>
        </w:rPr>
        <w:footnoteRef/>
      </w:r>
      <w:r w:rsidRPr="00D156D8">
        <w:tab/>
      </w:r>
      <w:r>
        <w:rPr>
          <w:lang w:val="zh-CN"/>
        </w:rPr>
        <w:t>同上</w:t>
      </w:r>
      <w:r w:rsidR="000F090A">
        <w:t>，</w:t>
      </w:r>
      <w:r>
        <w:rPr>
          <w:lang w:val="zh-CN"/>
        </w:rPr>
        <w:t>第</w:t>
      </w:r>
      <w:r w:rsidR="000F090A">
        <w:t>22</w:t>
      </w:r>
      <w:r>
        <w:rPr>
          <w:lang w:val="zh-CN"/>
        </w:rPr>
        <w:t>段。</w:t>
      </w:r>
    </w:p>
  </w:footnote>
  <w:footnote w:id="10">
    <w:p w14:paraId="75CCC346" w14:textId="05901B3B" w:rsidR="00C50E9A" w:rsidRPr="003C7800" w:rsidRDefault="00C50E9A" w:rsidP="00C50E9A">
      <w:pPr>
        <w:pStyle w:val="a6"/>
      </w:pPr>
      <w:r w:rsidRPr="00D156D8">
        <w:tab/>
      </w:r>
      <w:r w:rsidRPr="00A649ED">
        <w:rPr>
          <w:rStyle w:val="a8"/>
          <w:rFonts w:eastAsia="宋体"/>
          <w:lang w:val="zh-CN"/>
        </w:rPr>
        <w:footnoteRef/>
      </w:r>
      <w:r w:rsidRPr="00D156D8">
        <w:tab/>
      </w:r>
      <w:r>
        <w:rPr>
          <w:lang w:val="zh-CN"/>
        </w:rPr>
        <w:t>同上</w:t>
      </w:r>
      <w:r w:rsidR="000F090A">
        <w:t>，</w:t>
      </w:r>
      <w:r>
        <w:rPr>
          <w:lang w:val="zh-CN"/>
        </w:rPr>
        <w:t>第</w:t>
      </w:r>
      <w:r w:rsidR="000F090A">
        <w:t>38</w:t>
      </w:r>
      <w:r>
        <w:rPr>
          <w:lang w:val="zh-CN"/>
        </w:rPr>
        <w:t>段。</w:t>
      </w:r>
    </w:p>
  </w:footnote>
  <w:footnote w:id="11">
    <w:p w14:paraId="4B6C4040" w14:textId="1CD05133" w:rsidR="00C50E9A" w:rsidRPr="003C7800" w:rsidRDefault="00C50E9A" w:rsidP="00C50E9A">
      <w:pPr>
        <w:pStyle w:val="a6"/>
      </w:pPr>
      <w:r w:rsidRPr="00D156D8">
        <w:tab/>
      </w:r>
      <w:r w:rsidRPr="00A649ED">
        <w:rPr>
          <w:rStyle w:val="a8"/>
          <w:rFonts w:eastAsia="宋体"/>
          <w:lang w:val="zh-CN"/>
        </w:rPr>
        <w:footnoteRef/>
      </w:r>
      <w:r w:rsidRPr="00D156D8">
        <w:tab/>
      </w:r>
      <w:r>
        <w:rPr>
          <w:lang w:val="zh-CN"/>
        </w:rPr>
        <w:t>同上</w:t>
      </w:r>
      <w:r w:rsidR="000F090A">
        <w:t>，</w:t>
      </w:r>
      <w:r>
        <w:rPr>
          <w:lang w:val="zh-CN"/>
        </w:rPr>
        <w:t>第</w:t>
      </w:r>
      <w:r w:rsidR="000F090A">
        <w:t>5</w:t>
      </w:r>
      <w:r w:rsidRPr="00D156D8">
        <w:t>0</w:t>
      </w:r>
      <w:r>
        <w:rPr>
          <w:lang w:val="zh-CN"/>
        </w:rPr>
        <w:t>段。</w:t>
      </w:r>
    </w:p>
  </w:footnote>
  <w:footnote w:id="12">
    <w:p w14:paraId="12E9BFC7" w14:textId="0A53FFAD" w:rsidR="00C50E9A" w:rsidRPr="00A35B4A" w:rsidRDefault="00C50E9A" w:rsidP="00C50E9A">
      <w:pPr>
        <w:pStyle w:val="a6"/>
      </w:pPr>
      <w:r w:rsidRPr="00D156D8">
        <w:tab/>
      </w:r>
      <w:r w:rsidRPr="00A649ED">
        <w:rPr>
          <w:rStyle w:val="a8"/>
          <w:rFonts w:eastAsia="宋体"/>
          <w:lang w:val="zh-CN"/>
        </w:rPr>
        <w:footnoteRef/>
      </w:r>
      <w:r w:rsidRPr="00D156D8">
        <w:tab/>
      </w:r>
      <w:r>
        <w:rPr>
          <w:lang w:val="zh-CN"/>
        </w:rPr>
        <w:t>同上</w:t>
      </w:r>
      <w:r w:rsidR="000F090A">
        <w:t>，</w:t>
      </w:r>
      <w:r>
        <w:rPr>
          <w:lang w:val="zh-CN"/>
        </w:rPr>
        <w:t>第</w:t>
      </w:r>
      <w:r w:rsidR="000F090A">
        <w:t>48</w:t>
      </w:r>
      <w:r>
        <w:rPr>
          <w:lang w:val="zh-CN"/>
        </w:rPr>
        <w:t>段。</w:t>
      </w:r>
    </w:p>
  </w:footnote>
  <w:footnote w:id="13">
    <w:p w14:paraId="2C6EF7AE" w14:textId="3C8A2F18" w:rsidR="00C50E9A" w:rsidRPr="008B7FA8" w:rsidRDefault="00C50E9A" w:rsidP="00C50E9A">
      <w:pPr>
        <w:pStyle w:val="a6"/>
      </w:pPr>
      <w:r w:rsidRPr="00D156D8">
        <w:tab/>
      </w:r>
      <w:r w:rsidRPr="00A649ED">
        <w:rPr>
          <w:rStyle w:val="a8"/>
          <w:rFonts w:eastAsia="宋体"/>
          <w:lang w:val="zh-CN"/>
        </w:rPr>
        <w:footnoteRef/>
      </w:r>
      <w:r w:rsidRPr="00D156D8">
        <w:tab/>
      </w:r>
      <w:r>
        <w:rPr>
          <w:lang w:val="zh-CN"/>
        </w:rPr>
        <w:t>同上</w:t>
      </w:r>
      <w:r w:rsidR="000F090A">
        <w:t>，</w:t>
      </w:r>
      <w:r>
        <w:rPr>
          <w:lang w:val="zh-CN"/>
        </w:rPr>
        <w:t>第</w:t>
      </w:r>
      <w:r w:rsidR="000F090A">
        <w:t>34</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A993" w14:textId="77777777" w:rsidR="008A5894" w:rsidRDefault="004803FE" w:rsidP="004803FE">
    <w:pPr>
      <w:pStyle w:val="af3"/>
    </w:pPr>
    <w:r>
      <w:t>CAT/C/</w:t>
    </w:r>
    <w:proofErr w:type="spellStart"/>
    <w:r>
      <w:t>JOR</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52792" w14:textId="77777777" w:rsidR="008A5894" w:rsidRPr="00202A30" w:rsidRDefault="004803FE" w:rsidP="004803FE">
    <w:pPr>
      <w:pStyle w:val="af3"/>
      <w:jc w:val="right"/>
    </w:pPr>
    <w:r>
      <w:t>CAT/C/</w:t>
    </w:r>
    <w:proofErr w:type="spellStart"/>
    <w:r>
      <w:t>JOR</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984"/>
    <w:rsid w:val="00005AA7"/>
    <w:rsid w:val="00011483"/>
    <w:rsid w:val="0001597F"/>
    <w:rsid w:val="0003324B"/>
    <w:rsid w:val="00065F7E"/>
    <w:rsid w:val="00080803"/>
    <w:rsid w:val="0008358E"/>
    <w:rsid w:val="00091633"/>
    <w:rsid w:val="000A0B81"/>
    <w:rsid w:val="000A55FA"/>
    <w:rsid w:val="000B0E35"/>
    <w:rsid w:val="000C5EED"/>
    <w:rsid w:val="000D319F"/>
    <w:rsid w:val="000E4D0E"/>
    <w:rsid w:val="000F090A"/>
    <w:rsid w:val="00121B4A"/>
    <w:rsid w:val="00144B69"/>
    <w:rsid w:val="00153E86"/>
    <w:rsid w:val="00155102"/>
    <w:rsid w:val="00157702"/>
    <w:rsid w:val="00192831"/>
    <w:rsid w:val="001973D9"/>
    <w:rsid w:val="001B1BD1"/>
    <w:rsid w:val="001C3EF2"/>
    <w:rsid w:val="001D0F45"/>
    <w:rsid w:val="001D17F6"/>
    <w:rsid w:val="001D2C02"/>
    <w:rsid w:val="001E106A"/>
    <w:rsid w:val="00204B42"/>
    <w:rsid w:val="00206268"/>
    <w:rsid w:val="00207374"/>
    <w:rsid w:val="002231C3"/>
    <w:rsid w:val="00241057"/>
    <w:rsid w:val="0024417F"/>
    <w:rsid w:val="00250F8D"/>
    <w:rsid w:val="00256EC7"/>
    <w:rsid w:val="002D14FC"/>
    <w:rsid w:val="002E1C97"/>
    <w:rsid w:val="002E69A2"/>
    <w:rsid w:val="002F0F24"/>
    <w:rsid w:val="002F5834"/>
    <w:rsid w:val="003006AB"/>
    <w:rsid w:val="00326EBF"/>
    <w:rsid w:val="00327FE4"/>
    <w:rsid w:val="00331AE4"/>
    <w:rsid w:val="00335E8A"/>
    <w:rsid w:val="00352798"/>
    <w:rsid w:val="00376DD7"/>
    <w:rsid w:val="00391E29"/>
    <w:rsid w:val="003A25BA"/>
    <w:rsid w:val="003C5C17"/>
    <w:rsid w:val="003D629B"/>
    <w:rsid w:val="003E319D"/>
    <w:rsid w:val="004226AD"/>
    <w:rsid w:val="00427F63"/>
    <w:rsid w:val="00430516"/>
    <w:rsid w:val="00434D38"/>
    <w:rsid w:val="00443412"/>
    <w:rsid w:val="00444984"/>
    <w:rsid w:val="00451CBD"/>
    <w:rsid w:val="00454AD3"/>
    <w:rsid w:val="004803FE"/>
    <w:rsid w:val="00494EB8"/>
    <w:rsid w:val="004A34AA"/>
    <w:rsid w:val="004C135D"/>
    <w:rsid w:val="004C4A0A"/>
    <w:rsid w:val="004C6CFE"/>
    <w:rsid w:val="004E5055"/>
    <w:rsid w:val="00501220"/>
    <w:rsid w:val="005124D0"/>
    <w:rsid w:val="005505A1"/>
    <w:rsid w:val="0055346C"/>
    <w:rsid w:val="00566A7D"/>
    <w:rsid w:val="00597013"/>
    <w:rsid w:val="005A48BF"/>
    <w:rsid w:val="005B4286"/>
    <w:rsid w:val="005B5D35"/>
    <w:rsid w:val="005D337E"/>
    <w:rsid w:val="005E403A"/>
    <w:rsid w:val="00614A7C"/>
    <w:rsid w:val="00631320"/>
    <w:rsid w:val="00640746"/>
    <w:rsid w:val="00680656"/>
    <w:rsid w:val="00696CBD"/>
    <w:rsid w:val="006B07B3"/>
    <w:rsid w:val="006B1119"/>
    <w:rsid w:val="006C70CF"/>
    <w:rsid w:val="006E3E46"/>
    <w:rsid w:val="006E71B1"/>
    <w:rsid w:val="0070593B"/>
    <w:rsid w:val="00705D89"/>
    <w:rsid w:val="00731A42"/>
    <w:rsid w:val="00767E69"/>
    <w:rsid w:val="0077079A"/>
    <w:rsid w:val="00781AB6"/>
    <w:rsid w:val="00782354"/>
    <w:rsid w:val="0079294F"/>
    <w:rsid w:val="007A5599"/>
    <w:rsid w:val="007D7A4A"/>
    <w:rsid w:val="00820314"/>
    <w:rsid w:val="00831F30"/>
    <w:rsid w:val="00837469"/>
    <w:rsid w:val="008405E1"/>
    <w:rsid w:val="0084154F"/>
    <w:rsid w:val="00856233"/>
    <w:rsid w:val="00860F27"/>
    <w:rsid w:val="00892E66"/>
    <w:rsid w:val="008A5894"/>
    <w:rsid w:val="008A75CE"/>
    <w:rsid w:val="008B0560"/>
    <w:rsid w:val="008B2BFA"/>
    <w:rsid w:val="008D149F"/>
    <w:rsid w:val="008E6A3F"/>
    <w:rsid w:val="00905E67"/>
    <w:rsid w:val="00912852"/>
    <w:rsid w:val="0093002D"/>
    <w:rsid w:val="00931C3D"/>
    <w:rsid w:val="00936F03"/>
    <w:rsid w:val="00943B69"/>
    <w:rsid w:val="00944CB3"/>
    <w:rsid w:val="00945B28"/>
    <w:rsid w:val="00951B31"/>
    <w:rsid w:val="009619FA"/>
    <w:rsid w:val="00964BB3"/>
    <w:rsid w:val="009B09D7"/>
    <w:rsid w:val="009D35ED"/>
    <w:rsid w:val="009D4CBC"/>
    <w:rsid w:val="009E3C9B"/>
    <w:rsid w:val="009E489E"/>
    <w:rsid w:val="00A03CB6"/>
    <w:rsid w:val="00A1364C"/>
    <w:rsid w:val="00A21076"/>
    <w:rsid w:val="00A3739A"/>
    <w:rsid w:val="00A4496B"/>
    <w:rsid w:val="00A52DAF"/>
    <w:rsid w:val="00A6385B"/>
    <w:rsid w:val="00A754DC"/>
    <w:rsid w:val="00A84072"/>
    <w:rsid w:val="00AB5964"/>
    <w:rsid w:val="00B034C6"/>
    <w:rsid w:val="00B16570"/>
    <w:rsid w:val="00B23B03"/>
    <w:rsid w:val="00B43EB7"/>
    <w:rsid w:val="00B445D1"/>
    <w:rsid w:val="00B52A6B"/>
    <w:rsid w:val="00B53320"/>
    <w:rsid w:val="00B71879"/>
    <w:rsid w:val="00B71DC1"/>
    <w:rsid w:val="00B821F8"/>
    <w:rsid w:val="00B85885"/>
    <w:rsid w:val="00BC6522"/>
    <w:rsid w:val="00BE03FD"/>
    <w:rsid w:val="00C07952"/>
    <w:rsid w:val="00C121D5"/>
    <w:rsid w:val="00C1625F"/>
    <w:rsid w:val="00C17349"/>
    <w:rsid w:val="00C222E7"/>
    <w:rsid w:val="00C351AA"/>
    <w:rsid w:val="00C37B50"/>
    <w:rsid w:val="00C50E9A"/>
    <w:rsid w:val="00C63220"/>
    <w:rsid w:val="00C67A26"/>
    <w:rsid w:val="00C7253F"/>
    <w:rsid w:val="00C859B3"/>
    <w:rsid w:val="00C95189"/>
    <w:rsid w:val="00CA4B8F"/>
    <w:rsid w:val="00CA771B"/>
    <w:rsid w:val="00CD091A"/>
    <w:rsid w:val="00CF4A61"/>
    <w:rsid w:val="00D26A05"/>
    <w:rsid w:val="00D9564B"/>
    <w:rsid w:val="00D97B98"/>
    <w:rsid w:val="00DA26EC"/>
    <w:rsid w:val="00DC18BF"/>
    <w:rsid w:val="00DC671F"/>
    <w:rsid w:val="00DE4DA7"/>
    <w:rsid w:val="00E245ED"/>
    <w:rsid w:val="00E33B38"/>
    <w:rsid w:val="00E47FE5"/>
    <w:rsid w:val="00E572EF"/>
    <w:rsid w:val="00E574AF"/>
    <w:rsid w:val="00EA1A15"/>
    <w:rsid w:val="00EA7087"/>
    <w:rsid w:val="00EF40DA"/>
    <w:rsid w:val="00F24E6D"/>
    <w:rsid w:val="00F27660"/>
    <w:rsid w:val="00F57165"/>
    <w:rsid w:val="00F714DA"/>
    <w:rsid w:val="00F96BD3"/>
    <w:rsid w:val="00FA1CD2"/>
    <w:rsid w:val="00FB3C96"/>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3F307"/>
  <w15:docId w15:val="{8B843368-C381-438E-909B-7DAC56F7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B71879"/>
    <w:rPr>
      <w:color w:val="0000FF"/>
      <w:u w:val="single"/>
    </w:rPr>
  </w:style>
  <w:style w:type="character" w:styleId="af7">
    <w:name w:val="Unresolved Mention"/>
    <w:basedOn w:val="a0"/>
    <w:uiPriority w:val="99"/>
    <w:semiHidden/>
    <w:unhideWhenUsed/>
    <w:rsid w:val="00B71879"/>
    <w:rPr>
      <w:color w:val="605E5C"/>
      <w:shd w:val="clear" w:color="auto" w:fill="E1DFDD"/>
    </w:rPr>
  </w:style>
  <w:style w:type="character" w:styleId="af8">
    <w:name w:val="FollowedHyperlink"/>
    <w:basedOn w:val="a0"/>
    <w:uiPriority w:val="99"/>
    <w:semiHidden/>
    <w:unhideWhenUsed/>
    <w:rsid w:val="00B718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AT/C/JOR/CO/3" TargetMode="External"/><Relationship Id="rId1" Type="http://schemas.openxmlformats.org/officeDocument/2006/relationships/hyperlink" Target="http://undocs.org/ch/CAT/C/JOR/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8237</Words>
  <Characters>8743</Characters>
  <Application>Microsoft Office Word</Application>
  <DocSecurity>0</DocSecurity>
  <Lines>314</Lines>
  <Paragraphs>112</Paragraphs>
  <ScaleCrop>false</ScaleCrop>
  <Company>DCM</Company>
  <LinksUpToDate>false</LinksUpToDate>
  <CharactersWithSpaces>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CAT/C/JOR/CO/4</dc:title>
  <dc:subject>2422243</dc:subject>
  <dc:creator>Kehan</dc:creator>
  <cp:keywords/>
  <dc:description/>
  <cp:lastModifiedBy>Xiangli Ferschin-Ji</cp:lastModifiedBy>
  <cp:revision>2</cp:revision>
  <cp:lastPrinted>2014-05-09T11:28:00Z</cp:lastPrinted>
  <dcterms:created xsi:type="dcterms:W3CDTF">2025-01-06T15:43:00Z</dcterms:created>
  <dcterms:modified xsi:type="dcterms:W3CDTF">2025-01-06T15:43:00Z</dcterms:modified>
</cp:coreProperties>
</file>