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61B439C4" w14:textId="77777777" w:rsidTr="0002432E">
        <w:trPr>
          <w:trHeight w:hRule="exact" w:val="851"/>
        </w:trPr>
        <w:tc>
          <w:tcPr>
            <w:tcW w:w="1276" w:type="dxa"/>
            <w:tcBorders>
              <w:bottom w:val="single" w:sz="4" w:space="0" w:color="auto"/>
            </w:tcBorders>
          </w:tcPr>
          <w:p w14:paraId="68764BAD" w14:textId="77777777" w:rsidR="0080236C" w:rsidRPr="00DB58B5" w:rsidRDefault="0080236C" w:rsidP="000707EA"/>
        </w:tc>
        <w:tc>
          <w:tcPr>
            <w:tcW w:w="2268" w:type="dxa"/>
            <w:tcBorders>
              <w:bottom w:val="single" w:sz="4" w:space="0" w:color="auto"/>
            </w:tcBorders>
            <w:vAlign w:val="bottom"/>
          </w:tcPr>
          <w:p w14:paraId="1D422828"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E0B471F" w14:textId="18256523" w:rsidR="0080236C" w:rsidRPr="00DB58B5" w:rsidRDefault="000707EA" w:rsidP="000707EA">
            <w:pPr>
              <w:jc w:val="right"/>
            </w:pPr>
            <w:r w:rsidRPr="000707EA">
              <w:rPr>
                <w:sz w:val="40"/>
              </w:rPr>
              <w:t>E</w:t>
            </w:r>
            <w:r>
              <w:t>/C.12/URY/Q/6</w:t>
            </w:r>
          </w:p>
        </w:tc>
      </w:tr>
      <w:tr w:rsidR="0080236C" w:rsidRPr="00DB58B5" w14:paraId="099DDD7D" w14:textId="77777777" w:rsidTr="0002432E">
        <w:trPr>
          <w:trHeight w:hRule="exact" w:val="2835"/>
        </w:trPr>
        <w:tc>
          <w:tcPr>
            <w:tcW w:w="1276" w:type="dxa"/>
            <w:tcBorders>
              <w:top w:val="single" w:sz="4" w:space="0" w:color="auto"/>
              <w:bottom w:val="single" w:sz="12" w:space="0" w:color="auto"/>
            </w:tcBorders>
          </w:tcPr>
          <w:p w14:paraId="5A18F54F" w14:textId="77777777" w:rsidR="0080236C" w:rsidRPr="00DB58B5" w:rsidRDefault="0080236C" w:rsidP="0002432E">
            <w:pPr>
              <w:spacing w:before="120"/>
              <w:jc w:val="center"/>
            </w:pPr>
            <w:r>
              <w:rPr>
                <w:noProof/>
                <w:lang w:eastAsia="fr-CH"/>
              </w:rPr>
              <w:drawing>
                <wp:inline distT="0" distB="0" distL="0" distR="0" wp14:anchorId="1A79C31E" wp14:editId="4C3F064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87C120"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117388F1" w14:textId="77777777" w:rsidR="0080236C" w:rsidRDefault="000707EA" w:rsidP="0002432E">
            <w:pPr>
              <w:spacing w:before="240"/>
            </w:pPr>
            <w:r>
              <w:t>Distr. générale</w:t>
            </w:r>
          </w:p>
          <w:p w14:paraId="42AC7BF9" w14:textId="1D0BB4FC" w:rsidR="000707EA" w:rsidRDefault="000707EA" w:rsidP="000707EA">
            <w:pPr>
              <w:spacing w:line="240" w:lineRule="exact"/>
            </w:pPr>
            <w:r>
              <w:t>7 novembre 2023</w:t>
            </w:r>
          </w:p>
          <w:p w14:paraId="16A58C8E" w14:textId="77777777" w:rsidR="000707EA" w:rsidRDefault="000707EA" w:rsidP="000707EA">
            <w:pPr>
              <w:spacing w:line="240" w:lineRule="exact"/>
            </w:pPr>
            <w:r>
              <w:t>Français</w:t>
            </w:r>
          </w:p>
          <w:p w14:paraId="52D8F539" w14:textId="77777777" w:rsidR="000707EA" w:rsidRDefault="000707EA" w:rsidP="000707EA">
            <w:pPr>
              <w:spacing w:line="240" w:lineRule="exact"/>
            </w:pPr>
            <w:r>
              <w:t>Original : espagnol</w:t>
            </w:r>
          </w:p>
          <w:p w14:paraId="1508B1E8" w14:textId="3EDDB11B" w:rsidR="000707EA" w:rsidRPr="00DB58B5" w:rsidRDefault="000707EA" w:rsidP="000707EA">
            <w:pPr>
              <w:spacing w:line="240" w:lineRule="exact"/>
            </w:pPr>
            <w:r>
              <w:t>Anglais, espagnol et français seulement</w:t>
            </w:r>
          </w:p>
        </w:tc>
      </w:tr>
    </w:tbl>
    <w:p w14:paraId="772428BC" w14:textId="77777777" w:rsidR="000707EA" w:rsidRPr="00E4666C" w:rsidRDefault="000707EA" w:rsidP="00CF56FB">
      <w:pPr>
        <w:spacing w:before="120"/>
        <w:rPr>
          <w:b/>
          <w:sz w:val="24"/>
          <w:szCs w:val="24"/>
        </w:rPr>
      </w:pPr>
      <w:r w:rsidRPr="00E4666C">
        <w:rPr>
          <w:b/>
          <w:sz w:val="24"/>
          <w:szCs w:val="24"/>
        </w:rPr>
        <w:t>Comité des droits économiques, sociaux et culturels</w:t>
      </w:r>
    </w:p>
    <w:p w14:paraId="4C98FF0B" w14:textId="691A4D24" w:rsidR="000707EA" w:rsidRPr="006326E7" w:rsidRDefault="000707EA" w:rsidP="000707EA">
      <w:pPr>
        <w:pStyle w:val="HChG"/>
        <w:rPr>
          <w:sz w:val="20"/>
          <w:lang w:val="fr-FR"/>
        </w:rPr>
      </w:pPr>
      <w:r>
        <w:rPr>
          <w:lang w:val="fr-FR"/>
        </w:rPr>
        <w:tab/>
      </w:r>
      <w:r>
        <w:rPr>
          <w:lang w:val="fr-FR"/>
        </w:rPr>
        <w:tab/>
        <w:t xml:space="preserve">Liste de points concernant le sixième rapport périodique </w:t>
      </w:r>
      <w:r>
        <w:rPr>
          <w:lang w:val="fr-FR"/>
        </w:rPr>
        <w:br/>
        <w:t>de l’Uruguay</w:t>
      </w:r>
      <w:r w:rsidRPr="000707EA">
        <w:rPr>
          <w:rStyle w:val="Appelnotedebasdep"/>
          <w:b w:val="0"/>
          <w:bCs/>
          <w:sz w:val="20"/>
          <w:vertAlign w:val="baseline"/>
        </w:rPr>
        <w:footnoteReference w:customMarkFollows="1" w:id="2"/>
        <w:t>*</w:t>
      </w:r>
    </w:p>
    <w:p w14:paraId="70F5EEAB" w14:textId="1C6C3324" w:rsidR="000707EA" w:rsidRPr="006326E7" w:rsidRDefault="000707EA" w:rsidP="000707EA">
      <w:pPr>
        <w:pStyle w:val="SingleTxtG"/>
        <w:rPr>
          <w:lang w:val="fr-FR"/>
        </w:rPr>
      </w:pPr>
      <w:r>
        <w:rPr>
          <w:lang w:val="fr-FR"/>
        </w:rPr>
        <w:t>1</w:t>
      </w:r>
      <w:r w:rsidRPr="00755418">
        <w:rPr>
          <w:lang w:val="fr-FR"/>
        </w:rPr>
        <w:t>.</w:t>
      </w:r>
      <w:r>
        <w:rPr>
          <w:lang w:val="fr-FR"/>
        </w:rPr>
        <w:tab/>
        <w:t>L’État partie est invité à soumettre par écrit les informations demandées ci-après (de préférence sans dépasser 10 700 mots), le 31 octobre 2024 au plus tard</w:t>
      </w:r>
      <w:r w:rsidRPr="00755418">
        <w:rPr>
          <w:lang w:val="fr-FR"/>
        </w:rPr>
        <w:t>.</w:t>
      </w:r>
    </w:p>
    <w:p w14:paraId="25D20C6F" w14:textId="77777777" w:rsidR="000707EA" w:rsidRPr="006326E7" w:rsidRDefault="000707EA" w:rsidP="000707EA">
      <w:pPr>
        <w:pStyle w:val="H1G"/>
        <w:rPr>
          <w:lang w:val="fr-FR"/>
        </w:rPr>
      </w:pPr>
      <w:r>
        <w:rPr>
          <w:lang w:val="fr-FR"/>
        </w:rPr>
        <w:tab/>
        <w:t>A</w:t>
      </w:r>
      <w:r w:rsidRPr="00755418">
        <w:rPr>
          <w:lang w:val="fr-FR"/>
        </w:rPr>
        <w:t>.</w:t>
      </w:r>
      <w:r>
        <w:rPr>
          <w:lang w:val="fr-FR"/>
        </w:rPr>
        <w:tab/>
        <w:t>Renseignements d’ordre général</w:t>
      </w:r>
    </w:p>
    <w:p w14:paraId="0633D0F9" w14:textId="77777777" w:rsidR="000707EA" w:rsidRPr="006326E7" w:rsidRDefault="000707EA" w:rsidP="000707EA">
      <w:pPr>
        <w:pStyle w:val="SingleTxtG"/>
        <w:rPr>
          <w:lang w:val="fr-FR"/>
        </w:rPr>
      </w:pPr>
      <w:r>
        <w:rPr>
          <w:lang w:val="fr-FR"/>
        </w:rPr>
        <w:t>2</w:t>
      </w:r>
      <w:r w:rsidRPr="00755418">
        <w:rPr>
          <w:lang w:val="fr-FR"/>
        </w:rPr>
        <w:t>.</w:t>
      </w:r>
      <w:r>
        <w:rPr>
          <w:lang w:val="fr-FR"/>
        </w:rPr>
        <w:tab/>
        <w:t>Donner des renseignements sur l’opposabilité des droits économiques, sociaux et culturels dans l’État partie, ainsi que des exemples concrets d’affaires dans lesquelles les tribunaux nationaux ont invoqué ou appliqué les dispositions du Pacte</w:t>
      </w:r>
      <w:r w:rsidRPr="00755418">
        <w:rPr>
          <w:lang w:val="fr-FR"/>
        </w:rPr>
        <w:t>.</w:t>
      </w:r>
      <w:r>
        <w:rPr>
          <w:lang w:val="fr-FR"/>
        </w:rPr>
        <w:t xml:space="preserve"> Indiquer comment le corps législatif a été associé à l’application et au suivi des précédentes observations finales</w:t>
      </w:r>
      <w:r w:rsidRPr="00D95B04">
        <w:rPr>
          <w:rStyle w:val="Appelnotedebasdep"/>
        </w:rPr>
        <w:footnoteReference w:id="3"/>
      </w:r>
      <w:r w:rsidRPr="00755418">
        <w:rPr>
          <w:lang w:val="fr-FR"/>
        </w:rPr>
        <w:t xml:space="preserve"> </w:t>
      </w:r>
      <w:r>
        <w:rPr>
          <w:lang w:val="fr-FR"/>
        </w:rPr>
        <w:t>ainsi qu’à l’élaboration du sixième rapport périodique</w:t>
      </w:r>
      <w:r w:rsidRPr="00D95B04">
        <w:rPr>
          <w:rStyle w:val="Appelnotedebasdep"/>
        </w:rPr>
        <w:footnoteReference w:id="4"/>
      </w:r>
      <w:r w:rsidRPr="00755418">
        <w:rPr>
          <w:lang w:val="fr-FR"/>
        </w:rPr>
        <w:t>.</w:t>
      </w:r>
    </w:p>
    <w:p w14:paraId="0CE4A159" w14:textId="3443298A" w:rsidR="000707EA" w:rsidRDefault="000707EA" w:rsidP="000707EA">
      <w:pPr>
        <w:pStyle w:val="SingleTxtG"/>
        <w:rPr>
          <w:lang w:val="fr-FR"/>
        </w:rPr>
      </w:pPr>
      <w:r>
        <w:rPr>
          <w:lang w:val="fr-FR"/>
        </w:rPr>
        <w:t>3</w:t>
      </w:r>
      <w:r w:rsidRPr="00755418">
        <w:rPr>
          <w:lang w:val="fr-FR"/>
        </w:rPr>
        <w:t>.</w:t>
      </w:r>
      <w:r w:rsidR="008F17C4">
        <w:rPr>
          <w:lang w:val="fr-FR"/>
        </w:rPr>
        <w:tab/>
      </w:r>
      <w:r>
        <w:rPr>
          <w:lang w:val="fr-FR"/>
        </w:rPr>
        <w:t>Décrire les mesures qui ont été prises en vue d’évaluer les effets des accords de libre</w:t>
      </w:r>
      <w:r w:rsidR="008F17C4">
        <w:rPr>
          <w:lang w:val="fr-FR"/>
        </w:rPr>
        <w:noBreakHyphen/>
      </w:r>
      <w:r>
        <w:rPr>
          <w:lang w:val="fr-FR"/>
        </w:rPr>
        <w:t>échange, en particulier de l’Accord d’association entre l’Union européenne et le Marché commun du Sud, sur les droits de l’homme, notamment sur les droits économiques, sociaux et culturels.</w:t>
      </w:r>
    </w:p>
    <w:p w14:paraId="3A0E9259" w14:textId="48BFC3E7" w:rsidR="000707EA" w:rsidRPr="006326E7" w:rsidRDefault="000707EA" w:rsidP="000707EA">
      <w:pPr>
        <w:pStyle w:val="SingleTxtG"/>
        <w:rPr>
          <w:lang w:val="fr-FR"/>
        </w:rPr>
      </w:pPr>
      <w:r>
        <w:rPr>
          <w:lang w:val="fr-FR"/>
        </w:rPr>
        <w:t>4.</w:t>
      </w:r>
      <w:r w:rsidR="008F17C4">
        <w:rPr>
          <w:lang w:val="fr-FR"/>
        </w:rPr>
        <w:tab/>
      </w:r>
      <w:r>
        <w:rPr>
          <w:lang w:val="fr-FR"/>
        </w:rPr>
        <w:t>Décrire les mesures qui ont été prises en vue d’établir des statistiques permettant d’apprécier le degré de réalisation des droits consacrés par le Pacte dans l’État partie</w:t>
      </w:r>
      <w:r w:rsidRPr="00755418">
        <w:rPr>
          <w:lang w:val="fr-FR"/>
        </w:rPr>
        <w:t>.</w:t>
      </w:r>
      <w:r>
        <w:rPr>
          <w:lang w:val="fr-FR"/>
        </w:rPr>
        <w:t xml:space="preserve"> À cet égard, fournir des statistiques à jour, fondées sur les données issues du recensement national de 2023 et de l’enquête permanente auprès des ménages, qui permettent d’évaluer le degré de jouissance des droits énoncés dans le Pacte par les personnes et les groupes les plus défavorisés et marginalisés</w:t>
      </w:r>
      <w:r w:rsidRPr="00755418">
        <w:rPr>
          <w:lang w:val="fr-FR"/>
        </w:rPr>
        <w:t>.</w:t>
      </w:r>
      <w:r>
        <w:rPr>
          <w:lang w:val="fr-FR"/>
        </w:rPr>
        <w:t xml:space="preserve"> Donner des informations sur le fonctionnement et le mandat du système uruguayen de suivi des recommandations.</w:t>
      </w:r>
    </w:p>
    <w:p w14:paraId="5C1130F4" w14:textId="11528526" w:rsidR="000707EA" w:rsidRPr="006326E7" w:rsidRDefault="000707EA" w:rsidP="000707EA">
      <w:pPr>
        <w:pStyle w:val="SingleTxtG"/>
        <w:rPr>
          <w:lang w:val="fr-FR"/>
        </w:rPr>
      </w:pPr>
      <w:r>
        <w:rPr>
          <w:lang w:val="fr-FR"/>
        </w:rPr>
        <w:t>5</w:t>
      </w:r>
      <w:r w:rsidRPr="00755418">
        <w:rPr>
          <w:lang w:val="fr-FR"/>
        </w:rPr>
        <w:t>.</w:t>
      </w:r>
      <w:r>
        <w:rPr>
          <w:lang w:val="fr-FR"/>
        </w:rPr>
        <w:tab/>
        <w:t>Décrire les mesures que l’État partie a prises pour atténuer les changements climatiques</w:t>
      </w:r>
      <w:r w:rsidRPr="00755418">
        <w:rPr>
          <w:lang w:val="fr-FR"/>
        </w:rPr>
        <w:t>,</w:t>
      </w:r>
      <w:r>
        <w:rPr>
          <w:lang w:val="fr-FR"/>
        </w:rPr>
        <w:t xml:space="preserve"> notamment pour s’acquitter des contributions déterminées au niveau national visant à réduire les émissions qu’il s’est fixées au titre de l’Accord de Paris, et préciser les effets de ces mesures</w:t>
      </w:r>
      <w:r w:rsidRPr="00755418">
        <w:rPr>
          <w:lang w:val="fr-FR"/>
        </w:rPr>
        <w:t>.</w:t>
      </w:r>
      <w:r>
        <w:rPr>
          <w:lang w:val="fr-FR"/>
        </w:rPr>
        <w:t xml:space="preserve"> En outre, rendre compte des progrès accomplis s’agissant de réduire les émissions de gaz à effet de serre par habitant et présenter les objectifs que l’État partie s’est fixés pour les réduire davantage</w:t>
      </w:r>
      <w:r w:rsidRPr="00755418">
        <w:rPr>
          <w:lang w:val="fr-FR"/>
        </w:rPr>
        <w:t>.</w:t>
      </w:r>
      <w:r>
        <w:rPr>
          <w:lang w:val="fr-FR"/>
        </w:rPr>
        <w:t xml:space="preserve"> En ce qui concerne les stratégies et mesures d’adaptation aux changements climatiques, indiquer :</w:t>
      </w:r>
    </w:p>
    <w:p w14:paraId="1A8FEB91" w14:textId="5B785862" w:rsidR="000707EA" w:rsidRPr="006326E7" w:rsidRDefault="000707EA" w:rsidP="000707EA">
      <w:pPr>
        <w:pStyle w:val="SingleTxtG"/>
        <w:ind w:firstLine="567"/>
        <w:rPr>
          <w:lang w:val="fr-FR"/>
        </w:rPr>
      </w:pPr>
      <w:r>
        <w:rPr>
          <w:lang w:val="fr-FR"/>
        </w:rPr>
        <w:t>a)</w:t>
      </w:r>
      <w:r>
        <w:rPr>
          <w:lang w:val="fr-FR"/>
        </w:rPr>
        <w:tab/>
        <w:t>Comment l’État partie mesure les effets des changements climatiques sur la jouissance des droits économiques, sociaux et culturels, en particulier pour les personnes et les groupes marginalisés et défavorisés ;</w:t>
      </w:r>
    </w:p>
    <w:p w14:paraId="1E4CD4DF" w14:textId="32E39B5E" w:rsidR="000707EA" w:rsidRPr="006326E7" w:rsidRDefault="000707EA" w:rsidP="000707EA">
      <w:pPr>
        <w:pStyle w:val="SingleTxtG"/>
        <w:ind w:firstLine="567"/>
        <w:rPr>
          <w:lang w:val="fr-FR"/>
        </w:rPr>
      </w:pPr>
      <w:r>
        <w:rPr>
          <w:lang w:val="fr-FR"/>
        </w:rPr>
        <w:t>b)</w:t>
      </w:r>
      <w:r>
        <w:rPr>
          <w:lang w:val="fr-FR"/>
        </w:rPr>
        <w:tab/>
        <w:t>Si l’État partie a élaboré ou envisage d’élaborer un plan national d’adaptation</w:t>
      </w:r>
      <w:r w:rsidRPr="00755418">
        <w:rPr>
          <w:lang w:val="fr-FR"/>
        </w:rPr>
        <w:t xml:space="preserve"> </w:t>
      </w:r>
      <w:r>
        <w:rPr>
          <w:lang w:val="fr-FR"/>
        </w:rPr>
        <w:t>doté de toutes les ressources nécessaires pour lutter contre les effets des changements climatiques, notamment sur les droits économiques, sociaux et culturels ;</w:t>
      </w:r>
    </w:p>
    <w:p w14:paraId="048F3586" w14:textId="2B7E9A85" w:rsidR="000707EA" w:rsidRPr="006326E7" w:rsidRDefault="000707EA" w:rsidP="000707EA">
      <w:pPr>
        <w:pStyle w:val="SingleTxtG"/>
        <w:ind w:firstLine="567"/>
        <w:rPr>
          <w:lang w:val="fr-FR"/>
        </w:rPr>
      </w:pPr>
      <w:r>
        <w:rPr>
          <w:lang w:val="fr-FR"/>
        </w:rPr>
        <w:lastRenderedPageBreak/>
        <w:t>c)</w:t>
      </w:r>
      <w:r>
        <w:rPr>
          <w:lang w:val="fr-FR"/>
        </w:rPr>
        <w:tab/>
        <w:t>Les mesures que l’État partie a prises pour mieux se préparer et faire face aux catastrophes naturelles, ainsi que les mesures de réduction des risques de catastrophe et les dispositions prises pour adopter une stratégie à cette fin, en précisant si ces mesures bénéficient de ressources financières suffisantes ;</w:t>
      </w:r>
    </w:p>
    <w:p w14:paraId="0505063D" w14:textId="47101AAB" w:rsidR="000707EA" w:rsidRDefault="000707EA" w:rsidP="000707EA">
      <w:pPr>
        <w:pStyle w:val="SingleTxtG"/>
        <w:ind w:firstLine="567"/>
        <w:rPr>
          <w:lang w:val="fr-FR"/>
        </w:rPr>
      </w:pPr>
      <w:r>
        <w:rPr>
          <w:lang w:val="fr-FR"/>
        </w:rPr>
        <w:t>d)</w:t>
      </w:r>
      <w:r>
        <w:rPr>
          <w:lang w:val="fr-FR"/>
        </w:rPr>
        <w:tab/>
        <w:t xml:space="preserve">Les institutions qui sont chargées d’élaborer et d’appliquer les mesures et stratégies d’adaptation aux effets des changements climatiques qui se manifestent lentement dans des domaines tels que l’agriculture, le logement et la santé, en précisant comment est assurée la coordination entre les </w:t>
      </w:r>
      <w:r w:rsidRPr="00CE3473">
        <w:rPr>
          <w:lang w:val="fr-FR"/>
        </w:rPr>
        <w:t>différentes entités responsables de la préparation aux catastrophes et de la gestion de celles-ci</w:t>
      </w:r>
      <w:r>
        <w:rPr>
          <w:lang w:val="fr-FR"/>
        </w:rPr>
        <w:t> ;</w:t>
      </w:r>
    </w:p>
    <w:p w14:paraId="2CCCFA40" w14:textId="42F24E4C" w:rsidR="000707EA" w:rsidRPr="00CE3473" w:rsidRDefault="000707EA" w:rsidP="000707EA">
      <w:pPr>
        <w:pStyle w:val="SingleTxtG"/>
        <w:ind w:firstLine="567"/>
        <w:rPr>
          <w:rFonts w:eastAsia="SimSun"/>
          <w:lang w:val="fr-FR" w:eastAsia="es-ES"/>
        </w:rPr>
      </w:pPr>
      <w:r w:rsidRPr="00E302DB">
        <w:rPr>
          <w:rFonts w:eastAsia="SimSun"/>
          <w:lang w:val="fr-FR" w:eastAsia="es-ES"/>
        </w:rPr>
        <w:t>e)</w:t>
      </w:r>
      <w:r>
        <w:rPr>
          <w:rFonts w:eastAsia="SimSun"/>
          <w:lang w:val="fr-FR" w:eastAsia="es-ES"/>
        </w:rPr>
        <w:tab/>
      </w:r>
      <w:r w:rsidRPr="00E302DB">
        <w:rPr>
          <w:rFonts w:eastAsia="SimSun"/>
          <w:lang w:val="fr-FR" w:eastAsia="es-ES"/>
        </w:rPr>
        <w:t xml:space="preserve">Si </w:t>
      </w:r>
      <w:r w:rsidRPr="000707EA">
        <w:rPr>
          <w:lang w:val="fr-FR"/>
        </w:rPr>
        <w:t>l’État</w:t>
      </w:r>
      <w:r w:rsidRPr="00E302DB">
        <w:rPr>
          <w:rFonts w:eastAsia="SimSun"/>
          <w:lang w:val="fr-FR" w:eastAsia="es-ES"/>
        </w:rPr>
        <w:t xml:space="preserve"> partie a demandé et reçoit des fonds destinés à soutenir son action climatique, en particulier de la part du Fonds vert pour le climat et, dans l</w:t>
      </w:r>
      <w:r>
        <w:rPr>
          <w:rFonts w:eastAsia="SimSun"/>
          <w:lang w:val="fr-FR" w:eastAsia="es-ES"/>
        </w:rPr>
        <w:t>’</w:t>
      </w:r>
      <w:r w:rsidRPr="00E302DB">
        <w:rPr>
          <w:rFonts w:eastAsia="SimSun"/>
          <w:lang w:val="fr-FR" w:eastAsia="es-ES"/>
        </w:rPr>
        <w:t>affirmative, préciser s</w:t>
      </w:r>
      <w:r>
        <w:rPr>
          <w:rFonts w:eastAsia="SimSun"/>
          <w:lang w:val="fr-FR" w:eastAsia="es-ES"/>
        </w:rPr>
        <w:t>’</w:t>
      </w:r>
      <w:r w:rsidRPr="00E302DB">
        <w:rPr>
          <w:rFonts w:eastAsia="SimSun"/>
          <w:lang w:val="fr-FR" w:eastAsia="es-ES"/>
        </w:rPr>
        <w:t>il a bénéficié ou non de modes de subvention ou de crédits à des conditions favorables et indiquer les montants reçus et l</w:t>
      </w:r>
      <w:r>
        <w:rPr>
          <w:rFonts w:eastAsia="SimSun"/>
          <w:lang w:val="fr-FR" w:eastAsia="es-ES"/>
        </w:rPr>
        <w:t>’</w:t>
      </w:r>
      <w:r w:rsidRPr="00E302DB">
        <w:rPr>
          <w:rFonts w:eastAsia="SimSun"/>
          <w:lang w:val="fr-FR" w:eastAsia="es-ES"/>
        </w:rPr>
        <w:t>utilisation qui en a été faite.</w:t>
      </w:r>
    </w:p>
    <w:p w14:paraId="4EA9238B" w14:textId="32FA6700" w:rsidR="000707EA" w:rsidRPr="006326E7" w:rsidRDefault="000707EA" w:rsidP="000707EA">
      <w:pPr>
        <w:pStyle w:val="H1G"/>
        <w:rPr>
          <w:lang w:val="fr-FR"/>
        </w:rPr>
      </w:pPr>
      <w:r>
        <w:rPr>
          <w:lang w:val="fr-FR"/>
        </w:rPr>
        <w:tab/>
        <w:t>B</w:t>
      </w:r>
      <w:r w:rsidRPr="00755418">
        <w:rPr>
          <w:lang w:val="fr-FR"/>
        </w:rPr>
        <w:t>.</w:t>
      </w:r>
      <w:r>
        <w:rPr>
          <w:lang w:val="fr-FR"/>
        </w:rPr>
        <w:tab/>
        <w:t>Points relatifs aux dispositions générales du Pacte (art</w:t>
      </w:r>
      <w:r w:rsidRPr="00755418">
        <w:rPr>
          <w:lang w:val="fr-FR"/>
        </w:rPr>
        <w:t>.</w:t>
      </w:r>
      <w:r>
        <w:rPr>
          <w:lang w:val="fr-FR"/>
        </w:rPr>
        <w:t> 1</w:t>
      </w:r>
      <w:r w:rsidRPr="007F6A07">
        <w:rPr>
          <w:vertAlign w:val="superscript"/>
          <w:lang w:val="fr-FR"/>
        </w:rPr>
        <w:t>er</w:t>
      </w:r>
      <w:r>
        <w:rPr>
          <w:lang w:val="fr-FR"/>
        </w:rPr>
        <w:t xml:space="preserve"> à 5)</w:t>
      </w:r>
    </w:p>
    <w:p w14:paraId="49C57179" w14:textId="0FAC18BE" w:rsidR="000707EA" w:rsidRPr="006326E7" w:rsidRDefault="000707EA" w:rsidP="000707EA">
      <w:pPr>
        <w:pStyle w:val="H23G"/>
        <w:rPr>
          <w:lang w:val="fr-FR"/>
        </w:rPr>
      </w:pPr>
      <w:r>
        <w:rPr>
          <w:lang w:val="fr-FR"/>
        </w:rPr>
        <w:tab/>
      </w:r>
      <w:r>
        <w:rPr>
          <w:lang w:val="fr-FR"/>
        </w:rPr>
        <w:tab/>
        <w:t>Droit de disposer librement des richesses et des ressources naturelles (art</w:t>
      </w:r>
      <w:r w:rsidRPr="00755418">
        <w:rPr>
          <w:lang w:val="fr-FR"/>
        </w:rPr>
        <w:t>.</w:t>
      </w:r>
      <w:r>
        <w:rPr>
          <w:lang w:val="fr-FR"/>
        </w:rPr>
        <w:t> 1, par</w:t>
      </w:r>
      <w:r w:rsidRPr="00755418">
        <w:rPr>
          <w:lang w:val="fr-FR"/>
        </w:rPr>
        <w:t>.</w:t>
      </w:r>
      <w:r>
        <w:rPr>
          <w:lang w:val="fr-FR"/>
        </w:rPr>
        <w:t> 2)</w:t>
      </w:r>
    </w:p>
    <w:p w14:paraId="369F10F7" w14:textId="7958AD45" w:rsidR="000707EA" w:rsidRPr="006326E7" w:rsidRDefault="000707EA" w:rsidP="000707EA">
      <w:pPr>
        <w:pStyle w:val="SingleTxtG"/>
        <w:rPr>
          <w:lang w:val="fr-FR"/>
        </w:rPr>
      </w:pPr>
      <w:r>
        <w:rPr>
          <w:lang w:val="fr-FR"/>
        </w:rPr>
        <w:t>6</w:t>
      </w:r>
      <w:r w:rsidRPr="00755418">
        <w:rPr>
          <w:lang w:val="fr-FR"/>
        </w:rPr>
        <w:t>.</w:t>
      </w:r>
      <w:r>
        <w:rPr>
          <w:lang w:val="fr-FR"/>
        </w:rPr>
        <w:tab/>
        <w:t>À la lumière des observations finales du Comité pour l’élimination de la discrimination raciale</w:t>
      </w:r>
      <w:r w:rsidRPr="00D95B04">
        <w:rPr>
          <w:rStyle w:val="Appelnotedebasdep"/>
        </w:rPr>
        <w:footnoteReference w:id="5"/>
      </w:r>
      <w:r w:rsidRPr="00755418">
        <w:rPr>
          <w:lang w:val="fr-FR"/>
        </w:rPr>
        <w:t>,</w:t>
      </w:r>
      <w:r>
        <w:rPr>
          <w:lang w:val="fr-FR"/>
        </w:rPr>
        <w:t xml:space="preserve"> indiquer quelles mesures l’État partie a prises pour reconnaître les peuples autochtones et garantir, légalement et constitutionnellement, la protection de leurs droits culturels, territoriaux et politiques, conformément aux normes internationales et régionales des droits de l’homme</w:t>
      </w:r>
      <w:r w:rsidRPr="00755418">
        <w:rPr>
          <w:lang w:val="fr-FR"/>
        </w:rPr>
        <w:t>.</w:t>
      </w:r>
      <w:r w:rsidRPr="00CE3071">
        <w:rPr>
          <w:rFonts w:eastAsia="SimSun"/>
          <w:lang w:val="fr-FR" w:eastAsia="es-ES"/>
        </w:rPr>
        <w:t xml:space="preserve"> Eu égard aux recommandations que l</w:t>
      </w:r>
      <w:r>
        <w:rPr>
          <w:rFonts w:eastAsia="SimSun"/>
          <w:lang w:val="fr-FR" w:eastAsia="es-ES"/>
        </w:rPr>
        <w:t>’</w:t>
      </w:r>
      <w:r w:rsidRPr="00CE3071">
        <w:rPr>
          <w:rFonts w:eastAsia="SimSun"/>
          <w:lang w:val="fr-FR" w:eastAsia="es-ES"/>
        </w:rPr>
        <w:t>État partie a acceptées dans le cadre de l</w:t>
      </w:r>
      <w:r>
        <w:rPr>
          <w:rFonts w:eastAsia="SimSun"/>
          <w:lang w:val="fr-FR" w:eastAsia="es-ES"/>
        </w:rPr>
        <w:t>’E</w:t>
      </w:r>
      <w:r w:rsidRPr="00CE3071">
        <w:rPr>
          <w:rFonts w:eastAsia="SimSun"/>
          <w:lang w:val="fr-FR" w:eastAsia="es-ES"/>
        </w:rPr>
        <w:t xml:space="preserve">xamen périodique universel, exposer les mesures </w:t>
      </w:r>
      <w:r>
        <w:rPr>
          <w:rFonts w:eastAsia="SimSun"/>
          <w:lang w:val="fr-FR" w:eastAsia="es-ES"/>
        </w:rPr>
        <w:t xml:space="preserve">qu’il a </w:t>
      </w:r>
      <w:r w:rsidRPr="00CE3071">
        <w:rPr>
          <w:rFonts w:eastAsia="SimSun"/>
          <w:lang w:val="fr-FR" w:eastAsia="es-ES"/>
        </w:rPr>
        <w:t>prises en vue de ratifi</w:t>
      </w:r>
      <w:r>
        <w:rPr>
          <w:rFonts w:eastAsia="SimSun"/>
          <w:lang w:val="fr-FR" w:eastAsia="es-ES"/>
        </w:rPr>
        <w:t>er</w:t>
      </w:r>
      <w:r w:rsidRPr="00CE3071">
        <w:rPr>
          <w:rFonts w:eastAsia="SimSun"/>
          <w:lang w:val="fr-FR" w:eastAsia="es-ES"/>
        </w:rPr>
        <w:t xml:space="preserve"> la Convention de 1989 relative aux peuples indigènes et tribaux (n</w:t>
      </w:r>
      <w:r w:rsidRPr="000707EA">
        <w:rPr>
          <w:rFonts w:eastAsia="SimSun"/>
          <w:vertAlign w:val="superscript"/>
          <w:lang w:val="fr-FR" w:eastAsia="es-ES"/>
        </w:rPr>
        <w:t>o</w:t>
      </w:r>
      <w:r>
        <w:rPr>
          <w:rFonts w:eastAsia="SimSun"/>
          <w:lang w:val="fr-FR" w:eastAsia="es-ES"/>
        </w:rPr>
        <w:t> </w:t>
      </w:r>
      <w:r w:rsidRPr="00CE3071">
        <w:rPr>
          <w:rFonts w:eastAsia="SimSun"/>
          <w:lang w:val="fr-FR" w:eastAsia="es-ES"/>
        </w:rPr>
        <w:t>169) de l</w:t>
      </w:r>
      <w:r>
        <w:rPr>
          <w:rFonts w:eastAsia="SimSun"/>
          <w:lang w:val="fr-FR" w:eastAsia="es-ES"/>
        </w:rPr>
        <w:t>’</w:t>
      </w:r>
      <w:r w:rsidRPr="00CE3071">
        <w:rPr>
          <w:rFonts w:eastAsia="SimSun"/>
          <w:lang w:val="fr-FR" w:eastAsia="es-ES"/>
        </w:rPr>
        <w:t>Organisation internationale du Travail.</w:t>
      </w:r>
    </w:p>
    <w:p w14:paraId="0F5A9DB0" w14:textId="2902597E" w:rsidR="000707EA" w:rsidRPr="006326E7" w:rsidRDefault="000707EA" w:rsidP="000707EA">
      <w:pPr>
        <w:pStyle w:val="H23G"/>
        <w:rPr>
          <w:lang w:val="fr-FR"/>
        </w:rPr>
      </w:pPr>
      <w:r>
        <w:rPr>
          <w:lang w:val="fr-FR"/>
        </w:rPr>
        <w:tab/>
      </w:r>
      <w:r>
        <w:rPr>
          <w:lang w:val="fr-FR"/>
        </w:rPr>
        <w:tab/>
        <w:t>Obligation d’agir au maximum des ressources disponibles (art</w:t>
      </w:r>
      <w:r w:rsidRPr="00755418">
        <w:rPr>
          <w:lang w:val="fr-FR"/>
        </w:rPr>
        <w:t>.</w:t>
      </w:r>
      <w:r>
        <w:rPr>
          <w:lang w:val="fr-FR"/>
        </w:rPr>
        <w:t> 2, par</w:t>
      </w:r>
      <w:r w:rsidRPr="00755418">
        <w:rPr>
          <w:lang w:val="fr-FR"/>
        </w:rPr>
        <w:t>.</w:t>
      </w:r>
      <w:r>
        <w:rPr>
          <w:lang w:val="fr-FR"/>
        </w:rPr>
        <w:t> 1)</w:t>
      </w:r>
    </w:p>
    <w:p w14:paraId="22602721" w14:textId="77777777" w:rsidR="000707EA" w:rsidRPr="006326E7" w:rsidRDefault="000707EA" w:rsidP="000707EA">
      <w:pPr>
        <w:pStyle w:val="SingleTxtG"/>
        <w:rPr>
          <w:b/>
          <w:bCs/>
          <w:lang w:val="fr-FR"/>
        </w:rPr>
      </w:pPr>
      <w:r>
        <w:rPr>
          <w:lang w:val="fr-FR"/>
        </w:rPr>
        <w:t>7</w:t>
      </w:r>
      <w:r w:rsidRPr="00755418">
        <w:rPr>
          <w:lang w:val="fr-FR"/>
        </w:rPr>
        <w:t>.</w:t>
      </w:r>
      <w:r>
        <w:rPr>
          <w:lang w:val="fr-FR"/>
        </w:rPr>
        <w:tab/>
        <w:t>Donner des renseignements sur l’évolution, au cours des dix dernières années :</w:t>
      </w:r>
    </w:p>
    <w:p w14:paraId="26B04478" w14:textId="5A301209" w:rsidR="000707EA" w:rsidRPr="006326E7" w:rsidRDefault="000707EA" w:rsidP="000707EA">
      <w:pPr>
        <w:pStyle w:val="SingleTxtG"/>
        <w:ind w:firstLine="567"/>
        <w:rPr>
          <w:lang w:val="fr-FR"/>
        </w:rPr>
      </w:pPr>
      <w:r>
        <w:rPr>
          <w:lang w:val="fr-FR"/>
        </w:rPr>
        <w:t>a)</w:t>
      </w:r>
      <w:r>
        <w:rPr>
          <w:lang w:val="fr-FR"/>
        </w:rPr>
        <w:tab/>
        <w:t xml:space="preserve">Du niveau des inégalités, </w:t>
      </w:r>
      <w:r w:rsidRPr="00B64706">
        <w:rPr>
          <w:lang w:val="fr-FR"/>
        </w:rPr>
        <w:t>avant et après impôts et transferts</w:t>
      </w:r>
      <w:r>
        <w:rPr>
          <w:lang w:val="fr-FR"/>
        </w:rPr>
        <w:t>,</w:t>
      </w:r>
      <w:r w:rsidRPr="00B64706">
        <w:rPr>
          <w:lang w:val="fr-FR"/>
        </w:rPr>
        <w:t xml:space="preserve"> </w:t>
      </w:r>
      <w:r>
        <w:rPr>
          <w:lang w:val="fr-FR"/>
        </w:rPr>
        <w:t>défini si possible comme le rapport entre le revenu total des 10 % les plus riches de la population et le revenu total des 40 % les plus pauvres et comme le rapport entre les actifs détenus par les 10 % les plus riches de la population et ceux détenus par les 50 % les plus pauvres</w:t>
      </w:r>
      <w:r w:rsidRPr="00755418">
        <w:rPr>
          <w:lang w:val="fr-FR"/>
        </w:rPr>
        <w:t> </w:t>
      </w:r>
      <w:r>
        <w:rPr>
          <w:lang w:val="fr-FR"/>
        </w:rPr>
        <w:t>;</w:t>
      </w:r>
    </w:p>
    <w:p w14:paraId="533F66AA" w14:textId="0130C641" w:rsidR="000707EA" w:rsidRPr="006326E7" w:rsidRDefault="000707EA" w:rsidP="000707EA">
      <w:pPr>
        <w:pStyle w:val="SingleTxtG"/>
        <w:ind w:firstLine="567"/>
        <w:rPr>
          <w:lang w:val="fr-FR"/>
        </w:rPr>
      </w:pPr>
      <w:r>
        <w:rPr>
          <w:lang w:val="fr-FR"/>
        </w:rPr>
        <w:t>b)</w:t>
      </w:r>
      <w:r>
        <w:rPr>
          <w:lang w:val="fr-FR"/>
        </w:rPr>
        <w:tab/>
        <w:t>De la part des recettes publiques qui provient de l’impôt ;</w:t>
      </w:r>
    </w:p>
    <w:p w14:paraId="42527501" w14:textId="47325D11" w:rsidR="000707EA" w:rsidRPr="006326E7" w:rsidRDefault="000707EA" w:rsidP="000707EA">
      <w:pPr>
        <w:pStyle w:val="SingleTxtG"/>
        <w:ind w:firstLine="567"/>
        <w:rPr>
          <w:lang w:val="fr-FR"/>
        </w:rPr>
      </w:pPr>
      <w:r>
        <w:rPr>
          <w:lang w:val="fr-FR"/>
        </w:rPr>
        <w:t>c)</w:t>
      </w:r>
      <w:r>
        <w:rPr>
          <w:lang w:val="fr-FR"/>
        </w:rPr>
        <w:tab/>
        <w:t>Des taux d’imposition des bénéfices des sociétés et des revenus des personnes physiques, des taux de la taxe sur la valeur ajoutée (hors certains produits, notamment les produits de luxe) et du pourcentage des recettes totales de l’impôt sur le revenu des personnes physiques qui provient des 10 % les plus riches de la population ;</w:t>
      </w:r>
    </w:p>
    <w:p w14:paraId="705F7AC1" w14:textId="72292A84" w:rsidR="000707EA" w:rsidRPr="005A7377" w:rsidRDefault="000707EA" w:rsidP="000707EA">
      <w:pPr>
        <w:pStyle w:val="SingleTxtG"/>
        <w:ind w:firstLine="567"/>
        <w:rPr>
          <w:lang w:val="fr-FR"/>
        </w:rPr>
      </w:pPr>
      <w:r>
        <w:rPr>
          <w:lang w:val="fr-FR"/>
        </w:rPr>
        <w:t>d)</w:t>
      </w:r>
      <w:r>
        <w:rPr>
          <w:lang w:val="fr-FR"/>
        </w:rPr>
        <w:tab/>
        <w:t>De la part des dépenses publiques en pourcentage du produit intérieur brut et de la part du budget public consacré aux dépenses sociales (sécurité sociale, alimentation, eau et assainissement, logement, santé et éducation) en pourcentage des dépenses publiques totales</w:t>
      </w:r>
      <w:r w:rsidRPr="00755418">
        <w:rPr>
          <w:lang w:val="fr-FR"/>
        </w:rPr>
        <w:t> </w:t>
      </w:r>
      <w:r w:rsidRPr="005A7377">
        <w:rPr>
          <w:lang w:val="fr-FR"/>
        </w:rPr>
        <w:t>;</w:t>
      </w:r>
    </w:p>
    <w:p w14:paraId="19F544B0" w14:textId="172780CF" w:rsidR="000707EA" w:rsidRPr="006326E7" w:rsidRDefault="000707EA" w:rsidP="000707EA">
      <w:pPr>
        <w:pStyle w:val="SingleTxtG"/>
        <w:ind w:firstLine="567"/>
        <w:rPr>
          <w:lang w:val="fr-FR"/>
        </w:rPr>
      </w:pPr>
      <w:r>
        <w:rPr>
          <w:lang w:val="fr-FR"/>
        </w:rPr>
        <w:t>e)</w:t>
      </w:r>
      <w:r>
        <w:rPr>
          <w:lang w:val="fr-FR"/>
        </w:rPr>
        <w:tab/>
        <w:t>De la part du budget public consacré à la défense</w:t>
      </w:r>
      <w:r w:rsidR="00C4272E">
        <w:rPr>
          <w:lang w:val="fr-FR"/>
        </w:rPr>
        <w:t> </w:t>
      </w:r>
      <w:r>
        <w:rPr>
          <w:lang w:val="fr-FR"/>
        </w:rPr>
        <w:t>;</w:t>
      </w:r>
    </w:p>
    <w:p w14:paraId="7158D01A" w14:textId="311365DD" w:rsidR="000707EA" w:rsidRPr="006326E7" w:rsidRDefault="000707EA" w:rsidP="000707EA">
      <w:pPr>
        <w:pStyle w:val="SingleTxtG"/>
        <w:ind w:firstLine="567"/>
        <w:rPr>
          <w:lang w:val="fr-FR"/>
        </w:rPr>
      </w:pPr>
      <w:r>
        <w:rPr>
          <w:lang w:val="fr-FR"/>
        </w:rPr>
        <w:t>f)</w:t>
      </w:r>
      <w:r>
        <w:rPr>
          <w:lang w:val="fr-FR"/>
        </w:rPr>
        <w:tab/>
        <w:t>De toute politique budgétaire adoptée pour faire face à la pandémie de maladie à coronavirus (COVID-19)</w:t>
      </w:r>
      <w:r w:rsidRPr="00755418">
        <w:rPr>
          <w:lang w:val="fr-FR"/>
        </w:rPr>
        <w:t>.</w:t>
      </w:r>
    </w:p>
    <w:p w14:paraId="7734702D" w14:textId="5801AA6C" w:rsidR="000707EA" w:rsidRPr="006326E7" w:rsidRDefault="000707EA" w:rsidP="008F17C4">
      <w:pPr>
        <w:pStyle w:val="H23G"/>
        <w:rPr>
          <w:lang w:val="fr-FR"/>
        </w:rPr>
      </w:pPr>
      <w:r>
        <w:rPr>
          <w:lang w:val="fr-FR"/>
        </w:rPr>
        <w:tab/>
      </w:r>
      <w:r>
        <w:rPr>
          <w:lang w:val="fr-FR"/>
        </w:rPr>
        <w:tab/>
        <w:t>Non-</w:t>
      </w:r>
      <w:r w:rsidRPr="008F17C4">
        <w:t>discrimination</w:t>
      </w:r>
      <w:r>
        <w:rPr>
          <w:lang w:val="fr-FR"/>
        </w:rPr>
        <w:t xml:space="preserve"> (art</w:t>
      </w:r>
      <w:r w:rsidRPr="00755418">
        <w:rPr>
          <w:lang w:val="fr-FR"/>
        </w:rPr>
        <w:t>.</w:t>
      </w:r>
      <w:r>
        <w:rPr>
          <w:lang w:val="fr-FR"/>
        </w:rPr>
        <w:t> 2, par</w:t>
      </w:r>
      <w:r w:rsidRPr="00755418">
        <w:rPr>
          <w:lang w:val="fr-FR"/>
        </w:rPr>
        <w:t>.</w:t>
      </w:r>
      <w:r>
        <w:rPr>
          <w:lang w:val="fr-FR"/>
        </w:rPr>
        <w:t> 2)</w:t>
      </w:r>
    </w:p>
    <w:p w14:paraId="31C05C92" w14:textId="77777777" w:rsidR="000707EA" w:rsidRPr="006326E7" w:rsidRDefault="000707EA" w:rsidP="000707EA">
      <w:pPr>
        <w:pStyle w:val="SingleTxtG"/>
        <w:rPr>
          <w:lang w:val="fr-FR"/>
        </w:rPr>
      </w:pPr>
      <w:r>
        <w:rPr>
          <w:lang w:val="fr-FR"/>
        </w:rPr>
        <w:t>8</w:t>
      </w:r>
      <w:r w:rsidRPr="00755418">
        <w:rPr>
          <w:lang w:val="fr-FR"/>
        </w:rPr>
        <w:t>.</w:t>
      </w:r>
      <w:r>
        <w:rPr>
          <w:lang w:val="fr-FR"/>
        </w:rPr>
        <w:tab/>
        <w:t>Compte tenu des précédentes observations finales du Comité</w:t>
      </w:r>
      <w:r w:rsidRPr="00D95B04">
        <w:rPr>
          <w:rStyle w:val="Appelnotedebasdep"/>
        </w:rPr>
        <w:footnoteReference w:id="6"/>
      </w:r>
      <w:r w:rsidRPr="00755418">
        <w:rPr>
          <w:lang w:val="fr-FR"/>
        </w:rPr>
        <w:t>,</w:t>
      </w:r>
      <w:r>
        <w:rPr>
          <w:lang w:val="fr-FR"/>
        </w:rPr>
        <w:t xml:space="preserve"> dire quelles dispositions ont été prises en vue d’adopter une législation complète de lutte contre la discrimination</w:t>
      </w:r>
      <w:r w:rsidRPr="00755418">
        <w:rPr>
          <w:lang w:val="fr-FR"/>
        </w:rPr>
        <w:t>.</w:t>
      </w:r>
      <w:r>
        <w:rPr>
          <w:lang w:val="fr-FR"/>
        </w:rPr>
        <w:t xml:space="preserve"> Décrire les mesures qui ont été prises pour renforcer la Commission honoraire contre le racisme, la xénophobie et toutes les autres formes de discrimination et l’Institution </w:t>
      </w:r>
      <w:r>
        <w:rPr>
          <w:lang w:val="fr-FR"/>
        </w:rPr>
        <w:lastRenderedPageBreak/>
        <w:t>nationale de protection des droits de l’homme et de défense du peuple afin qu’elles soient mieux à même de recevoir et de traiter les plaintes pour discrimination</w:t>
      </w:r>
      <w:r w:rsidRPr="00755418">
        <w:rPr>
          <w:lang w:val="fr-FR"/>
        </w:rPr>
        <w:t>.</w:t>
      </w:r>
    </w:p>
    <w:p w14:paraId="3BAC0802" w14:textId="3FE5548A" w:rsidR="000707EA" w:rsidRPr="006326E7" w:rsidRDefault="000707EA" w:rsidP="000707EA">
      <w:pPr>
        <w:pStyle w:val="SingleTxtG"/>
        <w:rPr>
          <w:lang w:val="fr-FR"/>
        </w:rPr>
      </w:pPr>
      <w:r>
        <w:rPr>
          <w:lang w:val="fr-FR"/>
        </w:rPr>
        <w:t>9</w:t>
      </w:r>
      <w:r w:rsidRPr="00755418">
        <w:rPr>
          <w:lang w:val="fr-FR"/>
        </w:rPr>
        <w:t>.</w:t>
      </w:r>
      <w:r>
        <w:rPr>
          <w:lang w:val="fr-FR"/>
        </w:rPr>
        <w:tab/>
        <w:t>Au vu des observations finales du Comité pour l’élimination de la discrimination raciale</w:t>
      </w:r>
      <w:r w:rsidRPr="00D95B04">
        <w:rPr>
          <w:rStyle w:val="Appelnotedebasdep"/>
        </w:rPr>
        <w:footnoteReference w:id="7"/>
      </w:r>
      <w:r w:rsidRPr="00755418">
        <w:rPr>
          <w:lang w:val="fr-FR"/>
        </w:rPr>
        <w:t>,</w:t>
      </w:r>
      <w:r>
        <w:rPr>
          <w:lang w:val="fr-FR"/>
        </w:rPr>
        <w:t xml:space="preserve"> et dans le cadre de l’évaluation du Plan national en faveur de l’égalité raciale et des personnes d’ascendance africaine (2019-2022), décrire les résultats obtenus dans le cadre de l’exécution de ce </w:t>
      </w:r>
      <w:r w:rsidR="00C4272E">
        <w:rPr>
          <w:lang w:val="fr-FR"/>
        </w:rPr>
        <w:t>p</w:t>
      </w:r>
      <w:r>
        <w:rPr>
          <w:lang w:val="fr-FR"/>
        </w:rPr>
        <w:t>lan et les enseignements qui en ont été tirés</w:t>
      </w:r>
      <w:r w:rsidRPr="00755418">
        <w:rPr>
          <w:lang w:val="fr-FR"/>
        </w:rPr>
        <w:t>.</w:t>
      </w:r>
      <w:r>
        <w:rPr>
          <w:lang w:val="fr-FR"/>
        </w:rPr>
        <w:t xml:space="preserve"> Indiquer quels mécanismes ont été élaborés pour suivre et contrôler l’application des quotas prévus dans la loi </w:t>
      </w:r>
      <w:r w:rsidRPr="007F6A07">
        <w:rPr>
          <w:rFonts w:eastAsia="MS Mincho"/>
          <w:lang w:val="fr-FR"/>
        </w:rPr>
        <w:t>n</w:t>
      </w:r>
      <w:r w:rsidRPr="00755418">
        <w:rPr>
          <w:rFonts w:eastAsia="MS Mincho"/>
          <w:vertAlign w:val="superscript"/>
          <w:lang w:val="fr-FR"/>
        </w:rPr>
        <w:t>o</w:t>
      </w:r>
      <w:r w:rsidRPr="00755418">
        <w:rPr>
          <w:lang w:val="fr-FR"/>
        </w:rPr>
        <w:t> </w:t>
      </w:r>
      <w:r>
        <w:rPr>
          <w:lang w:val="fr-FR"/>
        </w:rPr>
        <w:t>19</w:t>
      </w:r>
      <w:r w:rsidRPr="00755418">
        <w:rPr>
          <w:lang w:val="fr-FR"/>
        </w:rPr>
        <w:t>.</w:t>
      </w:r>
      <w:r>
        <w:rPr>
          <w:lang w:val="fr-FR"/>
        </w:rPr>
        <w:t>122 afin de favoriser la participation des personnes d’ascendance africaine dans le domaine de l’éducation et sur le marché du travail, et décrire les résultats obtenus dans le cadre de l’application de ces quotas au cours des cinq dernières années, notamment en fournissant des données chiffrées ventilées par sexe, âge, handicap et zone urbaine/rurale</w:t>
      </w:r>
      <w:r w:rsidRPr="00755418">
        <w:rPr>
          <w:lang w:val="fr-FR"/>
        </w:rPr>
        <w:t>.</w:t>
      </w:r>
      <w:r>
        <w:rPr>
          <w:lang w:val="fr-FR"/>
        </w:rPr>
        <w:t xml:space="preserve"> Indiquer quels ont été les résultats des initiatives décrites aux paragraphes 13 à 15 du rapport de l’État partie et quels effets elles ont eus sur la jouissance par les personnes d’ascendance africaine de leurs droits économiques, sociaux et culturels</w:t>
      </w:r>
      <w:r w:rsidRPr="00755418">
        <w:rPr>
          <w:lang w:val="fr-FR"/>
        </w:rPr>
        <w:t>.</w:t>
      </w:r>
    </w:p>
    <w:p w14:paraId="51BC0CB1" w14:textId="0A26972B" w:rsidR="000707EA" w:rsidRDefault="000707EA" w:rsidP="000707EA">
      <w:pPr>
        <w:pStyle w:val="SingleTxtG"/>
        <w:rPr>
          <w:lang w:val="fr-FR"/>
        </w:rPr>
      </w:pPr>
      <w:r>
        <w:rPr>
          <w:lang w:val="fr-FR"/>
        </w:rPr>
        <w:t>10</w:t>
      </w:r>
      <w:r w:rsidRPr="00755418">
        <w:rPr>
          <w:lang w:val="fr-FR"/>
        </w:rPr>
        <w:t>.</w:t>
      </w:r>
      <w:r w:rsidRPr="00521D8E">
        <w:rPr>
          <w:lang w:val="fr-FR"/>
        </w:rPr>
        <w:tab/>
      </w:r>
      <w:r>
        <w:rPr>
          <w:lang w:val="fr-FR"/>
        </w:rPr>
        <w:t>Donner des informations sur les résultats de la loi n</w:t>
      </w:r>
      <w:r w:rsidRPr="000707EA">
        <w:rPr>
          <w:vertAlign w:val="superscript"/>
          <w:lang w:val="fr-FR"/>
        </w:rPr>
        <w:t>o</w:t>
      </w:r>
      <w:r>
        <w:rPr>
          <w:lang w:val="fr-FR"/>
        </w:rPr>
        <w:t> 18.651 relative à la protection des personnes handicapées et sur les effets qu’elle a eus dans les domaines de la santé, de la sécurité sociale et de l’éducation. Fournir également des renseignements sur l’application de la loi n</w:t>
      </w:r>
      <w:r w:rsidRPr="000707EA">
        <w:rPr>
          <w:vertAlign w:val="superscript"/>
          <w:lang w:val="fr-FR"/>
        </w:rPr>
        <w:t>o</w:t>
      </w:r>
      <w:r>
        <w:rPr>
          <w:lang w:val="fr-FR"/>
        </w:rPr>
        <w:t> 19.691 relative à la promotion de l’emploi des personnes handicapées, en particulier sur le respect par les secteurs public et privé du quota de 4 % de personnes handicapées qui leur est imposé. Décrire les mesures qui ont été adoptées en vue de mettre en place un système d’aide et de garantir l’accessibilité de l’environnement physique, en particulier aux transports et aux services publics.</w:t>
      </w:r>
    </w:p>
    <w:p w14:paraId="363FC595" w14:textId="60823A8A" w:rsidR="000707EA" w:rsidRPr="00521D8E" w:rsidRDefault="000707EA" w:rsidP="000707EA">
      <w:pPr>
        <w:pStyle w:val="SingleTxtG"/>
        <w:rPr>
          <w:lang w:val="fr-FR"/>
        </w:rPr>
      </w:pPr>
      <w:r>
        <w:rPr>
          <w:lang w:val="fr-FR"/>
        </w:rPr>
        <w:t>11.</w:t>
      </w:r>
      <w:r w:rsidR="00C4272E">
        <w:rPr>
          <w:lang w:val="fr-FR"/>
        </w:rPr>
        <w:tab/>
      </w:r>
      <w:r w:rsidRPr="00DE6F07">
        <w:rPr>
          <w:lang w:val="fr-FR"/>
        </w:rPr>
        <w:t>À la lumière des observations finales du Comité des droits de l</w:t>
      </w:r>
      <w:r>
        <w:rPr>
          <w:lang w:val="fr-FR"/>
        </w:rPr>
        <w:t>’</w:t>
      </w:r>
      <w:r w:rsidRPr="00DE6F07">
        <w:rPr>
          <w:lang w:val="fr-FR"/>
        </w:rPr>
        <w:t>homme</w:t>
      </w:r>
      <w:r w:rsidRPr="00D95B04">
        <w:rPr>
          <w:rStyle w:val="Appelnotedebasdep"/>
        </w:rPr>
        <w:footnoteReference w:id="8"/>
      </w:r>
      <w:r w:rsidRPr="00755418">
        <w:rPr>
          <w:lang w:val="fr-FR"/>
        </w:rPr>
        <w:t>,</w:t>
      </w:r>
      <w:r w:rsidRPr="00DE6F07">
        <w:rPr>
          <w:lang w:val="fr-FR"/>
        </w:rPr>
        <w:t xml:space="preserve"> donner des informations, y</w:t>
      </w:r>
      <w:r>
        <w:rPr>
          <w:lang w:val="fr-FR"/>
        </w:rPr>
        <w:t> </w:t>
      </w:r>
      <w:r w:rsidRPr="00DE6F07">
        <w:rPr>
          <w:lang w:val="fr-FR"/>
        </w:rPr>
        <w:t>compris des statistiques pour les cinq dernières années, sur les résultats des initiatives mentionnées aux paragraphes</w:t>
      </w:r>
      <w:r>
        <w:rPr>
          <w:lang w:val="fr-FR"/>
        </w:rPr>
        <w:t> </w:t>
      </w:r>
      <w:r w:rsidRPr="00DE6F07">
        <w:rPr>
          <w:lang w:val="fr-FR"/>
        </w:rPr>
        <w:t>21 à 25 du rapport de l</w:t>
      </w:r>
      <w:r>
        <w:rPr>
          <w:lang w:val="fr-FR"/>
        </w:rPr>
        <w:t>’</w:t>
      </w:r>
      <w:r w:rsidRPr="00DE6F07">
        <w:rPr>
          <w:lang w:val="fr-FR"/>
        </w:rPr>
        <w:t>État partie</w:t>
      </w:r>
      <w:r w:rsidRPr="00755418">
        <w:rPr>
          <w:lang w:val="fr-FR"/>
        </w:rPr>
        <w:t xml:space="preserve"> </w:t>
      </w:r>
      <w:r w:rsidRPr="00DE6F07">
        <w:rPr>
          <w:lang w:val="fr-FR"/>
        </w:rPr>
        <w:t xml:space="preserve">et indiquer si </w:t>
      </w:r>
      <w:r>
        <w:rPr>
          <w:lang w:val="fr-FR"/>
        </w:rPr>
        <w:t>ces initiatives</w:t>
      </w:r>
      <w:r w:rsidRPr="00DE6F07">
        <w:rPr>
          <w:lang w:val="fr-FR"/>
        </w:rPr>
        <w:t xml:space="preserve"> ont favorisé une réelle intégration des migrants et leur accès à l</w:t>
      </w:r>
      <w:r>
        <w:rPr>
          <w:lang w:val="fr-FR"/>
        </w:rPr>
        <w:t>’</w:t>
      </w:r>
      <w:r w:rsidRPr="00DE6F07">
        <w:rPr>
          <w:lang w:val="fr-FR"/>
        </w:rPr>
        <w:t>emploi, à</w:t>
      </w:r>
      <w:r w:rsidR="00C4272E">
        <w:rPr>
          <w:lang w:val="fr-FR"/>
        </w:rPr>
        <w:t> </w:t>
      </w:r>
      <w:r w:rsidRPr="00DE6F07">
        <w:rPr>
          <w:lang w:val="fr-FR"/>
        </w:rPr>
        <w:t>l</w:t>
      </w:r>
      <w:r>
        <w:rPr>
          <w:lang w:val="fr-FR"/>
        </w:rPr>
        <w:t>’</w:t>
      </w:r>
      <w:r w:rsidRPr="00DE6F07">
        <w:rPr>
          <w:lang w:val="fr-FR"/>
        </w:rPr>
        <w:t>éducation, au logement, à la santé et à la sécurité sociale dans des conditions d</w:t>
      </w:r>
      <w:r>
        <w:rPr>
          <w:lang w:val="fr-FR"/>
        </w:rPr>
        <w:t>’</w:t>
      </w:r>
      <w:r w:rsidRPr="00DE6F07">
        <w:rPr>
          <w:lang w:val="fr-FR"/>
        </w:rPr>
        <w:t>égalité</w:t>
      </w:r>
      <w:r>
        <w:rPr>
          <w:lang w:val="fr-FR"/>
        </w:rPr>
        <w:t xml:space="preserve"> avec les autres</w:t>
      </w:r>
      <w:r w:rsidRPr="00755418">
        <w:rPr>
          <w:lang w:val="fr-FR"/>
        </w:rPr>
        <w:t>.</w:t>
      </w:r>
    </w:p>
    <w:p w14:paraId="478BB274" w14:textId="6227D60D" w:rsidR="000707EA" w:rsidRPr="00812DC9" w:rsidRDefault="000707EA" w:rsidP="000707EA">
      <w:pPr>
        <w:pStyle w:val="H23G"/>
        <w:rPr>
          <w:lang w:val="fr-FR"/>
        </w:rPr>
      </w:pPr>
      <w:r w:rsidRPr="00521D8E">
        <w:rPr>
          <w:lang w:val="fr-FR"/>
        </w:rPr>
        <w:tab/>
      </w:r>
      <w:r w:rsidRPr="00521D8E">
        <w:rPr>
          <w:lang w:val="fr-FR"/>
        </w:rPr>
        <w:tab/>
      </w:r>
      <w:r w:rsidRPr="00812DC9">
        <w:rPr>
          <w:shd w:val="clear" w:color="auto" w:fill="FFFFFF"/>
          <w:lang w:val="fr-FR"/>
        </w:rPr>
        <w:t>Égalité de droits entre les hommes et les femmes (art</w:t>
      </w:r>
      <w:r w:rsidRPr="00755418">
        <w:rPr>
          <w:shd w:val="clear" w:color="auto" w:fill="FFFFFF"/>
          <w:lang w:val="fr-FR"/>
        </w:rPr>
        <w:t>.</w:t>
      </w:r>
      <w:r>
        <w:rPr>
          <w:shd w:val="clear" w:color="auto" w:fill="FFFFFF"/>
          <w:lang w:val="fr-FR"/>
        </w:rPr>
        <w:t> </w:t>
      </w:r>
      <w:r w:rsidRPr="00812DC9">
        <w:rPr>
          <w:shd w:val="clear" w:color="auto" w:fill="FFFFFF"/>
          <w:lang w:val="fr-FR"/>
        </w:rPr>
        <w:t>3)</w:t>
      </w:r>
    </w:p>
    <w:p w14:paraId="5549F75D" w14:textId="77777777" w:rsidR="000707EA" w:rsidRPr="00B953FB" w:rsidRDefault="000707EA" w:rsidP="000707EA">
      <w:pPr>
        <w:pStyle w:val="SingleTxtG"/>
        <w:rPr>
          <w:lang w:val="fr-FR"/>
        </w:rPr>
      </w:pPr>
      <w:r>
        <w:rPr>
          <w:lang w:val="fr-FR"/>
        </w:rPr>
        <w:t>12</w:t>
      </w:r>
      <w:r w:rsidRPr="00755418">
        <w:rPr>
          <w:lang w:val="fr-FR"/>
        </w:rPr>
        <w:t>.</w:t>
      </w:r>
      <w:r w:rsidRPr="00B953FB">
        <w:rPr>
          <w:lang w:val="fr-FR"/>
        </w:rPr>
        <w:tab/>
      </w:r>
      <w:r>
        <w:rPr>
          <w:lang w:val="fr-FR"/>
        </w:rPr>
        <w:t>Fournir </w:t>
      </w:r>
      <w:r w:rsidRPr="00937E55">
        <w:rPr>
          <w:lang w:val="fr-FR"/>
        </w:rPr>
        <w:t>:</w:t>
      </w:r>
    </w:p>
    <w:p w14:paraId="11A381DB" w14:textId="49AFFE36" w:rsidR="000707EA" w:rsidRPr="00475749" w:rsidRDefault="000707EA" w:rsidP="000707EA">
      <w:pPr>
        <w:pStyle w:val="SingleTxtG"/>
        <w:ind w:firstLine="567"/>
        <w:rPr>
          <w:lang w:val="fr-FR"/>
        </w:rPr>
      </w:pPr>
      <w:r w:rsidRPr="00475749">
        <w:rPr>
          <w:lang w:val="fr-FR"/>
        </w:rPr>
        <w:t>a)</w:t>
      </w:r>
      <w:r w:rsidRPr="00475749">
        <w:rPr>
          <w:lang w:val="fr-FR"/>
        </w:rPr>
        <w:tab/>
      </w:r>
      <w:r>
        <w:rPr>
          <w:lang w:val="fr-FR"/>
        </w:rPr>
        <w:t>Des informations sur l</w:t>
      </w:r>
      <w:r w:rsidRPr="00475749">
        <w:rPr>
          <w:lang w:val="fr-FR"/>
        </w:rPr>
        <w:t>es résultats de la Stratégie nationale pour l</w:t>
      </w:r>
      <w:r>
        <w:rPr>
          <w:lang w:val="fr-FR"/>
        </w:rPr>
        <w:t>’</w:t>
      </w:r>
      <w:r w:rsidRPr="00475749">
        <w:rPr>
          <w:lang w:val="fr-FR"/>
        </w:rPr>
        <w:t xml:space="preserve">égalité des sexes </w:t>
      </w:r>
      <w:r>
        <w:rPr>
          <w:lang w:val="fr-FR"/>
        </w:rPr>
        <w:t xml:space="preserve">à l’horizon </w:t>
      </w:r>
      <w:r w:rsidRPr="00475749">
        <w:rPr>
          <w:lang w:val="fr-FR"/>
        </w:rPr>
        <w:t>2030</w:t>
      </w:r>
      <w:r>
        <w:rPr>
          <w:lang w:val="fr-FR"/>
        </w:rPr>
        <w:t>, en</w:t>
      </w:r>
      <w:r w:rsidRPr="00475749">
        <w:rPr>
          <w:lang w:val="fr-FR"/>
        </w:rPr>
        <w:t xml:space="preserve"> </w:t>
      </w:r>
      <w:r>
        <w:rPr>
          <w:lang w:val="fr-FR"/>
        </w:rPr>
        <w:t xml:space="preserve">indiquant si elle a permis d’améliorer </w:t>
      </w:r>
      <w:r w:rsidRPr="00475749">
        <w:rPr>
          <w:lang w:val="fr-FR"/>
        </w:rPr>
        <w:t>l</w:t>
      </w:r>
      <w:r>
        <w:rPr>
          <w:lang w:val="fr-FR"/>
        </w:rPr>
        <w:t>’</w:t>
      </w:r>
      <w:r w:rsidRPr="00475749">
        <w:rPr>
          <w:lang w:val="fr-FR"/>
        </w:rPr>
        <w:t xml:space="preserve">égalité effective des droits entre les hommes et </w:t>
      </w:r>
      <w:r>
        <w:rPr>
          <w:lang w:val="fr-FR"/>
        </w:rPr>
        <w:t>les femmes</w:t>
      </w:r>
      <w:r w:rsidRPr="00475749">
        <w:rPr>
          <w:lang w:val="fr-FR"/>
        </w:rPr>
        <w:t xml:space="preserve">, </w:t>
      </w:r>
      <w:r>
        <w:rPr>
          <w:lang w:val="fr-FR"/>
        </w:rPr>
        <w:t>et sur l’entrée en vigueur du Système national pour l’égalité entre les sexes et ses effets</w:t>
      </w:r>
      <w:r w:rsidRPr="00755418">
        <w:rPr>
          <w:lang w:val="fr-FR"/>
        </w:rPr>
        <w:t> </w:t>
      </w:r>
      <w:r>
        <w:rPr>
          <w:lang w:val="fr-FR"/>
        </w:rPr>
        <w:t>;</w:t>
      </w:r>
    </w:p>
    <w:p w14:paraId="48B96495" w14:textId="7FB8429E" w:rsidR="000707EA" w:rsidRPr="0079396B" w:rsidRDefault="000707EA" w:rsidP="000707EA">
      <w:pPr>
        <w:pStyle w:val="SingleTxtG"/>
        <w:ind w:firstLine="567"/>
        <w:rPr>
          <w:lang w:val="fr-FR"/>
        </w:rPr>
      </w:pPr>
      <w:r w:rsidRPr="0079396B">
        <w:rPr>
          <w:lang w:val="fr-FR"/>
        </w:rPr>
        <w:t>b)</w:t>
      </w:r>
      <w:r w:rsidRPr="0079396B">
        <w:rPr>
          <w:lang w:val="fr-FR"/>
        </w:rPr>
        <w:tab/>
      </w:r>
      <w:r>
        <w:rPr>
          <w:lang w:val="fr-FR"/>
        </w:rPr>
        <w:t>Des informations sur l</w:t>
      </w:r>
      <w:r w:rsidRPr="0079396B">
        <w:rPr>
          <w:lang w:val="fr-FR"/>
        </w:rPr>
        <w:t>es effets du Système national</w:t>
      </w:r>
      <w:r>
        <w:rPr>
          <w:lang w:val="fr-FR"/>
        </w:rPr>
        <w:t xml:space="preserve"> intégré</w:t>
      </w:r>
      <w:r w:rsidRPr="0079396B">
        <w:rPr>
          <w:lang w:val="fr-FR"/>
        </w:rPr>
        <w:t xml:space="preserve"> de soins sur l</w:t>
      </w:r>
      <w:r>
        <w:rPr>
          <w:lang w:val="fr-FR"/>
        </w:rPr>
        <w:t>’</w:t>
      </w:r>
      <w:r w:rsidRPr="0079396B">
        <w:rPr>
          <w:lang w:val="fr-FR"/>
        </w:rPr>
        <w:t xml:space="preserve">égalité </w:t>
      </w:r>
      <w:r>
        <w:rPr>
          <w:lang w:val="fr-FR"/>
        </w:rPr>
        <w:t xml:space="preserve">entre les </w:t>
      </w:r>
      <w:r w:rsidRPr="0079396B">
        <w:rPr>
          <w:lang w:val="fr-FR"/>
        </w:rPr>
        <w:t>hommes</w:t>
      </w:r>
      <w:r>
        <w:rPr>
          <w:lang w:val="fr-FR"/>
        </w:rPr>
        <w:t xml:space="preserve"> et les </w:t>
      </w:r>
      <w:r w:rsidRPr="0079396B">
        <w:rPr>
          <w:lang w:val="fr-FR"/>
        </w:rPr>
        <w:t xml:space="preserve">femmes, et </w:t>
      </w:r>
      <w:r>
        <w:rPr>
          <w:lang w:val="fr-FR"/>
        </w:rPr>
        <w:t>décrire</w:t>
      </w:r>
      <w:r w:rsidRPr="0079396B">
        <w:rPr>
          <w:lang w:val="fr-FR"/>
        </w:rPr>
        <w:t xml:space="preserve"> les résultats</w:t>
      </w:r>
      <w:r>
        <w:rPr>
          <w:lang w:val="fr-FR"/>
        </w:rPr>
        <w:t xml:space="preserve"> obtenus dans le cadre de</w:t>
      </w:r>
      <w:r w:rsidRPr="0079396B">
        <w:rPr>
          <w:lang w:val="fr-FR"/>
        </w:rPr>
        <w:t xml:space="preserve"> </w:t>
      </w:r>
      <w:r>
        <w:rPr>
          <w:lang w:val="fr-FR"/>
        </w:rPr>
        <w:t>l’application</w:t>
      </w:r>
      <w:r w:rsidRPr="0079396B">
        <w:rPr>
          <w:lang w:val="fr-FR"/>
        </w:rPr>
        <w:t xml:space="preserve"> du Plan national </w:t>
      </w:r>
      <w:r>
        <w:rPr>
          <w:lang w:val="fr-FR"/>
        </w:rPr>
        <w:t>relatif aux</w:t>
      </w:r>
      <w:r w:rsidRPr="0079396B">
        <w:rPr>
          <w:lang w:val="fr-FR"/>
        </w:rPr>
        <w:t xml:space="preserve"> soi</w:t>
      </w:r>
      <w:r>
        <w:rPr>
          <w:lang w:val="fr-FR"/>
        </w:rPr>
        <w:t>ns (</w:t>
      </w:r>
      <w:r w:rsidRPr="0079396B">
        <w:rPr>
          <w:lang w:val="fr-FR"/>
        </w:rPr>
        <w:t>2016-2020</w:t>
      </w:r>
      <w:r>
        <w:rPr>
          <w:lang w:val="fr-FR"/>
        </w:rPr>
        <w:t>)</w:t>
      </w:r>
      <w:r w:rsidRPr="0079396B">
        <w:rPr>
          <w:lang w:val="fr-FR"/>
        </w:rPr>
        <w:t xml:space="preserve">, </w:t>
      </w:r>
      <w:r>
        <w:rPr>
          <w:lang w:val="fr-FR"/>
        </w:rPr>
        <w:t>les enseignements qui en ont été tirés et les difficultés rencontrées, indiquer comment est mesurée la valeur des tâches de soins non rémunérées qui sont principalement réalisées par les femmes, et donner des renseignements sur la répartition des tâches domestiques et familiales entre les hommes et les femmes</w:t>
      </w:r>
      <w:r w:rsidRPr="00755418">
        <w:rPr>
          <w:lang w:val="fr-FR"/>
        </w:rPr>
        <w:t> </w:t>
      </w:r>
      <w:r>
        <w:rPr>
          <w:lang w:val="fr-FR"/>
        </w:rPr>
        <w:t>;</w:t>
      </w:r>
    </w:p>
    <w:p w14:paraId="0B54808C" w14:textId="6F0D6C3C" w:rsidR="000707EA" w:rsidRPr="00AC11D3" w:rsidRDefault="000707EA" w:rsidP="000707EA">
      <w:pPr>
        <w:pStyle w:val="SingleTxtG"/>
        <w:ind w:firstLine="567"/>
        <w:rPr>
          <w:lang w:val="fr-FR"/>
        </w:rPr>
      </w:pPr>
      <w:r>
        <w:rPr>
          <w:lang w:val="fr-FR"/>
        </w:rPr>
        <w:t>c)</w:t>
      </w:r>
      <w:r>
        <w:rPr>
          <w:lang w:val="fr-FR"/>
        </w:rPr>
        <w:tab/>
        <w:t>Des s</w:t>
      </w:r>
      <w:r w:rsidRPr="00AC11D3">
        <w:rPr>
          <w:lang w:val="fr-FR"/>
        </w:rPr>
        <w:t xml:space="preserve">tatistiques </w:t>
      </w:r>
      <w:r>
        <w:rPr>
          <w:lang w:val="fr-FR"/>
        </w:rPr>
        <w:t>à jour</w:t>
      </w:r>
      <w:r w:rsidRPr="00AC11D3">
        <w:rPr>
          <w:lang w:val="fr-FR"/>
        </w:rPr>
        <w:t xml:space="preserve"> sur la représentation des femmes, y</w:t>
      </w:r>
      <w:r>
        <w:rPr>
          <w:lang w:val="fr-FR"/>
        </w:rPr>
        <w:t> </w:t>
      </w:r>
      <w:r w:rsidRPr="00AC11D3">
        <w:rPr>
          <w:lang w:val="fr-FR"/>
        </w:rPr>
        <w:t xml:space="preserve">compris des femmes autochtones et </w:t>
      </w:r>
      <w:r>
        <w:rPr>
          <w:lang w:val="fr-FR"/>
        </w:rPr>
        <w:t xml:space="preserve">des femmes </w:t>
      </w:r>
      <w:r w:rsidRPr="00AC11D3">
        <w:rPr>
          <w:lang w:val="fr-FR"/>
        </w:rPr>
        <w:t>d</w:t>
      </w:r>
      <w:r>
        <w:rPr>
          <w:lang w:val="fr-FR"/>
        </w:rPr>
        <w:t>’</w:t>
      </w:r>
      <w:r w:rsidRPr="00AC11D3">
        <w:rPr>
          <w:lang w:val="fr-FR"/>
        </w:rPr>
        <w:t xml:space="preserve">ascendance africaine, </w:t>
      </w:r>
      <w:r>
        <w:rPr>
          <w:lang w:val="fr-FR"/>
        </w:rPr>
        <w:t>aux</w:t>
      </w:r>
      <w:r w:rsidRPr="00AC11D3">
        <w:rPr>
          <w:lang w:val="fr-FR"/>
        </w:rPr>
        <w:t xml:space="preserve"> postes de décision et de gestion à tous les niveaux de l</w:t>
      </w:r>
      <w:r>
        <w:rPr>
          <w:lang w:val="fr-FR"/>
        </w:rPr>
        <w:t>’</w:t>
      </w:r>
      <w:r w:rsidRPr="00AC11D3">
        <w:rPr>
          <w:lang w:val="fr-FR"/>
        </w:rPr>
        <w:t>administration publique et du secteur privé</w:t>
      </w:r>
      <w:r w:rsidRPr="00755418">
        <w:rPr>
          <w:lang w:val="fr-FR"/>
        </w:rPr>
        <w:t> </w:t>
      </w:r>
      <w:r>
        <w:rPr>
          <w:lang w:val="fr-FR"/>
        </w:rPr>
        <w:t>;</w:t>
      </w:r>
    </w:p>
    <w:p w14:paraId="43D43B39" w14:textId="76B01A85" w:rsidR="000707EA" w:rsidRPr="00235519" w:rsidRDefault="000707EA" w:rsidP="000707EA">
      <w:pPr>
        <w:pStyle w:val="SingleTxtG"/>
        <w:ind w:firstLine="567"/>
        <w:rPr>
          <w:lang w:val="fr-FR"/>
        </w:rPr>
      </w:pPr>
      <w:r w:rsidRPr="00235519">
        <w:rPr>
          <w:lang w:val="fr-FR"/>
        </w:rPr>
        <w:t>d)</w:t>
      </w:r>
      <w:r w:rsidRPr="00235519">
        <w:rPr>
          <w:lang w:val="fr-FR"/>
        </w:rPr>
        <w:tab/>
      </w:r>
      <w:r>
        <w:rPr>
          <w:lang w:val="fr-FR"/>
        </w:rPr>
        <w:t>Des informations sur les</w:t>
      </w:r>
      <w:r w:rsidRPr="00235519">
        <w:rPr>
          <w:lang w:val="fr-FR"/>
        </w:rPr>
        <w:t xml:space="preserve"> effets des mesures </w:t>
      </w:r>
      <w:r>
        <w:rPr>
          <w:lang w:val="fr-FR"/>
        </w:rPr>
        <w:t>prises</w:t>
      </w:r>
      <w:r w:rsidRPr="00235519">
        <w:rPr>
          <w:lang w:val="fr-FR"/>
        </w:rPr>
        <w:t xml:space="preserve"> pour </w:t>
      </w:r>
      <w:r>
        <w:rPr>
          <w:lang w:val="fr-FR"/>
        </w:rPr>
        <w:t>remédier à</w:t>
      </w:r>
      <w:r w:rsidRPr="00235519">
        <w:rPr>
          <w:lang w:val="fr-FR"/>
        </w:rPr>
        <w:t xml:space="preserve"> la ségrégation </w:t>
      </w:r>
      <w:r>
        <w:rPr>
          <w:lang w:val="fr-FR"/>
        </w:rPr>
        <w:t xml:space="preserve">verticale et horizontale </w:t>
      </w:r>
      <w:r w:rsidRPr="00235519">
        <w:rPr>
          <w:lang w:val="fr-FR"/>
        </w:rPr>
        <w:t xml:space="preserve">entre </w:t>
      </w:r>
      <w:r>
        <w:rPr>
          <w:lang w:val="fr-FR"/>
        </w:rPr>
        <w:t>les sexes</w:t>
      </w:r>
      <w:r w:rsidRPr="00235519">
        <w:rPr>
          <w:lang w:val="fr-FR"/>
        </w:rPr>
        <w:t xml:space="preserve"> </w:t>
      </w:r>
      <w:r>
        <w:rPr>
          <w:lang w:val="fr-FR"/>
        </w:rPr>
        <w:t>sur le marché du travail</w:t>
      </w:r>
      <w:r w:rsidRPr="00755418">
        <w:rPr>
          <w:lang w:val="fr-FR"/>
        </w:rPr>
        <w:t>.</w:t>
      </w:r>
    </w:p>
    <w:p w14:paraId="3FF0D4AC" w14:textId="2DB39E51" w:rsidR="000707EA" w:rsidRPr="00837BC2" w:rsidRDefault="000707EA" w:rsidP="000707EA">
      <w:pPr>
        <w:pStyle w:val="H1G"/>
        <w:rPr>
          <w:lang w:val="fr-FR"/>
        </w:rPr>
      </w:pPr>
      <w:r>
        <w:rPr>
          <w:lang w:val="fr-FR"/>
        </w:rPr>
        <w:lastRenderedPageBreak/>
        <w:tab/>
      </w:r>
      <w:r w:rsidRPr="00837BC2">
        <w:rPr>
          <w:lang w:val="fr-FR"/>
        </w:rPr>
        <w:t>C</w:t>
      </w:r>
      <w:r w:rsidRPr="00755418">
        <w:rPr>
          <w:lang w:val="fr-FR"/>
        </w:rPr>
        <w:t>.</w:t>
      </w:r>
      <w:r w:rsidRPr="00837BC2">
        <w:rPr>
          <w:lang w:val="fr-FR"/>
        </w:rPr>
        <w:tab/>
        <w:t>Points relatifs aux dispositions spécifiques du Pacte (art</w:t>
      </w:r>
      <w:r w:rsidRPr="00755418">
        <w:rPr>
          <w:lang w:val="fr-FR"/>
        </w:rPr>
        <w:t>.</w:t>
      </w:r>
      <w:r>
        <w:rPr>
          <w:lang w:val="fr-FR"/>
        </w:rPr>
        <w:t> </w:t>
      </w:r>
      <w:r w:rsidRPr="00837BC2">
        <w:rPr>
          <w:lang w:val="fr-FR"/>
        </w:rPr>
        <w:t>6 à 15)</w:t>
      </w:r>
    </w:p>
    <w:p w14:paraId="151B9198" w14:textId="03BFEEEB" w:rsidR="000707EA" w:rsidRPr="00F06494" w:rsidRDefault="000707EA" w:rsidP="000707EA">
      <w:pPr>
        <w:pStyle w:val="H23G"/>
        <w:rPr>
          <w:lang w:val="fr-FR"/>
        </w:rPr>
      </w:pPr>
      <w:r w:rsidRPr="00837BC2">
        <w:rPr>
          <w:lang w:val="fr-FR"/>
        </w:rPr>
        <w:tab/>
      </w:r>
      <w:r w:rsidRPr="00837BC2">
        <w:rPr>
          <w:lang w:val="fr-FR"/>
        </w:rPr>
        <w:tab/>
      </w:r>
      <w:r w:rsidRPr="00F06494">
        <w:rPr>
          <w:shd w:val="clear" w:color="auto" w:fill="FFFFFF"/>
          <w:lang w:val="fr-FR"/>
        </w:rPr>
        <w:t>Droit au travail (art</w:t>
      </w:r>
      <w:r w:rsidRPr="00755418">
        <w:rPr>
          <w:shd w:val="clear" w:color="auto" w:fill="FFFFFF"/>
          <w:lang w:val="fr-FR"/>
        </w:rPr>
        <w:t>.</w:t>
      </w:r>
      <w:r>
        <w:rPr>
          <w:shd w:val="clear" w:color="auto" w:fill="FFFFFF"/>
          <w:lang w:val="fr-FR"/>
        </w:rPr>
        <w:t> </w:t>
      </w:r>
      <w:r w:rsidRPr="00F06494">
        <w:rPr>
          <w:shd w:val="clear" w:color="auto" w:fill="FFFFFF"/>
          <w:lang w:val="fr-FR"/>
        </w:rPr>
        <w:t>6)</w:t>
      </w:r>
    </w:p>
    <w:p w14:paraId="5DAD3627" w14:textId="753D7287" w:rsidR="000707EA" w:rsidRPr="004D64BF" w:rsidRDefault="000707EA" w:rsidP="000707EA">
      <w:pPr>
        <w:pStyle w:val="SingleTxtG"/>
        <w:rPr>
          <w:lang w:val="fr-FR"/>
        </w:rPr>
      </w:pPr>
      <w:r>
        <w:rPr>
          <w:lang w:val="fr-FR"/>
        </w:rPr>
        <w:t>13</w:t>
      </w:r>
      <w:r w:rsidRPr="00755418">
        <w:rPr>
          <w:lang w:val="fr-FR"/>
        </w:rPr>
        <w:t>.</w:t>
      </w:r>
      <w:r>
        <w:rPr>
          <w:lang w:val="fr-FR"/>
        </w:rPr>
        <w:tab/>
        <w:t>Eu égard</w:t>
      </w:r>
      <w:r w:rsidRPr="00F06494">
        <w:rPr>
          <w:lang w:val="fr-FR"/>
        </w:rPr>
        <w:t xml:space="preserve"> aux </w:t>
      </w:r>
      <w:r>
        <w:rPr>
          <w:lang w:val="fr-FR"/>
        </w:rPr>
        <w:t xml:space="preserve">précédentes </w:t>
      </w:r>
      <w:r w:rsidRPr="00F06494">
        <w:rPr>
          <w:lang w:val="fr-FR"/>
        </w:rPr>
        <w:t>observations finales</w:t>
      </w:r>
      <w:r>
        <w:rPr>
          <w:lang w:val="fr-FR"/>
        </w:rPr>
        <w:t xml:space="preserve"> du Comité</w:t>
      </w:r>
      <w:r w:rsidRPr="00D95B04">
        <w:rPr>
          <w:rStyle w:val="Appelnotedebasdep"/>
        </w:rPr>
        <w:footnoteReference w:id="9"/>
      </w:r>
      <w:r w:rsidRPr="00755418">
        <w:rPr>
          <w:lang w:val="fr-FR"/>
        </w:rPr>
        <w:t>,</w:t>
      </w:r>
      <w:r w:rsidRPr="00F06494">
        <w:rPr>
          <w:lang w:val="fr-FR"/>
        </w:rPr>
        <w:t xml:space="preserve"> </w:t>
      </w:r>
      <w:r>
        <w:rPr>
          <w:lang w:val="fr-FR"/>
        </w:rPr>
        <w:t>décrire</w:t>
      </w:r>
      <w:r w:rsidRPr="00F06494">
        <w:rPr>
          <w:lang w:val="fr-FR"/>
        </w:rPr>
        <w:t xml:space="preserve"> les mesures </w:t>
      </w:r>
      <w:r>
        <w:rPr>
          <w:lang w:val="fr-FR"/>
        </w:rPr>
        <w:t>qui ont été prises en vue d’</w:t>
      </w:r>
      <w:r w:rsidRPr="00F06494">
        <w:rPr>
          <w:lang w:val="fr-FR"/>
        </w:rPr>
        <w:t>élaborer un plan d</w:t>
      </w:r>
      <w:r>
        <w:rPr>
          <w:lang w:val="fr-FR"/>
        </w:rPr>
        <w:t>’</w:t>
      </w:r>
      <w:r w:rsidRPr="00F06494">
        <w:rPr>
          <w:lang w:val="fr-FR"/>
        </w:rPr>
        <w:t>action visant à s</w:t>
      </w:r>
      <w:r>
        <w:rPr>
          <w:lang w:val="fr-FR"/>
        </w:rPr>
        <w:t>’</w:t>
      </w:r>
      <w:r w:rsidRPr="00F06494">
        <w:rPr>
          <w:lang w:val="fr-FR"/>
        </w:rPr>
        <w:t xml:space="preserve">attaquer aux principales causes du chômage </w:t>
      </w:r>
      <w:r>
        <w:rPr>
          <w:lang w:val="fr-FR"/>
        </w:rPr>
        <w:t>des</w:t>
      </w:r>
      <w:r w:rsidRPr="00F06494">
        <w:rPr>
          <w:lang w:val="fr-FR"/>
        </w:rPr>
        <w:t xml:space="preserve"> groupes les plus défavorisés et </w:t>
      </w:r>
      <w:r>
        <w:rPr>
          <w:lang w:val="fr-FR"/>
        </w:rPr>
        <w:t xml:space="preserve">les plus </w:t>
      </w:r>
      <w:r w:rsidRPr="00F06494">
        <w:rPr>
          <w:lang w:val="fr-FR"/>
        </w:rPr>
        <w:t xml:space="preserve">marginalisés, </w:t>
      </w:r>
      <w:r>
        <w:rPr>
          <w:lang w:val="fr-FR"/>
        </w:rPr>
        <w:t>et donner</w:t>
      </w:r>
      <w:r w:rsidRPr="00F06494">
        <w:rPr>
          <w:lang w:val="fr-FR"/>
        </w:rPr>
        <w:t xml:space="preserve"> des statistiques </w:t>
      </w:r>
      <w:r>
        <w:rPr>
          <w:lang w:val="fr-FR"/>
        </w:rPr>
        <w:t>à jour</w:t>
      </w:r>
      <w:r w:rsidRPr="00F06494">
        <w:rPr>
          <w:lang w:val="fr-FR"/>
        </w:rPr>
        <w:t xml:space="preserve"> sur le taux d</w:t>
      </w:r>
      <w:r>
        <w:rPr>
          <w:lang w:val="fr-FR"/>
        </w:rPr>
        <w:t>’</w:t>
      </w:r>
      <w:r w:rsidRPr="00F06494">
        <w:rPr>
          <w:lang w:val="fr-FR"/>
        </w:rPr>
        <w:t xml:space="preserve">emploi, </w:t>
      </w:r>
      <w:r>
        <w:rPr>
          <w:lang w:val="fr-FR"/>
        </w:rPr>
        <w:t xml:space="preserve">le taux </w:t>
      </w:r>
      <w:r w:rsidRPr="00F06494">
        <w:rPr>
          <w:lang w:val="fr-FR"/>
        </w:rPr>
        <w:t xml:space="preserve">de chômage et </w:t>
      </w:r>
      <w:r>
        <w:rPr>
          <w:lang w:val="fr-FR"/>
        </w:rPr>
        <w:t xml:space="preserve">le taux </w:t>
      </w:r>
      <w:r w:rsidRPr="00F06494">
        <w:rPr>
          <w:lang w:val="fr-FR"/>
        </w:rPr>
        <w:t>de sous-emploi, ventilées par sexe</w:t>
      </w:r>
      <w:r w:rsidRPr="00755418">
        <w:rPr>
          <w:lang w:val="fr-FR"/>
        </w:rPr>
        <w:t>,</w:t>
      </w:r>
      <w:r w:rsidRPr="00F06494">
        <w:rPr>
          <w:lang w:val="fr-FR"/>
        </w:rPr>
        <w:t xml:space="preserve"> âge</w:t>
      </w:r>
      <w:r w:rsidRPr="00755418">
        <w:rPr>
          <w:lang w:val="fr-FR"/>
        </w:rPr>
        <w:t>,</w:t>
      </w:r>
      <w:r w:rsidRPr="00F06494">
        <w:rPr>
          <w:lang w:val="fr-FR"/>
        </w:rPr>
        <w:t xml:space="preserve"> origine ethnique ou nationale</w:t>
      </w:r>
      <w:r w:rsidRPr="00755418">
        <w:rPr>
          <w:lang w:val="fr-FR"/>
        </w:rPr>
        <w:t>,</w:t>
      </w:r>
      <w:r w:rsidRPr="00F06494">
        <w:rPr>
          <w:lang w:val="fr-FR"/>
        </w:rPr>
        <w:t xml:space="preserve"> handicap</w:t>
      </w:r>
      <w:r w:rsidRPr="00755418">
        <w:rPr>
          <w:lang w:val="fr-FR"/>
        </w:rPr>
        <w:t>,</w:t>
      </w:r>
      <w:r w:rsidRPr="00F06494">
        <w:rPr>
          <w:lang w:val="fr-FR"/>
        </w:rPr>
        <w:t xml:space="preserve"> activité économique</w:t>
      </w:r>
      <w:r w:rsidRPr="00755418">
        <w:rPr>
          <w:lang w:val="fr-FR"/>
        </w:rPr>
        <w:t xml:space="preserve"> </w:t>
      </w:r>
      <w:r w:rsidRPr="00F06494">
        <w:rPr>
          <w:lang w:val="fr-FR"/>
        </w:rPr>
        <w:t xml:space="preserve">et </w:t>
      </w:r>
      <w:r>
        <w:rPr>
          <w:lang w:val="fr-FR"/>
        </w:rPr>
        <w:t>zone</w:t>
      </w:r>
      <w:r w:rsidRPr="00F06494">
        <w:rPr>
          <w:lang w:val="fr-FR"/>
        </w:rPr>
        <w:t xml:space="preserve"> urbaine/rurale, pour les cinq dernières années</w:t>
      </w:r>
      <w:r w:rsidRPr="00755418">
        <w:rPr>
          <w:lang w:val="fr-FR"/>
        </w:rPr>
        <w:t>.</w:t>
      </w:r>
      <w:r>
        <w:rPr>
          <w:lang w:val="fr-FR"/>
        </w:rPr>
        <w:t xml:space="preserve"> </w:t>
      </w:r>
      <w:r w:rsidRPr="004E0A18">
        <w:rPr>
          <w:lang w:val="fr-FR"/>
        </w:rPr>
        <w:t xml:space="preserve">Donner également des informations sur les résultats </w:t>
      </w:r>
      <w:r>
        <w:rPr>
          <w:lang w:val="fr-FR"/>
        </w:rPr>
        <w:t>d</w:t>
      </w:r>
      <w:r w:rsidRPr="004E0A18">
        <w:rPr>
          <w:lang w:val="fr-FR"/>
        </w:rPr>
        <w:t>es pr</w:t>
      </w:r>
      <w:r>
        <w:rPr>
          <w:lang w:val="fr-FR"/>
        </w:rPr>
        <w:t>ogrammes « </w:t>
      </w:r>
      <w:r w:rsidRPr="004E0A18">
        <w:rPr>
          <w:lang w:val="fr-FR"/>
        </w:rPr>
        <w:t xml:space="preserve">Uruguay </w:t>
      </w:r>
      <w:proofErr w:type="spellStart"/>
      <w:r w:rsidRPr="004E0A18">
        <w:rPr>
          <w:lang w:val="fr-FR"/>
        </w:rPr>
        <w:t>Trabaja</w:t>
      </w:r>
      <w:proofErr w:type="spellEnd"/>
      <w:r>
        <w:rPr>
          <w:lang w:val="fr-FR"/>
        </w:rPr>
        <w:t> » (L’Uruguay travaille)</w:t>
      </w:r>
      <w:r w:rsidRPr="004E0A18">
        <w:rPr>
          <w:lang w:val="fr-FR"/>
        </w:rPr>
        <w:t xml:space="preserve">, </w:t>
      </w:r>
      <w:r>
        <w:rPr>
          <w:lang w:val="fr-FR"/>
        </w:rPr>
        <w:t>« </w:t>
      </w:r>
      <w:proofErr w:type="spellStart"/>
      <w:r w:rsidRPr="004E0A18">
        <w:rPr>
          <w:lang w:val="fr-FR"/>
        </w:rPr>
        <w:t>Accesos</w:t>
      </w:r>
      <w:proofErr w:type="spellEnd"/>
      <w:r>
        <w:rPr>
          <w:lang w:val="fr-FR"/>
        </w:rPr>
        <w:t> » (Accès à l’emploi)</w:t>
      </w:r>
      <w:r w:rsidRPr="004E0A18">
        <w:rPr>
          <w:lang w:val="fr-FR"/>
        </w:rPr>
        <w:t xml:space="preserve"> </w:t>
      </w:r>
      <w:r>
        <w:rPr>
          <w:lang w:val="fr-FR"/>
        </w:rPr>
        <w:t>et</w:t>
      </w:r>
      <w:r w:rsidRPr="004E0A18">
        <w:rPr>
          <w:lang w:val="fr-FR"/>
        </w:rPr>
        <w:t xml:space="preserve"> </w:t>
      </w:r>
      <w:r>
        <w:rPr>
          <w:lang w:val="fr-FR"/>
        </w:rPr>
        <w:t>« </w:t>
      </w:r>
      <w:proofErr w:type="spellStart"/>
      <w:r w:rsidRPr="004E0A18">
        <w:rPr>
          <w:lang w:val="fr-FR"/>
        </w:rPr>
        <w:t>Oportunidad</w:t>
      </w:r>
      <w:proofErr w:type="spellEnd"/>
      <w:r w:rsidRPr="004E0A18">
        <w:rPr>
          <w:lang w:val="fr-FR"/>
        </w:rPr>
        <w:t xml:space="preserve"> </w:t>
      </w:r>
      <w:proofErr w:type="spellStart"/>
      <w:r w:rsidRPr="004E0A18">
        <w:rPr>
          <w:lang w:val="fr-FR"/>
        </w:rPr>
        <w:t>Laboral</w:t>
      </w:r>
      <w:proofErr w:type="spellEnd"/>
      <w:r>
        <w:rPr>
          <w:lang w:val="fr-FR"/>
        </w:rPr>
        <w:t> » (Perspectives professionnelles)</w:t>
      </w:r>
      <w:r w:rsidRPr="004E0A18">
        <w:rPr>
          <w:lang w:val="fr-FR"/>
        </w:rPr>
        <w:t xml:space="preserve"> </w:t>
      </w:r>
      <w:r>
        <w:rPr>
          <w:lang w:val="fr-FR"/>
        </w:rPr>
        <w:t>et indiquer s’ils ont contribué à faire reculer le chômage</w:t>
      </w:r>
      <w:r w:rsidRPr="00755418">
        <w:rPr>
          <w:lang w:val="fr-FR"/>
        </w:rPr>
        <w:t>.</w:t>
      </w:r>
      <w:r w:rsidRPr="004E0A18">
        <w:rPr>
          <w:lang w:val="fr-FR"/>
        </w:rPr>
        <w:t xml:space="preserve"> </w:t>
      </w:r>
      <w:r>
        <w:rPr>
          <w:lang w:val="fr-FR"/>
        </w:rPr>
        <w:t>Décrire les résultats du</w:t>
      </w:r>
      <w:r w:rsidRPr="004D64BF">
        <w:rPr>
          <w:lang w:val="fr-FR"/>
        </w:rPr>
        <w:t xml:space="preserve"> programme </w:t>
      </w:r>
      <w:r>
        <w:rPr>
          <w:lang w:val="fr-FR"/>
        </w:rPr>
        <w:t>« </w:t>
      </w:r>
      <w:r w:rsidRPr="004D64BF">
        <w:rPr>
          <w:lang w:val="fr-FR"/>
        </w:rPr>
        <w:t xml:space="preserve">Yo </w:t>
      </w:r>
      <w:proofErr w:type="spellStart"/>
      <w:r w:rsidRPr="004D64BF">
        <w:rPr>
          <w:lang w:val="fr-FR"/>
        </w:rPr>
        <w:t>Estudio</w:t>
      </w:r>
      <w:proofErr w:type="spellEnd"/>
      <w:r w:rsidRPr="004D64BF">
        <w:rPr>
          <w:lang w:val="fr-FR"/>
        </w:rPr>
        <w:t xml:space="preserve"> y </w:t>
      </w:r>
      <w:proofErr w:type="spellStart"/>
      <w:r w:rsidRPr="004D64BF">
        <w:rPr>
          <w:lang w:val="fr-FR"/>
        </w:rPr>
        <w:t>Trabajo</w:t>
      </w:r>
      <w:proofErr w:type="spellEnd"/>
      <w:r>
        <w:rPr>
          <w:lang w:val="fr-FR"/>
        </w:rPr>
        <w:t> » (J’étudie et je travaille) et indiquer s’il a permis</w:t>
      </w:r>
      <w:r w:rsidRPr="004D64BF">
        <w:rPr>
          <w:lang w:val="fr-FR"/>
        </w:rPr>
        <w:t xml:space="preserve"> de créer des possibilités d</w:t>
      </w:r>
      <w:r>
        <w:rPr>
          <w:lang w:val="fr-FR"/>
        </w:rPr>
        <w:t>’</w:t>
      </w:r>
      <w:r w:rsidRPr="004D64BF">
        <w:rPr>
          <w:lang w:val="fr-FR"/>
        </w:rPr>
        <w:t xml:space="preserve">emploi pour les jeunes, </w:t>
      </w:r>
      <w:r>
        <w:rPr>
          <w:lang w:val="fr-FR"/>
        </w:rPr>
        <w:t>et fournir</w:t>
      </w:r>
      <w:r w:rsidRPr="004D64BF">
        <w:rPr>
          <w:lang w:val="fr-FR"/>
        </w:rPr>
        <w:t xml:space="preserve"> de</w:t>
      </w:r>
      <w:r>
        <w:rPr>
          <w:lang w:val="fr-FR"/>
        </w:rPr>
        <w:t xml:space="preserve">s statistiques sur l’application du quota de </w:t>
      </w:r>
      <w:r w:rsidRPr="004D64BF">
        <w:rPr>
          <w:lang w:val="fr-FR"/>
        </w:rPr>
        <w:t>8</w:t>
      </w:r>
      <w:r>
        <w:rPr>
          <w:lang w:val="fr-FR"/>
        </w:rPr>
        <w:t> </w:t>
      </w:r>
      <w:r w:rsidRPr="004D64BF">
        <w:rPr>
          <w:lang w:val="fr-FR"/>
        </w:rPr>
        <w:t xml:space="preserve">% </w:t>
      </w:r>
      <w:r>
        <w:rPr>
          <w:lang w:val="fr-FR"/>
        </w:rPr>
        <w:t>pour les jeunes d’ascendance africaine, pour les cinq dernières années</w:t>
      </w:r>
      <w:r w:rsidRPr="00755418">
        <w:rPr>
          <w:lang w:val="fr-FR"/>
        </w:rPr>
        <w:t>.</w:t>
      </w:r>
    </w:p>
    <w:p w14:paraId="59037060" w14:textId="515F97FB" w:rsidR="000707EA" w:rsidRPr="008B4C6F" w:rsidRDefault="000707EA" w:rsidP="000707EA">
      <w:pPr>
        <w:pStyle w:val="SingleTxtG"/>
        <w:rPr>
          <w:lang w:val="fr-FR"/>
        </w:rPr>
      </w:pPr>
      <w:r>
        <w:rPr>
          <w:lang w:val="fr-FR"/>
        </w:rPr>
        <w:t>14</w:t>
      </w:r>
      <w:r w:rsidRPr="00755418">
        <w:rPr>
          <w:lang w:val="fr-FR"/>
        </w:rPr>
        <w:t>.</w:t>
      </w:r>
      <w:r w:rsidRPr="008D35E0">
        <w:rPr>
          <w:lang w:val="fr-FR"/>
        </w:rPr>
        <w:tab/>
      </w:r>
      <w:r>
        <w:rPr>
          <w:lang w:val="fr-FR"/>
        </w:rPr>
        <w:t>Compte tenu des éléments communiqués</w:t>
      </w:r>
      <w:r w:rsidRPr="008D35E0">
        <w:rPr>
          <w:lang w:val="fr-FR"/>
        </w:rPr>
        <w:t xml:space="preserve"> dans le rapport de l</w:t>
      </w:r>
      <w:r>
        <w:rPr>
          <w:lang w:val="fr-FR"/>
        </w:rPr>
        <w:t>’</w:t>
      </w:r>
      <w:r w:rsidRPr="008D35E0">
        <w:rPr>
          <w:lang w:val="fr-FR"/>
        </w:rPr>
        <w:t>État partie</w:t>
      </w:r>
      <w:r w:rsidRPr="00D95B04">
        <w:rPr>
          <w:rStyle w:val="Appelnotedebasdep"/>
        </w:rPr>
        <w:footnoteReference w:id="10"/>
      </w:r>
      <w:r w:rsidRPr="00755418">
        <w:rPr>
          <w:lang w:val="fr-FR"/>
        </w:rPr>
        <w:t>,</w:t>
      </w:r>
      <w:r w:rsidRPr="008D35E0">
        <w:rPr>
          <w:lang w:val="fr-FR"/>
        </w:rPr>
        <w:t xml:space="preserve"> donner des statistiques à jour sur l</w:t>
      </w:r>
      <w:r>
        <w:rPr>
          <w:lang w:val="fr-FR"/>
        </w:rPr>
        <w:t>’</w:t>
      </w:r>
      <w:r w:rsidRPr="008D35E0">
        <w:rPr>
          <w:lang w:val="fr-FR"/>
        </w:rPr>
        <w:t>ampleur de l</w:t>
      </w:r>
      <w:r>
        <w:rPr>
          <w:lang w:val="fr-FR"/>
        </w:rPr>
        <w:t>’</w:t>
      </w:r>
      <w:r w:rsidRPr="008D35E0">
        <w:rPr>
          <w:lang w:val="fr-FR"/>
        </w:rPr>
        <w:t>économie informelle dans l</w:t>
      </w:r>
      <w:r>
        <w:rPr>
          <w:lang w:val="fr-FR"/>
        </w:rPr>
        <w:t>’</w:t>
      </w:r>
      <w:r w:rsidRPr="008D35E0">
        <w:rPr>
          <w:lang w:val="fr-FR"/>
        </w:rPr>
        <w:t xml:space="preserve">État partie, ventilées par sexe, origine </w:t>
      </w:r>
      <w:r>
        <w:rPr>
          <w:lang w:val="fr-FR"/>
        </w:rPr>
        <w:t>ethnique ou nationale, handicap, activité économique et zone rurale/urbaine pour les cinq dernières années</w:t>
      </w:r>
      <w:r w:rsidRPr="008D35E0">
        <w:rPr>
          <w:lang w:val="fr-FR"/>
        </w:rPr>
        <w:t xml:space="preserve">, </w:t>
      </w:r>
      <w:r w:rsidRPr="00F506E6">
        <w:rPr>
          <w:lang w:val="fr-FR"/>
        </w:rPr>
        <w:t xml:space="preserve">ainsi que des informations sur les mesures prises pour </w:t>
      </w:r>
      <w:r>
        <w:rPr>
          <w:lang w:val="fr-FR"/>
        </w:rPr>
        <w:t xml:space="preserve">favoriser la transition de l’économie </w:t>
      </w:r>
      <w:r w:rsidRPr="00F506E6">
        <w:rPr>
          <w:lang w:val="fr-FR"/>
        </w:rPr>
        <w:t>informel</w:t>
      </w:r>
      <w:r>
        <w:rPr>
          <w:lang w:val="fr-FR"/>
        </w:rPr>
        <w:t xml:space="preserve">le vers </w:t>
      </w:r>
      <w:r w:rsidRPr="00F506E6">
        <w:rPr>
          <w:lang w:val="fr-FR"/>
        </w:rPr>
        <w:t>l</w:t>
      </w:r>
      <w:r>
        <w:rPr>
          <w:lang w:val="fr-FR"/>
        </w:rPr>
        <w:t>’</w:t>
      </w:r>
      <w:r w:rsidRPr="00F506E6">
        <w:rPr>
          <w:lang w:val="fr-FR"/>
        </w:rPr>
        <w:t>économie formelle</w:t>
      </w:r>
      <w:r w:rsidRPr="00755418">
        <w:rPr>
          <w:lang w:val="fr-FR"/>
        </w:rPr>
        <w:t>.</w:t>
      </w:r>
      <w:r w:rsidRPr="008D35E0">
        <w:rPr>
          <w:lang w:val="fr-FR"/>
        </w:rPr>
        <w:t xml:space="preserve"> </w:t>
      </w:r>
      <w:r w:rsidRPr="008B4C6F">
        <w:rPr>
          <w:lang w:val="fr-FR"/>
        </w:rPr>
        <w:t>Communiquer également des informations sur la protection des</w:t>
      </w:r>
      <w:r>
        <w:rPr>
          <w:lang w:val="fr-FR"/>
        </w:rPr>
        <w:t xml:space="preserve"> travailleurs employés dans le secteur informel</w:t>
      </w:r>
      <w:r w:rsidRPr="00755418">
        <w:rPr>
          <w:lang w:val="fr-FR"/>
        </w:rPr>
        <w:t>.</w:t>
      </w:r>
    </w:p>
    <w:p w14:paraId="73FAF687" w14:textId="1D44576F" w:rsidR="000707EA" w:rsidRPr="009C2A61" w:rsidRDefault="000707EA" w:rsidP="000707EA">
      <w:pPr>
        <w:pStyle w:val="H23G"/>
        <w:rPr>
          <w:lang w:val="fr-FR"/>
        </w:rPr>
      </w:pPr>
      <w:r w:rsidRPr="008B4C6F">
        <w:rPr>
          <w:lang w:val="fr-FR"/>
        </w:rPr>
        <w:tab/>
      </w:r>
      <w:r w:rsidRPr="008B4C6F">
        <w:rPr>
          <w:lang w:val="fr-FR"/>
        </w:rPr>
        <w:tab/>
      </w:r>
      <w:r w:rsidRPr="009C2A61">
        <w:rPr>
          <w:shd w:val="clear" w:color="auto" w:fill="FFFFFF"/>
          <w:lang w:val="fr-FR"/>
        </w:rPr>
        <w:t>Droit à des conditions de travail justes et favorables (art</w:t>
      </w:r>
      <w:r w:rsidRPr="00755418">
        <w:rPr>
          <w:shd w:val="clear" w:color="auto" w:fill="FFFFFF"/>
          <w:lang w:val="fr-FR"/>
        </w:rPr>
        <w:t>.</w:t>
      </w:r>
      <w:r>
        <w:rPr>
          <w:shd w:val="clear" w:color="auto" w:fill="FFFFFF"/>
          <w:lang w:val="fr-FR"/>
        </w:rPr>
        <w:t> </w:t>
      </w:r>
      <w:r w:rsidRPr="009C2A61">
        <w:rPr>
          <w:shd w:val="clear" w:color="auto" w:fill="FFFFFF"/>
          <w:lang w:val="fr-FR"/>
        </w:rPr>
        <w:t>7)</w:t>
      </w:r>
    </w:p>
    <w:p w14:paraId="7DD08935" w14:textId="77777777" w:rsidR="000707EA" w:rsidRPr="00134456" w:rsidRDefault="000707EA" w:rsidP="000707EA">
      <w:pPr>
        <w:pStyle w:val="SingleTxtG"/>
        <w:rPr>
          <w:lang w:val="fr-FR"/>
        </w:rPr>
      </w:pPr>
      <w:r>
        <w:rPr>
          <w:lang w:val="fr-FR"/>
        </w:rPr>
        <w:t>15</w:t>
      </w:r>
      <w:r w:rsidRPr="00755418">
        <w:rPr>
          <w:lang w:val="fr-FR"/>
        </w:rPr>
        <w:t>.</w:t>
      </w:r>
      <w:r>
        <w:rPr>
          <w:lang w:val="fr-FR"/>
        </w:rPr>
        <w:tab/>
      </w:r>
      <w:r w:rsidRPr="00134456">
        <w:rPr>
          <w:lang w:val="fr-FR"/>
        </w:rPr>
        <w:t xml:space="preserve">Fournir des statistiques </w:t>
      </w:r>
      <w:r>
        <w:rPr>
          <w:lang w:val="fr-FR"/>
        </w:rPr>
        <w:t>à jour</w:t>
      </w:r>
      <w:r w:rsidRPr="00134456">
        <w:rPr>
          <w:lang w:val="fr-FR"/>
        </w:rPr>
        <w:t xml:space="preserve"> sur les plaintes pour discrimination sur le lieu de travail </w:t>
      </w:r>
      <w:r>
        <w:rPr>
          <w:lang w:val="fr-FR"/>
        </w:rPr>
        <w:t xml:space="preserve">enregistrées </w:t>
      </w:r>
      <w:r w:rsidRPr="00134456">
        <w:rPr>
          <w:lang w:val="fr-FR"/>
        </w:rPr>
        <w:t xml:space="preserve">au cours des cinq dernières années, ventilées par </w:t>
      </w:r>
      <w:r>
        <w:rPr>
          <w:lang w:val="fr-FR"/>
        </w:rPr>
        <w:t>motif de discrimination (</w:t>
      </w:r>
      <w:r w:rsidRPr="00134456">
        <w:rPr>
          <w:lang w:val="fr-FR"/>
        </w:rPr>
        <w:t xml:space="preserve">sexe, âge, origine ethnique ou nationale, handicap, </w:t>
      </w:r>
      <w:r>
        <w:rPr>
          <w:lang w:val="fr-FR"/>
        </w:rPr>
        <w:t>zone</w:t>
      </w:r>
      <w:r w:rsidRPr="00134456">
        <w:rPr>
          <w:lang w:val="fr-FR"/>
        </w:rPr>
        <w:t xml:space="preserve"> urbaine/rurale ou </w:t>
      </w:r>
      <w:r>
        <w:rPr>
          <w:lang w:val="fr-FR"/>
        </w:rPr>
        <w:t>tout autre</w:t>
      </w:r>
      <w:r w:rsidRPr="00134456">
        <w:rPr>
          <w:lang w:val="fr-FR"/>
        </w:rPr>
        <w:t xml:space="preserve"> motif</w:t>
      </w:r>
      <w:r>
        <w:rPr>
          <w:lang w:val="fr-FR"/>
        </w:rPr>
        <w:t>)</w:t>
      </w:r>
      <w:r w:rsidRPr="00134456">
        <w:rPr>
          <w:lang w:val="fr-FR"/>
        </w:rPr>
        <w:t xml:space="preserve">, </w:t>
      </w:r>
      <w:r>
        <w:rPr>
          <w:lang w:val="fr-FR"/>
        </w:rPr>
        <w:t>et donner</w:t>
      </w:r>
      <w:r w:rsidRPr="00134456">
        <w:rPr>
          <w:lang w:val="fr-FR"/>
        </w:rPr>
        <w:t xml:space="preserve"> des informations sur les mesures </w:t>
      </w:r>
      <w:r>
        <w:rPr>
          <w:lang w:val="fr-FR"/>
        </w:rPr>
        <w:t xml:space="preserve">qui ont été </w:t>
      </w:r>
      <w:r w:rsidRPr="00134456">
        <w:rPr>
          <w:lang w:val="fr-FR"/>
        </w:rPr>
        <w:t>prises pour lutter contre la discrimination sur le lieu de travail</w:t>
      </w:r>
      <w:r w:rsidRPr="00755418">
        <w:rPr>
          <w:lang w:val="fr-FR"/>
        </w:rPr>
        <w:t>.</w:t>
      </w:r>
    </w:p>
    <w:p w14:paraId="442CB34F" w14:textId="61DB0DB8" w:rsidR="000707EA" w:rsidRPr="007549C4" w:rsidRDefault="000707EA" w:rsidP="000707EA">
      <w:pPr>
        <w:pStyle w:val="SingleTxtG"/>
        <w:rPr>
          <w:lang w:val="fr-FR"/>
        </w:rPr>
      </w:pPr>
      <w:r>
        <w:rPr>
          <w:lang w:val="fr-FR"/>
        </w:rPr>
        <w:t>16</w:t>
      </w:r>
      <w:r w:rsidRPr="00755418">
        <w:rPr>
          <w:lang w:val="fr-FR"/>
        </w:rPr>
        <w:t>.</w:t>
      </w:r>
      <w:r>
        <w:rPr>
          <w:lang w:val="fr-FR"/>
        </w:rPr>
        <w:tab/>
        <w:t>Donner des informations</w:t>
      </w:r>
      <w:r w:rsidRPr="00EE54A5">
        <w:rPr>
          <w:lang w:val="fr-FR"/>
        </w:rPr>
        <w:t xml:space="preserve"> sur l</w:t>
      </w:r>
      <w:r>
        <w:rPr>
          <w:lang w:val="fr-FR"/>
        </w:rPr>
        <w:t>’</w:t>
      </w:r>
      <w:r w:rsidRPr="00EE54A5">
        <w:rPr>
          <w:lang w:val="fr-FR"/>
        </w:rPr>
        <w:t>évolution de l</w:t>
      </w:r>
      <w:r>
        <w:rPr>
          <w:lang w:val="fr-FR"/>
        </w:rPr>
        <w:t>’</w:t>
      </w:r>
      <w:r w:rsidRPr="00EE54A5">
        <w:rPr>
          <w:lang w:val="fr-FR"/>
        </w:rPr>
        <w:t xml:space="preserve">écart de rémunération entre les hommes et les femmes au cours des cinq dernières années, </w:t>
      </w:r>
      <w:r>
        <w:rPr>
          <w:lang w:val="fr-FR"/>
        </w:rPr>
        <w:t xml:space="preserve">et préciser ce qui a été fait </w:t>
      </w:r>
      <w:r w:rsidRPr="00EE54A5">
        <w:rPr>
          <w:lang w:val="fr-FR"/>
        </w:rPr>
        <w:t xml:space="preserve">pour réduire </w:t>
      </w:r>
      <w:r>
        <w:rPr>
          <w:lang w:val="fr-FR"/>
        </w:rPr>
        <w:t>cet écart</w:t>
      </w:r>
      <w:r w:rsidRPr="00EE54A5">
        <w:rPr>
          <w:lang w:val="fr-FR"/>
        </w:rPr>
        <w:t xml:space="preserve"> et </w:t>
      </w:r>
      <w:r>
        <w:rPr>
          <w:lang w:val="fr-FR"/>
        </w:rPr>
        <w:t xml:space="preserve">sur leurs </w:t>
      </w:r>
      <w:r w:rsidRPr="00EE54A5">
        <w:rPr>
          <w:lang w:val="fr-FR"/>
        </w:rPr>
        <w:t>résultats</w:t>
      </w:r>
      <w:r w:rsidRPr="00755418">
        <w:rPr>
          <w:lang w:val="fr-FR"/>
        </w:rPr>
        <w:t>.</w:t>
      </w:r>
      <w:r>
        <w:rPr>
          <w:lang w:val="fr-FR"/>
        </w:rPr>
        <w:t xml:space="preserve"> </w:t>
      </w:r>
      <w:r w:rsidRPr="007549C4">
        <w:rPr>
          <w:lang w:val="fr-FR"/>
        </w:rPr>
        <w:t xml:space="preserve">Dire quels effets ont eu les mesures </w:t>
      </w:r>
      <w:r>
        <w:rPr>
          <w:lang w:val="fr-FR"/>
        </w:rPr>
        <w:t>prises pour</w:t>
      </w:r>
      <w:r w:rsidRPr="007549C4">
        <w:rPr>
          <w:lang w:val="fr-FR"/>
        </w:rPr>
        <w:t xml:space="preserve"> garantir l</w:t>
      </w:r>
      <w:r>
        <w:rPr>
          <w:lang w:val="fr-FR"/>
        </w:rPr>
        <w:t>’</w:t>
      </w:r>
      <w:r w:rsidRPr="007549C4">
        <w:rPr>
          <w:lang w:val="fr-FR"/>
        </w:rPr>
        <w:t xml:space="preserve">application du principe du salaire égal pour un travail </w:t>
      </w:r>
      <w:r>
        <w:rPr>
          <w:lang w:val="fr-FR"/>
        </w:rPr>
        <w:t>égal</w:t>
      </w:r>
      <w:r w:rsidRPr="00755418">
        <w:rPr>
          <w:lang w:val="fr-FR"/>
        </w:rPr>
        <w:t>.</w:t>
      </w:r>
    </w:p>
    <w:p w14:paraId="01E7BDB0" w14:textId="1D5F707D" w:rsidR="000707EA" w:rsidRPr="008B2901" w:rsidRDefault="000707EA" w:rsidP="000707EA">
      <w:pPr>
        <w:pStyle w:val="SingleTxtG"/>
        <w:rPr>
          <w:lang w:val="fr-FR"/>
        </w:rPr>
      </w:pPr>
      <w:r>
        <w:rPr>
          <w:lang w:val="fr-FR"/>
        </w:rPr>
        <w:t>17</w:t>
      </w:r>
      <w:r w:rsidRPr="00755418">
        <w:rPr>
          <w:lang w:val="fr-FR"/>
        </w:rPr>
        <w:t>.</w:t>
      </w:r>
      <w:r>
        <w:rPr>
          <w:lang w:val="fr-FR"/>
        </w:rPr>
        <w:tab/>
      </w:r>
      <w:r w:rsidRPr="00F14D57">
        <w:rPr>
          <w:lang w:val="fr-FR"/>
        </w:rPr>
        <w:t xml:space="preserve">Donner des </w:t>
      </w:r>
      <w:r>
        <w:rPr>
          <w:lang w:val="fr-FR"/>
        </w:rPr>
        <w:t xml:space="preserve">renseignements </w:t>
      </w:r>
      <w:r w:rsidRPr="00F14D57">
        <w:rPr>
          <w:lang w:val="fr-FR"/>
        </w:rPr>
        <w:t>sur les lois</w:t>
      </w:r>
      <w:r>
        <w:rPr>
          <w:lang w:val="fr-FR"/>
        </w:rPr>
        <w:t xml:space="preserve">, les </w:t>
      </w:r>
      <w:r w:rsidRPr="00F14D57">
        <w:rPr>
          <w:lang w:val="fr-FR"/>
        </w:rPr>
        <w:t xml:space="preserve">politiques </w:t>
      </w:r>
      <w:r>
        <w:rPr>
          <w:lang w:val="fr-FR"/>
        </w:rPr>
        <w:t xml:space="preserve">ou les programmes </w:t>
      </w:r>
      <w:r w:rsidRPr="00F14D57">
        <w:rPr>
          <w:lang w:val="fr-FR"/>
        </w:rPr>
        <w:t>relati</w:t>
      </w:r>
      <w:r>
        <w:rPr>
          <w:lang w:val="fr-FR"/>
        </w:rPr>
        <w:t>f</w:t>
      </w:r>
      <w:r w:rsidRPr="00F14D57">
        <w:rPr>
          <w:lang w:val="fr-FR"/>
        </w:rPr>
        <w:t xml:space="preserve">s à la sécurité </w:t>
      </w:r>
      <w:r>
        <w:rPr>
          <w:lang w:val="fr-FR"/>
        </w:rPr>
        <w:t xml:space="preserve">et à la santé </w:t>
      </w:r>
      <w:r w:rsidRPr="00F14D57">
        <w:rPr>
          <w:lang w:val="fr-FR"/>
        </w:rPr>
        <w:t xml:space="preserve">au </w:t>
      </w:r>
      <w:r>
        <w:rPr>
          <w:lang w:val="fr-FR"/>
        </w:rPr>
        <w:t>travail</w:t>
      </w:r>
      <w:r w:rsidRPr="00755418">
        <w:rPr>
          <w:lang w:val="fr-FR"/>
        </w:rPr>
        <w:t xml:space="preserve"> </w:t>
      </w:r>
      <w:r>
        <w:rPr>
          <w:lang w:val="fr-FR"/>
        </w:rPr>
        <w:t>qui ont été adoptés</w:t>
      </w:r>
      <w:r w:rsidRPr="00755418">
        <w:rPr>
          <w:lang w:val="fr-FR"/>
        </w:rPr>
        <w:t>.</w:t>
      </w:r>
      <w:r>
        <w:rPr>
          <w:lang w:val="fr-FR"/>
        </w:rPr>
        <w:t xml:space="preserve"> </w:t>
      </w:r>
      <w:r w:rsidRPr="00F7475D">
        <w:rPr>
          <w:lang w:val="fr-FR"/>
        </w:rPr>
        <w:t>Donner également des renseignements sur le nombre d</w:t>
      </w:r>
      <w:r>
        <w:rPr>
          <w:lang w:val="fr-FR"/>
        </w:rPr>
        <w:t>’</w:t>
      </w:r>
      <w:r w:rsidRPr="00F7475D">
        <w:rPr>
          <w:lang w:val="fr-FR"/>
        </w:rPr>
        <w:t>accidents du travail et de maladies professionnelles</w:t>
      </w:r>
      <w:r>
        <w:rPr>
          <w:lang w:val="fr-FR"/>
        </w:rPr>
        <w:t xml:space="preserve"> enregistrés</w:t>
      </w:r>
      <w:r w:rsidRPr="00F7475D">
        <w:rPr>
          <w:lang w:val="fr-FR"/>
        </w:rPr>
        <w:t xml:space="preserve"> au cours des cinq dernières années </w:t>
      </w:r>
      <w:r>
        <w:rPr>
          <w:lang w:val="fr-FR"/>
        </w:rPr>
        <w:t>ainsi que</w:t>
      </w:r>
      <w:r w:rsidRPr="00F7475D">
        <w:rPr>
          <w:lang w:val="fr-FR"/>
        </w:rPr>
        <w:t xml:space="preserve"> sur les mesures</w:t>
      </w:r>
      <w:r w:rsidRPr="00A27E5B">
        <w:rPr>
          <w:color w:val="333333"/>
          <w:shd w:val="clear" w:color="auto" w:fill="FFFFFF"/>
          <w:lang w:val="fr-FR"/>
        </w:rPr>
        <w:t xml:space="preserve"> </w:t>
      </w:r>
      <w:r w:rsidRPr="00F7475D">
        <w:rPr>
          <w:lang w:val="fr-FR"/>
        </w:rPr>
        <w:t>prises pour prévenir</w:t>
      </w:r>
      <w:r>
        <w:rPr>
          <w:lang w:val="fr-FR"/>
        </w:rPr>
        <w:t xml:space="preserve"> ces accidents et maladies</w:t>
      </w:r>
      <w:r w:rsidRPr="00755418">
        <w:rPr>
          <w:lang w:val="fr-FR"/>
        </w:rPr>
        <w:t>.</w:t>
      </w:r>
      <w:r>
        <w:rPr>
          <w:lang w:val="fr-FR"/>
        </w:rPr>
        <w:t xml:space="preserve"> </w:t>
      </w:r>
      <w:r w:rsidRPr="008B2901">
        <w:rPr>
          <w:lang w:val="fr-FR"/>
        </w:rPr>
        <w:t xml:space="preserve">Fournir </w:t>
      </w:r>
      <w:r>
        <w:rPr>
          <w:lang w:val="fr-FR"/>
        </w:rPr>
        <w:t xml:space="preserve">en outre </w:t>
      </w:r>
      <w:r w:rsidRPr="008B2901">
        <w:rPr>
          <w:lang w:val="fr-FR"/>
        </w:rPr>
        <w:t>des informations, y</w:t>
      </w:r>
      <w:r w:rsidR="00CA2896">
        <w:rPr>
          <w:lang w:val="fr-FR"/>
        </w:rPr>
        <w:t> </w:t>
      </w:r>
      <w:r w:rsidRPr="008B2901">
        <w:rPr>
          <w:lang w:val="fr-FR"/>
        </w:rPr>
        <w:t xml:space="preserve">compris des données statistiques annuelles pertinentes, sur les inspections du travail </w:t>
      </w:r>
      <w:r>
        <w:rPr>
          <w:lang w:val="fr-FR"/>
        </w:rPr>
        <w:t>menées</w:t>
      </w:r>
      <w:r w:rsidRPr="008B2901">
        <w:rPr>
          <w:lang w:val="fr-FR"/>
        </w:rPr>
        <w:t xml:space="preserve"> </w:t>
      </w:r>
      <w:r>
        <w:rPr>
          <w:lang w:val="fr-FR"/>
        </w:rPr>
        <w:t>au cours des cinq dernières années</w:t>
      </w:r>
      <w:r w:rsidRPr="008B2901">
        <w:rPr>
          <w:lang w:val="fr-FR"/>
        </w:rPr>
        <w:t>, ainsi que des informations sur les principaux types de violation de la législation du travail recensés et sur les mesures prises pour y remédier</w:t>
      </w:r>
      <w:r w:rsidRPr="00755418">
        <w:rPr>
          <w:lang w:val="fr-FR"/>
        </w:rPr>
        <w:t>.</w:t>
      </w:r>
    </w:p>
    <w:p w14:paraId="3264B033" w14:textId="599C05DF" w:rsidR="000707EA" w:rsidRPr="00A070A2" w:rsidRDefault="000707EA" w:rsidP="000707EA">
      <w:pPr>
        <w:pStyle w:val="SingleTxtG"/>
        <w:rPr>
          <w:lang w:val="fr-FR"/>
        </w:rPr>
      </w:pPr>
      <w:r>
        <w:rPr>
          <w:lang w:val="fr-FR"/>
        </w:rPr>
        <w:t>18</w:t>
      </w:r>
      <w:r w:rsidRPr="00755418">
        <w:rPr>
          <w:lang w:val="fr-FR"/>
        </w:rPr>
        <w:t>.</w:t>
      </w:r>
      <w:r>
        <w:rPr>
          <w:lang w:val="fr-FR"/>
        </w:rPr>
        <w:tab/>
        <w:t>Décrire les effets d</w:t>
      </w:r>
      <w:r w:rsidRPr="00A070A2">
        <w:rPr>
          <w:lang w:val="fr-FR"/>
        </w:rPr>
        <w:t xml:space="preserve">es mesures </w:t>
      </w:r>
      <w:r>
        <w:rPr>
          <w:lang w:val="fr-FR"/>
        </w:rPr>
        <w:t xml:space="preserve">qui ont été </w:t>
      </w:r>
      <w:r w:rsidRPr="00A070A2">
        <w:rPr>
          <w:lang w:val="fr-FR"/>
        </w:rPr>
        <w:t xml:space="preserve">prises </w:t>
      </w:r>
      <w:r>
        <w:rPr>
          <w:lang w:val="fr-FR"/>
        </w:rPr>
        <w:t>en vue d’</w:t>
      </w:r>
      <w:r w:rsidRPr="00A070A2">
        <w:rPr>
          <w:lang w:val="fr-FR"/>
        </w:rPr>
        <w:t xml:space="preserve">améliorer les conditions de travail des travailleurs domestiques et </w:t>
      </w:r>
      <w:r>
        <w:rPr>
          <w:lang w:val="fr-FR"/>
        </w:rPr>
        <w:t>des personnes qui dispensent des soins</w:t>
      </w:r>
      <w:r w:rsidRPr="00A070A2">
        <w:rPr>
          <w:lang w:val="fr-FR"/>
        </w:rPr>
        <w:t>, y</w:t>
      </w:r>
      <w:r>
        <w:rPr>
          <w:lang w:val="fr-FR"/>
        </w:rPr>
        <w:t> </w:t>
      </w:r>
      <w:r w:rsidRPr="00A070A2">
        <w:rPr>
          <w:lang w:val="fr-FR"/>
        </w:rPr>
        <w:t>compris les travailleurs domestiques migrants dans l</w:t>
      </w:r>
      <w:r>
        <w:rPr>
          <w:lang w:val="fr-FR"/>
        </w:rPr>
        <w:t>’</w:t>
      </w:r>
      <w:r w:rsidRPr="00A070A2">
        <w:rPr>
          <w:lang w:val="fr-FR"/>
        </w:rPr>
        <w:t>État partie</w:t>
      </w:r>
      <w:r>
        <w:rPr>
          <w:lang w:val="fr-FR"/>
        </w:rPr>
        <w:t>, en particulier les mesures visant à régulariser les contrats de travail</w:t>
      </w:r>
      <w:r w:rsidRPr="00755418">
        <w:rPr>
          <w:lang w:val="fr-FR"/>
        </w:rPr>
        <w:t>.</w:t>
      </w:r>
      <w:r>
        <w:rPr>
          <w:lang w:val="fr-FR"/>
        </w:rPr>
        <w:t xml:space="preserve"> Préciser notamment le pourcentage des travailleurs domestiques recrutés au bénéfice d’un contrat de travail formel.</w:t>
      </w:r>
    </w:p>
    <w:p w14:paraId="5BC87543" w14:textId="206A50AE" w:rsidR="000707EA" w:rsidRPr="00FA7345" w:rsidRDefault="000707EA" w:rsidP="000707EA">
      <w:pPr>
        <w:pStyle w:val="H23G"/>
        <w:rPr>
          <w:lang w:val="fr-FR"/>
        </w:rPr>
      </w:pPr>
      <w:r w:rsidRPr="00A070A2">
        <w:rPr>
          <w:lang w:val="fr-FR"/>
        </w:rPr>
        <w:tab/>
      </w:r>
      <w:r w:rsidRPr="00A070A2">
        <w:rPr>
          <w:lang w:val="fr-FR"/>
        </w:rPr>
        <w:tab/>
      </w:r>
      <w:r w:rsidRPr="00FA7345">
        <w:rPr>
          <w:lang w:val="fr-FR"/>
        </w:rPr>
        <w:t>Droits syndicaux (art</w:t>
      </w:r>
      <w:r w:rsidRPr="00755418">
        <w:rPr>
          <w:lang w:val="fr-FR"/>
        </w:rPr>
        <w:t>.</w:t>
      </w:r>
      <w:r>
        <w:rPr>
          <w:lang w:val="fr-FR"/>
        </w:rPr>
        <w:t> </w:t>
      </w:r>
      <w:r w:rsidRPr="00FA7345">
        <w:rPr>
          <w:lang w:val="fr-FR"/>
        </w:rPr>
        <w:t>8)</w:t>
      </w:r>
    </w:p>
    <w:p w14:paraId="344768ED" w14:textId="5A57ED8A" w:rsidR="000707EA" w:rsidRDefault="000707EA" w:rsidP="000707EA">
      <w:pPr>
        <w:pStyle w:val="SingleTxtG"/>
        <w:rPr>
          <w:lang w:val="fr-FR"/>
        </w:rPr>
      </w:pPr>
      <w:r>
        <w:rPr>
          <w:lang w:val="fr-FR"/>
        </w:rPr>
        <w:t>19</w:t>
      </w:r>
      <w:r w:rsidRPr="00755418">
        <w:rPr>
          <w:lang w:val="fr-FR"/>
        </w:rPr>
        <w:t>.</w:t>
      </w:r>
      <w:r>
        <w:rPr>
          <w:lang w:val="fr-FR"/>
        </w:rPr>
        <w:tab/>
        <w:t xml:space="preserve">Décrire </w:t>
      </w:r>
      <w:r w:rsidRPr="00FA7345">
        <w:rPr>
          <w:lang w:val="fr-FR"/>
        </w:rPr>
        <w:t xml:space="preserve">les garanties </w:t>
      </w:r>
      <w:r>
        <w:rPr>
          <w:lang w:val="fr-FR"/>
        </w:rPr>
        <w:t xml:space="preserve">qui ont été </w:t>
      </w:r>
      <w:r w:rsidRPr="00FA7345">
        <w:rPr>
          <w:lang w:val="fr-FR"/>
        </w:rPr>
        <w:t>mises en place pour que le</w:t>
      </w:r>
      <w:r>
        <w:rPr>
          <w:lang w:val="fr-FR"/>
        </w:rPr>
        <w:t>s</w:t>
      </w:r>
      <w:r w:rsidRPr="00FA7345">
        <w:rPr>
          <w:lang w:val="fr-FR"/>
        </w:rPr>
        <w:t xml:space="preserve"> droit</w:t>
      </w:r>
      <w:r>
        <w:rPr>
          <w:lang w:val="fr-FR"/>
        </w:rPr>
        <w:t>s</w:t>
      </w:r>
      <w:r w:rsidRPr="00FA7345">
        <w:rPr>
          <w:lang w:val="fr-FR"/>
        </w:rPr>
        <w:t xml:space="preserve"> de grève</w:t>
      </w:r>
      <w:r w:rsidRPr="00755418">
        <w:rPr>
          <w:lang w:val="fr-FR"/>
        </w:rPr>
        <w:t xml:space="preserve"> </w:t>
      </w:r>
      <w:r w:rsidRPr="00FA7345">
        <w:rPr>
          <w:lang w:val="fr-FR"/>
        </w:rPr>
        <w:t>et de négociation collective</w:t>
      </w:r>
      <w:r w:rsidRPr="00755418">
        <w:rPr>
          <w:lang w:val="fr-FR"/>
        </w:rPr>
        <w:t xml:space="preserve"> </w:t>
      </w:r>
      <w:r w:rsidRPr="00FA7345">
        <w:rPr>
          <w:lang w:val="fr-FR"/>
        </w:rPr>
        <w:t>puissent être exercés de manière effective et conformément à l</w:t>
      </w:r>
      <w:r>
        <w:rPr>
          <w:lang w:val="fr-FR"/>
        </w:rPr>
        <w:t>’</w:t>
      </w:r>
      <w:r w:rsidRPr="00FA7345">
        <w:rPr>
          <w:lang w:val="fr-FR"/>
        </w:rPr>
        <w:t>article</w:t>
      </w:r>
      <w:r>
        <w:rPr>
          <w:lang w:val="fr-FR"/>
        </w:rPr>
        <w:t> </w:t>
      </w:r>
      <w:r w:rsidRPr="00FA7345">
        <w:rPr>
          <w:lang w:val="fr-FR"/>
        </w:rPr>
        <w:t>8 du Pacte</w:t>
      </w:r>
      <w:r w:rsidRPr="00755418">
        <w:rPr>
          <w:lang w:val="fr-FR"/>
        </w:rPr>
        <w:t>.</w:t>
      </w:r>
      <w:r>
        <w:rPr>
          <w:lang w:val="fr-FR"/>
        </w:rPr>
        <w:t xml:space="preserve"> </w:t>
      </w:r>
      <w:r w:rsidRPr="00A86FB7">
        <w:rPr>
          <w:lang w:val="fr-FR"/>
        </w:rPr>
        <w:t>Fournir des informations sur les cas de licenciement ou de discrimination fondés sur l</w:t>
      </w:r>
      <w:r>
        <w:rPr>
          <w:lang w:val="fr-FR"/>
        </w:rPr>
        <w:t>’</w:t>
      </w:r>
      <w:r w:rsidRPr="00A86FB7">
        <w:rPr>
          <w:lang w:val="fr-FR"/>
        </w:rPr>
        <w:t>appartenance à un syndicat</w:t>
      </w:r>
      <w:r w:rsidRPr="00755418">
        <w:rPr>
          <w:lang w:val="fr-FR"/>
        </w:rPr>
        <w:t>.</w:t>
      </w:r>
    </w:p>
    <w:p w14:paraId="329120EB" w14:textId="2D7BD05E" w:rsidR="000707EA" w:rsidRPr="00A86FB7" w:rsidRDefault="000707EA" w:rsidP="000707EA">
      <w:pPr>
        <w:pStyle w:val="SingleTxtG"/>
        <w:rPr>
          <w:lang w:val="fr-FR"/>
        </w:rPr>
      </w:pPr>
      <w:r>
        <w:rPr>
          <w:lang w:val="fr-FR"/>
        </w:rPr>
        <w:lastRenderedPageBreak/>
        <w:t>20.</w:t>
      </w:r>
      <w:r>
        <w:rPr>
          <w:lang w:val="fr-FR"/>
        </w:rPr>
        <w:tab/>
        <w:t>Indiquer ce qui est fait pour promouvoir le dialogue social et les espaces tripartites de dialogue et pour garantir le caractère bipartite des négociations collectives afin que celles-ci soient menées de manière libre et volontaire.</w:t>
      </w:r>
    </w:p>
    <w:p w14:paraId="04A8A287" w14:textId="41952615" w:rsidR="000707EA" w:rsidRPr="00A73BE7" w:rsidRDefault="000707EA" w:rsidP="000707EA">
      <w:pPr>
        <w:pStyle w:val="H23G"/>
        <w:rPr>
          <w:lang w:val="fr-FR"/>
        </w:rPr>
      </w:pPr>
      <w:r w:rsidRPr="00A86FB7">
        <w:rPr>
          <w:lang w:val="fr-FR"/>
        </w:rPr>
        <w:tab/>
      </w:r>
      <w:r w:rsidRPr="00A86FB7">
        <w:rPr>
          <w:lang w:val="fr-FR"/>
        </w:rPr>
        <w:tab/>
      </w:r>
      <w:r w:rsidRPr="00A73BE7">
        <w:rPr>
          <w:lang w:val="fr-FR"/>
        </w:rPr>
        <w:t>Droit à la sécurité sociale (art</w:t>
      </w:r>
      <w:r w:rsidRPr="00755418">
        <w:rPr>
          <w:lang w:val="fr-FR"/>
        </w:rPr>
        <w:t>.</w:t>
      </w:r>
      <w:r>
        <w:rPr>
          <w:lang w:val="fr-FR"/>
        </w:rPr>
        <w:t> </w:t>
      </w:r>
      <w:r w:rsidRPr="00A73BE7">
        <w:rPr>
          <w:lang w:val="fr-FR"/>
        </w:rPr>
        <w:t>9)</w:t>
      </w:r>
    </w:p>
    <w:p w14:paraId="546FCFA3" w14:textId="5CA9C925" w:rsidR="000707EA" w:rsidRPr="007F2BBC" w:rsidRDefault="000707EA" w:rsidP="000707EA">
      <w:pPr>
        <w:pStyle w:val="SingleTxtG"/>
        <w:rPr>
          <w:lang w:val="fr-FR"/>
        </w:rPr>
      </w:pPr>
      <w:r>
        <w:rPr>
          <w:lang w:val="fr-FR"/>
        </w:rPr>
        <w:t>21</w:t>
      </w:r>
      <w:r w:rsidRPr="00755418">
        <w:rPr>
          <w:lang w:val="fr-FR"/>
        </w:rPr>
        <w:t>.</w:t>
      </w:r>
      <w:r>
        <w:rPr>
          <w:lang w:val="fr-FR"/>
        </w:rPr>
        <w:tab/>
      </w:r>
      <w:r w:rsidRPr="007F2BBC">
        <w:rPr>
          <w:lang w:val="fr-FR"/>
        </w:rPr>
        <w:t xml:space="preserve">Donner des informations sur les principaux ajustements introduits par la loi </w:t>
      </w:r>
      <w:r w:rsidRPr="007F6A07">
        <w:rPr>
          <w:rFonts w:eastAsia="MS Mincho"/>
          <w:lang w:val="fr-FR"/>
        </w:rPr>
        <w:t>n</w:t>
      </w:r>
      <w:r w:rsidRPr="00755418">
        <w:rPr>
          <w:rFonts w:eastAsia="MS Mincho"/>
          <w:vertAlign w:val="superscript"/>
          <w:lang w:val="fr-FR"/>
        </w:rPr>
        <w:t>o</w:t>
      </w:r>
      <w:r w:rsidRPr="00755418">
        <w:rPr>
          <w:lang w:val="fr-FR"/>
        </w:rPr>
        <w:t> </w:t>
      </w:r>
      <w:r w:rsidRPr="007F2BBC">
        <w:rPr>
          <w:lang w:val="fr-FR"/>
        </w:rPr>
        <w:t>20</w:t>
      </w:r>
      <w:r w:rsidRPr="00755418">
        <w:rPr>
          <w:lang w:val="fr-FR"/>
        </w:rPr>
        <w:t>.</w:t>
      </w:r>
      <w:r w:rsidRPr="007F2BBC">
        <w:rPr>
          <w:lang w:val="fr-FR"/>
        </w:rPr>
        <w:t xml:space="preserve">130 </w:t>
      </w:r>
      <w:r>
        <w:rPr>
          <w:lang w:val="fr-FR"/>
        </w:rPr>
        <w:t>de</w:t>
      </w:r>
      <w:r w:rsidRPr="007F2BBC">
        <w:rPr>
          <w:lang w:val="fr-FR"/>
        </w:rPr>
        <w:t xml:space="preserve"> réforme de la sécurité sociale et décrire les mesures </w:t>
      </w:r>
      <w:r>
        <w:rPr>
          <w:lang w:val="fr-FR"/>
        </w:rPr>
        <w:t xml:space="preserve">qui ont été </w:t>
      </w:r>
      <w:r w:rsidRPr="007F2BBC">
        <w:rPr>
          <w:lang w:val="fr-FR"/>
        </w:rPr>
        <w:t xml:space="preserve">prises pour atténuer les conséquences </w:t>
      </w:r>
      <w:r>
        <w:rPr>
          <w:lang w:val="fr-FR"/>
        </w:rPr>
        <w:t>que pourraient avoir</w:t>
      </w:r>
      <w:r w:rsidRPr="007F2BBC">
        <w:rPr>
          <w:lang w:val="fr-FR"/>
        </w:rPr>
        <w:t xml:space="preserve"> ces ajustements sur les bénéficiaires pendant le processus de transition</w:t>
      </w:r>
      <w:r w:rsidRPr="00755418">
        <w:rPr>
          <w:lang w:val="fr-FR"/>
        </w:rPr>
        <w:t>.</w:t>
      </w:r>
      <w:r>
        <w:rPr>
          <w:lang w:val="fr-FR"/>
        </w:rPr>
        <w:t xml:space="preserve"> </w:t>
      </w:r>
      <w:r w:rsidRPr="007F2BBC">
        <w:rPr>
          <w:lang w:val="fr-FR"/>
        </w:rPr>
        <w:t xml:space="preserve">Fournir des informations sur les </w:t>
      </w:r>
      <w:r>
        <w:rPr>
          <w:lang w:val="fr-FR"/>
        </w:rPr>
        <w:t>régimes</w:t>
      </w:r>
      <w:r w:rsidRPr="007F2BBC">
        <w:rPr>
          <w:lang w:val="fr-FR"/>
        </w:rPr>
        <w:t xml:space="preserve"> non contributifs </w:t>
      </w:r>
      <w:r>
        <w:rPr>
          <w:lang w:val="fr-FR"/>
        </w:rPr>
        <w:t xml:space="preserve">disponibles </w:t>
      </w:r>
      <w:r w:rsidRPr="007F2BBC">
        <w:rPr>
          <w:lang w:val="fr-FR"/>
        </w:rPr>
        <w:t>dans l</w:t>
      </w:r>
      <w:r>
        <w:rPr>
          <w:lang w:val="fr-FR"/>
        </w:rPr>
        <w:t>’</w:t>
      </w:r>
      <w:r w:rsidRPr="007F2BBC">
        <w:rPr>
          <w:lang w:val="fr-FR"/>
        </w:rPr>
        <w:t>État partie</w:t>
      </w:r>
      <w:r>
        <w:rPr>
          <w:lang w:val="fr-FR"/>
        </w:rPr>
        <w:t>,</w:t>
      </w:r>
      <w:r w:rsidRPr="007F2BBC">
        <w:rPr>
          <w:lang w:val="fr-FR"/>
        </w:rPr>
        <w:t xml:space="preserve"> </w:t>
      </w:r>
      <w:r>
        <w:rPr>
          <w:lang w:val="fr-FR"/>
        </w:rPr>
        <w:t xml:space="preserve">indiquer s’ils sont accessibles, en particulier pour les personnes qui travaillent </w:t>
      </w:r>
      <w:r w:rsidRPr="007F2BBC">
        <w:rPr>
          <w:lang w:val="fr-FR"/>
        </w:rPr>
        <w:t xml:space="preserve">dans </w:t>
      </w:r>
      <w:r>
        <w:rPr>
          <w:lang w:val="fr-FR"/>
        </w:rPr>
        <w:t>le secteur</w:t>
      </w:r>
      <w:r w:rsidRPr="007F2BBC">
        <w:rPr>
          <w:lang w:val="fr-FR"/>
        </w:rPr>
        <w:t xml:space="preserve"> informel, </w:t>
      </w:r>
      <w:r>
        <w:rPr>
          <w:lang w:val="fr-FR"/>
        </w:rPr>
        <w:t>les</w:t>
      </w:r>
      <w:r w:rsidRPr="007F2BBC">
        <w:rPr>
          <w:lang w:val="fr-FR"/>
        </w:rPr>
        <w:t xml:space="preserve"> travailleurs domestiques, </w:t>
      </w:r>
      <w:r>
        <w:rPr>
          <w:lang w:val="fr-FR"/>
        </w:rPr>
        <w:t>les</w:t>
      </w:r>
      <w:r w:rsidRPr="007F2BBC">
        <w:rPr>
          <w:lang w:val="fr-FR"/>
        </w:rPr>
        <w:t xml:space="preserve"> travailleurs migrants et </w:t>
      </w:r>
      <w:r>
        <w:rPr>
          <w:lang w:val="fr-FR"/>
        </w:rPr>
        <w:t>les</w:t>
      </w:r>
      <w:r w:rsidRPr="007F2BBC">
        <w:rPr>
          <w:lang w:val="fr-FR"/>
        </w:rPr>
        <w:t xml:space="preserve"> sans</w:t>
      </w:r>
      <w:r w:rsidR="00ED674B">
        <w:rPr>
          <w:lang w:val="fr-FR"/>
        </w:rPr>
        <w:noBreakHyphen/>
      </w:r>
      <w:r w:rsidRPr="007F2BBC">
        <w:rPr>
          <w:lang w:val="fr-FR"/>
        </w:rPr>
        <w:t xml:space="preserve">abri, et </w:t>
      </w:r>
      <w:r>
        <w:rPr>
          <w:lang w:val="fr-FR"/>
        </w:rPr>
        <w:t>préciser</w:t>
      </w:r>
      <w:r w:rsidRPr="007F2BBC">
        <w:rPr>
          <w:lang w:val="fr-FR"/>
        </w:rPr>
        <w:t xml:space="preserve"> si les prestations sont suffisantes pour </w:t>
      </w:r>
      <w:r>
        <w:rPr>
          <w:lang w:val="fr-FR"/>
        </w:rPr>
        <w:t>permettre de jouir d’</w:t>
      </w:r>
      <w:r w:rsidRPr="007F2BBC">
        <w:rPr>
          <w:lang w:val="fr-FR"/>
        </w:rPr>
        <w:t>un niveau de vie adéquat</w:t>
      </w:r>
      <w:r w:rsidRPr="00755418">
        <w:rPr>
          <w:lang w:val="fr-FR"/>
        </w:rPr>
        <w:t>.</w:t>
      </w:r>
    </w:p>
    <w:p w14:paraId="607D7BB3" w14:textId="09DD1217" w:rsidR="000707EA" w:rsidRPr="00877126" w:rsidRDefault="000707EA" w:rsidP="000707EA">
      <w:pPr>
        <w:pStyle w:val="SingleTxtG"/>
        <w:rPr>
          <w:lang w:val="fr-FR"/>
        </w:rPr>
      </w:pPr>
      <w:r>
        <w:rPr>
          <w:lang w:val="fr-FR"/>
        </w:rPr>
        <w:t>22</w:t>
      </w:r>
      <w:r w:rsidRPr="00755418">
        <w:rPr>
          <w:lang w:val="fr-FR"/>
        </w:rPr>
        <w:t>.</w:t>
      </w:r>
      <w:r w:rsidRPr="001F45FF">
        <w:rPr>
          <w:lang w:val="fr-FR"/>
        </w:rPr>
        <w:tab/>
        <w:t>Donner des renseignements sur la couverture, les taux d</w:t>
      </w:r>
      <w:r>
        <w:rPr>
          <w:lang w:val="fr-FR"/>
        </w:rPr>
        <w:t>’</w:t>
      </w:r>
      <w:r w:rsidRPr="001F45FF">
        <w:rPr>
          <w:lang w:val="fr-FR"/>
        </w:rPr>
        <w:t>utilisation et le montant des prestations non contributives, y</w:t>
      </w:r>
      <w:r>
        <w:rPr>
          <w:lang w:val="fr-FR"/>
        </w:rPr>
        <w:t> </w:t>
      </w:r>
      <w:r w:rsidRPr="001F45FF">
        <w:rPr>
          <w:lang w:val="fr-FR"/>
        </w:rPr>
        <w:t>compris les prestations de vieillesse, les allocations familiales, les pensions d</w:t>
      </w:r>
      <w:r>
        <w:rPr>
          <w:lang w:val="fr-FR"/>
        </w:rPr>
        <w:t>’</w:t>
      </w:r>
      <w:r w:rsidRPr="001F45FF">
        <w:rPr>
          <w:lang w:val="fr-FR"/>
        </w:rPr>
        <w:t>invalidité et les allocations de dépendance</w:t>
      </w:r>
      <w:r w:rsidRPr="00755418">
        <w:rPr>
          <w:lang w:val="fr-FR"/>
        </w:rPr>
        <w:t>.</w:t>
      </w:r>
      <w:r w:rsidRPr="001F45FF">
        <w:rPr>
          <w:lang w:val="fr-FR"/>
        </w:rPr>
        <w:t xml:space="preserve"> </w:t>
      </w:r>
      <w:r>
        <w:rPr>
          <w:lang w:val="fr-FR"/>
        </w:rPr>
        <w:t>F</w:t>
      </w:r>
      <w:r w:rsidRPr="00877126">
        <w:rPr>
          <w:lang w:val="fr-FR"/>
        </w:rPr>
        <w:t xml:space="preserve">ournir des informations sur </w:t>
      </w:r>
      <w:r>
        <w:rPr>
          <w:lang w:val="fr-FR"/>
        </w:rPr>
        <w:t>l’</w:t>
      </w:r>
      <w:r w:rsidRPr="00877126">
        <w:rPr>
          <w:lang w:val="fr-FR"/>
        </w:rPr>
        <w:t xml:space="preserve">indexation </w:t>
      </w:r>
      <w:r>
        <w:rPr>
          <w:lang w:val="fr-FR"/>
        </w:rPr>
        <w:t xml:space="preserve">des prestations non contributives, en particulier </w:t>
      </w:r>
      <w:r w:rsidRPr="00877126">
        <w:rPr>
          <w:lang w:val="fr-FR"/>
        </w:rPr>
        <w:t>de l</w:t>
      </w:r>
      <w:r>
        <w:rPr>
          <w:lang w:val="fr-FR"/>
        </w:rPr>
        <w:t>’</w:t>
      </w:r>
      <w:r w:rsidRPr="00877126">
        <w:rPr>
          <w:lang w:val="fr-FR"/>
        </w:rPr>
        <w:t>allocation pour enfant prévue dans l</w:t>
      </w:r>
      <w:r>
        <w:rPr>
          <w:lang w:val="fr-FR"/>
        </w:rPr>
        <w:t xml:space="preserve">e cadre des </w:t>
      </w:r>
      <w:r w:rsidRPr="00877126">
        <w:rPr>
          <w:lang w:val="fr-FR"/>
        </w:rPr>
        <w:t>allocation</w:t>
      </w:r>
      <w:r>
        <w:rPr>
          <w:lang w:val="fr-FR"/>
        </w:rPr>
        <w:t>s</w:t>
      </w:r>
      <w:r w:rsidRPr="00877126">
        <w:rPr>
          <w:lang w:val="fr-FR"/>
        </w:rPr>
        <w:t xml:space="preserve"> familiale</w:t>
      </w:r>
      <w:r>
        <w:rPr>
          <w:lang w:val="fr-FR"/>
        </w:rPr>
        <w:t>s</w:t>
      </w:r>
      <w:r w:rsidRPr="00877126">
        <w:rPr>
          <w:lang w:val="fr-FR"/>
        </w:rPr>
        <w:t xml:space="preserve"> et indiquer si </w:t>
      </w:r>
      <w:r>
        <w:rPr>
          <w:lang w:val="fr-FR"/>
        </w:rPr>
        <w:t>cette allocation</w:t>
      </w:r>
      <w:r w:rsidRPr="00877126">
        <w:rPr>
          <w:lang w:val="fr-FR"/>
        </w:rPr>
        <w:t xml:space="preserve"> </w:t>
      </w:r>
      <w:r>
        <w:rPr>
          <w:lang w:val="fr-FR"/>
        </w:rPr>
        <w:t>suffit à</w:t>
      </w:r>
      <w:r w:rsidRPr="00877126">
        <w:rPr>
          <w:lang w:val="fr-FR"/>
        </w:rPr>
        <w:t xml:space="preserve"> assurer un niveau de vie</w:t>
      </w:r>
      <w:r>
        <w:rPr>
          <w:lang w:val="fr-FR"/>
        </w:rPr>
        <w:t xml:space="preserve"> adéquat</w:t>
      </w:r>
      <w:r w:rsidRPr="00755418">
        <w:rPr>
          <w:lang w:val="fr-FR"/>
        </w:rPr>
        <w:t>.</w:t>
      </w:r>
    </w:p>
    <w:p w14:paraId="48FF79EA" w14:textId="46334EC9" w:rsidR="000707EA" w:rsidRPr="002E5B88" w:rsidRDefault="000707EA" w:rsidP="000707EA">
      <w:pPr>
        <w:pStyle w:val="H23G"/>
        <w:rPr>
          <w:lang w:val="fr-FR"/>
        </w:rPr>
      </w:pPr>
      <w:r w:rsidRPr="00877126">
        <w:rPr>
          <w:lang w:val="fr-FR"/>
        </w:rPr>
        <w:tab/>
      </w:r>
      <w:r w:rsidRPr="00877126">
        <w:rPr>
          <w:lang w:val="fr-FR"/>
        </w:rPr>
        <w:tab/>
      </w:r>
      <w:r w:rsidRPr="002E5B88">
        <w:rPr>
          <w:lang w:val="fr-FR"/>
        </w:rPr>
        <w:t>Protection de la famille et de l</w:t>
      </w:r>
      <w:r>
        <w:rPr>
          <w:lang w:val="fr-FR"/>
        </w:rPr>
        <w:t>’</w:t>
      </w:r>
      <w:r w:rsidRPr="002E5B88">
        <w:rPr>
          <w:lang w:val="fr-FR"/>
        </w:rPr>
        <w:t>enfant (art</w:t>
      </w:r>
      <w:r w:rsidRPr="00755418">
        <w:rPr>
          <w:lang w:val="fr-FR"/>
        </w:rPr>
        <w:t>.</w:t>
      </w:r>
      <w:r>
        <w:rPr>
          <w:lang w:val="fr-FR"/>
        </w:rPr>
        <w:t> </w:t>
      </w:r>
      <w:r w:rsidRPr="002E5B88">
        <w:rPr>
          <w:lang w:val="fr-FR"/>
        </w:rPr>
        <w:t>10)</w:t>
      </w:r>
    </w:p>
    <w:p w14:paraId="0BF4D177" w14:textId="010BBD3F" w:rsidR="000707EA" w:rsidRPr="0078416D" w:rsidRDefault="000707EA" w:rsidP="000707EA">
      <w:pPr>
        <w:pStyle w:val="SingleTxtG"/>
        <w:rPr>
          <w:lang w:val="fr-FR"/>
        </w:rPr>
      </w:pPr>
      <w:r>
        <w:rPr>
          <w:lang w:val="fr-FR"/>
        </w:rPr>
        <w:t>23</w:t>
      </w:r>
      <w:r w:rsidRPr="00755418">
        <w:rPr>
          <w:lang w:val="fr-FR"/>
        </w:rPr>
        <w:t>.</w:t>
      </w:r>
      <w:r w:rsidRPr="0078416D">
        <w:rPr>
          <w:lang w:val="fr-FR"/>
        </w:rPr>
        <w:tab/>
        <w:t xml:space="preserve">Compte tenu des renseignements </w:t>
      </w:r>
      <w:r>
        <w:rPr>
          <w:lang w:val="fr-FR"/>
        </w:rPr>
        <w:t>communiqués</w:t>
      </w:r>
      <w:r w:rsidRPr="0078416D">
        <w:rPr>
          <w:lang w:val="fr-FR"/>
        </w:rPr>
        <w:t xml:space="preserve"> dans le rapport de l</w:t>
      </w:r>
      <w:r>
        <w:rPr>
          <w:lang w:val="fr-FR"/>
        </w:rPr>
        <w:t>’</w:t>
      </w:r>
      <w:r w:rsidRPr="0078416D">
        <w:rPr>
          <w:lang w:val="fr-FR"/>
        </w:rPr>
        <w:t>État partie</w:t>
      </w:r>
      <w:r w:rsidRPr="00D95B04">
        <w:rPr>
          <w:rStyle w:val="Appelnotedebasdep"/>
        </w:rPr>
        <w:footnoteReference w:id="11"/>
      </w:r>
      <w:r w:rsidRPr="00755418">
        <w:rPr>
          <w:lang w:val="fr-FR"/>
        </w:rPr>
        <w:t>,</w:t>
      </w:r>
      <w:r w:rsidRPr="0078416D">
        <w:rPr>
          <w:lang w:val="fr-FR"/>
        </w:rPr>
        <w:t xml:space="preserve"> </w:t>
      </w:r>
      <w:r>
        <w:rPr>
          <w:lang w:val="fr-FR"/>
        </w:rPr>
        <w:t xml:space="preserve">indiquer si la loi </w:t>
      </w:r>
      <w:r w:rsidRPr="00F31DE7">
        <w:rPr>
          <w:rFonts w:eastAsia="MS Mincho"/>
          <w:lang w:val="fr-FR"/>
        </w:rPr>
        <w:t>n</w:t>
      </w:r>
      <w:r w:rsidRPr="00F31DE7">
        <w:rPr>
          <w:rFonts w:eastAsia="MS Mincho"/>
          <w:vertAlign w:val="superscript"/>
          <w:lang w:val="fr-FR"/>
        </w:rPr>
        <w:t>o</w:t>
      </w:r>
      <w:r>
        <w:rPr>
          <w:lang w:val="fr-FR"/>
        </w:rPr>
        <w:t> </w:t>
      </w:r>
      <w:r w:rsidRPr="0078416D">
        <w:rPr>
          <w:lang w:val="fr-FR"/>
        </w:rPr>
        <w:t>19</w:t>
      </w:r>
      <w:r w:rsidRPr="00755418">
        <w:rPr>
          <w:lang w:val="fr-FR"/>
        </w:rPr>
        <w:t>.</w:t>
      </w:r>
      <w:r w:rsidRPr="0078416D">
        <w:rPr>
          <w:lang w:val="fr-FR"/>
        </w:rPr>
        <w:t>161</w:t>
      </w:r>
      <w:r>
        <w:rPr>
          <w:lang w:val="fr-FR"/>
        </w:rPr>
        <w:t>,</w:t>
      </w:r>
      <w:r w:rsidRPr="0078416D">
        <w:rPr>
          <w:lang w:val="fr-FR"/>
        </w:rPr>
        <w:t xml:space="preserve"> </w:t>
      </w:r>
      <w:r>
        <w:rPr>
          <w:lang w:val="fr-FR"/>
        </w:rPr>
        <w:t>qui a allongé</w:t>
      </w:r>
      <w:r w:rsidRPr="0078416D">
        <w:rPr>
          <w:lang w:val="fr-FR"/>
        </w:rPr>
        <w:t xml:space="preserve"> la durée du congé parental</w:t>
      </w:r>
      <w:r>
        <w:rPr>
          <w:lang w:val="fr-FR"/>
        </w:rPr>
        <w:t>,</w:t>
      </w:r>
      <w:r w:rsidRPr="0078416D">
        <w:rPr>
          <w:lang w:val="fr-FR"/>
        </w:rPr>
        <w:t xml:space="preserve"> </w:t>
      </w:r>
      <w:r>
        <w:rPr>
          <w:lang w:val="fr-FR"/>
        </w:rPr>
        <w:t xml:space="preserve">a eu des effets </w:t>
      </w:r>
      <w:r w:rsidRPr="0078416D">
        <w:rPr>
          <w:lang w:val="fr-FR"/>
        </w:rPr>
        <w:t>sur l</w:t>
      </w:r>
      <w:r>
        <w:rPr>
          <w:lang w:val="fr-FR"/>
        </w:rPr>
        <w:t>’</w:t>
      </w:r>
      <w:r w:rsidRPr="0078416D">
        <w:rPr>
          <w:lang w:val="fr-FR"/>
        </w:rPr>
        <w:t xml:space="preserve">utilisation </w:t>
      </w:r>
      <w:r>
        <w:rPr>
          <w:lang w:val="fr-FR"/>
        </w:rPr>
        <w:t>de ce</w:t>
      </w:r>
      <w:r w:rsidRPr="0078416D">
        <w:rPr>
          <w:lang w:val="fr-FR"/>
        </w:rPr>
        <w:t xml:space="preserve"> congé au cours des cinq dernières années, </w:t>
      </w:r>
      <w:r>
        <w:rPr>
          <w:lang w:val="fr-FR"/>
        </w:rPr>
        <w:t>et fournir notamment</w:t>
      </w:r>
      <w:r w:rsidRPr="0078416D">
        <w:rPr>
          <w:lang w:val="fr-FR"/>
        </w:rPr>
        <w:t xml:space="preserve"> des données ventilées par sexe, genre, âge, origine ethnique ou nationale, quintile de revenu, handicap, région ou tout autre indicateur pertinent</w:t>
      </w:r>
      <w:r w:rsidRPr="00755418">
        <w:rPr>
          <w:lang w:val="fr-FR"/>
        </w:rPr>
        <w:t>.</w:t>
      </w:r>
    </w:p>
    <w:p w14:paraId="4A147256" w14:textId="77777777" w:rsidR="000707EA" w:rsidRPr="001F692E" w:rsidRDefault="000707EA" w:rsidP="000707EA">
      <w:pPr>
        <w:pStyle w:val="SingleTxtG"/>
        <w:rPr>
          <w:lang w:val="fr-FR"/>
        </w:rPr>
      </w:pPr>
      <w:r>
        <w:rPr>
          <w:lang w:val="fr-FR"/>
        </w:rPr>
        <w:t>24</w:t>
      </w:r>
      <w:r w:rsidRPr="00755418">
        <w:rPr>
          <w:lang w:val="fr-FR"/>
        </w:rPr>
        <w:t>.</w:t>
      </w:r>
      <w:r>
        <w:rPr>
          <w:lang w:val="fr-FR"/>
        </w:rPr>
        <w:tab/>
      </w:r>
      <w:r w:rsidRPr="007C6428">
        <w:rPr>
          <w:lang w:val="fr-FR"/>
        </w:rPr>
        <w:t>Fournir des informations concrètes sur les résultats</w:t>
      </w:r>
      <w:r>
        <w:rPr>
          <w:lang w:val="fr-FR"/>
        </w:rPr>
        <w:t xml:space="preserve"> obtenus dans le cadre de l’application </w:t>
      </w:r>
      <w:r w:rsidRPr="007C6428">
        <w:rPr>
          <w:lang w:val="fr-FR"/>
        </w:rPr>
        <w:t xml:space="preserve">du </w:t>
      </w:r>
      <w:r>
        <w:rPr>
          <w:lang w:val="fr-FR"/>
        </w:rPr>
        <w:t>P</w:t>
      </w:r>
      <w:r w:rsidRPr="007C6428">
        <w:rPr>
          <w:lang w:val="fr-FR"/>
        </w:rPr>
        <w:t xml:space="preserve">lan national </w:t>
      </w:r>
      <w:r>
        <w:rPr>
          <w:lang w:val="fr-FR"/>
        </w:rPr>
        <w:t xml:space="preserve">relatif au </w:t>
      </w:r>
      <w:r w:rsidRPr="007C6428">
        <w:rPr>
          <w:lang w:val="fr-FR"/>
        </w:rPr>
        <w:t xml:space="preserve">vieillissement et </w:t>
      </w:r>
      <w:r>
        <w:rPr>
          <w:lang w:val="fr-FR"/>
        </w:rPr>
        <w:t>aux personnes âgées (</w:t>
      </w:r>
      <w:r w:rsidRPr="007C6428">
        <w:rPr>
          <w:lang w:val="fr-FR"/>
        </w:rPr>
        <w:t>2016-2019</w:t>
      </w:r>
      <w:r>
        <w:rPr>
          <w:lang w:val="fr-FR"/>
        </w:rPr>
        <w:t>)</w:t>
      </w:r>
      <w:r w:rsidRPr="007C6428">
        <w:rPr>
          <w:lang w:val="fr-FR"/>
        </w:rPr>
        <w:t xml:space="preserve">, </w:t>
      </w:r>
      <w:r>
        <w:rPr>
          <w:lang w:val="fr-FR"/>
        </w:rPr>
        <w:t>les</w:t>
      </w:r>
      <w:r w:rsidRPr="007D0E7E">
        <w:rPr>
          <w:lang w:val="fr-FR"/>
        </w:rPr>
        <w:t xml:space="preserve"> effets </w:t>
      </w:r>
      <w:r>
        <w:rPr>
          <w:lang w:val="fr-FR"/>
        </w:rPr>
        <w:t xml:space="preserve">de celle-ci </w:t>
      </w:r>
      <w:r w:rsidRPr="007D0E7E">
        <w:rPr>
          <w:lang w:val="fr-FR"/>
        </w:rPr>
        <w:t>et les enseignements qui en ont été tirés,</w:t>
      </w:r>
      <w:r w:rsidRPr="00357248">
        <w:rPr>
          <w:color w:val="333333"/>
          <w:shd w:val="clear" w:color="auto" w:fill="FFFFFF"/>
          <w:lang w:val="fr-FR"/>
        </w:rPr>
        <w:t xml:space="preserve"> </w:t>
      </w:r>
      <w:r w:rsidRPr="007C6428">
        <w:rPr>
          <w:lang w:val="fr-FR"/>
        </w:rPr>
        <w:t>ainsi que sur les ressources humaines et financières</w:t>
      </w:r>
      <w:r>
        <w:rPr>
          <w:lang w:val="fr-FR"/>
        </w:rPr>
        <w:t xml:space="preserve"> qui y ont été</w:t>
      </w:r>
      <w:r w:rsidRPr="007C6428">
        <w:rPr>
          <w:lang w:val="fr-FR"/>
        </w:rPr>
        <w:t xml:space="preserve"> </w:t>
      </w:r>
      <w:r>
        <w:rPr>
          <w:lang w:val="fr-FR"/>
        </w:rPr>
        <w:t>allouées</w:t>
      </w:r>
      <w:r w:rsidRPr="00755418">
        <w:rPr>
          <w:lang w:val="fr-FR"/>
        </w:rPr>
        <w:t>.</w:t>
      </w:r>
      <w:r>
        <w:rPr>
          <w:lang w:val="fr-FR"/>
        </w:rPr>
        <w:t xml:space="preserve"> </w:t>
      </w:r>
      <w:r w:rsidRPr="001F692E">
        <w:rPr>
          <w:lang w:val="fr-FR"/>
        </w:rPr>
        <w:t xml:space="preserve">Indiquer </w:t>
      </w:r>
      <w:r>
        <w:rPr>
          <w:lang w:val="fr-FR"/>
        </w:rPr>
        <w:t>si</w:t>
      </w:r>
      <w:r w:rsidRPr="001F692E">
        <w:rPr>
          <w:lang w:val="fr-FR"/>
        </w:rPr>
        <w:t xml:space="preserve"> la </w:t>
      </w:r>
      <w:r>
        <w:rPr>
          <w:lang w:val="fr-FR"/>
        </w:rPr>
        <w:t xml:space="preserve">législation adoptée après la </w:t>
      </w:r>
      <w:r w:rsidRPr="001F692E">
        <w:rPr>
          <w:lang w:val="fr-FR"/>
        </w:rPr>
        <w:t xml:space="preserve">loi </w:t>
      </w:r>
      <w:r w:rsidRPr="00F31DE7">
        <w:rPr>
          <w:rFonts w:eastAsia="MS Mincho"/>
          <w:lang w:val="fr-FR"/>
        </w:rPr>
        <w:t>n</w:t>
      </w:r>
      <w:r w:rsidRPr="00F31DE7">
        <w:rPr>
          <w:rFonts w:eastAsia="MS Mincho"/>
          <w:vertAlign w:val="superscript"/>
          <w:lang w:val="fr-FR"/>
        </w:rPr>
        <w:t>o</w:t>
      </w:r>
      <w:r>
        <w:rPr>
          <w:lang w:val="fr-FR"/>
        </w:rPr>
        <w:t> </w:t>
      </w:r>
      <w:r w:rsidRPr="001F692E">
        <w:rPr>
          <w:lang w:val="fr-FR"/>
        </w:rPr>
        <w:t>19</w:t>
      </w:r>
      <w:r w:rsidRPr="00755418">
        <w:rPr>
          <w:lang w:val="fr-FR"/>
        </w:rPr>
        <w:t>.</w:t>
      </w:r>
      <w:r w:rsidRPr="001F692E">
        <w:rPr>
          <w:lang w:val="fr-FR"/>
        </w:rPr>
        <w:t xml:space="preserve">149 </w:t>
      </w:r>
      <w:r>
        <w:rPr>
          <w:lang w:val="fr-FR"/>
        </w:rPr>
        <w:t>a contribué à</w:t>
      </w:r>
      <w:r w:rsidRPr="001F692E">
        <w:rPr>
          <w:lang w:val="fr-FR"/>
        </w:rPr>
        <w:t xml:space="preserve"> garantir et </w:t>
      </w:r>
      <w:r>
        <w:rPr>
          <w:lang w:val="fr-FR"/>
        </w:rPr>
        <w:t xml:space="preserve">à </w:t>
      </w:r>
      <w:r w:rsidRPr="001F692E">
        <w:rPr>
          <w:lang w:val="fr-FR"/>
        </w:rPr>
        <w:t xml:space="preserve">faire respecter les droits des personnes âgées </w:t>
      </w:r>
      <w:r>
        <w:rPr>
          <w:lang w:val="fr-FR"/>
        </w:rPr>
        <w:t>dans le cadre de la prestation de services de soins dans l’État partie</w:t>
      </w:r>
      <w:r w:rsidRPr="00755418">
        <w:rPr>
          <w:lang w:val="fr-FR"/>
        </w:rPr>
        <w:t>.</w:t>
      </w:r>
    </w:p>
    <w:p w14:paraId="0D731840" w14:textId="3CF8E68B" w:rsidR="000707EA" w:rsidRPr="008539BD" w:rsidRDefault="000707EA" w:rsidP="000707EA">
      <w:pPr>
        <w:pStyle w:val="H23G"/>
        <w:rPr>
          <w:lang w:val="fr-FR"/>
        </w:rPr>
      </w:pPr>
      <w:r w:rsidRPr="001F692E">
        <w:rPr>
          <w:lang w:val="fr-FR"/>
        </w:rPr>
        <w:tab/>
      </w:r>
      <w:r w:rsidRPr="001F692E">
        <w:rPr>
          <w:lang w:val="fr-FR"/>
        </w:rPr>
        <w:tab/>
      </w:r>
      <w:r w:rsidRPr="008539BD">
        <w:rPr>
          <w:lang w:val="fr-FR"/>
        </w:rPr>
        <w:t>Droit à un niveau de vie suffisant (art</w:t>
      </w:r>
      <w:r w:rsidRPr="00755418">
        <w:rPr>
          <w:lang w:val="fr-FR"/>
        </w:rPr>
        <w:t>.</w:t>
      </w:r>
      <w:r>
        <w:rPr>
          <w:lang w:val="fr-FR"/>
        </w:rPr>
        <w:t> </w:t>
      </w:r>
      <w:r w:rsidRPr="008539BD">
        <w:rPr>
          <w:lang w:val="fr-FR"/>
        </w:rPr>
        <w:t>11)</w:t>
      </w:r>
    </w:p>
    <w:p w14:paraId="1375FBE9" w14:textId="77777777" w:rsidR="000707EA" w:rsidRPr="00BC7EBC" w:rsidRDefault="000707EA" w:rsidP="000707EA">
      <w:pPr>
        <w:pStyle w:val="SingleTxtG"/>
        <w:rPr>
          <w:lang w:val="fr-FR"/>
        </w:rPr>
      </w:pPr>
      <w:r>
        <w:rPr>
          <w:lang w:val="fr-FR"/>
        </w:rPr>
        <w:t>25</w:t>
      </w:r>
      <w:r w:rsidRPr="00755418">
        <w:rPr>
          <w:lang w:val="fr-FR"/>
        </w:rPr>
        <w:t>.</w:t>
      </w:r>
      <w:r w:rsidRPr="00BC7EBC">
        <w:rPr>
          <w:lang w:val="fr-FR"/>
        </w:rPr>
        <w:tab/>
        <w:t xml:space="preserve">Fournir </w:t>
      </w:r>
      <w:r>
        <w:rPr>
          <w:lang w:val="fr-FR"/>
        </w:rPr>
        <w:t>des informations</w:t>
      </w:r>
      <w:r w:rsidRPr="00BC7EBC">
        <w:rPr>
          <w:lang w:val="fr-FR"/>
        </w:rPr>
        <w:t xml:space="preserve"> sur </w:t>
      </w:r>
      <w:r>
        <w:rPr>
          <w:lang w:val="fr-FR"/>
        </w:rPr>
        <w:t>la proportion de la population vivant en dessous des seuils</w:t>
      </w:r>
      <w:r w:rsidRPr="00BC7EBC">
        <w:rPr>
          <w:lang w:val="fr-FR"/>
        </w:rPr>
        <w:t xml:space="preserve"> de pauvreté</w:t>
      </w:r>
      <w:r>
        <w:rPr>
          <w:lang w:val="fr-FR"/>
        </w:rPr>
        <w:t xml:space="preserve"> et d’extrême pauvreté fixés au niveau national</w:t>
      </w:r>
      <w:r w:rsidRPr="00BC7EBC">
        <w:rPr>
          <w:lang w:val="fr-FR"/>
        </w:rPr>
        <w:t xml:space="preserve"> dans l</w:t>
      </w:r>
      <w:r>
        <w:rPr>
          <w:lang w:val="fr-FR"/>
        </w:rPr>
        <w:t>’</w:t>
      </w:r>
      <w:r w:rsidRPr="00BC7EBC">
        <w:rPr>
          <w:lang w:val="fr-FR"/>
        </w:rPr>
        <w:t>État partie, ventilées par âge, sexe,</w:t>
      </w:r>
      <w:r>
        <w:rPr>
          <w:lang w:val="fr-FR"/>
        </w:rPr>
        <w:t xml:space="preserve"> genre, race,</w:t>
      </w:r>
      <w:r w:rsidRPr="00BC7EBC">
        <w:rPr>
          <w:lang w:val="fr-FR"/>
        </w:rPr>
        <w:t xml:space="preserve"> origine ethnique ou nationale, handicap et </w:t>
      </w:r>
      <w:r>
        <w:rPr>
          <w:lang w:val="fr-FR"/>
        </w:rPr>
        <w:t>zone</w:t>
      </w:r>
      <w:r w:rsidRPr="00BC7EBC">
        <w:rPr>
          <w:lang w:val="fr-FR"/>
        </w:rPr>
        <w:t xml:space="preserve"> rurale/urbaine, pour les </w:t>
      </w:r>
      <w:r>
        <w:rPr>
          <w:lang w:val="fr-FR"/>
        </w:rPr>
        <w:t>dix</w:t>
      </w:r>
      <w:r w:rsidRPr="00BC7EBC">
        <w:rPr>
          <w:lang w:val="fr-FR"/>
        </w:rPr>
        <w:t xml:space="preserve"> dernières années, ainsi que des informations sur les ressources humaines et financières allouées à </w:t>
      </w:r>
      <w:r>
        <w:rPr>
          <w:lang w:val="fr-FR"/>
        </w:rPr>
        <w:t>l’application</w:t>
      </w:r>
      <w:r w:rsidRPr="00BC7EBC">
        <w:rPr>
          <w:lang w:val="fr-FR"/>
        </w:rPr>
        <w:t xml:space="preserve"> de</w:t>
      </w:r>
      <w:r>
        <w:rPr>
          <w:lang w:val="fr-FR"/>
        </w:rPr>
        <w:t>s</w:t>
      </w:r>
      <w:r w:rsidRPr="00BC7EBC">
        <w:rPr>
          <w:lang w:val="fr-FR"/>
        </w:rPr>
        <w:t xml:space="preserve"> mesures visant à éradiquer la pauvreté</w:t>
      </w:r>
      <w:r w:rsidRPr="00755418">
        <w:rPr>
          <w:lang w:val="fr-FR"/>
        </w:rPr>
        <w:t>.</w:t>
      </w:r>
    </w:p>
    <w:p w14:paraId="304DD703" w14:textId="33B13285" w:rsidR="000707EA" w:rsidRPr="00701EDF" w:rsidRDefault="000707EA" w:rsidP="000707EA">
      <w:pPr>
        <w:pStyle w:val="SingleTxtG"/>
        <w:rPr>
          <w:lang w:val="fr-FR"/>
        </w:rPr>
      </w:pPr>
      <w:r>
        <w:rPr>
          <w:lang w:val="fr-FR"/>
        </w:rPr>
        <w:t>26</w:t>
      </w:r>
      <w:r w:rsidRPr="00755418">
        <w:rPr>
          <w:lang w:val="fr-FR"/>
        </w:rPr>
        <w:t>.</w:t>
      </w:r>
      <w:r>
        <w:rPr>
          <w:lang w:val="fr-FR"/>
        </w:rPr>
        <w:tab/>
        <w:t xml:space="preserve">Indiquer quels enseignements ont été tirés de l’exécution </w:t>
      </w:r>
      <w:r w:rsidRPr="00E50D5E">
        <w:rPr>
          <w:lang w:val="fr-FR"/>
        </w:rPr>
        <w:t xml:space="preserve">du </w:t>
      </w:r>
      <w:r>
        <w:rPr>
          <w:lang w:val="fr-FR"/>
        </w:rPr>
        <w:t>P</w:t>
      </w:r>
      <w:r w:rsidRPr="00E50D5E">
        <w:rPr>
          <w:lang w:val="fr-FR"/>
        </w:rPr>
        <w:t xml:space="preserve">lan quinquennal </w:t>
      </w:r>
      <w:r>
        <w:rPr>
          <w:lang w:val="fr-FR"/>
        </w:rPr>
        <w:t xml:space="preserve">sur </w:t>
      </w:r>
      <w:r w:rsidRPr="00E50D5E">
        <w:rPr>
          <w:lang w:val="fr-FR"/>
        </w:rPr>
        <w:t xml:space="preserve">le logement </w:t>
      </w:r>
      <w:r>
        <w:rPr>
          <w:lang w:val="fr-FR"/>
        </w:rPr>
        <w:t xml:space="preserve">pour </w:t>
      </w:r>
      <w:r w:rsidRPr="00E50D5E">
        <w:rPr>
          <w:lang w:val="fr-FR"/>
        </w:rPr>
        <w:t>2015-2019</w:t>
      </w:r>
      <w:r w:rsidRPr="00755418">
        <w:rPr>
          <w:lang w:val="fr-FR"/>
        </w:rPr>
        <w:t xml:space="preserve"> </w:t>
      </w:r>
      <w:r>
        <w:rPr>
          <w:lang w:val="fr-FR"/>
        </w:rPr>
        <w:t>et si le Plan a permis de réduire le</w:t>
      </w:r>
      <w:r w:rsidRPr="00E50D5E">
        <w:rPr>
          <w:lang w:val="fr-FR"/>
        </w:rPr>
        <w:t xml:space="preserve"> déficit de logements sociaux dans l</w:t>
      </w:r>
      <w:r>
        <w:rPr>
          <w:lang w:val="fr-FR"/>
        </w:rPr>
        <w:t>’</w:t>
      </w:r>
      <w:r w:rsidRPr="00E50D5E">
        <w:rPr>
          <w:lang w:val="fr-FR"/>
        </w:rPr>
        <w:t xml:space="preserve">État partie, </w:t>
      </w:r>
      <w:r>
        <w:rPr>
          <w:lang w:val="fr-FR"/>
        </w:rPr>
        <w:t xml:space="preserve">et préciser quelles </w:t>
      </w:r>
      <w:r w:rsidRPr="00E50D5E">
        <w:rPr>
          <w:lang w:val="fr-FR"/>
        </w:rPr>
        <w:t xml:space="preserve">ressources financières et humaines </w:t>
      </w:r>
      <w:r>
        <w:rPr>
          <w:lang w:val="fr-FR"/>
        </w:rPr>
        <w:t xml:space="preserve">ont été </w:t>
      </w:r>
      <w:r w:rsidRPr="00E50D5E">
        <w:rPr>
          <w:lang w:val="fr-FR"/>
        </w:rPr>
        <w:t xml:space="preserve">allouées à la mise en œuvre du </w:t>
      </w:r>
      <w:r>
        <w:rPr>
          <w:lang w:val="fr-FR"/>
        </w:rPr>
        <w:t>P</w:t>
      </w:r>
      <w:r w:rsidRPr="00E50D5E">
        <w:rPr>
          <w:lang w:val="fr-FR"/>
        </w:rPr>
        <w:t xml:space="preserve">lan quinquennal </w:t>
      </w:r>
      <w:r>
        <w:rPr>
          <w:lang w:val="fr-FR"/>
        </w:rPr>
        <w:t xml:space="preserve">sur </w:t>
      </w:r>
      <w:r w:rsidRPr="00E50D5E">
        <w:rPr>
          <w:lang w:val="fr-FR"/>
        </w:rPr>
        <w:t xml:space="preserve">le logement </w:t>
      </w:r>
      <w:r>
        <w:rPr>
          <w:lang w:val="fr-FR"/>
        </w:rPr>
        <w:t xml:space="preserve">pour </w:t>
      </w:r>
      <w:r w:rsidRPr="00E50D5E">
        <w:rPr>
          <w:lang w:val="fr-FR"/>
        </w:rPr>
        <w:t>2020-2024</w:t>
      </w:r>
      <w:r w:rsidRPr="00755418">
        <w:rPr>
          <w:lang w:val="fr-FR"/>
        </w:rPr>
        <w:t>.</w:t>
      </w:r>
      <w:r>
        <w:rPr>
          <w:lang w:val="fr-FR"/>
        </w:rPr>
        <w:t xml:space="preserve"> À cet égard, communiquer les renseignements suivants :</w:t>
      </w:r>
    </w:p>
    <w:p w14:paraId="353E5EDD" w14:textId="2FEBF1DB" w:rsidR="000707EA" w:rsidRPr="00701EDF" w:rsidRDefault="000707EA" w:rsidP="000707EA">
      <w:pPr>
        <w:pStyle w:val="SingleTxtG"/>
        <w:ind w:firstLine="567"/>
        <w:rPr>
          <w:lang w:val="fr-FR"/>
        </w:rPr>
      </w:pPr>
      <w:r>
        <w:rPr>
          <w:lang w:val="fr-FR"/>
        </w:rPr>
        <w:t>a)</w:t>
      </w:r>
      <w:r>
        <w:rPr>
          <w:lang w:val="fr-FR"/>
        </w:rPr>
        <w:tab/>
      </w:r>
      <w:r w:rsidRPr="00701EDF">
        <w:rPr>
          <w:lang w:val="fr-FR"/>
        </w:rPr>
        <w:t xml:space="preserve">Des données sur </w:t>
      </w:r>
      <w:r>
        <w:rPr>
          <w:lang w:val="fr-FR"/>
        </w:rPr>
        <w:t>le nombre d’établissements informels</w:t>
      </w:r>
      <w:r w:rsidRPr="00701EDF">
        <w:rPr>
          <w:lang w:val="fr-FR"/>
        </w:rPr>
        <w:t xml:space="preserve"> dans l</w:t>
      </w:r>
      <w:r>
        <w:rPr>
          <w:lang w:val="fr-FR"/>
        </w:rPr>
        <w:t>’</w:t>
      </w:r>
      <w:r w:rsidRPr="00701EDF">
        <w:rPr>
          <w:lang w:val="fr-FR"/>
        </w:rPr>
        <w:t xml:space="preserve">État partie et des informations sur les expulsions </w:t>
      </w:r>
      <w:r>
        <w:rPr>
          <w:lang w:val="fr-FR"/>
        </w:rPr>
        <w:t>réalisées ainsi que</w:t>
      </w:r>
      <w:r w:rsidRPr="00701EDF">
        <w:rPr>
          <w:lang w:val="fr-FR"/>
        </w:rPr>
        <w:t xml:space="preserve"> </w:t>
      </w:r>
      <w:r>
        <w:rPr>
          <w:lang w:val="fr-FR"/>
        </w:rPr>
        <w:t>sur les caractéristiques</w:t>
      </w:r>
      <w:r w:rsidRPr="00701EDF">
        <w:rPr>
          <w:lang w:val="fr-FR"/>
        </w:rPr>
        <w:t xml:space="preserve"> démographique</w:t>
      </w:r>
      <w:r>
        <w:rPr>
          <w:lang w:val="fr-FR"/>
        </w:rPr>
        <w:t>s</w:t>
      </w:r>
      <w:r w:rsidRPr="00701EDF">
        <w:rPr>
          <w:lang w:val="fr-FR"/>
        </w:rPr>
        <w:t xml:space="preserve"> </w:t>
      </w:r>
      <w:r>
        <w:rPr>
          <w:lang w:val="fr-FR"/>
        </w:rPr>
        <w:t>de la population de ces établissements</w:t>
      </w:r>
      <w:r w:rsidRPr="00701EDF">
        <w:rPr>
          <w:lang w:val="fr-FR"/>
        </w:rPr>
        <w:t>, le nombre de ménages</w:t>
      </w:r>
      <w:r>
        <w:rPr>
          <w:lang w:val="fr-FR"/>
        </w:rPr>
        <w:t xml:space="preserve"> qui y vivent</w:t>
      </w:r>
      <w:r w:rsidRPr="00701EDF">
        <w:rPr>
          <w:lang w:val="fr-FR"/>
        </w:rPr>
        <w:t xml:space="preserve">, les régions </w:t>
      </w:r>
      <w:r>
        <w:rPr>
          <w:lang w:val="fr-FR"/>
        </w:rPr>
        <w:t>où ils sont concentrés</w:t>
      </w:r>
      <w:r w:rsidRPr="00701EDF">
        <w:rPr>
          <w:lang w:val="fr-FR"/>
        </w:rPr>
        <w:t xml:space="preserve"> et tout autre indicateur pertinent</w:t>
      </w:r>
      <w:r>
        <w:rPr>
          <w:lang w:val="fr-FR"/>
        </w:rPr>
        <w:t>,</w:t>
      </w:r>
      <w:r w:rsidRPr="00701EDF">
        <w:rPr>
          <w:lang w:val="fr-FR"/>
        </w:rPr>
        <w:t xml:space="preserve"> pour les cinq dernières années, </w:t>
      </w:r>
      <w:r>
        <w:rPr>
          <w:lang w:val="fr-FR"/>
        </w:rPr>
        <w:t>et</w:t>
      </w:r>
      <w:r w:rsidRPr="00701EDF">
        <w:rPr>
          <w:lang w:val="fr-FR"/>
        </w:rPr>
        <w:t xml:space="preserve"> des informations sur les mesures prises pour </w:t>
      </w:r>
      <w:r>
        <w:rPr>
          <w:lang w:val="fr-FR"/>
        </w:rPr>
        <w:t>éliminer</w:t>
      </w:r>
      <w:r w:rsidRPr="00701EDF">
        <w:rPr>
          <w:lang w:val="fr-FR"/>
        </w:rPr>
        <w:t xml:space="preserve"> les établissements informels et </w:t>
      </w:r>
      <w:r>
        <w:rPr>
          <w:lang w:val="fr-FR"/>
        </w:rPr>
        <w:t>reloger leurs habitants ou pour régulariser ces établissements et faire en sorte qu’ils soient desservis par des</w:t>
      </w:r>
      <w:r w:rsidRPr="00701EDF">
        <w:rPr>
          <w:lang w:val="fr-FR"/>
        </w:rPr>
        <w:t xml:space="preserve"> services publics adéquats</w:t>
      </w:r>
      <w:r w:rsidRPr="00755418">
        <w:rPr>
          <w:lang w:val="fr-FR"/>
        </w:rPr>
        <w:t> </w:t>
      </w:r>
      <w:r>
        <w:rPr>
          <w:lang w:val="fr-FR"/>
        </w:rPr>
        <w:t>;</w:t>
      </w:r>
    </w:p>
    <w:p w14:paraId="34CA16C8" w14:textId="629B8EB7" w:rsidR="000707EA" w:rsidRPr="00F87AC4" w:rsidRDefault="000707EA" w:rsidP="000707EA">
      <w:pPr>
        <w:pStyle w:val="SingleTxtG"/>
        <w:keepNext/>
        <w:keepLines/>
        <w:ind w:firstLine="567"/>
        <w:rPr>
          <w:lang w:val="fr-FR"/>
        </w:rPr>
      </w:pPr>
      <w:r w:rsidRPr="00F87AC4">
        <w:rPr>
          <w:lang w:val="fr-FR"/>
        </w:rPr>
        <w:lastRenderedPageBreak/>
        <w:t>b)</w:t>
      </w:r>
      <w:r w:rsidRPr="00F87AC4">
        <w:rPr>
          <w:lang w:val="fr-FR"/>
        </w:rPr>
        <w:tab/>
        <w:t>Des statistiques à jour sur le nombre de personnes sans abri dans l</w:t>
      </w:r>
      <w:r>
        <w:rPr>
          <w:lang w:val="fr-FR"/>
        </w:rPr>
        <w:t>’</w:t>
      </w:r>
      <w:r w:rsidRPr="00F87AC4">
        <w:rPr>
          <w:lang w:val="fr-FR"/>
        </w:rPr>
        <w:t xml:space="preserve">État partie, ventilées par sexe, </w:t>
      </w:r>
      <w:r>
        <w:rPr>
          <w:lang w:val="fr-FR"/>
        </w:rPr>
        <w:t xml:space="preserve">genre, </w:t>
      </w:r>
      <w:r w:rsidRPr="00F87AC4">
        <w:rPr>
          <w:lang w:val="fr-FR"/>
        </w:rPr>
        <w:t>âge, origine ethnique ou nationale et région, pour les cinq dernières années, et indiquer comment l</w:t>
      </w:r>
      <w:r>
        <w:rPr>
          <w:lang w:val="fr-FR"/>
        </w:rPr>
        <w:t>’</w:t>
      </w:r>
      <w:r w:rsidRPr="00F87AC4">
        <w:rPr>
          <w:lang w:val="fr-FR"/>
        </w:rPr>
        <w:t xml:space="preserve">État partie concilie </w:t>
      </w:r>
      <w:r>
        <w:rPr>
          <w:lang w:val="fr-FR"/>
        </w:rPr>
        <w:t>l’</w:t>
      </w:r>
      <w:r w:rsidRPr="00F87AC4">
        <w:rPr>
          <w:lang w:val="fr-FR"/>
        </w:rPr>
        <w:t>obligation</w:t>
      </w:r>
      <w:r>
        <w:rPr>
          <w:lang w:val="fr-FR"/>
        </w:rPr>
        <w:t xml:space="preserve"> qui lui incombe</w:t>
      </w:r>
      <w:r w:rsidRPr="00F87AC4">
        <w:rPr>
          <w:lang w:val="fr-FR"/>
        </w:rPr>
        <w:t xml:space="preserve"> de garantir le droit à un niveau de vie suffisant </w:t>
      </w:r>
      <w:r>
        <w:rPr>
          <w:lang w:val="fr-FR"/>
        </w:rPr>
        <w:t>des</w:t>
      </w:r>
      <w:r w:rsidRPr="00F87AC4">
        <w:rPr>
          <w:lang w:val="fr-FR"/>
        </w:rPr>
        <w:t xml:space="preserve"> </w:t>
      </w:r>
      <w:r>
        <w:rPr>
          <w:lang w:val="fr-FR"/>
        </w:rPr>
        <w:t xml:space="preserve">personnes sans </w:t>
      </w:r>
      <w:r w:rsidRPr="00F87AC4">
        <w:rPr>
          <w:lang w:val="fr-FR"/>
        </w:rPr>
        <w:t xml:space="preserve">abri avec les modifications proposées dans le projet de loi modifiant la loi </w:t>
      </w:r>
      <w:r w:rsidRPr="00F31DE7">
        <w:rPr>
          <w:rFonts w:eastAsia="MS Mincho"/>
          <w:lang w:val="fr-FR"/>
        </w:rPr>
        <w:t>n</w:t>
      </w:r>
      <w:r w:rsidRPr="00F31DE7">
        <w:rPr>
          <w:rFonts w:eastAsia="MS Mincho"/>
          <w:vertAlign w:val="superscript"/>
          <w:lang w:val="fr-FR"/>
        </w:rPr>
        <w:t>o</w:t>
      </w:r>
      <w:r>
        <w:rPr>
          <w:lang w:val="fr-FR"/>
        </w:rPr>
        <w:t> </w:t>
      </w:r>
      <w:r w:rsidRPr="00F87AC4">
        <w:rPr>
          <w:lang w:val="fr-FR"/>
        </w:rPr>
        <w:t>18</w:t>
      </w:r>
      <w:r w:rsidRPr="00755418">
        <w:rPr>
          <w:lang w:val="fr-FR"/>
        </w:rPr>
        <w:t>.</w:t>
      </w:r>
      <w:r w:rsidRPr="00F87AC4">
        <w:rPr>
          <w:lang w:val="fr-FR"/>
        </w:rPr>
        <w:t>787 relative à la</w:t>
      </w:r>
      <w:r>
        <w:rPr>
          <w:lang w:val="fr-FR"/>
        </w:rPr>
        <w:t xml:space="preserve"> prestation obligatoire par l’État </w:t>
      </w:r>
      <w:r w:rsidRPr="00F87AC4">
        <w:rPr>
          <w:lang w:val="fr-FR"/>
        </w:rPr>
        <w:t>d</w:t>
      </w:r>
      <w:r>
        <w:rPr>
          <w:lang w:val="fr-FR"/>
        </w:rPr>
        <w:t>’</w:t>
      </w:r>
      <w:r w:rsidRPr="00F87AC4">
        <w:rPr>
          <w:lang w:val="fr-FR"/>
        </w:rPr>
        <w:t xml:space="preserve">une assistance aux personnes </w:t>
      </w:r>
      <w:r>
        <w:rPr>
          <w:lang w:val="fr-FR"/>
        </w:rPr>
        <w:t>sans domicile</w:t>
      </w:r>
      <w:r w:rsidRPr="00755418">
        <w:rPr>
          <w:lang w:val="fr-FR"/>
        </w:rPr>
        <w:t> </w:t>
      </w:r>
      <w:r>
        <w:rPr>
          <w:lang w:val="fr-FR"/>
        </w:rPr>
        <w:t>;</w:t>
      </w:r>
    </w:p>
    <w:p w14:paraId="47D8CFF8" w14:textId="2CDFBBE1" w:rsidR="000707EA" w:rsidRPr="00091ED7" w:rsidRDefault="000707EA" w:rsidP="000707EA">
      <w:pPr>
        <w:pStyle w:val="SingleTxtG"/>
        <w:ind w:firstLine="567"/>
        <w:rPr>
          <w:lang w:val="fr-FR"/>
        </w:rPr>
      </w:pPr>
      <w:r>
        <w:rPr>
          <w:lang w:val="fr-FR"/>
        </w:rPr>
        <w:t>c)</w:t>
      </w:r>
      <w:r>
        <w:rPr>
          <w:lang w:val="fr-FR"/>
        </w:rPr>
        <w:tab/>
        <w:t>Des renseignements sur les</w:t>
      </w:r>
      <w:r w:rsidRPr="00091ED7">
        <w:rPr>
          <w:lang w:val="fr-FR"/>
        </w:rPr>
        <w:t xml:space="preserve"> effets de la loi de considération urgente </w:t>
      </w:r>
      <w:r w:rsidRPr="007F6A07">
        <w:rPr>
          <w:rFonts w:eastAsia="MS Mincho"/>
          <w:lang w:val="fr-FR"/>
        </w:rPr>
        <w:t>n</w:t>
      </w:r>
      <w:r w:rsidRPr="00755418">
        <w:rPr>
          <w:rFonts w:eastAsia="MS Mincho"/>
          <w:vertAlign w:val="superscript"/>
          <w:lang w:val="fr-FR"/>
        </w:rPr>
        <w:t>o</w:t>
      </w:r>
      <w:r w:rsidRPr="00755418">
        <w:rPr>
          <w:lang w:val="fr-FR"/>
        </w:rPr>
        <w:t> </w:t>
      </w:r>
      <w:r w:rsidRPr="00091ED7">
        <w:rPr>
          <w:lang w:val="fr-FR"/>
        </w:rPr>
        <w:t>19</w:t>
      </w:r>
      <w:r w:rsidRPr="00755418">
        <w:rPr>
          <w:lang w:val="fr-FR"/>
        </w:rPr>
        <w:t>.</w:t>
      </w:r>
      <w:r w:rsidRPr="00091ED7">
        <w:rPr>
          <w:lang w:val="fr-FR"/>
        </w:rPr>
        <w:t xml:space="preserve">889 et de la loi </w:t>
      </w:r>
      <w:r w:rsidRPr="007F6A07">
        <w:rPr>
          <w:rFonts w:eastAsia="MS Mincho"/>
          <w:lang w:val="fr-FR"/>
        </w:rPr>
        <w:t>n</w:t>
      </w:r>
      <w:r w:rsidRPr="00755418">
        <w:rPr>
          <w:rFonts w:eastAsia="MS Mincho"/>
          <w:vertAlign w:val="superscript"/>
          <w:lang w:val="fr-FR"/>
        </w:rPr>
        <w:t>o</w:t>
      </w:r>
      <w:r w:rsidRPr="00755418">
        <w:rPr>
          <w:lang w:val="fr-FR"/>
        </w:rPr>
        <w:t> </w:t>
      </w:r>
      <w:r w:rsidRPr="00091ED7">
        <w:rPr>
          <w:lang w:val="fr-FR"/>
        </w:rPr>
        <w:t>18</w:t>
      </w:r>
      <w:r w:rsidRPr="00755418">
        <w:rPr>
          <w:lang w:val="fr-FR"/>
        </w:rPr>
        <w:t>.</w:t>
      </w:r>
      <w:r w:rsidRPr="00091ED7">
        <w:rPr>
          <w:lang w:val="fr-FR"/>
        </w:rPr>
        <w:t>116 relative à l</w:t>
      </w:r>
      <w:r>
        <w:rPr>
          <w:lang w:val="fr-FR"/>
        </w:rPr>
        <w:t>’infraction d’</w:t>
      </w:r>
      <w:r w:rsidRPr="00091ED7">
        <w:rPr>
          <w:lang w:val="fr-FR"/>
        </w:rPr>
        <w:t xml:space="preserve">usurpation </w:t>
      </w:r>
      <w:r>
        <w:rPr>
          <w:lang w:val="fr-FR"/>
        </w:rPr>
        <w:t>de logement</w:t>
      </w:r>
      <w:r w:rsidRPr="00091ED7">
        <w:rPr>
          <w:lang w:val="fr-FR"/>
        </w:rPr>
        <w:t xml:space="preserve"> sur le droit des migrants à des conditions de logement adéquates, ainsi que </w:t>
      </w:r>
      <w:r>
        <w:rPr>
          <w:lang w:val="fr-FR"/>
        </w:rPr>
        <w:t xml:space="preserve">sur </w:t>
      </w:r>
      <w:r w:rsidRPr="00091ED7">
        <w:rPr>
          <w:lang w:val="fr-FR"/>
        </w:rPr>
        <w:t xml:space="preserve">les mesures </w:t>
      </w:r>
      <w:r>
        <w:rPr>
          <w:lang w:val="fr-FR"/>
        </w:rPr>
        <w:t xml:space="preserve">que l’État partie a </w:t>
      </w:r>
      <w:r w:rsidRPr="00091ED7">
        <w:rPr>
          <w:lang w:val="fr-FR"/>
        </w:rPr>
        <w:t xml:space="preserve">prises pour garantir que toute </w:t>
      </w:r>
      <w:r>
        <w:rPr>
          <w:lang w:val="fr-FR"/>
        </w:rPr>
        <w:t>décision</w:t>
      </w:r>
      <w:r w:rsidRPr="00091ED7">
        <w:rPr>
          <w:lang w:val="fr-FR"/>
        </w:rPr>
        <w:t xml:space="preserve"> d</w:t>
      </w:r>
      <w:r>
        <w:rPr>
          <w:lang w:val="fr-FR"/>
        </w:rPr>
        <w:t>’</w:t>
      </w:r>
      <w:r w:rsidRPr="00091ED7">
        <w:rPr>
          <w:lang w:val="fr-FR"/>
        </w:rPr>
        <w:t xml:space="preserve">expulsion </w:t>
      </w:r>
      <w:r>
        <w:rPr>
          <w:lang w:val="fr-FR"/>
        </w:rPr>
        <w:t xml:space="preserve">fondée sur </w:t>
      </w:r>
      <w:r w:rsidRPr="00091ED7">
        <w:rPr>
          <w:lang w:val="fr-FR"/>
        </w:rPr>
        <w:t xml:space="preserve">cette </w:t>
      </w:r>
      <w:r>
        <w:rPr>
          <w:lang w:val="fr-FR"/>
        </w:rPr>
        <w:t>loi</w:t>
      </w:r>
      <w:r w:rsidRPr="00091ED7">
        <w:rPr>
          <w:lang w:val="fr-FR"/>
        </w:rPr>
        <w:t xml:space="preserve"> soit exécutée conformément aux normes internationales</w:t>
      </w:r>
      <w:r>
        <w:rPr>
          <w:lang w:val="fr-FR"/>
        </w:rPr>
        <w:t xml:space="preserve"> et dans le respect de ses obligations découlant du Pacte. Préciser en particulier si l’État partie garantit l’accès à des recours judiciaires utiles et les droits de la défense et s’il propose des solutions de relogement aux personnes qui en ont besoin</w:t>
      </w:r>
      <w:r w:rsidRPr="00755418">
        <w:rPr>
          <w:lang w:val="fr-FR"/>
        </w:rPr>
        <w:t>.</w:t>
      </w:r>
    </w:p>
    <w:p w14:paraId="63AF4AB6" w14:textId="6CD002B1" w:rsidR="000707EA" w:rsidRPr="00B235EA" w:rsidRDefault="000707EA" w:rsidP="000707EA">
      <w:pPr>
        <w:pStyle w:val="SingleTxtG"/>
        <w:rPr>
          <w:lang w:val="fr-FR"/>
        </w:rPr>
      </w:pPr>
      <w:r>
        <w:rPr>
          <w:lang w:val="fr-FR"/>
        </w:rPr>
        <w:t>27</w:t>
      </w:r>
      <w:r w:rsidRPr="00755418">
        <w:rPr>
          <w:lang w:val="fr-FR"/>
        </w:rPr>
        <w:t>.</w:t>
      </w:r>
      <w:r>
        <w:rPr>
          <w:lang w:val="fr-FR"/>
        </w:rPr>
        <w:tab/>
      </w:r>
      <w:r w:rsidRPr="00B235EA">
        <w:rPr>
          <w:lang w:val="fr-FR"/>
        </w:rPr>
        <w:t xml:space="preserve">Fournir des statistiques </w:t>
      </w:r>
      <w:r>
        <w:rPr>
          <w:lang w:val="fr-FR"/>
        </w:rPr>
        <w:t>à jour</w:t>
      </w:r>
      <w:r w:rsidRPr="00B235EA">
        <w:rPr>
          <w:lang w:val="fr-FR"/>
        </w:rPr>
        <w:t xml:space="preserve"> sur la prévalence de la dénutrition et de la malnutrition dans l</w:t>
      </w:r>
      <w:r>
        <w:rPr>
          <w:lang w:val="fr-FR"/>
        </w:rPr>
        <w:t>’</w:t>
      </w:r>
      <w:r w:rsidRPr="00B235EA">
        <w:rPr>
          <w:lang w:val="fr-FR"/>
        </w:rPr>
        <w:t>État partie, ventilées par région, zone urbaine/rurale, origine ethnique ou nationale, sexe et âge, y</w:t>
      </w:r>
      <w:r>
        <w:rPr>
          <w:lang w:val="fr-FR"/>
        </w:rPr>
        <w:t> </w:t>
      </w:r>
      <w:r w:rsidRPr="00B235EA">
        <w:rPr>
          <w:lang w:val="fr-FR"/>
        </w:rPr>
        <w:t>compris des données sur le surpoids et l</w:t>
      </w:r>
      <w:r>
        <w:rPr>
          <w:lang w:val="fr-FR"/>
        </w:rPr>
        <w:t>’</w:t>
      </w:r>
      <w:r w:rsidRPr="00B235EA">
        <w:rPr>
          <w:lang w:val="fr-FR"/>
        </w:rPr>
        <w:t xml:space="preserve">obésité, ainsi que des informations sur les mesures prises pour </w:t>
      </w:r>
      <w:r>
        <w:rPr>
          <w:lang w:val="fr-FR"/>
        </w:rPr>
        <w:t>remédier à ces problèmes</w:t>
      </w:r>
      <w:r w:rsidRPr="00755418">
        <w:rPr>
          <w:lang w:val="fr-FR"/>
        </w:rPr>
        <w:t>.</w:t>
      </w:r>
    </w:p>
    <w:p w14:paraId="56D21E5A" w14:textId="4D9B9D88" w:rsidR="000707EA" w:rsidRPr="00AB6AF9" w:rsidRDefault="000707EA" w:rsidP="000707EA">
      <w:pPr>
        <w:pStyle w:val="SingleTxtG"/>
        <w:rPr>
          <w:lang w:val="fr-FR"/>
        </w:rPr>
      </w:pPr>
      <w:r>
        <w:rPr>
          <w:lang w:val="fr-FR"/>
        </w:rPr>
        <w:t>28</w:t>
      </w:r>
      <w:r w:rsidRPr="00755418">
        <w:rPr>
          <w:lang w:val="fr-FR"/>
        </w:rPr>
        <w:t>.</w:t>
      </w:r>
      <w:r>
        <w:rPr>
          <w:lang w:val="fr-FR"/>
        </w:rPr>
        <w:tab/>
        <w:t xml:space="preserve">Indiquer quels ont été </w:t>
      </w:r>
      <w:r w:rsidRPr="004956BA">
        <w:rPr>
          <w:lang w:val="fr-FR"/>
        </w:rPr>
        <w:t xml:space="preserve">les résultats </w:t>
      </w:r>
      <w:r>
        <w:rPr>
          <w:lang w:val="fr-FR"/>
        </w:rPr>
        <w:t xml:space="preserve">et les effets </w:t>
      </w:r>
      <w:r w:rsidRPr="004956BA">
        <w:rPr>
          <w:lang w:val="fr-FR"/>
        </w:rPr>
        <w:t xml:space="preserve">des mesures </w:t>
      </w:r>
      <w:r>
        <w:rPr>
          <w:lang w:val="fr-FR"/>
        </w:rPr>
        <w:t>adoptées pour garantir</w:t>
      </w:r>
      <w:r w:rsidRPr="004956BA">
        <w:rPr>
          <w:lang w:val="fr-FR"/>
        </w:rPr>
        <w:t xml:space="preserve"> l</w:t>
      </w:r>
      <w:r>
        <w:rPr>
          <w:lang w:val="fr-FR"/>
        </w:rPr>
        <w:t>’</w:t>
      </w:r>
      <w:r w:rsidRPr="004956BA">
        <w:rPr>
          <w:lang w:val="fr-FR"/>
        </w:rPr>
        <w:t>accessibilité, le caractère abordable, la disponibilité et la sécurité de l</w:t>
      </w:r>
      <w:r>
        <w:rPr>
          <w:lang w:val="fr-FR"/>
        </w:rPr>
        <w:t>’</w:t>
      </w:r>
      <w:r w:rsidRPr="004956BA">
        <w:rPr>
          <w:lang w:val="fr-FR"/>
        </w:rPr>
        <w:t>eau destinée à la consommation et à l</w:t>
      </w:r>
      <w:r>
        <w:rPr>
          <w:lang w:val="fr-FR"/>
        </w:rPr>
        <w:t>’</w:t>
      </w:r>
      <w:r w:rsidRPr="004956BA">
        <w:rPr>
          <w:lang w:val="fr-FR"/>
        </w:rPr>
        <w:t xml:space="preserve">usage humain, en particulier pour les groupes </w:t>
      </w:r>
      <w:r>
        <w:rPr>
          <w:lang w:val="fr-FR"/>
        </w:rPr>
        <w:t xml:space="preserve">défavorisés et </w:t>
      </w:r>
      <w:r w:rsidRPr="004956BA">
        <w:rPr>
          <w:lang w:val="fr-FR"/>
        </w:rPr>
        <w:t xml:space="preserve">marginalisés, dans le contexte de la </w:t>
      </w:r>
      <w:r>
        <w:rPr>
          <w:lang w:val="fr-FR"/>
        </w:rPr>
        <w:t>crise</w:t>
      </w:r>
      <w:r w:rsidRPr="004956BA">
        <w:rPr>
          <w:lang w:val="fr-FR"/>
        </w:rPr>
        <w:t xml:space="preserve"> </w:t>
      </w:r>
      <w:r>
        <w:rPr>
          <w:lang w:val="fr-FR"/>
        </w:rPr>
        <w:t>hydrique</w:t>
      </w:r>
      <w:r w:rsidRPr="004956BA">
        <w:rPr>
          <w:lang w:val="fr-FR"/>
        </w:rPr>
        <w:t xml:space="preserve"> dans l</w:t>
      </w:r>
      <w:r>
        <w:rPr>
          <w:lang w:val="fr-FR"/>
        </w:rPr>
        <w:t>’</w:t>
      </w:r>
      <w:r w:rsidRPr="004956BA">
        <w:rPr>
          <w:lang w:val="fr-FR"/>
        </w:rPr>
        <w:t>État partie</w:t>
      </w:r>
      <w:r w:rsidRPr="00755418">
        <w:rPr>
          <w:lang w:val="fr-FR"/>
        </w:rPr>
        <w:t>.</w:t>
      </w:r>
      <w:r>
        <w:rPr>
          <w:lang w:val="fr-FR"/>
        </w:rPr>
        <w:t xml:space="preserve"> </w:t>
      </w:r>
      <w:r w:rsidRPr="00850D91">
        <w:rPr>
          <w:lang w:val="fr-FR"/>
        </w:rPr>
        <w:t xml:space="preserve">Fournir des données </w:t>
      </w:r>
      <w:r>
        <w:rPr>
          <w:lang w:val="fr-FR"/>
        </w:rPr>
        <w:t xml:space="preserve">à jour et </w:t>
      </w:r>
      <w:r w:rsidRPr="00850D91">
        <w:rPr>
          <w:lang w:val="fr-FR"/>
        </w:rPr>
        <w:t xml:space="preserve">ventilées sur </w:t>
      </w:r>
      <w:r>
        <w:rPr>
          <w:lang w:val="fr-FR"/>
        </w:rPr>
        <w:t>les effets</w:t>
      </w:r>
      <w:r w:rsidRPr="00850D91">
        <w:rPr>
          <w:lang w:val="fr-FR"/>
        </w:rPr>
        <w:t xml:space="preserve"> des mesures</w:t>
      </w:r>
      <w:r>
        <w:rPr>
          <w:lang w:val="fr-FR"/>
        </w:rPr>
        <w:t xml:space="preserve"> que l’État partie a prises, qui sont décrites</w:t>
      </w:r>
      <w:r w:rsidRPr="00850D91">
        <w:rPr>
          <w:lang w:val="fr-FR"/>
        </w:rPr>
        <w:t xml:space="preserve"> aux paragraphes</w:t>
      </w:r>
      <w:r>
        <w:rPr>
          <w:lang w:val="fr-FR"/>
        </w:rPr>
        <w:t> </w:t>
      </w:r>
      <w:r w:rsidRPr="00850D91">
        <w:rPr>
          <w:lang w:val="fr-FR"/>
        </w:rPr>
        <w:t xml:space="preserve">130 à 135 </w:t>
      </w:r>
      <w:r>
        <w:rPr>
          <w:lang w:val="fr-FR"/>
        </w:rPr>
        <w:t xml:space="preserve">de son </w:t>
      </w:r>
      <w:r w:rsidRPr="00850D91">
        <w:rPr>
          <w:lang w:val="fr-FR"/>
        </w:rPr>
        <w:t>rapport</w:t>
      </w:r>
      <w:r>
        <w:rPr>
          <w:lang w:val="fr-FR"/>
        </w:rPr>
        <w:t>, pour réduire l</w:t>
      </w:r>
      <w:r w:rsidRPr="00850D91">
        <w:rPr>
          <w:lang w:val="fr-FR"/>
        </w:rPr>
        <w:t>es disparités régionales dans l</w:t>
      </w:r>
      <w:r>
        <w:rPr>
          <w:lang w:val="fr-FR"/>
        </w:rPr>
        <w:t>’</w:t>
      </w:r>
      <w:r w:rsidRPr="00850D91">
        <w:rPr>
          <w:lang w:val="fr-FR"/>
        </w:rPr>
        <w:t>accès universel à l</w:t>
      </w:r>
      <w:r>
        <w:rPr>
          <w:lang w:val="fr-FR"/>
        </w:rPr>
        <w:t>’</w:t>
      </w:r>
      <w:r w:rsidRPr="00850D91">
        <w:rPr>
          <w:lang w:val="fr-FR"/>
        </w:rPr>
        <w:t xml:space="preserve">eau potable et </w:t>
      </w:r>
      <w:r>
        <w:rPr>
          <w:lang w:val="fr-FR"/>
        </w:rPr>
        <w:t>améliorer</w:t>
      </w:r>
      <w:r w:rsidRPr="00850D91">
        <w:rPr>
          <w:lang w:val="fr-FR"/>
        </w:rPr>
        <w:t xml:space="preserve"> l</w:t>
      </w:r>
      <w:r>
        <w:rPr>
          <w:lang w:val="fr-FR"/>
        </w:rPr>
        <w:t>’</w:t>
      </w:r>
      <w:r w:rsidRPr="00850D91">
        <w:rPr>
          <w:lang w:val="fr-FR"/>
        </w:rPr>
        <w:t>accès à l</w:t>
      </w:r>
      <w:r>
        <w:rPr>
          <w:lang w:val="fr-FR"/>
        </w:rPr>
        <w:t>’</w:t>
      </w:r>
      <w:r w:rsidRPr="00850D91">
        <w:rPr>
          <w:lang w:val="fr-FR"/>
        </w:rPr>
        <w:t>assainissement, y</w:t>
      </w:r>
      <w:r>
        <w:rPr>
          <w:lang w:val="fr-FR"/>
        </w:rPr>
        <w:t> </w:t>
      </w:r>
      <w:r w:rsidRPr="00850D91">
        <w:rPr>
          <w:lang w:val="fr-FR"/>
        </w:rPr>
        <w:t>compris les résultats du Plan national pour l</w:t>
      </w:r>
      <w:r>
        <w:rPr>
          <w:lang w:val="fr-FR"/>
        </w:rPr>
        <w:t>’</w:t>
      </w:r>
      <w:r w:rsidRPr="00850D91">
        <w:rPr>
          <w:lang w:val="fr-FR"/>
        </w:rPr>
        <w:t>eau et du Plan national pour l</w:t>
      </w:r>
      <w:r>
        <w:rPr>
          <w:lang w:val="fr-FR"/>
        </w:rPr>
        <w:t>’</w:t>
      </w:r>
      <w:r w:rsidRPr="00850D91">
        <w:rPr>
          <w:lang w:val="fr-FR"/>
        </w:rPr>
        <w:t>assainissement</w:t>
      </w:r>
      <w:r w:rsidRPr="00755418">
        <w:rPr>
          <w:lang w:val="fr-FR"/>
        </w:rPr>
        <w:t>.</w:t>
      </w:r>
      <w:r>
        <w:rPr>
          <w:lang w:val="fr-FR"/>
        </w:rPr>
        <w:t xml:space="preserve"> </w:t>
      </w:r>
      <w:r w:rsidRPr="00AB6AF9">
        <w:rPr>
          <w:lang w:val="fr-FR"/>
        </w:rPr>
        <w:t xml:space="preserve">Fournir des informations sur les résultats </w:t>
      </w:r>
      <w:r>
        <w:rPr>
          <w:lang w:val="fr-FR"/>
        </w:rPr>
        <w:t xml:space="preserve">obtenus dans la mise en œuvre </w:t>
      </w:r>
      <w:r w:rsidRPr="00AB6AF9">
        <w:rPr>
          <w:lang w:val="fr-FR"/>
        </w:rPr>
        <w:t>des mesures</w:t>
      </w:r>
      <w:r>
        <w:rPr>
          <w:lang w:val="fr-FR"/>
        </w:rPr>
        <w:t>,</w:t>
      </w:r>
      <w:r w:rsidRPr="00AB6AF9">
        <w:rPr>
          <w:lang w:val="fr-FR"/>
        </w:rPr>
        <w:t xml:space="preserve"> </w:t>
      </w:r>
      <w:r>
        <w:rPr>
          <w:lang w:val="fr-FR"/>
        </w:rPr>
        <w:t>décrites</w:t>
      </w:r>
      <w:r w:rsidRPr="00AB6AF9">
        <w:rPr>
          <w:lang w:val="fr-FR"/>
        </w:rPr>
        <w:t xml:space="preserve"> aux paragraphes</w:t>
      </w:r>
      <w:r>
        <w:rPr>
          <w:lang w:val="fr-FR"/>
        </w:rPr>
        <w:t> </w:t>
      </w:r>
      <w:r w:rsidRPr="00AB6AF9">
        <w:rPr>
          <w:lang w:val="fr-FR"/>
        </w:rPr>
        <w:t>136 à</w:t>
      </w:r>
      <w:r>
        <w:rPr>
          <w:lang w:val="fr-FR"/>
        </w:rPr>
        <w:t> </w:t>
      </w:r>
      <w:r w:rsidRPr="00AB6AF9">
        <w:rPr>
          <w:lang w:val="fr-FR"/>
        </w:rPr>
        <w:t>138 du rapport de l</w:t>
      </w:r>
      <w:r>
        <w:rPr>
          <w:lang w:val="fr-FR"/>
        </w:rPr>
        <w:t>’</w:t>
      </w:r>
      <w:r w:rsidRPr="00AB6AF9">
        <w:rPr>
          <w:lang w:val="fr-FR"/>
        </w:rPr>
        <w:t>État partie</w:t>
      </w:r>
      <w:r>
        <w:rPr>
          <w:lang w:val="fr-FR"/>
        </w:rPr>
        <w:t>,</w:t>
      </w:r>
      <w:r w:rsidRPr="00AB6AF9">
        <w:rPr>
          <w:lang w:val="fr-FR"/>
        </w:rPr>
        <w:t xml:space="preserve"> </w:t>
      </w:r>
      <w:r>
        <w:rPr>
          <w:lang w:val="fr-FR"/>
        </w:rPr>
        <w:t>visant à</w:t>
      </w:r>
      <w:r w:rsidRPr="00AB6AF9">
        <w:rPr>
          <w:lang w:val="fr-FR"/>
        </w:rPr>
        <w:t xml:space="preserve"> lutter efficacement contre la pollution des sources d</w:t>
      </w:r>
      <w:r>
        <w:rPr>
          <w:lang w:val="fr-FR"/>
        </w:rPr>
        <w:t>’</w:t>
      </w:r>
      <w:r w:rsidRPr="00AB6AF9">
        <w:rPr>
          <w:lang w:val="fr-FR"/>
        </w:rPr>
        <w:t xml:space="preserve">eau et </w:t>
      </w:r>
      <w:r>
        <w:rPr>
          <w:lang w:val="fr-FR"/>
        </w:rPr>
        <w:t>à</w:t>
      </w:r>
      <w:r w:rsidRPr="00AB6AF9">
        <w:rPr>
          <w:lang w:val="fr-FR"/>
        </w:rPr>
        <w:t xml:space="preserve"> garantir la qualité de l</w:t>
      </w:r>
      <w:r>
        <w:rPr>
          <w:lang w:val="fr-FR"/>
        </w:rPr>
        <w:t>’</w:t>
      </w:r>
      <w:r w:rsidRPr="00AB6AF9">
        <w:rPr>
          <w:lang w:val="fr-FR"/>
        </w:rPr>
        <w:t>eau</w:t>
      </w:r>
      <w:r w:rsidRPr="00755418">
        <w:rPr>
          <w:lang w:val="fr-FR"/>
        </w:rPr>
        <w:t>.</w:t>
      </w:r>
    </w:p>
    <w:p w14:paraId="55E354A9" w14:textId="3E383138" w:rsidR="000707EA" w:rsidRPr="008A7C3A" w:rsidRDefault="000707EA" w:rsidP="000707EA">
      <w:pPr>
        <w:pStyle w:val="H23G"/>
        <w:rPr>
          <w:lang w:val="fr-FR"/>
        </w:rPr>
      </w:pPr>
      <w:r w:rsidRPr="00AB6AF9">
        <w:rPr>
          <w:lang w:val="fr-FR"/>
        </w:rPr>
        <w:tab/>
      </w:r>
      <w:r w:rsidRPr="00AB6AF9">
        <w:rPr>
          <w:lang w:val="fr-FR"/>
        </w:rPr>
        <w:tab/>
      </w:r>
      <w:r w:rsidRPr="008A7C3A">
        <w:rPr>
          <w:lang w:val="fr-FR"/>
        </w:rPr>
        <w:t>Droit à la santé physique et mentale (art</w:t>
      </w:r>
      <w:r w:rsidRPr="00755418">
        <w:rPr>
          <w:lang w:val="fr-FR"/>
        </w:rPr>
        <w:t>.</w:t>
      </w:r>
      <w:r>
        <w:rPr>
          <w:lang w:val="fr-FR"/>
        </w:rPr>
        <w:t> </w:t>
      </w:r>
      <w:r w:rsidRPr="008A7C3A">
        <w:rPr>
          <w:lang w:val="fr-FR"/>
        </w:rPr>
        <w:t>12)</w:t>
      </w:r>
    </w:p>
    <w:p w14:paraId="0D33BBCD" w14:textId="0CC505DE" w:rsidR="000707EA" w:rsidRPr="0070776A" w:rsidRDefault="000707EA" w:rsidP="000707EA">
      <w:pPr>
        <w:pStyle w:val="SingleTxtG"/>
        <w:rPr>
          <w:b/>
          <w:bCs/>
          <w:lang w:val="fr-FR"/>
        </w:rPr>
      </w:pPr>
      <w:r>
        <w:rPr>
          <w:lang w:val="fr-FR"/>
        </w:rPr>
        <w:t>29</w:t>
      </w:r>
      <w:r w:rsidRPr="00755418">
        <w:rPr>
          <w:lang w:val="fr-FR"/>
        </w:rPr>
        <w:t>.</w:t>
      </w:r>
      <w:r>
        <w:rPr>
          <w:lang w:val="fr-FR"/>
        </w:rPr>
        <w:tab/>
        <w:t>Donner</w:t>
      </w:r>
      <w:r w:rsidRPr="00CC4B35">
        <w:rPr>
          <w:lang w:val="fr-FR"/>
        </w:rPr>
        <w:t xml:space="preserve"> des informations sur les mesures prises </w:t>
      </w:r>
      <w:r>
        <w:rPr>
          <w:lang w:val="fr-FR"/>
        </w:rPr>
        <w:t>en vue de</w:t>
      </w:r>
      <w:r w:rsidRPr="00CC4B35">
        <w:rPr>
          <w:lang w:val="fr-FR"/>
        </w:rPr>
        <w:t xml:space="preserve"> garantir un accès universel et non discriminatoire à des services de santé de qualité et à des médicaments sûrs et abordables pour l</w:t>
      </w:r>
      <w:r>
        <w:rPr>
          <w:lang w:val="fr-FR"/>
        </w:rPr>
        <w:t>’</w:t>
      </w:r>
      <w:r w:rsidRPr="00CC4B35">
        <w:rPr>
          <w:lang w:val="fr-FR"/>
        </w:rPr>
        <w:t xml:space="preserve">ensemble de la population, en particulier dans les zones rurales et </w:t>
      </w:r>
      <w:r>
        <w:rPr>
          <w:lang w:val="fr-FR"/>
        </w:rPr>
        <w:t>les zones isolées, et sur les effets de ces mesures</w:t>
      </w:r>
      <w:r w:rsidRPr="00755418">
        <w:rPr>
          <w:lang w:val="fr-FR"/>
        </w:rPr>
        <w:t>.</w:t>
      </w:r>
      <w:r>
        <w:rPr>
          <w:lang w:val="fr-FR"/>
        </w:rPr>
        <w:t xml:space="preserve"> Donner des renseignements sur :</w:t>
      </w:r>
    </w:p>
    <w:p w14:paraId="14B86A3D" w14:textId="7D7EC4ED" w:rsidR="000707EA" w:rsidRPr="0070776A" w:rsidRDefault="000707EA" w:rsidP="000707EA">
      <w:pPr>
        <w:pStyle w:val="SingleTxtG"/>
        <w:ind w:firstLine="567"/>
        <w:rPr>
          <w:b/>
          <w:bCs/>
          <w:lang w:val="fr-FR"/>
        </w:rPr>
      </w:pPr>
      <w:r>
        <w:rPr>
          <w:lang w:val="fr-FR"/>
        </w:rPr>
        <w:t>a)</w:t>
      </w:r>
      <w:r>
        <w:rPr>
          <w:lang w:val="fr-FR"/>
        </w:rPr>
        <w:tab/>
        <w:t>Les s</w:t>
      </w:r>
      <w:r w:rsidRPr="0070776A">
        <w:rPr>
          <w:lang w:val="fr-FR"/>
        </w:rPr>
        <w:t xml:space="preserve">tratégies et </w:t>
      </w:r>
      <w:r>
        <w:rPr>
          <w:lang w:val="fr-FR"/>
        </w:rPr>
        <w:t xml:space="preserve">les </w:t>
      </w:r>
      <w:r w:rsidRPr="0070776A">
        <w:rPr>
          <w:lang w:val="fr-FR"/>
        </w:rPr>
        <w:t>plans d</w:t>
      </w:r>
      <w:r>
        <w:rPr>
          <w:lang w:val="fr-FR"/>
        </w:rPr>
        <w:t>’</w:t>
      </w:r>
      <w:r w:rsidRPr="0070776A">
        <w:rPr>
          <w:lang w:val="fr-FR"/>
        </w:rPr>
        <w:t xml:space="preserve">action </w:t>
      </w:r>
      <w:r>
        <w:rPr>
          <w:lang w:val="fr-FR"/>
        </w:rPr>
        <w:t xml:space="preserve">qui ont été adoptés </w:t>
      </w:r>
      <w:r w:rsidRPr="0070776A">
        <w:rPr>
          <w:lang w:val="fr-FR"/>
        </w:rPr>
        <w:t xml:space="preserve">pour </w:t>
      </w:r>
      <w:r>
        <w:rPr>
          <w:lang w:val="fr-FR"/>
        </w:rPr>
        <w:t>combattre</w:t>
      </w:r>
      <w:r w:rsidRPr="0070776A">
        <w:rPr>
          <w:lang w:val="fr-FR"/>
        </w:rPr>
        <w:t xml:space="preserve"> </w:t>
      </w:r>
      <w:r>
        <w:rPr>
          <w:lang w:val="fr-FR"/>
        </w:rPr>
        <w:t xml:space="preserve">les </w:t>
      </w:r>
      <w:r w:rsidRPr="0070776A">
        <w:rPr>
          <w:lang w:val="fr-FR"/>
        </w:rPr>
        <w:t xml:space="preserve">maladies non transmissibles et </w:t>
      </w:r>
      <w:r>
        <w:rPr>
          <w:lang w:val="fr-FR"/>
        </w:rPr>
        <w:t>promouvoir la santé mentale</w:t>
      </w:r>
      <w:r w:rsidRPr="0070776A">
        <w:rPr>
          <w:lang w:val="fr-FR"/>
        </w:rPr>
        <w:t xml:space="preserve">, ainsi que </w:t>
      </w:r>
      <w:r>
        <w:rPr>
          <w:lang w:val="fr-FR"/>
        </w:rPr>
        <w:t xml:space="preserve">sur </w:t>
      </w:r>
      <w:r w:rsidRPr="0070776A">
        <w:rPr>
          <w:lang w:val="fr-FR"/>
        </w:rPr>
        <w:t xml:space="preserve">les mesures prises pour </w:t>
      </w:r>
      <w:r>
        <w:rPr>
          <w:lang w:val="fr-FR"/>
        </w:rPr>
        <w:t>remédier au</w:t>
      </w:r>
      <w:r w:rsidRPr="0070776A">
        <w:rPr>
          <w:lang w:val="fr-FR"/>
        </w:rPr>
        <w:t xml:space="preserve"> taux de suicide élevé dans l</w:t>
      </w:r>
      <w:r>
        <w:rPr>
          <w:lang w:val="fr-FR"/>
        </w:rPr>
        <w:t>’</w:t>
      </w:r>
      <w:r w:rsidRPr="0070776A">
        <w:rPr>
          <w:lang w:val="fr-FR"/>
        </w:rPr>
        <w:t>État partie</w:t>
      </w:r>
      <w:r w:rsidRPr="00755418">
        <w:rPr>
          <w:lang w:val="fr-FR"/>
        </w:rPr>
        <w:t> </w:t>
      </w:r>
      <w:r>
        <w:rPr>
          <w:lang w:val="fr-FR"/>
        </w:rPr>
        <w:t>;</w:t>
      </w:r>
    </w:p>
    <w:p w14:paraId="01D05392" w14:textId="0355A98B" w:rsidR="000707EA" w:rsidRPr="005F4A6F" w:rsidRDefault="000707EA" w:rsidP="000707EA">
      <w:pPr>
        <w:pStyle w:val="SingleTxtG"/>
        <w:ind w:firstLine="567"/>
        <w:rPr>
          <w:b/>
          <w:bCs/>
          <w:lang w:val="fr-FR"/>
        </w:rPr>
      </w:pPr>
      <w:r>
        <w:rPr>
          <w:lang w:val="fr-FR"/>
        </w:rPr>
        <w:t>b)</w:t>
      </w:r>
      <w:r>
        <w:rPr>
          <w:lang w:val="fr-FR"/>
        </w:rPr>
        <w:tab/>
        <w:t>Les m</w:t>
      </w:r>
      <w:r w:rsidRPr="005F4A6F">
        <w:rPr>
          <w:lang w:val="fr-FR"/>
        </w:rPr>
        <w:t xml:space="preserve">esures </w:t>
      </w:r>
      <w:r>
        <w:rPr>
          <w:lang w:val="fr-FR"/>
        </w:rPr>
        <w:t xml:space="preserve">qui ont été adoptées </w:t>
      </w:r>
      <w:r w:rsidRPr="005F4A6F">
        <w:rPr>
          <w:lang w:val="fr-FR"/>
        </w:rPr>
        <w:t>pour réduire l</w:t>
      </w:r>
      <w:r>
        <w:rPr>
          <w:lang w:val="fr-FR"/>
        </w:rPr>
        <w:t>’</w:t>
      </w:r>
      <w:r w:rsidRPr="005F4A6F">
        <w:rPr>
          <w:lang w:val="fr-FR"/>
        </w:rPr>
        <w:t>incidence et améliorer le traitement du VIH/</w:t>
      </w:r>
      <w:r>
        <w:rPr>
          <w:lang w:val="fr-FR"/>
        </w:rPr>
        <w:t>sida</w:t>
      </w:r>
      <w:r w:rsidRPr="005F4A6F">
        <w:rPr>
          <w:lang w:val="fr-FR"/>
        </w:rPr>
        <w:t>, de la syphilis congénitale et de la tuberculose</w:t>
      </w:r>
      <w:r w:rsidRPr="00755418">
        <w:rPr>
          <w:lang w:val="fr-FR"/>
        </w:rPr>
        <w:t> </w:t>
      </w:r>
      <w:r>
        <w:rPr>
          <w:lang w:val="fr-FR"/>
        </w:rPr>
        <w:t>;</w:t>
      </w:r>
    </w:p>
    <w:p w14:paraId="3022BE5D" w14:textId="0855ED46" w:rsidR="000707EA" w:rsidRPr="00940AED" w:rsidRDefault="000707EA" w:rsidP="000707EA">
      <w:pPr>
        <w:pStyle w:val="SingleTxtG"/>
        <w:ind w:firstLine="567"/>
        <w:rPr>
          <w:b/>
          <w:bCs/>
          <w:lang w:val="fr-FR"/>
        </w:rPr>
      </w:pPr>
      <w:r>
        <w:rPr>
          <w:lang w:val="fr-FR"/>
        </w:rPr>
        <w:t>c)</w:t>
      </w:r>
      <w:r>
        <w:rPr>
          <w:lang w:val="fr-FR"/>
        </w:rPr>
        <w:tab/>
        <w:t>L</w:t>
      </w:r>
      <w:r w:rsidRPr="00940AED">
        <w:rPr>
          <w:lang w:val="fr-FR"/>
        </w:rPr>
        <w:t>es grossesses d</w:t>
      </w:r>
      <w:r>
        <w:rPr>
          <w:lang w:val="fr-FR"/>
        </w:rPr>
        <w:t>’</w:t>
      </w:r>
      <w:r w:rsidRPr="00940AED">
        <w:rPr>
          <w:lang w:val="fr-FR"/>
        </w:rPr>
        <w:t>adolescentes au cours des cinq dernières années, ventilé</w:t>
      </w:r>
      <w:r>
        <w:rPr>
          <w:lang w:val="fr-FR"/>
        </w:rPr>
        <w:t>s</w:t>
      </w:r>
      <w:r w:rsidRPr="00940AED">
        <w:rPr>
          <w:lang w:val="fr-FR"/>
        </w:rPr>
        <w:t xml:space="preserve"> par âge, origine ethnique ou nationale et </w:t>
      </w:r>
      <w:r>
        <w:rPr>
          <w:lang w:val="fr-FR"/>
        </w:rPr>
        <w:t>zone</w:t>
      </w:r>
      <w:r w:rsidRPr="00940AED">
        <w:rPr>
          <w:lang w:val="fr-FR"/>
        </w:rPr>
        <w:t xml:space="preserve"> urbaine/rurale, ainsi que </w:t>
      </w:r>
      <w:r>
        <w:rPr>
          <w:lang w:val="fr-FR"/>
        </w:rPr>
        <w:t xml:space="preserve">sur </w:t>
      </w:r>
      <w:r w:rsidRPr="00940AED">
        <w:rPr>
          <w:lang w:val="fr-FR"/>
        </w:rPr>
        <w:t>les mesures</w:t>
      </w:r>
      <w:r>
        <w:rPr>
          <w:lang w:val="fr-FR"/>
        </w:rPr>
        <w:t xml:space="preserve"> de prévention et les effets de ces mesures</w:t>
      </w:r>
      <w:r w:rsidRPr="00755418">
        <w:rPr>
          <w:lang w:val="fr-FR"/>
        </w:rPr>
        <w:t> </w:t>
      </w:r>
      <w:r>
        <w:rPr>
          <w:lang w:val="fr-FR"/>
        </w:rPr>
        <w:t>;</w:t>
      </w:r>
    </w:p>
    <w:p w14:paraId="3FEDC3B7" w14:textId="5CFE9428" w:rsidR="000707EA" w:rsidRDefault="000707EA" w:rsidP="000707EA">
      <w:pPr>
        <w:pStyle w:val="SingleTxtG"/>
        <w:ind w:firstLine="567"/>
        <w:rPr>
          <w:lang w:val="fr-FR"/>
        </w:rPr>
      </w:pPr>
      <w:r>
        <w:rPr>
          <w:lang w:val="fr-FR"/>
        </w:rPr>
        <w:t>d)</w:t>
      </w:r>
      <w:r>
        <w:rPr>
          <w:lang w:val="fr-FR"/>
        </w:rPr>
        <w:tab/>
        <w:t xml:space="preserve">Les effets </w:t>
      </w:r>
      <w:r w:rsidRPr="00FD2004">
        <w:rPr>
          <w:lang w:val="fr-FR"/>
        </w:rPr>
        <w:t xml:space="preserve">des mesures </w:t>
      </w:r>
      <w:r>
        <w:rPr>
          <w:lang w:val="fr-FR"/>
        </w:rPr>
        <w:t>adoptées</w:t>
      </w:r>
      <w:r w:rsidRPr="00FD2004">
        <w:rPr>
          <w:lang w:val="fr-FR"/>
        </w:rPr>
        <w:t xml:space="preserve"> pour </w:t>
      </w:r>
      <w:r>
        <w:rPr>
          <w:lang w:val="fr-FR"/>
        </w:rPr>
        <w:t>améliorer</w:t>
      </w:r>
      <w:r w:rsidRPr="00FD2004">
        <w:rPr>
          <w:lang w:val="fr-FR"/>
        </w:rPr>
        <w:t xml:space="preserve"> l</w:t>
      </w:r>
      <w:r>
        <w:rPr>
          <w:lang w:val="fr-FR"/>
        </w:rPr>
        <w:t>’</w:t>
      </w:r>
      <w:r w:rsidRPr="00FD2004">
        <w:rPr>
          <w:lang w:val="fr-FR"/>
        </w:rPr>
        <w:t xml:space="preserve">accessibilité et la disponibilité des programmes et services de santé sexuelle et </w:t>
      </w:r>
      <w:r>
        <w:rPr>
          <w:lang w:val="fr-FR"/>
        </w:rPr>
        <w:t>procréative</w:t>
      </w:r>
      <w:r w:rsidRPr="00FD2004">
        <w:rPr>
          <w:lang w:val="fr-FR"/>
        </w:rPr>
        <w:t>, en particulier l</w:t>
      </w:r>
      <w:r>
        <w:rPr>
          <w:lang w:val="fr-FR"/>
        </w:rPr>
        <w:t>’</w:t>
      </w:r>
      <w:r w:rsidRPr="00FD2004">
        <w:rPr>
          <w:lang w:val="fr-FR"/>
        </w:rPr>
        <w:t xml:space="preserve">éducation </w:t>
      </w:r>
      <w:r>
        <w:rPr>
          <w:lang w:val="fr-FR"/>
        </w:rPr>
        <w:t>complète à la sexualité</w:t>
      </w:r>
      <w:r w:rsidRPr="00FD2004">
        <w:rPr>
          <w:lang w:val="fr-FR"/>
        </w:rPr>
        <w:t>, les soins prénatals et postnatals et les services d</w:t>
      </w:r>
      <w:r>
        <w:rPr>
          <w:lang w:val="fr-FR"/>
        </w:rPr>
        <w:t>’</w:t>
      </w:r>
      <w:r w:rsidRPr="00FD2004">
        <w:rPr>
          <w:lang w:val="fr-FR"/>
        </w:rPr>
        <w:t>interruption volontaire de grossesse, y</w:t>
      </w:r>
      <w:r w:rsidR="00ED674B">
        <w:rPr>
          <w:lang w:val="fr-FR"/>
        </w:rPr>
        <w:t> </w:t>
      </w:r>
      <w:r w:rsidRPr="00FD2004">
        <w:rPr>
          <w:lang w:val="fr-FR"/>
        </w:rPr>
        <w:t>compris dans les zones rurales et</w:t>
      </w:r>
      <w:r>
        <w:rPr>
          <w:lang w:val="fr-FR"/>
        </w:rPr>
        <w:t xml:space="preserve"> les zones isolées ;</w:t>
      </w:r>
    </w:p>
    <w:p w14:paraId="1F7A0A5D" w14:textId="1AC63F27" w:rsidR="000707EA" w:rsidRPr="00FD2004" w:rsidRDefault="000707EA" w:rsidP="000707EA">
      <w:pPr>
        <w:pStyle w:val="SingleTxtG"/>
        <w:ind w:firstLine="567"/>
        <w:rPr>
          <w:lang w:val="fr-FR"/>
        </w:rPr>
      </w:pPr>
      <w:r>
        <w:rPr>
          <w:lang w:val="fr-FR"/>
        </w:rPr>
        <w:t>e)</w:t>
      </w:r>
      <w:r>
        <w:rPr>
          <w:lang w:val="fr-FR"/>
        </w:rPr>
        <w:tab/>
        <w:t>Les mesures qui ont été adoptées pour fournir aux toxicomanes suffisamment de services de prévention, de traitement et de réduction des risques.</w:t>
      </w:r>
    </w:p>
    <w:p w14:paraId="27EC652F" w14:textId="16DC2887" w:rsidR="000707EA" w:rsidRPr="002B63FE" w:rsidRDefault="000707EA" w:rsidP="00ED674B">
      <w:pPr>
        <w:pStyle w:val="H23G"/>
        <w:rPr>
          <w:lang w:val="fr-FR"/>
        </w:rPr>
      </w:pPr>
      <w:r w:rsidRPr="00FD2004">
        <w:rPr>
          <w:lang w:val="fr-FR"/>
        </w:rPr>
        <w:lastRenderedPageBreak/>
        <w:tab/>
      </w:r>
      <w:r w:rsidRPr="00FD2004">
        <w:rPr>
          <w:lang w:val="fr-FR"/>
        </w:rPr>
        <w:tab/>
      </w:r>
      <w:r w:rsidRPr="002B63FE">
        <w:rPr>
          <w:lang w:val="fr-FR"/>
        </w:rPr>
        <w:t>Droit à l</w:t>
      </w:r>
      <w:r>
        <w:rPr>
          <w:lang w:val="fr-FR"/>
        </w:rPr>
        <w:t>’</w:t>
      </w:r>
      <w:r w:rsidRPr="002B63FE">
        <w:rPr>
          <w:lang w:val="fr-FR"/>
        </w:rPr>
        <w:t>éducation (art</w:t>
      </w:r>
      <w:r w:rsidRPr="00755418">
        <w:rPr>
          <w:lang w:val="fr-FR"/>
        </w:rPr>
        <w:t>.</w:t>
      </w:r>
      <w:r>
        <w:rPr>
          <w:lang w:val="fr-FR"/>
        </w:rPr>
        <w:t> </w:t>
      </w:r>
      <w:r w:rsidRPr="002B63FE">
        <w:rPr>
          <w:lang w:val="fr-FR"/>
        </w:rPr>
        <w:t>13 et 14)</w:t>
      </w:r>
    </w:p>
    <w:p w14:paraId="32F275EC" w14:textId="77777777" w:rsidR="000707EA" w:rsidRPr="00582FBB" w:rsidRDefault="000707EA" w:rsidP="00ED674B">
      <w:pPr>
        <w:pStyle w:val="SingleTxtG"/>
        <w:keepNext/>
        <w:keepLines/>
        <w:rPr>
          <w:b/>
          <w:bCs/>
          <w:lang w:val="fr-FR"/>
        </w:rPr>
      </w:pPr>
      <w:r>
        <w:rPr>
          <w:lang w:val="fr-FR"/>
        </w:rPr>
        <w:t>30</w:t>
      </w:r>
      <w:r w:rsidRPr="00755418">
        <w:rPr>
          <w:lang w:val="fr-FR"/>
        </w:rPr>
        <w:t>.</w:t>
      </w:r>
      <w:r>
        <w:rPr>
          <w:lang w:val="fr-FR"/>
        </w:rPr>
        <w:tab/>
      </w:r>
      <w:r w:rsidRPr="00B953FB">
        <w:rPr>
          <w:lang w:val="fr-FR"/>
        </w:rPr>
        <w:t xml:space="preserve">Fournir des informations détaillées sur les principaux changements </w:t>
      </w:r>
      <w:r>
        <w:rPr>
          <w:lang w:val="fr-FR"/>
        </w:rPr>
        <w:t>introduits par</w:t>
      </w:r>
      <w:r w:rsidRPr="00B953FB">
        <w:rPr>
          <w:lang w:val="fr-FR"/>
        </w:rPr>
        <w:t xml:space="preserve"> la réforme de l</w:t>
      </w:r>
      <w:r>
        <w:rPr>
          <w:lang w:val="fr-FR"/>
        </w:rPr>
        <w:t>’</w:t>
      </w:r>
      <w:r w:rsidRPr="00B953FB">
        <w:rPr>
          <w:lang w:val="fr-FR"/>
        </w:rPr>
        <w:t xml:space="preserve">éducation </w:t>
      </w:r>
      <w:r>
        <w:rPr>
          <w:lang w:val="fr-FR"/>
        </w:rPr>
        <w:t>et sur leurs effets</w:t>
      </w:r>
      <w:r w:rsidRPr="00755418">
        <w:rPr>
          <w:lang w:val="fr-FR"/>
        </w:rPr>
        <w:t>.</w:t>
      </w:r>
      <w:r>
        <w:rPr>
          <w:lang w:val="fr-FR"/>
        </w:rPr>
        <w:t xml:space="preserve"> Donner des renseignements sur </w:t>
      </w:r>
      <w:r w:rsidRPr="00582FBB">
        <w:rPr>
          <w:lang w:val="fr-FR"/>
        </w:rPr>
        <w:t>:</w:t>
      </w:r>
    </w:p>
    <w:p w14:paraId="1AA29AE8" w14:textId="06504E5F" w:rsidR="000707EA" w:rsidRPr="00582FBB" w:rsidRDefault="000707EA" w:rsidP="000707EA">
      <w:pPr>
        <w:pStyle w:val="SingleTxtG"/>
        <w:ind w:firstLine="567"/>
        <w:rPr>
          <w:b/>
          <w:bCs/>
          <w:lang w:val="fr-FR"/>
        </w:rPr>
      </w:pPr>
      <w:r w:rsidRPr="00582FBB">
        <w:rPr>
          <w:lang w:val="fr-FR"/>
        </w:rPr>
        <w:t>a)</w:t>
      </w:r>
      <w:r w:rsidRPr="00582FBB">
        <w:rPr>
          <w:lang w:val="fr-FR"/>
        </w:rPr>
        <w:tab/>
      </w:r>
      <w:r>
        <w:rPr>
          <w:lang w:val="fr-FR"/>
        </w:rPr>
        <w:t>Les m</w:t>
      </w:r>
      <w:r w:rsidRPr="00582FBB">
        <w:rPr>
          <w:lang w:val="fr-FR"/>
        </w:rPr>
        <w:t xml:space="preserve">esures </w:t>
      </w:r>
      <w:r>
        <w:rPr>
          <w:lang w:val="fr-FR"/>
        </w:rPr>
        <w:t>que</w:t>
      </w:r>
      <w:r w:rsidRPr="00582FBB">
        <w:rPr>
          <w:lang w:val="fr-FR"/>
        </w:rPr>
        <w:t xml:space="preserve"> l</w:t>
      </w:r>
      <w:r>
        <w:rPr>
          <w:lang w:val="fr-FR"/>
        </w:rPr>
        <w:t>’</w:t>
      </w:r>
      <w:r w:rsidRPr="00582FBB">
        <w:rPr>
          <w:lang w:val="fr-FR"/>
        </w:rPr>
        <w:t xml:space="preserve">État partie </w:t>
      </w:r>
      <w:r>
        <w:rPr>
          <w:lang w:val="fr-FR"/>
        </w:rPr>
        <w:t>a prises pour améliorer</w:t>
      </w:r>
      <w:r w:rsidRPr="00582FBB">
        <w:rPr>
          <w:lang w:val="fr-FR"/>
        </w:rPr>
        <w:t xml:space="preserve"> la qualité</w:t>
      </w:r>
      <w:r>
        <w:rPr>
          <w:lang w:val="fr-FR"/>
        </w:rPr>
        <w:t xml:space="preserve"> de l’enseignement et rendre celui-ci plus accessible et plus pertinent</w:t>
      </w:r>
      <w:r w:rsidRPr="00582FBB">
        <w:rPr>
          <w:lang w:val="fr-FR"/>
        </w:rPr>
        <w:t xml:space="preserve">, </w:t>
      </w:r>
      <w:r>
        <w:rPr>
          <w:lang w:val="fr-FR"/>
        </w:rPr>
        <w:t>et sur les résultats concrets de ces mesures</w:t>
      </w:r>
      <w:r w:rsidRPr="00755418">
        <w:rPr>
          <w:lang w:val="fr-FR"/>
        </w:rPr>
        <w:t> </w:t>
      </w:r>
      <w:r>
        <w:rPr>
          <w:lang w:val="fr-FR"/>
        </w:rPr>
        <w:t>;</w:t>
      </w:r>
    </w:p>
    <w:p w14:paraId="6B1D6449" w14:textId="646C28D4" w:rsidR="000707EA" w:rsidRPr="00193906" w:rsidRDefault="000707EA" w:rsidP="000707EA">
      <w:pPr>
        <w:pStyle w:val="SingleTxtG"/>
        <w:ind w:firstLine="567"/>
        <w:rPr>
          <w:lang w:val="fr-FR"/>
        </w:rPr>
      </w:pPr>
      <w:r w:rsidRPr="00316D1E">
        <w:rPr>
          <w:lang w:val="fr-FR"/>
        </w:rPr>
        <w:t>b)</w:t>
      </w:r>
      <w:r w:rsidRPr="00316D1E">
        <w:rPr>
          <w:lang w:val="fr-FR"/>
        </w:rPr>
        <w:tab/>
      </w:r>
      <w:r>
        <w:rPr>
          <w:lang w:val="fr-FR"/>
        </w:rPr>
        <w:t xml:space="preserve">Les effets </w:t>
      </w:r>
      <w:r w:rsidRPr="00316D1E">
        <w:rPr>
          <w:lang w:val="fr-FR"/>
        </w:rPr>
        <w:t xml:space="preserve">des mesures </w:t>
      </w:r>
      <w:r>
        <w:rPr>
          <w:lang w:val="fr-FR"/>
        </w:rPr>
        <w:t xml:space="preserve">qui ont été </w:t>
      </w:r>
      <w:r w:rsidRPr="00316D1E">
        <w:rPr>
          <w:lang w:val="fr-FR"/>
        </w:rPr>
        <w:t xml:space="preserve">prises </w:t>
      </w:r>
      <w:r>
        <w:rPr>
          <w:lang w:val="fr-FR"/>
        </w:rPr>
        <w:t xml:space="preserve">au cours des cinq dernières années </w:t>
      </w:r>
      <w:r w:rsidRPr="00316D1E">
        <w:rPr>
          <w:lang w:val="fr-FR"/>
        </w:rPr>
        <w:t>pour garantir l</w:t>
      </w:r>
      <w:r>
        <w:rPr>
          <w:lang w:val="fr-FR"/>
        </w:rPr>
        <w:t>’</w:t>
      </w:r>
      <w:r w:rsidRPr="00316D1E">
        <w:rPr>
          <w:lang w:val="fr-FR"/>
        </w:rPr>
        <w:t>accès à l</w:t>
      </w:r>
      <w:r>
        <w:rPr>
          <w:lang w:val="fr-FR"/>
        </w:rPr>
        <w:t>’</w:t>
      </w:r>
      <w:r w:rsidRPr="00316D1E">
        <w:rPr>
          <w:lang w:val="fr-FR"/>
        </w:rPr>
        <w:t xml:space="preserve">éducation, assurer </w:t>
      </w:r>
      <w:r>
        <w:rPr>
          <w:lang w:val="fr-FR"/>
        </w:rPr>
        <w:t>le maintien dans la scolarité,</w:t>
      </w:r>
      <w:r w:rsidRPr="00316D1E">
        <w:rPr>
          <w:lang w:val="fr-FR"/>
        </w:rPr>
        <w:t xml:space="preserve"> améliorer le</w:t>
      </w:r>
      <w:r>
        <w:rPr>
          <w:lang w:val="fr-FR"/>
        </w:rPr>
        <w:t>s</w:t>
      </w:r>
      <w:r w:rsidRPr="00316D1E">
        <w:rPr>
          <w:lang w:val="fr-FR"/>
        </w:rPr>
        <w:t xml:space="preserve"> taux de </w:t>
      </w:r>
      <w:r>
        <w:rPr>
          <w:lang w:val="fr-FR"/>
        </w:rPr>
        <w:t xml:space="preserve">réussite dans </w:t>
      </w:r>
      <w:r w:rsidRPr="00316D1E">
        <w:rPr>
          <w:lang w:val="fr-FR"/>
        </w:rPr>
        <w:t>l</w:t>
      </w:r>
      <w:r>
        <w:rPr>
          <w:lang w:val="fr-FR"/>
        </w:rPr>
        <w:t>’</w:t>
      </w:r>
      <w:r w:rsidRPr="00316D1E">
        <w:rPr>
          <w:lang w:val="fr-FR"/>
        </w:rPr>
        <w:t xml:space="preserve">enseignement primaire </w:t>
      </w:r>
      <w:r>
        <w:rPr>
          <w:lang w:val="fr-FR"/>
        </w:rPr>
        <w:t xml:space="preserve">et l’enseignement </w:t>
      </w:r>
      <w:r w:rsidRPr="00316D1E">
        <w:rPr>
          <w:lang w:val="fr-FR"/>
        </w:rPr>
        <w:t>secondaire</w:t>
      </w:r>
      <w:r>
        <w:rPr>
          <w:lang w:val="fr-FR"/>
        </w:rPr>
        <w:t xml:space="preserve"> et </w:t>
      </w:r>
      <w:r w:rsidRPr="00316D1E">
        <w:rPr>
          <w:lang w:val="fr-FR"/>
        </w:rPr>
        <w:t>promouvoir l</w:t>
      </w:r>
      <w:r>
        <w:rPr>
          <w:lang w:val="fr-FR"/>
        </w:rPr>
        <w:t>’</w:t>
      </w:r>
      <w:r w:rsidRPr="00316D1E">
        <w:rPr>
          <w:lang w:val="fr-FR"/>
        </w:rPr>
        <w:t>accès à l</w:t>
      </w:r>
      <w:r>
        <w:rPr>
          <w:lang w:val="fr-FR"/>
        </w:rPr>
        <w:t>’</w:t>
      </w:r>
      <w:r w:rsidRPr="00316D1E">
        <w:rPr>
          <w:lang w:val="fr-FR"/>
        </w:rPr>
        <w:t xml:space="preserve">enseignement supérieur des groupes les plus défavorisés et </w:t>
      </w:r>
      <w:r>
        <w:rPr>
          <w:lang w:val="fr-FR"/>
        </w:rPr>
        <w:t xml:space="preserve">les plus </w:t>
      </w:r>
      <w:r w:rsidRPr="00316D1E">
        <w:rPr>
          <w:lang w:val="fr-FR"/>
        </w:rPr>
        <w:t xml:space="preserve">marginalisés, </w:t>
      </w:r>
      <w:r w:rsidRPr="00193906">
        <w:rPr>
          <w:lang w:val="fr-FR"/>
        </w:rPr>
        <w:t>y</w:t>
      </w:r>
      <w:r>
        <w:rPr>
          <w:lang w:val="fr-FR"/>
        </w:rPr>
        <w:t> </w:t>
      </w:r>
      <w:r w:rsidRPr="00193906">
        <w:rPr>
          <w:lang w:val="fr-FR"/>
        </w:rPr>
        <w:t xml:space="preserve">compris des </w:t>
      </w:r>
      <w:r>
        <w:rPr>
          <w:lang w:val="fr-FR"/>
        </w:rPr>
        <w:t xml:space="preserve">données </w:t>
      </w:r>
      <w:r w:rsidRPr="00193906">
        <w:rPr>
          <w:lang w:val="fr-FR"/>
        </w:rPr>
        <w:t xml:space="preserve">sur </w:t>
      </w:r>
      <w:r>
        <w:rPr>
          <w:lang w:val="fr-FR"/>
        </w:rPr>
        <w:t xml:space="preserve">les taux d’inscription et de poursuite et les taux de réussite dans </w:t>
      </w:r>
      <w:r w:rsidRPr="00193906">
        <w:rPr>
          <w:lang w:val="fr-FR"/>
        </w:rPr>
        <w:t>l</w:t>
      </w:r>
      <w:r>
        <w:rPr>
          <w:lang w:val="fr-FR"/>
        </w:rPr>
        <w:t>’</w:t>
      </w:r>
      <w:r w:rsidRPr="00193906">
        <w:rPr>
          <w:lang w:val="fr-FR"/>
        </w:rPr>
        <w:t xml:space="preserve">enseignement primaire </w:t>
      </w:r>
      <w:r>
        <w:rPr>
          <w:lang w:val="fr-FR"/>
        </w:rPr>
        <w:t xml:space="preserve">et l’enseignement </w:t>
      </w:r>
      <w:r w:rsidRPr="00193906">
        <w:rPr>
          <w:lang w:val="fr-FR"/>
        </w:rPr>
        <w:t>secondaire, ventilées par sexe,</w:t>
      </w:r>
      <w:r>
        <w:rPr>
          <w:lang w:val="fr-FR"/>
        </w:rPr>
        <w:t xml:space="preserve"> genre,</w:t>
      </w:r>
      <w:r w:rsidRPr="00193906">
        <w:rPr>
          <w:lang w:val="fr-FR"/>
        </w:rPr>
        <w:t xml:space="preserve"> âge, origine ethnique ou nationale, handicap, quintile de revenu et zone urbaine/rurale</w:t>
      </w:r>
      <w:r w:rsidRPr="000707EA">
        <w:rPr>
          <w:rStyle w:val="Appelnotedebasdep"/>
          <w:vertAlign w:val="baseline"/>
          <w:lang w:val="fr-FR"/>
        </w:rPr>
        <w:t> </w:t>
      </w:r>
      <w:r w:rsidRPr="00755418">
        <w:rPr>
          <w:lang w:val="fr-FR"/>
        </w:rPr>
        <w:t>;</w:t>
      </w:r>
    </w:p>
    <w:p w14:paraId="619D3296" w14:textId="7446F527" w:rsidR="000707EA" w:rsidRPr="00BA420E" w:rsidRDefault="000707EA" w:rsidP="000707EA">
      <w:pPr>
        <w:pStyle w:val="SingleTxtG"/>
        <w:ind w:firstLine="567"/>
        <w:rPr>
          <w:b/>
          <w:bCs/>
          <w:lang w:val="fr-FR"/>
        </w:rPr>
      </w:pPr>
      <w:r w:rsidRPr="00BA420E">
        <w:rPr>
          <w:lang w:val="fr-FR"/>
        </w:rPr>
        <w:t>c)</w:t>
      </w:r>
      <w:r w:rsidRPr="00BA420E">
        <w:rPr>
          <w:lang w:val="fr-FR"/>
        </w:rPr>
        <w:tab/>
        <w:t xml:space="preserve">Les mesures </w:t>
      </w:r>
      <w:r>
        <w:rPr>
          <w:lang w:val="fr-FR"/>
        </w:rPr>
        <w:t>que</w:t>
      </w:r>
      <w:r w:rsidRPr="00BA420E">
        <w:rPr>
          <w:lang w:val="fr-FR"/>
        </w:rPr>
        <w:t xml:space="preserve"> l</w:t>
      </w:r>
      <w:r>
        <w:rPr>
          <w:lang w:val="fr-FR"/>
        </w:rPr>
        <w:t>’</w:t>
      </w:r>
      <w:r w:rsidRPr="00BA420E">
        <w:rPr>
          <w:lang w:val="fr-FR"/>
        </w:rPr>
        <w:t xml:space="preserve">État partie </w:t>
      </w:r>
      <w:r>
        <w:rPr>
          <w:lang w:val="fr-FR"/>
        </w:rPr>
        <w:t xml:space="preserve">a adoptées </w:t>
      </w:r>
      <w:r w:rsidRPr="00BA420E">
        <w:rPr>
          <w:lang w:val="fr-FR"/>
        </w:rPr>
        <w:t xml:space="preserve">pour </w:t>
      </w:r>
      <w:r>
        <w:rPr>
          <w:lang w:val="fr-FR"/>
        </w:rPr>
        <w:t>faciliter</w:t>
      </w:r>
      <w:r w:rsidRPr="00BA420E">
        <w:rPr>
          <w:lang w:val="fr-FR"/>
        </w:rPr>
        <w:t xml:space="preserve"> l</w:t>
      </w:r>
      <w:r>
        <w:rPr>
          <w:lang w:val="fr-FR"/>
        </w:rPr>
        <w:t>’</w:t>
      </w:r>
      <w:r w:rsidRPr="00BA420E">
        <w:rPr>
          <w:lang w:val="fr-FR"/>
        </w:rPr>
        <w:t>accès à l</w:t>
      </w:r>
      <w:r>
        <w:rPr>
          <w:lang w:val="fr-FR"/>
        </w:rPr>
        <w:t>’</w:t>
      </w:r>
      <w:r w:rsidRPr="00BA420E">
        <w:rPr>
          <w:lang w:val="fr-FR"/>
        </w:rPr>
        <w:t xml:space="preserve">éducation pendant la pandémie de COVID-19, </w:t>
      </w:r>
      <w:r>
        <w:rPr>
          <w:lang w:val="fr-FR"/>
        </w:rPr>
        <w:t>en indiquant</w:t>
      </w:r>
      <w:r w:rsidRPr="00BA420E">
        <w:rPr>
          <w:lang w:val="fr-FR"/>
        </w:rPr>
        <w:t xml:space="preserve"> les ressources affectées à l</w:t>
      </w:r>
      <w:r>
        <w:rPr>
          <w:lang w:val="fr-FR"/>
        </w:rPr>
        <w:t>’</w:t>
      </w:r>
      <w:r w:rsidRPr="00BA420E">
        <w:rPr>
          <w:lang w:val="fr-FR"/>
        </w:rPr>
        <w:t xml:space="preserve">enseignement à distance pour tous sans discrimination, en particulier dans les zones rurales et </w:t>
      </w:r>
      <w:r>
        <w:rPr>
          <w:lang w:val="fr-FR"/>
        </w:rPr>
        <w:t>pour les groupes défavorisés et les groupes marginalisés</w:t>
      </w:r>
      <w:r w:rsidRPr="00BA420E">
        <w:rPr>
          <w:lang w:val="fr-FR"/>
        </w:rPr>
        <w:t xml:space="preserve">, et </w:t>
      </w:r>
      <w:r>
        <w:rPr>
          <w:lang w:val="fr-FR"/>
        </w:rPr>
        <w:t xml:space="preserve">sur </w:t>
      </w:r>
      <w:r w:rsidRPr="00BA420E">
        <w:rPr>
          <w:lang w:val="fr-FR"/>
        </w:rPr>
        <w:t>les effets de ces mesures</w:t>
      </w:r>
      <w:r w:rsidRPr="00755418">
        <w:rPr>
          <w:lang w:val="fr-FR"/>
        </w:rPr>
        <w:t>.</w:t>
      </w:r>
    </w:p>
    <w:p w14:paraId="66AA9E40" w14:textId="294F576C" w:rsidR="000707EA" w:rsidRPr="00D628CE" w:rsidRDefault="000707EA" w:rsidP="000707EA">
      <w:pPr>
        <w:pStyle w:val="H23G"/>
        <w:rPr>
          <w:lang w:val="fr-FR"/>
        </w:rPr>
      </w:pPr>
      <w:r w:rsidRPr="00BA420E">
        <w:rPr>
          <w:lang w:val="fr-FR"/>
        </w:rPr>
        <w:tab/>
      </w:r>
      <w:r w:rsidRPr="00BA420E">
        <w:rPr>
          <w:lang w:val="fr-FR"/>
        </w:rPr>
        <w:tab/>
      </w:r>
      <w:r w:rsidRPr="00D628CE">
        <w:rPr>
          <w:lang w:val="fr-FR"/>
        </w:rPr>
        <w:t>Droits culturels (art</w:t>
      </w:r>
      <w:r w:rsidRPr="00755418">
        <w:rPr>
          <w:lang w:val="fr-FR"/>
        </w:rPr>
        <w:t>.</w:t>
      </w:r>
      <w:r>
        <w:rPr>
          <w:lang w:val="fr-FR"/>
        </w:rPr>
        <w:t> </w:t>
      </w:r>
      <w:r w:rsidRPr="00D628CE">
        <w:rPr>
          <w:lang w:val="fr-FR"/>
        </w:rPr>
        <w:t>15)</w:t>
      </w:r>
    </w:p>
    <w:p w14:paraId="3A85DD75" w14:textId="63D9A2F3" w:rsidR="000707EA" w:rsidRPr="00D628CE" w:rsidRDefault="000707EA" w:rsidP="000707EA">
      <w:pPr>
        <w:pStyle w:val="SingleTxtG"/>
        <w:rPr>
          <w:lang w:val="fr-FR"/>
        </w:rPr>
      </w:pPr>
      <w:r>
        <w:rPr>
          <w:lang w:val="fr-FR"/>
        </w:rPr>
        <w:t>31</w:t>
      </w:r>
      <w:r w:rsidRPr="00755418">
        <w:rPr>
          <w:lang w:val="fr-FR"/>
        </w:rPr>
        <w:t>.</w:t>
      </w:r>
      <w:r w:rsidRPr="00D628CE">
        <w:rPr>
          <w:lang w:val="fr-FR"/>
        </w:rPr>
        <w:tab/>
      </w:r>
      <w:r>
        <w:rPr>
          <w:lang w:val="fr-FR"/>
        </w:rPr>
        <w:t>Compte tenu des précédentes observations</w:t>
      </w:r>
      <w:r w:rsidRPr="00D628CE">
        <w:rPr>
          <w:lang w:val="fr-FR"/>
        </w:rPr>
        <w:t xml:space="preserve"> finales</w:t>
      </w:r>
      <w:r>
        <w:rPr>
          <w:lang w:val="fr-FR"/>
        </w:rPr>
        <w:t xml:space="preserve"> du Comité</w:t>
      </w:r>
      <w:r w:rsidRPr="00D95B04">
        <w:rPr>
          <w:rStyle w:val="Appelnotedebasdep"/>
        </w:rPr>
        <w:footnoteReference w:id="12"/>
      </w:r>
      <w:r w:rsidRPr="00755418">
        <w:rPr>
          <w:lang w:val="fr-FR"/>
        </w:rPr>
        <w:t>,</w:t>
      </w:r>
      <w:r>
        <w:rPr>
          <w:lang w:val="fr-FR"/>
        </w:rPr>
        <w:t xml:space="preserve"> décrire</w:t>
      </w:r>
      <w:r w:rsidRPr="00D628CE">
        <w:rPr>
          <w:lang w:val="fr-FR"/>
        </w:rPr>
        <w:t xml:space="preserve"> les mesures qui ont été prises </w:t>
      </w:r>
      <w:r>
        <w:rPr>
          <w:lang w:val="fr-FR"/>
        </w:rPr>
        <w:t>dans le but</w:t>
      </w:r>
      <w:r w:rsidRPr="00D628CE">
        <w:rPr>
          <w:lang w:val="fr-FR"/>
        </w:rPr>
        <w:t xml:space="preserve"> de protéger la diversité culturelle</w:t>
      </w:r>
      <w:r>
        <w:rPr>
          <w:lang w:val="fr-FR"/>
        </w:rPr>
        <w:t>,</w:t>
      </w:r>
      <w:r w:rsidRPr="00D628CE">
        <w:rPr>
          <w:lang w:val="fr-FR"/>
        </w:rPr>
        <w:t xml:space="preserve"> de mieux faire connaître le patrimoine culturel des peuples autochtones et des communautés d</w:t>
      </w:r>
      <w:r>
        <w:rPr>
          <w:lang w:val="fr-FR"/>
        </w:rPr>
        <w:t>’</w:t>
      </w:r>
      <w:r w:rsidRPr="00D628CE">
        <w:rPr>
          <w:lang w:val="fr-FR"/>
        </w:rPr>
        <w:t>ascendance africaine</w:t>
      </w:r>
      <w:r>
        <w:rPr>
          <w:lang w:val="fr-FR"/>
        </w:rPr>
        <w:t xml:space="preserve"> et</w:t>
      </w:r>
      <w:r w:rsidRPr="00D628CE">
        <w:rPr>
          <w:lang w:val="fr-FR"/>
        </w:rPr>
        <w:t xml:space="preserve"> de créer des conditions favorables à la conservation, au développement, à l</w:t>
      </w:r>
      <w:r>
        <w:rPr>
          <w:lang w:val="fr-FR"/>
        </w:rPr>
        <w:t>’</w:t>
      </w:r>
      <w:r w:rsidRPr="00D628CE">
        <w:rPr>
          <w:lang w:val="fr-FR"/>
        </w:rPr>
        <w:t xml:space="preserve">expression et à la diffusion de </w:t>
      </w:r>
      <w:r>
        <w:rPr>
          <w:lang w:val="fr-FR"/>
        </w:rPr>
        <w:t>l’</w:t>
      </w:r>
      <w:r w:rsidRPr="00D628CE">
        <w:rPr>
          <w:lang w:val="fr-FR"/>
        </w:rPr>
        <w:t xml:space="preserve">identité, de </w:t>
      </w:r>
      <w:r>
        <w:rPr>
          <w:lang w:val="fr-FR"/>
        </w:rPr>
        <w:t>l’</w:t>
      </w:r>
      <w:r w:rsidRPr="00D628CE">
        <w:rPr>
          <w:lang w:val="fr-FR"/>
        </w:rPr>
        <w:t xml:space="preserve">histoire, de </w:t>
      </w:r>
      <w:r>
        <w:rPr>
          <w:lang w:val="fr-FR"/>
        </w:rPr>
        <w:t>la</w:t>
      </w:r>
      <w:r w:rsidRPr="00D628CE">
        <w:rPr>
          <w:lang w:val="fr-FR"/>
        </w:rPr>
        <w:t xml:space="preserve"> langue, de</w:t>
      </w:r>
      <w:r>
        <w:rPr>
          <w:lang w:val="fr-FR"/>
        </w:rPr>
        <w:t>s</w:t>
      </w:r>
      <w:r w:rsidRPr="00D628CE">
        <w:rPr>
          <w:lang w:val="fr-FR"/>
        </w:rPr>
        <w:t xml:space="preserve"> traditions et de</w:t>
      </w:r>
      <w:r>
        <w:rPr>
          <w:lang w:val="fr-FR"/>
        </w:rPr>
        <w:t>s</w:t>
      </w:r>
      <w:r w:rsidRPr="00D628CE">
        <w:rPr>
          <w:lang w:val="fr-FR"/>
        </w:rPr>
        <w:t xml:space="preserve"> coutumes</w:t>
      </w:r>
      <w:r>
        <w:rPr>
          <w:lang w:val="fr-FR"/>
        </w:rPr>
        <w:t xml:space="preserve"> de ces peuples et de ces communautés</w:t>
      </w:r>
      <w:r w:rsidRPr="00755418">
        <w:rPr>
          <w:lang w:val="fr-FR"/>
        </w:rPr>
        <w:t>.</w:t>
      </w:r>
    </w:p>
    <w:p w14:paraId="4BD7F932" w14:textId="3C8DB409" w:rsidR="00446FE5" w:rsidRDefault="000707EA" w:rsidP="000707EA">
      <w:pPr>
        <w:pStyle w:val="SingleTxtG"/>
        <w:rPr>
          <w:lang w:val="fr-FR"/>
        </w:rPr>
      </w:pPr>
      <w:r>
        <w:rPr>
          <w:lang w:val="fr-FR"/>
        </w:rPr>
        <w:t>32</w:t>
      </w:r>
      <w:r w:rsidRPr="00755418">
        <w:rPr>
          <w:lang w:val="fr-FR"/>
        </w:rPr>
        <w:t>.</w:t>
      </w:r>
      <w:r w:rsidRPr="00367478">
        <w:rPr>
          <w:lang w:val="fr-FR"/>
        </w:rPr>
        <w:tab/>
      </w:r>
      <w:r>
        <w:rPr>
          <w:lang w:val="fr-FR"/>
        </w:rPr>
        <w:t>Communiquer</w:t>
      </w:r>
      <w:r w:rsidRPr="00367478">
        <w:rPr>
          <w:lang w:val="fr-FR"/>
        </w:rPr>
        <w:t xml:space="preserve"> des informations sur les mesures </w:t>
      </w:r>
      <w:r>
        <w:rPr>
          <w:lang w:val="fr-FR"/>
        </w:rPr>
        <w:t>que</w:t>
      </w:r>
      <w:r w:rsidRPr="00367478">
        <w:rPr>
          <w:lang w:val="fr-FR"/>
        </w:rPr>
        <w:t xml:space="preserve"> l</w:t>
      </w:r>
      <w:r>
        <w:rPr>
          <w:lang w:val="fr-FR"/>
        </w:rPr>
        <w:t>’</w:t>
      </w:r>
      <w:r w:rsidRPr="00367478">
        <w:rPr>
          <w:lang w:val="fr-FR"/>
        </w:rPr>
        <w:t xml:space="preserve">État partie </w:t>
      </w:r>
      <w:r>
        <w:rPr>
          <w:lang w:val="fr-FR"/>
        </w:rPr>
        <w:t xml:space="preserve">a adoptées </w:t>
      </w:r>
      <w:r w:rsidRPr="00367478">
        <w:rPr>
          <w:lang w:val="fr-FR"/>
        </w:rPr>
        <w:t>pour prévenir la désinformation et promouvoir la diffusion d</w:t>
      </w:r>
      <w:r>
        <w:rPr>
          <w:lang w:val="fr-FR"/>
        </w:rPr>
        <w:t>’</w:t>
      </w:r>
      <w:r w:rsidRPr="00367478">
        <w:rPr>
          <w:lang w:val="fr-FR"/>
        </w:rPr>
        <w:t xml:space="preserve">informations scientifiques exactes, dans le but de protéger la population des conséquences néfastes des pratiques fausses, trompeuses et </w:t>
      </w:r>
      <w:r>
        <w:rPr>
          <w:lang w:val="fr-FR"/>
        </w:rPr>
        <w:t>pseudo-scientifiques</w:t>
      </w:r>
      <w:r w:rsidRPr="00367478">
        <w:rPr>
          <w:lang w:val="fr-FR"/>
        </w:rPr>
        <w:t>, en particulier lorsqu</w:t>
      </w:r>
      <w:r>
        <w:rPr>
          <w:lang w:val="fr-FR"/>
        </w:rPr>
        <w:t xml:space="preserve">e </w:t>
      </w:r>
      <w:r w:rsidRPr="00367478">
        <w:rPr>
          <w:lang w:val="fr-FR"/>
        </w:rPr>
        <w:t>d</w:t>
      </w:r>
      <w:r>
        <w:rPr>
          <w:lang w:val="fr-FR"/>
        </w:rPr>
        <w:t>’</w:t>
      </w:r>
      <w:r w:rsidRPr="00367478">
        <w:rPr>
          <w:lang w:val="fr-FR"/>
        </w:rPr>
        <w:t>autres droits économiques, sociaux et culturels</w:t>
      </w:r>
      <w:r>
        <w:rPr>
          <w:lang w:val="fr-FR"/>
        </w:rPr>
        <w:t xml:space="preserve"> sont menacés</w:t>
      </w:r>
      <w:r w:rsidRPr="00755418">
        <w:rPr>
          <w:lang w:val="fr-FR"/>
        </w:rPr>
        <w:t>.</w:t>
      </w:r>
    </w:p>
    <w:p w14:paraId="24C26F5D" w14:textId="523707CB" w:rsidR="000707EA" w:rsidRPr="000707EA" w:rsidRDefault="000707EA" w:rsidP="000707EA">
      <w:pPr>
        <w:pStyle w:val="SingleTxtG"/>
        <w:spacing w:before="240" w:after="0"/>
        <w:jc w:val="center"/>
        <w:rPr>
          <w:u w:val="single"/>
        </w:rPr>
      </w:pPr>
      <w:r>
        <w:rPr>
          <w:u w:val="single"/>
        </w:rPr>
        <w:tab/>
      </w:r>
      <w:r>
        <w:rPr>
          <w:u w:val="single"/>
        </w:rPr>
        <w:tab/>
      </w:r>
      <w:r>
        <w:rPr>
          <w:u w:val="single"/>
        </w:rPr>
        <w:tab/>
      </w:r>
    </w:p>
    <w:sectPr w:rsidR="000707EA" w:rsidRPr="000707EA" w:rsidSect="000707E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A30A4" w14:textId="77777777" w:rsidR="0052347D" w:rsidRDefault="0052347D" w:rsidP="00F95C08">
      <w:pPr>
        <w:spacing w:line="240" w:lineRule="auto"/>
      </w:pPr>
    </w:p>
  </w:endnote>
  <w:endnote w:type="continuationSeparator" w:id="0">
    <w:p w14:paraId="2FC96BF7" w14:textId="77777777" w:rsidR="0052347D" w:rsidRPr="00AC3823" w:rsidRDefault="0052347D" w:rsidP="00AC3823">
      <w:pPr>
        <w:pStyle w:val="Pieddepage"/>
      </w:pPr>
    </w:p>
  </w:endnote>
  <w:endnote w:type="continuationNotice" w:id="1">
    <w:p w14:paraId="7206B523" w14:textId="77777777" w:rsidR="0052347D" w:rsidRDefault="0052347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9E837" w14:textId="39BFA971" w:rsidR="000707EA" w:rsidRPr="000707EA" w:rsidRDefault="000707EA" w:rsidP="000707EA">
    <w:pPr>
      <w:pStyle w:val="Pieddepage"/>
      <w:tabs>
        <w:tab w:val="right" w:pos="9638"/>
      </w:tabs>
    </w:pPr>
    <w:r w:rsidRPr="000707EA">
      <w:rPr>
        <w:b/>
        <w:sz w:val="18"/>
      </w:rPr>
      <w:fldChar w:fldCharType="begin"/>
    </w:r>
    <w:r w:rsidRPr="000707EA">
      <w:rPr>
        <w:b/>
        <w:sz w:val="18"/>
      </w:rPr>
      <w:instrText xml:space="preserve"> PAGE  \* MERGEFORMAT </w:instrText>
    </w:r>
    <w:r w:rsidRPr="000707EA">
      <w:rPr>
        <w:b/>
        <w:sz w:val="18"/>
      </w:rPr>
      <w:fldChar w:fldCharType="separate"/>
    </w:r>
    <w:r w:rsidRPr="000707EA">
      <w:rPr>
        <w:b/>
        <w:noProof/>
        <w:sz w:val="18"/>
      </w:rPr>
      <w:t>2</w:t>
    </w:r>
    <w:r w:rsidRPr="000707EA">
      <w:rPr>
        <w:b/>
        <w:sz w:val="18"/>
      </w:rPr>
      <w:fldChar w:fldCharType="end"/>
    </w:r>
    <w:r>
      <w:rPr>
        <w:b/>
        <w:sz w:val="18"/>
      </w:rPr>
      <w:tab/>
    </w:r>
    <w:r>
      <w:t>GE.23-20647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9248A" w14:textId="7C51D25F" w:rsidR="000707EA" w:rsidRPr="000707EA" w:rsidRDefault="000707EA" w:rsidP="000707EA">
    <w:pPr>
      <w:pStyle w:val="Pieddepage"/>
      <w:tabs>
        <w:tab w:val="right" w:pos="9638"/>
      </w:tabs>
      <w:rPr>
        <w:b/>
        <w:sz w:val="18"/>
      </w:rPr>
    </w:pPr>
    <w:r>
      <w:t>GE.23-20647</w:t>
    </w:r>
    <w:r>
      <w:tab/>
    </w:r>
    <w:r w:rsidRPr="000707EA">
      <w:rPr>
        <w:b/>
        <w:sz w:val="18"/>
      </w:rPr>
      <w:fldChar w:fldCharType="begin"/>
    </w:r>
    <w:r w:rsidRPr="000707EA">
      <w:rPr>
        <w:b/>
        <w:sz w:val="18"/>
      </w:rPr>
      <w:instrText xml:space="preserve"> PAGE  \* MERGEFORMAT </w:instrText>
    </w:r>
    <w:r w:rsidRPr="000707EA">
      <w:rPr>
        <w:b/>
        <w:sz w:val="18"/>
      </w:rPr>
      <w:fldChar w:fldCharType="separate"/>
    </w:r>
    <w:r w:rsidRPr="000707EA">
      <w:rPr>
        <w:b/>
        <w:noProof/>
        <w:sz w:val="18"/>
      </w:rPr>
      <w:t>3</w:t>
    </w:r>
    <w:r w:rsidRPr="000707E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32988" w14:textId="159CBED8" w:rsidR="0080236C" w:rsidRPr="000707EA" w:rsidRDefault="000707EA" w:rsidP="000707EA">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768EE22" wp14:editId="49745DB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23-20647  (F)</w:t>
    </w:r>
    <w:r>
      <w:rPr>
        <w:noProof/>
        <w:sz w:val="20"/>
      </w:rPr>
      <w:drawing>
        <wp:anchor distT="0" distB="0" distL="114300" distR="114300" simplePos="0" relativeHeight="251660288" behindDoc="0" locked="0" layoutInCell="1" allowOverlap="1" wp14:anchorId="20555E9A" wp14:editId="4C8BDCD2">
          <wp:simplePos x="0" y="0"/>
          <wp:positionH relativeFrom="margin">
            <wp:posOffset>5489575</wp:posOffset>
          </wp:positionH>
          <wp:positionV relativeFrom="margin">
            <wp:posOffset>8891905</wp:posOffset>
          </wp:positionV>
          <wp:extent cx="561975" cy="561975"/>
          <wp:effectExtent l="0" t="0" r="9525" b="9525"/>
          <wp:wrapNone/>
          <wp:docPr id="162497596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131123    141123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E19EDA" w14:textId="77777777" w:rsidR="0052347D" w:rsidRPr="00AC3823" w:rsidRDefault="0052347D" w:rsidP="00AC3823">
      <w:pPr>
        <w:pStyle w:val="Pieddepage"/>
        <w:tabs>
          <w:tab w:val="right" w:pos="2155"/>
        </w:tabs>
        <w:spacing w:after="80" w:line="240" w:lineRule="atLeast"/>
        <w:ind w:left="680"/>
        <w:rPr>
          <w:u w:val="single"/>
        </w:rPr>
      </w:pPr>
      <w:r>
        <w:rPr>
          <w:u w:val="single"/>
        </w:rPr>
        <w:tab/>
      </w:r>
    </w:p>
  </w:footnote>
  <w:footnote w:type="continuationSeparator" w:id="0">
    <w:p w14:paraId="45A29229" w14:textId="77777777" w:rsidR="0052347D" w:rsidRPr="00AC3823" w:rsidRDefault="0052347D" w:rsidP="00AC3823">
      <w:pPr>
        <w:pStyle w:val="Pieddepage"/>
        <w:tabs>
          <w:tab w:val="right" w:pos="2155"/>
        </w:tabs>
        <w:spacing w:after="80" w:line="240" w:lineRule="atLeast"/>
        <w:ind w:left="680"/>
        <w:rPr>
          <w:u w:val="single"/>
        </w:rPr>
      </w:pPr>
      <w:r>
        <w:rPr>
          <w:u w:val="single"/>
        </w:rPr>
        <w:tab/>
      </w:r>
    </w:p>
  </w:footnote>
  <w:footnote w:type="continuationNotice" w:id="1">
    <w:p w14:paraId="657C4B96" w14:textId="77777777" w:rsidR="0052347D" w:rsidRPr="00AC3823" w:rsidRDefault="0052347D">
      <w:pPr>
        <w:spacing w:line="240" w:lineRule="auto"/>
        <w:rPr>
          <w:sz w:val="2"/>
          <w:szCs w:val="2"/>
        </w:rPr>
      </w:pPr>
    </w:p>
  </w:footnote>
  <w:footnote w:id="2">
    <w:p w14:paraId="310E3FF0" w14:textId="6499416A" w:rsidR="000707EA" w:rsidRPr="000707EA" w:rsidRDefault="000707EA">
      <w:pPr>
        <w:pStyle w:val="Notedebasdepage"/>
      </w:pPr>
      <w:r>
        <w:rPr>
          <w:rStyle w:val="Appelnotedebasdep"/>
        </w:rPr>
        <w:tab/>
      </w:r>
      <w:r w:rsidRPr="000707EA">
        <w:rPr>
          <w:rStyle w:val="Appelnotedebasdep"/>
          <w:sz w:val="20"/>
          <w:vertAlign w:val="baseline"/>
        </w:rPr>
        <w:t>*</w:t>
      </w:r>
      <w:r>
        <w:rPr>
          <w:rStyle w:val="Appelnotedebasdep"/>
          <w:sz w:val="20"/>
          <w:vertAlign w:val="baseline"/>
        </w:rPr>
        <w:tab/>
      </w:r>
      <w:r w:rsidRPr="007219D4">
        <w:rPr>
          <w:lang w:val="fr-FR"/>
        </w:rPr>
        <w:t xml:space="preserve">Adoptée par le groupe de travail de présession à sa </w:t>
      </w:r>
      <w:r>
        <w:rPr>
          <w:lang w:val="fr-FR"/>
        </w:rPr>
        <w:t xml:space="preserve">soixante-treizième </w:t>
      </w:r>
      <w:r w:rsidRPr="007219D4">
        <w:rPr>
          <w:lang w:val="fr-FR"/>
        </w:rPr>
        <w:t>se</w:t>
      </w:r>
      <w:r>
        <w:rPr>
          <w:lang w:val="fr-FR"/>
        </w:rPr>
        <w:t>ssio</w:t>
      </w:r>
      <w:r w:rsidRPr="007219D4">
        <w:rPr>
          <w:lang w:val="fr-FR"/>
        </w:rPr>
        <w:t>n (16-20</w:t>
      </w:r>
      <w:r>
        <w:rPr>
          <w:lang w:val="fr-FR"/>
        </w:rPr>
        <w:t> </w:t>
      </w:r>
      <w:r w:rsidRPr="007219D4">
        <w:rPr>
          <w:lang w:val="fr-FR"/>
        </w:rPr>
        <w:t>octobre 2023).</w:t>
      </w:r>
    </w:p>
  </w:footnote>
  <w:footnote w:id="3">
    <w:p w14:paraId="7F200848" w14:textId="3FE89321" w:rsidR="000707EA" w:rsidRPr="006326E7" w:rsidRDefault="000707EA" w:rsidP="000707EA">
      <w:pPr>
        <w:pStyle w:val="Notedebasdepage"/>
        <w:rPr>
          <w:color w:val="000000" w:themeColor="text1"/>
          <w:lang w:val="en-US"/>
        </w:rPr>
      </w:pPr>
      <w:r w:rsidRPr="00744CC4">
        <w:rPr>
          <w:color w:val="000000" w:themeColor="text1"/>
          <w:lang w:val="fr-FR"/>
        </w:rPr>
        <w:tab/>
      </w:r>
      <w:r w:rsidRPr="00D95B04">
        <w:rPr>
          <w:rStyle w:val="Appelnotedebasdep"/>
        </w:rPr>
        <w:footnoteRef/>
      </w:r>
      <w:r w:rsidRPr="00755418">
        <w:rPr>
          <w:lang w:val="en-US"/>
        </w:rPr>
        <w:tab/>
      </w:r>
      <w:r w:rsidRPr="006326E7">
        <w:rPr>
          <w:lang w:val="en-US"/>
        </w:rPr>
        <w:tab/>
      </w:r>
      <w:hyperlink r:id="rId1" w:history="1">
        <w:r w:rsidRPr="000707EA">
          <w:rPr>
            <w:rStyle w:val="Lienhypertexte"/>
            <w:lang w:val="en-US"/>
          </w:rPr>
          <w:t>E/C.12/URY/CO/5</w:t>
        </w:r>
      </w:hyperlink>
      <w:r w:rsidRPr="00755418">
        <w:rPr>
          <w:lang w:val="en-US"/>
        </w:rPr>
        <w:t>.</w:t>
      </w:r>
    </w:p>
  </w:footnote>
  <w:footnote w:id="4">
    <w:p w14:paraId="0AEAABD8" w14:textId="5B372210" w:rsidR="000707EA" w:rsidRPr="006326E7" w:rsidRDefault="000707EA" w:rsidP="000707EA">
      <w:pPr>
        <w:pStyle w:val="Notedebasdepage"/>
        <w:rPr>
          <w:color w:val="000000" w:themeColor="text1"/>
          <w:lang w:val="en-US"/>
        </w:rPr>
      </w:pPr>
      <w:r w:rsidRPr="006326E7">
        <w:rPr>
          <w:color w:val="000000" w:themeColor="text1"/>
          <w:lang w:val="en-US"/>
        </w:rPr>
        <w:tab/>
      </w:r>
      <w:r w:rsidRPr="00D95B04">
        <w:rPr>
          <w:rStyle w:val="Appelnotedebasdep"/>
        </w:rPr>
        <w:footnoteRef/>
      </w:r>
      <w:r w:rsidRPr="00755418">
        <w:rPr>
          <w:lang w:val="en-US"/>
        </w:rPr>
        <w:tab/>
      </w:r>
      <w:r w:rsidRPr="006326E7">
        <w:rPr>
          <w:lang w:val="en-US"/>
        </w:rPr>
        <w:tab/>
      </w:r>
      <w:hyperlink r:id="rId2" w:history="1">
        <w:r w:rsidRPr="000707EA">
          <w:rPr>
            <w:rStyle w:val="Lienhypertexte"/>
            <w:lang w:val="en-US"/>
          </w:rPr>
          <w:t>E/C.12/URY/6</w:t>
        </w:r>
      </w:hyperlink>
      <w:r w:rsidRPr="00755418">
        <w:rPr>
          <w:lang w:val="en-US"/>
        </w:rPr>
        <w:t>.</w:t>
      </w:r>
    </w:p>
  </w:footnote>
  <w:footnote w:id="5">
    <w:p w14:paraId="67CF3058" w14:textId="464ACDB8" w:rsidR="000707EA" w:rsidRPr="00D95B04" w:rsidRDefault="000707EA" w:rsidP="000707EA">
      <w:pPr>
        <w:pStyle w:val="Notedebasdepage"/>
        <w:rPr>
          <w:szCs w:val="18"/>
        </w:rPr>
      </w:pPr>
      <w:r w:rsidRPr="00D95B04">
        <w:rPr>
          <w:color w:val="000000" w:themeColor="text1"/>
          <w:szCs w:val="18"/>
          <w:lang w:val="en-US"/>
        </w:rPr>
        <w:tab/>
      </w:r>
      <w:r w:rsidRPr="00D95B04">
        <w:rPr>
          <w:rStyle w:val="Appelnotedebasdep"/>
        </w:rPr>
        <w:footnoteRef/>
      </w:r>
      <w:r w:rsidRPr="00D95B04">
        <w:rPr>
          <w:color w:val="000000" w:themeColor="text1"/>
          <w:szCs w:val="18"/>
        </w:rPr>
        <w:tab/>
      </w:r>
      <w:r w:rsidRPr="00D95B04">
        <w:rPr>
          <w:color w:val="000000" w:themeColor="text1"/>
          <w:szCs w:val="18"/>
        </w:rPr>
        <w:tab/>
      </w:r>
      <w:hyperlink r:id="rId3" w:history="1">
        <w:r w:rsidRPr="008F17C4">
          <w:rPr>
            <w:rStyle w:val="Lienhypertexte"/>
            <w:szCs w:val="18"/>
          </w:rPr>
          <w:t>CERD/C/</w:t>
        </w:r>
        <w:r w:rsidRPr="008F17C4">
          <w:rPr>
            <w:rStyle w:val="Lienhypertexte"/>
          </w:rPr>
          <w:t>URY</w:t>
        </w:r>
        <w:r w:rsidRPr="008F17C4">
          <w:rPr>
            <w:rStyle w:val="Lienhypertexte"/>
            <w:szCs w:val="18"/>
          </w:rPr>
          <w:t>/CO/24-26</w:t>
        </w:r>
      </w:hyperlink>
      <w:r w:rsidRPr="00D95B04">
        <w:rPr>
          <w:color w:val="000000" w:themeColor="text1"/>
          <w:szCs w:val="18"/>
        </w:rPr>
        <w:t>, par.</w:t>
      </w:r>
      <w:r>
        <w:rPr>
          <w:color w:val="000000" w:themeColor="text1"/>
          <w:szCs w:val="18"/>
        </w:rPr>
        <w:t> </w:t>
      </w:r>
      <w:r w:rsidRPr="00D95B04">
        <w:rPr>
          <w:color w:val="000000" w:themeColor="text1"/>
          <w:szCs w:val="18"/>
        </w:rPr>
        <w:t>29 et 30.</w:t>
      </w:r>
    </w:p>
  </w:footnote>
  <w:footnote w:id="6">
    <w:p w14:paraId="127E86A0" w14:textId="770481AE" w:rsidR="000707EA" w:rsidRPr="00D95B04" w:rsidRDefault="000707EA" w:rsidP="000707EA">
      <w:pPr>
        <w:pStyle w:val="Notedebasdepage"/>
        <w:rPr>
          <w:color w:val="000000" w:themeColor="text1"/>
        </w:rPr>
      </w:pPr>
      <w:r w:rsidRPr="00D95B04">
        <w:rPr>
          <w:color w:val="000000" w:themeColor="text1"/>
        </w:rPr>
        <w:tab/>
      </w:r>
      <w:r w:rsidRPr="00D95B04">
        <w:rPr>
          <w:rStyle w:val="Appelnotedebasdep"/>
        </w:rPr>
        <w:footnoteRef/>
      </w:r>
      <w:r w:rsidRPr="00D95B04">
        <w:rPr>
          <w:color w:val="000000" w:themeColor="text1"/>
        </w:rPr>
        <w:tab/>
      </w:r>
      <w:r w:rsidRPr="00D95B04">
        <w:rPr>
          <w:color w:val="000000" w:themeColor="text1"/>
        </w:rPr>
        <w:tab/>
      </w:r>
      <w:hyperlink r:id="rId4" w:history="1">
        <w:r w:rsidRPr="008F17C4">
          <w:rPr>
            <w:rStyle w:val="Lienhypertexte"/>
          </w:rPr>
          <w:t>E/C.12/URY/CO/5</w:t>
        </w:r>
      </w:hyperlink>
      <w:r w:rsidRPr="00D95B04">
        <w:rPr>
          <w:color w:val="000000" w:themeColor="text1"/>
        </w:rPr>
        <w:t>, par.</w:t>
      </w:r>
      <w:r>
        <w:rPr>
          <w:color w:val="000000" w:themeColor="text1"/>
        </w:rPr>
        <w:t> </w:t>
      </w:r>
      <w:r w:rsidRPr="00D95B04">
        <w:rPr>
          <w:color w:val="000000" w:themeColor="text1"/>
        </w:rPr>
        <w:t>9 et</w:t>
      </w:r>
      <w:r w:rsidR="008F17C4">
        <w:rPr>
          <w:color w:val="000000" w:themeColor="text1"/>
        </w:rPr>
        <w:t xml:space="preserve"> </w:t>
      </w:r>
      <w:r w:rsidRPr="00D95B04">
        <w:rPr>
          <w:color w:val="000000" w:themeColor="text1"/>
        </w:rPr>
        <w:t>10.</w:t>
      </w:r>
    </w:p>
  </w:footnote>
  <w:footnote w:id="7">
    <w:p w14:paraId="1AFF55C2" w14:textId="5D25008A" w:rsidR="000707EA" w:rsidRPr="00D95B04" w:rsidRDefault="000707EA" w:rsidP="000707EA">
      <w:pPr>
        <w:pStyle w:val="Notedebasdepage"/>
        <w:rPr>
          <w:szCs w:val="18"/>
        </w:rPr>
      </w:pPr>
      <w:r w:rsidRPr="00D95B04">
        <w:rPr>
          <w:color w:val="000000" w:themeColor="text1"/>
        </w:rPr>
        <w:tab/>
      </w:r>
      <w:r w:rsidRPr="00D95B04">
        <w:rPr>
          <w:rStyle w:val="Appelnotedebasdep"/>
        </w:rPr>
        <w:footnoteRef/>
      </w:r>
      <w:r w:rsidRPr="00D95B04">
        <w:rPr>
          <w:color w:val="000000" w:themeColor="text1"/>
        </w:rPr>
        <w:tab/>
      </w:r>
      <w:r w:rsidRPr="00D95B04">
        <w:rPr>
          <w:color w:val="000000" w:themeColor="text1"/>
        </w:rPr>
        <w:tab/>
      </w:r>
      <w:hyperlink r:id="rId5" w:history="1">
        <w:r w:rsidRPr="008F17C4">
          <w:rPr>
            <w:rStyle w:val="Lienhypertexte"/>
          </w:rPr>
          <w:t>CERD/C/URY/CO/24-26</w:t>
        </w:r>
      </w:hyperlink>
      <w:r w:rsidRPr="00D95B04">
        <w:rPr>
          <w:color w:val="000000" w:themeColor="text1"/>
        </w:rPr>
        <w:t>, par.</w:t>
      </w:r>
      <w:r>
        <w:rPr>
          <w:color w:val="000000" w:themeColor="text1"/>
        </w:rPr>
        <w:t> </w:t>
      </w:r>
      <w:r w:rsidRPr="00D95B04">
        <w:rPr>
          <w:color w:val="000000" w:themeColor="text1"/>
        </w:rPr>
        <w:t>17 et 18</w:t>
      </w:r>
      <w:r w:rsidRPr="00D95B04">
        <w:rPr>
          <w:color w:val="000000" w:themeColor="text1"/>
          <w:szCs w:val="18"/>
        </w:rPr>
        <w:t>.</w:t>
      </w:r>
    </w:p>
  </w:footnote>
  <w:footnote w:id="8">
    <w:p w14:paraId="5089BEB4" w14:textId="5552EAAA" w:rsidR="000707EA" w:rsidRPr="00D95B04" w:rsidRDefault="000707EA" w:rsidP="000707EA">
      <w:pPr>
        <w:pStyle w:val="Notedebasdepage"/>
        <w:rPr>
          <w:color w:val="000000" w:themeColor="text1"/>
        </w:rPr>
      </w:pPr>
      <w:r w:rsidRPr="00D95B04">
        <w:rPr>
          <w:color w:val="000000" w:themeColor="text1"/>
        </w:rPr>
        <w:tab/>
      </w:r>
      <w:r w:rsidRPr="00D95B04">
        <w:rPr>
          <w:rStyle w:val="Appelnotedebasdep"/>
        </w:rPr>
        <w:footnoteRef/>
      </w:r>
      <w:r w:rsidRPr="00D95B04">
        <w:rPr>
          <w:color w:val="000000" w:themeColor="text1"/>
        </w:rPr>
        <w:tab/>
      </w:r>
      <w:r w:rsidRPr="00D95B04">
        <w:rPr>
          <w:color w:val="000000" w:themeColor="text1"/>
        </w:rPr>
        <w:tab/>
      </w:r>
      <w:hyperlink r:id="rId6" w:history="1">
        <w:r w:rsidRPr="008F17C4">
          <w:rPr>
            <w:rStyle w:val="Lienhypertexte"/>
          </w:rPr>
          <w:t>CCPR/C/URY/CO/6</w:t>
        </w:r>
      </w:hyperlink>
      <w:r w:rsidRPr="00D95B04">
        <w:rPr>
          <w:color w:val="000000" w:themeColor="text1"/>
        </w:rPr>
        <w:t>, par.</w:t>
      </w:r>
      <w:r>
        <w:rPr>
          <w:color w:val="000000" w:themeColor="text1"/>
        </w:rPr>
        <w:t> </w:t>
      </w:r>
      <w:r w:rsidRPr="00D95B04">
        <w:rPr>
          <w:color w:val="000000" w:themeColor="text1"/>
        </w:rPr>
        <w:t>28 et 29.</w:t>
      </w:r>
    </w:p>
  </w:footnote>
  <w:footnote w:id="9">
    <w:p w14:paraId="4F65E751" w14:textId="19A739F3" w:rsidR="000707EA" w:rsidRPr="00CF26BE" w:rsidRDefault="000707EA" w:rsidP="000707EA">
      <w:pPr>
        <w:pStyle w:val="Notedebasdepage"/>
        <w:rPr>
          <w:color w:val="000000" w:themeColor="text1"/>
          <w:lang w:val="es-419"/>
        </w:rPr>
      </w:pPr>
      <w:r w:rsidRPr="00D95B04">
        <w:rPr>
          <w:color w:val="000000" w:themeColor="text1"/>
        </w:rPr>
        <w:tab/>
      </w:r>
      <w:r w:rsidRPr="00D95B04">
        <w:rPr>
          <w:rStyle w:val="Appelnotedebasdep"/>
        </w:rPr>
        <w:footnoteRef/>
      </w:r>
      <w:r w:rsidRPr="00CF26BE">
        <w:rPr>
          <w:color w:val="000000" w:themeColor="text1"/>
          <w:lang w:val="es-419"/>
        </w:rPr>
        <w:tab/>
      </w:r>
      <w:r w:rsidRPr="00CF26BE">
        <w:rPr>
          <w:color w:val="000000" w:themeColor="text1"/>
          <w:lang w:val="es-419"/>
        </w:rPr>
        <w:tab/>
      </w:r>
      <w:hyperlink r:id="rId7" w:history="1">
        <w:r w:rsidRPr="008F17C4">
          <w:rPr>
            <w:rStyle w:val="Lienhypertexte"/>
            <w:lang w:val="es-419"/>
          </w:rPr>
          <w:t>E/C.12/URY/CO/5</w:t>
        </w:r>
      </w:hyperlink>
      <w:r w:rsidRPr="00CF26BE">
        <w:rPr>
          <w:color w:val="000000" w:themeColor="text1"/>
          <w:lang w:val="es-419"/>
        </w:rPr>
        <w:t>, par</w:t>
      </w:r>
      <w:r w:rsidRPr="00755418">
        <w:rPr>
          <w:color w:val="000000" w:themeColor="text1"/>
          <w:lang w:val="es-419"/>
        </w:rPr>
        <w:t>.</w:t>
      </w:r>
      <w:r>
        <w:rPr>
          <w:color w:val="000000" w:themeColor="text1"/>
          <w:lang w:val="es-419"/>
        </w:rPr>
        <w:t> </w:t>
      </w:r>
      <w:r w:rsidRPr="00CF26BE">
        <w:rPr>
          <w:color w:val="000000" w:themeColor="text1"/>
          <w:lang w:val="es-419"/>
        </w:rPr>
        <w:t>17</w:t>
      </w:r>
      <w:r>
        <w:rPr>
          <w:color w:val="000000" w:themeColor="text1"/>
          <w:lang w:val="es-419"/>
        </w:rPr>
        <w:t xml:space="preserve"> et </w:t>
      </w:r>
      <w:r w:rsidRPr="00CF26BE">
        <w:rPr>
          <w:color w:val="000000" w:themeColor="text1"/>
          <w:lang w:val="es-419"/>
        </w:rPr>
        <w:t>18</w:t>
      </w:r>
      <w:r w:rsidRPr="00755418">
        <w:rPr>
          <w:color w:val="000000" w:themeColor="text1"/>
          <w:lang w:val="es-419"/>
        </w:rPr>
        <w:t>.</w:t>
      </w:r>
    </w:p>
  </w:footnote>
  <w:footnote w:id="10">
    <w:p w14:paraId="1367E5CC" w14:textId="718ADF77" w:rsidR="000707EA" w:rsidRPr="007F6A07" w:rsidRDefault="000707EA" w:rsidP="000707EA">
      <w:pPr>
        <w:pStyle w:val="Notedebasdepage"/>
        <w:rPr>
          <w:color w:val="000000" w:themeColor="text1"/>
          <w:lang w:val="es-ES"/>
        </w:rPr>
      </w:pPr>
      <w:r w:rsidRPr="007F6A07">
        <w:rPr>
          <w:lang w:val="es-ES"/>
        </w:rPr>
        <w:tab/>
      </w:r>
      <w:r w:rsidRPr="00D95B04">
        <w:rPr>
          <w:rStyle w:val="Appelnotedebasdep"/>
        </w:rPr>
        <w:footnoteRef/>
      </w:r>
      <w:r w:rsidRPr="00755418">
        <w:rPr>
          <w:color w:val="000000" w:themeColor="text1"/>
          <w:lang w:val="es-ES"/>
        </w:rPr>
        <w:tab/>
      </w:r>
      <w:hyperlink r:id="rId8" w:history="1">
        <w:r w:rsidRPr="008F17C4">
          <w:rPr>
            <w:rStyle w:val="Lienhypertexte"/>
            <w:lang w:val="es-419"/>
          </w:rPr>
          <w:t>E/C.12/URY/6</w:t>
        </w:r>
      </w:hyperlink>
      <w:r w:rsidRPr="00FB4ED3">
        <w:rPr>
          <w:color w:val="000000" w:themeColor="text1"/>
          <w:lang w:val="es-419"/>
        </w:rPr>
        <w:t>, par</w:t>
      </w:r>
      <w:r w:rsidRPr="00755418">
        <w:rPr>
          <w:color w:val="000000" w:themeColor="text1"/>
          <w:lang w:val="es-419"/>
        </w:rPr>
        <w:t>.</w:t>
      </w:r>
      <w:r>
        <w:rPr>
          <w:color w:val="000000" w:themeColor="text1"/>
          <w:lang w:val="es-419"/>
        </w:rPr>
        <w:t> </w:t>
      </w:r>
      <w:r w:rsidRPr="00FB4ED3">
        <w:rPr>
          <w:color w:val="000000" w:themeColor="text1"/>
          <w:lang w:val="es-419"/>
        </w:rPr>
        <w:t>65</w:t>
      </w:r>
      <w:r w:rsidRPr="00755418">
        <w:rPr>
          <w:color w:val="000000" w:themeColor="text1"/>
          <w:lang w:val="es-419"/>
        </w:rPr>
        <w:t>.</w:t>
      </w:r>
    </w:p>
  </w:footnote>
  <w:footnote w:id="11">
    <w:p w14:paraId="13E76EA5" w14:textId="1384121D" w:rsidR="000707EA" w:rsidRPr="00FB4ED3" w:rsidRDefault="000707EA" w:rsidP="000707EA">
      <w:pPr>
        <w:pStyle w:val="Notedebasdepage"/>
        <w:rPr>
          <w:color w:val="000000" w:themeColor="text1"/>
          <w:lang w:val="es-419"/>
        </w:rPr>
      </w:pPr>
      <w:r w:rsidRPr="00FB4ED3">
        <w:rPr>
          <w:color w:val="000000" w:themeColor="text1"/>
          <w:lang w:val="es-419"/>
        </w:rPr>
        <w:tab/>
      </w:r>
      <w:r w:rsidRPr="00E477F4">
        <w:rPr>
          <w:rStyle w:val="Appelnotedebasdep"/>
        </w:rPr>
        <w:footnoteRef/>
      </w:r>
      <w:r w:rsidRPr="00E477F4">
        <w:rPr>
          <w:color w:val="000000" w:themeColor="text1"/>
          <w:lang w:val="es-419"/>
        </w:rPr>
        <w:tab/>
      </w:r>
      <w:r w:rsidRPr="00E477F4">
        <w:rPr>
          <w:color w:val="000000" w:themeColor="text1"/>
          <w:lang w:val="es-419"/>
        </w:rPr>
        <w:tab/>
      </w:r>
      <w:r w:rsidRPr="00E477F4">
        <w:rPr>
          <w:lang w:val="es-ES"/>
        </w:rPr>
        <w:t>Ibid</w:t>
      </w:r>
      <w:r w:rsidRPr="00E477F4">
        <w:rPr>
          <w:color w:val="000000" w:themeColor="text1"/>
          <w:lang w:val="es-ES"/>
        </w:rPr>
        <w:t>.</w:t>
      </w:r>
      <w:r w:rsidR="00E477F4" w:rsidRPr="00E477F4">
        <w:rPr>
          <w:color w:val="000000" w:themeColor="text1"/>
          <w:lang w:val="es-ES"/>
        </w:rPr>
        <w:t>,</w:t>
      </w:r>
      <w:r w:rsidR="00E477F4">
        <w:rPr>
          <w:color w:val="000000" w:themeColor="text1"/>
          <w:lang w:val="es-ES"/>
        </w:rPr>
        <w:t xml:space="preserve"> par. 87.</w:t>
      </w:r>
    </w:p>
  </w:footnote>
  <w:footnote w:id="12">
    <w:p w14:paraId="308C77E0" w14:textId="480C9F56" w:rsidR="000707EA" w:rsidRPr="001440DD" w:rsidRDefault="000707EA" w:rsidP="000707EA">
      <w:pPr>
        <w:pStyle w:val="Notedebasdepage"/>
        <w:rPr>
          <w:lang w:val="es-419"/>
        </w:rPr>
      </w:pPr>
      <w:r w:rsidRPr="007F6A07">
        <w:rPr>
          <w:color w:val="000000" w:themeColor="text1"/>
          <w:lang w:val="es-ES"/>
        </w:rPr>
        <w:tab/>
      </w:r>
      <w:r w:rsidRPr="00D95B04">
        <w:rPr>
          <w:rStyle w:val="Appelnotedebasdep"/>
        </w:rPr>
        <w:footnoteRef/>
      </w:r>
      <w:r w:rsidRPr="007F6A07">
        <w:rPr>
          <w:color w:val="000000" w:themeColor="text1"/>
          <w:lang w:val="es-ES"/>
        </w:rPr>
        <w:tab/>
      </w:r>
      <w:hyperlink r:id="rId9" w:history="1">
        <w:r w:rsidRPr="008F17C4">
          <w:rPr>
            <w:rStyle w:val="Lienhypertexte"/>
            <w:lang w:val="es-419"/>
          </w:rPr>
          <w:t>E/C.12/URY/CO/5</w:t>
        </w:r>
      </w:hyperlink>
      <w:r w:rsidRPr="00FB4ED3">
        <w:rPr>
          <w:color w:val="000000" w:themeColor="text1"/>
          <w:lang w:val="es-419"/>
        </w:rPr>
        <w:t>, par</w:t>
      </w:r>
      <w:r w:rsidRPr="00755418">
        <w:rPr>
          <w:color w:val="000000" w:themeColor="text1"/>
          <w:lang w:val="es-419"/>
        </w:rPr>
        <w:t>.</w:t>
      </w:r>
      <w:r>
        <w:rPr>
          <w:color w:val="000000" w:themeColor="text1"/>
          <w:lang w:val="es-419"/>
        </w:rPr>
        <w:t> </w:t>
      </w:r>
      <w:r w:rsidRPr="00FB4ED3">
        <w:rPr>
          <w:color w:val="000000" w:themeColor="text1"/>
          <w:lang w:val="es-419"/>
        </w:rPr>
        <w:t>59</w:t>
      </w:r>
      <w:r>
        <w:rPr>
          <w:color w:val="000000" w:themeColor="text1"/>
          <w:lang w:val="es-419"/>
        </w:rPr>
        <w:t xml:space="preserve"> et </w:t>
      </w:r>
      <w:r w:rsidRPr="00FB4ED3">
        <w:rPr>
          <w:color w:val="000000" w:themeColor="text1"/>
          <w:lang w:val="es-419"/>
        </w:rPr>
        <w:t>60</w:t>
      </w:r>
      <w:r w:rsidRPr="00755418">
        <w:rPr>
          <w:color w:val="000000" w:themeColor="text1"/>
          <w:lang w:val="es-419"/>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F8749" w14:textId="0762009F" w:rsidR="000707EA" w:rsidRPr="000707EA" w:rsidRDefault="008F17C4">
    <w:pPr>
      <w:pStyle w:val="En-tte"/>
    </w:pPr>
    <w:fldSimple w:instr=" TITLE  \* MERGEFORMAT ">
      <w:r w:rsidR="000707EA">
        <w:t>E/C.12/URY/Q/6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1C917" w14:textId="3219CE73" w:rsidR="000707EA" w:rsidRPr="000707EA" w:rsidRDefault="008F17C4" w:rsidP="000707EA">
    <w:pPr>
      <w:pStyle w:val="En-tte"/>
      <w:jc w:val="right"/>
    </w:pPr>
    <w:fldSimple w:instr=" TITLE  \* MERGEFORMAT ">
      <w:r w:rsidR="000707EA">
        <w:t>E/C.12/URY/Q/6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8B216E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9BE52EF"/>
    <w:multiLevelType w:val="hybridMultilevel"/>
    <w:tmpl w:val="D28E3B7A"/>
    <w:lvl w:ilvl="0" w:tplc="CFCA28CA">
      <w:start w:val="1"/>
      <w:numFmt w:val="decimal"/>
      <w:lvlText w:val="%1."/>
      <w:lvlJc w:val="left"/>
      <w:pPr>
        <w:ind w:left="1689" w:hanging="555"/>
      </w:pPr>
      <w:rPr>
        <w:rFonts w:hint="default"/>
        <w:b w:val="0"/>
        <w:bCs w:val="0"/>
      </w:rPr>
    </w:lvl>
    <w:lvl w:ilvl="1" w:tplc="39525F60">
      <w:start w:val="1"/>
      <w:numFmt w:val="lowerLetter"/>
      <w:lvlText w:val="%2)"/>
      <w:lvlJc w:val="left"/>
      <w:pPr>
        <w:ind w:left="2424" w:hanging="570"/>
      </w:pPr>
      <w:rPr>
        <w:rFonts w:hint="default"/>
        <w:b w:val="0"/>
        <w:bCs w:val="0"/>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1A975195"/>
    <w:multiLevelType w:val="hybridMultilevel"/>
    <w:tmpl w:val="00088E3C"/>
    <w:lvl w:ilvl="0" w:tplc="FFFFFFFF">
      <w:start w:val="1"/>
      <w:numFmt w:val="lowerLetter"/>
      <w:lvlText w:val="%1)"/>
      <w:lvlJc w:val="left"/>
      <w:pPr>
        <w:ind w:left="221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BA23426"/>
    <w:multiLevelType w:val="hybridMultilevel"/>
    <w:tmpl w:val="20EC7432"/>
    <w:lvl w:ilvl="0" w:tplc="784A191C">
      <w:start w:val="1"/>
      <w:numFmt w:val="decimal"/>
      <w:lvlText w:val="%1."/>
      <w:lvlJc w:val="left"/>
      <w:pPr>
        <w:ind w:left="1494" w:hanging="360"/>
      </w:pPr>
      <w:rPr>
        <w:b w:val="0"/>
        <w:bCs w:val="0"/>
        <w:lang w:val="es-ES"/>
      </w:rPr>
    </w:lvl>
    <w:lvl w:ilvl="1" w:tplc="3EDE2B5A">
      <w:start w:val="1"/>
      <w:numFmt w:val="lowerLetter"/>
      <w:lvlText w:val="%2)"/>
      <w:lvlJc w:val="left"/>
      <w:pPr>
        <w:ind w:left="2214" w:hanging="360"/>
      </w:pPr>
      <w:rPr>
        <w:b w:val="0"/>
        <w:bCs w:val="0"/>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34A84E3A"/>
    <w:multiLevelType w:val="hybridMultilevel"/>
    <w:tmpl w:val="5A1C743E"/>
    <w:lvl w:ilvl="0" w:tplc="FFFFFFFF">
      <w:start w:val="1"/>
      <w:numFmt w:val="lowerLetter"/>
      <w:lvlText w:val="%1)"/>
      <w:lvlJc w:val="left"/>
      <w:pPr>
        <w:ind w:left="2061" w:hanging="360"/>
      </w:pPr>
    </w:lvl>
    <w:lvl w:ilvl="1" w:tplc="FFFFFFFF">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16" w15:restartNumberingAfterBreak="0">
    <w:nsid w:val="36A7743B"/>
    <w:multiLevelType w:val="hybridMultilevel"/>
    <w:tmpl w:val="165289D8"/>
    <w:lvl w:ilvl="0" w:tplc="14DA629A">
      <w:start w:val="1"/>
      <w:numFmt w:val="bullet"/>
      <w:lvlText w:val="•"/>
      <w:lvlJc w:val="left"/>
      <w:pPr>
        <w:tabs>
          <w:tab w:val="num" w:pos="2268"/>
        </w:tabs>
        <w:ind w:left="2268" w:hanging="170"/>
      </w:pPr>
      <w:rPr>
        <w:rFonts w:ascii="Times New Roman" w:hAnsi="Times New Roman" w:cs="Times New Roman" w:hint="default"/>
      </w:rPr>
    </w:lvl>
    <w:lvl w:ilvl="1" w:tplc="3C12C79E" w:tentative="1">
      <w:start w:val="1"/>
      <w:numFmt w:val="bullet"/>
      <w:lvlText w:val="o"/>
      <w:lvlJc w:val="left"/>
      <w:pPr>
        <w:tabs>
          <w:tab w:val="num" w:pos="1440"/>
        </w:tabs>
        <w:ind w:left="1440" w:hanging="360"/>
      </w:pPr>
      <w:rPr>
        <w:rFonts w:ascii="Courier New" w:hAnsi="Courier New" w:hint="default"/>
      </w:rPr>
    </w:lvl>
    <w:lvl w:ilvl="2" w:tplc="A33CA7D2" w:tentative="1">
      <w:start w:val="1"/>
      <w:numFmt w:val="bullet"/>
      <w:lvlText w:val=""/>
      <w:lvlJc w:val="left"/>
      <w:pPr>
        <w:tabs>
          <w:tab w:val="num" w:pos="2160"/>
        </w:tabs>
        <w:ind w:left="2160" w:hanging="360"/>
      </w:pPr>
      <w:rPr>
        <w:rFonts w:ascii="Wingdings" w:hAnsi="Wingdings" w:hint="default"/>
      </w:rPr>
    </w:lvl>
    <w:lvl w:ilvl="3" w:tplc="BCC2E65A" w:tentative="1">
      <w:start w:val="1"/>
      <w:numFmt w:val="bullet"/>
      <w:lvlText w:val=""/>
      <w:lvlJc w:val="left"/>
      <w:pPr>
        <w:tabs>
          <w:tab w:val="num" w:pos="2880"/>
        </w:tabs>
        <w:ind w:left="2880" w:hanging="360"/>
      </w:pPr>
      <w:rPr>
        <w:rFonts w:ascii="Symbol" w:hAnsi="Symbol" w:hint="default"/>
      </w:rPr>
    </w:lvl>
    <w:lvl w:ilvl="4" w:tplc="B1185C8A" w:tentative="1">
      <w:start w:val="1"/>
      <w:numFmt w:val="bullet"/>
      <w:lvlText w:val="o"/>
      <w:lvlJc w:val="left"/>
      <w:pPr>
        <w:tabs>
          <w:tab w:val="num" w:pos="3600"/>
        </w:tabs>
        <w:ind w:left="3600" w:hanging="360"/>
      </w:pPr>
      <w:rPr>
        <w:rFonts w:ascii="Courier New" w:hAnsi="Courier New" w:hint="default"/>
      </w:rPr>
    </w:lvl>
    <w:lvl w:ilvl="5" w:tplc="A2B8F840" w:tentative="1">
      <w:start w:val="1"/>
      <w:numFmt w:val="bullet"/>
      <w:lvlText w:val=""/>
      <w:lvlJc w:val="left"/>
      <w:pPr>
        <w:tabs>
          <w:tab w:val="num" w:pos="4320"/>
        </w:tabs>
        <w:ind w:left="4320" w:hanging="360"/>
      </w:pPr>
      <w:rPr>
        <w:rFonts w:ascii="Wingdings" w:hAnsi="Wingdings" w:hint="default"/>
      </w:rPr>
    </w:lvl>
    <w:lvl w:ilvl="6" w:tplc="6C64A2C2" w:tentative="1">
      <w:start w:val="1"/>
      <w:numFmt w:val="bullet"/>
      <w:lvlText w:val=""/>
      <w:lvlJc w:val="left"/>
      <w:pPr>
        <w:tabs>
          <w:tab w:val="num" w:pos="5040"/>
        </w:tabs>
        <w:ind w:left="5040" w:hanging="360"/>
      </w:pPr>
      <w:rPr>
        <w:rFonts w:ascii="Symbol" w:hAnsi="Symbol" w:hint="default"/>
      </w:rPr>
    </w:lvl>
    <w:lvl w:ilvl="7" w:tplc="943C5EA6" w:tentative="1">
      <w:start w:val="1"/>
      <w:numFmt w:val="bullet"/>
      <w:lvlText w:val="o"/>
      <w:lvlJc w:val="left"/>
      <w:pPr>
        <w:tabs>
          <w:tab w:val="num" w:pos="5760"/>
        </w:tabs>
        <w:ind w:left="5760" w:hanging="360"/>
      </w:pPr>
      <w:rPr>
        <w:rFonts w:ascii="Courier New" w:hAnsi="Courier New" w:hint="default"/>
      </w:rPr>
    </w:lvl>
    <w:lvl w:ilvl="8" w:tplc="945C1770"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39A337A"/>
    <w:multiLevelType w:val="hybridMultilevel"/>
    <w:tmpl w:val="EFD696AC"/>
    <w:lvl w:ilvl="0" w:tplc="FD94CA22">
      <w:start w:val="1"/>
      <w:numFmt w:val="decimal"/>
      <w:lvlText w:val="%1."/>
      <w:lvlJc w:val="left"/>
      <w:pPr>
        <w:ind w:left="720" w:hanging="360"/>
      </w:pPr>
      <w:rPr>
        <w:b w:val="0"/>
        <w:bCs w:val="0"/>
      </w:rPr>
    </w:lvl>
    <w:lvl w:ilvl="1" w:tplc="C9B24C16">
      <w:start w:val="1"/>
      <w:numFmt w:val="lowerLetter"/>
      <w:lvlText w:val="%2)"/>
      <w:lvlJc w:val="left"/>
      <w:pPr>
        <w:ind w:left="1440" w:hanging="360"/>
      </w:pPr>
      <w:rPr>
        <w:rFonts w:hint="default"/>
        <w:b w:val="0"/>
        <w:bCs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E013E91"/>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06A434A"/>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AFD3DE4"/>
    <w:multiLevelType w:val="hybridMultilevel"/>
    <w:tmpl w:val="569E52D4"/>
    <w:lvl w:ilvl="0" w:tplc="5AC82DF0">
      <w:start w:val="1"/>
      <w:numFmt w:val="bullet"/>
      <w:lvlText w:val="•"/>
      <w:lvlJc w:val="left"/>
      <w:pPr>
        <w:tabs>
          <w:tab w:val="num" w:pos="1701"/>
        </w:tabs>
        <w:ind w:left="1701" w:hanging="170"/>
      </w:pPr>
      <w:rPr>
        <w:rFonts w:ascii="Times New Roman" w:hAnsi="Times New Roman" w:cs="Times New Roman" w:hint="default"/>
      </w:rPr>
    </w:lvl>
    <w:lvl w:ilvl="1" w:tplc="D3D88916" w:tentative="1">
      <w:start w:val="1"/>
      <w:numFmt w:val="bullet"/>
      <w:lvlText w:val="o"/>
      <w:lvlJc w:val="left"/>
      <w:pPr>
        <w:tabs>
          <w:tab w:val="num" w:pos="1440"/>
        </w:tabs>
        <w:ind w:left="1440" w:hanging="360"/>
      </w:pPr>
      <w:rPr>
        <w:rFonts w:ascii="Courier New" w:hAnsi="Courier New" w:hint="default"/>
      </w:rPr>
    </w:lvl>
    <w:lvl w:ilvl="2" w:tplc="83968EAA" w:tentative="1">
      <w:start w:val="1"/>
      <w:numFmt w:val="bullet"/>
      <w:lvlText w:val=""/>
      <w:lvlJc w:val="left"/>
      <w:pPr>
        <w:tabs>
          <w:tab w:val="num" w:pos="2160"/>
        </w:tabs>
        <w:ind w:left="2160" w:hanging="360"/>
      </w:pPr>
      <w:rPr>
        <w:rFonts w:ascii="Wingdings" w:hAnsi="Wingdings" w:hint="default"/>
      </w:rPr>
    </w:lvl>
    <w:lvl w:ilvl="3" w:tplc="A650BF94" w:tentative="1">
      <w:start w:val="1"/>
      <w:numFmt w:val="bullet"/>
      <w:lvlText w:val=""/>
      <w:lvlJc w:val="left"/>
      <w:pPr>
        <w:tabs>
          <w:tab w:val="num" w:pos="2880"/>
        </w:tabs>
        <w:ind w:left="2880" w:hanging="360"/>
      </w:pPr>
      <w:rPr>
        <w:rFonts w:ascii="Symbol" w:hAnsi="Symbol" w:hint="default"/>
      </w:rPr>
    </w:lvl>
    <w:lvl w:ilvl="4" w:tplc="35C40786" w:tentative="1">
      <w:start w:val="1"/>
      <w:numFmt w:val="bullet"/>
      <w:lvlText w:val="o"/>
      <w:lvlJc w:val="left"/>
      <w:pPr>
        <w:tabs>
          <w:tab w:val="num" w:pos="3600"/>
        </w:tabs>
        <w:ind w:left="3600" w:hanging="360"/>
      </w:pPr>
      <w:rPr>
        <w:rFonts w:ascii="Courier New" w:hAnsi="Courier New" w:hint="default"/>
      </w:rPr>
    </w:lvl>
    <w:lvl w:ilvl="5" w:tplc="DF86DD7A" w:tentative="1">
      <w:start w:val="1"/>
      <w:numFmt w:val="bullet"/>
      <w:lvlText w:val=""/>
      <w:lvlJc w:val="left"/>
      <w:pPr>
        <w:tabs>
          <w:tab w:val="num" w:pos="4320"/>
        </w:tabs>
        <w:ind w:left="4320" w:hanging="360"/>
      </w:pPr>
      <w:rPr>
        <w:rFonts w:ascii="Wingdings" w:hAnsi="Wingdings" w:hint="default"/>
      </w:rPr>
    </w:lvl>
    <w:lvl w:ilvl="6" w:tplc="0F78DF08" w:tentative="1">
      <w:start w:val="1"/>
      <w:numFmt w:val="bullet"/>
      <w:lvlText w:val=""/>
      <w:lvlJc w:val="left"/>
      <w:pPr>
        <w:tabs>
          <w:tab w:val="num" w:pos="5040"/>
        </w:tabs>
        <w:ind w:left="5040" w:hanging="360"/>
      </w:pPr>
      <w:rPr>
        <w:rFonts w:ascii="Symbol" w:hAnsi="Symbol" w:hint="default"/>
      </w:rPr>
    </w:lvl>
    <w:lvl w:ilvl="7" w:tplc="EC44A6CA" w:tentative="1">
      <w:start w:val="1"/>
      <w:numFmt w:val="bullet"/>
      <w:lvlText w:val="o"/>
      <w:lvlJc w:val="left"/>
      <w:pPr>
        <w:tabs>
          <w:tab w:val="num" w:pos="5760"/>
        </w:tabs>
        <w:ind w:left="5760" w:hanging="360"/>
      </w:pPr>
      <w:rPr>
        <w:rFonts w:ascii="Courier New" w:hAnsi="Courier New" w:hint="default"/>
      </w:rPr>
    </w:lvl>
    <w:lvl w:ilvl="8" w:tplc="448E4ED2"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62942A0"/>
    <w:multiLevelType w:val="hybridMultilevel"/>
    <w:tmpl w:val="5A1C743E"/>
    <w:lvl w:ilvl="0" w:tplc="08090017">
      <w:start w:val="1"/>
      <w:numFmt w:val="lowerLetter"/>
      <w:lvlText w:val="%1)"/>
      <w:lvlJc w:val="left"/>
      <w:pPr>
        <w:ind w:left="2061" w:hanging="360"/>
      </w:pPr>
    </w:lvl>
    <w:lvl w:ilvl="1" w:tplc="08090019">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num w:numId="1" w16cid:durableId="1036124246">
    <w:abstractNumId w:val="21"/>
  </w:num>
  <w:num w:numId="2" w16cid:durableId="2069304615">
    <w:abstractNumId w:val="17"/>
  </w:num>
  <w:num w:numId="3" w16cid:durableId="230966067">
    <w:abstractNumId w:val="10"/>
  </w:num>
  <w:num w:numId="4" w16cid:durableId="234778311">
    <w:abstractNumId w:val="8"/>
  </w:num>
  <w:num w:numId="5" w16cid:durableId="226301836">
    <w:abstractNumId w:val="3"/>
  </w:num>
  <w:num w:numId="6" w16cid:durableId="2013947064">
    <w:abstractNumId w:val="2"/>
  </w:num>
  <w:num w:numId="7" w16cid:durableId="942999570">
    <w:abstractNumId w:val="1"/>
  </w:num>
  <w:num w:numId="8" w16cid:durableId="1483766787">
    <w:abstractNumId w:val="0"/>
  </w:num>
  <w:num w:numId="9" w16cid:durableId="307977025">
    <w:abstractNumId w:val="9"/>
  </w:num>
  <w:num w:numId="10" w16cid:durableId="975642604">
    <w:abstractNumId w:val="7"/>
  </w:num>
  <w:num w:numId="11" w16cid:durableId="89081305">
    <w:abstractNumId w:val="6"/>
  </w:num>
  <w:num w:numId="12" w16cid:durableId="321590651">
    <w:abstractNumId w:val="5"/>
  </w:num>
  <w:num w:numId="13" w16cid:durableId="1392194582">
    <w:abstractNumId w:val="4"/>
  </w:num>
  <w:num w:numId="14" w16cid:durableId="479469877">
    <w:abstractNumId w:val="21"/>
  </w:num>
  <w:num w:numId="15" w16cid:durableId="1630548780">
    <w:abstractNumId w:val="17"/>
  </w:num>
  <w:num w:numId="16" w16cid:durableId="1848205298">
    <w:abstractNumId w:val="10"/>
  </w:num>
  <w:num w:numId="17" w16cid:durableId="725563772">
    <w:abstractNumId w:val="19"/>
  </w:num>
  <w:num w:numId="18" w16cid:durableId="460609564">
    <w:abstractNumId w:val="11"/>
  </w:num>
  <w:num w:numId="19" w16cid:durableId="1950812311">
    <w:abstractNumId w:val="20"/>
  </w:num>
  <w:num w:numId="20" w16cid:durableId="1052852588">
    <w:abstractNumId w:val="22"/>
  </w:num>
  <w:num w:numId="21" w16cid:durableId="387146002">
    <w:abstractNumId w:val="16"/>
  </w:num>
  <w:num w:numId="22" w16cid:durableId="1124273348">
    <w:abstractNumId w:val="12"/>
  </w:num>
  <w:num w:numId="23" w16cid:durableId="1964267740">
    <w:abstractNumId w:val="18"/>
  </w:num>
  <w:num w:numId="24" w16cid:durableId="837228157">
    <w:abstractNumId w:val="23"/>
  </w:num>
  <w:num w:numId="25" w16cid:durableId="2125033986">
    <w:abstractNumId w:val="15"/>
  </w:num>
  <w:num w:numId="26" w16cid:durableId="2122070724">
    <w:abstractNumId w:val="14"/>
  </w:num>
  <w:num w:numId="27" w16cid:durableId="53203999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47D"/>
    <w:rsid w:val="00017F94"/>
    <w:rsid w:val="00023842"/>
    <w:rsid w:val="0002432E"/>
    <w:rsid w:val="000334F9"/>
    <w:rsid w:val="000707EA"/>
    <w:rsid w:val="00073B9D"/>
    <w:rsid w:val="0007796D"/>
    <w:rsid w:val="000B7790"/>
    <w:rsid w:val="00111F2F"/>
    <w:rsid w:val="0014365E"/>
    <w:rsid w:val="00176178"/>
    <w:rsid w:val="001C3868"/>
    <w:rsid w:val="001F525A"/>
    <w:rsid w:val="00223272"/>
    <w:rsid w:val="0024779E"/>
    <w:rsid w:val="002515E3"/>
    <w:rsid w:val="00266ACE"/>
    <w:rsid w:val="002832AC"/>
    <w:rsid w:val="002D7C93"/>
    <w:rsid w:val="003A380B"/>
    <w:rsid w:val="00441C3B"/>
    <w:rsid w:val="00446FE5"/>
    <w:rsid w:val="00452396"/>
    <w:rsid w:val="004E468C"/>
    <w:rsid w:val="0052347D"/>
    <w:rsid w:val="005505B7"/>
    <w:rsid w:val="00573BE5"/>
    <w:rsid w:val="00586ED3"/>
    <w:rsid w:val="00596AA9"/>
    <w:rsid w:val="0071601D"/>
    <w:rsid w:val="007A62E6"/>
    <w:rsid w:val="007C1326"/>
    <w:rsid w:val="0080236C"/>
    <w:rsid w:val="0080684C"/>
    <w:rsid w:val="00871C75"/>
    <w:rsid w:val="008776DC"/>
    <w:rsid w:val="008F17C4"/>
    <w:rsid w:val="00967489"/>
    <w:rsid w:val="009705C8"/>
    <w:rsid w:val="009C1CF4"/>
    <w:rsid w:val="00A30353"/>
    <w:rsid w:val="00A5632D"/>
    <w:rsid w:val="00AA42FA"/>
    <w:rsid w:val="00AC3823"/>
    <w:rsid w:val="00AE323C"/>
    <w:rsid w:val="00AF290F"/>
    <w:rsid w:val="00B00181"/>
    <w:rsid w:val="00B00B0D"/>
    <w:rsid w:val="00B765F7"/>
    <w:rsid w:val="00BA0CA9"/>
    <w:rsid w:val="00C02897"/>
    <w:rsid w:val="00C4272E"/>
    <w:rsid w:val="00CA2896"/>
    <w:rsid w:val="00D3439C"/>
    <w:rsid w:val="00D75300"/>
    <w:rsid w:val="00DB1831"/>
    <w:rsid w:val="00DD3BFD"/>
    <w:rsid w:val="00DF6678"/>
    <w:rsid w:val="00E477F4"/>
    <w:rsid w:val="00ED674B"/>
    <w:rsid w:val="00EF2E22"/>
    <w:rsid w:val="00F660DF"/>
    <w:rsid w:val="00F84A7D"/>
    <w:rsid w:val="00F95C08"/>
    <w:rsid w:val="00FB741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9AD32B"/>
  <w15:docId w15:val="{2E8214BE-335B-4D21-9BCF-DE1E8BDF2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Cuadro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locked/>
    <w:rsid w:val="000707EA"/>
    <w:rPr>
      <w:rFonts w:ascii="Times New Roman" w:eastAsiaTheme="minorHAnsi" w:hAnsi="Times New Roman" w:cs="Times New Roman"/>
      <w:sz w:val="20"/>
      <w:szCs w:val="20"/>
      <w:lang w:eastAsia="en-US"/>
    </w:rPr>
  </w:style>
  <w:style w:type="paragraph" w:styleId="Rvision">
    <w:name w:val="Revision"/>
    <w:hidden/>
    <w:uiPriority w:val="99"/>
    <w:semiHidden/>
    <w:rsid w:val="000707EA"/>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0707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E/C.12/URY/6" TargetMode="External"/><Relationship Id="rId3" Type="http://schemas.openxmlformats.org/officeDocument/2006/relationships/hyperlink" Target="http://undocs.org/fr/CERD/C/URY/CO/24-26" TargetMode="External"/><Relationship Id="rId7" Type="http://schemas.openxmlformats.org/officeDocument/2006/relationships/hyperlink" Target="http://undocs.org/fr/E/C.12/URY/CO/5" TargetMode="External"/><Relationship Id="rId2" Type="http://schemas.openxmlformats.org/officeDocument/2006/relationships/hyperlink" Target="http://undocs.org/fr/E/C.12/URY/6" TargetMode="External"/><Relationship Id="rId1" Type="http://schemas.openxmlformats.org/officeDocument/2006/relationships/hyperlink" Target="http://undocs.org/fr/E/C.12/URY/CO/5" TargetMode="External"/><Relationship Id="rId6" Type="http://schemas.openxmlformats.org/officeDocument/2006/relationships/hyperlink" Target="http://undocs.org/fr/CCPR/C/URY/CO/6" TargetMode="External"/><Relationship Id="rId5" Type="http://schemas.openxmlformats.org/officeDocument/2006/relationships/hyperlink" Target="http://undocs.org/fr/CERD/C/URY/CO/24-26" TargetMode="External"/><Relationship Id="rId4" Type="http://schemas.openxmlformats.org/officeDocument/2006/relationships/hyperlink" Target="http://undocs.org/fr/E/C.12/URY/CO/5" TargetMode="External"/><Relationship Id="rId9" Type="http://schemas.openxmlformats.org/officeDocument/2006/relationships/hyperlink" Target="http://undocs.org/fr/E/C.12/URY/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7</Pages>
  <Words>3826</Words>
  <Characters>20356</Characters>
  <Application>Microsoft Office Word</Application>
  <DocSecurity>0</DocSecurity>
  <Lines>370</Lines>
  <Paragraphs>186</Paragraphs>
  <ScaleCrop>false</ScaleCrop>
  <HeadingPairs>
    <vt:vector size="2" baseType="variant">
      <vt:variant>
        <vt:lpstr>Titre</vt:lpstr>
      </vt:variant>
      <vt:variant>
        <vt:i4>1</vt:i4>
      </vt:variant>
    </vt:vector>
  </HeadingPairs>
  <TitlesOfParts>
    <vt:vector size="1" baseType="lpstr">
      <vt:lpstr>E/C.12/URY/Q/6</vt:lpstr>
    </vt:vector>
  </TitlesOfParts>
  <Company>DCM</Company>
  <LinksUpToDate>false</LinksUpToDate>
  <CharactersWithSpaces>23996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E/C.12/URY/Q/6</dc:title>
  <dc:subject/>
  <dc:creator>Marie DESCHAMPS</dc:creator>
  <cp:keywords/>
  <cp:lastModifiedBy>Marie Deschamps</cp:lastModifiedBy>
  <cp:revision>2</cp:revision>
  <cp:lastPrinted>2014-05-14T10:59:00Z</cp:lastPrinted>
  <dcterms:created xsi:type="dcterms:W3CDTF">2023-11-14T16:05:00Z</dcterms:created>
  <dcterms:modified xsi:type="dcterms:W3CDTF">2023-11-14T16:05:00Z</dcterms:modified>
</cp:coreProperties>
</file>