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2E04C6B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3765DC4" w14:textId="77777777" w:rsidR="002D5AAC" w:rsidRDefault="002D5AAC" w:rsidP="00E34E2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EF7E6B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75A00DF" w14:textId="25914D98" w:rsidR="002D5AAC" w:rsidRDefault="00E34E28" w:rsidP="00E34E28">
            <w:pPr>
              <w:jc w:val="right"/>
            </w:pPr>
            <w:r w:rsidRPr="00E34E28">
              <w:rPr>
                <w:sz w:val="40"/>
              </w:rPr>
              <w:t>A</w:t>
            </w:r>
            <w:r>
              <w:t>/HRC/RES/51/37</w:t>
            </w:r>
          </w:p>
        </w:tc>
      </w:tr>
      <w:tr w:rsidR="002D5AAC" w14:paraId="7AD5330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1E083C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310A2BA" wp14:editId="203F827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2D54F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905E004" w14:textId="77777777" w:rsidR="002D5AAC" w:rsidRDefault="00E34E2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0497F3B" w14:textId="77777777" w:rsidR="00E34E28" w:rsidRDefault="00E34E28" w:rsidP="00E34E2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2022</w:t>
            </w:r>
          </w:p>
          <w:p w14:paraId="20D34C5D" w14:textId="77777777" w:rsidR="00E34E28" w:rsidRDefault="00E34E28" w:rsidP="00E34E2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F228856" w14:textId="6642A219" w:rsidR="00E34E28" w:rsidRPr="00E71476" w:rsidRDefault="00E34E28" w:rsidP="00E34E2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6013103F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5FD98DC" w14:textId="77777777" w:rsidR="00E34E28" w:rsidRPr="00EC10E7" w:rsidRDefault="00E34E28" w:rsidP="00E34E28">
      <w:pPr>
        <w:rPr>
          <w:b/>
        </w:rPr>
      </w:pPr>
      <w:r>
        <w:rPr>
          <w:b/>
          <w:bCs/>
        </w:rPr>
        <w:t>Пятьдесят первая сессия</w:t>
      </w:r>
    </w:p>
    <w:p w14:paraId="2CDE0D95" w14:textId="77777777" w:rsidR="00E34E28" w:rsidRPr="00EC10E7" w:rsidRDefault="00E34E28" w:rsidP="00E34E28">
      <w:r>
        <w:t>12 сентября — 7 октября 2022 года</w:t>
      </w:r>
    </w:p>
    <w:p w14:paraId="5DBBE8EA" w14:textId="77777777" w:rsidR="00E34E28" w:rsidRPr="00EC10E7" w:rsidRDefault="00E34E28" w:rsidP="00E34E28">
      <w:r>
        <w:t>Пункт 10 повестки дня</w:t>
      </w:r>
    </w:p>
    <w:p w14:paraId="0CE34668" w14:textId="77777777" w:rsidR="00E34E28" w:rsidRPr="00EC10E7" w:rsidRDefault="00E34E28" w:rsidP="00E34E28">
      <w:pPr>
        <w:rPr>
          <w:b/>
        </w:rPr>
      </w:pPr>
      <w:r>
        <w:rPr>
          <w:b/>
          <w:bCs/>
        </w:rPr>
        <w:t>Техническая помощь и создание потенциала</w:t>
      </w:r>
    </w:p>
    <w:p w14:paraId="0610BEC1" w14:textId="663F1645" w:rsidR="00E34E28" w:rsidRPr="00EC10E7" w:rsidRDefault="00E34E28" w:rsidP="00E34E28">
      <w:pPr>
        <w:pStyle w:val="HChG"/>
      </w:pPr>
      <w:r>
        <w:tab/>
      </w:r>
      <w:r>
        <w:tab/>
        <w:t xml:space="preserve">Резолюция, принятая Советом по правам человека </w:t>
      </w:r>
      <w:r w:rsidRPr="009931CF">
        <w:t>7</w:t>
      </w:r>
      <w:r>
        <w:rPr>
          <w:lang w:val="en-US"/>
        </w:rPr>
        <w:t> </w:t>
      </w:r>
      <w:r>
        <w:t>октября 2022</w:t>
      </w:r>
      <w:r w:rsidRPr="00A2301B">
        <w:t xml:space="preserve"> </w:t>
      </w:r>
      <w:r>
        <w:t>года</w:t>
      </w:r>
    </w:p>
    <w:p w14:paraId="4B72A3B7" w14:textId="44760A54" w:rsidR="00E34E28" w:rsidRPr="000058F3" w:rsidRDefault="00E34E28" w:rsidP="00E34E28">
      <w:pPr>
        <w:pStyle w:val="H1G"/>
      </w:pPr>
      <w:r>
        <w:tab/>
      </w:r>
      <w:r w:rsidRPr="000058F3">
        <w:t>51/</w:t>
      </w:r>
      <w:r w:rsidRPr="009931CF">
        <w:t>37.</w:t>
      </w:r>
      <w:r w:rsidRPr="000058F3">
        <w:tab/>
        <w:t>Техническая помощь и создание потенциала в области прав человека в Центральноафриканской Республике</w:t>
      </w:r>
    </w:p>
    <w:p w14:paraId="07FF86C4" w14:textId="77777777" w:rsidR="00E34E28" w:rsidRPr="00EC10E7" w:rsidRDefault="00E34E28" w:rsidP="00E34E28">
      <w:pPr>
        <w:spacing w:after="120"/>
        <w:ind w:left="1134" w:right="1134" w:firstLine="567"/>
        <w:jc w:val="both"/>
      </w:pPr>
      <w:r>
        <w:rPr>
          <w:i/>
          <w:iCs/>
        </w:rPr>
        <w:t>Совет по правам человека</w:t>
      </w:r>
      <w:r>
        <w:t>,</w:t>
      </w:r>
    </w:p>
    <w:p w14:paraId="70E1B42A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</w:t>
      </w:r>
    </w:p>
    <w:p w14:paraId="1DC99A7C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вновь подтверждая </w:t>
      </w:r>
      <w:r>
        <w:t>Всеобщую декларацию прав человека,</w:t>
      </w:r>
    </w:p>
    <w:p w14:paraId="5A3837D3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Африканскую хартию прав человека и народов и другие соответствующие международные и африканские договоры о защите прав человека,</w:t>
      </w:r>
    </w:p>
    <w:p w14:paraId="39C27D02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ссылаясь также </w:t>
      </w:r>
      <w:r>
        <w:t>на резолюцию 60/251 Генеральной Ассамблеи от 15</w:t>
      </w:r>
      <w:r w:rsidRPr="001512D4">
        <w:t xml:space="preserve"> </w:t>
      </w:r>
      <w:r>
        <w:t>марта 2006 года и резолюции Совета по правам человека о технической помощи и создании потенциала в области прав человека в Центральноафриканской Республике,</w:t>
      </w:r>
    </w:p>
    <w:p w14:paraId="75428A05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ссылаясь далее </w:t>
      </w:r>
      <w:r>
        <w:t>на резолюции Совета Безопасности о положении в Центральноафриканской Республике,</w:t>
      </w:r>
    </w:p>
    <w:p w14:paraId="14B5C8EC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совместное коммюнике, подписанное Специальным представителем Генерального секретаря по вопросу о сексуальном насилии в условиях конфликта и правительством Центральноафриканской Республики 1 июня 2019 года в соответствии с резолюцией 2106 (2013) Совета Безопасности от 24 июня 2013 года,</w:t>
      </w:r>
    </w:p>
    <w:p w14:paraId="1CE9B6D1" w14:textId="77777777" w:rsidR="00E34E28" w:rsidRPr="001219A8" w:rsidRDefault="00E34E28" w:rsidP="00E34E28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>, что все государства несут главную ответственность за поощрение и защиту прав человека и основных свобод, закрепленных в Уставе Организации Объединенных Наций, Всеобщей декларации прав человека, Международных пактах о правах человека и других международных и африканских договорах о правах человека, участниками которых они являются,</w:t>
      </w:r>
    </w:p>
    <w:p w14:paraId="4D17226D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напоминая </w:t>
      </w:r>
      <w:r>
        <w:t>о том, что Центральноафриканская Республика несет главную ответственность за защиту своих групп населения от геноцида, военных преступлений, этнической чистки и преступлений против человечности,</w:t>
      </w:r>
    </w:p>
    <w:p w14:paraId="0B9099C6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напоминая также </w:t>
      </w:r>
      <w:r>
        <w:t>о подписании 6 февраля 2019 года Политического соглашения о мире и примирении в Центральноафриканской Республике и совместной «дорожной карты» мирного процесса в Центральноафриканской Республике, принятой 16 сентября 2021 года в Луанде Международной конференцией по району Великих озер,</w:t>
      </w:r>
    </w:p>
    <w:p w14:paraId="4568032B" w14:textId="2EC70E95" w:rsidR="00E34E28" w:rsidRPr="00EC10E7" w:rsidRDefault="00E34E28" w:rsidP="00E34E28">
      <w:pPr>
        <w:pStyle w:val="SingleTxtG"/>
      </w:pPr>
      <w:r>
        <w:lastRenderedPageBreak/>
        <w:tab/>
      </w:r>
      <w:r>
        <w:rPr>
          <w:i/>
          <w:iCs/>
        </w:rPr>
        <w:t xml:space="preserve">напоминая </w:t>
      </w:r>
      <w:r w:rsidR="00F23FD9">
        <w:rPr>
          <w:i/>
          <w:iCs/>
        </w:rPr>
        <w:t xml:space="preserve">далее </w:t>
      </w:r>
      <w:r>
        <w:t xml:space="preserve">о выводах всенародных консультаций и </w:t>
      </w:r>
      <w:proofErr w:type="spellStart"/>
      <w:r>
        <w:t>Бангийского</w:t>
      </w:r>
      <w:proofErr w:type="spellEnd"/>
      <w:r>
        <w:t xml:space="preserve"> форума по национальному примирению, в 2015 году, после чего последовало принятие Республиканского пакта о мире, национальном примирении и восстановлении в Центральноафриканской Республике и подписание соглашения о разоружении, демобилизации и реинтеграции представителями основных сторон конфликта в Центральноафриканской Республике, и особо отмечая необходимость эффективного осуществления содержащихся в них рекомендаций и мер,</w:t>
      </w:r>
    </w:p>
    <w:p w14:paraId="424E51FA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вновь подтверждая </w:t>
      </w:r>
      <w:r>
        <w:t>свою приверженность суверенитету, независимости, единству и территориальной целостности Центральноафриканской Республики,</w:t>
      </w:r>
    </w:p>
    <w:p w14:paraId="51ABB6FD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высоко оценивая </w:t>
      </w:r>
      <w:r>
        <w:t>усилия правительства Центральноафриканской Республики по борьбе с пандемией коронавирусного заболевания (COVID-19) и приветствуя многогранную поддержку, оказываемую Многопрофильной комплексной миссией Организации Объединенных Наций по стабилизации в Центральноафриканской Республике, страновой группой Организации Объединенных Наций и международными партнерами в целях предотвращения, выявления и сдерживания распространения этого заболевания, сокращения числа случаев заражения и изоляции заболевших, сохраняя при этом озабоченность по поводу медицинских, социальных, экономических и гуманитарных последствий этого заболевания,</w:t>
      </w:r>
    </w:p>
    <w:p w14:paraId="4397F994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будучи глубоко обеспокоен </w:t>
      </w:r>
      <w:r>
        <w:t xml:space="preserve">ситуацией в области безопасности в Центральноафриканской Республике, которая остается крайне нестабильной, и осуждая, в частности, нарушения международного гуманитарного права и прав человека, которые продолжают совершаться сторонами конфликта, включая вооруженные группы и других сотрудников служб безопасности, в Банги и в остальных районах страны в нарушение Мирного соглашения от 6 февраля 2019 года, в частности акты насилия в отношении гражданских лиц, </w:t>
      </w:r>
      <w:r w:rsidRPr="008E46D3">
        <w:t>миротворцев Организации Объединенных Наций</w:t>
      </w:r>
      <w:r>
        <w:t>, гуманитарного персонала, журналистов и медицинских работников,</w:t>
      </w:r>
    </w:p>
    <w:p w14:paraId="384E6B4C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осуждая </w:t>
      </w:r>
      <w:r>
        <w:t xml:space="preserve">рост числа нападений на гуманитарный и медицинский персонал и на гражданские и гуманитарные объекты и инфраструктуру, введение вооруженными сторонами незаконных налогов на гуманитарную помощь в условиях увеличения числа перемещенных лиц и сохранения большого числа беженцев и то, что более половины населения страны, или 2,8 млн </w:t>
      </w:r>
      <w:proofErr w:type="spellStart"/>
      <w:r>
        <w:t>центральноафриканцев</w:t>
      </w:r>
      <w:proofErr w:type="spellEnd"/>
      <w:r>
        <w:t>, по-прежнему нуждается в гуманитарной помощи, чтобы выжить,</w:t>
      </w:r>
    </w:p>
    <w:p w14:paraId="337715DB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, что правительству Центральноафриканской Республики, международному сообществу и участникам гуманитарной деятельности необходимо поддерживать </w:t>
      </w:r>
      <w:r w:rsidRPr="009931CF">
        <w:rPr>
          <w:color w:val="333333"/>
          <w:shd w:val="clear" w:color="auto" w:fill="FFFFFF"/>
        </w:rPr>
        <w:t>безопасное, достойное и устойчивое</w:t>
      </w:r>
      <w:r>
        <w:t xml:space="preserve"> добровольное возвращение перемещенных лиц и беженцев и заботиться о том, чтобы они могли возвращаться и быть приняты в условиях, обеспечивающих безопасную, достойную и устойчивую реинтеграцию,</w:t>
      </w:r>
    </w:p>
    <w:p w14:paraId="7A8E44D4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приветствуя </w:t>
      </w:r>
      <w:r>
        <w:t>усилия субрегиональных организаций в текущем процессе посредничества, а также гуманитарную помощь, предоставляемую государствами-членами этих организаций населению Центральноафриканской Республики,</w:t>
      </w:r>
    </w:p>
    <w:p w14:paraId="3EF363CA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приветствуя также </w:t>
      </w:r>
      <w:r>
        <w:t>неоперативные и оперативные военные миссии по обучению личного состава Центральноафриканских вооруженных сил, проводимые Европейским союзом и Многопрофильной комплексной миссией Организации Объединенных Наций по стабилизации в Центральноафриканской Республике,</w:t>
      </w:r>
    </w:p>
    <w:p w14:paraId="1A481015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, что персонал международных сил, присутствующих в Центральноафриканской Республике, должен выполнять свои задачи в полном соответствии с применимыми положениями международного права, в частности международного гуманитарного права, и должен уважать права человека и принцип </w:t>
      </w:r>
      <w:proofErr w:type="spellStart"/>
      <w:r>
        <w:t>невысылки</w:t>
      </w:r>
      <w:proofErr w:type="spellEnd"/>
      <w:r>
        <w:t>, выражая обеспокоенность по поводу утверждений об актах сексуального насилия и других нарушениях прав человека или злоупотреблениях ими, совершенных сторонами конфликта, с удовлетворением отмечая создание правительством Центральноафриканской Республики специальной комиссии с целью привлечения виновных в таких актах к ответственности, приветствуя приверженность Генерального секретаря строгому соблюдению принятой в Организации Объединенных Наций политики абсолютной нетерпимости к сексуальной эксплуатации и сексуальным надругательствам и подписание 3 сентября 2018 года Протокола об обмене информацией и сообщении о предполагаемых случаях сексуальной эксплуатации и сексуальных надругательств,</w:t>
      </w:r>
    </w:p>
    <w:p w14:paraId="599DA4FB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>отмечая с обеспокоенностью</w:t>
      </w:r>
      <w:r>
        <w:t xml:space="preserve"> опубликованный 25 июля 2022 года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 Организации Объединенных Наций по правам человека совместный доклад по итогам расследования нарушений прав человека и международного гуманитарного права, совершенных в деревне </w:t>
      </w:r>
      <w:proofErr w:type="spellStart"/>
      <w:r>
        <w:t>Бойо</w:t>
      </w:r>
      <w:proofErr w:type="spellEnd"/>
      <w:r>
        <w:t xml:space="preserve"> в период с 6 по 13 декабря 2021 года, в котором, в</w:t>
      </w:r>
      <w:r>
        <w:rPr>
          <w:lang w:val="en-US"/>
        </w:rPr>
        <w:t> </w:t>
      </w:r>
      <w:r>
        <w:t>частности, говорится о вербовке, проводившейся при содействии сотрудников служб безопасности, бывших боевиков ополчения «</w:t>
      </w:r>
      <w:proofErr w:type="spellStart"/>
      <w:r>
        <w:t>антибалака</w:t>
      </w:r>
      <w:proofErr w:type="spellEnd"/>
      <w:r>
        <w:t>», а также десятков молодых людей,</w:t>
      </w:r>
    </w:p>
    <w:p w14:paraId="0FCF2999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подчеркивая </w:t>
      </w:r>
      <w:r>
        <w:t>срочную и настоятельную необходимость положить конец безнаказанности в Центральноафриканской Республике, предать правосудию виновных в нарушениях прав человека и международного гуманитарного права и исключить для них возможность любой всеобщей амнистии, а также необходимость укрепления национальных и смешанных судебных механизмов для обеспечения привлечения к ответственности виновных,</w:t>
      </w:r>
    </w:p>
    <w:p w14:paraId="197B8217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>напоминая</w:t>
      </w:r>
      <w:r w:rsidRPr="00E34E28">
        <w:t xml:space="preserve"> об </w:t>
      </w:r>
      <w:r>
        <w:t>основной ответственности национальных властей за создание необходимых условий для проведения оперативных, беспристрастных и прозрачных расследований, возбуждения заслуживающего доверия судебного преследования, эффективного и независимого вынесения судебных решений и защиты жертв и лиц, подвергающихся риску, от репрессий и призывая международных партнеров, в том числе Многопрофильную комплексную миссию Организации Объединенных Наций по стабилизации в Центральноафриканской Республике, в рамках ее мандата, оказывать властям Центральноафриканской Республики поддержку в этом отношении,</w:t>
      </w:r>
    </w:p>
    <w:p w14:paraId="323A65FA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напоминая также </w:t>
      </w:r>
      <w:r>
        <w:t>о том, что международная комиссия по расследованию утверждений о нарушениях международного гуманитарного права и международного права прав человека и ущемлениях прав человека в Центральноафриканской Республике пришла к выводу о том, что основные стороны конфликта совершили с января 2013 года нарушения и ущемления, которые могут представлять собой военные преступления и преступления против человечности,</w:t>
      </w:r>
    </w:p>
    <w:p w14:paraId="0566F573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>подчеркивая</w:t>
      </w:r>
      <w:r>
        <w:t>, что</w:t>
      </w:r>
      <w:r>
        <w:rPr>
          <w:i/>
          <w:iCs/>
        </w:rPr>
        <w:t xml:space="preserve"> </w:t>
      </w:r>
      <w:r>
        <w:t>важно продолжать расследовать утверждения о нарушениях международного гуманитарного права и международного права прав человека и ущемлениях этих прав, которые дополняли бы работу международной комиссии по расследованию и доклад о проекте картирования, документирующего серьезные нарушения международного права прав человека и международного гуманитарного права, совершенные на территории Центральноафриканской Республики с января 2003</w:t>
      </w:r>
      <w:r>
        <w:rPr>
          <w:lang w:val="en-US"/>
        </w:rPr>
        <w:t> </w:t>
      </w:r>
      <w:r>
        <w:t>года по декабрь 2015 года, который был подготовлен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комиссара,</w:t>
      </w:r>
    </w:p>
    <w:p w14:paraId="59E2F725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 xml:space="preserve">приветствуя </w:t>
      </w:r>
      <w:r>
        <w:t>проведение последних президентских и парламентских выборов и призывая к проведению свободных и справедливых выборов по случаю следующих выборов в местные и муниципальные органы в 2023 году, организация которых может создать благоприятные условия для добровольного, безопасного и достойного возвращения беженцев и перемещенных лиц,</w:t>
      </w:r>
    </w:p>
    <w:p w14:paraId="73303362" w14:textId="77777777" w:rsidR="00E34E28" w:rsidRPr="00EC10E7" w:rsidRDefault="00E34E28" w:rsidP="00E34E28">
      <w:pPr>
        <w:pStyle w:val="SingleTxtG"/>
      </w:pPr>
      <w:r>
        <w:tab/>
      </w:r>
      <w:r>
        <w:rPr>
          <w:i/>
          <w:iCs/>
        </w:rPr>
        <w:t>подчеркивая</w:t>
      </w:r>
      <w:r>
        <w:t>, что процесс подготовки к выборам в местные и муниципальные органы 2023 года должен сопровождаться созданием эффективной основы для проведения консультаций между политическими субъектами, гражданским обществом и другими соответствующими заинтересованными субъектами в стране при поддержке гарантов и посредников Мирного соглашения от 6 февраля 2019 года, а также инициаторов совместной «дорожной карты» от 16 сентября 2021 года, и при поддержке международного сообщества в целях проведения открытого и инклюзивного диалога, направленного на достижение консенсуса и восстановление доверия между различными субъектами,</w:t>
      </w:r>
    </w:p>
    <w:p w14:paraId="1B303ADA" w14:textId="77777777" w:rsidR="00E34E28" w:rsidRPr="00EC10E7" w:rsidRDefault="00E34E28" w:rsidP="00E34E28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 xml:space="preserve">решительно осуждает </w:t>
      </w:r>
      <w:r>
        <w:t>все нарушения и ущемления прав человека и нарушения международного гуманитарного права, включая убийства, пытки и другие жестокие, бесчеловечные и унижающие достоинство виды обращения, насилие, связанное с конфликтом, сексуальное насилие и другие формы гендерного насилия, похищения, произвольные задержания и лишение свободы, вымогательство и грабежи, вербовку и использование детей, занятие школ и нападения на школы, раненых и больных, медицинский персонал, медицинские учреждения и санитарно-транспортные средства, а также создание препятствий для предоставления гуманитарной помощи, незаконное уничтожение имущества и все нарушения, совершенные в отношении гражданского населения и, в частности, населения, находящегося в уязвимом положении, включая женщин, детей и перемещенных лиц, и подчеркивает, что лица, виновные в таких нарушениях и ущемлениях, должны отвечать за свои действия и предстать перед судом;</w:t>
      </w:r>
    </w:p>
    <w:p w14:paraId="244E879A" w14:textId="77777777" w:rsidR="00E34E28" w:rsidRPr="00EC10E7" w:rsidRDefault="00E34E28" w:rsidP="00E34E28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 xml:space="preserve">решительно осуждает также </w:t>
      </w:r>
      <w:r>
        <w:t>целенаправленные нападения вооруженных групп на гражданское население, гуманитарный персонал, медицинский персонал, гуманитарное оборудование и персонал Организации Объединенных Наций и настоятельно призывает вооруженные группы соблюдать немедленное прекращение огня в соответствии с их обязательством по Мирному соглашению от 6 февраля 2019 года и совместной «дорожной карте» от 16 сентября 2021 года;</w:t>
      </w:r>
    </w:p>
    <w:p w14:paraId="73B4E094" w14:textId="77777777" w:rsidR="00E34E28" w:rsidRPr="00EC10E7" w:rsidRDefault="00E34E28" w:rsidP="00E34E28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 xml:space="preserve">призывает </w:t>
      </w:r>
      <w:r>
        <w:t>вновь немедленно положить конец любым нарушениям и ущемлениям прав человека, а также нарушениям международного гуманитарного права, совершаемым всеми сторонами, строго соблюдать все права человека и все основные свободы, обеспечить жертвам доступ к правосудию и восстановить в стране верховенство права;</w:t>
      </w:r>
    </w:p>
    <w:p w14:paraId="7D189276" w14:textId="77777777" w:rsidR="00E34E28" w:rsidRPr="00EC10E7" w:rsidRDefault="00E34E28" w:rsidP="00E34E28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 xml:space="preserve">выражает глубокую обеспокоенность </w:t>
      </w:r>
      <w:r>
        <w:t>по поводу гуманитарной ситуации, подчеркивает, что нехватка финансовых средств и отсутствие безопасности мешают полной, безопасной и беспрепятственной доставке гуманитарной помощи, призывает международное сообщество продолжать поддерживать усилия по оказанию гуманитарной помощи и стабилизации в стране и просит все стороны разрешать оперативный, полный, безопасный и беспрепятственный доступ для гуманитарной помощи и гуманитарного персонала на всей территории страны и содействовать обеспечению такого доступа, в частности путем усиления безопасности на дорогах;</w:t>
      </w:r>
    </w:p>
    <w:p w14:paraId="32B7AD15" w14:textId="77777777" w:rsidR="00E34E28" w:rsidRPr="00EC10E7" w:rsidRDefault="00E34E28" w:rsidP="00E34E28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 xml:space="preserve">призывает </w:t>
      </w:r>
      <w:r>
        <w:t xml:space="preserve">правительство Центральноафриканской Республики, политических и религиозных руководителей и организации гражданского общества предпринять скоординированные усилия на государственном уровне в целях предотвращения подстрекательства к насилию, в том числе по этническим и религиозным мотивам, и принять меры для обеспечения того, чтобы виновные отвечали за свои действия, когда происходит насилие, в том числе по этническим и религиозным мотивам, и напоминает о том, что физические или юридические лица, которые совершают или поддерживают действия, подрывающие мир, стабильность или безопасность в Центральноафриканской Республике, ставят под угрозу или препятствуют политическому процессу стабилизации и примирения, совершают нападения на гражданских лиц или миротворцев, участвуют в актах подстрекательства к насилию, включая </w:t>
      </w:r>
      <w:proofErr w:type="spellStart"/>
      <w:r>
        <w:t>межобщинное</w:t>
      </w:r>
      <w:proofErr w:type="spellEnd"/>
      <w:r>
        <w:t xml:space="preserve"> насилие, и ненависти, в частности по этническим и религиозным мотивам, а также сексуального или гендерного характера, которые планируют, совершают или направляют совершение действий, противоречащих правам человека и международному гуманитарному праву, вербуют детей для участия в вооруженных конфликтах или препятствуют доставке, доступности или распределению гуманитарной помощи, могут быть подвергнуты санкциям Совета Безопасности;</w:t>
      </w:r>
    </w:p>
    <w:p w14:paraId="4B77CDFA" w14:textId="77777777" w:rsidR="00E34E28" w:rsidRPr="00EC10E7" w:rsidRDefault="00E34E28" w:rsidP="00E34E28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 xml:space="preserve">приветствует </w:t>
      </w:r>
      <w:r>
        <w:t>доклад Независимого эксперта по вопросу о положении в области прав человека в Центральноафриканской Республике</w:t>
      </w:r>
      <w:r>
        <w:rPr>
          <w:rStyle w:val="aa"/>
        </w:rPr>
        <w:footnoteReference w:id="1"/>
      </w:r>
      <w:r>
        <w:t xml:space="preserve"> и содержащиеся в нем рекомендации;</w:t>
      </w:r>
    </w:p>
    <w:p w14:paraId="4E25D75F" w14:textId="77777777" w:rsidR="00E34E28" w:rsidRPr="00EC10E7" w:rsidRDefault="00E34E28" w:rsidP="00E34E28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 xml:space="preserve">призывает </w:t>
      </w:r>
      <w:r>
        <w:t>власти Центральноафриканской Республики как можно скорее выполнить обязательства, взятые в 2019 году по случаю подписания Организацией Объединенных Наций и правительством Центральноафриканской Республики совместного коммюнике в целях пресечения сексуального насилия в конфликтных ситуациях, а также соответствующие рекомендации Независимого эксперта;</w:t>
      </w:r>
    </w:p>
    <w:p w14:paraId="1CC43267" w14:textId="77777777" w:rsidR="00E34E28" w:rsidRPr="00EC10E7" w:rsidRDefault="00E34E28" w:rsidP="00E34E28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 xml:space="preserve">настоятельно призывает </w:t>
      </w:r>
      <w:r>
        <w:t>все стороны в Центральноафриканской Республике защищать всех гражданских лиц, особенно женщин и детей, от сексуального и гендерного насилия;</w:t>
      </w:r>
    </w:p>
    <w:p w14:paraId="2DCE598F" w14:textId="77777777" w:rsidR="00E34E28" w:rsidRPr="00EC10E7" w:rsidRDefault="00E34E28" w:rsidP="00E34E28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 xml:space="preserve">призывает </w:t>
      </w:r>
      <w:r>
        <w:t>власти Центральноафриканской Республики оказывать поддержку Национальному наблюдательному центру по вопросам гендерного равенства и укрепить организацию и функционирование Национальной комиссии по правам человека и основным свободам, Высокого совета по вопросам коммуникации, Высокого комитета по вопросам благого управления, Национального комитета по предупреждению и пресечению преступления геноцида, военных преступлений, преступлений против человечности и любых форм дискриминации, а также других государственных учреждений, занимающихся поощрением, защитой и осуществлением прав человека, борьбой с коррупцией и поощрением демократии и благого управления;</w:t>
      </w:r>
    </w:p>
    <w:p w14:paraId="604E8901" w14:textId="77777777" w:rsidR="00E34E28" w:rsidRPr="00EC10E7" w:rsidRDefault="00E34E28" w:rsidP="00E34E28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 xml:space="preserve">призывает </w:t>
      </w:r>
      <w:r>
        <w:t>Многопрофильную комплексную миссию Организации Объединенных Наций по стабилизации в Центральноафриканской Республике, действуя в поддержку центральноафриканских властей и в соответствии с ее мандатом, решительно применять упреждающий и эффективный подход к защите гражданского населения и оказывать необходимое содействие продолжению работы Специального уголовного суда;</w:t>
      </w:r>
    </w:p>
    <w:p w14:paraId="3FEAE532" w14:textId="77777777" w:rsidR="00E34E28" w:rsidRPr="00EC10E7" w:rsidRDefault="00E34E28" w:rsidP="00E34E28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 xml:space="preserve">рекомендует </w:t>
      </w:r>
      <w:r>
        <w:t>Организации Объединенных Наций, странам, предоставляющим войска для Многопрофильной комплексной миссии Организации Объединенных Наций по стабилизации в Центральноафриканской Республике, и международным силам, действующим на основании мандата Совета Безопасности, принимать надлежащие меры с целью гарантировать полное соблюдение требований проводимой Организацией Объединенных Наций политики абсолютной нетерпимости в отношении сексуальной эксплуатации и сексуальных надругательств и призывает страны, предоставляющие войска, и международные силы, действующие на основании мандата Совета Безопасности, принимать надлежащие меры для предупреждения этих актов и недопущения безнаказанности их персонала в целях обеспечения правосудия для жертв;</w:t>
      </w:r>
    </w:p>
    <w:p w14:paraId="31679657" w14:textId="77777777" w:rsidR="00E34E28" w:rsidRPr="00EC10E7" w:rsidRDefault="00E34E28" w:rsidP="00E34E28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призывает</w:t>
      </w:r>
      <w:r>
        <w:t xml:space="preserve"> власти Центральноафриканской Республики, опираясь на поддержку Многопрофильной комплексной миссии Организации Объединенных Наций по стабилизации в Центральноафриканской Республике и страновой группы Организации Объединенных Наций, активизировать процесс разоружения, демобилизации, реинтеграции и репатриации и просит государства-члены и международные организации продолжать и усиливать свою финансовую поддержку этого процесса, а также деятельности Комиссии по установлению истины, восстановлению справедливости, возмещению ущерба и примирению и инициатив по обеспечению мира, безопасности, примирения населения и стабилизации в стране;</w:t>
      </w:r>
    </w:p>
    <w:p w14:paraId="6DFF6603" w14:textId="67E0B44F" w:rsidR="00E34E28" w:rsidRPr="00EC10E7" w:rsidRDefault="00E34E28" w:rsidP="00E34E28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выражает сожаление</w:t>
      </w:r>
      <w:r>
        <w:t xml:space="preserve"> по поводу того, что дети по-прежнему используются вооруженными группами в качестве комбатантов, «живых щитов», прислуги или сексуальных рабов, а также по поводу участившихся случаев похищения детей, настоятельно призывает вооруженные группы освободить детей от службы в их рядах и прекратить и не допускать вербовку и использование детей и практику принудительных и ранних браков и в этой связи призывает их выполнять обязательства, взятые многими из них в рамках Мирного соглашения от 6 февраля 2019 года;</w:t>
      </w:r>
    </w:p>
    <w:p w14:paraId="79F97C32" w14:textId="77777777" w:rsidR="00E34E28" w:rsidRPr="00EC10E7" w:rsidRDefault="00E34E28" w:rsidP="00E34E28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 xml:space="preserve">призывает </w:t>
      </w:r>
      <w:r>
        <w:t>правительство Центральноафриканской Республики оперативно принять национальный план защиты детей, а также рассмотреть вопрос о ратификации Факультативного протокола к Конвенции о правах ребенка, касающегося процедуры сообщений;</w:t>
      </w:r>
    </w:p>
    <w:p w14:paraId="731E74C9" w14:textId="77777777" w:rsidR="00E34E28" w:rsidRPr="00EC10E7" w:rsidRDefault="00E34E28" w:rsidP="00E34E28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 xml:space="preserve">призывает </w:t>
      </w:r>
      <w:r>
        <w:t>правительство Центральноафриканской Республики осуществлять, при поддержке технических и финансовых партнеров, национальную стратегию технического и сельскохозяйственного обучения и профессиональной подготовки в качестве социального рычага переходного процесса в интересах молодежи;</w:t>
      </w:r>
    </w:p>
    <w:p w14:paraId="72732F23" w14:textId="77777777" w:rsidR="00E34E28" w:rsidRPr="00EC10E7" w:rsidRDefault="00E34E28" w:rsidP="00E34E28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 xml:space="preserve">настоятельно призывает </w:t>
      </w:r>
      <w:r>
        <w:t>все стороны защищать и рассматривать в качестве жертв детей, которые были демобилизованы или выведены из состава вооруженных сил и вооруженных групп, и особо отмечает необходимость защиты, освобождения и реинтеграции устойчивым образом всех детей, связанных с вооруженными силами и вооруженными группами, а также осуществления программ реабилитации и реинтеграции, учитывающих особые потребности девочек, в</w:t>
      </w:r>
      <w:r>
        <w:rPr>
          <w:lang w:val="en-US"/>
        </w:rPr>
        <w:t> </w:t>
      </w:r>
      <w:r>
        <w:t>частности девочек, являющихся жертвами насилия;</w:t>
      </w:r>
    </w:p>
    <w:p w14:paraId="47E4561D" w14:textId="77777777" w:rsidR="00E34E28" w:rsidRPr="00EC10E7" w:rsidRDefault="00E34E28" w:rsidP="00E34E28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 xml:space="preserve">продолжает испытывать серьезную обеспокоенность </w:t>
      </w:r>
      <w:r>
        <w:t>масштабами сексуального насилия в условиях конфликта, в частности в отношении женщин, девочек и мальчиков, совершаемого сторонами конфликта, призывает национальные власти и Специальный уголовный суд систематически отслеживать случаи сексуального насилия, чтобы обеспечить успешное судебное преследование и приведение в исполнение уголовных наказаний, и обеспечить защиту и поддержку жертв, напоминает в этой связи о создании Совместной группы быстрого реагирования и противодействия сексуальному насилию в отношении женщин и детей и призывает власти Центральноафриканской Республики укрепить средства, необходимые для ее деятельности, и обеспечить с помощью своих соответствующих служб оказание психотерапевтической и социально-экономической помощи жертвам;</w:t>
      </w:r>
    </w:p>
    <w:p w14:paraId="1DC86EE1" w14:textId="77777777" w:rsidR="00E34E28" w:rsidRPr="00EC10E7" w:rsidRDefault="00E34E28" w:rsidP="00E34E28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 xml:space="preserve">приветствует </w:t>
      </w:r>
      <w:r>
        <w:t xml:space="preserve">начало 19 апреля 2022 года первого судебного процесса в Специальном уголовном суде по делу об убийствах, совершенных в </w:t>
      </w:r>
      <w:proofErr w:type="spellStart"/>
      <w:r>
        <w:t>Кунджили</w:t>
      </w:r>
      <w:proofErr w:type="spellEnd"/>
      <w:r>
        <w:t xml:space="preserve"> и </w:t>
      </w:r>
      <w:proofErr w:type="spellStart"/>
      <w:r>
        <w:t>Лемуне</w:t>
      </w:r>
      <w:proofErr w:type="spellEnd"/>
      <w:r>
        <w:t xml:space="preserve"> в 2019 году, и призывает власти Центральноафриканской Республики, соседние государства, Многопрофильную комплексную миссию Организации Объединенных Наций по стабилизации в Центральноафриканской Республике и международное сообщество оказывать необходимую поддержку для проведения расследований, обеспечения доступа к соответствующим документам и исполнения ордеров на арест;</w:t>
      </w:r>
    </w:p>
    <w:p w14:paraId="2D526723" w14:textId="77777777" w:rsidR="00E34E28" w:rsidRPr="00EC10E7" w:rsidRDefault="00E34E28" w:rsidP="00E34E28">
      <w:pPr>
        <w:pStyle w:val="SingleTxtG"/>
        <w:ind w:firstLine="567"/>
      </w:pPr>
      <w:r>
        <w:t>19.</w:t>
      </w:r>
      <w:r>
        <w:tab/>
      </w:r>
      <w:r>
        <w:rPr>
          <w:i/>
          <w:iCs/>
        </w:rPr>
        <w:t>приветствует также</w:t>
      </w:r>
      <w:r>
        <w:t xml:space="preserve"> возбуждение Международным уголовным судом в сентябре 2014 года по просьбе властей Центральноафриканской Республики расследования, сосредоточенного главным образом на военных преступлениях и преступлениях против человечности, совершенных за период с 1 августа 2012 года, задержание 17</w:t>
      </w:r>
      <w:r w:rsidRPr="00195336">
        <w:t xml:space="preserve"> </w:t>
      </w:r>
      <w:r>
        <w:t xml:space="preserve">ноября 2018 года Альфреда </w:t>
      </w:r>
      <w:proofErr w:type="spellStart"/>
      <w:r>
        <w:t>Екатома</w:t>
      </w:r>
      <w:proofErr w:type="spellEnd"/>
      <w:r>
        <w:t>, который был передан в распоряжение Суда властями Центральноафриканской Республики, задержание 12</w:t>
      </w:r>
      <w:r>
        <w:rPr>
          <w:lang w:val="en-US"/>
        </w:rPr>
        <w:t> </w:t>
      </w:r>
      <w:r>
        <w:t>декабря 2018 года властями Франции в соответствии с ордером на арест, выданным Судом 7 декабря 2018 года, Патриса-</w:t>
      </w:r>
      <w:proofErr w:type="spellStart"/>
      <w:r>
        <w:t>Эдуара</w:t>
      </w:r>
      <w:proofErr w:type="spellEnd"/>
      <w:r>
        <w:t xml:space="preserve"> </w:t>
      </w:r>
      <w:proofErr w:type="spellStart"/>
      <w:r>
        <w:t>Нгаиссоны</w:t>
      </w:r>
      <w:proofErr w:type="spellEnd"/>
      <w:r>
        <w:t>, старшего руководителя и национального генерального координатора «</w:t>
      </w:r>
      <w:proofErr w:type="spellStart"/>
      <w:r>
        <w:t>антибалаки</w:t>
      </w:r>
      <w:proofErr w:type="spellEnd"/>
      <w:r>
        <w:t xml:space="preserve">», и передачу Суду властями Центральноафриканской Республики 24 января 2021 года </w:t>
      </w:r>
      <w:proofErr w:type="spellStart"/>
      <w:r>
        <w:t>Махамата</w:t>
      </w:r>
      <w:proofErr w:type="spellEnd"/>
      <w:r>
        <w:t xml:space="preserve"> Саида Абделя </w:t>
      </w:r>
      <w:proofErr w:type="spellStart"/>
      <w:r>
        <w:t>Кани</w:t>
      </w:r>
      <w:proofErr w:type="spellEnd"/>
      <w:r>
        <w:t xml:space="preserve"> во исполнение ордера на арест, выданного 7 января 2019 года, отмечает открытие 16 февраля 2021 года судебного процесса над Альфредом </w:t>
      </w:r>
      <w:proofErr w:type="spellStart"/>
      <w:r>
        <w:t>Екатомом</w:t>
      </w:r>
      <w:proofErr w:type="spellEnd"/>
      <w:r>
        <w:t xml:space="preserve"> и Патрисом-</w:t>
      </w:r>
      <w:proofErr w:type="spellStart"/>
      <w:r>
        <w:t>Эдуаром</w:t>
      </w:r>
      <w:proofErr w:type="spellEnd"/>
      <w:r>
        <w:t xml:space="preserve"> </w:t>
      </w:r>
      <w:proofErr w:type="spellStart"/>
      <w:r>
        <w:t>Нгаиссоной</w:t>
      </w:r>
      <w:proofErr w:type="spellEnd"/>
      <w:r>
        <w:t xml:space="preserve">, а также повышенное внимание, с которым население Центральноафриканской Республики следит на расстоянии за ходом процесса, и приветствует передачу Суду 14 марта 2022 года Максима Жоффруа Эли </w:t>
      </w:r>
      <w:proofErr w:type="spellStart"/>
      <w:r>
        <w:t>Мокома</w:t>
      </w:r>
      <w:proofErr w:type="spellEnd"/>
      <w:r>
        <w:t xml:space="preserve"> </w:t>
      </w:r>
      <w:proofErr w:type="spellStart"/>
      <w:r>
        <w:t>Гаваки</w:t>
      </w:r>
      <w:proofErr w:type="spellEnd"/>
      <w:r>
        <w:t>, бывшего лидера вооруженной группы «</w:t>
      </w:r>
      <w:proofErr w:type="spellStart"/>
      <w:r>
        <w:t>антибалака</w:t>
      </w:r>
      <w:proofErr w:type="spellEnd"/>
      <w:r>
        <w:t>» и бывшего министра, отвечавшего за программу разоружения, демобилизации, реинтеграции и репатриации, и обнародование Судом 28 июля 2022 года ордера на арест, выданного в опечатанном виде 7 января 2019 года в отношении Нуреддина Адама, основателя вооруженной группы «Конвенция патриотов за справедливость и мир»;</w:t>
      </w:r>
    </w:p>
    <w:p w14:paraId="4D4B626F" w14:textId="77777777" w:rsidR="00E34E28" w:rsidRPr="00EC10E7" w:rsidRDefault="00E34E28" w:rsidP="00E34E28">
      <w:pPr>
        <w:pStyle w:val="SingleTxtG"/>
        <w:ind w:firstLine="567"/>
      </w:pPr>
      <w:r>
        <w:t>20.</w:t>
      </w:r>
      <w:r>
        <w:tab/>
      </w:r>
      <w:r>
        <w:rPr>
          <w:i/>
          <w:iCs/>
        </w:rPr>
        <w:t xml:space="preserve">настоятельно призывает </w:t>
      </w:r>
      <w:r>
        <w:t>сопредельные с Центральноафриканской Республикой государства сотрудничать в деле борьбы с отсутствием безопасности и безнаказанностью членов вооруженных групп, в том числе посредством взаимодействия с национальными и международными судебными органами и Комиссией по установлению истины, восстановлению справедливости, возмещению ущерба и примирению;</w:t>
      </w:r>
    </w:p>
    <w:p w14:paraId="600C296B" w14:textId="77777777" w:rsidR="00E34E28" w:rsidRPr="00EC10E7" w:rsidRDefault="00E34E28" w:rsidP="00E34E28">
      <w:pPr>
        <w:pStyle w:val="SingleTxtG"/>
        <w:ind w:firstLine="567"/>
      </w:pPr>
      <w:r>
        <w:t>21.</w:t>
      </w:r>
      <w:r>
        <w:tab/>
      </w:r>
      <w:r>
        <w:rPr>
          <w:i/>
          <w:iCs/>
        </w:rPr>
        <w:t xml:space="preserve">приветствует </w:t>
      </w:r>
      <w:r>
        <w:t>прилагаемые властями Центральноафриканской Республики усилия, которые привели к началу функционирования Специального уголовного суда, обладающего компетенцией осуществлять судебное разбирательство дел, связанных с серьезными нарушениями прав человека и нарушениями международного гуманитарного права, и рекомендует правительству Центральноафриканской Республики при поддержке со стороны международного сообщества продолжать сотрудничать со Специальным прокурором Суда, с тем чтобы лица, виновные в совершении международных преступлений, вне зависимости от их статуса или принадлежности, были без промедления выявлены, задержаны и преданы правосудию;</w:t>
      </w:r>
    </w:p>
    <w:p w14:paraId="4D9DD9B1" w14:textId="77777777" w:rsidR="00E34E28" w:rsidRPr="00EC10E7" w:rsidRDefault="00E34E28" w:rsidP="00E34E28">
      <w:pPr>
        <w:pStyle w:val="SingleTxtG"/>
        <w:ind w:firstLine="567"/>
      </w:pPr>
      <w:r>
        <w:t>22.</w:t>
      </w:r>
      <w:r>
        <w:tab/>
      </w:r>
      <w:r>
        <w:rPr>
          <w:i/>
          <w:iCs/>
        </w:rPr>
        <w:t xml:space="preserve">призывает </w:t>
      </w:r>
      <w:r>
        <w:t>власти Центральноафриканской Республики укрепить финансовые и людские ресурсы, направленные на восстановление эффективной государственной власти на всей территории страны, путем продолжения развертывания вновь в провинциях служб государственного управления, в частности в области уголовного правосудия и управления тюрьмами, с целью борьбы с безнаказанностью и обеспечения стабильного, подотчетного, инклюзивного и прозрачного национального и местного управления;</w:t>
      </w:r>
    </w:p>
    <w:p w14:paraId="3BB543C0" w14:textId="77777777" w:rsidR="00E34E28" w:rsidRPr="00EC10E7" w:rsidRDefault="00E34E28" w:rsidP="00E34E28">
      <w:pPr>
        <w:pStyle w:val="SingleTxtG"/>
        <w:ind w:firstLine="567"/>
      </w:pPr>
      <w:r>
        <w:t>23.</w:t>
      </w:r>
      <w:r>
        <w:tab/>
      </w:r>
      <w:r>
        <w:rPr>
          <w:i/>
          <w:iCs/>
        </w:rPr>
        <w:t xml:space="preserve">настоятельно призывает </w:t>
      </w:r>
      <w:r>
        <w:t>власти Центральноафриканской Республики реализовать национальную стратегию по защите жертв и свидетелей, участвующих в судебных разбирательствах, и внедрить соответствующие программы, ориентированные на предоставление жертвам нарушений и их семьям материальной и моральной компенсации индивидуального и коллективного характера;</w:t>
      </w:r>
    </w:p>
    <w:p w14:paraId="33F4FE88" w14:textId="77777777" w:rsidR="00E34E28" w:rsidRPr="00EC10E7" w:rsidRDefault="00E34E28" w:rsidP="00E34E28">
      <w:pPr>
        <w:pStyle w:val="SingleTxtG"/>
        <w:ind w:firstLine="567"/>
      </w:pPr>
      <w:r>
        <w:t>24.</w:t>
      </w:r>
      <w:r>
        <w:tab/>
      </w:r>
      <w:r>
        <w:rPr>
          <w:i/>
          <w:iCs/>
        </w:rPr>
        <w:t xml:space="preserve">рекомендует </w:t>
      </w:r>
      <w:r>
        <w:t xml:space="preserve">властям в полном объеме провести реформу сектора безопасности в целях создания </w:t>
      </w:r>
      <w:proofErr w:type="spellStart"/>
      <w:r>
        <w:t>мультиэтнических</w:t>
      </w:r>
      <w:proofErr w:type="spellEnd"/>
      <w:r>
        <w:t>, профессиональных, представительных и хорошо оснащенных сил национальной обороны и внутренней безопасности и напоминает о необходимости соблюдения этими силами принципов подотчетности и верховенства права для установления и укрепления доверия со стороны местных общин, в том числе путем включения в процесс найма персонала необходимых проверок их прежней деятельности, в частности на предмет соблюдения прав человека;</w:t>
      </w:r>
    </w:p>
    <w:p w14:paraId="58D582D1" w14:textId="77777777" w:rsidR="00E34E28" w:rsidRPr="00EC10E7" w:rsidRDefault="00E34E28" w:rsidP="00E34E28">
      <w:pPr>
        <w:pStyle w:val="SingleTxtG"/>
        <w:ind w:firstLine="567"/>
      </w:pPr>
      <w:r>
        <w:t>25.</w:t>
      </w:r>
      <w:r>
        <w:tab/>
      </w:r>
      <w:r>
        <w:rPr>
          <w:i/>
          <w:iCs/>
        </w:rPr>
        <w:t xml:space="preserve">призывает </w:t>
      </w:r>
      <w:r>
        <w:t>Многопрофильную комплексную миссию Организации Объединенных Наций по стабилизации в Центральноафриканской Республике продолжать осуществление политики должной осмотрительности в вопросах соблюдения прав человека для обеспечения контроля за поведением национальных сил безопасности и другого персонала и привлечения к ответственности сотрудников этих сил, а также продолжать публиковать доклады о положении в области прав человека в Центральноафриканской Республике, с тем чтобы международное сообщество могло следить за развитием ситуации;</w:t>
      </w:r>
    </w:p>
    <w:p w14:paraId="12087CD9" w14:textId="77777777" w:rsidR="00E34E28" w:rsidRPr="00EC10E7" w:rsidRDefault="00E34E28" w:rsidP="00E34E28">
      <w:pPr>
        <w:pStyle w:val="SingleTxtG"/>
        <w:ind w:firstLine="567"/>
      </w:pPr>
      <w:r>
        <w:t>26.</w:t>
      </w:r>
      <w:r>
        <w:tab/>
      </w:r>
      <w:r>
        <w:rPr>
          <w:i/>
          <w:iCs/>
        </w:rPr>
        <w:t xml:space="preserve">подчеркивает </w:t>
      </w:r>
      <w:r>
        <w:t xml:space="preserve">необходимость эффективного доступа к медицинскому обслуживанию, необходимость эффективного функционирования школьной системы и системы профессиональной подготовки, инфраструктура которой занята вооруженными группами или сотрудниками сил безопасности либо была разрушена или повреждена в результате конфликта, необходимость доступа к услугам санитарии и снабжения питьевой водой в тех местах, где в результате конфликта ухудшилось состояние объектов хранения, обработки и распределения воды, необходимость осуществления </w:t>
      </w:r>
      <w:proofErr w:type="spellStart"/>
      <w:r>
        <w:t>агропастбищной</w:t>
      </w:r>
      <w:proofErr w:type="spellEnd"/>
      <w:r>
        <w:t xml:space="preserve"> деятельности, нарушенной в результате отсутствия безопасности и пандемии COVID-19, необходимость регистрации рождений и других актов гражданского состояния и необходимость обеспечения работы судебных органов на местном уровне в контексте недостаточного восстановления власти государства и просит партнеров Центральноафриканской Республики оказать ей поддержку в поиске решений этих задач;</w:t>
      </w:r>
    </w:p>
    <w:p w14:paraId="6AAA3A0A" w14:textId="77777777" w:rsidR="00E34E28" w:rsidRPr="00EC10E7" w:rsidRDefault="00E34E28" w:rsidP="00E34E28">
      <w:pPr>
        <w:pStyle w:val="SingleTxtG"/>
        <w:ind w:firstLine="567"/>
      </w:pPr>
      <w:r>
        <w:t>27.</w:t>
      </w:r>
      <w:r>
        <w:tab/>
      </w:r>
      <w:r>
        <w:rPr>
          <w:i/>
          <w:iCs/>
        </w:rPr>
        <w:t xml:space="preserve">просит </w:t>
      </w:r>
      <w:r>
        <w:t>государства — члены Организации Объединенных Наций и международные и региональные организации срочно оказать поддержку местному населению в ответ на отсутствие продовольственной безопасности, от которого страдает почти 63 процента населения, путем поддержки усилий в области гуманитарной помощи и стабилизации, одновременно расширяя роль Экономического сообщества центральноафриканских государств в усилиях по установлению мира, а также в решении трансграничных вопросов, включая вопросы сезонного перегона скота;</w:t>
      </w:r>
    </w:p>
    <w:p w14:paraId="1F818E17" w14:textId="77777777" w:rsidR="00E34E28" w:rsidRPr="00EC10E7" w:rsidRDefault="00E34E28" w:rsidP="00E34E28">
      <w:pPr>
        <w:pStyle w:val="SingleTxtG"/>
        <w:ind w:firstLine="567"/>
      </w:pPr>
      <w:r>
        <w:t>28.</w:t>
      </w:r>
      <w:r>
        <w:tab/>
      </w:r>
      <w:r>
        <w:rPr>
          <w:i/>
          <w:iCs/>
        </w:rPr>
        <w:t>просит</w:t>
      </w:r>
      <w:r>
        <w:t xml:space="preserve"> международное сообщество укрепить свою поддержку борьбы с пандемией COVID-19 в Центральноафриканской Республике, с тем чтобы не допустить перерастания кризиса в области здравоохранения в социальный, экономический и гуманитарный кризис, который мог бы надолго подорвать результаты, полученные по многим направлениям, в частности прогресс, достигнутый в таких приоритетных областях, как механизмы осуществления Мирного соглашения от 6 февраля 2019 года, нормативная база, усилия по борьбе с безнаказанностью и механизмы примирения на местном уровне;</w:t>
      </w:r>
    </w:p>
    <w:p w14:paraId="4834D6E1" w14:textId="77777777" w:rsidR="00E34E28" w:rsidRPr="00EC10E7" w:rsidRDefault="00E34E28" w:rsidP="00E34E28">
      <w:pPr>
        <w:pStyle w:val="SingleTxtG"/>
        <w:ind w:firstLine="567"/>
      </w:pPr>
      <w:r>
        <w:t>29.</w:t>
      </w:r>
      <w:r>
        <w:tab/>
      </w:r>
      <w:r>
        <w:rPr>
          <w:i/>
          <w:iCs/>
        </w:rPr>
        <w:t xml:space="preserve">настоятельно призывает </w:t>
      </w:r>
      <w:r>
        <w:t>власти Центральноафриканской Республики предоставить Комиссии по установлению истины, восстановлению справедливости, возмещению ущерба и примирению все надлежащие средства для эффективного выполнения ее мандата, в том числе в отношении борьбы с безнаказанностью и содействия возмещению ущерба и обеспечения гарантий неповторения, в дополнение работы Специального уголовного суда и обычных судов;</w:t>
      </w:r>
    </w:p>
    <w:p w14:paraId="2E245D5E" w14:textId="77777777" w:rsidR="00E34E28" w:rsidRPr="00EC10E7" w:rsidRDefault="00E34E28" w:rsidP="00E34E28">
      <w:pPr>
        <w:pStyle w:val="SingleTxtG"/>
        <w:ind w:firstLine="567"/>
      </w:pPr>
      <w:r>
        <w:t>30.</w:t>
      </w:r>
      <w:r>
        <w:tab/>
      </w:r>
      <w:r>
        <w:rPr>
          <w:i/>
          <w:iCs/>
        </w:rPr>
        <w:t xml:space="preserve">настоятельно призывает также </w:t>
      </w:r>
      <w:r>
        <w:t>власти Центральноафриканской Республики, опираясь на поддержку Многопрофильной комплексной миссии Организации Объединенных Наций по стабилизации в Центральноафриканской Республике и других международных партнеров, продолжать инклюзивный процесс эффективного внедрения механизмов правосудия переходного периода;</w:t>
      </w:r>
    </w:p>
    <w:p w14:paraId="441E9AA4" w14:textId="77777777" w:rsidR="00E34E28" w:rsidRPr="00EC10E7" w:rsidRDefault="00E34E28" w:rsidP="00E34E28">
      <w:pPr>
        <w:pStyle w:val="SingleTxtG"/>
        <w:ind w:firstLine="567"/>
      </w:pPr>
      <w:r>
        <w:t>31.</w:t>
      </w:r>
      <w:r>
        <w:tab/>
      </w:r>
      <w:r>
        <w:rPr>
          <w:i/>
          <w:iCs/>
        </w:rPr>
        <w:t>подчеркивает</w:t>
      </w:r>
      <w:r>
        <w:t xml:space="preserve"> необходимость привлечения всех секторов гражданского общества Центральноафриканской Республики и содействия полному и эффективному участию жертв, женщин и молодежи в диалоге между центральноафриканскими властями и вооруженными группами в рамках Африканской инициативы по установлению мира и примирению в Центральноафриканской Республике и ее «дорожной карты» — главной основы для политического урегулирования в Центральноафриканской Республике, а также необходимость координации мирного процесса с процессом правосудия переходного периода в целях содействия национальному примирению;</w:t>
      </w:r>
    </w:p>
    <w:p w14:paraId="651F67F5" w14:textId="77777777" w:rsidR="00E34E28" w:rsidRPr="00EC10E7" w:rsidRDefault="00E34E28" w:rsidP="00E34E28">
      <w:pPr>
        <w:pStyle w:val="SingleTxtG"/>
        <w:ind w:firstLine="567"/>
      </w:pPr>
      <w:r>
        <w:t>32.</w:t>
      </w:r>
      <w:r>
        <w:tab/>
      </w:r>
      <w:r>
        <w:rPr>
          <w:i/>
          <w:iCs/>
        </w:rPr>
        <w:t xml:space="preserve">настоятельно рекомендует </w:t>
      </w:r>
      <w:r>
        <w:t>властям Центральноафриканской Республики выполнить рекомендации, вынесенные по итогам республиканского диалога;</w:t>
      </w:r>
    </w:p>
    <w:p w14:paraId="00E40ECE" w14:textId="77777777" w:rsidR="00E34E28" w:rsidRPr="00EC10E7" w:rsidRDefault="00E34E28" w:rsidP="00E34E28">
      <w:pPr>
        <w:pStyle w:val="SingleTxtG"/>
        <w:ind w:firstLine="567"/>
      </w:pPr>
      <w:r>
        <w:t>33.</w:t>
      </w:r>
      <w:r>
        <w:tab/>
      </w:r>
      <w:r>
        <w:rPr>
          <w:i/>
          <w:iCs/>
        </w:rPr>
        <w:t xml:space="preserve">продолжает испытывать обеспокоенность </w:t>
      </w:r>
      <w:r>
        <w:t>по поводу увеличения числа детей, завербованных вооруженными группами, призывает разрабатывать и осуществлять программы социально-экономической реинтеграции и оказания психологической помощи несовершеннолетним, которые стали жертвами шести наиболее серьезных нарушений в отношении детей, совершенных во время вооруженного конфликта, рекомендует активизировать информационно-просветительскую работу, направленную на более эффективную защиту детей в условиях вооруженного конфликта, в том числе посредством учета особых потребностей девочек, призывает вооруженные группы прекратить эти серьезные нарушения и злоупотребления и настоятельно призывает власти Центральноафриканской Республики обеспечить соблюдение Кодекса защиты детей;</w:t>
      </w:r>
    </w:p>
    <w:p w14:paraId="48189E6C" w14:textId="77777777" w:rsidR="00E34E28" w:rsidRPr="00EC10E7" w:rsidRDefault="00E34E28" w:rsidP="00E34E28">
      <w:pPr>
        <w:pStyle w:val="SingleTxtG"/>
        <w:keepNext/>
        <w:keepLines/>
        <w:ind w:firstLine="567"/>
      </w:pPr>
      <w:r>
        <w:t>34.</w:t>
      </w:r>
      <w:r>
        <w:tab/>
      </w:r>
      <w:r>
        <w:rPr>
          <w:i/>
          <w:iCs/>
        </w:rPr>
        <w:t xml:space="preserve">продолжает испытывать глубокую обеспокоенность </w:t>
      </w:r>
      <w:r>
        <w:t>условиями, в</w:t>
      </w:r>
      <w:r>
        <w:rPr>
          <w:lang w:val="en-US"/>
        </w:rPr>
        <w:t> </w:t>
      </w:r>
      <w:r>
        <w:t>которых находятся перемещенные лица и беженцы, и рекомендует международному сообществу оказывать помощь национальным властям и принимающим странам в целях предоставления надлежащей защиты и помощи жертвам насилия, в особенности женщинам, детям и людям с инвалидностью;</w:t>
      </w:r>
    </w:p>
    <w:p w14:paraId="738267CE" w14:textId="77777777" w:rsidR="00E34E28" w:rsidRPr="00EC10E7" w:rsidRDefault="00E34E28" w:rsidP="00E34E28">
      <w:pPr>
        <w:pStyle w:val="SingleTxtG"/>
        <w:ind w:firstLine="567"/>
      </w:pPr>
      <w:r>
        <w:t>35.</w:t>
      </w:r>
      <w:r>
        <w:tab/>
      </w:r>
      <w:r>
        <w:rPr>
          <w:i/>
          <w:iCs/>
        </w:rPr>
        <w:t xml:space="preserve">призывает </w:t>
      </w:r>
      <w:r>
        <w:t>национальные власти обеспечить защиту и поощрение права на свободу передвижения для всех, включая внутренне перемещенных лиц, без какого бы то ни было различия, и уважать их право выбирать свое место жительства, возвращаться к себе домой или искать защиту в другом месте;</w:t>
      </w:r>
    </w:p>
    <w:p w14:paraId="6CD53595" w14:textId="77777777" w:rsidR="00E34E28" w:rsidRPr="00EC10E7" w:rsidRDefault="00E34E28" w:rsidP="00E34E28">
      <w:pPr>
        <w:pStyle w:val="SingleTxtG"/>
        <w:ind w:firstLine="567"/>
      </w:pPr>
      <w:r>
        <w:t>36.</w:t>
      </w:r>
      <w:r>
        <w:tab/>
      </w:r>
      <w:r>
        <w:rPr>
          <w:i/>
          <w:iCs/>
        </w:rPr>
        <w:t xml:space="preserve">рекомендует </w:t>
      </w:r>
      <w:r>
        <w:t>государствам — членам Организации Объединенных Наций, в рамках международного сотрудничества, соответствующим органам Организации Объединенных Наций, международным финансовым учреждениям и другим заинтересованным международным организациям, а также донорам оказывать Центральноафриканской Республике техническую помощь и поддержку в укреплении потенциала в целях поощрения соблюдения прав человека и реформирования секторов</w:t>
      </w:r>
      <w:r>
        <w:rPr>
          <w:lang w:val="en-US"/>
        </w:rPr>
        <w:t> </w:t>
      </w:r>
      <w:r>
        <w:t>правосудия и безопасности и сохранять готовность участвовать в удовлетворении насущных потребностей и решении первоочередных задач, определенных Центральноафриканской Республикой;</w:t>
      </w:r>
    </w:p>
    <w:p w14:paraId="4A7576C3" w14:textId="77777777" w:rsidR="00E34E28" w:rsidRPr="00EC10E7" w:rsidRDefault="00E34E28" w:rsidP="00E34E28">
      <w:pPr>
        <w:pStyle w:val="SingleTxtG"/>
        <w:ind w:firstLine="567"/>
      </w:pPr>
      <w:r>
        <w:t>37.</w:t>
      </w:r>
      <w:r>
        <w:tab/>
      </w:r>
      <w:r>
        <w:rPr>
          <w:i/>
          <w:iCs/>
        </w:rPr>
        <w:t xml:space="preserve">постановляет </w:t>
      </w:r>
      <w:r>
        <w:t>продлить на один год мандат Независимого эксперта по вопросу о положении в области прав человека в Центральноафриканской Республике для проведения оценки и отслеживания положения в области прав человека в Центральноафриканской Республике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человека;</w:t>
      </w:r>
    </w:p>
    <w:p w14:paraId="1759E465" w14:textId="77777777" w:rsidR="00E34E28" w:rsidRPr="00EC10E7" w:rsidRDefault="00E34E28" w:rsidP="00E34E28">
      <w:pPr>
        <w:pStyle w:val="SingleTxtG"/>
        <w:ind w:firstLine="567"/>
      </w:pPr>
      <w:r>
        <w:t>38.</w:t>
      </w:r>
      <w:r>
        <w:tab/>
      </w:r>
      <w:r>
        <w:rPr>
          <w:i/>
          <w:iCs/>
        </w:rPr>
        <w:t xml:space="preserve">просит </w:t>
      </w:r>
      <w:r>
        <w:t>Независимого эксперта уделить особое внимание нарушениям и ущемлениям прав человека, а также нарушениям международного гуманитарного права, предположительно совершенным всеми сторонами конфликта;</w:t>
      </w:r>
    </w:p>
    <w:p w14:paraId="6E9BAA17" w14:textId="77777777" w:rsidR="00E34E28" w:rsidRPr="00EC10E7" w:rsidRDefault="00E34E28" w:rsidP="00E34E28">
      <w:pPr>
        <w:pStyle w:val="SingleTxtG"/>
        <w:ind w:firstLine="567"/>
      </w:pPr>
      <w:r>
        <w:t>39.</w:t>
      </w:r>
      <w:r>
        <w:tab/>
      </w:r>
      <w:r>
        <w:rPr>
          <w:i/>
          <w:iCs/>
        </w:rPr>
        <w:t xml:space="preserve">просит </w:t>
      </w:r>
      <w:r>
        <w:t>все стороны в полной мере сотрудничать с Независимым экспертом в осуществлении его мандата;</w:t>
      </w:r>
    </w:p>
    <w:p w14:paraId="64D9256C" w14:textId="77777777" w:rsidR="00E34E28" w:rsidRDefault="00E34E28" w:rsidP="00E34E28">
      <w:pPr>
        <w:pStyle w:val="SingleTxtG"/>
        <w:ind w:firstLine="567"/>
      </w:pPr>
      <w:r>
        <w:t>40.</w:t>
      </w:r>
      <w:r>
        <w:tab/>
      </w:r>
      <w:r>
        <w:rPr>
          <w:i/>
          <w:iCs/>
        </w:rPr>
        <w:t xml:space="preserve">постановляет </w:t>
      </w:r>
      <w:r>
        <w:t xml:space="preserve">провести на своей пятьдесят второй сессии диалог высокого уровня, который позволит ему оценить изменения в положении в области прав человека на местах, </w:t>
      </w:r>
      <w:r w:rsidRPr="00F502CA">
        <w:t>с уделением особого внимания</w:t>
      </w:r>
      <w:r>
        <w:t xml:space="preserve"> </w:t>
      </w:r>
      <w:r w:rsidRPr="00F502CA">
        <w:t>положени</w:t>
      </w:r>
      <w:r>
        <w:t>ю</w:t>
      </w:r>
      <w:r w:rsidRPr="00F502CA">
        <w:t xml:space="preserve"> детей</w:t>
      </w:r>
      <w:r>
        <w:t>;</w:t>
      </w:r>
    </w:p>
    <w:p w14:paraId="797D7DD1" w14:textId="77777777" w:rsidR="00E34E28" w:rsidRPr="00EC10E7" w:rsidRDefault="00E34E28" w:rsidP="00E34E28">
      <w:pPr>
        <w:pStyle w:val="SingleTxtG"/>
        <w:ind w:firstLine="567"/>
      </w:pPr>
      <w:r>
        <w:t>41.</w:t>
      </w:r>
      <w:r>
        <w:tab/>
      </w:r>
      <w:r w:rsidRPr="000B1FBC">
        <w:rPr>
          <w:i/>
          <w:iCs/>
        </w:rPr>
        <w:t>просит</w:t>
      </w:r>
      <w:r w:rsidRPr="00EC5E26">
        <w:t xml:space="preserve"> Независимого эксперта работать в тесном сотрудничестве с Многопрофильной комплексной миссией Организации Объединенных Наций по стабилизации в Центральноафриканской Республике и органами Организации Объединенных Наций, в частности в области правосудия переходного периода;</w:t>
      </w:r>
    </w:p>
    <w:p w14:paraId="5E50B61B" w14:textId="77777777" w:rsidR="00E34E28" w:rsidRDefault="00E34E28" w:rsidP="00E34E28">
      <w:pPr>
        <w:pStyle w:val="SingleTxtG"/>
        <w:ind w:firstLine="567"/>
      </w:pPr>
      <w:r>
        <w:t>42.</w:t>
      </w:r>
      <w:r>
        <w:tab/>
      </w:r>
      <w:r>
        <w:rPr>
          <w:i/>
          <w:iCs/>
        </w:rPr>
        <w:t xml:space="preserve">просит также </w:t>
      </w:r>
      <w:r>
        <w:t xml:space="preserve">Независимого эксперта работать в тесном сотрудничестве со всеми органами Организации Объединенных Наций, Африканским союзом и Экономическим сообществом центральноафриканских государств, </w:t>
      </w:r>
      <w:r>
        <w:br/>
        <w:t>а также с другими заинтересованными международными организациями, центральноафриканским гражданским обществом и всеми соответствующими правозащитными механизмами;</w:t>
      </w:r>
    </w:p>
    <w:p w14:paraId="59671B53" w14:textId="77777777" w:rsidR="00E34E28" w:rsidRDefault="00E34E28" w:rsidP="00E34E28">
      <w:pPr>
        <w:pStyle w:val="SingleTxtG"/>
        <w:ind w:firstLine="567"/>
      </w:pPr>
      <w:r>
        <w:t>43.</w:t>
      </w:r>
      <w:r>
        <w:tab/>
      </w:r>
      <w:r w:rsidRPr="000B1FBC">
        <w:rPr>
          <w:i/>
          <w:iCs/>
        </w:rPr>
        <w:t>просит далее</w:t>
      </w:r>
      <w:r w:rsidRPr="00EC5E26">
        <w:t xml:space="preserve"> Независимого эксперта работать в тесном сотрудничестве со Специальным представителем Генерального секретаря по вопросу о сексуальном насилии в условиях конфликта и Специальным представителем Генерального секретаря по вопросу о детях и вооруженных конфликтах;</w:t>
      </w:r>
    </w:p>
    <w:p w14:paraId="6390201C" w14:textId="77777777" w:rsidR="00E34E28" w:rsidRPr="00EC10E7" w:rsidRDefault="00E34E28" w:rsidP="00E34E28">
      <w:pPr>
        <w:pStyle w:val="SingleTxtG"/>
        <w:ind w:firstLine="567"/>
      </w:pPr>
      <w:r>
        <w:t>44.</w:t>
      </w:r>
      <w:r>
        <w:tab/>
      </w:r>
      <w:r w:rsidRPr="000B1FBC">
        <w:rPr>
          <w:i/>
          <w:iCs/>
        </w:rPr>
        <w:t>просит</w:t>
      </w:r>
      <w:r w:rsidRPr="008E1585">
        <w:t xml:space="preserve"> Независимого эксперта представить </w:t>
      </w:r>
      <w:r>
        <w:t xml:space="preserve">устную </w:t>
      </w:r>
      <w:r w:rsidRPr="008E1585">
        <w:t>обновленную информацию о технической помощи и создании потенциала в области прав человека в Центральноафриканской Республике на пятьдесят третьей сессии Совета по правам человека и представить письменный доклад Совету на его пятьдесят четвертой сессии, а также на семьдесят восьмой сессии Генеральной Ассамблеи;</w:t>
      </w:r>
    </w:p>
    <w:p w14:paraId="2B2CADA9" w14:textId="77777777" w:rsidR="00E34E28" w:rsidRPr="00EC10E7" w:rsidRDefault="00E34E28" w:rsidP="00E34E28">
      <w:pPr>
        <w:pStyle w:val="SingleTxtG"/>
        <w:keepNext/>
        <w:keepLines/>
        <w:ind w:firstLine="567"/>
      </w:pPr>
      <w:r>
        <w:t>45.</w:t>
      </w:r>
      <w:r>
        <w:tab/>
      </w:r>
      <w:r>
        <w:rPr>
          <w:i/>
          <w:iCs/>
        </w:rPr>
        <w:t xml:space="preserve">просит </w:t>
      </w:r>
      <w:r>
        <w:t>Верховного комиссара Организации Объединенных Наций по правам человека продолжать предоставлять Независимому эксперту все технические, финансовые и кадровые ресурсы, необходимые для выполнения его мандата в полном объеме;</w:t>
      </w:r>
    </w:p>
    <w:p w14:paraId="6C0EFDEA" w14:textId="77777777" w:rsidR="00E34E28" w:rsidRDefault="00E34E28" w:rsidP="00E34E28">
      <w:pPr>
        <w:pStyle w:val="SingleTxtG"/>
        <w:ind w:firstLine="567"/>
      </w:pPr>
      <w:r>
        <w:t>46.</w:t>
      </w:r>
      <w:r>
        <w:tab/>
      </w:r>
      <w:r>
        <w:rPr>
          <w:i/>
          <w:iCs/>
        </w:rPr>
        <w:t xml:space="preserve">постановляет </w:t>
      </w:r>
      <w:r>
        <w:t>продолжать заниматься этим вопросом.</w:t>
      </w:r>
    </w:p>
    <w:p w14:paraId="4776D432" w14:textId="48483FFD" w:rsidR="00E34E28" w:rsidRPr="000C2296" w:rsidRDefault="00E34E28" w:rsidP="00E34E28">
      <w:pPr>
        <w:spacing w:after="120"/>
        <w:ind w:left="1134" w:right="1134"/>
        <w:jc w:val="right"/>
        <w:rPr>
          <w:i/>
          <w:iCs/>
        </w:rPr>
      </w:pPr>
      <w:r>
        <w:rPr>
          <w:i/>
          <w:iCs/>
        </w:rPr>
        <w:t xml:space="preserve">44-е заседание </w:t>
      </w:r>
      <w:r>
        <w:rPr>
          <w:i/>
          <w:iCs/>
        </w:rPr>
        <w:br/>
        <w:t>7 октября 2022 года</w:t>
      </w:r>
    </w:p>
    <w:p w14:paraId="34B75423" w14:textId="77777777" w:rsidR="00E34E28" w:rsidRPr="000C2296" w:rsidRDefault="00E34E28" w:rsidP="00E34E28">
      <w:pPr>
        <w:pStyle w:val="SingleTxtG"/>
        <w:rPr>
          <w:iCs/>
        </w:rPr>
      </w:pPr>
      <w:r>
        <w:t>[Принята без голосования.]</w:t>
      </w:r>
    </w:p>
    <w:p w14:paraId="5D68B28A" w14:textId="0BB183C8" w:rsidR="00CB0692" w:rsidRPr="00E34E28" w:rsidRDefault="00E34E28" w:rsidP="00E34E28">
      <w:pPr>
        <w:pStyle w:val="SingleTxtG"/>
        <w:spacing w:before="240" w:after="0"/>
        <w:jc w:val="center"/>
        <w:rPr>
          <w:u w:val="single"/>
        </w:rPr>
      </w:pPr>
      <w:r w:rsidRPr="00EC10E7">
        <w:rPr>
          <w:u w:val="single"/>
        </w:rPr>
        <w:tab/>
      </w:r>
      <w:r w:rsidRPr="00EC10E7">
        <w:rPr>
          <w:u w:val="single"/>
        </w:rPr>
        <w:tab/>
      </w:r>
      <w:r w:rsidRPr="00EC10E7">
        <w:rPr>
          <w:u w:val="single"/>
        </w:rPr>
        <w:tab/>
      </w:r>
      <w:r w:rsidRPr="00EC10E7">
        <w:rPr>
          <w:u w:val="single"/>
        </w:rPr>
        <w:tab/>
      </w:r>
    </w:p>
    <w:sectPr w:rsidR="00CB0692" w:rsidRPr="00E34E28" w:rsidSect="00E34E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F785B" w14:textId="77777777" w:rsidR="00987BD1" w:rsidRPr="00A312BC" w:rsidRDefault="00987BD1" w:rsidP="00A312BC"/>
  </w:endnote>
  <w:endnote w:type="continuationSeparator" w:id="0">
    <w:p w14:paraId="5F4E0365" w14:textId="77777777" w:rsidR="00987BD1" w:rsidRPr="00A312BC" w:rsidRDefault="00987BD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85A2F" w14:textId="7D578400" w:rsidR="00E34E28" w:rsidRPr="00E34E28" w:rsidRDefault="00E34E28">
    <w:pPr>
      <w:pStyle w:val="a8"/>
    </w:pPr>
    <w:r w:rsidRPr="00E34E28">
      <w:rPr>
        <w:b/>
        <w:sz w:val="18"/>
      </w:rPr>
      <w:fldChar w:fldCharType="begin"/>
    </w:r>
    <w:r w:rsidRPr="00E34E28">
      <w:rPr>
        <w:b/>
        <w:sz w:val="18"/>
      </w:rPr>
      <w:instrText xml:space="preserve"> PAGE  \* MERGEFORMAT </w:instrText>
    </w:r>
    <w:r w:rsidRPr="00E34E28">
      <w:rPr>
        <w:b/>
        <w:sz w:val="18"/>
      </w:rPr>
      <w:fldChar w:fldCharType="separate"/>
    </w:r>
    <w:r w:rsidRPr="00E34E28">
      <w:rPr>
        <w:b/>
        <w:noProof/>
        <w:sz w:val="18"/>
      </w:rPr>
      <w:t>2</w:t>
    </w:r>
    <w:r w:rsidRPr="00E34E28">
      <w:rPr>
        <w:b/>
        <w:sz w:val="18"/>
      </w:rPr>
      <w:fldChar w:fldCharType="end"/>
    </w:r>
    <w:r>
      <w:rPr>
        <w:b/>
        <w:sz w:val="18"/>
      </w:rPr>
      <w:tab/>
    </w:r>
    <w:r>
      <w:t>GE.22-16524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3DDC2" w14:textId="1AC2291D" w:rsidR="00E34E28" w:rsidRPr="00E34E28" w:rsidRDefault="00E34E28" w:rsidP="00E34E28">
    <w:pPr>
      <w:pStyle w:val="a8"/>
      <w:tabs>
        <w:tab w:val="clear" w:pos="9639"/>
        <w:tab w:val="right" w:pos="9638"/>
      </w:tabs>
      <w:rPr>
        <w:b/>
        <w:sz w:val="18"/>
      </w:rPr>
    </w:pPr>
    <w:r>
      <w:t>GE.22-16524</w:t>
    </w:r>
    <w:r>
      <w:tab/>
    </w:r>
    <w:r w:rsidRPr="00E34E28">
      <w:rPr>
        <w:b/>
        <w:sz w:val="18"/>
      </w:rPr>
      <w:fldChar w:fldCharType="begin"/>
    </w:r>
    <w:r w:rsidRPr="00E34E28">
      <w:rPr>
        <w:b/>
        <w:sz w:val="18"/>
      </w:rPr>
      <w:instrText xml:space="preserve"> PAGE  \* MERGEFORMAT </w:instrText>
    </w:r>
    <w:r w:rsidRPr="00E34E28">
      <w:rPr>
        <w:b/>
        <w:sz w:val="18"/>
      </w:rPr>
      <w:fldChar w:fldCharType="separate"/>
    </w:r>
    <w:r w:rsidRPr="00E34E28">
      <w:rPr>
        <w:b/>
        <w:noProof/>
        <w:sz w:val="18"/>
      </w:rPr>
      <w:t>3</w:t>
    </w:r>
    <w:r w:rsidRPr="00E34E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82381" w14:textId="3394A1D4" w:rsidR="00042B72" w:rsidRPr="00E34E28" w:rsidRDefault="00E34E28" w:rsidP="00E34E2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657FE73" wp14:editId="668369C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16524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3909747" wp14:editId="0EB168E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191022  191022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D520B" w14:textId="77777777" w:rsidR="00987BD1" w:rsidRPr="001075E9" w:rsidRDefault="00987BD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4C156D4" w14:textId="77777777" w:rsidR="00987BD1" w:rsidRDefault="00987BD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428EA55" w14:textId="5D32AE99" w:rsidR="00E34E28" w:rsidRPr="00463270" w:rsidRDefault="00E34E28" w:rsidP="00E34E28">
      <w:pPr>
        <w:pStyle w:val="ad"/>
      </w:pPr>
      <w:r w:rsidRPr="00AF5CE0">
        <w:tab/>
      </w:r>
      <w:r>
        <w:rPr>
          <w:rStyle w:val="aa"/>
        </w:rPr>
        <w:footnoteRef/>
      </w:r>
      <w:r>
        <w:tab/>
      </w:r>
      <w:hyperlink r:id="rId1" w:history="1">
        <w:r w:rsidRPr="00E34E28">
          <w:rPr>
            <w:rStyle w:val="af1"/>
          </w:rPr>
          <w:t>A/HRC/51/59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F5090" w14:textId="3614DBE0" w:rsidR="00E34E28" w:rsidRPr="00E34E28" w:rsidRDefault="0095560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9E70E3">
      <w:t>A/HRC/RES/51/37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2146E" w14:textId="1CDDBB72" w:rsidR="00E34E28" w:rsidRPr="00E34E28" w:rsidRDefault="0095560F" w:rsidP="00E34E2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9E70E3">
      <w:t>A/HRC/RES/51/37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98876" w14:textId="77777777" w:rsidR="00E34E28" w:rsidRDefault="00E34E28" w:rsidP="00E34E28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BD1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5560F"/>
    <w:rsid w:val="009604DF"/>
    <w:rsid w:val="009608F3"/>
    <w:rsid w:val="009675B6"/>
    <w:rsid w:val="00987BD1"/>
    <w:rsid w:val="009A24AC"/>
    <w:rsid w:val="009E70E3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04474"/>
    <w:rsid w:val="00C106D6"/>
    <w:rsid w:val="00C60F0C"/>
    <w:rsid w:val="00C805C9"/>
    <w:rsid w:val="00C92939"/>
    <w:rsid w:val="00C96C51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34E28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23FD9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98CD1C"/>
  <w15:docId w15:val="{2E6E54C7-D1CD-4D1B-B84B-64D19F2EA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E34E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HRC/51/5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10</Pages>
  <Words>3813</Words>
  <Characters>28446</Characters>
  <Application>Microsoft Office Word</Application>
  <DocSecurity>0</DocSecurity>
  <Lines>490</Lines>
  <Paragraphs>99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A/HRC/RES/51/37</vt:lpstr>
      <vt:lpstr>A/</vt:lpstr>
      <vt:lpstr>A/</vt:lpstr>
      <vt:lpstr>A/</vt:lpstr>
    </vt:vector>
  </TitlesOfParts>
  <Company>DCM</Company>
  <LinksUpToDate>false</LinksUpToDate>
  <CharactersWithSpaces>32160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A/HRC/RES/51/37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2022-10-19T15:59:00Z</dcterms:created>
  <dcterms:modified xsi:type="dcterms:W3CDTF">2022-10-19T15:59:00Z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