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A836E5" w14:textId="77777777" w:rsidR="00FD7BF6" w:rsidRDefault="00FD7BF6" w:rsidP="000E7D55">
      <w:pPr>
        <w:spacing w:line="60" w:lineRule="exact"/>
        <w:rPr>
          <w:color w:val="010000"/>
          <w:sz w:val="2"/>
        </w:rPr>
        <w:sectPr w:rsidR="00FD7BF6" w:rsidSect="000E7D5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r>
        <w:rPr>
          <w:rStyle w:val="CommentReference"/>
        </w:rPr>
        <w:commentReference w:id="0"/>
      </w:r>
    </w:p>
    <w:p w14:paraId="14B48721" w14:textId="6DBDBF24" w:rsidR="000E7D55" w:rsidRDefault="000E7D55" w:rsidP="000E7D55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0E7D55">
        <w:t>Комитет по ликвидации дискриминации</w:t>
      </w:r>
      <w:r>
        <w:br/>
      </w:r>
      <w:r w:rsidRPr="000E7D55">
        <w:t>в отношении женщин</w:t>
      </w:r>
    </w:p>
    <w:p w14:paraId="235AAB6F" w14:textId="686F95C4" w:rsidR="000E7D55" w:rsidRPr="000E7D55" w:rsidRDefault="000E7D55" w:rsidP="000E7D55">
      <w:pPr>
        <w:spacing w:line="120" w:lineRule="exact"/>
        <w:rPr>
          <w:sz w:val="10"/>
        </w:rPr>
      </w:pPr>
    </w:p>
    <w:p w14:paraId="1BD1753E" w14:textId="4D8B9AB9" w:rsidR="000E7D55" w:rsidRPr="000E7D55" w:rsidRDefault="000E7D55" w:rsidP="000E7D55">
      <w:pPr>
        <w:spacing w:line="120" w:lineRule="exact"/>
        <w:rPr>
          <w:sz w:val="10"/>
        </w:rPr>
      </w:pPr>
    </w:p>
    <w:p w14:paraId="7FBB84D1" w14:textId="57E34F6B" w:rsidR="000E7D55" w:rsidRPr="000E7D55" w:rsidRDefault="000E7D55" w:rsidP="000E7D55">
      <w:pPr>
        <w:spacing w:line="120" w:lineRule="exact"/>
        <w:rPr>
          <w:sz w:val="10"/>
        </w:rPr>
      </w:pPr>
    </w:p>
    <w:p w14:paraId="6CB0BBC7" w14:textId="77EC7898" w:rsidR="000E7D55" w:rsidRDefault="000E7D55" w:rsidP="000E7D55">
      <w:pPr>
        <w:pStyle w:val="TitleHCH"/>
      </w:pPr>
      <w:r w:rsidRPr="000E7D55">
        <w:tab/>
      </w:r>
      <w:r w:rsidRPr="000E7D55">
        <w:tab/>
        <w:t>Заключительные замечания по седьмому периодическому докладу Ирака</w:t>
      </w:r>
      <w:r w:rsidRPr="008C54AD">
        <w:rPr>
          <w:b w:val="0"/>
          <w:sz w:val="20"/>
        </w:rPr>
        <w:footnoteReference w:customMarkFollows="1" w:id="1"/>
        <w:t>*</w:t>
      </w:r>
    </w:p>
    <w:p w14:paraId="45DB5D53" w14:textId="0B98079B" w:rsidR="000E7D55" w:rsidRPr="000E7D55" w:rsidRDefault="000E7D55" w:rsidP="000E7D55">
      <w:pPr>
        <w:spacing w:line="120" w:lineRule="exact"/>
        <w:rPr>
          <w:sz w:val="10"/>
        </w:rPr>
      </w:pPr>
    </w:p>
    <w:p w14:paraId="62687F9A" w14:textId="5DF41CEC" w:rsidR="000E7D55" w:rsidRPr="000E7D55" w:rsidRDefault="000E7D55" w:rsidP="000E7D55">
      <w:pPr>
        <w:spacing w:line="120" w:lineRule="exact"/>
        <w:rPr>
          <w:sz w:val="10"/>
        </w:rPr>
      </w:pPr>
    </w:p>
    <w:p w14:paraId="5320A360" w14:textId="770EB206" w:rsidR="000E7D55" w:rsidRDefault="000E7D55" w:rsidP="007F1D8E">
      <w:pPr>
        <w:pStyle w:val="SingleTxt"/>
      </w:pPr>
      <w:r w:rsidRPr="000E7D55">
        <w:t>1.</w:t>
      </w:r>
      <w:r w:rsidRPr="000E7D55">
        <w:tab/>
        <w:t>Комитет рассмотрел седьмой периодический доклад Ирака (</w:t>
      </w:r>
      <w:hyperlink r:id="rId16" w:history="1">
        <w:r w:rsidRPr="00E45C8A">
          <w:rPr>
            <w:rStyle w:val="Hyperlink"/>
          </w:rPr>
          <w:t>CEDAW/C/IRQ/7</w:t>
        </w:r>
      </w:hyperlink>
      <w:r w:rsidRPr="000E7D55">
        <w:t>) в ходе своих 1720-го и 1721-го заседаний (см.</w:t>
      </w:r>
      <w:r w:rsidR="00407DF9">
        <w:rPr>
          <w:lang w:val="en-US"/>
        </w:rPr>
        <w:t> </w:t>
      </w:r>
      <w:hyperlink r:id="rId17" w:history="1">
        <w:r w:rsidRPr="00E45C8A">
          <w:rPr>
            <w:rStyle w:val="Hyperlink"/>
          </w:rPr>
          <w:t>CEDAW/C/SR.1720</w:t>
        </w:r>
      </w:hyperlink>
      <w:r w:rsidRPr="000E7D55">
        <w:t xml:space="preserve"> и </w:t>
      </w:r>
      <w:hyperlink r:id="rId18" w:history="1">
        <w:r w:rsidRPr="00E45C8A">
          <w:rPr>
            <w:rStyle w:val="Hyperlink"/>
          </w:rPr>
          <w:t>CEDAW/C/SR.1721</w:t>
        </w:r>
      </w:hyperlink>
      <w:r w:rsidRPr="000E7D55">
        <w:t>), состоявшихся 22</w:t>
      </w:r>
      <w:r w:rsidR="00407DF9">
        <w:rPr>
          <w:lang w:val="en-US"/>
        </w:rPr>
        <w:t> </w:t>
      </w:r>
      <w:r w:rsidRPr="000E7D55">
        <w:t>октября 2019</w:t>
      </w:r>
      <w:r w:rsidR="00407DF9">
        <w:rPr>
          <w:lang w:val="en-US"/>
        </w:rPr>
        <w:t> </w:t>
      </w:r>
      <w:r w:rsidRPr="000E7D55">
        <w:t xml:space="preserve">года. Перечень тем и вопросов, поднятых предсессионной рабочей группой, содержится в документе </w:t>
      </w:r>
      <w:hyperlink r:id="rId19" w:history="1">
        <w:r w:rsidRPr="00E45C8A">
          <w:rPr>
            <w:rStyle w:val="Hyperlink"/>
          </w:rPr>
          <w:t>CEDAW/C/IRQ/Q/7</w:t>
        </w:r>
      </w:hyperlink>
      <w:r w:rsidRPr="000E7D55">
        <w:t>, а ответы Ирака представлены в документе</w:t>
      </w:r>
      <w:r w:rsidRPr="00E80C3D">
        <w:t xml:space="preserve"> </w:t>
      </w:r>
      <w:hyperlink r:id="rId20" w:history="1">
        <w:r w:rsidRPr="00E45C8A">
          <w:rPr>
            <w:rStyle w:val="Hyperlink"/>
          </w:rPr>
          <w:t>CEDAW/C/IRQ/Q/7/Add.1</w:t>
        </w:r>
      </w:hyperlink>
      <w:r w:rsidRPr="000E7D55">
        <w:t>.</w:t>
      </w:r>
    </w:p>
    <w:p w14:paraId="10AAAD19" w14:textId="7EBF45DC" w:rsidR="009670ED" w:rsidRPr="009670ED" w:rsidRDefault="009670ED" w:rsidP="009670ED">
      <w:pPr>
        <w:pStyle w:val="SingleTxt"/>
        <w:spacing w:after="0" w:line="120" w:lineRule="exact"/>
        <w:rPr>
          <w:sz w:val="10"/>
        </w:rPr>
      </w:pPr>
    </w:p>
    <w:p w14:paraId="0AE80874" w14:textId="0299039D" w:rsidR="009670ED" w:rsidRPr="009670ED" w:rsidRDefault="009670ED" w:rsidP="009670ED">
      <w:pPr>
        <w:pStyle w:val="SingleTxt"/>
        <w:spacing w:after="0" w:line="120" w:lineRule="exact"/>
        <w:rPr>
          <w:sz w:val="10"/>
        </w:rPr>
      </w:pPr>
    </w:p>
    <w:p w14:paraId="26286AE0" w14:textId="35BBB482" w:rsidR="000E7D55" w:rsidRDefault="009670ED" w:rsidP="009670E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0E7D55" w:rsidRPr="000E7D55">
        <w:t>A.</w:t>
      </w:r>
      <w:r w:rsidR="000E7D55" w:rsidRPr="000E7D55">
        <w:tab/>
        <w:t>Введение</w:t>
      </w:r>
    </w:p>
    <w:p w14:paraId="7D08AD39" w14:textId="50EA6748" w:rsidR="009670ED" w:rsidRPr="009670ED" w:rsidRDefault="009670ED" w:rsidP="009670ED">
      <w:pPr>
        <w:pStyle w:val="SingleTxt"/>
        <w:spacing w:after="0" w:line="120" w:lineRule="exact"/>
        <w:rPr>
          <w:sz w:val="10"/>
        </w:rPr>
      </w:pPr>
    </w:p>
    <w:p w14:paraId="4B890D7F" w14:textId="63D7A0E5" w:rsidR="009670ED" w:rsidRPr="009670ED" w:rsidRDefault="009670ED" w:rsidP="009670ED">
      <w:pPr>
        <w:pStyle w:val="SingleTxt"/>
        <w:spacing w:after="0" w:line="120" w:lineRule="exact"/>
        <w:rPr>
          <w:sz w:val="10"/>
        </w:rPr>
      </w:pPr>
    </w:p>
    <w:p w14:paraId="7798D469" w14:textId="77777777" w:rsidR="000E7D55" w:rsidRPr="000E7D55" w:rsidRDefault="000E7D55" w:rsidP="00D104E4">
      <w:pPr>
        <w:pStyle w:val="SingleTxt"/>
      </w:pPr>
      <w:r w:rsidRPr="000E7D55">
        <w:t>2.</w:t>
      </w:r>
      <w:r w:rsidRPr="000E7D55">
        <w:tab/>
        <w:t>Комитет выражает признательность государству-участнику за представление седьмого периодического доклада. Комитет также благодарит государство-участник за письменные ответы на перечень вопросов по седьмому периодическому докладу, а также за устный доклад делегации и за дополнительные разъяснения, представленные в ответ на вопросы, заданные членами Комитета в устной форме в ходе диалога.</w:t>
      </w:r>
    </w:p>
    <w:p w14:paraId="3D19B376" w14:textId="1FE240E8" w:rsidR="000E7D55" w:rsidRDefault="000E7D55" w:rsidP="000E7D55">
      <w:pPr>
        <w:pStyle w:val="SingleTxt"/>
      </w:pPr>
      <w:r w:rsidRPr="000E7D55">
        <w:t>3.</w:t>
      </w:r>
      <w:r w:rsidRPr="000E7D55">
        <w:tab/>
        <w:t xml:space="preserve">Комитет признателен государству-участнику за представительный состав его делегации, которую возглавил г-н Хусейн Махмуд аль-Хатиб, Постоянный представитель Ирака при Отделении Организации Объединенных Наций и других международных организациях в Женеве; в состав делегации вошли также представители Совета представителей, Государственного совета, Администрации президента, Канцелярии премьер-министра, Министерства иностранных дел, Министерства юстиции, Министерства труда и социального развития, Министерства здравоохранения, Министерства внутренних дел, Министерства образования, Министерства по делам миграции и перемещенных лиц, мэрии Багдада, Независимой высшей избирательной комиссии, </w:t>
      </w:r>
      <w:r w:rsidR="00D82681">
        <w:t>Д</w:t>
      </w:r>
      <w:r w:rsidRPr="000E7D55">
        <w:t>ивана благотворительн</w:t>
      </w:r>
      <w:r w:rsidR="00B94F3A">
        <w:t>ых</w:t>
      </w:r>
      <w:r w:rsidRPr="000E7D55">
        <w:t xml:space="preserve"> фонд</w:t>
      </w:r>
      <w:r w:rsidR="00B94F3A">
        <w:t>ов</w:t>
      </w:r>
      <w:r w:rsidRPr="000E7D55">
        <w:t xml:space="preserve"> христианской </w:t>
      </w:r>
      <w:r w:rsidR="001E0B31">
        <w:t xml:space="preserve">и </w:t>
      </w:r>
      <w:r w:rsidRPr="000E7D55">
        <w:t>езидской</w:t>
      </w:r>
      <w:r w:rsidR="001E0B31">
        <w:t>/</w:t>
      </w:r>
      <w:r w:rsidRPr="000E7D55">
        <w:t>мандейской религи</w:t>
      </w:r>
      <w:r w:rsidR="001E0B31">
        <w:t>й</w:t>
      </w:r>
      <w:r w:rsidRPr="000E7D55">
        <w:t xml:space="preserve">, регионального правительства Курдистана и Постоянного представительства Ирака при Отделении Организации Объединенных Наций и других международных организациях в Женеве. </w:t>
      </w:r>
    </w:p>
    <w:p w14:paraId="33115281" w14:textId="3A96E107" w:rsidR="009670ED" w:rsidRPr="009670ED" w:rsidRDefault="009670ED" w:rsidP="009670ED">
      <w:pPr>
        <w:pStyle w:val="SingleTxt"/>
        <w:spacing w:after="0" w:line="120" w:lineRule="exact"/>
        <w:rPr>
          <w:sz w:val="10"/>
        </w:rPr>
      </w:pPr>
    </w:p>
    <w:p w14:paraId="49438BEE" w14:textId="3F5C00C1" w:rsidR="009670ED" w:rsidRPr="009670ED" w:rsidRDefault="009670ED" w:rsidP="009670ED">
      <w:pPr>
        <w:pStyle w:val="SingleTxt"/>
        <w:spacing w:after="0" w:line="120" w:lineRule="exact"/>
        <w:rPr>
          <w:sz w:val="10"/>
        </w:rPr>
      </w:pPr>
    </w:p>
    <w:p w14:paraId="1E067E53" w14:textId="45B8AC79" w:rsidR="000E7D55" w:rsidRDefault="009670ED" w:rsidP="0082289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0E7D55" w:rsidRPr="000E7D55">
        <w:t>B.</w:t>
      </w:r>
      <w:r w:rsidR="000E7D55" w:rsidRPr="000E7D55">
        <w:tab/>
        <w:t>Позитивные аспекты</w:t>
      </w:r>
    </w:p>
    <w:p w14:paraId="58BD6583" w14:textId="74EC3E55" w:rsidR="009670ED" w:rsidRPr="009670ED" w:rsidRDefault="009670ED" w:rsidP="009670ED">
      <w:pPr>
        <w:pStyle w:val="SingleTxt"/>
        <w:spacing w:after="0" w:line="120" w:lineRule="exact"/>
        <w:rPr>
          <w:sz w:val="10"/>
        </w:rPr>
      </w:pPr>
    </w:p>
    <w:p w14:paraId="26204ABA" w14:textId="3FDF812F" w:rsidR="009670ED" w:rsidRPr="009670ED" w:rsidRDefault="009670ED" w:rsidP="009670ED">
      <w:pPr>
        <w:pStyle w:val="SingleTxt"/>
        <w:spacing w:after="0" w:line="120" w:lineRule="exact"/>
        <w:rPr>
          <w:sz w:val="10"/>
        </w:rPr>
      </w:pPr>
    </w:p>
    <w:p w14:paraId="7A29026D" w14:textId="6D7F2544" w:rsidR="000E7D55" w:rsidRPr="000E7D55" w:rsidRDefault="000E7D55" w:rsidP="000E7D55">
      <w:pPr>
        <w:pStyle w:val="SingleTxt"/>
      </w:pPr>
      <w:r w:rsidRPr="000E7D55">
        <w:t>4.</w:t>
      </w:r>
      <w:r w:rsidRPr="000E7D55">
        <w:tab/>
        <w:t>Комитет приветствует прогресс, достигнутый после рассмотрения в 2014</w:t>
      </w:r>
      <w:r w:rsidR="009670ED">
        <w:rPr>
          <w:lang w:val="en-US"/>
        </w:rPr>
        <w:t> </w:t>
      </w:r>
      <w:r w:rsidRPr="000E7D55">
        <w:t>году объединенных четвертого, пятого и шестого периодических докладов государства-участника (</w:t>
      </w:r>
      <w:hyperlink r:id="rId21" w:history="1">
        <w:r w:rsidR="0082289E" w:rsidRPr="00E45C8A">
          <w:rPr>
            <w:rStyle w:val="Hyperlink"/>
          </w:rPr>
          <w:t>CEDAW/C/IRQ/4</w:t>
        </w:r>
        <w:r w:rsidR="00036F12" w:rsidRPr="00036F12">
          <w:rPr>
            <w:rStyle w:val="Hyperlink"/>
          </w:rPr>
          <w:t>–</w:t>
        </w:r>
        <w:r w:rsidR="0082289E" w:rsidRPr="00E45C8A">
          <w:rPr>
            <w:rStyle w:val="Hyperlink"/>
          </w:rPr>
          <w:t>6</w:t>
        </w:r>
      </w:hyperlink>
      <w:r w:rsidRPr="000E7D55">
        <w:t>) в проведении законодательных реформ, в частности принятие в 2015 году закона о труде (№ 37), который гарантирует равенство между женщинами и мужчинами и запрещает дискриминацию и сексуальные домогательства на рабочем месте.</w:t>
      </w:r>
    </w:p>
    <w:p w14:paraId="124F0C5B" w14:textId="77777777" w:rsidR="000E7D55" w:rsidRPr="000E7D55" w:rsidRDefault="000E7D55" w:rsidP="000E7D55">
      <w:pPr>
        <w:pStyle w:val="SingleTxt"/>
      </w:pPr>
      <w:r w:rsidRPr="000E7D55">
        <w:t>5.</w:t>
      </w:r>
      <w:r w:rsidRPr="000E7D55">
        <w:tab/>
        <w:t>Комитет приветствует усилия государства-участника по совершенствованию своей институциональной и нормативно-правовой базы, направленные на ускорение процесса ликвидации дискриминации в отношении женщин и поощрение гендерного равенства, в частности принятие следующих документов:</w:t>
      </w:r>
    </w:p>
    <w:p w14:paraId="7D99C32A" w14:textId="286228E0" w:rsidR="000E7D55" w:rsidRPr="000E7D55" w:rsidRDefault="000E7D55" w:rsidP="000E7D55">
      <w:pPr>
        <w:pStyle w:val="SingleTxt"/>
      </w:pPr>
      <w:r w:rsidRPr="000E7D55">
        <w:tab/>
        <w:t>а)</w:t>
      </w:r>
      <w:r w:rsidRPr="000E7D55">
        <w:tab/>
        <w:t>Национальная стратегия борьбы с насилием в отношении женщин и девочек (2018</w:t>
      </w:r>
      <w:r w:rsidR="00D143E8" w:rsidRPr="00D143E8">
        <w:t>–</w:t>
      </w:r>
      <w:r w:rsidRPr="000E7D55">
        <w:t>2030 годы);</w:t>
      </w:r>
    </w:p>
    <w:p w14:paraId="0EE126BC" w14:textId="6150EEF7" w:rsidR="000E7D55" w:rsidRPr="000E7D55" w:rsidRDefault="000E7D55" w:rsidP="000E7D55">
      <w:pPr>
        <w:pStyle w:val="SingleTxt"/>
      </w:pPr>
      <w:r w:rsidRPr="000E7D55">
        <w:tab/>
        <w:t>b)</w:t>
      </w:r>
      <w:r w:rsidRPr="000E7D55">
        <w:tab/>
        <w:t>Национальный план развития (2018</w:t>
      </w:r>
      <w:r w:rsidR="00D143E8" w:rsidRPr="00D143E8">
        <w:t>–</w:t>
      </w:r>
      <w:r w:rsidRPr="000E7D55">
        <w:t>2022 годы), который обеспечивает учет гендерных стратегий в национальной политике;</w:t>
      </w:r>
    </w:p>
    <w:p w14:paraId="6E97B32A" w14:textId="04EFC04E" w:rsidR="000E7D55" w:rsidRDefault="000E7D55" w:rsidP="000E7D55">
      <w:pPr>
        <w:pStyle w:val="SingleTxt"/>
      </w:pPr>
      <w:r w:rsidRPr="000E7D55">
        <w:tab/>
        <w:t>c)</w:t>
      </w:r>
      <w:r w:rsidRPr="000E7D55">
        <w:tab/>
        <w:t xml:space="preserve">Концептуальная программа на 2030 год, принятая в 2019 году, которая направлена на обеспечение осуществления целей в области устойчивого развития в целом, в частности задачи 5.1 по ликвидации всех форм дискриминации в отношении всех женщин и девочек. </w:t>
      </w:r>
    </w:p>
    <w:p w14:paraId="7CB12F1F" w14:textId="3469C0B5" w:rsidR="009670ED" w:rsidRPr="009670ED" w:rsidRDefault="009670ED" w:rsidP="009670ED">
      <w:pPr>
        <w:pStyle w:val="SingleTxt"/>
        <w:spacing w:after="0" w:line="120" w:lineRule="exact"/>
        <w:rPr>
          <w:sz w:val="10"/>
        </w:rPr>
      </w:pPr>
    </w:p>
    <w:p w14:paraId="4CC14D4A" w14:textId="60139D26" w:rsidR="000E7D55" w:rsidRDefault="000E7D55" w:rsidP="009670E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E7D55">
        <w:tab/>
      </w:r>
      <w:r w:rsidRPr="000E7D55">
        <w:tab/>
        <w:t xml:space="preserve">Цели в области устойчивого развития </w:t>
      </w:r>
    </w:p>
    <w:p w14:paraId="6B80AE1E" w14:textId="42A4A3A5" w:rsidR="009670ED" w:rsidRPr="009670ED" w:rsidRDefault="009670ED" w:rsidP="009670ED">
      <w:pPr>
        <w:pStyle w:val="SingleTxt"/>
        <w:spacing w:after="0" w:line="120" w:lineRule="exact"/>
        <w:rPr>
          <w:sz w:val="10"/>
        </w:rPr>
      </w:pPr>
    </w:p>
    <w:p w14:paraId="2EBEF39D" w14:textId="78EC5A9C" w:rsidR="000E7D55" w:rsidRDefault="000E7D55" w:rsidP="000E7D55">
      <w:pPr>
        <w:pStyle w:val="SingleTxt"/>
      </w:pPr>
      <w:r w:rsidRPr="000E7D55">
        <w:t>6.</w:t>
      </w:r>
      <w:r w:rsidRPr="000E7D55">
        <w:tab/>
      </w:r>
      <w:r w:rsidRPr="000E7D55">
        <w:rPr>
          <w:b/>
          <w:bCs/>
        </w:rPr>
        <w:t>Комитет приветствует поддержку международным сообществом целей в области устойчивого развития и призывает к реализации принципа гендерного равенства де-юре (на законодательном уровне) и де-факто (по существу) в соответствии с положениями Конвенции на протяжении всего процесса претворения в жизнь Повестки дня в области устойчивого развития на период до 2030 года.</w:t>
      </w:r>
      <w:r w:rsidRPr="000E7D55">
        <w:t xml:space="preserve"> </w:t>
      </w:r>
      <w:r w:rsidRPr="000E7D55">
        <w:rPr>
          <w:b/>
          <w:bCs/>
        </w:rPr>
        <w:t>Комитет напоминает о важности цели 5 и необходимости учета принципов равенства и недискриминации в процессе достижения всех 17 целей.</w:t>
      </w:r>
      <w:r w:rsidRPr="000E7D55">
        <w:t xml:space="preserve"> </w:t>
      </w:r>
      <w:r w:rsidRPr="000E7D55">
        <w:rPr>
          <w:b/>
          <w:bCs/>
        </w:rPr>
        <w:t>Он настоятельно призывает государство-участник признать женщин движущей силой устойчивого развития Ирака и принять в этой связи соответствующие программные и стратегические меры.</w:t>
      </w:r>
      <w:r w:rsidRPr="000E7D55">
        <w:t xml:space="preserve"> </w:t>
      </w:r>
    </w:p>
    <w:p w14:paraId="1E5D0D8F" w14:textId="72DDD63A" w:rsidR="00D143E8" w:rsidRPr="00D143E8" w:rsidRDefault="00D143E8" w:rsidP="00D143E8">
      <w:pPr>
        <w:pStyle w:val="SingleTxt"/>
        <w:spacing w:after="0" w:line="120" w:lineRule="exact"/>
        <w:rPr>
          <w:sz w:val="10"/>
        </w:rPr>
      </w:pPr>
    </w:p>
    <w:p w14:paraId="43706083" w14:textId="49335BBA" w:rsidR="00D143E8" w:rsidRPr="00D143E8" w:rsidRDefault="00D143E8" w:rsidP="00D143E8">
      <w:pPr>
        <w:pStyle w:val="SingleTxt"/>
        <w:spacing w:after="0" w:line="120" w:lineRule="exact"/>
        <w:rPr>
          <w:b/>
          <w:sz w:val="10"/>
        </w:rPr>
      </w:pPr>
    </w:p>
    <w:p w14:paraId="6E949ECE" w14:textId="1C4E92FB" w:rsidR="000E7D55" w:rsidRDefault="00D143E8" w:rsidP="00D143E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0E7D55" w:rsidRPr="000E7D55">
        <w:t>C.</w:t>
      </w:r>
      <w:r w:rsidR="000E7D55" w:rsidRPr="000E7D55">
        <w:tab/>
        <w:t>Парламент</w:t>
      </w:r>
    </w:p>
    <w:p w14:paraId="0D696D8B" w14:textId="209C367A" w:rsidR="00D143E8" w:rsidRPr="00D143E8" w:rsidRDefault="00D143E8" w:rsidP="00D143E8">
      <w:pPr>
        <w:pStyle w:val="SingleTxt"/>
        <w:spacing w:after="0" w:line="120" w:lineRule="exact"/>
        <w:rPr>
          <w:sz w:val="10"/>
        </w:rPr>
      </w:pPr>
    </w:p>
    <w:p w14:paraId="23E2BD04" w14:textId="4C79FBFF" w:rsidR="00D143E8" w:rsidRPr="00D143E8" w:rsidRDefault="00D143E8" w:rsidP="00D143E8">
      <w:pPr>
        <w:pStyle w:val="SingleTxt"/>
        <w:spacing w:after="0" w:line="120" w:lineRule="exact"/>
        <w:rPr>
          <w:sz w:val="10"/>
        </w:rPr>
      </w:pPr>
    </w:p>
    <w:p w14:paraId="569D3DB2" w14:textId="7590DCF8" w:rsidR="000E7D55" w:rsidRDefault="000E7D55" w:rsidP="000E7D55">
      <w:pPr>
        <w:pStyle w:val="SingleTxt"/>
        <w:rPr>
          <w:b/>
          <w:bCs/>
        </w:rPr>
      </w:pPr>
      <w:r w:rsidRPr="000E7D55">
        <w:t>7.</w:t>
      </w:r>
      <w:r w:rsidRPr="000E7D55">
        <w:tab/>
      </w:r>
      <w:r w:rsidRPr="000E7D55">
        <w:rPr>
          <w:b/>
          <w:bCs/>
        </w:rPr>
        <w:t xml:space="preserve">Комитет подчеркивает важнейшую роль законодательной власти в обеспечении полного осуществления Конвенции (см. </w:t>
      </w:r>
      <w:hyperlink r:id="rId22" w:history="1">
        <w:r w:rsidRPr="00E45C8A">
          <w:rPr>
            <w:rStyle w:val="Hyperlink"/>
            <w:b/>
            <w:bCs/>
          </w:rPr>
          <w:t>A/65/38</w:t>
        </w:r>
      </w:hyperlink>
      <w:r w:rsidRPr="000E7D55">
        <w:rPr>
          <w:b/>
          <w:bCs/>
        </w:rPr>
        <w:t>, часть II, приложение VI).</w:t>
      </w:r>
      <w:r w:rsidRPr="000E7D55">
        <w:t xml:space="preserve"> </w:t>
      </w:r>
      <w:r w:rsidRPr="000E7D55">
        <w:rPr>
          <w:b/>
          <w:bCs/>
        </w:rPr>
        <w:t>Он предлагает Совету представителей, советам провинций и региональному парламенту Курдистана, в соответствии с возложенными на них полномочиями, принять в период с настоящего момента до представления, в соответствии с Конвенцией, очередного периодического доклада меры, необходимые для осуществления настоящих заключительных замечаний.</w:t>
      </w:r>
    </w:p>
    <w:p w14:paraId="158E496B" w14:textId="0EA35A4D" w:rsidR="00D143E8" w:rsidRPr="00D143E8" w:rsidRDefault="00D143E8" w:rsidP="00D143E8">
      <w:pPr>
        <w:pStyle w:val="SingleTxt"/>
        <w:spacing w:after="0" w:line="120" w:lineRule="exact"/>
        <w:rPr>
          <w:sz w:val="10"/>
        </w:rPr>
      </w:pPr>
    </w:p>
    <w:p w14:paraId="6954AF0D" w14:textId="2D00C44B" w:rsidR="000E7D55" w:rsidRDefault="00D143E8" w:rsidP="00D143E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0E7D55" w:rsidRPr="000E7D55">
        <w:t>D.</w:t>
      </w:r>
      <w:r w:rsidR="000E7D55" w:rsidRPr="000E7D55">
        <w:tab/>
        <w:t>Основные вопросы, вызывающие обеспокоенность, и</w:t>
      </w:r>
      <w:r w:rsidR="0082289E">
        <w:rPr>
          <w:lang w:val="en-US"/>
        </w:rPr>
        <w:t> </w:t>
      </w:r>
      <w:r w:rsidR="000E7D55" w:rsidRPr="000E7D55">
        <w:t>рекомендации</w:t>
      </w:r>
    </w:p>
    <w:p w14:paraId="7EFFD83E" w14:textId="3817AD5F" w:rsidR="00D143E8" w:rsidRPr="00D143E8" w:rsidRDefault="00D143E8" w:rsidP="00D143E8">
      <w:pPr>
        <w:pStyle w:val="SingleTxt"/>
        <w:spacing w:after="0" w:line="120" w:lineRule="exact"/>
        <w:rPr>
          <w:sz w:val="10"/>
        </w:rPr>
      </w:pPr>
    </w:p>
    <w:p w14:paraId="7F62F03F" w14:textId="11A79FD2" w:rsidR="00D143E8" w:rsidRPr="00D143E8" w:rsidRDefault="00D143E8" w:rsidP="00D143E8">
      <w:pPr>
        <w:pStyle w:val="SingleTxt"/>
        <w:spacing w:after="0" w:line="120" w:lineRule="exact"/>
        <w:rPr>
          <w:sz w:val="10"/>
        </w:rPr>
      </w:pPr>
    </w:p>
    <w:p w14:paraId="70CC7A4F" w14:textId="6849669B" w:rsidR="000E7D55" w:rsidRDefault="000E7D55" w:rsidP="00D143E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E7D55">
        <w:tab/>
      </w:r>
      <w:r w:rsidRPr="000E7D55">
        <w:tab/>
        <w:t>Общие сведения</w:t>
      </w:r>
    </w:p>
    <w:p w14:paraId="62F238A0" w14:textId="017336AF" w:rsidR="00D143E8" w:rsidRPr="00D143E8" w:rsidRDefault="00D143E8" w:rsidP="00D143E8">
      <w:pPr>
        <w:pStyle w:val="SingleTxt"/>
        <w:spacing w:after="0" w:line="120" w:lineRule="exact"/>
        <w:rPr>
          <w:sz w:val="10"/>
        </w:rPr>
      </w:pPr>
    </w:p>
    <w:p w14:paraId="6F7D1AD0" w14:textId="3A55932D" w:rsidR="000E7D55" w:rsidRDefault="000E7D55" w:rsidP="000E7D55">
      <w:pPr>
        <w:pStyle w:val="SingleTxt"/>
      </w:pPr>
      <w:r w:rsidRPr="000E7D55">
        <w:t>8.</w:t>
      </w:r>
      <w:r w:rsidRPr="000E7D55">
        <w:tab/>
        <w:t>Комитет отмечает особенно серьезные последствия контроля в отдельных регионах государства-участника со стороны «Исламского государства Ирака и Леванта» (ИГИЛ) с 2014 года до его военного поражения в конце 2017 года, политическую нестабильность и присутствие вооруженных групп в государстве-участнике, террористические акты, совершенные преступными группами, принадлежащими к ИГИЛ, усиление межконфессиональной и межэтнической разобщенности и рост насильственного экстремизма, которые совокупно привели к серьезным нарушениям прав женщин и представляют собой серьезное препятствие на пути осуществления прав, закрепленных в Конвенции. Комитет напоминает государству-участнику о его первейшей обязанности обеспечивать защиту своих граждан, в силу которой оно должно незамедлительно принять меры к тому, чтобы прекратить применение чрезмерной смертоносной силы против гражданского населения и не допустить дальнейшего насилия, включая убийства и нанесение увечий, в частности в отношении женщин и детей.</w:t>
      </w:r>
    </w:p>
    <w:p w14:paraId="7FFBE7E1" w14:textId="7DFBAE54" w:rsidR="00D143E8" w:rsidRPr="00D143E8" w:rsidRDefault="00D143E8" w:rsidP="00D143E8">
      <w:pPr>
        <w:pStyle w:val="SingleTxt"/>
        <w:spacing w:after="0" w:line="120" w:lineRule="exact"/>
        <w:rPr>
          <w:sz w:val="10"/>
        </w:rPr>
      </w:pPr>
    </w:p>
    <w:p w14:paraId="2D7A8FFB" w14:textId="4854286C" w:rsidR="000E7D55" w:rsidRDefault="000E7D55" w:rsidP="00D143E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E7D55">
        <w:tab/>
      </w:r>
      <w:r w:rsidRPr="000E7D55">
        <w:tab/>
        <w:t xml:space="preserve">Снятие оговорок </w:t>
      </w:r>
    </w:p>
    <w:p w14:paraId="5F9F9AE3" w14:textId="0905E6A3" w:rsidR="00D143E8" w:rsidRPr="00D143E8" w:rsidRDefault="00D143E8" w:rsidP="00D143E8">
      <w:pPr>
        <w:pStyle w:val="SingleTxt"/>
        <w:spacing w:after="0" w:line="120" w:lineRule="exact"/>
        <w:rPr>
          <w:sz w:val="10"/>
        </w:rPr>
      </w:pPr>
    </w:p>
    <w:p w14:paraId="51F251BF" w14:textId="77777777" w:rsidR="000E7D55" w:rsidRPr="000E7D55" w:rsidRDefault="000E7D55" w:rsidP="000E7D55">
      <w:pPr>
        <w:pStyle w:val="SingleTxt"/>
      </w:pPr>
      <w:r w:rsidRPr="000E7D55">
        <w:t>9.</w:t>
      </w:r>
      <w:r w:rsidRPr="000E7D55">
        <w:tab/>
        <w:t xml:space="preserve">Комитет выражает признательность государству-участнику за снятие оговорки к статье 9 Конвенции, однако, несмотря на разъяснения делегации, по-прежнему обеспокоен нежеланием государства-участника снять свои оговорки к статье 2, пункты f) и g), и статье 16. </w:t>
      </w:r>
    </w:p>
    <w:p w14:paraId="5836E3C1" w14:textId="136C3F49" w:rsidR="000E7D55" w:rsidRDefault="000E7D55" w:rsidP="000E7D55">
      <w:pPr>
        <w:pStyle w:val="SingleTxt"/>
        <w:rPr>
          <w:b/>
          <w:bCs/>
        </w:rPr>
      </w:pPr>
      <w:r w:rsidRPr="000E7D55">
        <w:t>10.</w:t>
      </w:r>
      <w:r w:rsidRPr="000E7D55">
        <w:tab/>
      </w:r>
      <w:r w:rsidRPr="000E7D55">
        <w:rPr>
          <w:b/>
          <w:bCs/>
        </w:rPr>
        <w:t>Комитет подтверждает свою предыдущую рекомендацию (</w:t>
      </w:r>
      <w:hyperlink r:id="rId23" w:history="1">
        <w:r w:rsidRPr="00E45C8A">
          <w:rPr>
            <w:rStyle w:val="Hyperlink"/>
            <w:b/>
            <w:bCs/>
          </w:rPr>
          <w:t>CEDAW/C/IRQ/CO/4</w:t>
        </w:r>
        <w:r w:rsidR="003C113F" w:rsidRPr="003C113F">
          <w:rPr>
            <w:rStyle w:val="Hyperlink"/>
            <w:b/>
            <w:bCs/>
          </w:rPr>
          <w:t>–</w:t>
        </w:r>
        <w:r w:rsidRPr="00E45C8A">
          <w:rPr>
            <w:rStyle w:val="Hyperlink"/>
            <w:b/>
            <w:bCs/>
          </w:rPr>
          <w:t>6</w:t>
        </w:r>
      </w:hyperlink>
      <w:r w:rsidRPr="000E7D55">
        <w:rPr>
          <w:b/>
          <w:bCs/>
        </w:rPr>
        <w:t>, пункт 16) и настоятельно призывает государство-участник активизировать усилия по снятию своих оговорок к пунктам f) и g) статьи 2 и к статье 16 Конвенции, которые противоречат объекту и цели Конвенции и препятствуют осуществлению Конвенции в целом.</w:t>
      </w:r>
    </w:p>
    <w:p w14:paraId="3D26998C" w14:textId="0CDD7457" w:rsidR="00D143E8" w:rsidRPr="00D143E8" w:rsidRDefault="00D143E8" w:rsidP="00D143E8">
      <w:pPr>
        <w:pStyle w:val="SingleTxt"/>
        <w:spacing w:after="0" w:line="120" w:lineRule="exact"/>
        <w:rPr>
          <w:b/>
          <w:bCs/>
          <w:sz w:val="10"/>
        </w:rPr>
      </w:pPr>
    </w:p>
    <w:p w14:paraId="4CCC3502" w14:textId="6D516DE3" w:rsidR="000E7D55" w:rsidRDefault="000E7D55" w:rsidP="00D143E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E7D55">
        <w:tab/>
      </w:r>
      <w:r w:rsidRPr="000E7D55">
        <w:tab/>
        <w:t>Женщины и мир и безопасность</w:t>
      </w:r>
    </w:p>
    <w:p w14:paraId="67F1A0E3" w14:textId="3BB61562" w:rsidR="00D143E8" w:rsidRPr="00D143E8" w:rsidRDefault="00D143E8" w:rsidP="00D143E8">
      <w:pPr>
        <w:pStyle w:val="SingleTxt"/>
        <w:spacing w:after="0" w:line="120" w:lineRule="exact"/>
        <w:rPr>
          <w:sz w:val="10"/>
        </w:rPr>
      </w:pPr>
    </w:p>
    <w:p w14:paraId="511A7C05" w14:textId="1380AA74" w:rsidR="000E7D55" w:rsidRPr="000E7D55" w:rsidRDefault="000E7D55" w:rsidP="000E7D55">
      <w:pPr>
        <w:pStyle w:val="SingleTxt"/>
      </w:pPr>
      <w:r w:rsidRPr="000E7D55">
        <w:t>11.</w:t>
      </w:r>
      <w:r w:rsidRPr="000E7D55">
        <w:tab/>
        <w:t xml:space="preserve">Комитет высоко оценивает осуществление государством-участником своего первого национального плана действий по осуществлению резолюции </w:t>
      </w:r>
      <w:hyperlink r:id="rId24" w:history="1">
        <w:r w:rsidRPr="00E45C8A">
          <w:rPr>
            <w:rStyle w:val="Hyperlink"/>
          </w:rPr>
          <w:t>1325 (2000)</w:t>
        </w:r>
      </w:hyperlink>
      <w:r w:rsidRPr="000E7D55">
        <w:t xml:space="preserve"> Совета Безопасности и приветствует представленную делегацией информацию о том, что разработка второго такого плана (2019</w:t>
      </w:r>
      <w:r w:rsidR="00414072">
        <w:t>–</w:t>
      </w:r>
      <w:r w:rsidRPr="000E7D55">
        <w:t xml:space="preserve">2023 годы) находится на заключительном этапе. Он также приветствует подписание в 2016 году государством-участником и Специальным представителем Генерального секретаря по вопросу о сексуальном насилии в условиях конфликта совместного коммюнике о предупреждении сексуального насилия в условиях конфликта и реагировании на него и принятие плана действий по его осуществлению. Вместе с тем Комитет обеспокоен тем, что, несмотря на усилия государства-участника по расширению участия женщин в национальных и международных мирных процессах, они по-прежнему недостаточно представлены в процессах предотвращения конфликтов и миростроительства, а также в процессах отправления правосудия в переходный период и национального примирения и не в полной мере задействованы в реализации национального плана действий по претворению в жизнь резолюции </w:t>
      </w:r>
      <w:hyperlink r:id="rId25" w:history="1">
        <w:r w:rsidRPr="00E45C8A">
          <w:rPr>
            <w:rStyle w:val="Hyperlink"/>
          </w:rPr>
          <w:t>1325 (2000)</w:t>
        </w:r>
      </w:hyperlink>
      <w:r w:rsidRPr="000E7D55">
        <w:t>.</w:t>
      </w:r>
    </w:p>
    <w:p w14:paraId="0014B40C" w14:textId="448C1B44" w:rsidR="000E7D55" w:rsidRPr="000E7D55" w:rsidRDefault="000E7D55" w:rsidP="000E7D55">
      <w:pPr>
        <w:pStyle w:val="SingleTxt"/>
        <w:rPr>
          <w:b/>
        </w:rPr>
      </w:pPr>
      <w:r w:rsidRPr="000E7D55">
        <w:t>12.</w:t>
      </w:r>
      <w:r w:rsidRPr="000E7D55">
        <w:tab/>
      </w:r>
      <w:r w:rsidRPr="000E7D55">
        <w:rPr>
          <w:b/>
          <w:bCs/>
        </w:rPr>
        <w:t>Комитет рекомендует государству-участнику ускорить завершение разработки и принятие второго национального плана действий (2019</w:t>
      </w:r>
      <w:r w:rsidR="00D45321">
        <w:rPr>
          <w:b/>
          <w:bCs/>
        </w:rPr>
        <w:t>–</w:t>
      </w:r>
      <w:r w:rsidR="00D45321" w:rsidRPr="000E7D55">
        <w:rPr>
          <w:b/>
          <w:bCs/>
        </w:rPr>
        <w:t>2023</w:t>
      </w:r>
      <w:r w:rsidR="00D45321">
        <w:rPr>
          <w:b/>
          <w:bCs/>
        </w:rPr>
        <w:t> </w:t>
      </w:r>
      <w:r w:rsidRPr="000E7D55">
        <w:rPr>
          <w:b/>
          <w:bCs/>
        </w:rPr>
        <w:t xml:space="preserve">годы) по осуществлению резолюции </w:t>
      </w:r>
      <w:hyperlink r:id="rId26" w:history="1">
        <w:r w:rsidRPr="00E45C8A">
          <w:rPr>
            <w:rStyle w:val="Hyperlink"/>
            <w:b/>
            <w:bCs/>
          </w:rPr>
          <w:t>1325 (2000)</w:t>
        </w:r>
      </w:hyperlink>
      <w:r w:rsidRPr="000E7D55">
        <w:rPr>
          <w:b/>
          <w:bCs/>
        </w:rPr>
        <w:t xml:space="preserve"> Совета Безопасности в сотрудничестве с региональным правительством Курдистана и представителями женских организаций гражданского общества и обеспечить, чтобы в этом плане присутствовали следующие элементы:</w:t>
      </w:r>
      <w:r w:rsidRPr="000E7D55">
        <w:t xml:space="preserve"> </w:t>
      </w:r>
    </w:p>
    <w:p w14:paraId="354BD6E0" w14:textId="160E141C" w:rsidR="000E7D55" w:rsidRPr="000E7D55" w:rsidRDefault="000E7D55" w:rsidP="000E7D55">
      <w:pPr>
        <w:pStyle w:val="SingleTxt"/>
        <w:rPr>
          <w:b/>
        </w:rPr>
      </w:pPr>
      <w:r w:rsidRPr="000E7D55">
        <w:tab/>
        <w:t>а)</w:t>
      </w:r>
      <w:r w:rsidRPr="000E7D55">
        <w:tab/>
      </w:r>
      <w:r w:rsidRPr="000E7D55">
        <w:rPr>
          <w:b/>
          <w:bCs/>
        </w:rPr>
        <w:t xml:space="preserve">учет всего спектра вопросов, включенных в повестку дня Совета Безопасности по вопросу о женщинах и мире и безопасности, отраженного в резолюциях </w:t>
      </w:r>
      <w:hyperlink r:id="rId27" w:history="1">
        <w:r w:rsidRPr="00E45C8A">
          <w:rPr>
            <w:rStyle w:val="Hyperlink"/>
            <w:b/>
            <w:bCs/>
          </w:rPr>
          <w:t>1325 (2000)</w:t>
        </w:r>
      </w:hyperlink>
      <w:r w:rsidRPr="000E7D55">
        <w:rPr>
          <w:b/>
          <w:bCs/>
        </w:rPr>
        <w:t xml:space="preserve">, </w:t>
      </w:r>
      <w:hyperlink r:id="rId28" w:history="1">
        <w:r w:rsidRPr="00E45C8A">
          <w:rPr>
            <w:rStyle w:val="Hyperlink"/>
            <w:b/>
            <w:bCs/>
          </w:rPr>
          <w:t>1820 (2008)</w:t>
        </w:r>
      </w:hyperlink>
      <w:r w:rsidRPr="000E7D55">
        <w:rPr>
          <w:b/>
          <w:bCs/>
        </w:rPr>
        <w:t xml:space="preserve">, </w:t>
      </w:r>
      <w:hyperlink r:id="rId29" w:history="1">
        <w:r w:rsidRPr="00E45C8A">
          <w:rPr>
            <w:rStyle w:val="Hyperlink"/>
            <w:b/>
            <w:bCs/>
          </w:rPr>
          <w:t>1888 (2009)</w:t>
        </w:r>
      </w:hyperlink>
      <w:r w:rsidRPr="000E7D55">
        <w:rPr>
          <w:b/>
          <w:bCs/>
        </w:rPr>
        <w:t xml:space="preserve">, </w:t>
      </w:r>
      <w:hyperlink r:id="rId30" w:history="1">
        <w:r w:rsidRPr="00E45C8A">
          <w:rPr>
            <w:rStyle w:val="Hyperlink"/>
            <w:b/>
            <w:bCs/>
          </w:rPr>
          <w:t>1889 (2009)</w:t>
        </w:r>
      </w:hyperlink>
      <w:r w:rsidRPr="000E7D55">
        <w:rPr>
          <w:b/>
          <w:bCs/>
        </w:rPr>
        <w:t xml:space="preserve">, </w:t>
      </w:r>
      <w:hyperlink r:id="rId31" w:history="1">
        <w:r w:rsidRPr="00E45C8A">
          <w:rPr>
            <w:rStyle w:val="Hyperlink"/>
            <w:b/>
            <w:bCs/>
          </w:rPr>
          <w:t>1960 (2010)</w:t>
        </w:r>
      </w:hyperlink>
      <w:r w:rsidRPr="000E7D55">
        <w:rPr>
          <w:b/>
          <w:bCs/>
        </w:rPr>
        <w:t xml:space="preserve">, </w:t>
      </w:r>
      <w:hyperlink r:id="rId32" w:history="1">
        <w:r w:rsidRPr="00E45C8A">
          <w:rPr>
            <w:rStyle w:val="Hyperlink"/>
            <w:b/>
            <w:bCs/>
          </w:rPr>
          <w:t>2106 (2013)</w:t>
        </w:r>
      </w:hyperlink>
      <w:r w:rsidRPr="000E7D55">
        <w:rPr>
          <w:b/>
          <w:bCs/>
        </w:rPr>
        <w:t xml:space="preserve">, </w:t>
      </w:r>
      <w:hyperlink r:id="rId33" w:history="1">
        <w:r w:rsidRPr="00E45C8A">
          <w:rPr>
            <w:rStyle w:val="Hyperlink"/>
            <w:b/>
            <w:bCs/>
          </w:rPr>
          <w:t>2122 (2013)</w:t>
        </w:r>
      </w:hyperlink>
      <w:r w:rsidRPr="000E7D55">
        <w:rPr>
          <w:b/>
          <w:bCs/>
        </w:rPr>
        <w:t xml:space="preserve">, </w:t>
      </w:r>
      <w:hyperlink r:id="rId34" w:history="1">
        <w:r w:rsidRPr="00E45C8A">
          <w:rPr>
            <w:rStyle w:val="Hyperlink"/>
            <w:b/>
            <w:bCs/>
          </w:rPr>
          <w:t>2242 (2015)</w:t>
        </w:r>
      </w:hyperlink>
      <w:r w:rsidRPr="000E7D55">
        <w:rPr>
          <w:b/>
          <w:bCs/>
        </w:rPr>
        <w:t xml:space="preserve">, </w:t>
      </w:r>
      <w:hyperlink r:id="rId35" w:history="1">
        <w:r w:rsidRPr="00E45C8A">
          <w:rPr>
            <w:rStyle w:val="Hyperlink"/>
            <w:b/>
            <w:bCs/>
          </w:rPr>
          <w:t>2467 (2019)</w:t>
        </w:r>
      </w:hyperlink>
      <w:r w:rsidRPr="000E7D55">
        <w:rPr>
          <w:b/>
          <w:bCs/>
        </w:rPr>
        <w:t xml:space="preserve"> и </w:t>
      </w:r>
      <w:bookmarkStart w:id="1" w:name="SCName"/>
      <w:r w:rsidR="00E45C8A" w:rsidRPr="00E45C8A">
        <w:rPr>
          <w:b/>
          <w:bCs/>
        </w:rPr>
        <w:fldChar w:fldCharType="begin"/>
      </w:r>
      <w:r w:rsidR="00E45C8A" w:rsidRPr="00E45C8A">
        <w:rPr>
          <w:b/>
          <w:bCs/>
        </w:rPr>
        <w:instrText xml:space="preserve"> HYPERLINK "https://undocs.org/ru/S/RES/2493 (2019)" </w:instrText>
      </w:r>
      <w:r w:rsidR="00E45C8A" w:rsidRPr="00E45C8A">
        <w:rPr>
          <w:b/>
          <w:bCs/>
        </w:rPr>
      </w:r>
      <w:r w:rsidR="00E45C8A" w:rsidRPr="00E45C8A">
        <w:rPr>
          <w:b/>
          <w:bCs/>
        </w:rPr>
        <w:fldChar w:fldCharType="separate"/>
      </w:r>
      <w:r w:rsidRPr="00E45C8A">
        <w:rPr>
          <w:rStyle w:val="Hyperlink"/>
          <w:b/>
          <w:bCs/>
        </w:rPr>
        <w:t>2493 (2019)</w:t>
      </w:r>
      <w:bookmarkEnd w:id="1"/>
      <w:r w:rsidR="00E45C8A">
        <w:rPr>
          <w:b/>
          <w:bCs/>
        </w:rPr>
        <w:fldChar w:fldCharType="end"/>
      </w:r>
      <w:r w:rsidRPr="000E7D55">
        <w:rPr>
          <w:b/>
          <w:bCs/>
        </w:rPr>
        <w:t xml:space="preserve"> Совета Безопасности;</w:t>
      </w:r>
      <w:r w:rsidRPr="000E7D55">
        <w:t xml:space="preserve"> </w:t>
      </w:r>
    </w:p>
    <w:p w14:paraId="397F10CA" w14:textId="6982A193" w:rsidR="000E7D55" w:rsidRPr="000E7D55" w:rsidRDefault="000E7D55" w:rsidP="000E7D55">
      <w:pPr>
        <w:pStyle w:val="SingleTxt"/>
        <w:rPr>
          <w:b/>
        </w:rPr>
      </w:pPr>
      <w:r w:rsidRPr="000E7D55">
        <w:tab/>
        <w:t>b)</w:t>
      </w:r>
      <w:r w:rsidRPr="000E7D55">
        <w:tab/>
      </w:r>
      <w:r w:rsidRPr="000E7D55">
        <w:rPr>
          <w:b/>
          <w:bCs/>
        </w:rPr>
        <w:t>модель реального равенства, которая в соответствии с Конвенцией будет оказывать воздействие не только на борьбу с насилием в отношении женщин, но и на все сферы жизни женщин и противодействовать пересекающимся формам дискриминации, которым в государстве-участнике подвержены женщины, в том числе вдовы, внутренне перемещенные женщины и беженки;</w:t>
      </w:r>
      <w:r w:rsidRPr="000E7D55">
        <w:t xml:space="preserve"> </w:t>
      </w:r>
    </w:p>
    <w:p w14:paraId="5AB3EC73" w14:textId="34F3FD36" w:rsidR="000E7D55" w:rsidRPr="000E7D55" w:rsidRDefault="000E7D55" w:rsidP="000E7D55">
      <w:pPr>
        <w:pStyle w:val="SingleTxt"/>
        <w:rPr>
          <w:b/>
        </w:rPr>
      </w:pPr>
      <w:r w:rsidRPr="000E7D55">
        <w:tab/>
        <w:t>c)</w:t>
      </w:r>
      <w:r w:rsidRPr="000E7D55">
        <w:tab/>
      </w:r>
      <w:r w:rsidRPr="000E7D55">
        <w:rPr>
          <w:b/>
          <w:bCs/>
        </w:rPr>
        <w:t>обеспечение участия женщин, в том числе принадлежащих к различным меньшинствам, в международных мирных процессах, процессах отправления правосудия в переходный период и национального примирения, в частности в том, что касается претворения в жизнь национального плана действий;</w:t>
      </w:r>
    </w:p>
    <w:p w14:paraId="4382D42A" w14:textId="04C3B8B9" w:rsidR="000E7D55" w:rsidRDefault="000E7D55" w:rsidP="000E7D55">
      <w:pPr>
        <w:pStyle w:val="SingleTxt"/>
        <w:rPr>
          <w:b/>
          <w:bCs/>
        </w:rPr>
      </w:pPr>
      <w:r w:rsidRPr="000E7D55">
        <w:tab/>
        <w:t>d)</w:t>
      </w:r>
      <w:r w:rsidRPr="000E7D55">
        <w:tab/>
      </w:r>
      <w:r w:rsidRPr="000E7D55">
        <w:rPr>
          <w:b/>
          <w:bCs/>
        </w:rPr>
        <w:t>гендерно ориентированный</w:t>
      </w:r>
      <w:r w:rsidRPr="000E7D55">
        <w:t xml:space="preserve"> </w:t>
      </w:r>
      <w:r w:rsidRPr="000E7D55">
        <w:rPr>
          <w:b/>
          <w:bCs/>
        </w:rPr>
        <w:t>бюджет с установлением показателей для регулярного контроля за его исполнением и введением механизмов отчетности.</w:t>
      </w:r>
    </w:p>
    <w:p w14:paraId="63925457" w14:textId="7FBA8437" w:rsidR="00D143E8" w:rsidRPr="00D143E8" w:rsidRDefault="00D143E8" w:rsidP="00D143E8">
      <w:pPr>
        <w:pStyle w:val="SingleTxt"/>
        <w:spacing w:after="0" w:line="120" w:lineRule="exact"/>
        <w:rPr>
          <w:b/>
          <w:bCs/>
          <w:sz w:val="10"/>
        </w:rPr>
      </w:pPr>
    </w:p>
    <w:p w14:paraId="0D1227AD" w14:textId="0F3BC58D" w:rsidR="000E7D55" w:rsidRDefault="000E7D55" w:rsidP="00D143E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E7D55">
        <w:tab/>
      </w:r>
      <w:r w:rsidRPr="000E7D55">
        <w:tab/>
        <w:t>Конституционная и законодательная база</w:t>
      </w:r>
    </w:p>
    <w:p w14:paraId="03165E6F" w14:textId="0C31823F" w:rsidR="00D143E8" w:rsidRPr="00D143E8" w:rsidRDefault="00D143E8" w:rsidP="00D143E8">
      <w:pPr>
        <w:pStyle w:val="SingleTxt"/>
        <w:spacing w:after="0" w:line="120" w:lineRule="exact"/>
        <w:rPr>
          <w:sz w:val="10"/>
        </w:rPr>
      </w:pPr>
    </w:p>
    <w:p w14:paraId="0C88D837" w14:textId="77777777" w:rsidR="000E7D55" w:rsidRPr="000E7D55" w:rsidRDefault="000E7D55" w:rsidP="000E7D55">
      <w:pPr>
        <w:pStyle w:val="SingleTxt"/>
      </w:pPr>
      <w:r w:rsidRPr="000E7D55">
        <w:t>13.</w:t>
      </w:r>
      <w:r w:rsidRPr="000E7D55">
        <w:tab/>
        <w:t>Комитет приветствует решение государства-участника создать в составе Высшего судебного совета комиссию, в которую войдут вышедшие в отставку судьи и которая займется пересмотром дискриминационных положений законодательства, в том числе в Уголовном кодексе (закон № 111 от 1969 года), Уголовно-процессуальном кодексе (закон № 23 от 1971 года) и законе о личном статусе (№ 188 от 1959 года). Вместе с тем Комитет с обеспокоенностью отмечает сохранение дискриминационных в отношении женщин положений, включая статьи 41, 128, 130, 131, 377, 380, 398, 409 и 427 Уголовного кодекса, а также положения Уголовно-процессуального кодекса и закон о личном статусе.</w:t>
      </w:r>
    </w:p>
    <w:p w14:paraId="78DB6A94" w14:textId="77777777" w:rsidR="000E7D55" w:rsidRPr="000E7D55" w:rsidRDefault="000E7D55" w:rsidP="000E7D55">
      <w:pPr>
        <w:pStyle w:val="SingleTxt"/>
        <w:rPr>
          <w:b/>
        </w:rPr>
      </w:pPr>
      <w:r w:rsidRPr="000E7D55">
        <w:t>14.</w:t>
      </w:r>
      <w:r w:rsidRPr="000E7D55">
        <w:tab/>
      </w:r>
      <w:r w:rsidRPr="000E7D55">
        <w:rPr>
          <w:b/>
          <w:bCs/>
        </w:rPr>
        <w:t>Ссылаясь на статьи 1 и 2 Конвенции и задачу 5.1 целей в области устойчивого развития — повсеместно ликвидировать все формы дискриминации в отношении всех женщин и девочек, — Комитет рекомендует государству-участнику:</w:t>
      </w:r>
      <w:r w:rsidRPr="000E7D55">
        <w:t xml:space="preserve"> </w:t>
      </w:r>
    </w:p>
    <w:p w14:paraId="14949D3D" w14:textId="7608BA64" w:rsidR="000E7D55" w:rsidRPr="00843B79" w:rsidRDefault="000E7D55" w:rsidP="000E7D55">
      <w:pPr>
        <w:pStyle w:val="SingleTxt"/>
        <w:rPr>
          <w:b/>
          <w:bCs/>
        </w:rPr>
      </w:pPr>
      <w:r w:rsidRPr="000E7D55">
        <w:tab/>
        <w:t>а)</w:t>
      </w:r>
      <w:r w:rsidRPr="000E7D55">
        <w:tab/>
      </w:r>
      <w:r w:rsidRPr="00843B79">
        <w:rPr>
          <w:b/>
          <w:bCs/>
        </w:rPr>
        <w:t xml:space="preserve">отменить статью 41 </w:t>
      </w:r>
      <w:r w:rsidR="008A716E" w:rsidRPr="00843B79">
        <w:rPr>
          <w:b/>
          <w:bCs/>
        </w:rPr>
        <w:t>Конституции</w:t>
      </w:r>
      <w:r w:rsidRPr="00843B79">
        <w:rPr>
          <w:b/>
          <w:bCs/>
        </w:rPr>
        <w:t xml:space="preserve">, которая в настоящее время гласит: «Иракцы имеют возможность определять свой личный статус в соответствии со своей религией, религиозной группой, верованиями или выбором, и это регулируется законом», что позволит гарантировать равенство между женщинами и мужчинами в соответствии с Конвенцией и статьей 14 Конституции; </w:t>
      </w:r>
    </w:p>
    <w:p w14:paraId="2460EF2D" w14:textId="00E8DC55" w:rsidR="000E7D55" w:rsidRPr="000E7D55" w:rsidRDefault="000E7D55" w:rsidP="000E7D55">
      <w:pPr>
        <w:pStyle w:val="SingleTxt"/>
        <w:rPr>
          <w:b/>
        </w:rPr>
      </w:pPr>
      <w:r w:rsidRPr="000E7D55">
        <w:tab/>
        <w:t>b)</w:t>
      </w:r>
      <w:r w:rsidRPr="000E7D55">
        <w:tab/>
      </w:r>
      <w:r w:rsidRPr="000E7D55">
        <w:rPr>
          <w:b/>
          <w:bCs/>
        </w:rPr>
        <w:t>отменить все дискриминационные по признаку пола положения Уголовного кодекса, Уголовно-процессуального кодекса и других законодательных и нормативных актов и директив;</w:t>
      </w:r>
      <w:r w:rsidRPr="000E7D55">
        <w:t xml:space="preserve"> </w:t>
      </w:r>
    </w:p>
    <w:p w14:paraId="35C445CC" w14:textId="7D86D442" w:rsidR="000E7D55" w:rsidRDefault="000E7D55" w:rsidP="000E7D55">
      <w:pPr>
        <w:pStyle w:val="SingleTxt"/>
        <w:rPr>
          <w:b/>
          <w:bCs/>
        </w:rPr>
      </w:pPr>
      <w:r w:rsidRPr="000E7D55">
        <w:tab/>
        <w:t>c)</w:t>
      </w:r>
      <w:r w:rsidRPr="000E7D55">
        <w:tab/>
      </w:r>
      <w:r w:rsidRPr="000E7D55">
        <w:rPr>
          <w:b/>
          <w:bCs/>
        </w:rPr>
        <w:t>рассмотреть и принять законопроект о защите от семейно-бытового насилия, в котором следует предусмотреть надлежащие меры наказания в отношении лиц, совершающих насилие в отношении женщин.</w:t>
      </w:r>
    </w:p>
    <w:p w14:paraId="3889D555" w14:textId="1AC9FADE" w:rsidR="00D143E8" w:rsidRPr="00D143E8" w:rsidRDefault="00D143E8" w:rsidP="00D143E8">
      <w:pPr>
        <w:pStyle w:val="SingleTxt"/>
        <w:spacing w:after="0" w:line="120" w:lineRule="exact"/>
        <w:rPr>
          <w:b/>
          <w:bCs/>
          <w:sz w:val="10"/>
        </w:rPr>
      </w:pPr>
    </w:p>
    <w:p w14:paraId="45B682A5" w14:textId="7C2043BF" w:rsidR="000E7D55" w:rsidRDefault="000E7D55" w:rsidP="00D143E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E7D55">
        <w:tab/>
      </w:r>
      <w:r w:rsidRPr="000E7D55">
        <w:tab/>
        <w:t xml:space="preserve">Национальные механизмы по улучшению положения женщин </w:t>
      </w:r>
    </w:p>
    <w:p w14:paraId="7CD3FAB5" w14:textId="6B45E990" w:rsidR="00D143E8" w:rsidRPr="00D143E8" w:rsidRDefault="00D143E8" w:rsidP="00D143E8">
      <w:pPr>
        <w:pStyle w:val="SingleTxt"/>
        <w:spacing w:after="0" w:line="120" w:lineRule="exact"/>
        <w:rPr>
          <w:sz w:val="10"/>
        </w:rPr>
      </w:pPr>
    </w:p>
    <w:p w14:paraId="05BEBE20" w14:textId="45E0CD09" w:rsidR="000E7D55" w:rsidRPr="000E7D55" w:rsidRDefault="000E7D55" w:rsidP="000E7D55">
      <w:pPr>
        <w:pStyle w:val="SingleTxt"/>
      </w:pPr>
      <w:r w:rsidRPr="000E7D55">
        <w:t>15.</w:t>
      </w:r>
      <w:r w:rsidRPr="000E7D55">
        <w:tab/>
        <w:t>Комитет высоко оценивает принятие государством-участником ряда стратегических и политических мер, в частности национального плана развития (2018</w:t>
      </w:r>
      <w:r w:rsidR="002630FF">
        <w:t>–</w:t>
      </w:r>
      <w:r w:rsidRPr="000E7D55">
        <w:t>2022 годы), в котором гендерное равенство определено в качестве одного из ключевых приоритетных направлений осуществления Повестки дня в области устойчивого развития на период до 2030 года. Вместе с тем он с обеспокоенностью отмечает, что в 2015 году были упразднены Министерство по делам женщин и Министерство по правам человека, что ослабило осуществление национальной стратегии борьбы с насилием в отношении женщин (2013</w:t>
      </w:r>
      <w:r w:rsidR="00D143E8" w:rsidRPr="00D143E8">
        <w:t>–</w:t>
      </w:r>
      <w:r w:rsidRPr="000E7D55">
        <w:t>2017</w:t>
      </w:r>
      <w:r w:rsidR="00D143E8">
        <w:rPr>
          <w:lang w:val="en-US"/>
        </w:rPr>
        <w:t> </w:t>
      </w:r>
      <w:r w:rsidRPr="000E7D55">
        <w:t>годы) и национальной стратегии по улучшению положения иракских женщин (2014</w:t>
      </w:r>
      <w:r w:rsidR="00D143E8" w:rsidRPr="00D143E8">
        <w:t>–</w:t>
      </w:r>
      <w:r w:rsidRPr="000E7D55">
        <w:t>2018 годы). Комитет также с озабоченностью отмечает отсутствие механизма координации, что может приводить к дублированию мандатов, утрате взаимодействия и взаимодополнения и неэффективности в осуществлении стратегий и политики в области гендерного равенства. Комитет отмечает, что в 2017</w:t>
      </w:r>
      <w:r w:rsidR="00D143E8">
        <w:rPr>
          <w:lang w:val="en-US"/>
        </w:rPr>
        <w:t> </w:t>
      </w:r>
      <w:r w:rsidRPr="000E7D55">
        <w:t>году Генеральный секретариат Совета министров создал Д</w:t>
      </w:r>
      <w:r w:rsidR="00715D7E">
        <w:t>епартамент</w:t>
      </w:r>
      <w:r w:rsidRPr="000E7D55">
        <w:t xml:space="preserve"> по расширению прав и возможностей женщин и реструктурировал Высший комитет по улучшению положения иракских женщин и Высший комитет по улучшению положения сельских жительниц. Вместе с тем он обеспокоен тем, что эти органы не располагают достаточными кадровыми, техническими и финансовыми ресурсами и четкими мандатами. Комитет далее отмечает, что деятельность Верховной комиссии по правам человека, созданной в соответствии с законом № 53 от 2008 года, не в полной мере соответствует принципам, касающимся статуса национальных учреждений, занимающихся поощрением и защитой прав человека (Парижским принципам).</w:t>
      </w:r>
    </w:p>
    <w:p w14:paraId="01907E5D" w14:textId="16C9E592" w:rsidR="000E7D55" w:rsidRPr="000E7D55" w:rsidRDefault="000E7D55" w:rsidP="000E7D55">
      <w:pPr>
        <w:pStyle w:val="SingleTxt"/>
        <w:rPr>
          <w:b/>
        </w:rPr>
      </w:pPr>
      <w:r w:rsidRPr="000E7D55">
        <w:t>16.</w:t>
      </w:r>
      <w:r w:rsidRPr="000E7D55">
        <w:tab/>
      </w:r>
      <w:r w:rsidRPr="000E7D55">
        <w:rPr>
          <w:b/>
          <w:bCs/>
        </w:rPr>
        <w:t>С учетом задачи 5</w:t>
      </w:r>
      <w:r w:rsidR="00353D5B">
        <w:rPr>
          <w:b/>
          <w:bCs/>
        </w:rPr>
        <w:t>.</w:t>
      </w:r>
      <w:r w:rsidRPr="000E7D55">
        <w:rPr>
          <w:b/>
          <w:bCs/>
        </w:rPr>
        <w:t>A целей в области устойчивого развития Комитет рекомендует государству-участнику:</w:t>
      </w:r>
    </w:p>
    <w:p w14:paraId="1F4C53C2" w14:textId="5A78D087" w:rsidR="000E7D55" w:rsidRPr="000E7D55" w:rsidRDefault="000E7D55" w:rsidP="000E7D55">
      <w:pPr>
        <w:pStyle w:val="SingleTxt"/>
      </w:pPr>
      <w:r w:rsidRPr="000E7D55">
        <w:tab/>
        <w:t>а)</w:t>
      </w:r>
      <w:r w:rsidRPr="000E7D55">
        <w:tab/>
      </w:r>
      <w:r w:rsidRPr="000E7D55">
        <w:rPr>
          <w:b/>
          <w:bCs/>
        </w:rPr>
        <w:t>обеспечить согласованность между национальным планом развития (2018</w:t>
      </w:r>
      <w:r w:rsidR="00353D5B">
        <w:rPr>
          <w:b/>
          <w:bCs/>
        </w:rPr>
        <w:t>–</w:t>
      </w:r>
      <w:r w:rsidRPr="000E7D55">
        <w:rPr>
          <w:b/>
          <w:bCs/>
        </w:rPr>
        <w:t>2022 годы) и целями в области устойчивого развития;</w:t>
      </w:r>
    </w:p>
    <w:p w14:paraId="4E360621" w14:textId="4C64E371" w:rsidR="000E7D55" w:rsidRPr="000E7D55" w:rsidRDefault="000E7D55" w:rsidP="000E7D55">
      <w:pPr>
        <w:pStyle w:val="SingleTxt"/>
      </w:pPr>
      <w:r w:rsidRPr="000E7D55">
        <w:tab/>
        <w:t>b)</w:t>
      </w:r>
      <w:r w:rsidRPr="000E7D55">
        <w:tab/>
      </w:r>
      <w:r w:rsidRPr="000E7D55">
        <w:rPr>
          <w:b/>
          <w:bCs/>
        </w:rPr>
        <w:t xml:space="preserve">восстановить Министерство по делам женщин и наделить его четко определенными министерским портфелем и полномочиями по поощрению и защите прав женщин и содействию гендерному равенству, выделив на это соответствующие кадровые, технические и финансовые ресурсы, укрепить его потенциал в плане оказания влияния на составление, разработку и осуществление государственной политики в области гендерного равенства и </w:t>
      </w:r>
      <w:r w:rsidR="00353D5B">
        <w:rPr>
          <w:b/>
          <w:bCs/>
        </w:rPr>
        <w:t>усилить</w:t>
      </w:r>
      <w:r w:rsidR="00353D5B" w:rsidRPr="000E7D55">
        <w:rPr>
          <w:b/>
          <w:bCs/>
        </w:rPr>
        <w:t xml:space="preserve"> </w:t>
      </w:r>
      <w:r w:rsidRPr="000E7D55">
        <w:rPr>
          <w:b/>
          <w:bCs/>
        </w:rPr>
        <w:t>его координационную и надзорную роль в подготовке и применении законодательства в области гендерного равенства и учета гендерных аспектов во всех законах и стратегиях;</w:t>
      </w:r>
    </w:p>
    <w:p w14:paraId="0995FE5D" w14:textId="557644FC" w:rsidR="000E7D55" w:rsidRPr="000E7D55" w:rsidRDefault="000E7D55" w:rsidP="000E7D55">
      <w:pPr>
        <w:pStyle w:val="SingleTxt"/>
      </w:pPr>
      <w:r w:rsidRPr="000E7D55">
        <w:tab/>
        <w:t>c)</w:t>
      </w:r>
      <w:r w:rsidRPr="000E7D55">
        <w:tab/>
      </w:r>
      <w:r w:rsidRPr="000E7D55">
        <w:rPr>
          <w:b/>
          <w:bCs/>
        </w:rPr>
        <w:t>предоставить подробную информацию о мандате, статусе и полномочиях Директората по расширению прав и возможностей женщин и его взаимоотношениях с соответствующими министерствами и женскими неправительственными организациями и о кадровых, технических и финансовых ресурсах, выделенных Директорату из бюджета страны;</w:t>
      </w:r>
      <w:r w:rsidRPr="000E7D55">
        <w:t xml:space="preserve"> </w:t>
      </w:r>
    </w:p>
    <w:p w14:paraId="5A4BF3D3" w14:textId="30AF78F8" w:rsidR="000E7D55" w:rsidRPr="000E7D55" w:rsidRDefault="000E7D55" w:rsidP="000E7D55">
      <w:pPr>
        <w:pStyle w:val="SingleTxt"/>
        <w:rPr>
          <w:b/>
          <w:bCs/>
        </w:rPr>
      </w:pPr>
      <w:r w:rsidRPr="000E7D55">
        <w:tab/>
        <w:t>d)</w:t>
      </w:r>
      <w:r w:rsidRPr="000E7D55">
        <w:tab/>
      </w:r>
      <w:r w:rsidRPr="000E7D55">
        <w:rPr>
          <w:b/>
          <w:bCs/>
        </w:rPr>
        <w:t>в оперативном порядке разработать и принять национальную стратегию по поддержке гендерного равенства и расширению прав и возможностей женщин, а также план действий, в котором четко определены области компетенции национальных и местных органов власти по ее реализации и который подкреплен комплексной системой сбора и контроля данных;</w:t>
      </w:r>
    </w:p>
    <w:p w14:paraId="2ED5CEC7" w14:textId="31C14453" w:rsidR="000E7D55" w:rsidRDefault="000E7D55" w:rsidP="000E7D55">
      <w:pPr>
        <w:pStyle w:val="SingleTxt"/>
        <w:rPr>
          <w:b/>
          <w:bCs/>
        </w:rPr>
      </w:pPr>
      <w:r w:rsidRPr="000E7D55">
        <w:tab/>
        <w:t>e)</w:t>
      </w:r>
      <w:r w:rsidRPr="000E7D55">
        <w:tab/>
      </w:r>
      <w:r w:rsidRPr="000E7D55">
        <w:rPr>
          <w:b/>
          <w:bCs/>
        </w:rPr>
        <w:t>обеспечить полное соответствие деятельности Верховной комиссии по правам человека Парижским принципам, в частности в том, что касается ее независимости.</w:t>
      </w:r>
    </w:p>
    <w:p w14:paraId="5E66DF7E" w14:textId="2B98DF95" w:rsidR="00D143E8" w:rsidRPr="00D143E8" w:rsidRDefault="00D143E8" w:rsidP="00D143E8">
      <w:pPr>
        <w:pStyle w:val="SingleTxt"/>
        <w:spacing w:after="0" w:line="120" w:lineRule="exact"/>
        <w:rPr>
          <w:b/>
          <w:bCs/>
          <w:sz w:val="10"/>
        </w:rPr>
      </w:pPr>
    </w:p>
    <w:p w14:paraId="5B6A7C10" w14:textId="26A51F09" w:rsidR="000E7D55" w:rsidRDefault="000E7D55" w:rsidP="00D143E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E7D55">
        <w:tab/>
      </w:r>
      <w:r w:rsidRPr="000E7D55">
        <w:tab/>
        <w:t>Временные специальные меры</w:t>
      </w:r>
    </w:p>
    <w:p w14:paraId="27A475E3" w14:textId="6B4B423B" w:rsidR="00D143E8" w:rsidRPr="00D143E8" w:rsidRDefault="00D143E8" w:rsidP="00D143E8">
      <w:pPr>
        <w:pStyle w:val="SingleTxt"/>
        <w:spacing w:after="0" w:line="120" w:lineRule="exact"/>
        <w:rPr>
          <w:sz w:val="10"/>
        </w:rPr>
      </w:pPr>
    </w:p>
    <w:p w14:paraId="1F264E80" w14:textId="23899322" w:rsidR="000E7D55" w:rsidRPr="000E7D55" w:rsidRDefault="000E7D55" w:rsidP="000E7D55">
      <w:pPr>
        <w:pStyle w:val="SingleTxt"/>
      </w:pPr>
      <w:r w:rsidRPr="000E7D55">
        <w:t>17.</w:t>
      </w:r>
      <w:r w:rsidRPr="000E7D55">
        <w:tab/>
        <w:t>Ссылаясь на свои предыдущие заключительные замечания (</w:t>
      </w:r>
      <w:hyperlink r:id="rId36" w:history="1">
        <w:r w:rsidRPr="00E45C8A">
          <w:rPr>
            <w:rStyle w:val="Hyperlink"/>
          </w:rPr>
          <w:t>CEDAW/C/IRQ/CO/4</w:t>
        </w:r>
        <w:r w:rsidR="003C113F" w:rsidRPr="003C113F">
          <w:rPr>
            <w:rStyle w:val="Hyperlink"/>
          </w:rPr>
          <w:t>–</w:t>
        </w:r>
        <w:r w:rsidRPr="00E45C8A">
          <w:rPr>
            <w:rStyle w:val="Hyperlink"/>
          </w:rPr>
          <w:t>6</w:t>
        </w:r>
      </w:hyperlink>
      <w:r w:rsidRPr="000E7D55">
        <w:t>, пункт 23), Комитет с обеспокоенностью отмечает отсутствие систематического применения государством-участником временных специальных мер в соответствии со статьей 4 1) Конвенции в целях ускорения достижения реального равенства женщин и мужчин во всех областях, где женщины находятся в неблагоприятном положении или недопредставлены в государстве-участнике.</w:t>
      </w:r>
    </w:p>
    <w:p w14:paraId="1B9E526E" w14:textId="2E15DC85" w:rsidR="000E7D55" w:rsidRPr="000E7D55" w:rsidRDefault="000E7D55" w:rsidP="000E7D55">
      <w:pPr>
        <w:pStyle w:val="SingleTxt"/>
        <w:rPr>
          <w:b/>
        </w:rPr>
      </w:pPr>
      <w:r w:rsidRPr="000E7D55">
        <w:t>18.</w:t>
      </w:r>
      <w:r w:rsidRPr="000E7D55">
        <w:tab/>
      </w:r>
      <w:r w:rsidRPr="000E7D55">
        <w:rPr>
          <w:b/>
          <w:bCs/>
        </w:rPr>
        <w:t xml:space="preserve">В соответствии с статьей 4 1) Конвенции и со ссылкой на свою общую рекомендацию № </w:t>
      </w:r>
      <w:r w:rsidRPr="003C113F">
        <w:rPr>
          <w:b/>
          <w:bCs/>
        </w:rPr>
        <w:t>25 (2004)</w:t>
      </w:r>
      <w:r w:rsidRPr="000E7D55">
        <w:rPr>
          <w:b/>
          <w:bCs/>
        </w:rPr>
        <w:t xml:space="preserve"> о временных специальных мерах Комитет рекомендует государству-участнику:</w:t>
      </w:r>
      <w:r w:rsidRPr="000E7D55">
        <w:t xml:space="preserve"> </w:t>
      </w:r>
    </w:p>
    <w:p w14:paraId="23CCF5D8" w14:textId="37D879B0" w:rsidR="000E7D55" w:rsidRPr="000E7D55" w:rsidRDefault="000E7D55" w:rsidP="000E7D55">
      <w:pPr>
        <w:pStyle w:val="SingleTxt"/>
      </w:pPr>
      <w:r w:rsidRPr="000E7D55">
        <w:tab/>
        <w:t>а)</w:t>
      </w:r>
      <w:r w:rsidRPr="000E7D55">
        <w:tab/>
      </w:r>
      <w:r w:rsidRPr="000E7D55">
        <w:rPr>
          <w:b/>
          <w:bCs/>
        </w:rPr>
        <w:t>принять временные специальные меры с конкретными сроками их осуществления, в том числе предусмотреть квоты и санкции за их несоблюдение, для ускорения достижения реального равенства между женщинами и мужчинами во всех областях, в которых женщины, включая сельских жительниц, мигранток, просительниц убежища и женщин с инвалидностью, находятся в худших условиях или недостаточно представлены, в том числе в политической и общественной жизни, образовании и занятости, в частности на гражданской, дипломатической и судебной службе и на руководящих должностях;</w:t>
      </w:r>
    </w:p>
    <w:p w14:paraId="09001592" w14:textId="3DBBE7FD" w:rsidR="000E7D55" w:rsidRDefault="000E7D55" w:rsidP="000E7D55">
      <w:pPr>
        <w:pStyle w:val="SingleTxt"/>
        <w:rPr>
          <w:b/>
          <w:bCs/>
        </w:rPr>
      </w:pPr>
      <w:r w:rsidRPr="000E7D55">
        <w:tab/>
        <w:t>b)</w:t>
      </w:r>
      <w:r w:rsidRPr="000E7D55">
        <w:tab/>
      </w:r>
      <w:r w:rsidRPr="000E7D55">
        <w:rPr>
          <w:b/>
          <w:bCs/>
        </w:rPr>
        <w:t>обеспечить реализацию программ укрепления потенциала, ориентированных на всех соответствующих государственных служащих и работодателей и касающихся недискриминационного характера и важности временных специальных мер для достижения фактического равенства женщин и мужчин.</w:t>
      </w:r>
    </w:p>
    <w:p w14:paraId="6CBFB0EB" w14:textId="10F329AD" w:rsidR="00D143E8" w:rsidRPr="00D143E8" w:rsidRDefault="00D143E8" w:rsidP="00D143E8">
      <w:pPr>
        <w:pStyle w:val="SingleTxt"/>
        <w:spacing w:after="0" w:line="120" w:lineRule="exact"/>
        <w:rPr>
          <w:b/>
          <w:bCs/>
          <w:sz w:val="10"/>
        </w:rPr>
      </w:pPr>
    </w:p>
    <w:p w14:paraId="63483B0F" w14:textId="1E599B1A" w:rsidR="000E7D55" w:rsidRDefault="000E7D55" w:rsidP="00D143E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E7D55">
        <w:tab/>
      </w:r>
      <w:r w:rsidRPr="000E7D55">
        <w:tab/>
        <w:t>Стереотипы и вредные традиционные пережитки</w:t>
      </w:r>
    </w:p>
    <w:p w14:paraId="6EA00909" w14:textId="0C87A13F" w:rsidR="00D143E8" w:rsidRPr="00D143E8" w:rsidRDefault="00D143E8" w:rsidP="00D143E8">
      <w:pPr>
        <w:pStyle w:val="SingleTxt"/>
        <w:spacing w:after="0" w:line="120" w:lineRule="exact"/>
        <w:rPr>
          <w:sz w:val="10"/>
        </w:rPr>
      </w:pPr>
    </w:p>
    <w:p w14:paraId="650E910E" w14:textId="77777777" w:rsidR="000E7D55" w:rsidRPr="000E7D55" w:rsidRDefault="000E7D55" w:rsidP="000E7D55">
      <w:pPr>
        <w:pStyle w:val="SingleTxt"/>
      </w:pPr>
      <w:r w:rsidRPr="000E7D55">
        <w:t>19.</w:t>
      </w:r>
      <w:r w:rsidRPr="000E7D55">
        <w:tab/>
        <w:t xml:space="preserve">Комитет обеспокоен сохранением дискриминационных стереотипов в отношении ролей и обязанностей женщин и мужчин в семье и обществе, которые закрепляют подчинение женщин мужчинам и усугубляются межконфессиональной и межрелигиозной рознью в государстве-участнике. Глубокую обеспокоенность у Комитета вызывают: </w:t>
      </w:r>
    </w:p>
    <w:p w14:paraId="7ADFA16C" w14:textId="49965EB3" w:rsidR="000E7D55" w:rsidRPr="000E7D55" w:rsidRDefault="000E7D55" w:rsidP="000E7D55">
      <w:pPr>
        <w:pStyle w:val="SingleTxt"/>
      </w:pPr>
      <w:r w:rsidRPr="000E7D55">
        <w:tab/>
        <w:t>а)</w:t>
      </w:r>
      <w:r w:rsidRPr="000E7D55">
        <w:tab/>
        <w:t>сохранение вредных и дискриминационных по отношению к женщинам пережитков, таких как детские браки, временные браки (мут</w:t>
      </w:r>
      <w:r w:rsidR="008A716E" w:rsidRPr="008A716E">
        <w:t>’</w:t>
      </w:r>
      <w:r w:rsidRPr="000E7D55">
        <w:t xml:space="preserve">а, брак, заключаемый на определенный срок), принудительные браки, калечащие операции на женских половых органах и преступления, совершаемые во имя «чести»; </w:t>
      </w:r>
    </w:p>
    <w:p w14:paraId="7040962E" w14:textId="4C647377" w:rsidR="000E7D55" w:rsidRPr="000E7D55" w:rsidRDefault="000E7D55" w:rsidP="000E7D55">
      <w:pPr>
        <w:pStyle w:val="SingleTxt"/>
      </w:pPr>
      <w:r w:rsidRPr="000E7D55">
        <w:tab/>
        <w:t>b)</w:t>
      </w:r>
      <w:r w:rsidRPr="000E7D55">
        <w:tab/>
        <w:t xml:space="preserve">дискриминационные положения Уголовного кодекса, которые позволяют преступникам использовать в качестве смягчающего обстоятельства ссылку на то, что они совершили убийства для защиты чести (статьи 128, 130, 131 и 409); </w:t>
      </w:r>
    </w:p>
    <w:p w14:paraId="78CE5CEA" w14:textId="44AE7F23" w:rsidR="000E7D55" w:rsidRPr="000E7D55" w:rsidRDefault="000E7D55" w:rsidP="000E7D55">
      <w:pPr>
        <w:pStyle w:val="SingleTxt"/>
      </w:pPr>
      <w:r w:rsidRPr="000E7D55">
        <w:tab/>
        <w:t>c)</w:t>
      </w:r>
      <w:r w:rsidRPr="000E7D55">
        <w:tab/>
        <w:t>распространенность практики калечащих операций на женских половых органах в некоторых районах государства-участника, в частности в сельской местности;</w:t>
      </w:r>
    </w:p>
    <w:p w14:paraId="1FCF871A" w14:textId="20B097C7" w:rsidR="000E7D55" w:rsidRPr="000E7D55" w:rsidRDefault="00D143E8" w:rsidP="000E7D55">
      <w:pPr>
        <w:pStyle w:val="SingleTxt"/>
      </w:pPr>
      <w:r>
        <w:tab/>
      </w:r>
      <w:r w:rsidR="000E7D55" w:rsidRPr="000E7D55">
        <w:t>d)</w:t>
      </w:r>
      <w:r w:rsidR="000E7D55" w:rsidRPr="000E7D55">
        <w:tab/>
        <w:t xml:space="preserve">сохраняющиеся дискриминационные стереотипы, с которыми сталкиваются женщины и девочки, принадлежащие к группам этнических и других меньшинств, в частности иракские женщины африканского происхождения, езидки, туркменки и христианки. </w:t>
      </w:r>
    </w:p>
    <w:p w14:paraId="777EC14A" w14:textId="757A0052" w:rsidR="000E7D55" w:rsidRPr="000E7D55" w:rsidRDefault="000E7D55" w:rsidP="000E7D55">
      <w:pPr>
        <w:pStyle w:val="SingleTxt"/>
        <w:rPr>
          <w:b/>
        </w:rPr>
      </w:pPr>
      <w:r w:rsidRPr="000E7D55">
        <w:t>20.</w:t>
      </w:r>
      <w:r w:rsidRPr="000E7D55">
        <w:tab/>
      </w:r>
      <w:r w:rsidRPr="000E7D55">
        <w:rPr>
          <w:b/>
          <w:bCs/>
        </w:rPr>
        <w:t>Ссылаясь на свои предыдущие заключительные замечания (</w:t>
      </w:r>
      <w:hyperlink r:id="rId37" w:history="1">
        <w:r w:rsidRPr="00E45C8A">
          <w:rPr>
            <w:rStyle w:val="Hyperlink"/>
            <w:b/>
            <w:bCs/>
          </w:rPr>
          <w:t>CEDAW/C/IRQ/CO/4</w:t>
        </w:r>
        <w:r w:rsidR="003C113F" w:rsidRPr="003C113F">
          <w:rPr>
            <w:rStyle w:val="Hyperlink"/>
            <w:b/>
            <w:bCs/>
          </w:rPr>
          <w:t>–</w:t>
        </w:r>
        <w:r w:rsidRPr="00E45C8A">
          <w:rPr>
            <w:rStyle w:val="Hyperlink"/>
            <w:b/>
            <w:bCs/>
          </w:rPr>
          <w:t>6</w:t>
        </w:r>
      </w:hyperlink>
      <w:r w:rsidRPr="000E7D55">
        <w:rPr>
          <w:b/>
          <w:bCs/>
        </w:rPr>
        <w:t>, пункт 26) и совместную общую рекомендацию</w:t>
      </w:r>
      <w:r w:rsidR="003C113F">
        <w:rPr>
          <w:b/>
          <w:bCs/>
        </w:rPr>
        <w:br/>
      </w:r>
      <w:r w:rsidRPr="000E7D55">
        <w:rPr>
          <w:b/>
          <w:bCs/>
        </w:rPr>
        <w:t xml:space="preserve">№ 31 Комитета по ликвидации дискриминации в отношении женщин/замечание общего порядка № 18 Комитета по правам ребенка (2019 год) о вредной практике, Комитет рекомендует государству-участнику: </w:t>
      </w:r>
    </w:p>
    <w:p w14:paraId="7550C9B6" w14:textId="77777777" w:rsidR="00E45C8A" w:rsidRDefault="00E45C8A">
      <w:pPr>
        <w:spacing w:after="200" w:line="276" w:lineRule="auto"/>
      </w:pPr>
      <w:r>
        <w:br w:type="page"/>
      </w:r>
    </w:p>
    <w:p w14:paraId="54CA33B6" w14:textId="478C882C" w:rsidR="000E7D55" w:rsidRPr="000E7D55" w:rsidRDefault="000E7D55">
      <w:pPr>
        <w:pStyle w:val="SingleTxt"/>
        <w:rPr>
          <w:b/>
        </w:rPr>
      </w:pPr>
      <w:r w:rsidRPr="000E7D55">
        <w:tab/>
        <w:t>а)</w:t>
      </w:r>
      <w:r w:rsidRPr="000E7D55">
        <w:tab/>
      </w:r>
      <w:r w:rsidRPr="000E7D55">
        <w:rPr>
          <w:b/>
          <w:bCs/>
        </w:rPr>
        <w:t xml:space="preserve">принять всеобъемлющую стратегию по ликвидации дискриминационных стереотипов и всех видов вредной практики, таких как детские браки, временные браки (брак </w:t>
      </w:r>
      <w:r w:rsidR="004723D1" w:rsidRPr="000E7D55">
        <w:rPr>
          <w:b/>
          <w:bCs/>
        </w:rPr>
        <w:t>мут</w:t>
      </w:r>
      <w:r w:rsidR="004723D1" w:rsidRPr="00843B79">
        <w:rPr>
          <w:b/>
          <w:bCs/>
        </w:rPr>
        <w:t>’</w:t>
      </w:r>
      <w:r w:rsidR="004723D1" w:rsidRPr="000E7D55">
        <w:rPr>
          <w:b/>
          <w:bCs/>
        </w:rPr>
        <w:t>а</w:t>
      </w:r>
      <w:r w:rsidRPr="000E7D55">
        <w:rPr>
          <w:b/>
          <w:bCs/>
        </w:rPr>
        <w:t>), принудительные браки, практика калечащих операций на женских половых органах и преступления, совершаемые во имя «чести», в которой будут предусмотрены усилия по повышению осведомленности и просвещению широкой общественности, религиозных и общинных лидеров и средств массовой информации, в сотрудничестве с гражданским обществом и женскими организациями;</w:t>
      </w:r>
      <w:r w:rsidRPr="000E7D55">
        <w:t xml:space="preserve"> </w:t>
      </w:r>
    </w:p>
    <w:p w14:paraId="6C2EA275" w14:textId="018F7CC9" w:rsidR="000E7D55" w:rsidRPr="000E7D55" w:rsidRDefault="000E7D55" w:rsidP="000E7D55">
      <w:pPr>
        <w:pStyle w:val="SingleTxt"/>
        <w:rPr>
          <w:b/>
        </w:rPr>
      </w:pPr>
      <w:r w:rsidRPr="000E7D55">
        <w:tab/>
        <w:t>b)</w:t>
      </w:r>
      <w:r w:rsidRPr="000E7D55">
        <w:tab/>
      </w:r>
      <w:r w:rsidRPr="000E7D55">
        <w:rPr>
          <w:b/>
          <w:bCs/>
        </w:rPr>
        <w:t>аннулировать статьи 128, 130 и 131 Уголовного кодекса для обеспечения того, чтобы лица, совершившие преступления во имя «чести», не могли ссылаться на эту причину в качестве смягчающего обстоятельства в случае совершения убийства;</w:t>
      </w:r>
    </w:p>
    <w:p w14:paraId="541B5E6F" w14:textId="78B2EF20" w:rsidR="000E7D55" w:rsidRPr="000E7D55" w:rsidRDefault="000E7D55" w:rsidP="000E7D55">
      <w:pPr>
        <w:pStyle w:val="SingleTxt"/>
        <w:rPr>
          <w:b/>
        </w:rPr>
      </w:pPr>
      <w:r w:rsidRPr="000E7D55">
        <w:tab/>
        <w:t>c)</w:t>
      </w:r>
      <w:r w:rsidRPr="000E7D55">
        <w:tab/>
      </w:r>
      <w:r w:rsidRPr="000E7D55">
        <w:rPr>
          <w:b/>
          <w:bCs/>
        </w:rPr>
        <w:t>усилить профилактические и защитные меры по искоренению калечащих операций на женских половых органах, обеспечить доступность реабилитационных программ и информации для пострадавших, а также обеспечить надлежащую подготовку соответствующих специалистов для выявления потенциальных жертв и создать условия для привлечения виновных к судебной ответственности;</w:t>
      </w:r>
    </w:p>
    <w:p w14:paraId="3902B2F3" w14:textId="0ACC68EF" w:rsidR="000E7D55" w:rsidRDefault="000E7D55" w:rsidP="000E7D55">
      <w:pPr>
        <w:pStyle w:val="SingleTxt"/>
        <w:rPr>
          <w:b/>
          <w:bCs/>
        </w:rPr>
      </w:pPr>
      <w:r w:rsidRPr="000E7D55">
        <w:tab/>
        <w:t>d)</w:t>
      </w:r>
      <w:r w:rsidRPr="000E7D55">
        <w:tab/>
      </w:r>
      <w:r w:rsidRPr="000E7D55">
        <w:rPr>
          <w:b/>
          <w:bCs/>
        </w:rPr>
        <w:t>принять меры для искоренения сохраняющихся дискриминационных стереотипов и предрассудков, с которыми сталкиваются женщины и девочки, принадлежащие к группам этнических и других меньшинств, в частности иракские женщины африканского происхождения, а также езидки, туркменки и христианки.</w:t>
      </w:r>
    </w:p>
    <w:p w14:paraId="2414052E" w14:textId="4ECD23C3" w:rsidR="00D143E8" w:rsidRPr="00D143E8" w:rsidRDefault="00D143E8" w:rsidP="00D143E8">
      <w:pPr>
        <w:pStyle w:val="SingleTxt"/>
        <w:spacing w:after="0" w:line="120" w:lineRule="exact"/>
        <w:rPr>
          <w:b/>
          <w:bCs/>
          <w:sz w:val="10"/>
        </w:rPr>
      </w:pPr>
    </w:p>
    <w:p w14:paraId="3797D9F6" w14:textId="2875B934" w:rsidR="000E7D55" w:rsidRDefault="000E7D55" w:rsidP="00D143E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E7D55">
        <w:tab/>
      </w:r>
      <w:r w:rsidRPr="000E7D55">
        <w:tab/>
        <w:t>Гендерное насилие в отношении женщин</w:t>
      </w:r>
    </w:p>
    <w:p w14:paraId="474EB863" w14:textId="32048628" w:rsidR="00D143E8" w:rsidRPr="00D143E8" w:rsidRDefault="00D143E8" w:rsidP="00D143E8">
      <w:pPr>
        <w:pStyle w:val="SingleTxt"/>
        <w:spacing w:after="0" w:line="120" w:lineRule="exact"/>
        <w:rPr>
          <w:sz w:val="10"/>
        </w:rPr>
      </w:pPr>
    </w:p>
    <w:p w14:paraId="5791895C" w14:textId="7ADC9FCA" w:rsidR="000E7D55" w:rsidRPr="000E7D55" w:rsidRDefault="000E7D55" w:rsidP="000E7D55">
      <w:pPr>
        <w:pStyle w:val="SingleTxt"/>
      </w:pPr>
      <w:r w:rsidRPr="000E7D55">
        <w:t>21.</w:t>
      </w:r>
      <w:r w:rsidRPr="000E7D55">
        <w:tab/>
        <w:t>Комитет с удовлетворением отмечает принятие национальной стратегии борьбы с насилием в отношении женщин и девочек (2018</w:t>
      </w:r>
      <w:r w:rsidR="00D143E8" w:rsidRPr="00D143E8">
        <w:t>–</w:t>
      </w:r>
      <w:r w:rsidRPr="000E7D55">
        <w:t>2030 годы). Он высоко оценивает усилия государства-участника по принятию проекта закона о пострадавших от преступлений, совершенных ИГИЛ</w:t>
      </w:r>
      <w:r w:rsidR="00F765F5">
        <w:t>,</w:t>
      </w:r>
      <w:r w:rsidRPr="000E7D55">
        <w:t xml:space="preserve"> с целью признания и облегчения страданий езидок, которые были взяты в плен ИГИЛ. Вместе с тем Комитет с глубокой озабоченностью отмечает, что:</w:t>
      </w:r>
    </w:p>
    <w:p w14:paraId="054F63D8" w14:textId="679B6DA1" w:rsidR="000E7D55" w:rsidRPr="000E7D55" w:rsidRDefault="000E7D55" w:rsidP="000E7D55">
      <w:pPr>
        <w:pStyle w:val="SingleTxt"/>
      </w:pPr>
      <w:r w:rsidRPr="000E7D55">
        <w:tab/>
        <w:t>а)</w:t>
      </w:r>
      <w:r w:rsidRPr="000E7D55">
        <w:tab/>
        <w:t>несмотря на то, что первый проект закона о защите от семейно-бытового насилия был разработан в 2011 году и с 2015 года трижды представлялся на утверждение Совета представителей, этот закон до сих пор не принят из-за возражений, высказанных парламентским комитетом по религиозным пожертвованиям;</w:t>
      </w:r>
    </w:p>
    <w:p w14:paraId="51B60BA4" w14:textId="50C9A0AA" w:rsidR="000E7D55" w:rsidRPr="000E7D55" w:rsidRDefault="000E7D55" w:rsidP="000E7D55">
      <w:pPr>
        <w:pStyle w:val="SingleTxt"/>
      </w:pPr>
      <w:r w:rsidRPr="000E7D55">
        <w:tab/>
        <w:t>b)</w:t>
      </w:r>
      <w:r w:rsidRPr="000E7D55">
        <w:tab/>
        <w:t xml:space="preserve">не о всех случаях гендерного насилия в отношении женщин сообщается в соответствующие органы по причине ряда продолжающих оказывать влияние факторов, к числу которых относятся культурные барьеры и безнаказанность преступников, а также нехватка кадровых, технических и финансовых ресурсов в полицейских группах защиты семьи; </w:t>
      </w:r>
    </w:p>
    <w:p w14:paraId="4FE978EE" w14:textId="6225782A" w:rsidR="000E7D55" w:rsidRPr="000E7D55" w:rsidRDefault="000E7D55" w:rsidP="000E7D55">
      <w:pPr>
        <w:pStyle w:val="SingleTxt"/>
      </w:pPr>
      <w:r w:rsidRPr="000E7D55">
        <w:tab/>
        <w:t>c)</w:t>
      </w:r>
      <w:r w:rsidRPr="000E7D55">
        <w:tab/>
        <w:t>недостаточное количество и ограниченные возможности государственных приютов для жертв гендерного насилия и тот факт, что приюты, управляемые неправительственными организациями и призванные удовлетворить потребности переживших насилие женщин и девочек, включая жертв ИГИЛ, вынуждены регулярно менять свое местоположение, с тем чтобы обеспечить безопасность как жертв, так и сотрудников;</w:t>
      </w:r>
    </w:p>
    <w:p w14:paraId="4AD120F2" w14:textId="527FDE5D" w:rsidR="000E7D55" w:rsidRPr="000E7D55" w:rsidRDefault="000E7D55" w:rsidP="000E7D55">
      <w:pPr>
        <w:pStyle w:val="SingleTxt"/>
      </w:pPr>
      <w:r w:rsidRPr="000E7D55">
        <w:tab/>
        <w:t>d)</w:t>
      </w:r>
      <w:r w:rsidRPr="000E7D55">
        <w:tab/>
        <w:t>отсутствие достаточных кадровых, технических и финансовых ресурсов, выделяемых на осуществление закона № 8 от 2011 года о борьбе с семейно-бытовым насилием в Иракском Курдистане.</w:t>
      </w:r>
    </w:p>
    <w:p w14:paraId="53E9BFA0" w14:textId="52C059EA" w:rsidR="000E7D55" w:rsidRPr="000E7D55" w:rsidRDefault="000E7D55" w:rsidP="0082289E">
      <w:pPr>
        <w:pStyle w:val="SingleTxt"/>
        <w:keepNext/>
        <w:keepLines/>
        <w:rPr>
          <w:b/>
        </w:rPr>
      </w:pPr>
      <w:r w:rsidRPr="000E7D55">
        <w:t>22.</w:t>
      </w:r>
      <w:r w:rsidRPr="000E7D55">
        <w:tab/>
      </w:r>
      <w:r w:rsidRPr="000E7D55">
        <w:rPr>
          <w:b/>
          <w:bCs/>
        </w:rPr>
        <w:t xml:space="preserve">Ссылаясь на соответствующие положения Конвенции и общую рекомендацию № </w:t>
      </w:r>
      <w:r w:rsidRPr="003C113F">
        <w:rPr>
          <w:b/>
          <w:bCs/>
        </w:rPr>
        <w:t>35 (2017)</w:t>
      </w:r>
      <w:r w:rsidRPr="000E7D55">
        <w:rPr>
          <w:b/>
          <w:bCs/>
        </w:rPr>
        <w:t xml:space="preserve"> о гендерном насилии в отношении женщин, которая обновляет общую рекомендацию </w:t>
      </w:r>
      <w:r w:rsidR="0080205F" w:rsidRPr="000E7D55">
        <w:rPr>
          <w:b/>
          <w:bCs/>
        </w:rPr>
        <w:t>№</w:t>
      </w:r>
      <w:r w:rsidR="0080205F">
        <w:rPr>
          <w:b/>
          <w:bCs/>
        </w:rPr>
        <w:t> </w:t>
      </w:r>
      <w:r w:rsidRPr="000E7D55">
        <w:rPr>
          <w:b/>
          <w:bCs/>
        </w:rPr>
        <w:t>19, а также на свои предыдущие заключительные замечания (</w:t>
      </w:r>
      <w:hyperlink r:id="rId38" w:history="1">
        <w:r w:rsidRPr="00E45C8A">
          <w:rPr>
            <w:rStyle w:val="Hyperlink"/>
            <w:b/>
            <w:bCs/>
          </w:rPr>
          <w:t>CEDAW/C/IRQ/CO/4</w:t>
        </w:r>
        <w:r w:rsidR="003C113F" w:rsidRPr="00500CF0">
          <w:rPr>
            <w:rStyle w:val="Hyperlink"/>
            <w:b/>
            <w:bCs/>
          </w:rPr>
          <w:t>–</w:t>
        </w:r>
        <w:r w:rsidRPr="00E45C8A">
          <w:rPr>
            <w:rStyle w:val="Hyperlink"/>
            <w:b/>
            <w:bCs/>
          </w:rPr>
          <w:t>6</w:t>
        </w:r>
      </w:hyperlink>
      <w:r w:rsidRPr="000E7D55">
        <w:rPr>
          <w:b/>
          <w:bCs/>
        </w:rPr>
        <w:t>, пункт 29), Комитет рекомендует государству-участнику:</w:t>
      </w:r>
      <w:r w:rsidRPr="000E7D55">
        <w:t xml:space="preserve"> </w:t>
      </w:r>
    </w:p>
    <w:p w14:paraId="4969438D" w14:textId="0E828056" w:rsidR="000E7D55" w:rsidRPr="000E7D55" w:rsidRDefault="000E7D55" w:rsidP="000E7D55">
      <w:pPr>
        <w:pStyle w:val="SingleTxt"/>
        <w:rPr>
          <w:b/>
        </w:rPr>
      </w:pPr>
      <w:r w:rsidRPr="000E7D55">
        <w:tab/>
        <w:t>а)</w:t>
      </w:r>
      <w:r w:rsidRPr="000E7D55">
        <w:tab/>
      </w:r>
      <w:r w:rsidRPr="000E7D55">
        <w:rPr>
          <w:b/>
          <w:bCs/>
        </w:rPr>
        <w:t>принять законопроект о пострадавших от преступлений, совершенных ИГИЛ, и обеспечить его соответствие международным стандартам и принципам в области прав человека;</w:t>
      </w:r>
    </w:p>
    <w:p w14:paraId="66515DAC" w14:textId="3F8221F5" w:rsidR="000E7D55" w:rsidRPr="000E7D55" w:rsidRDefault="000E7D55" w:rsidP="000E7D55">
      <w:pPr>
        <w:pStyle w:val="SingleTxt"/>
        <w:rPr>
          <w:b/>
        </w:rPr>
      </w:pPr>
      <w:r w:rsidRPr="000E7D55">
        <w:tab/>
        <w:t>b)</w:t>
      </w:r>
      <w:r w:rsidRPr="000E7D55">
        <w:tab/>
      </w:r>
      <w:r w:rsidRPr="000E7D55">
        <w:rPr>
          <w:b/>
          <w:bCs/>
        </w:rPr>
        <w:t>принять меры по ускорению принятия законопроекта о защите от семейно-бытового насилия;</w:t>
      </w:r>
      <w:r w:rsidRPr="000E7D55">
        <w:t xml:space="preserve"> </w:t>
      </w:r>
    </w:p>
    <w:p w14:paraId="5A838D70" w14:textId="2B3F9004" w:rsidR="000E7D55" w:rsidRPr="000E7D55" w:rsidRDefault="000E7D55" w:rsidP="000E7D55">
      <w:pPr>
        <w:pStyle w:val="SingleTxt"/>
        <w:rPr>
          <w:b/>
        </w:rPr>
      </w:pPr>
      <w:r w:rsidRPr="000E7D55">
        <w:tab/>
        <w:t>c)</w:t>
      </w:r>
      <w:r w:rsidRPr="000E7D55">
        <w:tab/>
      </w:r>
      <w:r w:rsidRPr="000E7D55">
        <w:rPr>
          <w:b/>
          <w:bCs/>
        </w:rPr>
        <w:t>обеспечить систематическое обучение всех сотрудников полиции, работающих в группах семейной защиты, применению закона о защите от семейно-бытового насилия и продолжить обеспечивать набор женщин-полицейских;</w:t>
      </w:r>
      <w:r w:rsidRPr="000E7D55">
        <w:t xml:space="preserve"> </w:t>
      </w:r>
    </w:p>
    <w:p w14:paraId="03D5E87E" w14:textId="4084B5E1" w:rsidR="000E7D55" w:rsidRPr="000E7D55" w:rsidRDefault="000E7D55" w:rsidP="000E7D55">
      <w:pPr>
        <w:pStyle w:val="SingleTxt"/>
        <w:rPr>
          <w:b/>
        </w:rPr>
      </w:pPr>
      <w:r w:rsidRPr="000E7D55">
        <w:tab/>
        <w:t>d)</w:t>
      </w:r>
      <w:r w:rsidRPr="000E7D55">
        <w:tab/>
      </w:r>
      <w:r w:rsidRPr="000E7D55">
        <w:rPr>
          <w:b/>
          <w:bCs/>
        </w:rPr>
        <w:t xml:space="preserve">обеспечить охват всей территории страны </w:t>
      </w:r>
      <w:r w:rsidR="00E509AD" w:rsidRPr="000E7D55">
        <w:rPr>
          <w:b/>
          <w:bCs/>
        </w:rPr>
        <w:t>приют</w:t>
      </w:r>
      <w:r w:rsidR="00E509AD">
        <w:rPr>
          <w:b/>
          <w:bCs/>
        </w:rPr>
        <w:t>ами</w:t>
      </w:r>
      <w:r w:rsidR="00E509AD" w:rsidRPr="000E7D55">
        <w:rPr>
          <w:b/>
          <w:bCs/>
        </w:rPr>
        <w:t xml:space="preserve"> </w:t>
      </w:r>
      <w:r w:rsidRPr="000E7D55">
        <w:rPr>
          <w:b/>
          <w:bCs/>
        </w:rPr>
        <w:t>для пострадавших от насилия женщин, с тем чтобы повысить эффективность предоставляемых жертвам услуг медицинской и психологической поддержки, таких как консультационные и реабилитационные услуги, и обеспечить выделение надлежащих ресурсов на такие приюты и регулярный контроль качества предоставляемых ими услуг;</w:t>
      </w:r>
      <w:r w:rsidRPr="000E7D55">
        <w:t xml:space="preserve"> </w:t>
      </w:r>
    </w:p>
    <w:p w14:paraId="4044E557" w14:textId="7DD66BAE" w:rsidR="000E7D55" w:rsidRPr="000E7D55" w:rsidRDefault="000E7D55" w:rsidP="000E7D55">
      <w:pPr>
        <w:pStyle w:val="SingleTxt"/>
        <w:rPr>
          <w:b/>
        </w:rPr>
      </w:pPr>
      <w:r w:rsidRPr="000E7D55">
        <w:tab/>
        <w:t>e)</w:t>
      </w:r>
      <w:r w:rsidRPr="000E7D55">
        <w:tab/>
      </w:r>
      <w:r w:rsidRPr="000E7D55">
        <w:rPr>
          <w:b/>
          <w:bCs/>
        </w:rPr>
        <w:t>выделить достаточные ресурсы на осуществление закона № 8 от 2011 года о борьбе с семейно-бытовым насилием в Иракском Курдистане;</w:t>
      </w:r>
    </w:p>
    <w:p w14:paraId="2E1F23F5" w14:textId="34BBBB5B" w:rsidR="000E7D55" w:rsidRDefault="000E7D55" w:rsidP="000E7D55">
      <w:pPr>
        <w:pStyle w:val="SingleTxt"/>
        <w:rPr>
          <w:b/>
          <w:bCs/>
        </w:rPr>
      </w:pPr>
      <w:r w:rsidRPr="000E7D55">
        <w:tab/>
        <w:t>f)</w:t>
      </w:r>
      <w:r w:rsidRPr="000E7D55">
        <w:tab/>
      </w:r>
      <w:r w:rsidRPr="000E7D55">
        <w:rPr>
          <w:b/>
          <w:bCs/>
        </w:rPr>
        <w:t>принять надлежащие меры для обеспечения сбора данных по всем формам гендерного насилия в отношении женщин в разбивке по возрасту, региону, инвалидности, отношениям между жертвой и совершившим преступление, социально-экономическим и другим соответствующим параметрам.</w:t>
      </w:r>
    </w:p>
    <w:p w14:paraId="210F6754" w14:textId="66FBD01D" w:rsidR="00D143E8" w:rsidRPr="00D143E8" w:rsidRDefault="00D143E8" w:rsidP="00D143E8">
      <w:pPr>
        <w:pStyle w:val="SingleTxt"/>
        <w:spacing w:after="0" w:line="120" w:lineRule="exact"/>
        <w:rPr>
          <w:b/>
          <w:bCs/>
          <w:sz w:val="10"/>
        </w:rPr>
      </w:pPr>
    </w:p>
    <w:p w14:paraId="7BB33050" w14:textId="7528EAB8" w:rsidR="000E7D55" w:rsidRDefault="000E7D55" w:rsidP="00D143E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E7D55">
        <w:tab/>
      </w:r>
      <w:r w:rsidRPr="000E7D55">
        <w:tab/>
        <w:t>Торговля людьми и эксплуатация проституции</w:t>
      </w:r>
    </w:p>
    <w:p w14:paraId="3DC19DF7" w14:textId="47D5CFCB" w:rsidR="00D143E8" w:rsidRPr="00D143E8" w:rsidRDefault="00D143E8" w:rsidP="00D143E8">
      <w:pPr>
        <w:pStyle w:val="SingleTxt"/>
        <w:spacing w:after="0" w:line="120" w:lineRule="exact"/>
        <w:rPr>
          <w:sz w:val="10"/>
        </w:rPr>
      </w:pPr>
    </w:p>
    <w:p w14:paraId="245163C0" w14:textId="5C26BA6B" w:rsidR="000E7D55" w:rsidRPr="000E7D55" w:rsidRDefault="000E7D55">
      <w:pPr>
        <w:pStyle w:val="SingleTxt"/>
      </w:pPr>
      <w:r w:rsidRPr="000E7D55">
        <w:t>23.</w:t>
      </w:r>
      <w:r w:rsidRPr="000E7D55">
        <w:tab/>
        <w:t xml:space="preserve">Комитет отмечает наличие </w:t>
      </w:r>
      <w:r w:rsidR="00480885">
        <w:t>Центрально</w:t>
      </w:r>
      <w:r w:rsidRPr="000E7D55">
        <w:t>го комитета по борьбе с торговлей людьми. Он с обеспокоенностью отмечает, что со времени вторжения в Ирак в 2003 году до 10</w:t>
      </w:r>
      <w:r w:rsidR="002E081A">
        <w:t> </w:t>
      </w:r>
      <w:r w:rsidRPr="000E7D55">
        <w:t xml:space="preserve">000 женщин и девочек были похищены или проданы в целях сексуальной эксплуатации или удерживались в качестве выкупа. Комитет отмечает, что в результате роспуска иракской армии и других силовых структур в государстве-участнике возросла внутренняя и трансграничная торговля женщинами и детьми. Он также выражает обеспокоенность утверждениями о том, что принудительные браки и временные браки (браки </w:t>
      </w:r>
      <w:r w:rsidR="00F87989" w:rsidRPr="000E7D55">
        <w:t>мут</w:t>
      </w:r>
      <w:r w:rsidR="00F87989" w:rsidRPr="00843B79">
        <w:t>’</w:t>
      </w:r>
      <w:r w:rsidR="00F87989" w:rsidRPr="000E7D55">
        <w:t>а</w:t>
      </w:r>
      <w:r w:rsidRPr="000E7D55">
        <w:t>) используются мужчинами для торговли женщинами в государстве-участнике или в соседних странах, таких как Иордания, Кувейт и Сирийская Арабская Республика, в целях сексуальной эксплуатации. Кроме того, Комитет выражает обеспокоенность в связи с отсутствием национального плана действий по борьбе с торговлей людьми.</w:t>
      </w:r>
    </w:p>
    <w:p w14:paraId="616C8BCC" w14:textId="77777777" w:rsidR="000E7D55" w:rsidRPr="000E7D55" w:rsidRDefault="000E7D55" w:rsidP="000E7D55">
      <w:pPr>
        <w:pStyle w:val="SingleTxt"/>
        <w:rPr>
          <w:b/>
        </w:rPr>
      </w:pPr>
      <w:r w:rsidRPr="000E7D55">
        <w:t>24.</w:t>
      </w:r>
      <w:r w:rsidRPr="000E7D55">
        <w:tab/>
      </w:r>
      <w:r w:rsidRPr="000E7D55">
        <w:rPr>
          <w:b/>
          <w:bCs/>
        </w:rPr>
        <w:t>Комитет рекомендует государству-участнику:</w:t>
      </w:r>
    </w:p>
    <w:p w14:paraId="1C3C0327" w14:textId="54CA8724" w:rsidR="000E7D55" w:rsidRPr="000E7D55" w:rsidRDefault="00D143E8" w:rsidP="000E7D55">
      <w:pPr>
        <w:pStyle w:val="SingleTxt"/>
        <w:rPr>
          <w:b/>
        </w:rPr>
      </w:pPr>
      <w:r>
        <w:tab/>
      </w:r>
      <w:r w:rsidR="000E7D55" w:rsidRPr="000E7D55">
        <w:t>а)</w:t>
      </w:r>
      <w:r w:rsidR="000E7D55" w:rsidRPr="000E7D55">
        <w:tab/>
      </w:r>
      <w:r w:rsidR="000E7D55" w:rsidRPr="000E7D55">
        <w:rPr>
          <w:b/>
          <w:bCs/>
        </w:rPr>
        <w:t xml:space="preserve">укрепить мандат </w:t>
      </w:r>
      <w:r w:rsidR="00E86CEE">
        <w:rPr>
          <w:b/>
          <w:bCs/>
        </w:rPr>
        <w:t>Центрально</w:t>
      </w:r>
      <w:r w:rsidR="000E7D55" w:rsidRPr="000E7D55">
        <w:rPr>
          <w:b/>
          <w:bCs/>
        </w:rPr>
        <w:t>го комитета по борьбе с торговлей людьми и обеспечить его подкрепление надлежащими кадровыми, техническими и финансовыми ресурсами;</w:t>
      </w:r>
    </w:p>
    <w:p w14:paraId="4551B42D" w14:textId="51338EE3" w:rsidR="000E7D55" w:rsidRPr="000E7D55" w:rsidRDefault="00D143E8" w:rsidP="000E7D55">
      <w:pPr>
        <w:pStyle w:val="SingleTxt"/>
        <w:rPr>
          <w:b/>
        </w:rPr>
      </w:pPr>
      <w:r>
        <w:tab/>
      </w:r>
      <w:r w:rsidR="000E7D55" w:rsidRPr="000E7D55">
        <w:t>b)</w:t>
      </w:r>
      <w:r w:rsidR="000E7D55" w:rsidRPr="000E7D55">
        <w:tab/>
      </w:r>
      <w:r w:rsidR="000E7D55" w:rsidRPr="000E7D55">
        <w:rPr>
          <w:b/>
          <w:bCs/>
        </w:rPr>
        <w:t>активизировать свои усилия по профилактике и искоренению торговли женщинами и детьми, в том числе путем применения закона № 28 от 2012 года о борьбе с торговлей людьми и предоставления жертвам защиты, в том числе в форме мест в приютах и психосоциальной помощи;</w:t>
      </w:r>
    </w:p>
    <w:p w14:paraId="6A7A0759" w14:textId="41FD6997" w:rsidR="000E7D55" w:rsidRPr="000E7D55" w:rsidRDefault="00D143E8" w:rsidP="000E7D55">
      <w:pPr>
        <w:pStyle w:val="SingleTxt"/>
        <w:rPr>
          <w:b/>
        </w:rPr>
      </w:pPr>
      <w:r>
        <w:tab/>
      </w:r>
      <w:r w:rsidR="000E7D55" w:rsidRPr="000E7D55">
        <w:t>c)</w:t>
      </w:r>
      <w:r w:rsidR="000E7D55" w:rsidRPr="000E7D55">
        <w:tab/>
      </w:r>
      <w:r w:rsidR="000E7D55" w:rsidRPr="000E7D55">
        <w:rPr>
          <w:b/>
          <w:bCs/>
        </w:rPr>
        <w:t>проводить оперативные и беспристрастные расследования случаев торговли людьми, обеспечивая при этом, чтобы лица, признанные виновными в совершении таких преступлений, несли соответствующие наказания, а также гарантировать возможность отстаивать свои права в суде для всех жертв таких деяний;</w:t>
      </w:r>
    </w:p>
    <w:p w14:paraId="6678DBD6" w14:textId="7DCC8FC4" w:rsidR="000E7D55" w:rsidRPr="000E7D55" w:rsidRDefault="00D143E8" w:rsidP="000E7D55">
      <w:pPr>
        <w:pStyle w:val="SingleTxt"/>
        <w:rPr>
          <w:b/>
        </w:rPr>
      </w:pPr>
      <w:r>
        <w:tab/>
      </w:r>
      <w:r w:rsidR="000E7D55" w:rsidRPr="000E7D55">
        <w:t>d)</w:t>
      </w:r>
      <w:r w:rsidR="000E7D55" w:rsidRPr="000E7D55">
        <w:tab/>
      </w:r>
      <w:r w:rsidR="000E7D55" w:rsidRPr="000E7D55">
        <w:rPr>
          <w:b/>
          <w:bCs/>
        </w:rPr>
        <w:t xml:space="preserve">в приоритетном порядке решить проблему торговли женщинами и девочками в целях принудительных и временных браков (браков </w:t>
      </w:r>
      <w:r w:rsidR="00B66703" w:rsidRPr="000E7D55">
        <w:rPr>
          <w:b/>
          <w:bCs/>
        </w:rPr>
        <w:t>мут</w:t>
      </w:r>
      <w:r w:rsidR="00B66703" w:rsidRPr="00843B79">
        <w:rPr>
          <w:b/>
          <w:bCs/>
        </w:rPr>
        <w:t>’</w:t>
      </w:r>
      <w:r w:rsidR="00B66703" w:rsidRPr="000E7D55">
        <w:rPr>
          <w:b/>
          <w:bCs/>
        </w:rPr>
        <w:t>а</w:t>
      </w:r>
      <w:r w:rsidR="000E7D55" w:rsidRPr="000E7D55">
        <w:rPr>
          <w:b/>
          <w:bCs/>
        </w:rPr>
        <w:t>) путем криминализации таких браков и принятия национального плана действий по борьбе с такой практикой и ликвидации тех учреждений, которые способствуют таким формам браков и участвуют в их организации;</w:t>
      </w:r>
    </w:p>
    <w:p w14:paraId="4596A045" w14:textId="778F4DC0" w:rsidR="000E7D55" w:rsidRPr="000E7D55" w:rsidRDefault="00D143E8" w:rsidP="000E7D55">
      <w:pPr>
        <w:pStyle w:val="SingleTxt"/>
        <w:rPr>
          <w:b/>
          <w:bCs/>
        </w:rPr>
      </w:pPr>
      <w:r>
        <w:tab/>
      </w:r>
      <w:r w:rsidR="000E7D55" w:rsidRPr="000E7D55">
        <w:t>e)</w:t>
      </w:r>
      <w:r w:rsidR="000E7D55" w:rsidRPr="000E7D55">
        <w:tab/>
      </w:r>
      <w:r w:rsidR="000E7D55" w:rsidRPr="000E7D55">
        <w:rPr>
          <w:b/>
          <w:bCs/>
        </w:rPr>
        <w:t>продолжать повышать осведомленность о преступном характере и рисках торговли женщинами и девочками и обеспечивать подготовку сотрудников судебных и правоохранительных органов и пограничной полиции по вопросам раннего выявления женщин и девочек, являющихся жертвами торговли людьми, а также обеспечить их направление в соответствующие службы и неукоснительное применение соответствующих положений уголовного законодательства;</w:t>
      </w:r>
    </w:p>
    <w:p w14:paraId="3E8F56C0" w14:textId="4FA6A421" w:rsidR="000E7D55" w:rsidRPr="000E7D55" w:rsidRDefault="00D143E8" w:rsidP="000E7D55">
      <w:pPr>
        <w:pStyle w:val="SingleTxt"/>
        <w:rPr>
          <w:b/>
        </w:rPr>
      </w:pPr>
      <w:r>
        <w:tab/>
      </w:r>
      <w:r w:rsidR="000E7D55" w:rsidRPr="000E7D55">
        <w:t>f)</w:t>
      </w:r>
      <w:r w:rsidR="000E7D55" w:rsidRPr="000E7D55">
        <w:tab/>
      </w:r>
      <w:r w:rsidR="000E7D55" w:rsidRPr="000E7D55">
        <w:rPr>
          <w:b/>
          <w:bCs/>
        </w:rPr>
        <w:t>проводить занятия по учету гендерных аспектов при оказании помощи для социальных работников и медицинского персонала, оказывающих помощь жертвам торговли людьми;</w:t>
      </w:r>
    </w:p>
    <w:p w14:paraId="1BFFDBDE" w14:textId="46F356B0" w:rsidR="000E7D55" w:rsidRPr="000E7D55" w:rsidRDefault="00D143E8" w:rsidP="000E7D55">
      <w:pPr>
        <w:pStyle w:val="SingleTxt"/>
        <w:rPr>
          <w:b/>
        </w:rPr>
      </w:pPr>
      <w:r>
        <w:tab/>
      </w:r>
      <w:r w:rsidR="000E7D55" w:rsidRPr="000E7D55">
        <w:t>g)</w:t>
      </w:r>
      <w:r w:rsidR="000E7D55" w:rsidRPr="000E7D55">
        <w:tab/>
      </w:r>
      <w:r w:rsidR="000E7D55" w:rsidRPr="000E7D55">
        <w:rPr>
          <w:b/>
          <w:bCs/>
        </w:rPr>
        <w:t>ускорить принятие национального плана действий по борьбе с торговлей людьми и создать постоянный орган по координации и мониторингу осуществления такого плана;</w:t>
      </w:r>
    </w:p>
    <w:p w14:paraId="37367725" w14:textId="00516978" w:rsidR="000E7D55" w:rsidRPr="000E7D55" w:rsidRDefault="00D143E8" w:rsidP="000E7D55">
      <w:pPr>
        <w:pStyle w:val="SingleTxt"/>
      </w:pPr>
      <w:r>
        <w:tab/>
      </w:r>
      <w:r w:rsidR="000E7D55" w:rsidRPr="000E7D55">
        <w:t>h)</w:t>
      </w:r>
      <w:r w:rsidR="000E7D55" w:rsidRPr="000E7D55">
        <w:tab/>
      </w:r>
      <w:r w:rsidR="000E7D55" w:rsidRPr="000E7D55">
        <w:rPr>
          <w:b/>
          <w:bCs/>
        </w:rPr>
        <w:t>обеспечить сбор статистических данных в разбивке по случаям как внутренней, так и трансграничной торговли людьми, возбужденным уголовным делам и приговорам, вынесенным в отношении лиц, совершивших преступления, связанные с торговлей людьми, и включить эти данные в следующий периодический доклад.</w:t>
      </w:r>
    </w:p>
    <w:p w14:paraId="040F5F95" w14:textId="16A2A0E8" w:rsidR="000E7D55" w:rsidRPr="00843B79" w:rsidRDefault="000E7D55" w:rsidP="00843B79">
      <w:pPr>
        <w:pStyle w:val="SingleTxt"/>
        <w:spacing w:after="0" w:line="120" w:lineRule="exact"/>
        <w:rPr>
          <w:sz w:val="10"/>
        </w:rPr>
      </w:pPr>
    </w:p>
    <w:p w14:paraId="59BE4CF9" w14:textId="77777777" w:rsidR="00843B79" w:rsidRDefault="00843B79" w:rsidP="00843B7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D2BBF">
        <w:tab/>
      </w:r>
      <w:r w:rsidRPr="00ED2BBF">
        <w:tab/>
        <w:t>Участие в политической и общественной жизни</w:t>
      </w:r>
    </w:p>
    <w:p w14:paraId="749BCE4F" w14:textId="77777777" w:rsidR="00843B79" w:rsidRPr="00ED2BBF" w:rsidRDefault="00843B79" w:rsidP="00843B79">
      <w:pPr>
        <w:pStyle w:val="SingleTxt"/>
        <w:spacing w:after="0" w:line="120" w:lineRule="exact"/>
        <w:rPr>
          <w:sz w:val="10"/>
        </w:rPr>
      </w:pPr>
    </w:p>
    <w:p w14:paraId="1846B572" w14:textId="547DAC48" w:rsidR="00843B79" w:rsidRPr="00ED2BBF" w:rsidRDefault="00843B79" w:rsidP="00843B79">
      <w:pPr>
        <w:pStyle w:val="SingleTxt"/>
      </w:pPr>
      <w:r w:rsidRPr="00ED2BBF">
        <w:t>25.</w:t>
      </w:r>
      <w:r w:rsidRPr="00ED2BBF">
        <w:tab/>
        <w:t xml:space="preserve">Комитет отмечает усилия государства-участника по обеспечению соблюдения квоты минимальной представленности женщин в Совете представителей, которая равна 25 процентам, и принятие решения № </w:t>
      </w:r>
      <w:r w:rsidRPr="00500CF0">
        <w:t>99 (2015)</w:t>
      </w:r>
      <w:r w:rsidRPr="00ED2BBF">
        <w:t xml:space="preserve"> Кабинета министров, в котором содержится призыв к министерствам нанимать женщин на руководящие должности. Он также отмечает назначение женщины на должность министра образования и недавнее избрание женщины мэром Багдада. Комитет также с удовлетворением отмечает, что закон № </w:t>
      </w:r>
      <w:r w:rsidRPr="00500CF0">
        <w:t>36 (2015)</w:t>
      </w:r>
      <w:r w:rsidRPr="00ED2BBF">
        <w:t xml:space="preserve"> о политических партиях предусматривает представительство женщин в учредительном комитете и общем комитете партии. Вместе с тем Комитет сожалеет об отсутствии женщин в составе Независимой высшей избирательной комиссии. Он также с обеспокоенностью отмечает, что женщины, принадлежащие к различным группам меньшинств, включая женщин с инвалидностью, иракских женщин африканского происхождения, езидок, туркменок и христианок, по-прежнему недопредставлены</w:t>
      </w:r>
      <w:bookmarkStart w:id="2" w:name="_GoBack"/>
      <w:bookmarkEnd w:id="2"/>
      <w:r w:rsidRPr="00ED2BBF">
        <w:t xml:space="preserve"> в политической и общественной жизни государства-участника.</w:t>
      </w:r>
    </w:p>
    <w:p w14:paraId="6BAB9CEB" w14:textId="77777777" w:rsidR="00843B79" w:rsidRPr="00ED2BBF" w:rsidRDefault="00843B79" w:rsidP="00843B79">
      <w:pPr>
        <w:pStyle w:val="SingleTxt"/>
        <w:rPr>
          <w:b/>
        </w:rPr>
      </w:pPr>
      <w:r w:rsidRPr="00ED2BBF">
        <w:t>26.</w:t>
      </w:r>
      <w:r w:rsidRPr="00ED2BBF">
        <w:tab/>
      </w:r>
      <w:r w:rsidRPr="00ED2BBF">
        <w:rPr>
          <w:b/>
          <w:bCs/>
        </w:rPr>
        <w:t>Комитет рекомендует государству-участнику:</w:t>
      </w:r>
    </w:p>
    <w:p w14:paraId="31AFE0A7" w14:textId="687801BC" w:rsidR="00843B79" w:rsidRPr="00ED2BBF" w:rsidRDefault="00843B79" w:rsidP="00843B79">
      <w:pPr>
        <w:pStyle w:val="SingleTxt"/>
        <w:rPr>
          <w:b/>
        </w:rPr>
      </w:pPr>
      <w:r>
        <w:tab/>
      </w:r>
      <w:r w:rsidRPr="00ED2BBF">
        <w:t>а)</w:t>
      </w:r>
      <w:r w:rsidRPr="00ED2BBF">
        <w:tab/>
      </w:r>
      <w:r w:rsidRPr="00ED2BBF">
        <w:rPr>
          <w:b/>
          <w:bCs/>
        </w:rPr>
        <w:t xml:space="preserve">продолжать осуществлять временные специальные меры в соответствии с положениями пункта 1 статьи 4 Конвенции, общей рекомендацией Комитета № 25 и общей рекомендацией Комитета № </w:t>
      </w:r>
      <w:r w:rsidRPr="00500CF0">
        <w:rPr>
          <w:b/>
          <w:bCs/>
        </w:rPr>
        <w:t>23 (1997)</w:t>
      </w:r>
      <w:r w:rsidRPr="00ED2BBF">
        <w:rPr>
          <w:b/>
          <w:bCs/>
        </w:rPr>
        <w:t xml:space="preserve"> об участии женщин в политической и общественной жизни для достижения равной представленности женщин и мужчин, в том числе на высокопоставленных должностях, в гражданской и дипломатической службе и в судебных органах;</w:t>
      </w:r>
    </w:p>
    <w:p w14:paraId="434A351E" w14:textId="77777777" w:rsidR="00843B79" w:rsidRPr="00ED2BBF" w:rsidRDefault="00843B79" w:rsidP="00843B79">
      <w:pPr>
        <w:pStyle w:val="SingleTxt"/>
        <w:rPr>
          <w:b/>
        </w:rPr>
      </w:pPr>
      <w:r>
        <w:tab/>
      </w:r>
      <w:r w:rsidRPr="00ED2BBF">
        <w:t>b)</w:t>
      </w:r>
      <w:r w:rsidRPr="00ED2BBF">
        <w:tab/>
      </w:r>
      <w:r w:rsidRPr="00ED2BBF">
        <w:rPr>
          <w:b/>
          <w:bCs/>
        </w:rPr>
        <w:t>законодательно закрепить требование о том, чтобы не менее 25</w:t>
      </w:r>
      <w:r>
        <w:rPr>
          <w:b/>
          <w:bCs/>
          <w:lang w:val="en-US"/>
        </w:rPr>
        <w:t> </w:t>
      </w:r>
      <w:r w:rsidRPr="00ED2BBF">
        <w:rPr>
          <w:b/>
          <w:bCs/>
        </w:rPr>
        <w:t>процентов кандидатов от политических партий составляли женщины, предусмотреть финансовые стимулы для выдвижения кандидаток, обеспечить программы повышения квалификации кандидаток в области проведения кампаний и навыков политического руководства и повысить осведомленность об их участии в процессе принятия решений с целью введения квоты в размере 25 процентов;</w:t>
      </w:r>
    </w:p>
    <w:p w14:paraId="10E4A08F" w14:textId="77777777" w:rsidR="00843B79" w:rsidRDefault="00843B79" w:rsidP="00843B79">
      <w:pPr>
        <w:pStyle w:val="SingleTxt"/>
      </w:pPr>
      <w:r>
        <w:tab/>
      </w:r>
      <w:r w:rsidRPr="00ED2BBF">
        <w:t>c)</w:t>
      </w:r>
      <w:r w:rsidRPr="00ED2BBF">
        <w:tab/>
      </w:r>
      <w:r w:rsidRPr="00ED2BBF">
        <w:rPr>
          <w:b/>
          <w:bCs/>
        </w:rPr>
        <w:t xml:space="preserve">создать благоприятные условия для участия женщин в политической и общественной жизни, в частности женщин из числа меньшинств, в том числе посредством повышения уровня осведомленности политических лидеров и населения в целом относительно того факта, что полное, свободное и демократическое участие женщин в политической и общественной жизни на равных с мужчинами </w:t>
      </w:r>
      <w:r>
        <w:rPr>
          <w:b/>
          <w:bCs/>
        </w:rPr>
        <w:t xml:space="preserve">правах </w:t>
      </w:r>
      <w:r w:rsidRPr="00ED2BBF">
        <w:rPr>
          <w:b/>
          <w:bCs/>
        </w:rPr>
        <w:t>является одним из условий всестороннего осуществления прав человека женщин.</w:t>
      </w:r>
      <w:r w:rsidRPr="00ED2BBF">
        <w:t xml:space="preserve"> </w:t>
      </w:r>
    </w:p>
    <w:p w14:paraId="2DF04D91" w14:textId="77777777" w:rsidR="00843B79" w:rsidRPr="00ED2BBF" w:rsidRDefault="00843B79" w:rsidP="00843B79">
      <w:pPr>
        <w:pStyle w:val="SingleTxt"/>
        <w:spacing w:after="0" w:line="120" w:lineRule="exact"/>
        <w:rPr>
          <w:sz w:val="10"/>
        </w:rPr>
      </w:pPr>
    </w:p>
    <w:p w14:paraId="76DC6F51" w14:textId="77777777" w:rsidR="00843B79" w:rsidRDefault="00843B79" w:rsidP="00843B7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D2BBF">
        <w:tab/>
      </w:r>
      <w:r w:rsidRPr="00ED2BBF">
        <w:tab/>
        <w:t>Гражданство</w:t>
      </w:r>
    </w:p>
    <w:p w14:paraId="01A766BF" w14:textId="77777777" w:rsidR="00843B79" w:rsidRPr="00ED2BBF" w:rsidRDefault="00843B79" w:rsidP="00843B79">
      <w:pPr>
        <w:pStyle w:val="SingleTxt"/>
        <w:spacing w:after="0" w:line="120" w:lineRule="exact"/>
        <w:rPr>
          <w:sz w:val="10"/>
        </w:rPr>
      </w:pPr>
    </w:p>
    <w:p w14:paraId="0E1D6BA8" w14:textId="77777777" w:rsidR="00843B79" w:rsidRPr="00ED2BBF" w:rsidRDefault="00843B79" w:rsidP="00843B79">
      <w:pPr>
        <w:pStyle w:val="SingleTxt"/>
      </w:pPr>
      <w:r w:rsidRPr="00ED2BBF">
        <w:t>27.</w:t>
      </w:r>
      <w:r w:rsidRPr="00ED2BBF">
        <w:tab/>
        <w:t>Комитет с удовлетворением отмечает представленную делегацией информацию о том, что в настоящее время статья 4 закона № 26 от 2006 года о гражданстве находится на рассмотрении Министерства внутренних дел и Государственного совета с целью ее изменения или отмены. Он все еще обеспокоен тем, что, в то время как иракские мужчины вправе по наследству передавать свое гражданство своим детям, рожденным за пределами территории государства-участника, статья 4 гласит, что иракские женщины вправе передавать свое гражданство своим детям, рожденным за пределами территории государства-участника, только если их отец неизвестен или является лицом без гражданства, при этом решение о присвоении гражданства в таких случаях принимается по усмотрению министра внутренних дел. Комитет также отмечает, что передача гражданства матерью возможна только в том случае, если брак должным образом зарегистрирован, что является дискриминационным в отношении внебрачных детей, детей иракских женщин, состоящих в браке с иностранными гражданами</w:t>
      </w:r>
      <w:r w:rsidRPr="00BD42CA">
        <w:t>,</w:t>
      </w:r>
      <w:r w:rsidRPr="00ED2BBF">
        <w:t xml:space="preserve"> и детей, рожденных в результате принудительных браков с участниками боевых действий или неофициальных браков, делая их апатридами. Комитет также обеспокоен тем, что дети, чьи отцы являются членами ИГИЛ или которые родились в результате сексуального насилия со стороны членов ИГИЛ, имеют ограниченный доступ к регистрации рождения и рискуют остаться без гражданства.</w:t>
      </w:r>
    </w:p>
    <w:p w14:paraId="19B7BD57" w14:textId="77777777" w:rsidR="00843B79" w:rsidRPr="00ED2BBF" w:rsidRDefault="00843B79" w:rsidP="00843B79">
      <w:pPr>
        <w:pStyle w:val="SingleTxt"/>
        <w:rPr>
          <w:b/>
        </w:rPr>
      </w:pPr>
      <w:r w:rsidRPr="00ED2BBF">
        <w:t>28.</w:t>
      </w:r>
      <w:r w:rsidRPr="00ED2BBF">
        <w:tab/>
      </w:r>
      <w:r w:rsidRPr="00ED2BBF">
        <w:rPr>
          <w:b/>
          <w:bCs/>
        </w:rPr>
        <w:t>Комитет рекомендует государству-участнику:</w:t>
      </w:r>
    </w:p>
    <w:p w14:paraId="38E75F27" w14:textId="77777777" w:rsidR="00843B79" w:rsidRPr="00ED2BBF" w:rsidRDefault="00843B79" w:rsidP="00843B79">
      <w:pPr>
        <w:pStyle w:val="SingleTxt"/>
        <w:rPr>
          <w:b/>
        </w:rPr>
      </w:pPr>
      <w:r w:rsidRPr="00ED2BBF">
        <w:tab/>
        <w:t>а)</w:t>
      </w:r>
      <w:r w:rsidRPr="00ED2BBF">
        <w:tab/>
      </w:r>
      <w:r w:rsidRPr="00ED2BBF">
        <w:rPr>
          <w:b/>
          <w:bCs/>
        </w:rPr>
        <w:t>внести поправки в дискриминационные положения статьи 4 закона № 26 от 2006 года о гражданстве и тем самым обеспечить женщинам и мужчинам равные права на получение, передачу, сохранение и изменение своего гражданства в соответствии со статьей 9 Конвенции;</w:t>
      </w:r>
    </w:p>
    <w:p w14:paraId="1F3A2144" w14:textId="77777777" w:rsidR="00843B79" w:rsidRDefault="00843B79" w:rsidP="00843B79">
      <w:pPr>
        <w:pStyle w:val="SingleTxt"/>
        <w:rPr>
          <w:b/>
          <w:bCs/>
        </w:rPr>
      </w:pPr>
      <w:r w:rsidRPr="00ED2BBF">
        <w:tab/>
        <w:t>b)</w:t>
      </w:r>
      <w:r w:rsidRPr="00ED2BBF">
        <w:tab/>
      </w:r>
      <w:r w:rsidRPr="00ED2BBF">
        <w:rPr>
          <w:b/>
          <w:bCs/>
        </w:rPr>
        <w:t>активизировать усилия по облегчению регистрации рождений, в том числе путем использования современных технологий для упрощения и обеспечения доступности процедур регистрации рождений.</w:t>
      </w:r>
    </w:p>
    <w:p w14:paraId="141AF171" w14:textId="77777777" w:rsidR="00843B79" w:rsidRPr="00ED2BBF" w:rsidRDefault="00843B79" w:rsidP="00843B79">
      <w:pPr>
        <w:pStyle w:val="SingleTxt"/>
        <w:spacing w:after="0" w:line="120" w:lineRule="exact"/>
        <w:rPr>
          <w:b/>
          <w:bCs/>
          <w:sz w:val="10"/>
        </w:rPr>
      </w:pPr>
    </w:p>
    <w:p w14:paraId="6C7D5B90" w14:textId="296A6C20" w:rsidR="00E45C8A" w:rsidRDefault="00E45C8A">
      <w:pPr>
        <w:spacing w:after="200" w:line="276" w:lineRule="auto"/>
        <w:rPr>
          <w:b/>
          <w:spacing w:val="2"/>
        </w:rPr>
      </w:pPr>
      <w:r>
        <w:rPr>
          <w:b/>
          <w:spacing w:val="2"/>
        </w:rPr>
        <w:br w:type="page"/>
      </w:r>
    </w:p>
    <w:p w14:paraId="68AD3751" w14:textId="1B8C3296" w:rsidR="00843B79" w:rsidRDefault="00843B79" w:rsidP="00843B7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ED2BBF">
        <w:tab/>
        <w:t>Образование</w:t>
      </w:r>
    </w:p>
    <w:p w14:paraId="58301244" w14:textId="77777777" w:rsidR="00843B79" w:rsidRPr="00ED2BBF" w:rsidRDefault="00843B79" w:rsidP="00843B79">
      <w:pPr>
        <w:pStyle w:val="SingleTxt"/>
        <w:spacing w:after="0" w:line="120" w:lineRule="exact"/>
        <w:rPr>
          <w:sz w:val="10"/>
        </w:rPr>
      </w:pPr>
    </w:p>
    <w:p w14:paraId="47398D80" w14:textId="77777777" w:rsidR="00843B79" w:rsidRPr="00ED2BBF" w:rsidRDefault="00843B79" w:rsidP="00843B79">
      <w:pPr>
        <w:pStyle w:val="SingleTxt"/>
      </w:pPr>
      <w:r w:rsidRPr="00ED2BBF">
        <w:t>29.</w:t>
      </w:r>
      <w:r w:rsidRPr="00ED2BBF">
        <w:tab/>
        <w:t>Комитет отмечает, что в 2015 году государство-участник одобрило Декларацию о безопасности в школах. Вместе с тем он сожалеет, что в 2016 году лишь 6 процентов национального бюджета государства-участника было израсходовано на образование, в результате чего Ирак оказался в конце рейтинга стран Ближнего Востока. Комитет отмечает, что по данным Детского фонда Организации Объединенных Наций в настоящее время примерно 3,2 миллиона иракских детей школьного возраста не получают формального образования, в частности в провинциях, затронутых конфликтом, таких как Салах ад-Дин и Дияла, где в таком положении находятся 90 процентов детей. Он также с обеспокоенностью отмечает, что около 355</w:t>
      </w:r>
      <w:r>
        <w:rPr>
          <w:lang w:val="en-US"/>
        </w:rPr>
        <w:t> </w:t>
      </w:r>
      <w:r w:rsidRPr="00ED2BBF">
        <w:t xml:space="preserve">000 перемещенных детей не посещают школу. Комитет также обеспокоен более низким уровнем зачисления девочек в начальные, средние и старшие классы средней школы и высокими показателями отсева девочек, рост которых прямо пропорционален уровню образования. Комитет далее с обеспокоенностью отмечает, что доступ к образованию женщин и девочек из числа меньшинств, сельских жительниц, инвалидов и тех, кто попал под оккупацию ИГИЛ, крайне ограничен. </w:t>
      </w:r>
    </w:p>
    <w:p w14:paraId="05F63654" w14:textId="2B4D706F" w:rsidR="00843B79" w:rsidRPr="00ED2BBF" w:rsidRDefault="00843B79" w:rsidP="00843B79">
      <w:pPr>
        <w:pStyle w:val="SingleTxt"/>
        <w:rPr>
          <w:b/>
        </w:rPr>
      </w:pPr>
      <w:r w:rsidRPr="00ED2BBF">
        <w:t>30.</w:t>
      </w:r>
      <w:r w:rsidRPr="00ED2BBF">
        <w:tab/>
      </w:r>
      <w:r w:rsidRPr="00ED2BBF">
        <w:rPr>
          <w:b/>
          <w:bCs/>
        </w:rPr>
        <w:t>Комитет повторяет свои предыдущие рекомендации (</w:t>
      </w:r>
      <w:hyperlink r:id="rId39" w:history="1">
        <w:r w:rsidRPr="00E45C8A">
          <w:rPr>
            <w:rStyle w:val="Hyperlink"/>
            <w:b/>
            <w:bCs/>
          </w:rPr>
          <w:t>CEDAW/C/IRQ/CO/4</w:t>
        </w:r>
      </w:hyperlink>
      <w:hyperlink r:id="rId40" w:history="1">
        <w:r w:rsidRPr="00E45C8A">
          <w:rPr>
            <w:rStyle w:val="Hyperlink"/>
            <w:b/>
            <w:bCs/>
          </w:rPr>
          <w:t>–6</w:t>
        </w:r>
      </w:hyperlink>
      <w:r w:rsidRPr="00ED2BBF">
        <w:rPr>
          <w:b/>
          <w:bCs/>
        </w:rPr>
        <w:t>, пункт 39) и призывает государство-участник:</w:t>
      </w:r>
      <w:r w:rsidRPr="00ED2BBF">
        <w:t xml:space="preserve"> </w:t>
      </w:r>
    </w:p>
    <w:p w14:paraId="518EEB4A" w14:textId="77777777" w:rsidR="00843B79" w:rsidRPr="00ED2BBF" w:rsidRDefault="00843B79" w:rsidP="00843B79">
      <w:pPr>
        <w:pStyle w:val="SingleTxt"/>
        <w:rPr>
          <w:b/>
        </w:rPr>
      </w:pPr>
      <w:r w:rsidRPr="00ED2BBF">
        <w:tab/>
        <w:t>а)</w:t>
      </w:r>
      <w:r w:rsidRPr="00ED2BBF">
        <w:tab/>
      </w:r>
      <w:r w:rsidRPr="00ED2BBF">
        <w:rPr>
          <w:b/>
          <w:bCs/>
        </w:rPr>
        <w:t>обеспечить устранение дискриминационных гендерных стереотипов из школьных программ и учебников;</w:t>
      </w:r>
      <w:r w:rsidRPr="00ED2BBF">
        <w:t xml:space="preserve"> </w:t>
      </w:r>
    </w:p>
    <w:p w14:paraId="72E54741" w14:textId="77777777" w:rsidR="00843B79" w:rsidRPr="00ED2BBF" w:rsidRDefault="00843B79" w:rsidP="00843B79">
      <w:pPr>
        <w:pStyle w:val="SingleTxt"/>
        <w:rPr>
          <w:b/>
        </w:rPr>
      </w:pPr>
      <w:r w:rsidRPr="00ED2BBF">
        <w:tab/>
        <w:t>b)</w:t>
      </w:r>
      <w:r w:rsidRPr="00ED2BBF">
        <w:tab/>
      </w:r>
      <w:r w:rsidRPr="00ED2BBF">
        <w:rPr>
          <w:b/>
          <w:bCs/>
        </w:rPr>
        <w:t>активизировать свои усилия по повышению уровня грамотности в рамках закона № 23 от 2011 года, в частности среди девочек и молодых женщин из числа этнических меньшинств, сельских жительниц и инвалидов, а также женщин и девочек, попавших под оккупацию ИГИЛ;</w:t>
      </w:r>
      <w:r w:rsidRPr="00ED2BBF">
        <w:t xml:space="preserve"> </w:t>
      </w:r>
    </w:p>
    <w:p w14:paraId="60EB6C7E" w14:textId="55F7C475" w:rsidR="00843B79" w:rsidRPr="00ED2BBF" w:rsidRDefault="00843B79" w:rsidP="00843B79">
      <w:pPr>
        <w:pStyle w:val="SingleTxt"/>
        <w:rPr>
          <w:b/>
        </w:rPr>
      </w:pPr>
      <w:r w:rsidRPr="00ED2BBF">
        <w:tab/>
        <w:t>c)</w:t>
      </w:r>
      <w:r w:rsidRPr="00ED2BBF">
        <w:tab/>
      </w:r>
      <w:r w:rsidRPr="00ED2BBF">
        <w:rPr>
          <w:b/>
          <w:bCs/>
        </w:rPr>
        <w:t>принять эффективные меры по недопущению отсева девочек из школ на всех уровнях образования и осуществлять сбор и анализ данных о школьном образовании в разбивке по полу, возрасту и географическому положению для оценки воздействия соответствующих стратегий и программ;</w:t>
      </w:r>
    </w:p>
    <w:p w14:paraId="42ADFC8F" w14:textId="77777777" w:rsidR="00843B79" w:rsidRPr="00ED2BBF" w:rsidRDefault="00843B79" w:rsidP="00843B79">
      <w:pPr>
        <w:pStyle w:val="SingleTxt"/>
        <w:rPr>
          <w:b/>
        </w:rPr>
      </w:pPr>
      <w:r w:rsidRPr="00ED2BBF">
        <w:tab/>
        <w:t>d)</w:t>
      </w:r>
      <w:r w:rsidRPr="00ED2BBF">
        <w:tab/>
      </w:r>
      <w:r w:rsidRPr="00ED2BBF">
        <w:rPr>
          <w:b/>
          <w:bCs/>
        </w:rPr>
        <w:t>эффективно устранять препятствия на пути к образованию для девочек, в частности путем обеспечения безопасности дорожного движения для девочек по пути в школу, а также безопасной школьной среды, борьбы с вредной практикой, такой как детские браки, и предоставления стипендий девочкам, страдающим от нищеты;</w:t>
      </w:r>
      <w:r w:rsidRPr="00ED2BBF">
        <w:t xml:space="preserve"> </w:t>
      </w:r>
    </w:p>
    <w:p w14:paraId="27BECB2C" w14:textId="77777777" w:rsidR="00843B79" w:rsidRDefault="00843B79" w:rsidP="00843B79">
      <w:pPr>
        <w:pStyle w:val="SingleTxt"/>
        <w:rPr>
          <w:b/>
          <w:bCs/>
        </w:rPr>
      </w:pPr>
      <w:r w:rsidRPr="00ED2BBF">
        <w:tab/>
        <w:t>e)</w:t>
      </w:r>
      <w:r w:rsidRPr="00ED2BBF">
        <w:tab/>
      </w:r>
      <w:r w:rsidRPr="00ED2BBF">
        <w:rPr>
          <w:b/>
          <w:bCs/>
        </w:rPr>
        <w:t>выделять надлежащие финансовые ресурсы сектору образования с целью улучшения и стандартизации качества образования и расширения возможностей прохождения девочками профессионально-технического обучения в нетрадиционных секторах образования и обеспечивать инклюзивность и доступность инфраструктуры системы образования.</w:t>
      </w:r>
    </w:p>
    <w:p w14:paraId="5D852CED" w14:textId="77777777" w:rsidR="00843B79" w:rsidRPr="00ED2BBF" w:rsidRDefault="00843B79" w:rsidP="00843B79">
      <w:pPr>
        <w:pStyle w:val="SingleTxt"/>
        <w:spacing w:after="0" w:line="120" w:lineRule="exact"/>
        <w:rPr>
          <w:b/>
          <w:bCs/>
          <w:sz w:val="10"/>
        </w:rPr>
      </w:pPr>
    </w:p>
    <w:p w14:paraId="5919670C" w14:textId="77777777" w:rsidR="00843B79" w:rsidRDefault="00843B79" w:rsidP="00843B7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D2BBF">
        <w:tab/>
      </w:r>
      <w:r w:rsidRPr="00ED2BBF">
        <w:tab/>
        <w:t>Занятость</w:t>
      </w:r>
    </w:p>
    <w:p w14:paraId="3E93273A" w14:textId="77777777" w:rsidR="00843B79" w:rsidRPr="00ED2BBF" w:rsidRDefault="00843B79" w:rsidP="00843B79">
      <w:pPr>
        <w:pStyle w:val="SingleTxt"/>
        <w:spacing w:after="0" w:line="120" w:lineRule="exact"/>
        <w:rPr>
          <w:sz w:val="10"/>
        </w:rPr>
      </w:pPr>
    </w:p>
    <w:p w14:paraId="2E54BD2E" w14:textId="77777777" w:rsidR="00843B79" w:rsidRPr="00ED2BBF" w:rsidRDefault="00843B79" w:rsidP="00843B79">
      <w:pPr>
        <w:pStyle w:val="SingleTxt"/>
      </w:pPr>
      <w:r w:rsidRPr="00ED2BBF">
        <w:t>31.</w:t>
      </w:r>
      <w:r w:rsidRPr="00ED2BBF">
        <w:tab/>
        <w:t>Обеспокоенность Комитета вызывают следующие вопросы:</w:t>
      </w:r>
    </w:p>
    <w:p w14:paraId="03EA50C7" w14:textId="77777777" w:rsidR="00843B79" w:rsidRPr="00ED2BBF" w:rsidRDefault="00843B79" w:rsidP="00843B79">
      <w:pPr>
        <w:pStyle w:val="SingleTxt"/>
      </w:pPr>
      <w:r>
        <w:tab/>
      </w:r>
      <w:r w:rsidRPr="00ED2BBF">
        <w:t>а)</w:t>
      </w:r>
      <w:r w:rsidRPr="00ED2BBF">
        <w:tab/>
        <w:t>отсутствие информации об обеспечении соблюдения положений закона о труде (№ 37 от 2015 года), касающихся предоставления отпуска по беременности и родам в частном секторе;</w:t>
      </w:r>
    </w:p>
    <w:p w14:paraId="4F298535" w14:textId="77777777" w:rsidR="00843B79" w:rsidRPr="00ED2BBF" w:rsidRDefault="00843B79" w:rsidP="00843B79">
      <w:pPr>
        <w:pStyle w:val="SingleTxt"/>
      </w:pPr>
      <w:r>
        <w:tab/>
      </w:r>
      <w:r w:rsidRPr="00ED2BBF">
        <w:t>b)</w:t>
      </w:r>
      <w:r w:rsidRPr="00ED2BBF">
        <w:tab/>
        <w:t xml:space="preserve">отсутствие конкретных данных о занятости женщин с инвалидностью, иракских женщин африканского происхождения и сельских жительниц; </w:t>
      </w:r>
    </w:p>
    <w:p w14:paraId="06E834D3" w14:textId="77777777" w:rsidR="00843B79" w:rsidRPr="00ED2BBF" w:rsidRDefault="00843B79" w:rsidP="00843B79">
      <w:pPr>
        <w:pStyle w:val="SingleTxt"/>
      </w:pPr>
      <w:r>
        <w:tab/>
      </w:r>
      <w:r w:rsidRPr="00ED2BBF">
        <w:t>c)</w:t>
      </w:r>
      <w:r w:rsidRPr="00ED2BBF">
        <w:tab/>
        <w:t>высокий уровень безработицы среди женщин и неравномерное распределение семейных обязанностей между женщинами и мужчинами;</w:t>
      </w:r>
    </w:p>
    <w:p w14:paraId="153F2BB7" w14:textId="77777777" w:rsidR="00843B79" w:rsidRPr="00ED2BBF" w:rsidRDefault="00843B79" w:rsidP="00843B79">
      <w:pPr>
        <w:pStyle w:val="SingleTxt"/>
      </w:pPr>
      <w:r>
        <w:tab/>
      </w:r>
      <w:r w:rsidRPr="00ED2BBF">
        <w:t>d)</w:t>
      </w:r>
      <w:r w:rsidRPr="00ED2BBF">
        <w:tab/>
        <w:t>отсутствие доступных и недорогих детских учреждений;</w:t>
      </w:r>
    </w:p>
    <w:p w14:paraId="337CD3A3" w14:textId="77777777" w:rsidR="00843B79" w:rsidRPr="00ED2BBF" w:rsidRDefault="00843B79" w:rsidP="00843B79">
      <w:pPr>
        <w:pStyle w:val="SingleTxt"/>
      </w:pPr>
      <w:r>
        <w:tab/>
      </w:r>
      <w:r w:rsidRPr="00ED2BBF">
        <w:t>e)</w:t>
      </w:r>
      <w:r w:rsidRPr="00ED2BBF">
        <w:tab/>
        <w:t>концентрация женщин в неформальном секторе и тот факт, что эти женщины по-прежнему лишены гарантий охраны труда и социального обеспечения, в том числе пенсионных пособий;</w:t>
      </w:r>
    </w:p>
    <w:p w14:paraId="56CFEAFB" w14:textId="77777777" w:rsidR="00843B79" w:rsidRPr="00ED2BBF" w:rsidRDefault="00843B79" w:rsidP="00843B79">
      <w:pPr>
        <w:pStyle w:val="SingleTxt"/>
      </w:pPr>
      <w:r>
        <w:tab/>
      </w:r>
      <w:r w:rsidRPr="00ED2BBF">
        <w:t>f)</w:t>
      </w:r>
      <w:r w:rsidRPr="00ED2BBF">
        <w:tab/>
        <w:t>отсутствие данных о зарегистрированных случаях сексуальных домогательств на рабочем месте и преследовании за них.</w:t>
      </w:r>
    </w:p>
    <w:p w14:paraId="01768610" w14:textId="77777777" w:rsidR="00843B79" w:rsidRPr="00ED2BBF" w:rsidRDefault="00843B79" w:rsidP="00843B79">
      <w:pPr>
        <w:pStyle w:val="SingleTxt"/>
        <w:rPr>
          <w:b/>
          <w:bCs/>
        </w:rPr>
      </w:pPr>
      <w:r w:rsidRPr="00ED2BBF">
        <w:t>32.</w:t>
      </w:r>
      <w:r w:rsidRPr="00ED2BBF">
        <w:tab/>
      </w:r>
      <w:r w:rsidRPr="00ED2BBF">
        <w:rPr>
          <w:b/>
          <w:bCs/>
        </w:rPr>
        <w:t>Комитет рекомендует государству-участнику:</w:t>
      </w:r>
    </w:p>
    <w:p w14:paraId="3B01D659" w14:textId="77777777" w:rsidR="00843B79" w:rsidRPr="00ED2BBF" w:rsidRDefault="00843B79" w:rsidP="00843B79">
      <w:pPr>
        <w:pStyle w:val="SingleTxt"/>
        <w:rPr>
          <w:b/>
          <w:bCs/>
        </w:rPr>
      </w:pPr>
      <w:r w:rsidRPr="00ED2BBF">
        <w:tab/>
        <w:t>а)</w:t>
      </w:r>
      <w:r w:rsidRPr="00ED2BBF">
        <w:tab/>
      </w:r>
      <w:r w:rsidRPr="00ED2BBF">
        <w:rPr>
          <w:b/>
          <w:bCs/>
        </w:rPr>
        <w:t>обеспечить применение положений об отпуске по беременности и родам в соответствии с законом о труде (№ 37 от 2015 года);</w:t>
      </w:r>
    </w:p>
    <w:p w14:paraId="5088F990" w14:textId="77777777" w:rsidR="00843B79" w:rsidRPr="00ED2BBF" w:rsidRDefault="00843B79" w:rsidP="00843B79">
      <w:pPr>
        <w:pStyle w:val="SingleTxt"/>
        <w:rPr>
          <w:b/>
          <w:bCs/>
        </w:rPr>
      </w:pPr>
      <w:r w:rsidRPr="00ED2BBF">
        <w:tab/>
        <w:t>b)</w:t>
      </w:r>
      <w:r w:rsidRPr="00ED2BBF">
        <w:tab/>
      </w:r>
      <w:r w:rsidRPr="00ED2BBF">
        <w:rPr>
          <w:b/>
          <w:bCs/>
        </w:rPr>
        <w:t>представить в следующем периодическом докладе дезагрегированные данные о числе женщин-инвалидов и иракских женщин африканского происхождения, занятых в государственном и частном секторах;</w:t>
      </w:r>
      <w:r w:rsidRPr="00ED2BBF">
        <w:t xml:space="preserve"> </w:t>
      </w:r>
    </w:p>
    <w:p w14:paraId="31DAD777" w14:textId="77777777" w:rsidR="00843B79" w:rsidRPr="00ED2BBF" w:rsidRDefault="00843B79" w:rsidP="00843B79">
      <w:pPr>
        <w:pStyle w:val="SingleTxt"/>
        <w:rPr>
          <w:b/>
          <w:bCs/>
        </w:rPr>
      </w:pPr>
      <w:r w:rsidRPr="00ED2BBF">
        <w:tab/>
        <w:t>c)</w:t>
      </w:r>
      <w:r w:rsidRPr="00ED2BBF">
        <w:tab/>
      </w:r>
      <w:r w:rsidRPr="00ED2BBF">
        <w:rPr>
          <w:b/>
          <w:bCs/>
        </w:rPr>
        <w:t>рассмотреть вопрос о ратификации Конвенции 1981 года о работниках с семейными обязанностями (№ 156) Международной организации труда в целях поощрения равного распределения домашних и семейных обязанностей между мужчинами и женщинами;</w:t>
      </w:r>
    </w:p>
    <w:p w14:paraId="3388B504" w14:textId="77777777" w:rsidR="00843B79" w:rsidRPr="00ED2BBF" w:rsidRDefault="00843B79" w:rsidP="00843B79">
      <w:pPr>
        <w:pStyle w:val="SingleTxt"/>
        <w:rPr>
          <w:b/>
          <w:bCs/>
        </w:rPr>
      </w:pPr>
      <w:r w:rsidRPr="00ED2BBF">
        <w:tab/>
        <w:t>d)</w:t>
      </w:r>
      <w:r w:rsidRPr="00ED2BBF">
        <w:tab/>
      </w:r>
      <w:r w:rsidRPr="00ED2BBF">
        <w:rPr>
          <w:b/>
          <w:bCs/>
        </w:rPr>
        <w:t>увеличить число доступных и недорогих детских учреждений на всей территории государства-участника в целях обеспечения равноправного участия женщин и мужчин на рынке труда;</w:t>
      </w:r>
    </w:p>
    <w:p w14:paraId="1E952A8E" w14:textId="77777777" w:rsidR="00843B79" w:rsidRPr="00ED2BBF" w:rsidRDefault="00843B79" w:rsidP="00843B79">
      <w:pPr>
        <w:pStyle w:val="SingleTxt"/>
        <w:rPr>
          <w:b/>
          <w:bCs/>
        </w:rPr>
      </w:pPr>
      <w:r w:rsidRPr="00ED2BBF">
        <w:tab/>
        <w:t>e)</w:t>
      </w:r>
      <w:r w:rsidRPr="00ED2BBF">
        <w:tab/>
      </w:r>
      <w:r w:rsidRPr="00ED2BBF">
        <w:rPr>
          <w:b/>
          <w:bCs/>
        </w:rPr>
        <w:t>пересмотреть программы пенсионных и социальных пособий и распространить их на женщин, работающих в неформальном секторе экономики;</w:t>
      </w:r>
    </w:p>
    <w:p w14:paraId="5B8E43BB" w14:textId="77777777" w:rsidR="00843B79" w:rsidRDefault="00843B79" w:rsidP="00843B79">
      <w:pPr>
        <w:pStyle w:val="SingleTxt"/>
        <w:rPr>
          <w:b/>
          <w:bCs/>
        </w:rPr>
      </w:pPr>
      <w:r w:rsidRPr="00ED2BBF">
        <w:tab/>
        <w:t>f)</w:t>
      </w:r>
      <w:r w:rsidRPr="00ED2BBF">
        <w:tab/>
      </w:r>
      <w:r w:rsidRPr="00ED2BBF">
        <w:rPr>
          <w:b/>
          <w:bCs/>
        </w:rPr>
        <w:t xml:space="preserve">обеспечить регистрацию случаев сексуальных домогательств и преследование </w:t>
      </w:r>
      <w:r>
        <w:rPr>
          <w:b/>
          <w:bCs/>
        </w:rPr>
        <w:t xml:space="preserve">виновных </w:t>
      </w:r>
      <w:r w:rsidRPr="00ED2BBF">
        <w:rPr>
          <w:b/>
          <w:bCs/>
        </w:rPr>
        <w:t>в судебном порядке в соответствии со статьями 10 и 11 закона о труде (№ 37 от 2015 года).</w:t>
      </w:r>
    </w:p>
    <w:p w14:paraId="7BC934F9" w14:textId="77777777" w:rsidR="00843B79" w:rsidRPr="00ED2BBF" w:rsidRDefault="00843B79" w:rsidP="00843B79">
      <w:pPr>
        <w:pStyle w:val="SingleTxt"/>
        <w:spacing w:after="0" w:line="120" w:lineRule="exact"/>
        <w:rPr>
          <w:b/>
          <w:bCs/>
          <w:sz w:val="10"/>
        </w:rPr>
      </w:pPr>
    </w:p>
    <w:p w14:paraId="71021EB4" w14:textId="77777777" w:rsidR="00843B79" w:rsidRDefault="00843B79" w:rsidP="00843B7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D2BBF">
        <w:tab/>
      </w:r>
      <w:r w:rsidRPr="00ED2BBF">
        <w:tab/>
        <w:t>Здравоохранение</w:t>
      </w:r>
    </w:p>
    <w:p w14:paraId="7960CF1B" w14:textId="77777777" w:rsidR="00843B79" w:rsidRPr="00ED2BBF" w:rsidRDefault="00843B79" w:rsidP="00843B79">
      <w:pPr>
        <w:pStyle w:val="SingleTxt"/>
        <w:spacing w:after="0" w:line="120" w:lineRule="exact"/>
        <w:rPr>
          <w:sz w:val="10"/>
        </w:rPr>
      </w:pPr>
    </w:p>
    <w:p w14:paraId="11F6386C" w14:textId="77777777" w:rsidR="00843B79" w:rsidRPr="00ED2BBF" w:rsidRDefault="00843B79" w:rsidP="00843B79">
      <w:pPr>
        <w:pStyle w:val="SingleTxt"/>
        <w:rPr>
          <w:bCs/>
        </w:rPr>
      </w:pPr>
      <w:r w:rsidRPr="00ED2BBF">
        <w:t>33.</w:t>
      </w:r>
      <w:r w:rsidRPr="00ED2BBF">
        <w:tab/>
        <w:t>Комитет отмечает усилия государства-участника по расширению доступа женщин к медицинскому обслуживанию и сопутствующим услугам, особенно в том, что касается профилактики рака молочной железы и осуществления Национальной стратегии в области репродуктивного здоровья и охраны здоровья матери и ребенка (2013–2017 годы). Вместе с тем он с обеспокоенностью отмечает следующее:</w:t>
      </w:r>
    </w:p>
    <w:p w14:paraId="2DDF3338" w14:textId="77777777" w:rsidR="00843B79" w:rsidRPr="00ED2BBF" w:rsidRDefault="00843B79" w:rsidP="00843B79">
      <w:pPr>
        <w:pStyle w:val="SingleTxt"/>
        <w:rPr>
          <w:bCs/>
        </w:rPr>
      </w:pPr>
      <w:r w:rsidRPr="00ED2BBF">
        <w:tab/>
        <w:t>а)</w:t>
      </w:r>
      <w:r w:rsidRPr="00ED2BBF">
        <w:tab/>
        <w:t>сельские жительницы, женщины с инвалидностью, внутренне перемещенные женщины и беженки в лагерях в государстве-участнике по-прежнему не имеют надлежащего доступа к услугам базовых медицинских учреждений, чистой воде, санитарно-профилактическим услугам, высококачественному медицинскому обслуживанию и психологической поддержке;</w:t>
      </w:r>
    </w:p>
    <w:p w14:paraId="66BCB6B8" w14:textId="77777777" w:rsidR="00843B79" w:rsidRPr="00ED2BBF" w:rsidRDefault="00843B79" w:rsidP="00843B79">
      <w:pPr>
        <w:pStyle w:val="SingleTxt"/>
        <w:rPr>
          <w:bCs/>
        </w:rPr>
      </w:pPr>
      <w:r w:rsidRPr="00ED2BBF">
        <w:tab/>
        <w:t>b)</w:t>
      </w:r>
      <w:r w:rsidRPr="00ED2BBF">
        <w:tab/>
        <w:t>отсутствие информации и статистических данных о женщинах и девочках с ВИЧ/СПИДом;</w:t>
      </w:r>
    </w:p>
    <w:p w14:paraId="70BAA6B4" w14:textId="77777777" w:rsidR="00843B79" w:rsidRPr="00ED2BBF" w:rsidRDefault="00843B79" w:rsidP="00843B79">
      <w:pPr>
        <w:pStyle w:val="SingleTxt"/>
        <w:rPr>
          <w:bCs/>
        </w:rPr>
      </w:pPr>
      <w:r w:rsidRPr="00ED2BBF">
        <w:tab/>
        <w:t>c)</w:t>
      </w:r>
      <w:r w:rsidRPr="00ED2BBF">
        <w:tab/>
        <w:t>высокий коэффициент материнской смертности, составлявший 79</w:t>
      </w:r>
      <w:r>
        <w:rPr>
          <w:lang w:val="en-US"/>
        </w:rPr>
        <w:t> </w:t>
      </w:r>
      <w:r w:rsidRPr="00ED2BBF">
        <w:t>смертей на 100</w:t>
      </w:r>
      <w:r>
        <w:rPr>
          <w:lang w:val="en-US"/>
        </w:rPr>
        <w:t> </w:t>
      </w:r>
      <w:r w:rsidRPr="00ED2BBF">
        <w:t>000 живорождений в 2017 году, и адекватность дородового и послеродового ухода в государстве-участнике;</w:t>
      </w:r>
    </w:p>
    <w:p w14:paraId="439A3CE1" w14:textId="77777777" w:rsidR="00843B79" w:rsidRPr="00ED2BBF" w:rsidRDefault="00843B79" w:rsidP="00843B79">
      <w:pPr>
        <w:pStyle w:val="SingleTxt"/>
        <w:rPr>
          <w:bCs/>
        </w:rPr>
      </w:pPr>
      <w:r w:rsidRPr="00ED2BBF">
        <w:tab/>
        <w:t>d)</w:t>
      </w:r>
      <w:r w:rsidRPr="00ED2BBF">
        <w:tab/>
        <w:t>в соответствии со статьями 417</w:t>
      </w:r>
      <w:r w:rsidRPr="00FB52A6">
        <w:t>–</w:t>
      </w:r>
      <w:r w:rsidRPr="00ED2BBF">
        <w:t>419 Уголовного кодекса Ирака аборты разрешены только в тех случаях, когда есть угроза для жизни беременной женщины;</w:t>
      </w:r>
    </w:p>
    <w:p w14:paraId="0F1E5663" w14:textId="494F8FE9" w:rsidR="00843B79" w:rsidRPr="00ED2BBF" w:rsidRDefault="00843B79" w:rsidP="00843B79">
      <w:pPr>
        <w:pStyle w:val="SingleTxt"/>
        <w:rPr>
          <w:bCs/>
        </w:rPr>
      </w:pPr>
      <w:r w:rsidRPr="00ED2BBF">
        <w:tab/>
        <w:t>e)</w:t>
      </w:r>
      <w:r w:rsidRPr="00ED2BBF">
        <w:tab/>
        <w:t>несмотря на принятие закона № 38 от 2013 года об уходе за инвалидами и людьми с особыми потребностями, женщины с инвалидностью сталкиваются с трудностями в доступе к медицинским услугам, а система здравоохранения зачастую не обеспечивает разумных п</w:t>
      </w:r>
      <w:r w:rsidR="00E8099F">
        <w:t>риспособлений для таких женщин.</w:t>
      </w:r>
    </w:p>
    <w:p w14:paraId="19E4D4DB" w14:textId="67BDD2C3" w:rsidR="00843B79" w:rsidRPr="00ED2BBF" w:rsidRDefault="00843B79" w:rsidP="00843B79">
      <w:pPr>
        <w:pStyle w:val="SingleTxt"/>
        <w:rPr>
          <w:b/>
          <w:bCs/>
        </w:rPr>
      </w:pPr>
      <w:r w:rsidRPr="00ED2BBF">
        <w:t>34.</w:t>
      </w:r>
      <w:r w:rsidRPr="00ED2BBF">
        <w:tab/>
      </w:r>
      <w:r w:rsidRPr="00ED2BBF">
        <w:rPr>
          <w:b/>
          <w:bCs/>
        </w:rPr>
        <w:t xml:space="preserve">В соответствии со своей общей рекомендацией № </w:t>
      </w:r>
      <w:r w:rsidRPr="004B5F3A">
        <w:rPr>
          <w:b/>
          <w:bCs/>
        </w:rPr>
        <w:t>24 (1999)</w:t>
      </w:r>
      <w:r w:rsidRPr="00ED2BBF">
        <w:rPr>
          <w:b/>
          <w:bCs/>
        </w:rPr>
        <w:t xml:space="preserve"> о женщинах и здоровье Комитет рекомендует государству-участнику:</w:t>
      </w:r>
    </w:p>
    <w:p w14:paraId="7AC69492" w14:textId="77777777" w:rsidR="00843B79" w:rsidRPr="00ED2BBF" w:rsidRDefault="00843B79" w:rsidP="00843B79">
      <w:pPr>
        <w:pStyle w:val="SingleTxt"/>
        <w:rPr>
          <w:b/>
          <w:bCs/>
        </w:rPr>
      </w:pPr>
      <w:r w:rsidRPr="00ED2BBF">
        <w:tab/>
        <w:t>а)</w:t>
      </w:r>
      <w:r w:rsidRPr="00ED2BBF">
        <w:tab/>
      </w:r>
      <w:r w:rsidRPr="00ED2BBF">
        <w:rPr>
          <w:b/>
          <w:bCs/>
        </w:rPr>
        <w:t>расширить охват медицинскими услугами и доступ к ним на всей территории страны, в том числе в лагерях для внутренне перемещенных лиц и беженцев, путем выделения достаточных бюджетных ресурсов больницам и клиникам для обеспечения наличия адекватных недорогих медицинских услуг, включая услуги по охране сексуального и репродуктивного здоровья, в том числе возможность сделать безопасный аборт, во всех регионах государства-участника, в частности в сельских и отдаленных районах;</w:t>
      </w:r>
    </w:p>
    <w:p w14:paraId="2F3E9C07" w14:textId="77777777" w:rsidR="00843B79" w:rsidRPr="00ED2BBF" w:rsidRDefault="00843B79" w:rsidP="00843B79">
      <w:pPr>
        <w:pStyle w:val="SingleTxt"/>
        <w:rPr>
          <w:b/>
          <w:bCs/>
        </w:rPr>
      </w:pPr>
      <w:r w:rsidRPr="00ED2BBF">
        <w:tab/>
        <w:t>b)</w:t>
      </w:r>
      <w:r w:rsidRPr="00ED2BBF">
        <w:tab/>
      </w:r>
      <w:r w:rsidRPr="00ED2BBF">
        <w:rPr>
          <w:b/>
          <w:bCs/>
        </w:rPr>
        <w:t>организовать сбор данных в разбивке по полу о случаях ВИЧ/СПИДа и заболеваний, передаваемых половым путем, соблюдая при этом полную конфиденциальность информации пациентов, и обеспечить, чтобы у всех женщин и девочек, живущих с ВИЧ/СПИДом, был доступ к соответствующим их возрасту услугам в области сексуального и репродуктивного здоровья и лечения, в том числе конфиденциального характера;</w:t>
      </w:r>
    </w:p>
    <w:p w14:paraId="0FF47D1B" w14:textId="77777777" w:rsidR="00843B79" w:rsidRPr="00ED2BBF" w:rsidRDefault="00843B79" w:rsidP="00843B79">
      <w:pPr>
        <w:pStyle w:val="SingleTxt"/>
        <w:rPr>
          <w:b/>
          <w:bCs/>
        </w:rPr>
      </w:pPr>
      <w:r w:rsidRPr="00ED2BBF">
        <w:tab/>
        <w:t>c)</w:t>
      </w:r>
      <w:r w:rsidRPr="00ED2BBF">
        <w:tab/>
      </w:r>
      <w:r w:rsidRPr="00ED2BBF">
        <w:rPr>
          <w:b/>
          <w:bCs/>
        </w:rPr>
        <w:t>снизить материнскую смертность за счет расширения доступа к базовому дородовому и послеродовому уходу и неотложной помощи квалифицированных акушеров на всей территории государства-участника;</w:t>
      </w:r>
    </w:p>
    <w:p w14:paraId="31703001" w14:textId="77777777" w:rsidR="00843B79" w:rsidRPr="00ED2BBF" w:rsidRDefault="00843B79" w:rsidP="00843B79">
      <w:pPr>
        <w:pStyle w:val="SingleTxt"/>
        <w:rPr>
          <w:b/>
          <w:bCs/>
        </w:rPr>
      </w:pPr>
      <w:r w:rsidRPr="00ED2BBF">
        <w:tab/>
        <w:t>d)</w:t>
      </w:r>
      <w:r w:rsidRPr="00ED2BBF">
        <w:tab/>
      </w:r>
      <w:r w:rsidRPr="00ED2BBF">
        <w:rPr>
          <w:b/>
          <w:bCs/>
        </w:rPr>
        <w:t>легализовать аборты в случаях изнасилования, кровосмешения, угроз жизни или здоровью беременной женщины и серьезных нарушений развития плода и обеспечить женщин доступом к безопасным абортам и пост-абортным услугам, предоставляемым квалифицированным медицинским персоналом;</w:t>
      </w:r>
    </w:p>
    <w:p w14:paraId="37EE5CDF" w14:textId="77777777" w:rsidR="00843B79" w:rsidRDefault="00843B79" w:rsidP="00843B79">
      <w:pPr>
        <w:pStyle w:val="SingleTxt"/>
        <w:rPr>
          <w:b/>
          <w:bCs/>
        </w:rPr>
      </w:pPr>
      <w:r w:rsidRPr="00ED2BBF">
        <w:tab/>
        <w:t>e)</w:t>
      </w:r>
      <w:r w:rsidRPr="00ED2BBF">
        <w:tab/>
      </w:r>
      <w:r w:rsidRPr="00ED2BBF">
        <w:rPr>
          <w:b/>
          <w:bCs/>
        </w:rPr>
        <w:t>в полной мере применять закон № 38 от 2013 года, добиваясь того, чтобы все женщины и девочки с инвалидностью имели доступ к качественным медицинским услугам, включая услуги в области сексуального и репродуктивного здоровья, а также были обеспечены разумным приспособлением.</w:t>
      </w:r>
    </w:p>
    <w:p w14:paraId="4E6DADEE" w14:textId="77777777" w:rsidR="00843B79" w:rsidRPr="00ED2BBF" w:rsidRDefault="00843B79" w:rsidP="00843B79">
      <w:pPr>
        <w:pStyle w:val="SingleTxt"/>
        <w:spacing w:after="0" w:line="120" w:lineRule="exact"/>
        <w:rPr>
          <w:b/>
          <w:bCs/>
          <w:sz w:val="10"/>
        </w:rPr>
      </w:pPr>
    </w:p>
    <w:p w14:paraId="60B651E9" w14:textId="77777777" w:rsidR="00843B79" w:rsidRDefault="00843B79" w:rsidP="00843B7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D2BBF">
        <w:tab/>
      </w:r>
      <w:r w:rsidRPr="00ED2BBF">
        <w:tab/>
        <w:t>Брак и семейные отношения</w:t>
      </w:r>
    </w:p>
    <w:p w14:paraId="4D71384D" w14:textId="77777777" w:rsidR="00843B79" w:rsidRPr="00ED2BBF" w:rsidRDefault="00843B79" w:rsidP="00843B79">
      <w:pPr>
        <w:pStyle w:val="SingleTxt"/>
        <w:spacing w:after="0" w:line="120" w:lineRule="exact"/>
        <w:rPr>
          <w:sz w:val="10"/>
        </w:rPr>
      </w:pPr>
    </w:p>
    <w:p w14:paraId="0B89C7F4" w14:textId="295CCBA2" w:rsidR="00843B79" w:rsidRPr="00ED2BBF" w:rsidRDefault="00843B79" w:rsidP="00843B79">
      <w:pPr>
        <w:pStyle w:val="SingleTxt"/>
        <w:rPr>
          <w:bCs/>
        </w:rPr>
      </w:pPr>
      <w:r w:rsidRPr="00ED2BBF">
        <w:t>35.</w:t>
      </w:r>
      <w:r w:rsidRPr="00ED2BBF">
        <w:tab/>
        <w:t>Комитет напоминает о своих предыдущих заключительных замечаниях (</w:t>
      </w:r>
      <w:hyperlink r:id="rId41" w:history="1">
        <w:r w:rsidRPr="00E45C8A">
          <w:rPr>
            <w:rStyle w:val="Hyperlink"/>
          </w:rPr>
          <w:t>CEDAW/C/IRQ/CO/4</w:t>
        </w:r>
      </w:hyperlink>
      <w:hyperlink r:id="rId42" w:history="1">
        <w:r w:rsidRPr="004B5F3A">
          <w:rPr>
            <w:rStyle w:val="Hyperlink"/>
          </w:rPr>
          <w:t>–6</w:t>
        </w:r>
      </w:hyperlink>
      <w:r w:rsidRPr="00ED2BBF">
        <w:t>, пункт 52) и вновь с обеспокоенностью отмечает, что применение статьи 41 Конституции от 2005 года подрывает закон о личном статусе (№ 188 от 1959 года) государства-участника, поскольку она позволяет принимать различные законодательные акты о личном статусе в соответствии с религиозными доктринами в ущерб равным правам женщин в области брака и семейных отношений. Кроме того, он с обеспокоенностью отмечает:</w:t>
      </w:r>
    </w:p>
    <w:p w14:paraId="3FC89749" w14:textId="77777777" w:rsidR="00843B79" w:rsidRPr="00ED2BBF" w:rsidRDefault="00843B79" w:rsidP="00843B79">
      <w:pPr>
        <w:pStyle w:val="SingleTxt"/>
      </w:pPr>
      <w:r w:rsidRPr="00ED2BBF">
        <w:tab/>
        <w:t>а)</w:t>
      </w:r>
      <w:r w:rsidRPr="00ED2BBF">
        <w:tab/>
        <w:t xml:space="preserve">содержащиеся в законе о личном статусе правовые исключения в отношении минимального возраста вступления в брак, установленного на уровне 18 лет для женщин и мужчин, которые допускают вступление в брак девочек в возрасте 15 лет; </w:t>
      </w:r>
    </w:p>
    <w:p w14:paraId="0D60957A" w14:textId="68F3F9DC" w:rsidR="00843B79" w:rsidRPr="00ED2BBF" w:rsidRDefault="00843B79" w:rsidP="00843B79">
      <w:pPr>
        <w:pStyle w:val="SingleTxt"/>
      </w:pPr>
      <w:r w:rsidRPr="00ED2BBF">
        <w:tab/>
        <w:t>b)</w:t>
      </w:r>
      <w:r w:rsidRPr="00ED2BBF">
        <w:tab/>
        <w:t xml:space="preserve">допустимость многоженства при определенных обстоятельствах в соответствии с законом о личном статусе и законом № </w:t>
      </w:r>
      <w:r w:rsidRPr="00BE7A3E">
        <w:t>15 (2008)</w:t>
      </w:r>
      <w:r w:rsidRPr="00ED2BBF">
        <w:t xml:space="preserve"> в Иракском Курдистане; </w:t>
      </w:r>
    </w:p>
    <w:p w14:paraId="4D532783" w14:textId="77777777" w:rsidR="00843B79" w:rsidRPr="00ED2BBF" w:rsidRDefault="00843B79" w:rsidP="00843B79">
      <w:pPr>
        <w:pStyle w:val="SingleTxt"/>
      </w:pPr>
      <w:r w:rsidRPr="00ED2BBF">
        <w:tab/>
        <w:t>c)</w:t>
      </w:r>
      <w:r w:rsidRPr="00ED2BBF">
        <w:tab/>
        <w:t>рост числа незарегистрированных браков и их негативное воздействие на права женщин, в частности их экономические, социальные и культурные права.</w:t>
      </w:r>
    </w:p>
    <w:p w14:paraId="0A1F9D4B" w14:textId="16C8068A" w:rsidR="00843B79" w:rsidRPr="00ED2BBF" w:rsidRDefault="00843B79" w:rsidP="00843B79">
      <w:pPr>
        <w:pStyle w:val="SingleTxt"/>
        <w:rPr>
          <w:b/>
        </w:rPr>
      </w:pPr>
      <w:r w:rsidRPr="00ED2BBF">
        <w:t>36.</w:t>
      </w:r>
      <w:r w:rsidRPr="00ED2BBF">
        <w:tab/>
      </w:r>
      <w:r w:rsidRPr="00ED2BBF">
        <w:rPr>
          <w:b/>
          <w:bCs/>
        </w:rPr>
        <w:t xml:space="preserve">В соответствии со своей общей рекомендацией № </w:t>
      </w:r>
      <w:r w:rsidRPr="00BE7A3E">
        <w:rPr>
          <w:b/>
          <w:bCs/>
        </w:rPr>
        <w:t>29 (2013)</w:t>
      </w:r>
      <w:r w:rsidRPr="00ED2BBF">
        <w:rPr>
          <w:b/>
          <w:bCs/>
        </w:rPr>
        <w:t xml:space="preserve"> об экономических последствиях вступления в брак, семейных отношений и их расторжения Комитет напоминает, что касающиеся личного статуса законы и обычаи, в которых такой статус зависит от принадлежности к определенной группе лиц, закрепляют дискриминацию в отношении женщин и что само по себе параллельное существование нескольких правовых систем дискриминирует женщин.</w:t>
      </w:r>
      <w:r w:rsidRPr="00ED2BBF">
        <w:t xml:space="preserve"> </w:t>
      </w:r>
      <w:r w:rsidRPr="00ED2BBF">
        <w:rPr>
          <w:b/>
          <w:bCs/>
        </w:rPr>
        <w:t>Комитет рекомендует государству-участнику:</w:t>
      </w:r>
    </w:p>
    <w:p w14:paraId="79E1EB68" w14:textId="77777777" w:rsidR="00843B79" w:rsidRPr="00ED2BBF" w:rsidRDefault="00843B79" w:rsidP="00843B79">
      <w:pPr>
        <w:pStyle w:val="SingleTxt"/>
        <w:rPr>
          <w:b/>
        </w:rPr>
      </w:pPr>
      <w:r w:rsidRPr="00ED2BBF">
        <w:tab/>
        <w:t>а)</w:t>
      </w:r>
      <w:r w:rsidRPr="00ED2BBF">
        <w:tab/>
      </w:r>
      <w:r w:rsidRPr="00ED2BBF">
        <w:rPr>
          <w:b/>
          <w:bCs/>
        </w:rPr>
        <w:t>отменить дискриминационные правовые исключения из положений о минимальном возрасте вступления в брак для девочек, содержащиеся в законе о личном статусе (№ 188 от 1959 года), и обеспечить предоставление предусмотренных законом исключений из требования о минимальном возрасте вступления в брак, установленном на уровне 18 лет для женщин и мужчин, только в исключительных случаях и с разрешения компетентного суда девочкам и мальчикам, достигшим 16-летнего возраста, и при их явном согласии;</w:t>
      </w:r>
      <w:r w:rsidRPr="00ED2BBF">
        <w:t xml:space="preserve"> </w:t>
      </w:r>
    </w:p>
    <w:p w14:paraId="6B10F894" w14:textId="77777777" w:rsidR="00843B79" w:rsidRPr="00ED2BBF" w:rsidRDefault="00843B79" w:rsidP="00843B79">
      <w:pPr>
        <w:pStyle w:val="SingleTxt"/>
        <w:rPr>
          <w:b/>
        </w:rPr>
      </w:pPr>
      <w:r w:rsidRPr="00ED2BBF">
        <w:tab/>
        <w:t>b)</w:t>
      </w:r>
      <w:r w:rsidRPr="00ED2BBF">
        <w:tab/>
      </w:r>
      <w:r w:rsidRPr="00ED2BBF">
        <w:rPr>
          <w:b/>
          <w:bCs/>
        </w:rPr>
        <w:t>принять все необходимые меры для противодействия и запрещения полигамии;</w:t>
      </w:r>
      <w:r w:rsidRPr="00ED2BBF">
        <w:t xml:space="preserve"> </w:t>
      </w:r>
    </w:p>
    <w:p w14:paraId="051D3317" w14:textId="77777777" w:rsidR="00843B79" w:rsidRDefault="00843B79" w:rsidP="00843B79">
      <w:pPr>
        <w:pStyle w:val="SingleTxt"/>
      </w:pPr>
      <w:r w:rsidRPr="00ED2BBF">
        <w:tab/>
        <w:t>c)</w:t>
      </w:r>
      <w:r w:rsidRPr="00ED2BBF">
        <w:tab/>
      </w:r>
      <w:r w:rsidRPr="00ED2BBF">
        <w:rPr>
          <w:b/>
          <w:bCs/>
        </w:rPr>
        <w:t>обеспечить регистрацию всех браков в соответствии с законом о личном статусе.</w:t>
      </w:r>
      <w:r w:rsidRPr="00ED2BBF">
        <w:t xml:space="preserve"> </w:t>
      </w:r>
    </w:p>
    <w:p w14:paraId="4C3DAD6E" w14:textId="77777777" w:rsidR="00843B79" w:rsidRPr="00ED2BBF" w:rsidRDefault="00843B79" w:rsidP="00843B79">
      <w:pPr>
        <w:pStyle w:val="SingleTxt"/>
        <w:spacing w:after="0" w:line="120" w:lineRule="exact"/>
        <w:rPr>
          <w:sz w:val="10"/>
        </w:rPr>
      </w:pPr>
    </w:p>
    <w:p w14:paraId="75333803" w14:textId="77777777" w:rsidR="00843B79" w:rsidRDefault="00843B79" w:rsidP="00843B7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D2BBF">
        <w:tab/>
      </w:r>
      <w:r w:rsidRPr="00ED2BBF">
        <w:tab/>
        <w:t>Женщины с инвалидностью</w:t>
      </w:r>
    </w:p>
    <w:p w14:paraId="48F8D03D" w14:textId="77777777" w:rsidR="00843B79" w:rsidRPr="00ED2BBF" w:rsidRDefault="00843B79" w:rsidP="00843B79">
      <w:pPr>
        <w:pStyle w:val="SingleTxt"/>
        <w:spacing w:after="0" w:line="120" w:lineRule="exact"/>
        <w:rPr>
          <w:sz w:val="10"/>
        </w:rPr>
      </w:pPr>
    </w:p>
    <w:p w14:paraId="0C598576" w14:textId="77777777" w:rsidR="00843B79" w:rsidRPr="00ED2BBF" w:rsidRDefault="00843B79" w:rsidP="00843B79">
      <w:pPr>
        <w:pStyle w:val="SingleTxt"/>
      </w:pPr>
      <w:r w:rsidRPr="00ED2BBF">
        <w:t>37.</w:t>
      </w:r>
      <w:r w:rsidRPr="00ED2BBF">
        <w:tab/>
        <w:t xml:space="preserve">Обеспокоенность Комитета вызывают следующие вопросы: </w:t>
      </w:r>
    </w:p>
    <w:p w14:paraId="6161B66A" w14:textId="77777777" w:rsidR="00843B79" w:rsidRPr="00ED2BBF" w:rsidRDefault="00843B79" w:rsidP="00843B79">
      <w:pPr>
        <w:pStyle w:val="SingleTxt"/>
      </w:pPr>
      <w:r>
        <w:tab/>
      </w:r>
      <w:r w:rsidRPr="00ED2BBF">
        <w:t>а)</w:t>
      </w:r>
      <w:r w:rsidRPr="00ED2BBF">
        <w:tab/>
        <w:t>недостаточный учет гендерной проблематики в политике в отношении инвалидов и недостаточный учет проблематики инвалидности в гендерно ориентированных законодательстве и политике;</w:t>
      </w:r>
    </w:p>
    <w:p w14:paraId="7C9FE356" w14:textId="77777777" w:rsidR="00843B79" w:rsidRPr="00ED2BBF" w:rsidRDefault="00843B79" w:rsidP="00843B79">
      <w:pPr>
        <w:pStyle w:val="SingleTxt"/>
      </w:pPr>
      <w:r>
        <w:tab/>
      </w:r>
      <w:r w:rsidRPr="00ED2BBF">
        <w:t>b)</w:t>
      </w:r>
      <w:r w:rsidRPr="00ED2BBF">
        <w:tab/>
        <w:t>недостаточно эффективное осуществление мер по борьбе с множественной и перекрестной дискриминацией, особенно в отношении тех женщин с инвалидностью, которые проживают в сельских районах, являются внутренне перемещенными, беженками или мигрантками, а также входят в этнические, религиозные или языковые меньшинства, в том числе в Иракском Курдистане;</w:t>
      </w:r>
    </w:p>
    <w:p w14:paraId="1CE14A7D" w14:textId="77777777" w:rsidR="00843B79" w:rsidRPr="00ED2BBF" w:rsidRDefault="00843B79" w:rsidP="00843B79">
      <w:pPr>
        <w:pStyle w:val="SingleTxt"/>
      </w:pPr>
      <w:r>
        <w:tab/>
      </w:r>
      <w:r w:rsidRPr="00ED2BBF">
        <w:t>c)</w:t>
      </w:r>
      <w:r w:rsidRPr="00ED2BBF">
        <w:tab/>
        <w:t xml:space="preserve">ограниченность информации о политических и стратегических мерах, направленных на обеспечение развития, улучшения положения и расширения прав и возможностей женщин и девочек с инвалидностью в политической, социальной и экономической сферах. </w:t>
      </w:r>
    </w:p>
    <w:p w14:paraId="09F354C9" w14:textId="747B6176" w:rsidR="00843B79" w:rsidRPr="00ED2BBF" w:rsidRDefault="00843B79" w:rsidP="00843B79">
      <w:pPr>
        <w:pStyle w:val="SingleTxt"/>
        <w:rPr>
          <w:b/>
        </w:rPr>
      </w:pPr>
      <w:r w:rsidRPr="00ED2BBF">
        <w:t>38.</w:t>
      </w:r>
      <w:r w:rsidRPr="00ED2BBF">
        <w:tab/>
      </w:r>
      <w:r w:rsidRPr="00ED2BBF">
        <w:rPr>
          <w:b/>
          <w:bCs/>
        </w:rPr>
        <w:t xml:space="preserve">В соответствии со своей общей рекомендацией № </w:t>
      </w:r>
      <w:r w:rsidRPr="00BE7A3E">
        <w:rPr>
          <w:b/>
          <w:bCs/>
        </w:rPr>
        <w:t>18 (1999)</w:t>
      </w:r>
      <w:r w:rsidRPr="00ED2BBF">
        <w:rPr>
          <w:b/>
          <w:bCs/>
        </w:rPr>
        <w:t xml:space="preserve"> о женщинах-инвалидах Комитет рекомендует государству-участнику:</w:t>
      </w:r>
      <w:r w:rsidRPr="00ED2BBF">
        <w:t xml:space="preserve"> </w:t>
      </w:r>
    </w:p>
    <w:p w14:paraId="57085F69" w14:textId="77777777" w:rsidR="00843B79" w:rsidRPr="00ED2BBF" w:rsidRDefault="00843B79" w:rsidP="00843B79">
      <w:pPr>
        <w:pStyle w:val="SingleTxt"/>
        <w:rPr>
          <w:b/>
        </w:rPr>
      </w:pPr>
      <w:r>
        <w:tab/>
      </w:r>
      <w:r w:rsidRPr="00ED2BBF">
        <w:t>а)</w:t>
      </w:r>
      <w:r w:rsidRPr="00ED2BBF">
        <w:tab/>
      </w:r>
      <w:r w:rsidRPr="00ED2BBF">
        <w:rPr>
          <w:b/>
          <w:bCs/>
        </w:rPr>
        <w:t>принять действенные меры по обеспечению учета проблем инвалидов во всех гендерно ориентированных директивных и законодательных мерах, а также учета гендерной проблематики во всех директивных и законодательных мерах, касающихся инвалидов;</w:t>
      </w:r>
      <w:r w:rsidRPr="00ED2BBF">
        <w:t xml:space="preserve"> </w:t>
      </w:r>
    </w:p>
    <w:p w14:paraId="7741286A" w14:textId="77777777" w:rsidR="00843B79" w:rsidRPr="00ED2BBF" w:rsidRDefault="00843B79" w:rsidP="00843B79">
      <w:pPr>
        <w:pStyle w:val="SingleTxt"/>
        <w:rPr>
          <w:b/>
        </w:rPr>
      </w:pPr>
      <w:r>
        <w:tab/>
      </w:r>
      <w:r w:rsidRPr="00ED2BBF">
        <w:t>b)</w:t>
      </w:r>
      <w:r w:rsidRPr="00ED2BBF">
        <w:tab/>
      </w:r>
      <w:r w:rsidRPr="00ED2BBF">
        <w:rPr>
          <w:b/>
          <w:bCs/>
        </w:rPr>
        <w:t>активизировать усилия и принять эффективные меры для борьбы с множественной и перекрестной дискриминацией в отношении женщин и девочек с инвалидностью;</w:t>
      </w:r>
    </w:p>
    <w:p w14:paraId="6C524FCD" w14:textId="77777777" w:rsidR="00BE7A3E" w:rsidRDefault="00BE7A3E">
      <w:pPr>
        <w:spacing w:after="200" w:line="276" w:lineRule="auto"/>
      </w:pPr>
      <w:r>
        <w:br w:type="page"/>
      </w:r>
    </w:p>
    <w:p w14:paraId="19B87295" w14:textId="3C56E314" w:rsidR="00843B79" w:rsidRDefault="00843B79" w:rsidP="00843B79">
      <w:pPr>
        <w:pStyle w:val="SingleTxt"/>
      </w:pPr>
      <w:r>
        <w:tab/>
      </w:r>
      <w:r w:rsidRPr="00ED2BBF">
        <w:t>c)</w:t>
      </w:r>
      <w:r w:rsidRPr="00ED2BBF">
        <w:tab/>
      </w:r>
      <w:r w:rsidRPr="00ED2BBF">
        <w:rPr>
          <w:b/>
          <w:bCs/>
        </w:rPr>
        <w:t xml:space="preserve">разработать и принять позитивные меры, направленные на расширение прав и возможностей и полную интеграцию женщин и девочек с инвалидностью во все сферы жизни и на активизацию усилий Комиссии по </w:t>
      </w:r>
      <w:r w:rsidR="00C14766">
        <w:rPr>
          <w:b/>
          <w:bCs/>
        </w:rPr>
        <w:t>делам</w:t>
      </w:r>
      <w:r w:rsidRPr="00ED2BBF">
        <w:rPr>
          <w:b/>
          <w:bCs/>
        </w:rPr>
        <w:t xml:space="preserve"> инвалид</w:t>
      </w:r>
      <w:r w:rsidR="00C14766">
        <w:rPr>
          <w:b/>
          <w:bCs/>
        </w:rPr>
        <w:t>ов</w:t>
      </w:r>
      <w:r w:rsidRPr="00ED2BBF">
        <w:rPr>
          <w:b/>
          <w:bCs/>
        </w:rPr>
        <w:t xml:space="preserve"> и лиц с особыми потребностями в целях укрепления профессионального потенциала женщин-инвалидов.</w:t>
      </w:r>
      <w:r w:rsidRPr="00ED2BBF">
        <w:t xml:space="preserve"> </w:t>
      </w:r>
    </w:p>
    <w:p w14:paraId="54106C35" w14:textId="77777777" w:rsidR="00843B79" w:rsidRPr="00ED2BBF" w:rsidRDefault="00843B79" w:rsidP="00843B79">
      <w:pPr>
        <w:pStyle w:val="SingleTxt"/>
        <w:spacing w:after="0" w:line="120" w:lineRule="exact"/>
        <w:rPr>
          <w:sz w:val="10"/>
        </w:rPr>
      </w:pPr>
    </w:p>
    <w:p w14:paraId="1514224B" w14:textId="77777777" w:rsidR="00843B79" w:rsidRDefault="00843B79" w:rsidP="00843B7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D2BBF">
        <w:tab/>
      </w:r>
      <w:r w:rsidRPr="00ED2BBF">
        <w:tab/>
        <w:t xml:space="preserve">Женщины и девочки из числа беженок, возвращенок и внутренне перемещенных лиц </w:t>
      </w:r>
    </w:p>
    <w:p w14:paraId="40746672" w14:textId="77777777" w:rsidR="00843B79" w:rsidRPr="00ED2BBF" w:rsidRDefault="00843B79" w:rsidP="00843B79">
      <w:pPr>
        <w:pStyle w:val="SingleTxt"/>
        <w:spacing w:after="0" w:line="120" w:lineRule="exact"/>
        <w:rPr>
          <w:sz w:val="10"/>
        </w:rPr>
      </w:pPr>
    </w:p>
    <w:p w14:paraId="4C8AFD07" w14:textId="77777777" w:rsidR="00843B79" w:rsidRPr="00ED2BBF" w:rsidRDefault="00843B79" w:rsidP="00843B79">
      <w:pPr>
        <w:pStyle w:val="SingleTxt"/>
      </w:pPr>
      <w:r w:rsidRPr="00ED2BBF">
        <w:t>39.</w:t>
      </w:r>
      <w:r w:rsidRPr="00ED2BBF">
        <w:tab/>
        <w:t>Комитет отмечает усилия государства-участника по удовлетворению потребностей миллионов внутренне перемещенных женщин, возвращенок и других находящихся в уязвимом положении иракских женщин, проживающих в районах, затронутых военными операциями против ИГИЛ. Вместе с тем он с обеспокоенностью отмечает, что нынешние проблемы в области безопасности и бюджетные ограничения государства-участника сказались на его способности предоставлять базовые государственные услуги в лагерях для внутренне перемещенных лиц. Комитет отмечает, что, хотя число внутренне перемещенных лиц в государстве-участнике сократилось на 7,5 процентов, в государстве-участнике по-прежнему насчитывается около 1,8 млн внутренне перемещенных лиц, 450</w:t>
      </w:r>
      <w:r>
        <w:rPr>
          <w:lang w:val="en-US"/>
        </w:rPr>
        <w:t> </w:t>
      </w:r>
      <w:r w:rsidRPr="00ED2BBF">
        <w:t>000 из которых проживают в 109 лагерях и еще 1,2 млн — в частном или неофициальном жилье. Он далее отмечает, что более половины из них остаются в положении перемещенных лиц на протяжении более трех лет. Обеспокоенность Комитета вызывают следующие вопросы:</w:t>
      </w:r>
    </w:p>
    <w:p w14:paraId="0B19D8AD" w14:textId="77777777" w:rsidR="00843B79" w:rsidRPr="00ED2BBF" w:rsidRDefault="00843B79" w:rsidP="00843B79">
      <w:pPr>
        <w:pStyle w:val="SingleTxt"/>
      </w:pPr>
      <w:r w:rsidRPr="00ED2BBF">
        <w:tab/>
        <w:t>а)</w:t>
      </w:r>
      <w:r w:rsidRPr="00ED2BBF">
        <w:tab/>
        <w:t>нарушение права на безопасное возвращение большого числа внутренне перемещенных женщин и девочек, включая тех из них, кто предположительно был связан с ИГИЛ;</w:t>
      </w:r>
    </w:p>
    <w:p w14:paraId="799A243C" w14:textId="77777777" w:rsidR="00843B79" w:rsidRPr="00ED2BBF" w:rsidRDefault="00843B79" w:rsidP="00843B79">
      <w:pPr>
        <w:pStyle w:val="SingleTxt"/>
      </w:pPr>
      <w:r w:rsidRPr="00ED2BBF">
        <w:tab/>
        <w:t>b)</w:t>
      </w:r>
      <w:r w:rsidRPr="00ED2BBF">
        <w:tab/>
        <w:t>высокий уровень семейно-бытового насилия, сексуальной эксплуатации, домогательств и вредных традиционных пережитков, включая детские и/или принудительные браки, по отношению к внутренне перемещенным женщинам и девочкам в лагерях для внутренне перемещенных лиц;</w:t>
      </w:r>
    </w:p>
    <w:p w14:paraId="296D0543" w14:textId="77777777" w:rsidR="00843B79" w:rsidRPr="00ED2BBF" w:rsidRDefault="00843B79" w:rsidP="00843B79">
      <w:pPr>
        <w:pStyle w:val="SingleTxt"/>
      </w:pPr>
      <w:r w:rsidRPr="00ED2BBF">
        <w:tab/>
        <w:t>c)</w:t>
      </w:r>
      <w:r w:rsidRPr="00ED2BBF">
        <w:tab/>
        <w:t>усиливающаяся небезопасная обстановка для женщин и девочек, которая ограничивает их возможности доступа к воде, санитарии, образованию, медицинскому обслуживанию и занятости.</w:t>
      </w:r>
    </w:p>
    <w:p w14:paraId="566FB1BB" w14:textId="08AC080D" w:rsidR="00843B79" w:rsidRPr="00ED2BBF" w:rsidRDefault="00843B79" w:rsidP="00843B79">
      <w:pPr>
        <w:pStyle w:val="SingleTxt"/>
        <w:rPr>
          <w:b/>
        </w:rPr>
      </w:pPr>
      <w:r w:rsidRPr="00ED2BBF">
        <w:t>40.</w:t>
      </w:r>
      <w:r w:rsidRPr="00ED2BBF">
        <w:tab/>
      </w:r>
      <w:r w:rsidRPr="00ED2BBF">
        <w:rPr>
          <w:b/>
          <w:bCs/>
        </w:rPr>
        <w:t xml:space="preserve">В соответствии со своей общей рекомендацией № </w:t>
      </w:r>
      <w:r w:rsidRPr="00BE7A3E">
        <w:rPr>
          <w:b/>
          <w:bCs/>
        </w:rPr>
        <w:t>32 (2014)</w:t>
      </w:r>
      <w:r w:rsidRPr="00ED2BBF">
        <w:rPr>
          <w:b/>
          <w:bCs/>
        </w:rPr>
        <w:t xml:space="preserve"> по гендерным аспектам статуса беженца, убежища, гражданства и безгражданства женщин и общей рекомендацией № </w:t>
      </w:r>
      <w:r w:rsidRPr="00BE7A3E">
        <w:rPr>
          <w:b/>
          <w:bCs/>
        </w:rPr>
        <w:t>30 (2013)</w:t>
      </w:r>
      <w:r w:rsidRPr="00ED2BBF">
        <w:rPr>
          <w:b/>
          <w:bCs/>
        </w:rPr>
        <w:t xml:space="preserve"> о положении женщин в условиях предотвращения конфликтов, в конфликтных и постконфликтных ситуациях Комитет рекомендует государству-участнику:</w:t>
      </w:r>
      <w:r w:rsidRPr="00ED2BBF">
        <w:t xml:space="preserve"> </w:t>
      </w:r>
    </w:p>
    <w:p w14:paraId="16023D56" w14:textId="77777777" w:rsidR="00843B79" w:rsidRPr="00ED2BBF" w:rsidRDefault="00843B79" w:rsidP="00843B79">
      <w:pPr>
        <w:pStyle w:val="SingleTxt"/>
        <w:rPr>
          <w:b/>
        </w:rPr>
      </w:pPr>
      <w:r w:rsidRPr="00ED2BBF">
        <w:tab/>
        <w:t>а)</w:t>
      </w:r>
      <w:r w:rsidRPr="00ED2BBF">
        <w:tab/>
      </w:r>
      <w:r w:rsidRPr="00ED2BBF">
        <w:rPr>
          <w:b/>
          <w:bCs/>
        </w:rPr>
        <w:t>обеспечить безопасное возвращение беженок и внутренне перемещенных женщин в свои дома и их участие в восстановлении общин;</w:t>
      </w:r>
    </w:p>
    <w:p w14:paraId="6EF7BD05" w14:textId="77777777" w:rsidR="00843B79" w:rsidRPr="00ED2BBF" w:rsidRDefault="00843B79" w:rsidP="00843B79">
      <w:pPr>
        <w:pStyle w:val="SingleTxt"/>
        <w:rPr>
          <w:b/>
        </w:rPr>
      </w:pPr>
      <w:r w:rsidRPr="00ED2BBF">
        <w:tab/>
        <w:t>b)</w:t>
      </w:r>
      <w:r w:rsidRPr="00ED2BBF">
        <w:tab/>
      </w:r>
      <w:r w:rsidRPr="00ED2BBF">
        <w:rPr>
          <w:b/>
          <w:bCs/>
        </w:rPr>
        <w:t>обеспечивать, чтобы меры по оказанию неотложной гуманитарной помощи и удовлетворению потребностей в защите подкреплялись долгосрочными стратегиями в поддержку социально-экономических прав возвращенок, беженок и внутренне перемещенных женщин, предоставлением им возможностей получения средств к существованию, усилением руководящей роли женщин и расширением их политического участия в целях обеспечения надежных источников средств к существованию;</w:t>
      </w:r>
      <w:r w:rsidRPr="00ED2BBF">
        <w:t xml:space="preserve"> </w:t>
      </w:r>
    </w:p>
    <w:p w14:paraId="311B4C2C" w14:textId="77777777" w:rsidR="00843B79" w:rsidRPr="00ED2BBF" w:rsidRDefault="00843B79" w:rsidP="00843B79">
      <w:pPr>
        <w:pStyle w:val="SingleTxt"/>
        <w:rPr>
          <w:b/>
        </w:rPr>
      </w:pPr>
      <w:r w:rsidRPr="00ED2BBF">
        <w:tab/>
        <w:t>c)</w:t>
      </w:r>
      <w:r w:rsidRPr="00ED2BBF">
        <w:tab/>
      </w:r>
      <w:r w:rsidRPr="00ED2BBF">
        <w:rPr>
          <w:b/>
          <w:bCs/>
        </w:rPr>
        <w:t>учитывать конкретные риски и особые потребности различных групп возвращенок, беженок и внутренне перемещенных женщин, которые подвергаются множественным и пересекающимся формам дискриминации;</w:t>
      </w:r>
      <w:r w:rsidRPr="00ED2BBF">
        <w:t xml:space="preserve"> </w:t>
      </w:r>
    </w:p>
    <w:p w14:paraId="7F46086D" w14:textId="202E908F" w:rsidR="00843B79" w:rsidRDefault="00843B79" w:rsidP="00843B79">
      <w:pPr>
        <w:pStyle w:val="SingleTxt"/>
      </w:pPr>
      <w:r w:rsidRPr="00ED2BBF">
        <w:tab/>
        <w:t>d)</w:t>
      </w:r>
      <w:r w:rsidRPr="00ED2BBF">
        <w:tab/>
      </w:r>
      <w:r w:rsidRPr="00ED2BBF">
        <w:rPr>
          <w:b/>
          <w:bCs/>
        </w:rPr>
        <w:t>присоединиться к Конвенции 1951 года о статусе беженцев и Протоколу 1967 года к ней и Конвенции 1961 года о сокращении безгражданства и внести соответствующие поправки в свое национальное законодательство с целью усиления защиты женщин и девочек из числа беженок, просительниц убежища и не имеющих гражданства.</w:t>
      </w:r>
      <w:r w:rsidRPr="00ED2BBF">
        <w:t xml:space="preserve"> </w:t>
      </w:r>
    </w:p>
    <w:p w14:paraId="3CBE32A3" w14:textId="77777777" w:rsidR="00843B79" w:rsidRPr="008A146D" w:rsidRDefault="00843B79" w:rsidP="00843B79">
      <w:pPr>
        <w:pStyle w:val="SingleTxt"/>
        <w:spacing w:after="0" w:line="120" w:lineRule="exact"/>
        <w:rPr>
          <w:sz w:val="10"/>
        </w:rPr>
      </w:pPr>
    </w:p>
    <w:p w14:paraId="67A96690" w14:textId="77777777" w:rsidR="00843B79" w:rsidRDefault="00843B79" w:rsidP="00843B7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D2BBF">
        <w:tab/>
      </w:r>
      <w:r w:rsidRPr="00ED2BBF">
        <w:tab/>
        <w:t>Сбор данных</w:t>
      </w:r>
    </w:p>
    <w:p w14:paraId="68D089DC" w14:textId="77777777" w:rsidR="00843B79" w:rsidRPr="008A146D" w:rsidRDefault="00843B79" w:rsidP="00843B79">
      <w:pPr>
        <w:pStyle w:val="SingleTxt"/>
        <w:spacing w:after="0" w:line="120" w:lineRule="exact"/>
        <w:rPr>
          <w:sz w:val="10"/>
        </w:rPr>
      </w:pPr>
    </w:p>
    <w:p w14:paraId="2345BE2D" w14:textId="77777777" w:rsidR="00843B79" w:rsidRPr="00ED2BBF" w:rsidRDefault="00843B79" w:rsidP="00843B79">
      <w:pPr>
        <w:pStyle w:val="SingleTxt"/>
      </w:pPr>
      <w:r w:rsidRPr="00ED2BBF">
        <w:t>41.</w:t>
      </w:r>
      <w:r w:rsidRPr="00ED2BBF">
        <w:tab/>
        <w:t>Комитет обеспокоен общим отсутствием статистических данных, дезагрегированных по признаку пола, возраста, этнической принадлежности, инвалидности, географического местоположения и социально-экономического происхождения, которые необходимы для точной оценки положения женщин, выявления масштабов и характера дискриминации, выработки обоснованной и целенаправленной политики и проведения систематического мониторинга и оценки прогресса, достигнутого в деле достижения реального равенства между женщинами и мужчинами во всех областях, охватываемых Конвенцией.</w:t>
      </w:r>
    </w:p>
    <w:p w14:paraId="459D847C" w14:textId="56BD50A1" w:rsidR="00843B79" w:rsidRDefault="00843B79" w:rsidP="00843B79">
      <w:pPr>
        <w:pStyle w:val="SingleTxt"/>
        <w:rPr>
          <w:b/>
          <w:bCs/>
        </w:rPr>
      </w:pPr>
      <w:r w:rsidRPr="00ED2BBF">
        <w:t>42.</w:t>
      </w:r>
      <w:r w:rsidRPr="00ED2BBF">
        <w:tab/>
      </w:r>
      <w:r w:rsidRPr="00ED2BBF">
        <w:rPr>
          <w:b/>
          <w:bCs/>
        </w:rPr>
        <w:t>Комитет призывает государство-участник принять меры по созданию потенциала и разработать программу связанных с гендерной проблематикой мероприятий, с тем чтобы усовершенствовать сбор дезагрегированных по признаку пола и другим соответствующим факторам данных, которые необходимы для оценки воздействия и эффективности политики и программ, направленных на актуализацию вопросов гендерного равенства и более полное осуществление женщинами своих прав человека.</w:t>
      </w:r>
      <w:r w:rsidRPr="00ED2BBF">
        <w:t xml:space="preserve"> </w:t>
      </w:r>
      <w:r w:rsidRPr="00ED2BBF">
        <w:rPr>
          <w:b/>
          <w:bCs/>
        </w:rPr>
        <w:t xml:space="preserve">В этой связи Комитет обращает внимание на свою общую рекомендацию № </w:t>
      </w:r>
      <w:r w:rsidRPr="00BE7A3E">
        <w:rPr>
          <w:b/>
          <w:bCs/>
        </w:rPr>
        <w:t>9 (1989)</w:t>
      </w:r>
      <w:r w:rsidRPr="00ED2BBF">
        <w:rPr>
          <w:b/>
          <w:bCs/>
        </w:rPr>
        <w:t xml:space="preserve"> о статистических данных, касающихся положения женщин.</w:t>
      </w:r>
    </w:p>
    <w:p w14:paraId="46F07578" w14:textId="77777777" w:rsidR="00843B79" w:rsidRPr="00443B7A" w:rsidRDefault="00843B79" w:rsidP="00843B79">
      <w:pPr>
        <w:pStyle w:val="SingleTxt"/>
        <w:spacing w:after="0" w:line="120" w:lineRule="exact"/>
        <w:rPr>
          <w:b/>
          <w:bCs/>
          <w:sz w:val="10"/>
        </w:rPr>
      </w:pPr>
    </w:p>
    <w:p w14:paraId="11D75011" w14:textId="77777777" w:rsidR="00843B79" w:rsidRDefault="00843B79" w:rsidP="00843B7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D2BBF">
        <w:tab/>
      </w:r>
      <w:r w:rsidRPr="00ED2BBF">
        <w:tab/>
        <w:t>Факультативный протокол к Конвенции и поправка к статье 20 (1) Конвенции</w:t>
      </w:r>
    </w:p>
    <w:p w14:paraId="0C275CFE" w14:textId="77777777" w:rsidR="00843B79" w:rsidRPr="00443B7A" w:rsidRDefault="00843B79" w:rsidP="00843B79">
      <w:pPr>
        <w:pStyle w:val="SingleTxt"/>
        <w:spacing w:after="0" w:line="120" w:lineRule="exact"/>
        <w:rPr>
          <w:sz w:val="10"/>
        </w:rPr>
      </w:pPr>
    </w:p>
    <w:p w14:paraId="5D273451" w14:textId="77777777" w:rsidR="00843B79" w:rsidRDefault="00843B79" w:rsidP="00843B79">
      <w:pPr>
        <w:pStyle w:val="SingleTxt"/>
      </w:pPr>
      <w:r w:rsidRPr="00ED2BBF">
        <w:t>43.</w:t>
      </w:r>
      <w:r w:rsidRPr="00ED2BBF">
        <w:tab/>
      </w:r>
      <w:r w:rsidRPr="00ED2BBF">
        <w:rPr>
          <w:b/>
          <w:bCs/>
        </w:rPr>
        <w:t>Комитет рекомендует государству-участнику ускорить процесс ратификации Факультативного протокола к Конвенции и как можно скорее принять поправку к статье 20 (1) Конвенции, касающуюся продолжительности заседаний Комитета.</w:t>
      </w:r>
      <w:r w:rsidRPr="00ED2BBF">
        <w:t xml:space="preserve"> </w:t>
      </w:r>
    </w:p>
    <w:p w14:paraId="440F0288" w14:textId="77777777" w:rsidR="00843B79" w:rsidRPr="008A146D" w:rsidRDefault="00843B79" w:rsidP="00843B79">
      <w:pPr>
        <w:pStyle w:val="SingleTxt"/>
        <w:spacing w:after="0" w:line="120" w:lineRule="exact"/>
        <w:rPr>
          <w:sz w:val="10"/>
        </w:rPr>
      </w:pPr>
    </w:p>
    <w:p w14:paraId="0EE105F5" w14:textId="77777777" w:rsidR="00843B79" w:rsidRDefault="00843B79" w:rsidP="00843B7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D2BBF">
        <w:tab/>
      </w:r>
      <w:r w:rsidRPr="00ED2BBF">
        <w:tab/>
        <w:t xml:space="preserve">Пекинская декларация и Платформа действий </w:t>
      </w:r>
    </w:p>
    <w:p w14:paraId="69AE46B7" w14:textId="77777777" w:rsidR="00843B79" w:rsidRPr="008A146D" w:rsidRDefault="00843B79" w:rsidP="00843B79">
      <w:pPr>
        <w:pStyle w:val="SingleTxt"/>
        <w:spacing w:after="0" w:line="120" w:lineRule="exact"/>
        <w:rPr>
          <w:sz w:val="10"/>
        </w:rPr>
      </w:pPr>
    </w:p>
    <w:p w14:paraId="5DDBDBF4" w14:textId="77777777" w:rsidR="00843B79" w:rsidRDefault="00843B79" w:rsidP="00843B79">
      <w:pPr>
        <w:pStyle w:val="SingleTxt"/>
        <w:rPr>
          <w:b/>
          <w:bCs/>
        </w:rPr>
      </w:pPr>
      <w:r w:rsidRPr="00ED2BBF">
        <w:t>44.</w:t>
      </w:r>
      <w:r w:rsidRPr="00ED2BBF">
        <w:tab/>
      </w:r>
      <w:r w:rsidRPr="00ED2BBF">
        <w:rPr>
          <w:b/>
          <w:bCs/>
        </w:rPr>
        <w:t>Комитет призывает государство-участник использовать Пекинскую декларацию и Платформу действий и провести дополнительную оценку осуществления прав, закрепленных в Конвенции, в контексте 25-летнего</w:t>
      </w:r>
      <w:r>
        <w:rPr>
          <w:b/>
          <w:bCs/>
          <w:lang w:val="en-US"/>
        </w:rPr>
        <w:t> </w:t>
      </w:r>
      <w:r w:rsidRPr="00ED2BBF">
        <w:rPr>
          <w:b/>
          <w:bCs/>
        </w:rPr>
        <w:t>обзора хода осуществления Пекинской декларации и Платформы в целях достижения реального равенства женщин и мужчин.</w:t>
      </w:r>
    </w:p>
    <w:p w14:paraId="56921B0C" w14:textId="77777777" w:rsidR="00843B79" w:rsidRPr="008A146D" w:rsidRDefault="00843B79" w:rsidP="00843B79">
      <w:pPr>
        <w:pStyle w:val="SingleTxt"/>
        <w:spacing w:after="0" w:line="120" w:lineRule="exact"/>
        <w:rPr>
          <w:b/>
          <w:bCs/>
          <w:sz w:val="10"/>
        </w:rPr>
      </w:pPr>
    </w:p>
    <w:p w14:paraId="3E247B6B" w14:textId="77777777" w:rsidR="00843B79" w:rsidRDefault="00843B79" w:rsidP="00843B7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D2BBF">
        <w:tab/>
      </w:r>
      <w:r w:rsidRPr="00ED2BBF">
        <w:tab/>
        <w:t xml:space="preserve">Распространение </w:t>
      </w:r>
    </w:p>
    <w:p w14:paraId="189F8C78" w14:textId="77777777" w:rsidR="00843B79" w:rsidRPr="008A146D" w:rsidRDefault="00843B79" w:rsidP="00843B79">
      <w:pPr>
        <w:pStyle w:val="SingleTxt"/>
        <w:spacing w:after="0" w:line="120" w:lineRule="exact"/>
        <w:rPr>
          <w:sz w:val="10"/>
        </w:rPr>
      </w:pPr>
    </w:p>
    <w:p w14:paraId="3BDC8DD8" w14:textId="77777777" w:rsidR="00843B79" w:rsidRDefault="00843B79" w:rsidP="00843B79">
      <w:pPr>
        <w:pStyle w:val="SingleTxt"/>
      </w:pPr>
      <w:r w:rsidRPr="00ED2BBF">
        <w:t>45.</w:t>
      </w:r>
      <w:r w:rsidRPr="00ED2BBF">
        <w:tab/>
      </w:r>
      <w:r w:rsidRPr="00ED2BBF">
        <w:rPr>
          <w:b/>
          <w:bCs/>
        </w:rPr>
        <w:t>Комитет просит государство-участник обеспечить своевременное направление настоящих заключительных замечаний на официальном языке государства-участника соответствующим государственным учреждениям на всех уровнях (национальном, областном и местном), в частности Совету представителей, советам провинций, региональному парламенту Курдистана и судебным органам, в целях обеспечения полного выполнения содержащихся в них рекомендаций.</w:t>
      </w:r>
      <w:r w:rsidRPr="00ED2BBF">
        <w:t xml:space="preserve"> </w:t>
      </w:r>
    </w:p>
    <w:p w14:paraId="173A5E6E" w14:textId="77777777" w:rsidR="00843B79" w:rsidRPr="008A146D" w:rsidRDefault="00843B79" w:rsidP="00843B79">
      <w:pPr>
        <w:pStyle w:val="SingleTxt"/>
        <w:spacing w:after="0" w:line="120" w:lineRule="exact"/>
        <w:rPr>
          <w:sz w:val="10"/>
        </w:rPr>
      </w:pPr>
    </w:p>
    <w:p w14:paraId="76C31DA8" w14:textId="77777777" w:rsidR="00E31332" w:rsidRDefault="00E31332">
      <w:pPr>
        <w:spacing w:after="200" w:line="276" w:lineRule="auto"/>
        <w:rPr>
          <w:b/>
          <w:spacing w:val="2"/>
        </w:rPr>
      </w:pPr>
      <w:r>
        <w:br w:type="page"/>
      </w:r>
    </w:p>
    <w:p w14:paraId="354555F6" w14:textId="21167CEC" w:rsidR="00843B79" w:rsidRDefault="00843B79" w:rsidP="00843B7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ED2BBF">
        <w:tab/>
        <w:t xml:space="preserve">Техническая помощь </w:t>
      </w:r>
    </w:p>
    <w:p w14:paraId="3FFF9A74" w14:textId="77777777" w:rsidR="00843B79" w:rsidRPr="008A146D" w:rsidRDefault="00843B79" w:rsidP="00843B79">
      <w:pPr>
        <w:pStyle w:val="SingleTxt"/>
        <w:spacing w:after="0" w:line="120" w:lineRule="exact"/>
        <w:rPr>
          <w:sz w:val="10"/>
        </w:rPr>
      </w:pPr>
    </w:p>
    <w:p w14:paraId="4BD5370C" w14:textId="77777777" w:rsidR="00843B79" w:rsidRDefault="00843B79" w:rsidP="00843B79">
      <w:pPr>
        <w:pStyle w:val="SingleTxt"/>
        <w:rPr>
          <w:b/>
          <w:bCs/>
        </w:rPr>
      </w:pPr>
      <w:r w:rsidRPr="00ED2BBF">
        <w:t>46.</w:t>
      </w:r>
      <w:r w:rsidRPr="00ED2BBF">
        <w:tab/>
      </w:r>
      <w:r w:rsidRPr="00ED2BBF">
        <w:rPr>
          <w:b/>
          <w:bCs/>
        </w:rPr>
        <w:t>Комитет рекомендует государству-участнику увязывать осуществление Конвенции с его усилиями в области развития и пользоваться в этой связи региональной и международной технической помощью.</w:t>
      </w:r>
    </w:p>
    <w:p w14:paraId="4DAD9835" w14:textId="77777777" w:rsidR="00843B79" w:rsidRPr="008A146D" w:rsidRDefault="00843B79" w:rsidP="00843B79">
      <w:pPr>
        <w:pStyle w:val="SingleTxt"/>
        <w:spacing w:after="0" w:line="120" w:lineRule="exact"/>
        <w:rPr>
          <w:b/>
          <w:bCs/>
          <w:sz w:val="10"/>
        </w:rPr>
      </w:pPr>
    </w:p>
    <w:p w14:paraId="17B502B9" w14:textId="77777777" w:rsidR="00843B79" w:rsidRDefault="00843B79" w:rsidP="00843B7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D2BBF">
        <w:tab/>
      </w:r>
      <w:r w:rsidRPr="00ED2BBF">
        <w:tab/>
        <w:t xml:space="preserve">Ратификация других договоров </w:t>
      </w:r>
    </w:p>
    <w:p w14:paraId="1636220A" w14:textId="77777777" w:rsidR="00843B79" w:rsidRPr="008A146D" w:rsidRDefault="00843B79" w:rsidP="00843B79">
      <w:pPr>
        <w:pStyle w:val="SingleTxt"/>
        <w:spacing w:after="0" w:line="120" w:lineRule="exact"/>
        <w:rPr>
          <w:sz w:val="10"/>
        </w:rPr>
      </w:pPr>
    </w:p>
    <w:p w14:paraId="35C4A144" w14:textId="77777777" w:rsidR="00843B79" w:rsidRDefault="00843B79" w:rsidP="00843B79">
      <w:pPr>
        <w:pStyle w:val="SingleTxt"/>
      </w:pPr>
      <w:r w:rsidRPr="00ED2BBF">
        <w:t>47.</w:t>
      </w:r>
      <w:r w:rsidRPr="00ED2BBF">
        <w:tab/>
      </w:r>
      <w:r w:rsidRPr="00ED2BBF">
        <w:rPr>
          <w:b/>
          <w:bCs/>
        </w:rPr>
        <w:t>Комитет отмечает, что присоединение государства-участника к девяти основным международным документам по правам человека</w:t>
      </w:r>
      <w:r w:rsidRPr="00ED2BBF">
        <w:rPr>
          <w:bCs/>
          <w:vertAlign w:val="superscript"/>
        </w:rPr>
        <w:footnoteReference w:id="2"/>
      </w:r>
      <w:r w:rsidRPr="00ED2BBF">
        <w:rPr>
          <w:b/>
          <w:bCs/>
        </w:rPr>
        <w:t xml:space="preserve"> будет способствовать более активному осуществлению женщинами их прав человека и основных свобод во всех сферах жизни.</w:t>
      </w:r>
      <w:r w:rsidRPr="00ED2BBF">
        <w:t xml:space="preserve"> </w:t>
      </w:r>
      <w:r w:rsidRPr="00ED2BBF">
        <w:rPr>
          <w:b/>
          <w:bCs/>
        </w:rPr>
        <w:t>В этой связи Комитет рекомендует государству-участнику ратифицировать Международную конвенцию о защите прав всех трудящихся-мигрантов и членов их семей, участником которой оно пока не является.</w:t>
      </w:r>
      <w:r w:rsidRPr="00ED2BBF">
        <w:t xml:space="preserve"> </w:t>
      </w:r>
    </w:p>
    <w:p w14:paraId="536B7A0E" w14:textId="77777777" w:rsidR="00843B79" w:rsidRPr="008A146D" w:rsidRDefault="00843B79" w:rsidP="00843B79">
      <w:pPr>
        <w:pStyle w:val="SingleTxt"/>
        <w:spacing w:after="0" w:line="120" w:lineRule="exact"/>
        <w:rPr>
          <w:sz w:val="10"/>
        </w:rPr>
      </w:pPr>
    </w:p>
    <w:p w14:paraId="5D364872" w14:textId="77777777" w:rsidR="00843B79" w:rsidRDefault="00843B79" w:rsidP="00843B7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D2BBF">
        <w:tab/>
      </w:r>
      <w:r w:rsidRPr="00ED2BBF">
        <w:tab/>
        <w:t xml:space="preserve">Последующая деятельность в свете заключительных замечаний </w:t>
      </w:r>
    </w:p>
    <w:p w14:paraId="068623B2" w14:textId="77777777" w:rsidR="00843B79" w:rsidRPr="008A146D" w:rsidRDefault="00843B79" w:rsidP="00843B79">
      <w:pPr>
        <w:pStyle w:val="SingleTxt"/>
        <w:spacing w:after="0" w:line="120" w:lineRule="exact"/>
        <w:rPr>
          <w:sz w:val="10"/>
        </w:rPr>
      </w:pPr>
    </w:p>
    <w:p w14:paraId="631414D1" w14:textId="77777777" w:rsidR="00843B79" w:rsidRDefault="00843B79" w:rsidP="00843B79">
      <w:pPr>
        <w:pStyle w:val="SingleTxt"/>
      </w:pPr>
      <w:r w:rsidRPr="00ED2BBF">
        <w:t>48.</w:t>
      </w:r>
      <w:r w:rsidRPr="00ED2BBF">
        <w:tab/>
      </w:r>
      <w:r w:rsidRPr="00ED2BBF">
        <w:rPr>
          <w:b/>
          <w:bCs/>
        </w:rPr>
        <w:t>Комитет просит государство-участник предоставить в течение двух лет в письменном виде информацию о мерах, принятых для осуществления рекомендаций, содержащихся в пунктах 14 a), 16 b) и 40 a) выше.</w:t>
      </w:r>
      <w:r w:rsidRPr="00ED2BBF">
        <w:t xml:space="preserve"> </w:t>
      </w:r>
    </w:p>
    <w:p w14:paraId="146F75C3" w14:textId="77777777" w:rsidR="00843B79" w:rsidRPr="008A146D" w:rsidRDefault="00843B79" w:rsidP="00843B79">
      <w:pPr>
        <w:pStyle w:val="SingleTxt"/>
        <w:spacing w:after="0" w:line="120" w:lineRule="exact"/>
        <w:rPr>
          <w:sz w:val="10"/>
        </w:rPr>
      </w:pPr>
    </w:p>
    <w:p w14:paraId="13057988" w14:textId="77777777" w:rsidR="00843B79" w:rsidRDefault="00843B79" w:rsidP="00843B7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D2BBF">
        <w:tab/>
      </w:r>
      <w:r w:rsidRPr="00ED2BBF">
        <w:tab/>
        <w:t xml:space="preserve">Подготовка следующего периодического доклада </w:t>
      </w:r>
    </w:p>
    <w:p w14:paraId="54141904" w14:textId="77777777" w:rsidR="00843B79" w:rsidRPr="008A146D" w:rsidRDefault="00843B79" w:rsidP="00843B79">
      <w:pPr>
        <w:pStyle w:val="SingleTxt"/>
        <w:spacing w:after="0" w:line="120" w:lineRule="exact"/>
        <w:rPr>
          <w:sz w:val="10"/>
        </w:rPr>
      </w:pPr>
    </w:p>
    <w:p w14:paraId="22109AA7" w14:textId="77777777" w:rsidR="00843B79" w:rsidRPr="00ED2BBF" w:rsidRDefault="00843B79" w:rsidP="00843B79">
      <w:pPr>
        <w:pStyle w:val="SingleTxt"/>
      </w:pPr>
      <w:r w:rsidRPr="00ED2BBF">
        <w:t>49.</w:t>
      </w:r>
      <w:r w:rsidRPr="00ED2BBF">
        <w:tab/>
      </w:r>
      <w:r w:rsidRPr="00ED2BBF">
        <w:rPr>
          <w:b/>
          <w:bCs/>
        </w:rPr>
        <w:t>Комитет предлагает государству-участнику представить свой восьмой периодический доклад в ноябре 2023 года.</w:t>
      </w:r>
      <w:r w:rsidRPr="00ED2BBF">
        <w:t xml:space="preserve"> </w:t>
      </w:r>
      <w:r w:rsidRPr="00ED2BBF">
        <w:rPr>
          <w:b/>
          <w:bCs/>
        </w:rPr>
        <w:t>Доклад должен быть представлен в срок и охватывать весь период до момента его представления.</w:t>
      </w:r>
    </w:p>
    <w:p w14:paraId="7209B73B" w14:textId="7A967B62" w:rsidR="00843B79" w:rsidRDefault="00843B79" w:rsidP="00843B79">
      <w:pPr>
        <w:pStyle w:val="SingleTxt"/>
        <w:rPr>
          <w:bCs/>
        </w:rPr>
      </w:pPr>
      <w:r w:rsidRPr="00ED2BBF">
        <w:rPr>
          <w:bCs/>
        </w:rPr>
        <w:t>50.</w:t>
      </w:r>
      <w:r w:rsidRPr="00ED2BBF">
        <w:rPr>
          <w:bCs/>
        </w:rPr>
        <w:tab/>
      </w:r>
      <w:r w:rsidRPr="00443B7A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</w:t>
      </w:r>
      <w:hyperlink r:id="rId43" w:history="1">
        <w:r w:rsidRPr="00E45C8A">
          <w:rPr>
            <w:rStyle w:val="Hyperlink"/>
            <w:b/>
            <w:bCs/>
          </w:rPr>
          <w:t>HRI/GEN/2/Rev.6</w:t>
        </w:r>
      </w:hyperlink>
      <w:r w:rsidRPr="00443B7A">
        <w:rPr>
          <w:b/>
          <w:bCs/>
        </w:rPr>
        <w:t>, глава I).</w:t>
      </w:r>
    </w:p>
    <w:p w14:paraId="7803A8EA" w14:textId="3655B184" w:rsidR="00843B79" w:rsidRPr="000E7D55" w:rsidRDefault="00843B79" w:rsidP="00E31332">
      <w:pPr>
        <w:pStyle w:val="SingleTxt"/>
        <w:spacing w:after="0" w:line="240" w:lineRule="auto"/>
      </w:pPr>
      <w:r>
        <w:rPr>
          <w:noProof/>
          <w:w w:val="1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D43EE4" wp14:editId="257D9E27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798FAE7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843B79" w:rsidRPr="000E7D55" w:rsidSect="000E7D55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Start" w:date="2019-11-27T09:41:00Z" w:initials="Start">
    <w:p w14:paraId="279B909D" w14:textId="77777777" w:rsidR="00FD7BF6" w:rsidRPr="00D82681" w:rsidRDefault="00FD7BF6">
      <w:pPr>
        <w:pStyle w:val="CommentText"/>
        <w:rPr>
          <w:lang w:val="pt-BR"/>
        </w:rPr>
      </w:pPr>
      <w:r>
        <w:fldChar w:fldCharType="begin"/>
      </w:r>
      <w:r w:rsidRPr="00D82681">
        <w:rPr>
          <w:rStyle w:val="CommentReference"/>
          <w:lang w:val="pt-BR"/>
        </w:rPr>
        <w:instrText xml:space="preserve"> </w:instrText>
      </w:r>
      <w:r w:rsidRPr="00D82681">
        <w:rPr>
          <w:lang w:val="pt-BR"/>
        </w:rPr>
        <w:instrText>PAGE \# "'Page: '#'</w:instrText>
      </w:r>
      <w:r w:rsidRPr="00D82681">
        <w:rPr>
          <w:lang w:val="pt-BR"/>
        </w:rPr>
        <w:br/>
        <w:instrText>'"</w:instrText>
      </w:r>
      <w:r w:rsidRPr="00D82681">
        <w:rPr>
          <w:rStyle w:val="CommentReference"/>
          <w:lang w:val="pt-BR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D82681">
        <w:rPr>
          <w:lang w:val="pt-BR"/>
        </w:rPr>
        <w:t>&lt;&lt;ODS JOB NO&gt;&gt;N1936335R&lt;&lt;ODS JOB NO&gt;&gt;</w:t>
      </w:r>
    </w:p>
    <w:p w14:paraId="1607A843" w14:textId="77777777" w:rsidR="00FD7BF6" w:rsidRPr="000E7D55" w:rsidRDefault="00FD7BF6">
      <w:pPr>
        <w:pStyle w:val="CommentText"/>
        <w:rPr>
          <w:lang w:val="en-US"/>
        </w:rPr>
      </w:pPr>
      <w:r w:rsidRPr="000E7D55">
        <w:rPr>
          <w:lang w:val="en-US"/>
        </w:rPr>
        <w:t>&lt;&lt;ODS DOC SYMBOL1&gt;&gt;CEDAW/C/IRQ/CO/7&lt;&lt;ODS DOC SYMBOL1&gt;&gt;</w:t>
      </w:r>
    </w:p>
    <w:p w14:paraId="3ECEC1EB" w14:textId="77777777" w:rsidR="00FD7BF6" w:rsidRDefault="00FD7BF6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3ECEC1EB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AD3460" w14:textId="77777777" w:rsidR="00DB03F4" w:rsidRDefault="00DB03F4" w:rsidP="001824A1">
      <w:pPr>
        <w:spacing w:line="240" w:lineRule="auto"/>
      </w:pPr>
      <w:r>
        <w:separator/>
      </w:r>
    </w:p>
  </w:endnote>
  <w:endnote w:type="continuationSeparator" w:id="0">
    <w:p w14:paraId="3AAC6C3C" w14:textId="77777777" w:rsidR="00DB03F4" w:rsidRDefault="00DB03F4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FD7BF6" w14:paraId="5349EECB" w14:textId="77777777" w:rsidTr="00FD7BF6">
      <w:tc>
        <w:tcPr>
          <w:tcW w:w="4920" w:type="dxa"/>
          <w:shd w:val="clear" w:color="auto" w:fill="auto"/>
          <w:vAlign w:val="bottom"/>
        </w:tcPr>
        <w:p w14:paraId="6DF20FBD" w14:textId="05F2714A" w:rsidR="00FD7BF6" w:rsidRPr="00FD7BF6" w:rsidRDefault="00FD7BF6" w:rsidP="00FD7BF6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7A3A92">
            <w:rPr>
              <w:noProof/>
            </w:rPr>
            <w:t>16</w:t>
          </w:r>
          <w:r>
            <w:fldChar w:fldCharType="end"/>
          </w:r>
          <w:r>
            <w:t>/</w:t>
          </w:r>
          <w:fldSimple w:instr=" NUMPAGES  \* Arabic  \* MERGEFORMAT ">
            <w:r w:rsidR="007A3A92">
              <w:rPr>
                <w:noProof/>
              </w:rPr>
              <w:t>17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7A52BDD8" w14:textId="05B0BE1B" w:rsidR="00FD7BF6" w:rsidRPr="00FD7BF6" w:rsidRDefault="00FD7BF6" w:rsidP="00FD7BF6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D93D83">
            <w:rPr>
              <w:b w:val="0"/>
              <w:color w:val="000000"/>
              <w:sz w:val="14"/>
            </w:rPr>
            <w:t>19-19563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565ACE2B" w14:textId="77777777" w:rsidR="00FD7BF6" w:rsidRPr="00FD7BF6" w:rsidRDefault="00FD7BF6" w:rsidP="00FD7BF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FD7BF6" w14:paraId="5B74518A" w14:textId="77777777" w:rsidTr="00FD7BF6">
      <w:tc>
        <w:tcPr>
          <w:tcW w:w="4920" w:type="dxa"/>
          <w:shd w:val="clear" w:color="auto" w:fill="auto"/>
          <w:vAlign w:val="bottom"/>
        </w:tcPr>
        <w:p w14:paraId="56B02888" w14:textId="224D564C" w:rsidR="00FD7BF6" w:rsidRPr="00FD7BF6" w:rsidRDefault="00FD7BF6" w:rsidP="00FD7BF6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D93D83">
            <w:rPr>
              <w:b w:val="0"/>
              <w:color w:val="000000"/>
              <w:sz w:val="14"/>
            </w:rPr>
            <w:t>19-19563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3F0FC7E4" w14:textId="6B73CB4F" w:rsidR="00FD7BF6" w:rsidRPr="00FD7BF6" w:rsidRDefault="00FD7BF6" w:rsidP="00FD7BF6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7A3A92">
            <w:rPr>
              <w:noProof/>
            </w:rPr>
            <w:t>17</w:t>
          </w:r>
          <w:r>
            <w:fldChar w:fldCharType="end"/>
          </w:r>
          <w:r>
            <w:t>/</w:t>
          </w:r>
          <w:fldSimple w:instr=" NUMPAGES  \* Arabic  \* MERGEFORMAT ">
            <w:r w:rsidR="007A3A92">
              <w:rPr>
                <w:noProof/>
              </w:rPr>
              <w:t>17</w:t>
            </w:r>
          </w:fldSimple>
        </w:p>
      </w:tc>
    </w:tr>
  </w:tbl>
  <w:p w14:paraId="18690190" w14:textId="77777777" w:rsidR="00FD7BF6" w:rsidRPr="00FD7BF6" w:rsidRDefault="00FD7BF6" w:rsidP="00FD7BF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FD7BF6" w14:paraId="00F34EBD" w14:textId="77777777" w:rsidTr="00FD7BF6">
      <w:tc>
        <w:tcPr>
          <w:tcW w:w="3830" w:type="dxa"/>
        </w:tcPr>
        <w:p w14:paraId="6F95C32C" w14:textId="7BB872C8" w:rsidR="00FD7BF6" w:rsidRDefault="00FD7BF6" w:rsidP="00FD7BF6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38D4229D" wp14:editId="3D40B3D5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6" name="Picture 6" descr="https://undocs.org/m2/QRCode2.ashx?DS=CEDAW/C/IRQ/CO/7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undocs.org/m2/QRCode2.ashx?DS=CEDAW/C/IRQ/CO/7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19-19563 (R)</w:t>
          </w:r>
          <w:r w:rsidR="0082289E">
            <w:rPr>
              <w:color w:val="010000"/>
            </w:rPr>
            <w:t xml:space="preserve"> </w:t>
          </w:r>
          <w:r w:rsidR="0082289E">
            <w:rPr>
              <w:color w:val="010000"/>
              <w:lang w:val="en-US"/>
            </w:rPr>
            <w:t xml:space="preserve">   </w:t>
          </w:r>
          <w:r>
            <w:rPr>
              <w:color w:val="010000"/>
            </w:rPr>
            <w:t>271119</w:t>
          </w:r>
          <w:r w:rsidR="0082289E">
            <w:rPr>
              <w:color w:val="010000"/>
            </w:rPr>
            <w:t xml:space="preserve"> </w:t>
          </w:r>
          <w:r w:rsidR="0082289E">
            <w:rPr>
              <w:color w:val="010000"/>
              <w:lang w:val="en-US"/>
            </w:rPr>
            <w:t xml:space="preserve">   </w:t>
          </w:r>
          <w:r w:rsidR="00E80C3D">
            <w:rPr>
              <w:color w:val="010000"/>
              <w:lang w:val="en-US"/>
            </w:rPr>
            <w:t>09</w:t>
          </w:r>
          <w:r>
            <w:rPr>
              <w:color w:val="010000"/>
            </w:rPr>
            <w:t>1</w:t>
          </w:r>
          <w:r w:rsidR="00E80C3D">
            <w:rPr>
              <w:color w:val="010000"/>
              <w:lang w:val="en-US"/>
            </w:rPr>
            <w:t>2</w:t>
          </w:r>
          <w:r>
            <w:rPr>
              <w:color w:val="010000"/>
            </w:rPr>
            <w:t>19</w:t>
          </w:r>
        </w:p>
        <w:p w14:paraId="5F6D5B1B" w14:textId="77777777" w:rsidR="00FD7BF6" w:rsidRPr="00FD7BF6" w:rsidRDefault="00FD7BF6" w:rsidP="00FD7BF6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*1919563*</w:t>
          </w:r>
        </w:p>
      </w:tc>
      <w:tc>
        <w:tcPr>
          <w:tcW w:w="4920" w:type="dxa"/>
        </w:tcPr>
        <w:p w14:paraId="014CF8D9" w14:textId="77777777" w:rsidR="00FD7BF6" w:rsidRDefault="00FD7BF6" w:rsidP="00FD7BF6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763FC133" wp14:editId="06E3C508">
                <wp:extent cx="2703582" cy="231648"/>
                <wp:effectExtent l="0" t="0" r="1905" b="0"/>
                <wp:docPr id="7" name="Picture 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11205B17" w14:textId="77777777" w:rsidR="00FD7BF6" w:rsidRPr="00FD7BF6" w:rsidRDefault="00FD7BF6" w:rsidP="00FD7BF6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90CB3C" w14:textId="77777777" w:rsidR="00DB03F4" w:rsidRPr="008C54AD" w:rsidRDefault="00DB03F4" w:rsidP="008C54AD">
      <w:pPr>
        <w:pStyle w:val="Footer"/>
        <w:spacing w:after="80"/>
        <w:ind w:left="792"/>
      </w:pPr>
      <w:r w:rsidRPr="008C54AD">
        <w:t>__________________</w:t>
      </w:r>
    </w:p>
  </w:footnote>
  <w:footnote w:type="continuationSeparator" w:id="0">
    <w:p w14:paraId="4C331E5E" w14:textId="77777777" w:rsidR="00DB03F4" w:rsidRPr="008C54AD" w:rsidRDefault="00DB03F4" w:rsidP="008C54AD">
      <w:pPr>
        <w:pStyle w:val="Footer"/>
        <w:spacing w:after="80"/>
        <w:ind w:left="792"/>
      </w:pPr>
      <w:r w:rsidRPr="008C54AD">
        <w:t>__________________</w:t>
      </w:r>
    </w:p>
  </w:footnote>
  <w:footnote w:id="1">
    <w:p w14:paraId="16A77FF3" w14:textId="52774EE1" w:rsidR="000E7D55" w:rsidRPr="0066082E" w:rsidRDefault="000E7D55" w:rsidP="009933E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  <w:t>*</w:t>
      </w:r>
      <w:r>
        <w:tab/>
        <w:t>Принято Комитетом на его семьдесят четвертой сессии (21 октября</w:t>
      </w:r>
      <w:r w:rsidR="009933E7">
        <w:t> —</w:t>
      </w:r>
      <w:r>
        <w:t xml:space="preserve"> 8 ноября 2019 года).</w:t>
      </w:r>
    </w:p>
  </w:footnote>
  <w:footnote w:id="2">
    <w:p w14:paraId="5F28F23E" w14:textId="77777777" w:rsidR="00843B79" w:rsidRPr="0066082E" w:rsidRDefault="00843B79" w:rsidP="00843B79">
      <w:pPr>
        <w:pStyle w:val="FootnoteText"/>
        <w:widowControl w:val="0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FD7BF6" w14:paraId="1F7E4A31" w14:textId="77777777" w:rsidTr="00FD7BF6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57264AD9" w14:textId="17F774BF" w:rsidR="00FD7BF6" w:rsidRPr="00FD7BF6" w:rsidRDefault="00FD7BF6" w:rsidP="00FD7BF6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D93D83">
            <w:rPr>
              <w:b/>
            </w:rPr>
            <w:t>CEDAW/C/IRQ/CO/7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731248C3" w14:textId="77777777" w:rsidR="00FD7BF6" w:rsidRDefault="00FD7BF6" w:rsidP="00FD7BF6">
          <w:pPr>
            <w:pStyle w:val="Header"/>
          </w:pPr>
        </w:p>
      </w:tc>
    </w:tr>
  </w:tbl>
  <w:p w14:paraId="4AF0FC43" w14:textId="77777777" w:rsidR="00FD7BF6" w:rsidRPr="00FD7BF6" w:rsidRDefault="00FD7BF6" w:rsidP="00FD7BF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FD7BF6" w14:paraId="6085D876" w14:textId="77777777" w:rsidTr="00FD7BF6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1E27FEC1" w14:textId="77777777" w:rsidR="00FD7BF6" w:rsidRDefault="00FD7BF6" w:rsidP="00FD7BF6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7F64FE89" w14:textId="2D4A1FEB" w:rsidR="00FD7BF6" w:rsidRPr="00FD7BF6" w:rsidRDefault="00FD7BF6" w:rsidP="00FD7BF6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D93D83">
            <w:rPr>
              <w:b/>
            </w:rPr>
            <w:t>CEDAW/C/IRQ/CO/7</w:t>
          </w:r>
          <w:r>
            <w:rPr>
              <w:b/>
            </w:rPr>
            <w:fldChar w:fldCharType="end"/>
          </w:r>
        </w:p>
      </w:tc>
    </w:tr>
  </w:tbl>
  <w:p w14:paraId="09CE091A" w14:textId="77777777" w:rsidR="00FD7BF6" w:rsidRPr="00FD7BF6" w:rsidRDefault="00FD7BF6" w:rsidP="00FD7BF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FD7BF6" w14:paraId="47C783CE" w14:textId="77777777" w:rsidTr="00FD7BF6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7E153701" w14:textId="77777777" w:rsidR="00FD7BF6" w:rsidRPr="00FD7BF6" w:rsidRDefault="00FD7BF6" w:rsidP="00FD7BF6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0EEC2E88" w14:textId="77777777" w:rsidR="00FD7BF6" w:rsidRDefault="00FD7BF6" w:rsidP="00FD7BF6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15C1D2FA" w14:textId="77777777" w:rsidR="00FD7BF6" w:rsidRPr="00FD7BF6" w:rsidRDefault="00FD7BF6" w:rsidP="00FD7BF6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/C/IRQ/CO/7</w:t>
          </w:r>
        </w:p>
      </w:tc>
    </w:tr>
    <w:tr w:rsidR="00FD7BF6" w:rsidRPr="00E80C3D" w14:paraId="4A8D9432" w14:textId="77777777" w:rsidTr="00FD7BF6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4C185E83" w14:textId="77777777" w:rsidR="00FD7BF6" w:rsidRPr="00FD7BF6" w:rsidRDefault="00FD7BF6" w:rsidP="00FD7BF6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</w:rPr>
            <w:drawing>
              <wp:inline distT="0" distB="0" distL="0" distR="0" wp14:anchorId="2D76C8EB" wp14:editId="4106B17F">
                <wp:extent cx="713232" cy="597103"/>
                <wp:effectExtent l="0" t="0" r="0" b="0"/>
                <wp:docPr id="5" name="Picture 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DEE97E9" w14:textId="77777777" w:rsidR="00FD7BF6" w:rsidRPr="00FD7BF6" w:rsidRDefault="00FD7BF6" w:rsidP="00FD7BF6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2546BB0F" w14:textId="77777777" w:rsidR="00FD7BF6" w:rsidRPr="00FD7BF6" w:rsidRDefault="00FD7BF6" w:rsidP="00FD7BF6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2582FA21" w14:textId="77777777" w:rsidR="00FD7BF6" w:rsidRPr="000E7D55" w:rsidRDefault="00FD7BF6" w:rsidP="00FD7BF6">
          <w:pPr>
            <w:pStyle w:val="Distribution"/>
            <w:rPr>
              <w:color w:val="000000"/>
              <w:lang w:val="en-US"/>
            </w:rPr>
          </w:pPr>
          <w:r w:rsidRPr="000E7D55">
            <w:rPr>
              <w:color w:val="000000"/>
              <w:lang w:val="en-US"/>
            </w:rPr>
            <w:t>Distr.: General</w:t>
          </w:r>
        </w:p>
        <w:p w14:paraId="2CC28900" w14:textId="0B3864F6" w:rsidR="00FD7BF6" w:rsidRPr="000E7D55" w:rsidRDefault="006737DB" w:rsidP="00FD7BF6">
          <w:pPr>
            <w:pStyle w:val="Publication"/>
            <w:rPr>
              <w:color w:val="000000"/>
              <w:lang w:val="en-US"/>
            </w:rPr>
          </w:pPr>
          <w:r>
            <w:rPr>
              <w:color w:val="000000"/>
              <w:lang w:val="en-US"/>
            </w:rPr>
            <w:t>12</w:t>
          </w:r>
          <w:r w:rsidR="00FD7BF6" w:rsidRPr="000E7D55">
            <w:rPr>
              <w:color w:val="000000"/>
              <w:lang w:val="en-US"/>
            </w:rPr>
            <w:t xml:space="preserve"> November 2019</w:t>
          </w:r>
        </w:p>
        <w:p w14:paraId="3E0E83A4" w14:textId="77777777" w:rsidR="00FD7BF6" w:rsidRPr="000E7D55" w:rsidRDefault="00FD7BF6" w:rsidP="00FD7BF6">
          <w:pPr>
            <w:rPr>
              <w:color w:val="000000"/>
              <w:lang w:val="en-US"/>
            </w:rPr>
          </w:pPr>
          <w:r w:rsidRPr="000E7D55">
            <w:rPr>
              <w:color w:val="000000"/>
              <w:lang w:val="en-US"/>
            </w:rPr>
            <w:t>Russian</w:t>
          </w:r>
        </w:p>
        <w:p w14:paraId="4DDCFEB9" w14:textId="77777777" w:rsidR="00FD7BF6" w:rsidRPr="000E7D55" w:rsidRDefault="00FD7BF6" w:rsidP="00FD7BF6">
          <w:pPr>
            <w:pStyle w:val="Original"/>
            <w:rPr>
              <w:color w:val="000000"/>
              <w:lang w:val="en-US"/>
            </w:rPr>
          </w:pPr>
          <w:r w:rsidRPr="000E7D55">
            <w:rPr>
              <w:color w:val="000000"/>
              <w:lang w:val="en-US"/>
            </w:rPr>
            <w:t>Original: English</w:t>
          </w:r>
        </w:p>
        <w:p w14:paraId="3224D85F" w14:textId="77777777" w:rsidR="00FD7BF6" w:rsidRPr="000E7D55" w:rsidRDefault="00FD7BF6" w:rsidP="00FD7BF6">
          <w:pPr>
            <w:rPr>
              <w:lang w:val="en-US"/>
            </w:rPr>
          </w:pPr>
        </w:p>
      </w:tc>
    </w:tr>
  </w:tbl>
  <w:p w14:paraId="347B1A48" w14:textId="77777777" w:rsidR="00FD7BF6" w:rsidRPr="000E7D55" w:rsidRDefault="00FD7BF6" w:rsidP="00FD7BF6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1FCEA778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AC38670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8668BC6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  <w:num w:numId="11">
    <w:abstractNumId w:val="8"/>
  </w:num>
  <w:num w:numId="12">
    <w:abstractNumId w:val="7"/>
  </w:num>
  <w:num w:numId="13">
    <w:abstractNumId w:val="6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hideGrammaticalErrors/>
  <w:defaultTabStop w:val="475"/>
  <w:autoHyphenation/>
  <w:doNotHyphenateCaps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Barcode" w:val="*1919563*"/>
    <w:docVar w:name="CreationDt" w:val="27/11/2019 9:41: AM"/>
    <w:docVar w:name="DocCategory" w:val="Doc"/>
    <w:docVar w:name="DocType" w:val="Final"/>
    <w:docVar w:name="DutyStation" w:val="New York"/>
    <w:docVar w:name="FooterJN" w:val="19-19563"/>
    <w:docVar w:name="jobn" w:val="19-19563 (R)"/>
    <w:docVar w:name="jobnDT" w:val="19-19563 (R)   271119"/>
    <w:docVar w:name="jobnDTDT" w:val="19-19563 (R)   271119   271119"/>
    <w:docVar w:name="JobNo" w:val="1919563R"/>
    <w:docVar w:name="JobNo2" w:val="1936335R"/>
    <w:docVar w:name="LocalDrive" w:val="0"/>
    <w:docVar w:name="OandT" w:val=" "/>
    <w:docVar w:name="sss1" w:val="CEDAW/C/IRQ/CO/7"/>
    <w:docVar w:name="sss2" w:val="-"/>
    <w:docVar w:name="Symbol1" w:val="CEDAW/C/IRQ/CO/7"/>
    <w:docVar w:name="Symbol2" w:val="-"/>
  </w:docVars>
  <w:rsids>
    <w:rsidRoot w:val="00C2710A"/>
    <w:rsid w:val="00003F8C"/>
    <w:rsid w:val="00010A8D"/>
    <w:rsid w:val="00036F12"/>
    <w:rsid w:val="00057473"/>
    <w:rsid w:val="000A1A1B"/>
    <w:rsid w:val="000D569F"/>
    <w:rsid w:val="000E7D55"/>
    <w:rsid w:val="00100C2C"/>
    <w:rsid w:val="00146169"/>
    <w:rsid w:val="00157AD3"/>
    <w:rsid w:val="001824A1"/>
    <w:rsid w:val="00183A72"/>
    <w:rsid w:val="001A106F"/>
    <w:rsid w:val="001B0786"/>
    <w:rsid w:val="001E0B31"/>
    <w:rsid w:val="001F427A"/>
    <w:rsid w:val="001F7371"/>
    <w:rsid w:val="001F7B53"/>
    <w:rsid w:val="00210AF4"/>
    <w:rsid w:val="00210EC3"/>
    <w:rsid w:val="00215A7D"/>
    <w:rsid w:val="00222A94"/>
    <w:rsid w:val="00240E95"/>
    <w:rsid w:val="0024586D"/>
    <w:rsid w:val="002630FF"/>
    <w:rsid w:val="00265B85"/>
    <w:rsid w:val="00297F5B"/>
    <w:rsid w:val="002D2C61"/>
    <w:rsid w:val="002E081A"/>
    <w:rsid w:val="002F4047"/>
    <w:rsid w:val="003218EF"/>
    <w:rsid w:val="00323373"/>
    <w:rsid w:val="00351F12"/>
    <w:rsid w:val="00353D5B"/>
    <w:rsid w:val="003633A0"/>
    <w:rsid w:val="003766A3"/>
    <w:rsid w:val="003807EF"/>
    <w:rsid w:val="0038495D"/>
    <w:rsid w:val="003C113F"/>
    <w:rsid w:val="003D4B37"/>
    <w:rsid w:val="003F7347"/>
    <w:rsid w:val="00407DF9"/>
    <w:rsid w:val="00414072"/>
    <w:rsid w:val="004240B1"/>
    <w:rsid w:val="00425FDE"/>
    <w:rsid w:val="004275D7"/>
    <w:rsid w:val="004279A5"/>
    <w:rsid w:val="00431502"/>
    <w:rsid w:val="00432AC6"/>
    <w:rsid w:val="00435EA6"/>
    <w:rsid w:val="00445049"/>
    <w:rsid w:val="004723D1"/>
    <w:rsid w:val="004731F9"/>
    <w:rsid w:val="00480885"/>
    <w:rsid w:val="00481846"/>
    <w:rsid w:val="004B5F3A"/>
    <w:rsid w:val="004C3055"/>
    <w:rsid w:val="004E2127"/>
    <w:rsid w:val="004E3F39"/>
    <w:rsid w:val="00500CF0"/>
    <w:rsid w:val="00542D6F"/>
    <w:rsid w:val="005644C2"/>
    <w:rsid w:val="00571999"/>
    <w:rsid w:val="00582BC8"/>
    <w:rsid w:val="005A2266"/>
    <w:rsid w:val="005B58D8"/>
    <w:rsid w:val="005C1A2F"/>
    <w:rsid w:val="005F77A0"/>
    <w:rsid w:val="00635C39"/>
    <w:rsid w:val="00643F79"/>
    <w:rsid w:val="006737DB"/>
    <w:rsid w:val="006B0972"/>
    <w:rsid w:val="006C6B6B"/>
    <w:rsid w:val="006D3E8E"/>
    <w:rsid w:val="006D4969"/>
    <w:rsid w:val="006E5CA5"/>
    <w:rsid w:val="00705A84"/>
    <w:rsid w:val="00712817"/>
    <w:rsid w:val="00715D7E"/>
    <w:rsid w:val="00726630"/>
    <w:rsid w:val="00765571"/>
    <w:rsid w:val="007A3A92"/>
    <w:rsid w:val="007C1780"/>
    <w:rsid w:val="007D2E54"/>
    <w:rsid w:val="007F1D8E"/>
    <w:rsid w:val="0080025F"/>
    <w:rsid w:val="0080205F"/>
    <w:rsid w:val="0082289E"/>
    <w:rsid w:val="0083640B"/>
    <w:rsid w:val="00836515"/>
    <w:rsid w:val="00840363"/>
    <w:rsid w:val="00843551"/>
    <w:rsid w:val="00843B79"/>
    <w:rsid w:val="008A716E"/>
    <w:rsid w:val="008B4A4B"/>
    <w:rsid w:val="008C54AD"/>
    <w:rsid w:val="008D7164"/>
    <w:rsid w:val="008E0493"/>
    <w:rsid w:val="008E3D70"/>
    <w:rsid w:val="0096420F"/>
    <w:rsid w:val="00966DFF"/>
    <w:rsid w:val="009670ED"/>
    <w:rsid w:val="009707EE"/>
    <w:rsid w:val="00972652"/>
    <w:rsid w:val="00975EBC"/>
    <w:rsid w:val="009933E7"/>
    <w:rsid w:val="009A1A35"/>
    <w:rsid w:val="009A66EF"/>
    <w:rsid w:val="009D5859"/>
    <w:rsid w:val="009F036B"/>
    <w:rsid w:val="009F077A"/>
    <w:rsid w:val="00A57ABA"/>
    <w:rsid w:val="00A72FF5"/>
    <w:rsid w:val="00A75442"/>
    <w:rsid w:val="00AA0CE4"/>
    <w:rsid w:val="00AF6C49"/>
    <w:rsid w:val="00B306AF"/>
    <w:rsid w:val="00B535EE"/>
    <w:rsid w:val="00B66703"/>
    <w:rsid w:val="00B745E4"/>
    <w:rsid w:val="00B856AE"/>
    <w:rsid w:val="00B94F3A"/>
    <w:rsid w:val="00B95A96"/>
    <w:rsid w:val="00BA05A2"/>
    <w:rsid w:val="00BE1167"/>
    <w:rsid w:val="00BE7A3E"/>
    <w:rsid w:val="00BF73A9"/>
    <w:rsid w:val="00C06BC2"/>
    <w:rsid w:val="00C13843"/>
    <w:rsid w:val="00C14766"/>
    <w:rsid w:val="00C17D8F"/>
    <w:rsid w:val="00C26FCC"/>
    <w:rsid w:val="00C2710A"/>
    <w:rsid w:val="00C30AD1"/>
    <w:rsid w:val="00C41769"/>
    <w:rsid w:val="00C45C26"/>
    <w:rsid w:val="00C54064"/>
    <w:rsid w:val="00C55C1A"/>
    <w:rsid w:val="00C70287"/>
    <w:rsid w:val="00C71CD0"/>
    <w:rsid w:val="00C77420"/>
    <w:rsid w:val="00CA4BB0"/>
    <w:rsid w:val="00CB1E26"/>
    <w:rsid w:val="00D104E4"/>
    <w:rsid w:val="00D11AF9"/>
    <w:rsid w:val="00D143E8"/>
    <w:rsid w:val="00D45321"/>
    <w:rsid w:val="00D760D3"/>
    <w:rsid w:val="00D8247A"/>
    <w:rsid w:val="00D82575"/>
    <w:rsid w:val="00D82681"/>
    <w:rsid w:val="00D82BC5"/>
    <w:rsid w:val="00D84EC2"/>
    <w:rsid w:val="00D93D83"/>
    <w:rsid w:val="00D96F14"/>
    <w:rsid w:val="00DB03F4"/>
    <w:rsid w:val="00DC7191"/>
    <w:rsid w:val="00DF0EA4"/>
    <w:rsid w:val="00DF78D1"/>
    <w:rsid w:val="00E03929"/>
    <w:rsid w:val="00E10D88"/>
    <w:rsid w:val="00E144A8"/>
    <w:rsid w:val="00E25037"/>
    <w:rsid w:val="00E31332"/>
    <w:rsid w:val="00E45C8A"/>
    <w:rsid w:val="00E509AD"/>
    <w:rsid w:val="00E720E8"/>
    <w:rsid w:val="00E7414B"/>
    <w:rsid w:val="00E8099F"/>
    <w:rsid w:val="00E80C3D"/>
    <w:rsid w:val="00E8605C"/>
    <w:rsid w:val="00E86CEE"/>
    <w:rsid w:val="00EC2A36"/>
    <w:rsid w:val="00ED31CE"/>
    <w:rsid w:val="00EE120B"/>
    <w:rsid w:val="00EF1631"/>
    <w:rsid w:val="00F0601E"/>
    <w:rsid w:val="00F07CA2"/>
    <w:rsid w:val="00F2422B"/>
    <w:rsid w:val="00F63321"/>
    <w:rsid w:val="00F63702"/>
    <w:rsid w:val="00F765F5"/>
    <w:rsid w:val="00F769A2"/>
    <w:rsid w:val="00F806CA"/>
    <w:rsid w:val="00F81020"/>
    <w:rsid w:val="00F81CC1"/>
    <w:rsid w:val="00F87989"/>
    <w:rsid w:val="00F91388"/>
    <w:rsid w:val="00FB1E56"/>
    <w:rsid w:val="00FB731E"/>
    <w:rsid w:val="00FC2FD3"/>
    <w:rsid w:val="00FD2652"/>
    <w:rsid w:val="00FD7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,"/>
  <w14:docId w14:val="6B0A6EFD"/>
  <w15:chartTrackingRefBased/>
  <w15:docId w15:val="{C10E60EF-906D-42DB-AF74-66E3DA9AB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nhideWhenUsed/>
    <w:qFormat/>
    <w:rsid w:val="00435EA6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435EA6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435EA6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435EA6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435EA6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435EA6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435EA6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435EA6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435EA6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435EA6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435EA6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435EA6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435EA6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435EA6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435EA6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435EA6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435EA6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435EA6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435EA6"/>
    <w:pPr>
      <w:numPr>
        <w:numId w:val="10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435EA6"/>
    <w:pPr>
      <w:numPr>
        <w:numId w:val="11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435EA6"/>
    <w:pPr>
      <w:numPr>
        <w:numId w:val="12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435EA6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435EA6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435EA6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435EA6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435EA6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435EA6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rsid w:val="00435EA6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435EA6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435EA6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435EA6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435EA6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435EA6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435EA6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435EA6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435EA6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435EA6"/>
    <w:pPr>
      <w:numPr>
        <w:numId w:val="13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435EA6"/>
    <w:pPr>
      <w:numPr>
        <w:numId w:val="14"/>
      </w:numPr>
      <w:contextualSpacing/>
    </w:pPr>
  </w:style>
  <w:style w:type="paragraph" w:styleId="ListNumber2">
    <w:name w:val="List Number 2"/>
    <w:basedOn w:val="H23"/>
    <w:next w:val="Normal"/>
    <w:uiPriority w:val="99"/>
    <w:rsid w:val="00435EA6"/>
    <w:pPr>
      <w:numPr>
        <w:numId w:val="15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435EA6"/>
    <w:pPr>
      <w:numPr>
        <w:numId w:val="16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435EA6"/>
    <w:pPr>
      <w:keepNext/>
      <w:keepLines/>
      <w:numPr>
        <w:numId w:val="17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435EA6"/>
    <w:pPr>
      <w:numPr>
        <w:numId w:val="18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435EA6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435EA6"/>
    <w:rPr>
      <w:szCs w:val="20"/>
    </w:rPr>
  </w:style>
  <w:style w:type="paragraph" w:customStyle="1" w:styleId="Publication">
    <w:name w:val="Publication"/>
    <w:basedOn w:val="Normal"/>
    <w:next w:val="Normal"/>
    <w:qFormat/>
    <w:rsid w:val="00435EA6"/>
  </w:style>
  <w:style w:type="paragraph" w:customStyle="1" w:styleId="ReleaseDate">
    <w:name w:val="ReleaseDate"/>
    <w:basedOn w:val="Normal"/>
    <w:next w:val="Normal"/>
    <w:qFormat/>
    <w:rsid w:val="00435EA6"/>
    <w:rPr>
      <w:szCs w:val="20"/>
    </w:rPr>
  </w:style>
  <w:style w:type="paragraph" w:customStyle="1" w:styleId="Small">
    <w:name w:val="Small"/>
    <w:basedOn w:val="Normal"/>
    <w:next w:val="Normal"/>
    <w:qFormat/>
    <w:rsid w:val="00435EA6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435EA6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435EA6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435EA6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435EA6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1A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AF9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Session">
    <w:name w:val="Session"/>
    <w:basedOn w:val="H23"/>
    <w:qFormat/>
    <w:rsid w:val="00435EA6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11AF9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D11AF9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D11AF9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D11AF9"/>
    <w:pPr>
      <w:spacing w:line="540" w:lineRule="exact"/>
    </w:pPr>
    <w:rPr>
      <w:spacing w:val="-8"/>
      <w:w w:val="96"/>
      <w:sz w:val="57"/>
    </w:rPr>
  </w:style>
  <w:style w:type="paragraph" w:customStyle="1" w:styleId="SummaryRecord">
    <w:name w:val="SummaryRecord"/>
    <w:basedOn w:val="H23"/>
    <w:next w:val="Session"/>
    <w:qFormat/>
    <w:rsid w:val="00D11AF9"/>
    <w:rPr>
      <w:lang w:val="en-US"/>
    </w:rPr>
  </w:style>
  <w:style w:type="paragraph" w:customStyle="1" w:styleId="SRMeetingInfo">
    <w:name w:val="SR_Meeting_Info"/>
    <w:next w:val="Normal"/>
    <w:qFormat/>
    <w:rsid w:val="00D11AF9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SRContents">
    <w:name w:val="SR_Contents"/>
    <w:basedOn w:val="Normal"/>
    <w:qFormat/>
    <w:rsid w:val="00D11AF9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pacing w:after="120" w:line="240" w:lineRule="atLeast"/>
      <w:ind w:left="1267" w:right="1267"/>
      <w:jc w:val="both"/>
    </w:pPr>
  </w:style>
  <w:style w:type="paragraph" w:customStyle="1" w:styleId="AgendaItemNumber">
    <w:name w:val="Agenda_Item_Number"/>
    <w:next w:val="Normal"/>
    <w:qFormat/>
    <w:rsid w:val="00D11AF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val="en-US" w:eastAsia="en-US"/>
    </w:rPr>
  </w:style>
  <w:style w:type="paragraph" w:customStyle="1" w:styleId="AgendaItemTitle">
    <w:name w:val="Agenda_Item_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Number">
    <w:name w:val="Decision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11AF9"/>
    <w:rPr>
      <w:color w:val="0000FF"/>
      <w:u w:val="none"/>
    </w:rPr>
  </w:style>
  <w:style w:type="character" w:styleId="Hyperlink">
    <w:name w:val="Hyperlink"/>
    <w:basedOn w:val="DefaultParagraphFont"/>
    <w:rsid w:val="00D11AF9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11AF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FD7BF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D7BF6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D7BF6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D7BF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D7BF6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yperlink" Target="https://undocs.org/ru/CEDAW/C/SR.1721" TargetMode="External"/><Relationship Id="rId26" Type="http://schemas.openxmlformats.org/officeDocument/2006/relationships/hyperlink" Target="https://undocs.org/ru/S/RES/1325%20(2000)" TargetMode="External"/><Relationship Id="rId39" Type="http://schemas.openxmlformats.org/officeDocument/2006/relationships/hyperlink" Target="https://undocs.org/ru/CEDAW/C/IRQ/CO/4" TargetMode="External"/><Relationship Id="rId3" Type="http://schemas.openxmlformats.org/officeDocument/2006/relationships/styles" Target="styles.xml"/><Relationship Id="rId21" Type="http://schemas.openxmlformats.org/officeDocument/2006/relationships/hyperlink" Target="https://undocs.org/ru/CEDAW/C/IRQ/4-6" TargetMode="External"/><Relationship Id="rId34" Type="http://schemas.openxmlformats.org/officeDocument/2006/relationships/hyperlink" Target="https://undocs.org/ru/S/RES/2242%20(2015)" TargetMode="External"/><Relationship Id="rId42" Type="http://schemas.openxmlformats.org/officeDocument/2006/relationships/hyperlink" Target="&#8211;6" TargetMode="Externa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https://undocs.org/ru/CEDAW/C/SR.1720" TargetMode="External"/><Relationship Id="rId25" Type="http://schemas.openxmlformats.org/officeDocument/2006/relationships/hyperlink" Target="https://undocs.org/ru/S/RES/1325%20(2000)" TargetMode="External"/><Relationship Id="rId33" Type="http://schemas.openxmlformats.org/officeDocument/2006/relationships/hyperlink" Target="https://undocs.org/ru/S/RES/2122%20(2013)" TargetMode="External"/><Relationship Id="rId38" Type="http://schemas.openxmlformats.org/officeDocument/2006/relationships/hyperlink" Target="https://undocs.org/ru/CEDAW/C/IRQ/CO/4-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undocs.org/ru/CEDAW/C/IRQ/7" TargetMode="External"/><Relationship Id="rId20" Type="http://schemas.openxmlformats.org/officeDocument/2006/relationships/hyperlink" Target="https://undocs.org/ru/CEDAW/C/IRQ/Q/7/Add.1" TargetMode="External"/><Relationship Id="rId29" Type="http://schemas.openxmlformats.org/officeDocument/2006/relationships/hyperlink" Target="https://undocs.org/ru/S/RES/1888%20(2009)" TargetMode="External"/><Relationship Id="rId41" Type="http://schemas.openxmlformats.org/officeDocument/2006/relationships/hyperlink" Target="https://undocs.org/ru/CEDAW/C/IRQ/CO/4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s://undocs.org/ru/S/RES/1325%20(2000)" TargetMode="External"/><Relationship Id="rId32" Type="http://schemas.openxmlformats.org/officeDocument/2006/relationships/hyperlink" Target="https://undocs.org/ru/S/RES/2106%20(2013)" TargetMode="External"/><Relationship Id="rId37" Type="http://schemas.openxmlformats.org/officeDocument/2006/relationships/hyperlink" Target="https://undocs.org/ru/CEDAW/C/IRQ/CO/4-6" TargetMode="External"/><Relationship Id="rId40" Type="http://schemas.openxmlformats.org/officeDocument/2006/relationships/hyperlink" Target="&#8211;6" TargetMode="Externa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23" Type="http://schemas.openxmlformats.org/officeDocument/2006/relationships/hyperlink" Target="https://undocs.org/ru/CEDAW/C/IRQ/CO/4-6" TargetMode="External"/><Relationship Id="rId28" Type="http://schemas.openxmlformats.org/officeDocument/2006/relationships/hyperlink" Target="https://undocs.org/ru/S/RES/1820%20(2008)" TargetMode="External"/><Relationship Id="rId36" Type="http://schemas.openxmlformats.org/officeDocument/2006/relationships/hyperlink" Target="https://undocs.org/ru/CEDAW/C/IRQ/CO/4-6" TargetMode="External"/><Relationship Id="rId10" Type="http://schemas.openxmlformats.org/officeDocument/2006/relationships/footer" Target="footer1.xml"/><Relationship Id="rId19" Type="http://schemas.openxmlformats.org/officeDocument/2006/relationships/hyperlink" Target="https://undocs.org/ru/CEDAW/C/IRQ/Q/7" TargetMode="External"/><Relationship Id="rId31" Type="http://schemas.openxmlformats.org/officeDocument/2006/relationships/hyperlink" Target="https://undocs.org/ru/S/RES/1960%20(2010)" TargetMode="Externa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omments" Target="comments.xml"/><Relationship Id="rId22" Type="http://schemas.openxmlformats.org/officeDocument/2006/relationships/hyperlink" Target="https://undocs.org/ru/A/65/38" TargetMode="External"/><Relationship Id="rId27" Type="http://schemas.openxmlformats.org/officeDocument/2006/relationships/hyperlink" Target="https://undocs.org/ru/S/RES/1325%20(2000)" TargetMode="External"/><Relationship Id="rId30" Type="http://schemas.openxmlformats.org/officeDocument/2006/relationships/hyperlink" Target="https://undocs.org/ru/S/RES/1889%20(2009)" TargetMode="External"/><Relationship Id="rId35" Type="http://schemas.openxmlformats.org/officeDocument/2006/relationships/hyperlink" Target="https://undocs.org/ru/S/RES/2467%20(2019)" TargetMode="External"/><Relationship Id="rId43" Type="http://schemas.openxmlformats.org/officeDocument/2006/relationships/hyperlink" Target="https://undocs.org/ru/HRI/GEN/2/Rev.6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671E18-1366-49AE-9916-5D17BC8DDC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17</Pages>
  <Words>6209</Words>
  <Characters>42288</Characters>
  <Application>Microsoft Office Word</Application>
  <DocSecurity>0</DocSecurity>
  <Lines>881</Lines>
  <Paragraphs>209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Ekaterina Toubolets</dc:creator>
  <cp:keywords/>
  <dc:description/>
  <cp:lastModifiedBy>Natalia Korshunova</cp:lastModifiedBy>
  <cp:revision>11</cp:revision>
  <cp:lastPrinted>2019-12-09T15:46:00Z</cp:lastPrinted>
  <dcterms:created xsi:type="dcterms:W3CDTF">2019-12-09T15:27:00Z</dcterms:created>
  <dcterms:modified xsi:type="dcterms:W3CDTF">2019-12-09T15:47:00Z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1919563R</vt:lpwstr>
  </property>
  <property fmtid="{D5CDD505-2E9C-101B-9397-08002B2CF9AE}" pid="3" name="ODSRefJobNo">
    <vt:lpwstr>1936335R</vt:lpwstr>
  </property>
  <property fmtid="{D5CDD505-2E9C-101B-9397-08002B2CF9AE}" pid="4" name="Symbol1">
    <vt:lpwstr>CEDAW/C/IRQ/CO/7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Title1">
    <vt:lpwstr>		Заключительные замечания по седьмому периодическому докладу Ирака*_x000d_</vt:lpwstr>
  </property>
</Properties>
</file>