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правам человека</w:t>
      </w:r>
    </w:p>
    <w:p w:rsidR="00000000" w:rsidRDefault="00000000">
      <w:pPr>
        <w:pStyle w:val="H23"/>
      </w:pPr>
      <w:r>
        <w:t>Шестьдесят восьмая сессия</w:t>
      </w:r>
    </w:p>
    <w:p w:rsidR="00000000" w:rsidRDefault="00000000">
      <w:pPr>
        <w:spacing w:line="240" w:lineRule="auto"/>
        <w:rPr>
          <w:sz w:val="12"/>
        </w:rPr>
      </w:pPr>
    </w:p>
    <w:p w:rsidR="00000000" w:rsidRDefault="00000000">
      <w:pPr>
        <w:pStyle w:val="H23"/>
      </w:pPr>
      <w:r>
        <w:t>Краткий отчет о 1819-м заседании,</w:t>
      </w:r>
    </w:p>
    <w:p w:rsidR="00000000" w:rsidRDefault="00000000">
      <w:r>
        <w:t>состоявшемся в Центральных учреждениях, Нью-Йорк, в пятницу, 17 марта 2000 года, в 15 ч. 00 м.</w:t>
      </w:r>
    </w:p>
    <w:p w:rsidR="00000000" w:rsidRDefault="00000000">
      <w:pPr>
        <w:spacing w:line="120" w:lineRule="exact"/>
        <w:rPr>
          <w:sz w:val="10"/>
        </w:rPr>
      </w:pPr>
    </w:p>
    <w:p w:rsidR="00000000" w:rsidRDefault="00000000">
      <w:pPr>
        <w:tabs>
          <w:tab w:val="left" w:pos="765"/>
          <w:tab w:val="left" w:pos="1368"/>
          <w:tab w:val="right" w:leader="dot" w:pos="8568"/>
        </w:tabs>
        <w:ind w:right="1267"/>
      </w:pPr>
      <w:r>
        <w:rPr>
          <w:i/>
        </w:rPr>
        <w:t>Председатель:</w:t>
      </w:r>
      <w:r>
        <w:t xml:space="preserve"> г</w:t>
      </w:r>
      <w:r>
        <w:noBreakHyphen/>
        <w:t>н Бхагвати (заместитель Председателя)</w:t>
      </w:r>
      <w:r>
        <w:br/>
      </w:r>
      <w:r>
        <w:tab/>
      </w:r>
      <w:r>
        <w:rPr>
          <w:i/>
        </w:rPr>
        <w:t>затем</w:t>
      </w:r>
      <w:r>
        <w:t>: г</w:t>
      </w:r>
      <w:r>
        <w:noBreakHyphen/>
        <w:t>жа Эватт (заместитель Председателя)</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сообщений, представленных государствами-участниками в соответствии со статьей 40 Пакта (</w:t>
      </w:r>
      <w:r>
        <w:rPr>
          <w:i/>
        </w:rPr>
        <w:t>продолжение</w:t>
      </w:r>
      <w:r>
        <w:t>)</w:t>
      </w:r>
    </w:p>
    <w:p w:rsidR="00000000" w:rsidRDefault="00000000">
      <w:pPr>
        <w:pStyle w:val="SingleTxt"/>
        <w:suppressAutoHyphens/>
        <w:ind w:left="1742" w:hanging="475"/>
        <w:jc w:val="left"/>
      </w:pPr>
      <w:r>
        <w:tab/>
      </w:r>
      <w:r>
        <w:rPr>
          <w:i/>
        </w:rPr>
        <w:t xml:space="preserve">Четвертый и пятый периодические доклады Соединенного Королевства и его зависимых территорий </w:t>
      </w:r>
      <w:r>
        <w:t>(</w:t>
      </w:r>
      <w:r>
        <w:rPr>
          <w:i/>
        </w:rPr>
        <w:t>продолжение</w:t>
      </w:r>
      <w:r>
        <w:t>)</w:t>
      </w:r>
    </w:p>
    <w:p w:rsidR="00000000" w:rsidRDefault="00000000">
      <w:pPr>
        <w:pStyle w:val="SingleTxt"/>
        <w:suppressAutoHyphens/>
        <w:ind w:left="1742" w:hanging="475"/>
        <w:jc w:val="left"/>
      </w:pPr>
      <w:r>
        <w:t>Общие комментарии Комитета (</w:t>
      </w:r>
      <w:r>
        <w:rPr>
          <w:i/>
        </w:rPr>
        <w:t>продолжение</w:t>
      </w:r>
      <w:r>
        <w:t>)</w:t>
      </w:r>
    </w:p>
    <w:p w:rsidR="00000000" w:rsidRDefault="00000000">
      <w:pPr>
        <w:pStyle w:val="SingleTxt"/>
        <w:suppressAutoHyphens/>
        <w:ind w:left="1742" w:hanging="475"/>
        <w:jc w:val="left"/>
      </w:pPr>
      <w:r>
        <w:tab/>
      </w:r>
      <w:r>
        <w:rPr>
          <w:i/>
        </w:rPr>
        <w:t>Проект общего комментария по статье 3 Пакта</w:t>
      </w:r>
      <w:r>
        <w:t xml:space="preserve"> (</w:t>
      </w:r>
      <w:r>
        <w:rPr>
          <w:i/>
        </w:rPr>
        <w:t>продолжение</w:t>
      </w:r>
      <w:r>
        <w:t>)</w:t>
      </w:r>
    </w:p>
    <w:p w:rsidR="00000000" w:rsidRDefault="00000000">
      <w:pPr>
        <w:pStyle w:val="SingleTxt"/>
        <w:suppressAutoHyphens/>
        <w:ind w:left="1742" w:hanging="475"/>
        <w:jc w:val="lef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rPr>
          <w:lang w:val="en-US"/>
        </w:rPr>
      </w:pPr>
      <w:r>
        <w:tab/>
        <w:t>В отсутствие Председателя его место занимает г</w:t>
      </w:r>
      <w:r>
        <w:noBreakHyphen/>
        <w:t xml:space="preserve">н Бхагвати </w:t>
      </w:r>
      <w:r>
        <w:rPr>
          <w:i w:val="0"/>
        </w:rPr>
        <w:t>(</w:t>
      </w:r>
      <w:r>
        <w:t>заместитель Председателя</w:t>
      </w:r>
      <w:r>
        <w:rPr>
          <w:i w:val="0"/>
        </w:rPr>
        <w:t>)</w:t>
      </w:r>
      <w:r>
        <w:rPr>
          <w:i w:val="0"/>
          <w:lang w:val="en-US"/>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15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Рассмотрение сообщений, представленных государствами-участниками в соответствии со статьей 40 Пакта</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rPr>
          <w:lang w:val="en-US"/>
        </w:rPr>
        <w:tab/>
      </w:r>
      <w:r>
        <w:tab/>
        <w:t>Четвертый и пятый периодические доклады Соединенного Королевства и его зависимых территорий (продолжение)</w:t>
      </w:r>
      <w:r>
        <w:rPr>
          <w:i w:val="0"/>
        </w:rPr>
        <w:t xml:space="preserve"> (CCPR/C/95/Add.10, CCPR/C/UKCD/99/5, CCPR/C/68/L/UKCD и HRI/CORE/1/Add.62)</w:t>
      </w:r>
    </w:p>
    <w:p w:rsidR="00000000" w:rsidRDefault="00000000">
      <w:pPr>
        <w:pStyle w:val="DualTxt"/>
        <w:spacing w:after="0" w:line="120" w:lineRule="exact"/>
        <w:rPr>
          <w:sz w:val="10"/>
        </w:rPr>
      </w:pPr>
    </w:p>
    <w:p w:rsidR="00000000" w:rsidRDefault="00000000">
      <w:pPr>
        <w:pStyle w:val="DualTxt"/>
      </w:pPr>
      <w:r>
        <w:t>1.</w:t>
      </w:r>
      <w:r>
        <w:tab/>
        <w:t>При приглашению Председателя место за ст</w:t>
      </w:r>
      <w:r>
        <w:t>о</w:t>
      </w:r>
      <w:r>
        <w:t>лом Комитета занимает делегация Соединенного Королевс</w:t>
      </w:r>
      <w:r>
        <w:t>т</w:t>
      </w:r>
      <w:r>
        <w:t>ва.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Остров Джерси</w:t>
      </w:r>
    </w:p>
    <w:p w:rsidR="00000000" w:rsidRDefault="00000000">
      <w:pPr>
        <w:pStyle w:val="DualTxt"/>
        <w:spacing w:after="0" w:line="120" w:lineRule="exact"/>
        <w:rPr>
          <w:sz w:val="10"/>
        </w:rPr>
      </w:pPr>
    </w:p>
    <w:p w:rsidR="00000000" w:rsidRDefault="00000000">
      <w:pPr>
        <w:pStyle w:val="DualTxt"/>
      </w:pPr>
      <w:r>
        <w:t>2.</w:t>
      </w:r>
      <w:r>
        <w:tab/>
      </w:r>
      <w:r>
        <w:rPr>
          <w:b/>
        </w:rPr>
        <w:t>Г</w:t>
      </w:r>
      <w:r>
        <w:rPr>
          <w:b/>
        </w:rPr>
        <w:noBreakHyphen/>
        <w:t>н де Пулфорд</w:t>
      </w:r>
      <w:r>
        <w:t xml:space="preserve"> (Соединенное Королевство) говорит, что ему известно о различиях между Па</w:t>
      </w:r>
      <w:r>
        <w:t>к</w:t>
      </w:r>
      <w:r>
        <w:t>том и Европейской конвенцией о правах человека, особенно в том, что касается статьи 26 Конвенции. В некоторых аспектах Пакт обеспечивает более ш</w:t>
      </w:r>
      <w:r>
        <w:t>и</w:t>
      </w:r>
      <w:r>
        <w:t>рокую защиту, чем Конвенция, и</w:t>
      </w:r>
      <w:r>
        <w:rPr>
          <w:lang/>
        </w:rPr>
        <w:t>,</w:t>
      </w:r>
      <w:r>
        <w:t xml:space="preserve"> хотя власти Дже</w:t>
      </w:r>
      <w:r>
        <w:t>р</w:t>
      </w:r>
      <w:r>
        <w:t>си не исключают возможности его включения в н</w:t>
      </w:r>
      <w:r>
        <w:t>а</w:t>
      </w:r>
      <w:r>
        <w:t>циональное законодательство, в настоящее время они сосредоточили внимание на инкорпорировании в свое законодательство Конвенции. Он не считает, что включение во внутреннее законодательство Е</w:t>
      </w:r>
      <w:r>
        <w:t>в</w:t>
      </w:r>
      <w:r>
        <w:t>ропейской конвенции принизит статус Пакта, п</w:t>
      </w:r>
      <w:r>
        <w:t>о</w:t>
      </w:r>
      <w:r>
        <w:t>скольку судам ни в коей мере не будет возбраняться принимать к сведению другие правозащитные д</w:t>
      </w:r>
      <w:r>
        <w:t>о</w:t>
      </w:r>
      <w:r>
        <w:t>кументы, участником которых является Соедине</w:t>
      </w:r>
      <w:r>
        <w:t>н</w:t>
      </w:r>
      <w:r>
        <w:t>ное Короле</w:t>
      </w:r>
      <w:r>
        <w:t>в</w:t>
      </w:r>
      <w:r>
        <w:t>ство.</w:t>
      </w:r>
    </w:p>
    <w:p w:rsidR="00000000" w:rsidRDefault="00000000">
      <w:pPr>
        <w:pStyle w:val="DualTxt"/>
      </w:pPr>
      <w:r>
        <w:t>3.</w:t>
      </w:r>
      <w:r>
        <w:tab/>
        <w:t>Что касается вопроса о взаимосвязях между Европейским судом и Пактом, то он поясняет, что владения Британской Короны не входят в состав Европейского союза; законодательство Европейск</w:t>
      </w:r>
      <w:r>
        <w:t>о</w:t>
      </w:r>
      <w:r>
        <w:t>го союза распространяется только на отдельные о</w:t>
      </w:r>
      <w:r>
        <w:t>б</w:t>
      </w:r>
      <w:r>
        <w:t>ласти, которые лишь в некоторой степени затраг</w:t>
      </w:r>
      <w:r>
        <w:t>и</w:t>
      </w:r>
      <w:r>
        <w:t>вают проблематику прав человека. Он освещает в</w:t>
      </w:r>
      <w:r>
        <w:t>о</w:t>
      </w:r>
      <w:r>
        <w:t>просы, связанные с Пактом, в своих собственных лекциях по международным договорам в области прав человека, и он обсудит с властями возмо</w:t>
      </w:r>
      <w:r>
        <w:t>ж</w:t>
      </w:r>
      <w:r>
        <w:t>ность уделения Пакту большего внимания в уче</w:t>
      </w:r>
      <w:r>
        <w:t>б</w:t>
      </w:r>
      <w:r>
        <w:t>ной деятельности по вопросам прав человека. Он также рекомендует веб-сайт министерства внутре</w:t>
      </w:r>
      <w:r>
        <w:t>н</w:t>
      </w:r>
      <w:r>
        <w:t>них дел Соединенного Королевства, на котором з</w:t>
      </w:r>
      <w:r>
        <w:t>а</w:t>
      </w:r>
      <w:r>
        <w:t>метное место занимают доклады Соединенного К</w:t>
      </w:r>
      <w:r>
        <w:t>о</w:t>
      </w:r>
      <w:r>
        <w:t>ролевства Ком</w:t>
      </w:r>
      <w:r>
        <w:t>и</w:t>
      </w:r>
      <w:r>
        <w:t>тету.</w:t>
      </w:r>
    </w:p>
    <w:p w:rsidR="00000000" w:rsidRDefault="00000000">
      <w:pPr>
        <w:pStyle w:val="DualTxt"/>
      </w:pPr>
      <w:r>
        <w:t>4.</w:t>
      </w:r>
      <w:r>
        <w:tab/>
        <w:t>Замечания в отношении качества подготовки четвертого и пятого периодических докладов были приняты к сведению, и они будут учтены при по</w:t>
      </w:r>
      <w:r>
        <w:t>д</w:t>
      </w:r>
      <w:r>
        <w:t>готовке будущих докладов.</w:t>
      </w:r>
    </w:p>
    <w:p w:rsidR="00000000" w:rsidRDefault="00000000">
      <w:pPr>
        <w:pStyle w:val="DualTxt"/>
      </w:pPr>
      <w:r>
        <w:t>5.</w:t>
      </w:r>
      <w:r>
        <w:tab/>
        <w:t>Что касается недостаточного участия неправ</w:t>
      </w:r>
      <w:r>
        <w:t>и</w:t>
      </w:r>
      <w:r>
        <w:t>тельственных организаций в процессе подготовки доклада, то он говорит, что, хотя правительство С</w:t>
      </w:r>
      <w:r>
        <w:t>о</w:t>
      </w:r>
      <w:r>
        <w:t>единенного Королевства поддерживает активные контакты с такими организациями, они не распол</w:t>
      </w:r>
      <w:r>
        <w:t>а</w:t>
      </w:r>
      <w:r>
        <w:t>гают непосредственной информацией о положении на Но</w:t>
      </w:r>
      <w:r>
        <w:t>р</w:t>
      </w:r>
      <w:r>
        <w:t>мандских островах.</w:t>
      </w:r>
    </w:p>
    <w:p w:rsidR="00000000" w:rsidRDefault="00000000">
      <w:pPr>
        <w:pStyle w:val="DualTxt"/>
      </w:pPr>
      <w:r>
        <w:t>6.</w:t>
      </w:r>
      <w:r>
        <w:tab/>
        <w:t>В заключение он говорит, что 2 февраля 1993 года правительство Соединенного Королевства уведомило Генерального секретаря о своем реш</w:t>
      </w:r>
      <w:r>
        <w:t>е</w:t>
      </w:r>
      <w:r>
        <w:t>нии снять оговорку к статье 25 Пакта.</w:t>
      </w:r>
    </w:p>
    <w:p w:rsidR="00000000" w:rsidRDefault="00000000">
      <w:pPr>
        <w:pStyle w:val="DualTxt"/>
      </w:pPr>
      <w:r>
        <w:t>7.</w:t>
      </w:r>
      <w:r>
        <w:tab/>
      </w:r>
      <w:r>
        <w:rPr>
          <w:b/>
        </w:rPr>
        <w:t>Г</w:t>
      </w:r>
      <w:r>
        <w:rPr>
          <w:b/>
        </w:rPr>
        <w:noBreakHyphen/>
        <w:t>жа Эванс</w:t>
      </w:r>
      <w:r>
        <w:t xml:space="preserve"> (Соединенное Королевство) гов</w:t>
      </w:r>
      <w:r>
        <w:t>о</w:t>
      </w:r>
      <w:r>
        <w:t>рит, что члены Комитета обратили внимание на н</w:t>
      </w:r>
      <w:r>
        <w:t>е</w:t>
      </w:r>
      <w:r>
        <w:t>обходимость привести закон острова Джерси о пр</w:t>
      </w:r>
      <w:r>
        <w:t>е</w:t>
      </w:r>
      <w:r>
        <w:t>дупреждении терроризма в соответствие с полож</w:t>
      </w:r>
      <w:r>
        <w:t>е</w:t>
      </w:r>
      <w:r>
        <w:t>ниями Пакта. Положение, позволяющее задерж</w:t>
      </w:r>
      <w:r>
        <w:t>и</w:t>
      </w:r>
      <w:r>
        <w:t>вать лиц, подозреваемых в терроризме, без пред</w:t>
      </w:r>
      <w:r>
        <w:t>ъ</w:t>
      </w:r>
      <w:r>
        <w:t>явления им обвинений, является административной мерой, а не судебным решением. Задержание таких лиц может быть продлено еще на семь дней. В н</w:t>
      </w:r>
      <w:r>
        <w:t>а</w:t>
      </w:r>
      <w:r>
        <w:t>ходящемся в настоящее время на рассмотрении парламента законопроекте этот максимальный срок будет сохранен, однако ответственность за принятие таких решений будет возложена на высокопоста</w:t>
      </w:r>
      <w:r>
        <w:t>в</w:t>
      </w:r>
      <w:r>
        <w:t>ленных сотрудников судебной системы. Власти ос</w:t>
      </w:r>
      <w:r>
        <w:t>т</w:t>
      </w:r>
      <w:r>
        <w:t>рова Джерси планируют рассмотреть аналогичные поправки к действующему на острове внутреннему законодательству о борьбе с те</w:t>
      </w:r>
      <w:r>
        <w:t>р</w:t>
      </w:r>
      <w:r>
        <w:t>роризмом.</w:t>
      </w:r>
    </w:p>
    <w:p w:rsidR="00000000" w:rsidRDefault="00000000">
      <w:pPr>
        <w:pStyle w:val="DualTxt"/>
      </w:pPr>
      <w:r>
        <w:t>8.</w:t>
      </w:r>
      <w:r>
        <w:tab/>
      </w:r>
      <w:r>
        <w:rPr>
          <w:b/>
        </w:rPr>
        <w:t>Г</w:t>
      </w:r>
      <w:r>
        <w:rPr>
          <w:b/>
        </w:rPr>
        <w:noBreakHyphen/>
        <w:t>н Миллс</w:t>
      </w:r>
      <w:r>
        <w:t xml:space="preserve"> (Соединенное Королевство) гов</w:t>
      </w:r>
      <w:r>
        <w:t>о</w:t>
      </w:r>
      <w:r>
        <w:t>рит, что, хотя власти острова Джерси придают большое значение сохранению культурной сам</w:t>
      </w:r>
      <w:r>
        <w:t>о</w:t>
      </w:r>
      <w:r>
        <w:t>бытности населения острова, они признают свою ответственность за соблюдение международных стандартов в области прав человека. Тем не менее малочисленность населения острова и ограниче</w:t>
      </w:r>
      <w:r>
        <w:t>н</w:t>
      </w:r>
      <w:r>
        <w:t>ность людских и финансовых ресурсов подчас об</w:t>
      </w:r>
      <w:r>
        <w:t>у</w:t>
      </w:r>
      <w:r>
        <w:t>словливают необходимость уравновешивать жела</w:t>
      </w:r>
      <w:r>
        <w:t>е</w:t>
      </w:r>
      <w:r>
        <w:t>мое и возможное и принимать новые законы только тогда, когда они преследуют ясную цель. Факт о</w:t>
      </w:r>
      <w:r>
        <w:t>т</w:t>
      </w:r>
      <w:r>
        <w:t>сутствия нареканий со стороны весьма активных средств массовой информации свидетельствует о том, что такая политика властей является эффе</w:t>
      </w:r>
      <w:r>
        <w:t>к</w:t>
      </w:r>
      <w:r>
        <w:t>тивной.</w:t>
      </w:r>
    </w:p>
    <w:p w:rsidR="00000000" w:rsidRDefault="00000000">
      <w:pPr>
        <w:pStyle w:val="DualTxt"/>
      </w:pPr>
      <w:r>
        <w:t>9.</w:t>
      </w:r>
      <w:r>
        <w:tab/>
        <w:t>Органы по обзору, упомянутые в пятом докл</w:t>
      </w:r>
      <w:r>
        <w:t>а</w:t>
      </w:r>
      <w:r>
        <w:t>де (CCPR/C/UKCD/99/5, пункт 2), собираются ре</w:t>
      </w:r>
      <w:r>
        <w:t>д</w:t>
      </w:r>
      <w:r>
        <w:t>ко; при необходимости председатели таких органов выдвигаются из состава группы, в которую входят три частных адвоката, в том числе одна женщина. Возможность учреждения должности омбудсмена рассматривалась, однако такая мера была сочтена нецелесообразной в малочисленной общине, как</w:t>
      </w:r>
      <w:r>
        <w:t>о</w:t>
      </w:r>
      <w:r>
        <w:t>вой является община острова Джерси. Возможность создания комиссии по правам человека не рассма</w:t>
      </w:r>
      <w:r>
        <w:t>т</w:t>
      </w:r>
      <w:r>
        <w:t>ривалась; власти острова Джерси, вероятно, посл</w:t>
      </w:r>
      <w:r>
        <w:t>е</w:t>
      </w:r>
      <w:r>
        <w:t>дуют в этом плане примеру Соединенного Короле</w:t>
      </w:r>
      <w:r>
        <w:t>в</w:t>
      </w:r>
      <w:r>
        <w:t>ства. Аналогичным образом, власти планируют д</w:t>
      </w:r>
      <w:r>
        <w:t>о</w:t>
      </w:r>
      <w:r>
        <w:t>ждаться завершения проходящих в Соединенном Королевстве обсуждений вопроса о том, с какого возраста человек может давать добровольное согл</w:t>
      </w:r>
      <w:r>
        <w:t>а</w:t>
      </w:r>
      <w:r>
        <w:t>сие на вступление в гомосексуальную  связь, пре</w:t>
      </w:r>
      <w:r>
        <w:t>ж</w:t>
      </w:r>
      <w:r>
        <w:t>де чем они примут решение по этому в</w:t>
      </w:r>
      <w:r>
        <w:t>о</w:t>
      </w:r>
      <w:r>
        <w:t>просу.</w:t>
      </w:r>
    </w:p>
    <w:p w:rsidR="00000000" w:rsidRDefault="00000000">
      <w:pPr>
        <w:pStyle w:val="DualTxt"/>
      </w:pPr>
      <w:r>
        <w:t>10.</w:t>
      </w:r>
      <w:r>
        <w:tab/>
        <w:t>Официальным вероисповеданием на острове Джерси является англиканство; однако, хотя в шк</w:t>
      </w:r>
      <w:r>
        <w:t>о</w:t>
      </w:r>
      <w:r>
        <w:t>лах проводятся уроки религиозного воспитания, н</w:t>
      </w:r>
      <w:r>
        <w:t>е</w:t>
      </w:r>
      <w:r>
        <w:t>давно в соответствующий закон были внесены п</w:t>
      </w:r>
      <w:r>
        <w:t>о</w:t>
      </w:r>
      <w:r>
        <w:t>правки, нацеленные на расширение свободы личн</w:t>
      </w:r>
      <w:r>
        <w:t>о</w:t>
      </w:r>
      <w:r>
        <w:t>сти в этой области. Хотя Комитет по образованию обязан при определенных обстоятельствах предо</w:t>
      </w:r>
      <w:r>
        <w:t>с</w:t>
      </w:r>
      <w:r>
        <w:t>тавлять помещения для проведения уроков религ</w:t>
      </w:r>
      <w:r>
        <w:t>и</w:t>
      </w:r>
      <w:r>
        <w:t>озного воспитания, количество посещающих такие уроки учащихся является весьма небольшим, всле</w:t>
      </w:r>
      <w:r>
        <w:t>д</w:t>
      </w:r>
      <w:r>
        <w:t>ствие чего школам до настоящего времени удав</w:t>
      </w:r>
      <w:r>
        <w:t>а</w:t>
      </w:r>
      <w:r>
        <w:t>лось решать эту проблему самостоятел</w:t>
      </w:r>
      <w:r>
        <w:t>ь</w:t>
      </w:r>
      <w:r>
        <w:t>но.</w:t>
      </w:r>
    </w:p>
    <w:p w:rsidR="00000000" w:rsidRDefault="00000000">
      <w:pPr>
        <w:pStyle w:val="DualTxt"/>
      </w:pPr>
      <w:r>
        <w:t>11.</w:t>
      </w:r>
      <w:r>
        <w:tab/>
        <w:t>В заключение он говорит, что власти приним</w:t>
      </w:r>
      <w:r>
        <w:t>а</w:t>
      </w:r>
      <w:r>
        <w:t>ли меры для информирования населения о Пакте путем распространения экземпляров последнего периодического доклада. Кроме того, население х</w:t>
      </w:r>
      <w:r>
        <w:t>о</w:t>
      </w:r>
      <w:r>
        <w:t>рошо знакомо с веб-сайтом Организации Объед</w:t>
      </w:r>
      <w:r>
        <w:t>и</w:t>
      </w:r>
      <w:r>
        <w:t>ненных Наций, через который можно непосредс</w:t>
      </w:r>
      <w:r>
        <w:t>т</w:t>
      </w:r>
      <w:r>
        <w:t>венно пол</w:t>
      </w:r>
      <w:r>
        <w:t>у</w:t>
      </w:r>
      <w:r>
        <w:t>чить текст Пакта.</w:t>
      </w:r>
    </w:p>
    <w:p w:rsidR="00000000" w:rsidRDefault="00000000">
      <w:pPr>
        <w:pStyle w:val="DualTxt"/>
      </w:pPr>
      <w:r>
        <w:t>12.</w:t>
      </w:r>
      <w:r>
        <w:tab/>
      </w:r>
      <w:r>
        <w:rPr>
          <w:b/>
        </w:rPr>
        <w:t>Г</w:t>
      </w:r>
      <w:r>
        <w:rPr>
          <w:b/>
        </w:rPr>
        <w:noBreakHyphen/>
        <w:t>жа Бисмалла</w:t>
      </w:r>
      <w:r>
        <w:t xml:space="preserve"> (Соединенное Королевство) говорит, что на острове Джерси сложилось откр</w:t>
      </w:r>
      <w:r>
        <w:t>ы</w:t>
      </w:r>
      <w:r>
        <w:t>тое, космополитическое общество, в котором же</w:t>
      </w:r>
      <w:r>
        <w:t>н</w:t>
      </w:r>
      <w:r>
        <w:t>щины, включая ее саму, занимают немало офиц</w:t>
      </w:r>
      <w:r>
        <w:t>и</w:t>
      </w:r>
      <w:r>
        <w:t>альных должностей. В нем отсутствует дискрим</w:t>
      </w:r>
      <w:r>
        <w:t>и</w:t>
      </w:r>
      <w:r>
        <w:t>нация по этническому, национальному или полов</w:t>
      </w:r>
      <w:r>
        <w:t>о</w:t>
      </w:r>
      <w:r>
        <w:t>му признаку. Кроме того, результаты опроса на тему «Справедливость на рабочем месте» свидетельс</w:t>
      </w:r>
      <w:r>
        <w:t>т</w:t>
      </w:r>
      <w:r>
        <w:t>вуют о том, что общественность считает вопросы минимальной заработной платы и несправедливых увольнений более важными по сравнению с пр</w:t>
      </w:r>
      <w:r>
        <w:t>о</w:t>
      </w:r>
      <w:r>
        <w:t>блемой дискриминации. Хотя незначительное большинство респондентов указало, что необход</w:t>
      </w:r>
      <w:r>
        <w:t>и</w:t>
      </w:r>
      <w:r>
        <w:t>мо предпринять усилия в целях определения того, существует ли эта проблема, большинство из них выразили мнение, что дискриминация по возра</w:t>
      </w:r>
      <w:r>
        <w:t>с</w:t>
      </w:r>
      <w:r>
        <w:t>тному признаку является более серьезной пробл</w:t>
      </w:r>
      <w:r>
        <w:t>е</w:t>
      </w:r>
      <w:r>
        <w:t>мой по сравнению с гендерной дискримин</w:t>
      </w:r>
      <w:r>
        <w:t>а</w:t>
      </w:r>
      <w:r>
        <w:t>цией.</w:t>
      </w:r>
    </w:p>
    <w:p w:rsidR="00000000" w:rsidRDefault="00000000">
      <w:pPr>
        <w:pStyle w:val="DualTxt"/>
      </w:pPr>
      <w:r>
        <w:t>13.</w:t>
      </w:r>
      <w:r>
        <w:tab/>
        <w:t>Недавно старейший сенатор острова публично заявил, что расовая дискриминация недопустима и что, несмотря на отсутствие очевидных доказ</w:t>
      </w:r>
      <w:r>
        <w:t>а</w:t>
      </w:r>
      <w:r>
        <w:t>тельств наличия этой проблемы, он рекомендует принять закон о запрещении такой дискриминации и запрещении организаций, подстрекающих к такой дискриминации или участвующих в ней. Для ра</w:t>
      </w:r>
      <w:r>
        <w:t>с</w:t>
      </w:r>
      <w:r>
        <w:t>смотрения областей, в которых может иметь место расовая дискриминация, было создано девять раб</w:t>
      </w:r>
      <w:r>
        <w:t>о</w:t>
      </w:r>
      <w:r>
        <w:t>чих групп, и в 1999 году был проведен форум для обсуждения путей выявления этой проблемы и п</w:t>
      </w:r>
      <w:r>
        <w:t>о</w:t>
      </w:r>
      <w:r>
        <w:t>иска ее решений. К обсуждению данной проблем</w:t>
      </w:r>
      <w:r>
        <w:t>а</w:t>
      </w:r>
      <w:r>
        <w:t>тики подключились средства массовой информации, а департамент образования высказался за включ</w:t>
      </w:r>
      <w:r>
        <w:t>е</w:t>
      </w:r>
      <w:r>
        <w:t>ние соответствующей темы в школьную программу.</w:t>
      </w:r>
    </w:p>
    <w:p w:rsidR="00000000" w:rsidRDefault="00000000">
      <w:pPr>
        <w:pStyle w:val="DualTxt"/>
      </w:pPr>
      <w:r>
        <w:t>14.</w:t>
      </w:r>
      <w:r>
        <w:tab/>
      </w:r>
      <w:r>
        <w:rPr>
          <w:b/>
        </w:rPr>
        <w:t>Г</w:t>
      </w:r>
      <w:r>
        <w:rPr>
          <w:b/>
        </w:rPr>
        <w:noBreakHyphen/>
        <w:t>н Бейлхэч</w:t>
      </w:r>
      <w:r>
        <w:t xml:space="preserve"> (Соединенное Королевство) г</w:t>
      </w:r>
      <w:r>
        <w:t>о</w:t>
      </w:r>
      <w:r>
        <w:t>ворит, что в прошлом кредиторы могли взыскивать долги путем конфискации недвижимого имущества должников в рамках процедур объявления банкро</w:t>
      </w:r>
      <w:r>
        <w:t>т</w:t>
      </w:r>
      <w:r>
        <w:t>ства. Такие действия больше не разрешаются, а л</w:t>
      </w:r>
      <w:r>
        <w:t>и</w:t>
      </w:r>
      <w:r>
        <w:t>шение свободы за невозвращение долгов примен</w:t>
      </w:r>
      <w:r>
        <w:t>я</w:t>
      </w:r>
      <w:r>
        <w:t>ется редко.</w:t>
      </w:r>
    </w:p>
    <w:p w:rsidR="00000000" w:rsidRDefault="00000000">
      <w:pPr>
        <w:pStyle w:val="DualTxt"/>
      </w:pPr>
      <w:r>
        <w:t>15.</w:t>
      </w:r>
      <w:r>
        <w:tab/>
        <w:t>В одном из рассмотренных недавно дел Апе</w:t>
      </w:r>
      <w:r>
        <w:t>л</w:t>
      </w:r>
      <w:r>
        <w:t>ляционный суд постановил, что, хотя Пакт не имеет преимущественной силы по отношению к внутре</w:t>
      </w:r>
      <w:r>
        <w:t>н</w:t>
      </w:r>
      <w:r>
        <w:t>нему законодательству, поскольку он не был инко</w:t>
      </w:r>
      <w:r>
        <w:t>р</w:t>
      </w:r>
      <w:r>
        <w:t>порирован в национальное законодательство, суды обязаны учитывать его. Бремя доказывания возлаг</w:t>
      </w:r>
      <w:r>
        <w:t>а</w:t>
      </w:r>
      <w:r>
        <w:t>ется на кредитора до момента, пока не будут прив</w:t>
      </w:r>
      <w:r>
        <w:t>е</w:t>
      </w:r>
      <w:r>
        <w:t>дены убедительные доводы, после чего бремя док</w:t>
      </w:r>
      <w:r>
        <w:t>а</w:t>
      </w:r>
      <w:r>
        <w:t>зывания возлагается на должника. Однако оконч</w:t>
      </w:r>
      <w:r>
        <w:t>а</w:t>
      </w:r>
      <w:r>
        <w:t>тельное решение о лишении свободы или освобо</w:t>
      </w:r>
      <w:r>
        <w:t>ж</w:t>
      </w:r>
      <w:r>
        <w:t>дении принимает суд, и должники могут в любой момент обратиться с заявлением об освобождении от ответственности на основании существенного изменения обстоятельств. В ходе самого последнего обзора соответствующего законодательства было решено, что такая практика является полезной в н</w:t>
      </w:r>
      <w:r>
        <w:t>е</w:t>
      </w:r>
      <w:r>
        <w:t>больших территориальных единицах, каковой явл</w:t>
      </w:r>
      <w:r>
        <w:t>я</w:t>
      </w:r>
      <w:r>
        <w:t>ется остров Джерси. В то же время предприним</w:t>
      </w:r>
      <w:r>
        <w:t>а</w:t>
      </w:r>
      <w:r>
        <w:t>лись усилия по сужению сферы этой практики и обеспечению ее совместимости с Пактом. В этой связи он выражает признательность г</w:t>
      </w:r>
      <w:r>
        <w:noBreakHyphen/>
        <w:t>же Шанэ за ее рекомендации в отношении некоторых реформ, к</w:t>
      </w:r>
      <w:r>
        <w:t>о</w:t>
      </w:r>
      <w:r>
        <w:t>торые могли бы привести к снятию поправки С</w:t>
      </w:r>
      <w:r>
        <w:t>о</w:t>
      </w:r>
      <w:r>
        <w:t>единенного Королевства к статье 11 Пакта.</w:t>
      </w:r>
    </w:p>
    <w:p w:rsidR="00000000" w:rsidRDefault="00000000">
      <w:pPr>
        <w:pStyle w:val="DualTxt"/>
      </w:pPr>
      <w:r>
        <w:t>16.</w:t>
      </w:r>
      <w:r>
        <w:tab/>
        <w:t>До 1993 года правопреемство регулировалось нормандскими обычноправовыми нормами, согла</w:t>
      </w:r>
      <w:r>
        <w:t>с</w:t>
      </w:r>
      <w:r>
        <w:t>но которым мужчина обязан оставить в наследство треть своего личного имущества жене, а треть —рожденным в браке детям; если жена умерла до него, он обязан оставить две трети своего наследства т</w:t>
      </w:r>
      <w:r>
        <w:t>а</w:t>
      </w:r>
      <w:r>
        <w:t>ким детям, а в отсутствие живых детей он должен оставить половину своего наследства жене. Же</w:t>
      </w:r>
      <w:r>
        <w:t>н</w:t>
      </w:r>
      <w:r>
        <w:t>щины должны были оставлять две трети своего личного имущества детям. Однако в соответствии с принятой в 1993 году поправкой к этому закону женщины и мужчины были поставлены в равные условия, хотя распределение конкретных долей, на которые имеют права пережившие супруги и дети, было сохранено.</w:t>
      </w:r>
    </w:p>
    <w:p w:rsidR="00000000" w:rsidRDefault="00000000">
      <w:pPr>
        <w:pStyle w:val="DualTxt"/>
      </w:pPr>
      <w:r>
        <w:t>17.</w:t>
      </w:r>
      <w:r>
        <w:tab/>
        <w:t>Он полагает, что применение слова «незако</w:t>
      </w:r>
      <w:r>
        <w:t>н</w:t>
      </w:r>
      <w:r>
        <w:t>норожденные» для определения рожденных вне брака детей представляет собой скорее субъекти</w:t>
      </w:r>
      <w:r>
        <w:t>в</w:t>
      </w:r>
      <w:r>
        <w:t>ную, чем объективную проблему, однако выражает согласие с тем, что эта терминология может ввести в заблуждение, и он препроводит комментарии К</w:t>
      </w:r>
      <w:r>
        <w:t>о</w:t>
      </w:r>
      <w:r>
        <w:t>митета своему правительству. В проекте закона о детях используется термин «дети, рожденные род</w:t>
      </w:r>
      <w:r>
        <w:t>и</w:t>
      </w:r>
      <w:r>
        <w:t>телями, не состоящими в браке».</w:t>
      </w:r>
    </w:p>
    <w:p w:rsidR="00000000" w:rsidRDefault="00000000">
      <w:pPr>
        <w:pStyle w:val="DualTxt"/>
      </w:pPr>
      <w:r>
        <w:t>18.</w:t>
      </w:r>
      <w:r>
        <w:tab/>
        <w:t>Предполагается, что поправки к закону остр</w:t>
      </w:r>
      <w:r>
        <w:t>о</w:t>
      </w:r>
      <w:r>
        <w:t>ва Джерси о раздельном проживании и алиментах 1953 года будут представлены на утверждение гос</w:t>
      </w:r>
      <w:r>
        <w:t>у</w:t>
      </w:r>
      <w:r>
        <w:t>дарственным комитетам до конца нынешнего года. С 1995 года жителям Джерси, не являющимся гра</w:t>
      </w:r>
      <w:r>
        <w:t>ж</w:t>
      </w:r>
      <w:r>
        <w:t>данами Соединенного Королевства, разрешено г</w:t>
      </w:r>
      <w:r>
        <w:t>о</w:t>
      </w:r>
      <w:r>
        <w:t>лосовать на местных в</w:t>
      </w:r>
      <w:r>
        <w:t>ы</w:t>
      </w:r>
      <w:r>
        <w:t>борах.</w:t>
      </w:r>
    </w:p>
    <w:p w:rsidR="00000000" w:rsidRDefault="00000000">
      <w:pPr>
        <w:pStyle w:val="DualTxt"/>
      </w:pPr>
      <w:r>
        <w:t>19.</w:t>
      </w:r>
      <w:r>
        <w:tab/>
        <w:t>Остров Джерси разделен на 12 приходов, в к</w:t>
      </w:r>
      <w:r>
        <w:t>а</w:t>
      </w:r>
      <w:r>
        <w:t>ждом из которых действуют комитеты, занима</w:t>
      </w:r>
      <w:r>
        <w:t>ю</w:t>
      </w:r>
      <w:r>
        <w:t>щиеся вопросами местного управления. Все поче</w:t>
      </w:r>
      <w:r>
        <w:t>т</w:t>
      </w:r>
      <w:r>
        <w:t>ные официальные должности являются выборными; почетные полицейские — это муниципальная пол</w:t>
      </w:r>
      <w:r>
        <w:t>и</w:t>
      </w:r>
      <w:r>
        <w:t>ция, оказывающая местным жителям помощь по многим вопросам, обычно не входящим в функции пол</w:t>
      </w:r>
      <w:r>
        <w:t>и</w:t>
      </w:r>
      <w:r>
        <w:t>ции.</w:t>
      </w:r>
    </w:p>
    <w:p w:rsidR="00000000" w:rsidRDefault="00000000">
      <w:pPr>
        <w:pStyle w:val="DualTxt"/>
      </w:pPr>
      <w:r>
        <w:t>20.</w:t>
      </w:r>
      <w:r>
        <w:tab/>
        <w:t>Система правовой помощи в Джерси отличае</w:t>
      </w:r>
      <w:r>
        <w:t>т</w:t>
      </w:r>
      <w:r>
        <w:t>ся от системы, принятой в Соединенном Королевс</w:t>
      </w:r>
      <w:r>
        <w:t>т</w:t>
      </w:r>
      <w:r>
        <w:t>ве. Все адвокаты и стряпчие, стаж которых не до</w:t>
      </w:r>
      <w:r>
        <w:t>с</w:t>
      </w:r>
      <w:r>
        <w:t>тигает 15 лет, включаются в специальный список и могут привлекаться к предоставлению правовой помощи. Такая помощь не финансируется госуда</w:t>
      </w:r>
      <w:r>
        <w:t>р</w:t>
      </w:r>
      <w:r>
        <w:t>ством, и юристы имеют право взимать плату за свои услуги; тем не менее, если клиент является непл</w:t>
      </w:r>
      <w:r>
        <w:t>а</w:t>
      </w:r>
      <w:r>
        <w:t>тежеспособным, адвокаты обязаны предоставлять правовую помощь бесплатно. Выполнение этой об</w:t>
      </w:r>
      <w:r>
        <w:t>я</w:t>
      </w:r>
      <w:r>
        <w:t>занности требует от юристов существенных усилий и служит свидетельством эффективности системы почетных должн</w:t>
      </w:r>
      <w:r>
        <w:t>о</w:t>
      </w:r>
      <w:r>
        <w:t>стей.</w:t>
      </w:r>
    </w:p>
    <w:p w:rsidR="00000000" w:rsidRDefault="00000000">
      <w:pPr>
        <w:pStyle w:val="DualTxt"/>
      </w:pPr>
      <w:r>
        <w:t>21.</w:t>
      </w:r>
      <w:r>
        <w:tab/>
        <w:t>В заключение он указывает, что численность делегации, представляющей Джерси в связи ра</w:t>
      </w:r>
      <w:r>
        <w:t>с</w:t>
      </w:r>
      <w:r>
        <w:t>смотрением Комитетом четвертого и пятого пери</w:t>
      </w:r>
      <w:r>
        <w:t>о</w:t>
      </w:r>
      <w:r>
        <w:t>дических докладов, подтверждает тот факт, что вл</w:t>
      </w:r>
      <w:r>
        <w:t>а</w:t>
      </w:r>
      <w:r>
        <w:t>сти придают Пакту важное значение, и работа дел</w:t>
      </w:r>
      <w:r>
        <w:t>е</w:t>
      </w:r>
      <w:r>
        <w:t>гации будет широко освещена в печати после ее возвращения.</w:t>
      </w:r>
    </w:p>
    <w:p w:rsidR="00000000" w:rsidRDefault="00000000">
      <w:pPr>
        <w:pStyle w:val="DualTxt"/>
      </w:pPr>
      <w:r>
        <w:t>22.</w:t>
      </w:r>
      <w:r>
        <w:tab/>
      </w:r>
      <w:r>
        <w:rPr>
          <w:b/>
        </w:rPr>
        <w:t>Г</w:t>
      </w:r>
      <w:r>
        <w:rPr>
          <w:b/>
        </w:rPr>
        <w:noBreakHyphen/>
        <w:t>жа Эватт</w:t>
      </w:r>
      <w:r>
        <w:t xml:space="preserve"> приносит делегации свои извин</w:t>
      </w:r>
      <w:r>
        <w:t>е</w:t>
      </w:r>
      <w:r>
        <w:t>ния; формулируя вопрос об употреблении госуда</w:t>
      </w:r>
      <w:r>
        <w:t>р</w:t>
      </w:r>
      <w:r>
        <w:t>ством-участником слова «незаконнорожденные», она не учла, что сам Комитет использовал этот те</w:t>
      </w:r>
      <w:r>
        <w:t>р</w:t>
      </w:r>
      <w:r>
        <w:t>мин в перечне вопр</w:t>
      </w:r>
      <w:r>
        <w:t>о</w:t>
      </w:r>
      <w:r>
        <w:t>сов.</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Остров Гернси</w:t>
      </w:r>
    </w:p>
    <w:p w:rsidR="00000000" w:rsidRDefault="00000000">
      <w:pPr>
        <w:pStyle w:val="DualTxt"/>
        <w:spacing w:after="0" w:line="120" w:lineRule="exact"/>
        <w:rPr>
          <w:sz w:val="10"/>
        </w:rPr>
      </w:pPr>
    </w:p>
    <w:p w:rsidR="00000000" w:rsidRDefault="00000000">
      <w:pPr>
        <w:pStyle w:val="DualTxt"/>
      </w:pPr>
      <w:r>
        <w:t>23.</w:t>
      </w:r>
      <w:r>
        <w:tab/>
      </w:r>
      <w:r>
        <w:rPr>
          <w:b/>
        </w:rPr>
        <w:t>Г</w:t>
      </w:r>
      <w:r>
        <w:rPr>
          <w:b/>
        </w:rPr>
        <w:noBreakHyphen/>
        <w:t>н Роуланд</w:t>
      </w:r>
      <w:r>
        <w:t xml:space="preserve"> (Соединенное Королевство) г</w:t>
      </w:r>
      <w:r>
        <w:t>о</w:t>
      </w:r>
      <w:r>
        <w:t>ворит, что, воздерживаясь от повторения тождес</w:t>
      </w:r>
      <w:r>
        <w:t>т</w:t>
      </w:r>
      <w:r>
        <w:t>венных моментов, он будет, по возможности, указ</w:t>
      </w:r>
      <w:r>
        <w:t>ы</w:t>
      </w:r>
      <w:r>
        <w:t xml:space="preserve">вать, в чем ситуация </w:t>
      </w:r>
      <w:r>
        <w:rPr>
          <w:lang/>
        </w:rPr>
        <w:t xml:space="preserve">на острове </w:t>
      </w:r>
      <w:r>
        <w:t>Гернси сходна с п</w:t>
      </w:r>
      <w:r>
        <w:t>о</w:t>
      </w:r>
      <w:r>
        <w:t>ложением на острове Джерси. Прежде всего, он в</w:t>
      </w:r>
      <w:r>
        <w:t>ы</w:t>
      </w:r>
      <w:r>
        <w:t>ражает согласие с высказываниями г</w:t>
      </w:r>
      <w:r>
        <w:noBreakHyphen/>
        <w:t>на Миллса в отношении размеров острова и вытекающих из эт</w:t>
      </w:r>
      <w:r>
        <w:t>о</w:t>
      </w:r>
      <w:r>
        <w:t>го обсто</w:t>
      </w:r>
      <w:r>
        <w:t>я</w:t>
      </w:r>
      <w:r>
        <w:t>тельств.</w:t>
      </w:r>
    </w:p>
    <w:p w:rsidR="00000000" w:rsidRDefault="00000000">
      <w:pPr>
        <w:pStyle w:val="DualTxt"/>
      </w:pPr>
      <w:r>
        <w:t>24.</w:t>
      </w:r>
      <w:r>
        <w:tab/>
        <w:t>Обращаясь к вопросу о советах по обзору управления, который задал г</w:t>
      </w:r>
      <w:r>
        <w:noBreakHyphen/>
        <w:t>н Клайн, он говорит, что Гернси по сути дела принял и продублировал законодательство острова Джерси. Состав советов несколько отличается, так как на острове Гернси в него входят как члены парламента, так и другие л</w:t>
      </w:r>
      <w:r>
        <w:t>и</w:t>
      </w:r>
      <w:r>
        <w:t>ца. В целях обеспечения независимости и беспр</w:t>
      </w:r>
      <w:r>
        <w:t>и</w:t>
      </w:r>
      <w:r>
        <w:t>страстности члены парламента, входящие в состав советов, не могут одновременно быть сотрудниками департаментов, чьи решения рассматриваются. В любом случае, они по праву гордятся своим незав</w:t>
      </w:r>
      <w:r>
        <w:t>и</w:t>
      </w:r>
      <w:r>
        <w:t>симым статусом в парламенте, поскольку на остр</w:t>
      </w:r>
      <w:r>
        <w:t>о</w:t>
      </w:r>
      <w:r>
        <w:t>ве нет ни правительственного кабинета, ни полит</w:t>
      </w:r>
      <w:r>
        <w:t>и</w:t>
      </w:r>
      <w:r>
        <w:t>ческих партий.</w:t>
      </w:r>
    </w:p>
    <w:p w:rsidR="00000000" w:rsidRDefault="00000000">
      <w:pPr>
        <w:pStyle w:val="DualTxt"/>
      </w:pPr>
      <w:r>
        <w:t>25.</w:t>
      </w:r>
      <w:r>
        <w:tab/>
        <w:t>Гернси также счел целесообразным не вводить должность омбудсмена как таковую, поскольку эту функцию адекватно выполняют советы по обзору управления. Остров также еще не решил, будет ли вп</w:t>
      </w:r>
      <w:r>
        <w:t>о</w:t>
      </w:r>
      <w:r>
        <w:t>следствии создана комиссия по правам человека.</w:t>
      </w:r>
    </w:p>
    <w:p w:rsidR="00000000" w:rsidRDefault="00000000">
      <w:pPr>
        <w:pStyle w:val="DualTxt"/>
      </w:pPr>
      <w:r>
        <w:t>26.</w:t>
      </w:r>
      <w:r>
        <w:tab/>
        <w:t>Вопрос в отношении информирования насел</w:t>
      </w:r>
      <w:r>
        <w:t>е</w:t>
      </w:r>
      <w:r>
        <w:t>ния о Пакте и периодических докладах был задан г</w:t>
      </w:r>
      <w:r>
        <w:noBreakHyphen/>
        <w:t>ном Клайном, а также г</w:t>
      </w:r>
      <w:r>
        <w:noBreakHyphen/>
        <w:t>жой Гаитан де Помбо, г</w:t>
      </w:r>
      <w:r>
        <w:noBreakHyphen/>
        <w:t>ном Хенкиным и г</w:t>
      </w:r>
      <w:r>
        <w:noBreakHyphen/>
        <w:t>ном Вьерушевским. Для ра</w:t>
      </w:r>
      <w:r>
        <w:t>с</w:t>
      </w:r>
      <w:r>
        <w:t>пространения информации о Пакте и докладах пр</w:t>
      </w:r>
      <w:r>
        <w:t>и</w:t>
      </w:r>
      <w:r>
        <w:t>лагаются существенные усилия, включая рассылку их текстов во все публичные библиотеки и библи</w:t>
      </w:r>
      <w:r>
        <w:t>о</w:t>
      </w:r>
      <w:r>
        <w:t>теки судов. Их можно получить бесплатно в гос</w:t>
      </w:r>
      <w:r>
        <w:t>у</w:t>
      </w:r>
      <w:r>
        <w:t>дарственных учреждениях, а резюме всех вопросов, связанных с международными делами, приводятся в ежегодных докладах парламенту. Пакт упоминался в ходе проводившейся недавно подготовки пр</w:t>
      </w:r>
      <w:r>
        <w:t>о</w:t>
      </w:r>
      <w:r>
        <w:t>граммного послания по вопросу об инкорпориров</w:t>
      </w:r>
      <w:r>
        <w:t>а</w:t>
      </w:r>
      <w:r>
        <w:t>нии Европейской конвенции о правах человека во внутреннее законодательство, который будет ра</w:t>
      </w:r>
      <w:r>
        <w:t>с</w:t>
      </w:r>
      <w:r>
        <w:t>смотрен парламентом 5 апреля. Для ознакомления населения с Европейской конвенцией будет вып</w:t>
      </w:r>
      <w:r>
        <w:t>у</w:t>
      </w:r>
      <w:r>
        <w:t>щена брошюра, в которую войдут также тексты всех применимых к острову Гернси конвенций по правам ч</w:t>
      </w:r>
      <w:r>
        <w:t>е</w:t>
      </w:r>
      <w:r>
        <w:t>ловека.</w:t>
      </w:r>
    </w:p>
    <w:p w:rsidR="00000000" w:rsidRDefault="00000000">
      <w:pPr>
        <w:pStyle w:val="DualTxt"/>
      </w:pPr>
      <w:r>
        <w:t>27.</w:t>
      </w:r>
      <w:r>
        <w:tab/>
        <w:t>Что касается неправительственных организ</w:t>
      </w:r>
      <w:r>
        <w:t>а</w:t>
      </w:r>
      <w:r>
        <w:t>ций, то на острове весьма активно действует бюро по правам граждан, которое живо интересуется в</w:t>
      </w:r>
      <w:r>
        <w:t>о</w:t>
      </w:r>
      <w:r>
        <w:t>просами соблюдения прав человека; из всех дейс</w:t>
      </w:r>
      <w:r>
        <w:t>т</w:t>
      </w:r>
      <w:r>
        <w:t>вующих на острове Гернси организаций это бюро, пожалуй, ближе всего соответствует определению неправительственной организации, как оно воспр</w:t>
      </w:r>
      <w:r>
        <w:t>и</w:t>
      </w:r>
      <w:r>
        <w:t>нимается за пределами острова. Власти поощряют развитие этого бюро и предоставляют ему общее и целевое финанс</w:t>
      </w:r>
      <w:r>
        <w:t>и</w:t>
      </w:r>
      <w:r>
        <w:t>рование.</w:t>
      </w:r>
    </w:p>
    <w:p w:rsidR="00000000" w:rsidRDefault="00000000">
      <w:pPr>
        <w:pStyle w:val="DualTxt"/>
      </w:pPr>
      <w:r>
        <w:t>28.</w:t>
      </w:r>
      <w:r>
        <w:tab/>
      </w:r>
      <w:r>
        <w:rPr>
          <w:lang/>
        </w:rPr>
        <w:t>Что касается вопроса</w:t>
      </w:r>
      <w:r>
        <w:t xml:space="preserve"> г</w:t>
      </w:r>
      <w:r>
        <w:noBreakHyphen/>
        <w:t>на Ялдена в отношении принятого на Гернси возраста, начиная с которого выражение согласия на гетеросексуальные и гом</w:t>
      </w:r>
      <w:r>
        <w:t>о</w:t>
      </w:r>
      <w:r>
        <w:t>сексуальные отношения является действительным, то ситуация на Гернси не отличается от положения на острове Джерси.</w:t>
      </w:r>
    </w:p>
    <w:p w:rsidR="00000000" w:rsidRDefault="00000000">
      <w:pPr>
        <w:pStyle w:val="DualTxt"/>
      </w:pPr>
      <w:r>
        <w:t>29.</w:t>
      </w:r>
      <w:r>
        <w:tab/>
        <w:t>Г</w:t>
      </w:r>
      <w:r>
        <w:noBreakHyphen/>
        <w:t>жа Эватт задала вопрос в отношении улу</w:t>
      </w:r>
      <w:r>
        <w:t>ч</w:t>
      </w:r>
      <w:r>
        <w:t>шения положения женщин в обществе. На острове Гернси в числе 80 адвокатов Королевского суда имеется 20 женщин; в числе 16 адвокатов, прин</w:t>
      </w:r>
      <w:r>
        <w:t>я</w:t>
      </w:r>
      <w:r>
        <w:t>тых за последнее время в Коллегию адвокатов, было 9 женщин, а в составе кандидатов в Коллегию же</w:t>
      </w:r>
      <w:r>
        <w:t>н</w:t>
      </w:r>
      <w:r>
        <w:t>щины составляют большинство. В числе работа</w:t>
      </w:r>
      <w:r>
        <w:t>ю</w:t>
      </w:r>
      <w:r>
        <w:t>щих сегодня в государственном секторе на острове Гернси учителей и преподавателей женщины с</w:t>
      </w:r>
      <w:r>
        <w:t>о</w:t>
      </w:r>
      <w:r>
        <w:t>ставляют 62,8 процента, а в числе уполномоченных и дипломированных бухгалтеров — 26 процентов. Женщины составляют 52 процента студентов, пр</w:t>
      </w:r>
      <w:r>
        <w:t>о</w:t>
      </w:r>
      <w:r>
        <w:t>должающих образование в колледже острова Гернси или университетах Соединенного Королевства; н</w:t>
      </w:r>
      <w:r>
        <w:t>е</w:t>
      </w:r>
      <w:r>
        <w:t>сколько женщин занимают высокие должности в г</w:t>
      </w:r>
      <w:r>
        <w:t>о</w:t>
      </w:r>
      <w:r>
        <w:t>сударственных у</w:t>
      </w:r>
      <w:r>
        <w:t>ч</w:t>
      </w:r>
      <w:r>
        <w:t>реждениях.</w:t>
      </w:r>
    </w:p>
    <w:p w:rsidR="00000000" w:rsidRDefault="00000000">
      <w:pPr>
        <w:pStyle w:val="DualTxt"/>
      </w:pPr>
      <w:r>
        <w:t>30.</w:t>
      </w:r>
      <w:r>
        <w:tab/>
        <w:t>В ответ на заданный г</w:t>
      </w:r>
      <w:r>
        <w:noBreakHyphen/>
        <w:t>ном Андо вопрос по п</w:t>
      </w:r>
      <w:r>
        <w:t>о</w:t>
      </w:r>
      <w:r>
        <w:t>воду закона о лечении психически больных и их принудительном содержании в стационаре оратор указывает на то, что применяются два типа ордеров; прежде всего, следует назвать срочные ордера, к</w:t>
      </w:r>
      <w:r>
        <w:t>о</w:t>
      </w:r>
      <w:r>
        <w:t>торые выдаются исключительно на основании соо</w:t>
      </w:r>
      <w:r>
        <w:t>т</w:t>
      </w:r>
      <w:r>
        <w:t>ветствующей информации, предоставленной вр</w:t>
      </w:r>
      <w:r>
        <w:t>а</w:t>
      </w:r>
      <w:r>
        <w:t>чом, и действуют лишь семь дней. Значительное большинство ордеров относится к этой категории и главным образом касается лиц, которые являются потенциальными самоубийцами и вследствие этого представляют опасность как для самих себя, так и, возможно, для других людей. Весьма важно отм</w:t>
      </w:r>
      <w:r>
        <w:t>е</w:t>
      </w:r>
      <w:r>
        <w:t>тить, что для долгосрочной изоляции (свыше семи дней) требуется полная процедура освидетельств</w:t>
      </w:r>
      <w:r>
        <w:t>о</w:t>
      </w:r>
      <w:r>
        <w:t>вания, включающая освидетельствование пациента его лечащим врачом, а также независимым врачом, которое производится на основании заявления близкого родственника или, в отсутствие близкого родственника, иного лица, законно заинтересова</w:t>
      </w:r>
      <w:r>
        <w:t>н</w:t>
      </w:r>
      <w:r>
        <w:t>ного в благополучии освидетельствуемого. Такое заявление препровождается в Королевское правовое управление, отвечающее за освидетельствование. Результаты освидетельствования периодически п</w:t>
      </w:r>
      <w:r>
        <w:t>е</w:t>
      </w:r>
      <w:r>
        <w:t>ресматриваю</w:t>
      </w:r>
      <w:r>
        <w:t>т</w:t>
      </w:r>
      <w:r>
        <w:t>ся.</w:t>
      </w:r>
    </w:p>
    <w:p w:rsidR="00000000" w:rsidRDefault="00000000">
      <w:pPr>
        <w:pStyle w:val="DualTxt"/>
      </w:pPr>
      <w:r>
        <w:t>31.</w:t>
      </w:r>
      <w:r>
        <w:tab/>
        <w:t>Г</w:t>
      </w:r>
      <w:r>
        <w:noBreakHyphen/>
        <w:t>н Андо также упоминал о законе о детях и молодежи 1997 года в контексте вопроса содерж</w:t>
      </w:r>
      <w:r>
        <w:t>а</w:t>
      </w:r>
      <w:r>
        <w:t>ния под стражей. Изолятор находится на террит</w:t>
      </w:r>
      <w:r>
        <w:t>о</w:t>
      </w:r>
      <w:r>
        <w:t>рии Совета по делам детей и круглосуточно обсл</w:t>
      </w:r>
      <w:r>
        <w:t>у</w:t>
      </w:r>
      <w:r>
        <w:t>живается имеющими надлежащую квалификацию специалистами с педагогическим образованием. Изолятор был специально создан в качестве альте</w:t>
      </w:r>
      <w:r>
        <w:t>р</w:t>
      </w:r>
      <w:r>
        <w:t>нативы содержанию детей и молодежи в полице</w:t>
      </w:r>
      <w:r>
        <w:t>й</w:t>
      </w:r>
      <w:r>
        <w:t>ском изоляторе до суда, и он работает весьма э</w:t>
      </w:r>
      <w:r>
        <w:t>ф</w:t>
      </w:r>
      <w:r>
        <w:t>фективно.</w:t>
      </w:r>
    </w:p>
    <w:p w:rsidR="00000000" w:rsidRDefault="00000000">
      <w:pPr>
        <w:pStyle w:val="DualTxt"/>
      </w:pPr>
      <w:r>
        <w:t>32.</w:t>
      </w:r>
      <w:r>
        <w:tab/>
        <w:t>Еще один вопрос был задан в отношении ра</w:t>
      </w:r>
      <w:r>
        <w:t>с</w:t>
      </w:r>
      <w:r>
        <w:t>пространения действия закона о детях и молодежи на территорию острова Олдерни, население котор</w:t>
      </w:r>
      <w:r>
        <w:t>о</w:t>
      </w:r>
      <w:r>
        <w:t>го насчитывает примерно 2000 человек. На прот</w:t>
      </w:r>
      <w:r>
        <w:t>я</w:t>
      </w:r>
      <w:r>
        <w:t>жении ряда лет население этого острова активно пользовалось действующими на острове Гернси структурами по обслуживанию детей, где работает много квалифицированных специалистов. По просьбе жителей Олдерни этому механизму был придан официальный статус путем распростран</w:t>
      </w:r>
      <w:r>
        <w:t>е</w:t>
      </w:r>
      <w:r>
        <w:t>ния действия закона острова Гернси, с тем чтобы обеспечить предоставление аналогичных услуг. Т</w:t>
      </w:r>
      <w:r>
        <w:t>а</w:t>
      </w:r>
      <w:r>
        <w:t>кое распространение действия законодательства я</w:t>
      </w:r>
      <w:r>
        <w:t>в</w:t>
      </w:r>
      <w:r>
        <w:t>ляется весьма естественным решением, поскольку Олдерни входит в общую с островом Гернси сист</w:t>
      </w:r>
      <w:r>
        <w:t>е</w:t>
      </w:r>
      <w:r>
        <w:t>му налогообложения, которая обеспечивает предо</w:t>
      </w:r>
      <w:r>
        <w:t>с</w:t>
      </w:r>
      <w:r>
        <w:t>тавление на острове Олдерни многих услуг, вкл</w:t>
      </w:r>
      <w:r>
        <w:t>ю</w:t>
      </w:r>
      <w:r>
        <w:t>чая образование, медицинское обслуживание, соц</w:t>
      </w:r>
      <w:r>
        <w:t>и</w:t>
      </w:r>
      <w:r>
        <w:t>альные услуги и работу пол</w:t>
      </w:r>
      <w:r>
        <w:t>и</w:t>
      </w:r>
      <w:r>
        <w:t>ции.</w:t>
      </w:r>
    </w:p>
    <w:p w:rsidR="00000000" w:rsidRDefault="00000000">
      <w:pPr>
        <w:pStyle w:val="DualTxt"/>
      </w:pPr>
      <w:r>
        <w:t>33.</w:t>
      </w:r>
      <w:r>
        <w:tab/>
        <w:t>Четвертый вопрос касался действующего на острове Сарк закона о наследовании и принятого недавно закона, который вступил в силу 19 января. На острове Олдерни под действие этого закона по</w:t>
      </w:r>
      <w:r>
        <w:t>д</w:t>
      </w:r>
      <w:r>
        <w:t>падает лишь 40 владений, затрагивающих интересы примерно 600 человек. В соответствии с действ</w:t>
      </w:r>
      <w:r>
        <w:t>о</w:t>
      </w:r>
      <w:r>
        <w:t>вавшими прежде указами эти 40 владений не по</w:t>
      </w:r>
      <w:r>
        <w:t>д</w:t>
      </w:r>
      <w:r>
        <w:t>лежали разделению, что в настоящее время ра</w:t>
      </w:r>
      <w:r>
        <w:t>с</w:t>
      </w:r>
      <w:r>
        <w:t>сматривается как благо, поскольку разделение вл</w:t>
      </w:r>
      <w:r>
        <w:t>а</w:t>
      </w:r>
      <w:r>
        <w:t>дений на все более мелкие части может угрожать функционированию общества. Несмотря на это п</w:t>
      </w:r>
      <w:r>
        <w:t>о</w:t>
      </w:r>
      <w:r>
        <w:t>ложение, существует юридическая возможность з</w:t>
      </w:r>
      <w:r>
        <w:t>а</w:t>
      </w:r>
      <w:r>
        <w:t>ключения арендных договоров на продолжительные сроки. Хотя имущество может переходить по н</w:t>
      </w:r>
      <w:r>
        <w:t>а</w:t>
      </w:r>
      <w:r>
        <w:t>следству лишь к одному ребенку, существует во</w:t>
      </w:r>
      <w:r>
        <w:t>з</w:t>
      </w:r>
      <w:r>
        <w:t>можность подписания длительных арендных дог</w:t>
      </w:r>
      <w:r>
        <w:t>о</w:t>
      </w:r>
      <w:r>
        <w:t>воров на 100–150 лет с номинальной арендной пл</w:t>
      </w:r>
      <w:r>
        <w:t>а</w:t>
      </w:r>
      <w:r>
        <w:t>той в целях учета интересов других детей. Это — рациональное решение, и оно достигает своих ц</w:t>
      </w:r>
      <w:r>
        <w:t>е</w:t>
      </w:r>
      <w:r>
        <w:t>лей.</w:t>
      </w:r>
    </w:p>
    <w:p w:rsidR="00000000" w:rsidRDefault="00000000">
      <w:pPr>
        <w:pStyle w:val="DualTxt"/>
      </w:pPr>
      <w:r>
        <w:t>34.</w:t>
      </w:r>
      <w:r>
        <w:tab/>
        <w:t>Г</w:t>
      </w:r>
      <w:r>
        <w:noBreakHyphen/>
        <w:t>н Солари Иригойен задал несколько вопр</w:t>
      </w:r>
      <w:r>
        <w:t>о</w:t>
      </w:r>
      <w:r>
        <w:t>сов, главный из которых относится к пункту 18 че</w:t>
      </w:r>
      <w:r>
        <w:t>т</w:t>
      </w:r>
      <w:r>
        <w:t>вертого доклада, о котором оратор уже говорил в контексте своего ответа в отношении острова Сарк.</w:t>
      </w:r>
    </w:p>
    <w:p w:rsidR="00000000" w:rsidRDefault="00000000">
      <w:pPr>
        <w:pStyle w:val="DualTxt"/>
      </w:pPr>
      <w:r>
        <w:t>35.</w:t>
      </w:r>
      <w:r>
        <w:tab/>
        <w:t>Г</w:t>
      </w:r>
      <w:r>
        <w:noBreakHyphen/>
        <w:t>н Шейнин задал вопрос в отношении изб</w:t>
      </w:r>
      <w:r>
        <w:t>и</w:t>
      </w:r>
      <w:r>
        <w:t>рательных прав и состава парламента на острове Сарк. Недавно на острове Сарк был создан комитет по проведению реформы конституционного закон</w:t>
      </w:r>
      <w:r>
        <w:t>о</w:t>
      </w:r>
      <w:r>
        <w:t>дательства, который сообщил, что в течение сл</w:t>
      </w:r>
      <w:r>
        <w:t>е</w:t>
      </w:r>
      <w:r>
        <w:t>дующих 2–3 лет он будет представлять подробную информацию о проводимом им тщательном обзоре конституции острова Сарк. Сарк знает о своих об</w:t>
      </w:r>
      <w:r>
        <w:t>я</w:t>
      </w:r>
      <w:r>
        <w:t>зательствах по международным договорам, и оратор сообщил властям Сарка о своей готовности оказать им необходимую помощь. То же самое заявило м</w:t>
      </w:r>
      <w:r>
        <w:t>и</w:t>
      </w:r>
      <w:r>
        <w:t>нистерство внутренних дел.</w:t>
      </w:r>
    </w:p>
    <w:p w:rsidR="00000000" w:rsidRDefault="00000000">
      <w:pPr>
        <w:pStyle w:val="DualTxt"/>
      </w:pPr>
      <w:r>
        <w:t>36.</w:t>
      </w:r>
      <w:r>
        <w:tab/>
        <w:t>Г</w:t>
      </w:r>
      <w:r>
        <w:noBreakHyphen/>
        <w:t>н Амор задал вопрос в отношении совмес</w:t>
      </w:r>
      <w:r>
        <w:t>т</w:t>
      </w:r>
      <w:r>
        <w:t>ного обучения мальчиков и девочек во всех госуда</w:t>
      </w:r>
      <w:r>
        <w:t>р</w:t>
      </w:r>
      <w:r>
        <w:t>ственных школах. Имеется две частные средние школы, куда некоторые родители предпочитают о</w:t>
      </w:r>
      <w:r>
        <w:t>т</w:t>
      </w:r>
      <w:r>
        <w:t>давать своих детей, с прошлого года эти школы вв</w:t>
      </w:r>
      <w:r>
        <w:t>е</w:t>
      </w:r>
      <w:r>
        <w:t>ли совместное обучение начиная с шестого кла</w:t>
      </w:r>
      <w:r>
        <w:t>с</w:t>
      </w:r>
      <w:r>
        <w:t>са.</w:t>
      </w:r>
    </w:p>
    <w:p w:rsidR="00000000" w:rsidRDefault="00000000">
      <w:pPr>
        <w:pStyle w:val="DualTxt"/>
      </w:pPr>
      <w:r>
        <w:t>37.</w:t>
      </w:r>
      <w:r>
        <w:tab/>
        <w:t>Еще один вопрос был задан в отношении р</w:t>
      </w:r>
      <w:r>
        <w:t>е</w:t>
      </w:r>
      <w:r>
        <w:t>лигиозного воспитания и богослужений. Религио</w:t>
      </w:r>
      <w:r>
        <w:t>з</w:t>
      </w:r>
      <w:r>
        <w:t>ное воспитание не включает в себя богослужения как таковые, и школы применяют разработанную на широкой основе национальную учебную программу Соединенного Королевства, в соответствии с кот</w:t>
      </w:r>
      <w:r>
        <w:t>о</w:t>
      </w:r>
      <w:r>
        <w:t>рой дети получают информацию обо всех религиях, а представители всех действующих на острове р</w:t>
      </w:r>
      <w:r>
        <w:t>е</w:t>
      </w:r>
      <w:r>
        <w:t>лигиозных общин приглашаются в местные школы для прочтения ле</w:t>
      </w:r>
      <w:r>
        <w:t>к</w:t>
      </w:r>
      <w:r>
        <w:t>ций.</w:t>
      </w:r>
    </w:p>
    <w:p w:rsidR="00000000" w:rsidRDefault="00000000">
      <w:pPr>
        <w:pStyle w:val="DualTxt"/>
      </w:pPr>
      <w:r>
        <w:t>38.</w:t>
      </w:r>
      <w:r>
        <w:tab/>
        <w:t>В отношении богослужения в отличие от обр</w:t>
      </w:r>
      <w:r>
        <w:t>а</w:t>
      </w:r>
      <w:r>
        <w:t>зования он говорит, что во всех школах проводятся совместные богослужения, однако ни одна из рел</w:t>
      </w:r>
      <w:r>
        <w:t>и</w:t>
      </w:r>
      <w:r>
        <w:t>гий не превалирует над другими. Население острова является подлинно мекон</w:t>
      </w:r>
      <w:r>
        <w:t>ф</w:t>
      </w:r>
      <w:r>
        <w:t>ессиональной общиной.</w:t>
      </w:r>
    </w:p>
    <w:p w:rsidR="00000000" w:rsidRDefault="00000000">
      <w:pPr>
        <w:pStyle w:val="DualTxt"/>
      </w:pPr>
      <w:r>
        <w:t>39.</w:t>
      </w:r>
      <w:r>
        <w:tab/>
        <w:t>Четвертый вопрос был связан с обрядом бр</w:t>
      </w:r>
      <w:r>
        <w:t>а</w:t>
      </w:r>
      <w:r>
        <w:t>косочетания, и он хотел бы подчеркнуть, что для заключения гражданского брака проведение рел</w:t>
      </w:r>
      <w:r>
        <w:t>и</w:t>
      </w:r>
      <w:r>
        <w:t>гиозной церемонии не требуется. Это относится ко всем трем юрисдикциям, представленным на да</w:t>
      </w:r>
      <w:r>
        <w:t>н</w:t>
      </w:r>
      <w:r>
        <w:t>ном заседании. Многие браки совершаются в гра</w:t>
      </w:r>
      <w:r>
        <w:t>ж</w:t>
      </w:r>
      <w:r>
        <w:t>данском порядке без религиозных церемоний, одн</w:t>
      </w:r>
      <w:r>
        <w:t>а</w:t>
      </w:r>
      <w:r>
        <w:t>ко при проведении религиозных церемоний элеме</w:t>
      </w:r>
      <w:r>
        <w:t>н</w:t>
      </w:r>
      <w:r>
        <w:t>там соблюдения гражданского законодательства придается сущ</w:t>
      </w:r>
      <w:r>
        <w:t>е</w:t>
      </w:r>
      <w:r>
        <w:t>ственное значение.</w:t>
      </w:r>
    </w:p>
    <w:p w:rsidR="00000000" w:rsidRDefault="00000000">
      <w:pPr>
        <w:pStyle w:val="DualTxt"/>
      </w:pPr>
      <w:r>
        <w:t>40.</w:t>
      </w:r>
      <w:r>
        <w:tab/>
        <w:t>Он в общем осветил все вопросы, заданные г</w:t>
      </w:r>
      <w:r>
        <w:noBreakHyphen/>
        <w:t>жой Гаитан де Помбо в отношении распростран</w:t>
      </w:r>
      <w:r>
        <w:t>е</w:t>
      </w:r>
      <w:r>
        <w:t>ния информации. Отвечая г</w:t>
      </w:r>
      <w:r>
        <w:noBreakHyphen/>
        <w:t>ну Лаллаху, он по</w:t>
      </w:r>
      <w:r>
        <w:t>д</w:t>
      </w:r>
      <w:r>
        <w:t>тверждает, что за невыполнение обязательств по гражданской задолженности лишение свободы не предусмотр</w:t>
      </w:r>
      <w:r>
        <w:t>е</w:t>
      </w:r>
      <w:r>
        <w:t>но.</w:t>
      </w:r>
    </w:p>
    <w:p w:rsidR="00000000" w:rsidRDefault="00000000">
      <w:pPr>
        <w:pStyle w:val="DualTxt"/>
      </w:pPr>
      <w:r>
        <w:t>41.</w:t>
      </w:r>
      <w:r>
        <w:tab/>
        <w:t>Г</w:t>
      </w:r>
      <w:r>
        <w:noBreakHyphen/>
        <w:t>н Хенкин задал вопрос в отношении ин</w:t>
      </w:r>
      <w:r>
        <w:t>о</w:t>
      </w:r>
      <w:r>
        <w:t>странцев и избирательных прав. Иностранцы могут участвовать в работе школьных советов, инспект</w:t>
      </w:r>
      <w:r>
        <w:t>и</w:t>
      </w:r>
      <w:r>
        <w:t>ровать тюрьмы, входить в состав советов по усло</w:t>
      </w:r>
      <w:r>
        <w:t>в</w:t>
      </w:r>
      <w:r>
        <w:t>но-досрочному освобождению, занимать должности в приходах и входить в состав административных ком</w:t>
      </w:r>
      <w:r>
        <w:t>и</w:t>
      </w:r>
      <w:r>
        <w:t>тетов.</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Остров Мэн</w:t>
      </w:r>
    </w:p>
    <w:p w:rsidR="00000000" w:rsidRDefault="00000000">
      <w:pPr>
        <w:pStyle w:val="DualTxt"/>
        <w:keepNext/>
        <w:spacing w:after="0" w:line="120" w:lineRule="exact"/>
        <w:rPr>
          <w:sz w:val="10"/>
        </w:rPr>
      </w:pPr>
    </w:p>
    <w:p w:rsidR="00000000" w:rsidRDefault="00000000">
      <w:pPr>
        <w:pStyle w:val="DualTxt"/>
      </w:pPr>
      <w:r>
        <w:t>42.</w:t>
      </w:r>
      <w:r>
        <w:tab/>
      </w:r>
      <w:r>
        <w:rPr>
          <w:b/>
        </w:rPr>
        <w:t>Г</w:t>
      </w:r>
      <w:r>
        <w:rPr>
          <w:b/>
        </w:rPr>
        <w:noBreakHyphen/>
        <w:t>н Корлетт</w:t>
      </w:r>
      <w:r>
        <w:t xml:space="preserve"> (Соединенное Королевство) г</w:t>
      </w:r>
      <w:r>
        <w:t>о</w:t>
      </w:r>
      <w:r>
        <w:t>ворит, что правительство острова Мэн осознает факт расширения своих международных обязанн</w:t>
      </w:r>
      <w:r>
        <w:t>о</w:t>
      </w:r>
      <w:r>
        <w:t>стей, особенно в области прав человека. Правител</w:t>
      </w:r>
      <w:r>
        <w:t>ь</w:t>
      </w:r>
      <w:r>
        <w:t>ство острова привержено целям, воплощенным в Международном пакте о гражданских и политич</w:t>
      </w:r>
      <w:r>
        <w:t>е</w:t>
      </w:r>
      <w:r>
        <w:t>ских правах, который уже цитировался в делах, ра</w:t>
      </w:r>
      <w:r>
        <w:t>с</w:t>
      </w:r>
      <w:r>
        <w:t>сматривавшихся судами острова. Даже до вступл</w:t>
      </w:r>
      <w:r>
        <w:t>е</w:t>
      </w:r>
      <w:r>
        <w:t>ния в силу закона о правах человека некоторые из его положений были приняты судами. В 1992 году на территорию острова было распространено де</w:t>
      </w:r>
      <w:r>
        <w:t>й</w:t>
      </w:r>
      <w:r>
        <w:t>ствие Конвенции против пыток и других жестоких, бесчеловечных или унижающих достоинство видов обращения и наказания. В 1953 году на территорию острова было распространено действие Европе</w:t>
      </w:r>
      <w:r>
        <w:t>й</w:t>
      </w:r>
      <w:r>
        <w:t>ской конвенции о правах человека, ратифицирова</w:t>
      </w:r>
      <w:r>
        <w:t>н</w:t>
      </w:r>
      <w:r>
        <w:t>ной Соединенным Королевством в 1950 году.</w:t>
      </w:r>
    </w:p>
    <w:p w:rsidR="00000000" w:rsidRDefault="00000000">
      <w:pPr>
        <w:pStyle w:val="DualTxt"/>
      </w:pPr>
      <w:r>
        <w:t>43.</w:t>
      </w:r>
      <w:r>
        <w:tab/>
        <w:t>В отношении нынешнего состояния законод</w:t>
      </w:r>
      <w:r>
        <w:t>а</w:t>
      </w:r>
      <w:r>
        <w:t>тельства по правам человека он говорит, что Совет Министров уже утвердил закон о правах человека, который будет передан на рассмотрение нижней п</w:t>
      </w:r>
      <w:r>
        <w:t>а</w:t>
      </w:r>
      <w:r>
        <w:t>лате в самом ближайшем будущем. В результате принятия этого закона Высокий Суд острова Мэн будет уполномочен объявлять решения, несовме</w:t>
      </w:r>
      <w:r>
        <w:t>с</w:t>
      </w:r>
      <w:r>
        <w:t>тимые с принципами защиты прав человека, не подлежащими исполнению. Остров Мэн обеспеч</w:t>
      </w:r>
      <w:r>
        <w:t>и</w:t>
      </w:r>
      <w:r>
        <w:t>вает выполнение принятого Соединенным Короле</w:t>
      </w:r>
      <w:r>
        <w:t>в</w:t>
      </w:r>
      <w:r>
        <w:t>ством закона о правах человека. Положительным аспектом этого партнерства является то, что остров Мэн может использовать соответствующее закон</w:t>
      </w:r>
      <w:r>
        <w:t>о</w:t>
      </w:r>
      <w:r>
        <w:t>дательство, принятое Соединенным Королевс</w:t>
      </w:r>
      <w:r>
        <w:t>т</w:t>
      </w:r>
      <w:r>
        <w:t>вом.</w:t>
      </w:r>
    </w:p>
    <w:p w:rsidR="00000000" w:rsidRDefault="00000000">
      <w:pPr>
        <w:pStyle w:val="DualTxt"/>
      </w:pPr>
      <w:r>
        <w:t>44.</w:t>
      </w:r>
      <w:r>
        <w:tab/>
        <w:t>В отношении дискриминации по признаку п</w:t>
      </w:r>
      <w:r>
        <w:t>о</w:t>
      </w:r>
      <w:r>
        <w:t>ла он отмечает, что закон о борьбе с дискриминац</w:t>
      </w:r>
      <w:r>
        <w:t>и</w:t>
      </w:r>
      <w:r>
        <w:t>ей по признаку пола в сфере занятости прошел ч</w:t>
      </w:r>
      <w:r>
        <w:t>е</w:t>
      </w:r>
      <w:r>
        <w:t>рез Законодательный совет и был положен в основу более всеобъемлющего комплекса законов, относ</w:t>
      </w:r>
      <w:r>
        <w:t>я</w:t>
      </w:r>
      <w:r>
        <w:t>щихся к дискриминации, которые будут со врем</w:t>
      </w:r>
      <w:r>
        <w:t>е</w:t>
      </w:r>
      <w:r>
        <w:t>нем разработаны. Законопроект был нацелен гла</w:t>
      </w:r>
      <w:r>
        <w:t>в</w:t>
      </w:r>
      <w:r>
        <w:t>ным образом на обеспечение равной оплаты за ра</w:t>
      </w:r>
      <w:r>
        <w:t>в</w:t>
      </w:r>
      <w:r>
        <w:t>ный труд и признание положений законов Соед</w:t>
      </w:r>
      <w:r>
        <w:t>и</w:t>
      </w:r>
      <w:r>
        <w:t>ненного Королевства о дискриминации в сфере з</w:t>
      </w:r>
      <w:r>
        <w:t>а</w:t>
      </w:r>
      <w:r>
        <w:t>нятости. Это законодательство должно вступить в силу до начала июля 2000 года.</w:t>
      </w:r>
    </w:p>
    <w:p w:rsidR="00000000" w:rsidRDefault="00000000">
      <w:pPr>
        <w:pStyle w:val="DualTxt"/>
      </w:pPr>
      <w:r>
        <w:t>45.</w:t>
      </w:r>
      <w:r>
        <w:tab/>
        <w:t>По вопросу о расовой дискриминации он г</w:t>
      </w:r>
      <w:r>
        <w:t>о</w:t>
      </w:r>
      <w:r>
        <w:t>ворит, что содержание соответствующего закон</w:t>
      </w:r>
      <w:r>
        <w:t>о</w:t>
      </w:r>
      <w:r>
        <w:t>проекта пока окончательно не определено, однако на острове присутствует политическая воля к тому, чтобы обеспечить его представление на сессии З</w:t>
      </w:r>
      <w:r>
        <w:t>а</w:t>
      </w:r>
      <w:r>
        <w:t>конодательного совета в 2000–2001 годах. Во мн</w:t>
      </w:r>
      <w:r>
        <w:t>о</w:t>
      </w:r>
      <w:r>
        <w:t>гом этот законопроект будет совпадать по сфере о</w:t>
      </w:r>
      <w:r>
        <w:t>х</w:t>
      </w:r>
      <w:r>
        <w:t>вата с типовым законом, подготовленным мин</w:t>
      </w:r>
      <w:r>
        <w:t>и</w:t>
      </w:r>
      <w:r>
        <w:t>стерством иностранных дел и по делам Содружес</w:t>
      </w:r>
      <w:r>
        <w:t>т</w:t>
      </w:r>
      <w:r>
        <w:t>ва для заморских территорий Соединенного Кор</w:t>
      </w:r>
      <w:r>
        <w:t>о</w:t>
      </w:r>
      <w:r>
        <w:t>левства. Будут учтены последние изменения в зак</w:t>
      </w:r>
      <w:r>
        <w:t>о</w:t>
      </w:r>
      <w:r>
        <w:t>нодательстве Соединенного Королевства, и должное внимание будет уделено положениям, изложенным в статье 26 Пакта.</w:t>
      </w:r>
    </w:p>
    <w:p w:rsidR="00000000" w:rsidRDefault="00000000">
      <w:pPr>
        <w:pStyle w:val="DualTxt"/>
      </w:pPr>
      <w:r>
        <w:t>46.</w:t>
      </w:r>
      <w:r>
        <w:tab/>
        <w:t>По вопросу об образовании и религии в шк</w:t>
      </w:r>
      <w:r>
        <w:t>о</w:t>
      </w:r>
      <w:r>
        <w:t>лах он отмечает, что в законе об образовании, кот</w:t>
      </w:r>
      <w:r>
        <w:t>о</w:t>
      </w:r>
      <w:r>
        <w:t>рый в настоящее время обсуждается Департаментом образования, содержится положение о том, что ка</w:t>
      </w:r>
      <w:r>
        <w:t>ж</w:t>
      </w:r>
      <w:r>
        <w:t>дый ученик обязательного школьного возраста до</w:t>
      </w:r>
      <w:r>
        <w:t>л</w:t>
      </w:r>
      <w:r>
        <w:t>жен пройти курс религиозного воспитания. Эти уроки будут проводиться в соответствии с учебной программой, подготовленной и принятой Департ</w:t>
      </w:r>
      <w:r>
        <w:t>а</w:t>
      </w:r>
      <w:r>
        <w:t>ментом. Они будут полностью или в основном о</w:t>
      </w:r>
      <w:r>
        <w:t>т</w:t>
      </w:r>
      <w:r>
        <w:t>ражать христианские воззрения, однако они не б</w:t>
      </w:r>
      <w:r>
        <w:t>у</w:t>
      </w:r>
      <w:r>
        <w:t>дут включать изучение катехизиса или особенн</w:t>
      </w:r>
      <w:r>
        <w:t>о</w:t>
      </w:r>
      <w:r>
        <w:t>стей конкретных вероисповеданий.</w:t>
      </w:r>
    </w:p>
    <w:p w:rsidR="00000000" w:rsidRDefault="00000000">
      <w:pPr>
        <w:pStyle w:val="DualTxt"/>
      </w:pPr>
      <w:r>
        <w:t>47.</w:t>
      </w:r>
      <w:r>
        <w:tab/>
        <w:t>В принципе телесные наказания запрещены как в частных, так и государственных школах, и п</w:t>
      </w:r>
      <w:r>
        <w:t>о</w:t>
      </w:r>
      <w:r>
        <w:t>сле принятия закона об образовании они будут ра</w:t>
      </w:r>
      <w:r>
        <w:t>с</w:t>
      </w:r>
      <w:r>
        <w:t>сма</w:t>
      </w:r>
      <w:r>
        <w:t>т</w:t>
      </w:r>
      <w:r>
        <w:t>риваться как преступление.</w:t>
      </w:r>
    </w:p>
    <w:p w:rsidR="00000000" w:rsidRDefault="00000000">
      <w:pPr>
        <w:pStyle w:val="DualTxt"/>
      </w:pPr>
      <w:r>
        <w:t>48.</w:t>
      </w:r>
      <w:r>
        <w:tab/>
        <w:t>В отношении возраста, начиная с которого в</w:t>
      </w:r>
      <w:r>
        <w:t>ы</w:t>
      </w:r>
      <w:r>
        <w:t>ражение согласия на гомосексуальные отношения считается действительным, он говорит, что Совет Министров рассматривает документ, в котором о</w:t>
      </w:r>
      <w:r>
        <w:t>т</w:t>
      </w:r>
      <w:r>
        <w:t>ражаются вопросы возможного изменения закон</w:t>
      </w:r>
      <w:r>
        <w:t>о</w:t>
      </w:r>
      <w:r>
        <w:t>дательства острова с учетом изменений в законод</w:t>
      </w:r>
      <w:r>
        <w:t>а</w:t>
      </w:r>
      <w:r>
        <w:t>тельстве Соед</w:t>
      </w:r>
      <w:r>
        <w:t>и</w:t>
      </w:r>
      <w:r>
        <w:t>ненного Королевства.</w:t>
      </w:r>
    </w:p>
    <w:p w:rsidR="00000000" w:rsidRDefault="00000000">
      <w:pPr>
        <w:pStyle w:val="DualTxt"/>
      </w:pPr>
      <w:r>
        <w:t>49.</w:t>
      </w:r>
      <w:r>
        <w:tab/>
        <w:t>Что касается преступления богохульства и свободы слова, то богохульство является правон</w:t>
      </w:r>
      <w:r>
        <w:t>а</w:t>
      </w:r>
      <w:r>
        <w:t>рушением в соответствии с одним из древних уг</w:t>
      </w:r>
      <w:r>
        <w:t>о</w:t>
      </w:r>
      <w:r>
        <w:t>ловных кодексов острова. Любое выражение пр</w:t>
      </w:r>
      <w:r>
        <w:t>е</w:t>
      </w:r>
      <w:r>
        <w:t>небрежения к Богу или религии квалифицируется как мисдиминор. Теоретически за него предусмо</w:t>
      </w:r>
      <w:r>
        <w:t>т</w:t>
      </w:r>
      <w:r>
        <w:t>рено наказание в виде лишения свободы сроком на два года и/или штрафа. Тем не менее на практике этот закон не применяется уже много лет, и намечен его обзор на предмет определения его актуальности в современных условиях.</w:t>
      </w:r>
    </w:p>
    <w:p w:rsidR="00000000" w:rsidRDefault="00000000">
      <w:pPr>
        <w:pStyle w:val="DualTxt"/>
      </w:pPr>
      <w:r>
        <w:t>50.</w:t>
      </w:r>
      <w:r>
        <w:tab/>
        <w:t>Был также задан вопрос в отношении ретроа</w:t>
      </w:r>
      <w:r>
        <w:t>к</w:t>
      </w:r>
      <w:r>
        <w:t>тивности уголовного законодательства. Он заверяет Комитет в том, что в уголовном законодательстве острова Мэн такая концепция отсутствует и что с</w:t>
      </w:r>
      <w:r>
        <w:t>и</w:t>
      </w:r>
      <w:r>
        <w:t>туация, при которой человек подвергся бы уголо</w:t>
      </w:r>
      <w:r>
        <w:t>в</w:t>
      </w:r>
      <w:r>
        <w:t>ному преследованию за нарушение, не являвшееся уголовно наказуемым в момент его совершения, н</w:t>
      </w:r>
      <w:r>
        <w:t>е</w:t>
      </w:r>
      <w:r>
        <w:t>возможна.</w:t>
      </w:r>
    </w:p>
    <w:p w:rsidR="00000000" w:rsidRDefault="00000000">
      <w:pPr>
        <w:pStyle w:val="DualTxt"/>
      </w:pPr>
      <w:r>
        <w:t>51.</w:t>
      </w:r>
      <w:r>
        <w:tab/>
        <w:t>Лишение свободы за неуплату долга возможно лишь в случае сознательного отказа от возвращения долга, предписанного решением суда, при наличии доказательств платежеспособности должника в м</w:t>
      </w:r>
      <w:r>
        <w:t>о</w:t>
      </w:r>
      <w:r>
        <w:t>мент вынесения решения. Таким образом, никаких оговорок в отношении острова Мэн не требуется.</w:t>
      </w:r>
    </w:p>
    <w:p w:rsidR="00000000" w:rsidRDefault="00000000">
      <w:pPr>
        <w:pStyle w:val="DualTxt"/>
      </w:pPr>
      <w:r>
        <w:t>52.</w:t>
      </w:r>
      <w:r>
        <w:tab/>
        <w:t xml:space="preserve">В отношении голосования и дела </w:t>
      </w:r>
      <w:r>
        <w:rPr>
          <w:i/>
        </w:rPr>
        <w:t>Мэтьюза</w:t>
      </w:r>
      <w:r>
        <w:t xml:space="preserve"> он говорит, что, насколько он понимает, это дело не будет иметь последствий для острова Мэн, поскол</w:t>
      </w:r>
      <w:r>
        <w:t>ь</w:t>
      </w:r>
      <w:r>
        <w:t>ку оно связано с правом жителя Гибралтара голос</w:t>
      </w:r>
      <w:r>
        <w:t>о</w:t>
      </w:r>
      <w:r>
        <w:t>вать на выборах в Европейский парламент. Остров Мэн не является членом Европейского сообщества.</w:t>
      </w:r>
    </w:p>
    <w:p w:rsidR="00000000" w:rsidRDefault="00000000">
      <w:pPr>
        <w:pStyle w:val="DualTxt"/>
      </w:pPr>
      <w:r>
        <w:t>53.</w:t>
      </w:r>
      <w:r>
        <w:tab/>
        <w:t>Он с удовлетворением подтверждает, что в в</w:t>
      </w:r>
      <w:r>
        <w:t>о</w:t>
      </w:r>
      <w:r>
        <w:t>просах членского состава местного парламента и права голоса какая</w:t>
      </w:r>
      <w:r>
        <w:noBreakHyphen/>
        <w:t>либо дискриминация по наци</w:t>
      </w:r>
      <w:r>
        <w:t>о</w:t>
      </w:r>
      <w:r>
        <w:t>нальному признаку отсутствует. Любой дееспосо</w:t>
      </w:r>
      <w:r>
        <w:t>б</w:t>
      </w:r>
      <w:r>
        <w:t>ный житель острова, проживший на нем в общей сложности пять лет, имеет право голоса. Деесп</w:t>
      </w:r>
      <w:r>
        <w:t>о</w:t>
      </w:r>
      <w:r>
        <w:t>собность определяется главным образом психич</w:t>
      </w:r>
      <w:r>
        <w:t>е</w:t>
      </w:r>
      <w:r>
        <w:t>ским здоровьем и не связана с тюремным заключ</w:t>
      </w:r>
      <w:r>
        <w:t>е</w:t>
      </w:r>
      <w:r>
        <w:t>нием.</w:t>
      </w:r>
    </w:p>
    <w:p w:rsidR="00000000" w:rsidRDefault="00000000">
      <w:pPr>
        <w:pStyle w:val="DualTxt"/>
      </w:pPr>
      <w:r>
        <w:t>54.</w:t>
      </w:r>
      <w:r>
        <w:tab/>
      </w:r>
      <w:r>
        <w:rPr>
          <w:b/>
        </w:rPr>
        <w:t>Г</w:t>
      </w:r>
      <w:r>
        <w:rPr>
          <w:b/>
        </w:rPr>
        <w:noBreakHyphen/>
        <w:t>н Киссак</w:t>
      </w:r>
      <w:r>
        <w:t xml:space="preserve"> (Соединенное Королевство) гов</w:t>
      </w:r>
      <w:r>
        <w:t>о</w:t>
      </w:r>
      <w:r>
        <w:t>рит, что раньше официальной подготовке госуда</w:t>
      </w:r>
      <w:r>
        <w:t>р</w:t>
      </w:r>
      <w:r>
        <w:t>ственных служащих по вопросам прав человека уделялось весьма мало внимания. Разумеется, с</w:t>
      </w:r>
      <w:r>
        <w:t>о</w:t>
      </w:r>
      <w:r>
        <w:t>блюдение прав человека является неотъемлемым элементом эффективной государственной службы, и для решения соответствующих вопросов в рамках индивидуальных случаев всегда существовала во</w:t>
      </w:r>
      <w:r>
        <w:t>з</w:t>
      </w:r>
      <w:r>
        <w:t>можность предоставления правовой помощи. Одн</w:t>
      </w:r>
      <w:r>
        <w:t>а</w:t>
      </w:r>
      <w:r>
        <w:t>ко предстоящее принятие нового закона о правах человека меняет ситуацию, и в июне состоится крупная учебная конференция, на которую в качес</w:t>
      </w:r>
      <w:r>
        <w:t>т</w:t>
      </w:r>
      <w:r>
        <w:t>ве преподавателей будут приглашены соответс</w:t>
      </w:r>
      <w:r>
        <w:t>т</w:t>
      </w:r>
      <w:r>
        <w:t>вующие специалисты, а одним из ораторов будет глава нынешней делегации Соединенного Короле</w:t>
      </w:r>
      <w:r>
        <w:t>в</w:t>
      </w:r>
      <w:r>
        <w:t>ства.</w:t>
      </w:r>
    </w:p>
    <w:p w:rsidR="00000000" w:rsidRDefault="00000000">
      <w:pPr>
        <w:pStyle w:val="DualTxt"/>
      </w:pPr>
      <w:r>
        <w:t>55.</w:t>
      </w:r>
      <w:r>
        <w:tab/>
        <w:t>В этом процессе будут участвовать около 170 должностных лиц центральных и местных о</w:t>
      </w:r>
      <w:r>
        <w:t>р</w:t>
      </w:r>
      <w:r>
        <w:t>ганов власти острова, которые начнут знакомиться с концепциями и практикой, необходимыми в конте</w:t>
      </w:r>
      <w:r>
        <w:t>к</w:t>
      </w:r>
      <w:r>
        <w:t>сте нового режима. Данное мероприятие станет о</w:t>
      </w:r>
      <w:r>
        <w:t>т</w:t>
      </w:r>
      <w:r>
        <w:t>правным моментом, за которым последуют более всеобъемлющие и конкретизированные программы для специалистов, подлежащие завершению до вступления закона в силу. В будущем подготовка по вопросам прав человека будет включаться в качес</w:t>
      </w:r>
      <w:r>
        <w:t>т</w:t>
      </w:r>
      <w:r>
        <w:t>ве обязательного компонента в программы профе</w:t>
      </w:r>
      <w:r>
        <w:t>с</w:t>
      </w:r>
      <w:r>
        <w:t>сионального обучения сотрудников государственн</w:t>
      </w:r>
      <w:r>
        <w:t>о</w:t>
      </w:r>
      <w:r>
        <w:t>го сектора на постоянной основе. В учебную пр</w:t>
      </w:r>
      <w:r>
        <w:t>о</w:t>
      </w:r>
      <w:r>
        <w:t>грамму будет включено ознакомление с содержан</w:t>
      </w:r>
      <w:r>
        <w:t>и</w:t>
      </w:r>
      <w:r>
        <w:t>ем Пакта.</w:t>
      </w:r>
    </w:p>
    <w:p w:rsidR="00000000" w:rsidRDefault="00000000">
      <w:pPr>
        <w:pStyle w:val="DualTxt"/>
      </w:pPr>
      <w:r>
        <w:t>56.</w:t>
      </w:r>
      <w:r>
        <w:tab/>
        <w:t>В ответ на вопрос об информировании остр</w:t>
      </w:r>
      <w:r>
        <w:t>о</w:t>
      </w:r>
      <w:r>
        <w:t>витян о содержании Пакта он говорит, что уровень их осведомленности, характерный для прошедшего периода, был отражен на утреннем заседании в пе</w:t>
      </w:r>
      <w:r>
        <w:t>р</w:t>
      </w:r>
      <w:r>
        <w:t>воначальном ответе на этот вопрос. Как указал его коллега с острова Джерси, участие в нынешней се</w:t>
      </w:r>
      <w:r>
        <w:t>с</w:t>
      </w:r>
      <w:r>
        <w:t>сии Комитета поднимет значимость этого вопроса на острове. После возвращения делегации ее чл</w:t>
      </w:r>
      <w:r>
        <w:t>е</w:t>
      </w:r>
      <w:r>
        <w:t>нам будут заданы соответствующие вопросы, всле</w:t>
      </w:r>
      <w:r>
        <w:t>д</w:t>
      </w:r>
      <w:r>
        <w:t>ствие чего проблематика Пакта и работы Комитета будет как никогда актуальной. Европейская конве</w:t>
      </w:r>
      <w:r>
        <w:t>н</w:t>
      </w:r>
      <w:r>
        <w:t>ция о правах человека очень хорошо известна на острове, и он ожидает, что в будущем в обществе</w:t>
      </w:r>
      <w:r>
        <w:t>н</w:t>
      </w:r>
      <w:r>
        <w:t>ном сознании Конвенция и Пакт будут тесно связ</w:t>
      </w:r>
      <w:r>
        <w:t>а</w:t>
      </w:r>
      <w:r>
        <w:t>ны друг с другом.</w:t>
      </w:r>
    </w:p>
    <w:p w:rsidR="00000000" w:rsidRDefault="00000000">
      <w:pPr>
        <w:pStyle w:val="DualTxt"/>
      </w:pPr>
      <w:r>
        <w:t>57.</w:t>
      </w:r>
      <w:r>
        <w:tab/>
        <w:t>Г</w:t>
      </w:r>
      <w:r>
        <w:noBreakHyphen/>
        <w:t>н Верушевский и г</w:t>
      </w:r>
      <w:r>
        <w:noBreakHyphen/>
        <w:t>жа Гаитан де Помбо спрашивали о подготовке доклада и о том, участв</w:t>
      </w:r>
      <w:r>
        <w:t>о</w:t>
      </w:r>
      <w:r>
        <w:t>вали ли в нем какие-либо неправительственные о</w:t>
      </w:r>
      <w:r>
        <w:t>р</w:t>
      </w:r>
      <w:r>
        <w:t>ганизации. Никакие организации, не относящиеся к правительству острова Мэн, в этом процессе не участвовали, однако у общественности был доступ к докладу, и никаких критических замечаний в о</w:t>
      </w:r>
      <w:r>
        <w:t>т</w:t>
      </w:r>
      <w:r>
        <w:t>ношении его содержания высказано не было. С уч</w:t>
      </w:r>
      <w:r>
        <w:t>е</w:t>
      </w:r>
      <w:r>
        <w:t>том немногочисленности населения острова — 75 000 человек — доступ к любому должностному лицу является весьма свободным. Средства масс</w:t>
      </w:r>
      <w:r>
        <w:t>о</w:t>
      </w:r>
      <w:r>
        <w:t>вой информации являются независимыми, а показ</w:t>
      </w:r>
      <w:r>
        <w:t>а</w:t>
      </w:r>
      <w:r>
        <w:t>тель политической представленности на душу нас</w:t>
      </w:r>
      <w:r>
        <w:t>е</w:t>
      </w:r>
      <w:r>
        <w:t>ления весьма высок. Все политики являются нез</w:t>
      </w:r>
      <w:r>
        <w:t>а</w:t>
      </w:r>
      <w:r>
        <w:t>висимыми и не принадлежат к каким-либо партиям. Они охотно общаются со своими избирателями, вследствие чего любой человек может без труда о</w:t>
      </w:r>
      <w:r>
        <w:t>б</w:t>
      </w:r>
      <w:r>
        <w:t>ратиться к ним со своими проблемами, жалобами или заявлениями или может сделать это публично, используя суды, политический процесс или средс</w:t>
      </w:r>
      <w:r>
        <w:t>т</w:t>
      </w:r>
      <w:r>
        <w:t>ва массовой информации. Поэтому в определенной мере концепция участия местных неправительс</w:t>
      </w:r>
      <w:r>
        <w:t>т</w:t>
      </w:r>
      <w:r>
        <w:t>венных организаций по сути дела неприменима в данной ситуации. Люди могут действовать в инд</w:t>
      </w:r>
      <w:r>
        <w:t>и</w:t>
      </w:r>
      <w:r>
        <w:t>видуальном порядке и непосредственно обращаться в правительство и парламент ос</w:t>
      </w:r>
      <w:r>
        <w:t>т</w:t>
      </w:r>
      <w:r>
        <w:t>рова.</w:t>
      </w:r>
    </w:p>
    <w:p w:rsidR="00000000" w:rsidRDefault="00000000">
      <w:pPr>
        <w:pStyle w:val="DualTxt"/>
      </w:pPr>
      <w:r>
        <w:t>58.</w:t>
      </w:r>
      <w:r>
        <w:tab/>
        <w:t>Были заданы вопросы в отношении тюрем. Несовершеннолетние правонарушители всегда с</w:t>
      </w:r>
      <w:r>
        <w:t>о</w:t>
      </w:r>
      <w:r>
        <w:t>держатся отдельно от взрослых преступников, и, насколько это позволяют имеющиеся здания, мол</w:t>
      </w:r>
      <w:r>
        <w:t>о</w:t>
      </w:r>
      <w:r>
        <w:t>дых правонарушителей также содержат отдельно. Имеются некоторые помещения общего пользов</w:t>
      </w:r>
      <w:r>
        <w:t>а</w:t>
      </w:r>
      <w:r>
        <w:t>ния, где проводятся учебные занятия, богослужения и встречи с посетителями. Информация о здании действительно имеет значение в контексте вопроса г</w:t>
      </w:r>
      <w:r>
        <w:noBreakHyphen/>
        <w:t>на Шейнина о посещении тюрьмы членами Евр</w:t>
      </w:r>
      <w:r>
        <w:t>о</w:t>
      </w:r>
      <w:r>
        <w:t>пейского комитета против пыток в 1992 году. Тюр</w:t>
      </w:r>
      <w:r>
        <w:t>ь</w:t>
      </w:r>
      <w:r>
        <w:t>ма размещена в очень старом здании на территории с ограниченным доступом, и в ней поддерживается, насколько это возможно, гуманный режим. Кстати, в связи с другими вопросами, начальником тюрьмы явл</w:t>
      </w:r>
      <w:r>
        <w:t>я</w:t>
      </w:r>
      <w:r>
        <w:t>ется женщина.</w:t>
      </w:r>
    </w:p>
    <w:p w:rsidR="00000000" w:rsidRDefault="00000000">
      <w:pPr>
        <w:pStyle w:val="DualTxt"/>
      </w:pPr>
      <w:r>
        <w:t>59.</w:t>
      </w:r>
      <w:r>
        <w:tab/>
        <w:t>В связи с вопросом о переполненности тюр</w:t>
      </w:r>
      <w:r>
        <w:t>ь</w:t>
      </w:r>
      <w:r>
        <w:t>мы он отвечает, что максимальная численность з</w:t>
      </w:r>
      <w:r>
        <w:t>а</w:t>
      </w:r>
      <w:r>
        <w:t>ключенных была сокращена со 120 до 95 человек и, хотя этот показатель не дает оснований для горд</w:t>
      </w:r>
      <w:r>
        <w:t>о</w:t>
      </w:r>
      <w:r>
        <w:t>сти, он соответствует указаниям Комитета. На те</w:t>
      </w:r>
      <w:r>
        <w:t>р</w:t>
      </w:r>
      <w:r>
        <w:t>ритории тюрьмы построен новый блок для раздел</w:t>
      </w:r>
      <w:r>
        <w:t>ь</w:t>
      </w:r>
      <w:r>
        <w:t>ного содержания заключенных, который является одним из наиболее комфортабельных зданий т</w:t>
      </w:r>
      <w:r>
        <w:t>ю</w:t>
      </w:r>
      <w:r>
        <w:t>ремного комплекса. В этом блоке действует новый режим, при разработке которого были учтены рек</w:t>
      </w:r>
      <w:r>
        <w:t>о</w:t>
      </w:r>
      <w:r>
        <w:t>мендации Комитета против пыток. Вместе с тем р</w:t>
      </w:r>
      <w:r>
        <w:t>е</w:t>
      </w:r>
      <w:r>
        <w:t>альное решение всех вышеупомянутых проблем возможно лишь после строительства новой тюрьмы, предложения по которому уже представл</w:t>
      </w:r>
      <w:r>
        <w:t>е</w:t>
      </w:r>
      <w:r>
        <w:t>ны.</w:t>
      </w:r>
    </w:p>
    <w:p w:rsidR="00000000" w:rsidRDefault="00000000">
      <w:pPr>
        <w:pStyle w:val="DualTxt"/>
      </w:pPr>
      <w:r>
        <w:t>60.</w:t>
      </w:r>
      <w:r>
        <w:tab/>
        <w:t>Последний вопрос, заданный г</w:t>
      </w:r>
      <w:r>
        <w:noBreakHyphen/>
        <w:t>ном Ялденом, связан с должностью омбудсмена. Этот вопрос был поднят примерно 10 лет назад в парламенте острова Мэн, и один из комитетов не рекомендовал назн</w:t>
      </w:r>
      <w:r>
        <w:t>а</w:t>
      </w:r>
      <w:r>
        <w:t>чать омбудсмена. Остров является слишком мален</w:t>
      </w:r>
      <w:r>
        <w:t>ь</w:t>
      </w:r>
      <w:r>
        <w:t>ким, и средства правовой защиты, уже имеющиеся у населения благодаря легкому доступу к политич</w:t>
      </w:r>
      <w:r>
        <w:t>е</w:t>
      </w:r>
      <w:r>
        <w:t>скому процессу и его избранным представителям, представляют собой более чем адекватную альте</w:t>
      </w:r>
      <w:r>
        <w:t>р</w:t>
      </w:r>
      <w:r>
        <w:t>нативу. Тем не менее после этого должность омбу</w:t>
      </w:r>
      <w:r>
        <w:t>д</w:t>
      </w:r>
      <w:r>
        <w:t>смена была учреждена для решения пенсионных вопросов, и было выражено согласие на создание должности омбудсмена по финансовым услугам. Тинуолд учредил комитет для рассмотрения вопр</w:t>
      </w:r>
      <w:r>
        <w:t>о</w:t>
      </w:r>
      <w:r>
        <w:t>са о том, целесообразно ли учреждать должность генерального омбу</w:t>
      </w:r>
      <w:r>
        <w:t>д</w:t>
      </w:r>
      <w:r>
        <w:t xml:space="preserve">смена для острова Мэн. </w:t>
      </w:r>
    </w:p>
    <w:p w:rsidR="00000000" w:rsidRDefault="00000000">
      <w:pPr>
        <w:pStyle w:val="DualTxt"/>
      </w:pPr>
      <w:r>
        <w:t>61.</w:t>
      </w:r>
      <w:r>
        <w:tab/>
      </w:r>
      <w:r>
        <w:rPr>
          <w:b/>
        </w:rPr>
        <w:t>Г</w:t>
      </w:r>
      <w:r>
        <w:rPr>
          <w:b/>
        </w:rPr>
        <w:noBreakHyphen/>
        <w:t>н Кляйн</w:t>
      </w:r>
      <w:r>
        <w:t xml:space="preserve"> говорит, что он хотел бы задать не требующий распространенного ответа уточняющий вопрос на тему гласности. Намереваются ли соо</w:t>
      </w:r>
      <w:r>
        <w:t>т</w:t>
      </w:r>
      <w:r>
        <w:t>ветствующие органы власти предать гласности з</w:t>
      </w:r>
      <w:r>
        <w:t>а</w:t>
      </w:r>
      <w:r>
        <w:t>ключительные замечания, которые будут опублик</w:t>
      </w:r>
      <w:r>
        <w:t>о</w:t>
      </w:r>
      <w:r>
        <w:t>ваны Комитетом, и применяется ли для этого какая-либо оф</w:t>
      </w:r>
      <w:r>
        <w:t>и</w:t>
      </w:r>
      <w:r>
        <w:t>циальная процедура?</w:t>
      </w:r>
    </w:p>
    <w:p w:rsidR="00000000" w:rsidRDefault="00000000">
      <w:pPr>
        <w:pStyle w:val="DualTxt"/>
      </w:pPr>
      <w:r>
        <w:t>62.</w:t>
      </w:r>
      <w:r>
        <w:tab/>
      </w:r>
      <w:r>
        <w:rPr>
          <w:b/>
        </w:rPr>
        <w:t>Г</w:t>
      </w:r>
      <w:r>
        <w:rPr>
          <w:b/>
        </w:rPr>
        <w:noBreakHyphen/>
        <w:t>н де Пулфорд</w:t>
      </w:r>
      <w:r>
        <w:t xml:space="preserve"> (Соединенное Королевство) подтверждает, что власти острова действительно примут меры для предания гласности выводов и р</w:t>
      </w:r>
      <w:r>
        <w:t>е</w:t>
      </w:r>
      <w:r>
        <w:t>комендаций Комитета. В настоящее время никаких официальных процедур не имеется, что объясняется небольшими размерами острова, однако власти ра</w:t>
      </w:r>
      <w:r>
        <w:t>с</w:t>
      </w:r>
      <w:r>
        <w:t>смотрят наиболее эффективные пути выполнения вынесенных рекоме</w:t>
      </w:r>
      <w:r>
        <w:t>н</w:t>
      </w:r>
      <w:r>
        <w:t>даций.</w:t>
      </w:r>
    </w:p>
    <w:p w:rsidR="00000000" w:rsidRDefault="00000000">
      <w:pPr>
        <w:pStyle w:val="DualTxt"/>
      </w:pPr>
      <w:r>
        <w:t>63.</w:t>
      </w:r>
      <w:r>
        <w:tab/>
      </w:r>
      <w:r>
        <w:rPr>
          <w:b/>
        </w:rPr>
        <w:t>Председатель</w:t>
      </w:r>
      <w:r>
        <w:t xml:space="preserve"> говорит, что присутствие мн</w:t>
      </w:r>
      <w:r>
        <w:t>о</w:t>
      </w:r>
      <w:r>
        <w:t>гочисленной и впечатляющей делегации из Соед</w:t>
      </w:r>
      <w:r>
        <w:t>и</w:t>
      </w:r>
      <w:r>
        <w:t>ненного Королевства и его зависимых территорий красноречиво свидетельствует о приверженности правительства Соединенного Королевства и насел</w:t>
      </w:r>
      <w:r>
        <w:t>е</w:t>
      </w:r>
      <w:r>
        <w:t>ния островов делу прав человека. По вопросу о п</w:t>
      </w:r>
      <w:r>
        <w:t>о</w:t>
      </w:r>
      <w:r>
        <w:t>ложении в области прав человека на территориях имела место весьма интересная и плодотворная дискуссия. Озабоченность в отношении некоторых вопросов сохраняется, и она будет отражена в з</w:t>
      </w:r>
      <w:r>
        <w:t>а</w:t>
      </w:r>
      <w:r>
        <w:t>ключительных замечаниях Комитета. Эти вопросы включают в себя тот факт, что содержание Пакта не было инкорпорировано во внутреннее законод</w:t>
      </w:r>
      <w:r>
        <w:t>а</w:t>
      </w:r>
      <w:r>
        <w:t>тельство островных территорий; желательность н</w:t>
      </w:r>
      <w:r>
        <w:t>а</w:t>
      </w:r>
      <w:r>
        <w:t>личия омбудсмена по правам человека; возмо</w:t>
      </w:r>
      <w:r>
        <w:t>ж</w:t>
      </w:r>
      <w:r>
        <w:t>ность уголовного преследования за богохульство, что представляет собой ограничение свободы слова и выражения мнения; и необходимость обеспечить подготовку судей, юристов и сотрудников правоо</w:t>
      </w:r>
      <w:r>
        <w:t>х</w:t>
      </w:r>
      <w:r>
        <w:t>ранительных органов, с тем чтобы ознакомить их с положениями Пакта и разъяснить его обязательный характер.</w:t>
      </w:r>
    </w:p>
    <w:p w:rsidR="00000000" w:rsidRDefault="00000000">
      <w:pPr>
        <w:pStyle w:val="DualTxt"/>
      </w:pPr>
      <w:r>
        <w:t>64.</w:t>
      </w:r>
      <w:r>
        <w:tab/>
        <w:t>Он приветствует тот факт, что в области прав человека на островах был достигнут существенный прогресс и что законодательство о равенстве му</w:t>
      </w:r>
      <w:r>
        <w:t>ж</w:t>
      </w:r>
      <w:r>
        <w:t>чин и женщин уже рассматривается. Он спрашив</w:t>
      </w:r>
      <w:r>
        <w:t>а</w:t>
      </w:r>
      <w:r>
        <w:t>ет, существует ли какой-либо механизм для пери</w:t>
      </w:r>
      <w:r>
        <w:t>о</w:t>
      </w:r>
      <w:r>
        <w:t>дического обзора ситуации в области равенства мужчин и женщин, а также интересуется, пред</w:t>
      </w:r>
      <w:r>
        <w:t>у</w:t>
      </w:r>
      <w:r>
        <w:t>смотрена ли в финансируемых государством школах возможность для религиозного воспитания и бог</w:t>
      </w:r>
      <w:r>
        <w:t>о</w:t>
      </w:r>
      <w:r>
        <w:t>служений для членов религиозных меньшинств, н</w:t>
      </w:r>
      <w:r>
        <w:t>а</w:t>
      </w:r>
      <w:r>
        <w:t>пример иудеев и мусульман, наравне с христиан</w:t>
      </w:r>
      <w:r>
        <w:t>а</w:t>
      </w:r>
      <w:r>
        <w:t>ми. В заключение он благодарит делегацию Соед</w:t>
      </w:r>
      <w:r>
        <w:t>и</w:t>
      </w:r>
      <w:r>
        <w:t>ненного Королевства за высокий уровень предста</w:t>
      </w:r>
      <w:r>
        <w:t>в</w:t>
      </w:r>
      <w:r>
        <w:t>ленных ею материалов.</w:t>
      </w:r>
    </w:p>
    <w:p w:rsidR="00000000" w:rsidRDefault="00000000">
      <w:pPr>
        <w:pStyle w:val="DualTxt"/>
      </w:pPr>
      <w:r>
        <w:t>65.</w:t>
      </w:r>
      <w:r>
        <w:tab/>
      </w:r>
      <w:r>
        <w:rPr>
          <w:b/>
        </w:rPr>
        <w:t>Г</w:t>
      </w:r>
      <w:r>
        <w:rPr>
          <w:b/>
        </w:rPr>
        <w:noBreakHyphen/>
        <w:t>н де Пулфорд</w:t>
      </w:r>
      <w:r>
        <w:t xml:space="preserve"> (Соединенное Королевство) выражает признательность своей делегации за пр</w:t>
      </w:r>
      <w:r>
        <w:t>е</w:t>
      </w:r>
      <w:r>
        <w:t>доставленную ей возможность рассмотреть вместе с Комитетом ситуацию в области прав человека во владениях Короны. Сам факт такого рассмотрения имеет почти такое же важное значение, как и хара</w:t>
      </w:r>
      <w:r>
        <w:t>к</w:t>
      </w:r>
      <w:r>
        <w:t>тер рассмотренных вопросов. Изучение этих вопр</w:t>
      </w:r>
      <w:r>
        <w:t>о</w:t>
      </w:r>
      <w:r>
        <w:t>сов в контексте демократического процесса нес</w:t>
      </w:r>
      <w:r>
        <w:t>о</w:t>
      </w:r>
      <w:r>
        <w:t>мненно будет способствовать осуществляемым р</w:t>
      </w:r>
      <w:r>
        <w:t>е</w:t>
      </w:r>
      <w:r>
        <w:t>формам и в будущем принесет важные результ</w:t>
      </w:r>
      <w:r>
        <w:t>а</w:t>
      </w:r>
      <w:r>
        <w:t>ты.</w:t>
      </w:r>
    </w:p>
    <w:p w:rsidR="00000000" w:rsidRDefault="00000000">
      <w:pPr>
        <w:pStyle w:val="DualTxt"/>
      </w:pPr>
      <w:r>
        <w:t>66.</w:t>
      </w:r>
      <w:r>
        <w:tab/>
        <w:t>Делегация Соединенного Королевства покид</w:t>
      </w:r>
      <w:r>
        <w:t>а</w:t>
      </w:r>
      <w:r>
        <w:t>ет место за столом Ком</w:t>
      </w:r>
      <w:r>
        <w:t>и</w:t>
      </w:r>
      <w:r>
        <w:t>тета.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Заседание прерывается в 16 ч. 45 м. и возобновляется в 17 ч. 00 м.</w:t>
      </w:r>
    </w:p>
    <w:p w:rsidR="00000000" w:rsidRDefault="00000000">
      <w:pPr>
        <w:pStyle w:val="DualTxt"/>
        <w:spacing w:after="0" w:line="120" w:lineRule="exact"/>
        <w:rPr>
          <w:sz w:val="10"/>
        </w:rPr>
      </w:pPr>
    </w:p>
    <w:p w:rsidR="00000000" w:rsidRDefault="00000000">
      <w:pPr>
        <w:pStyle w:val="DualTxt"/>
        <w:jc w:val="left"/>
      </w:pPr>
      <w:r>
        <w:t>67.</w:t>
      </w:r>
      <w:r>
        <w:tab/>
        <w:t>Место Председателя занимает г</w:t>
      </w:r>
      <w:r>
        <w:noBreakHyphen/>
        <w:t>жа Эватт (з</w:t>
      </w:r>
      <w:r>
        <w:t>а</w:t>
      </w:r>
      <w:r>
        <w:t>меститель Председат</w:t>
      </w:r>
      <w:r>
        <w:t>е</w:t>
      </w:r>
      <w:r>
        <w:t>ля).</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Замечания общего порядка Комитета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DualTxt"/>
        <w:tabs>
          <w:tab w:val="clear" w:pos="480"/>
          <w:tab w:val="left" w:pos="475"/>
        </w:tabs>
        <w:ind w:left="475" w:hanging="475"/>
      </w:pPr>
      <w:r>
        <w:rPr>
          <w:i/>
          <w:lang w:val="en-US"/>
        </w:rPr>
        <w:tab/>
      </w:r>
      <w:r>
        <w:rPr>
          <w:i/>
        </w:rPr>
        <w:t>Проект замечания общего порядка по ст</w:t>
      </w:r>
      <w:r>
        <w:rPr>
          <w:i/>
        </w:rPr>
        <w:t>а</w:t>
      </w:r>
      <w:r>
        <w:rPr>
          <w:i/>
        </w:rPr>
        <w:t xml:space="preserve">тье 3 Пакта </w:t>
      </w:r>
      <w:r>
        <w:t>(продолж</w:t>
      </w:r>
      <w:r>
        <w:t>е</w:t>
      </w:r>
      <w:r>
        <w:t>ние)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Пункт 10</w:t>
      </w:r>
    </w:p>
    <w:p w:rsidR="00000000" w:rsidRDefault="00000000">
      <w:pPr>
        <w:pStyle w:val="DualTxt"/>
        <w:spacing w:after="0" w:line="120" w:lineRule="exact"/>
        <w:rPr>
          <w:sz w:val="10"/>
        </w:rPr>
      </w:pPr>
    </w:p>
    <w:p w:rsidR="00000000" w:rsidRDefault="00000000">
      <w:pPr>
        <w:pStyle w:val="DualTxt"/>
      </w:pPr>
      <w:r>
        <w:t>68.</w:t>
      </w:r>
      <w:r>
        <w:tab/>
      </w:r>
      <w:r>
        <w:rPr>
          <w:b/>
        </w:rPr>
        <w:t>Председатель</w:t>
      </w:r>
      <w:r>
        <w:t>, ссылаясь на пункт 10 проекта, говорит, что г</w:t>
      </w:r>
      <w:r>
        <w:noBreakHyphen/>
        <w:t>н Крецмер просил ее информировать Комитет о том, что он предлагает дополнительно запросить государства о том, существует ли на их территории практика калечащих операций на пол</w:t>
      </w:r>
      <w:r>
        <w:t>о</w:t>
      </w:r>
      <w:r>
        <w:t>вых органах женщин, и если она применяется, то в каких ма</w:t>
      </w:r>
      <w:r>
        <w:t>с</w:t>
      </w:r>
      <w:r>
        <w:t>штабах.</w:t>
      </w:r>
    </w:p>
    <w:p w:rsidR="00000000" w:rsidRDefault="00000000">
      <w:pPr>
        <w:pStyle w:val="DualTxt"/>
      </w:pPr>
      <w:r>
        <w:t>69.</w:t>
      </w:r>
      <w:r>
        <w:tab/>
      </w:r>
      <w:r>
        <w:rPr>
          <w:b/>
        </w:rPr>
        <w:t>Г</w:t>
      </w:r>
      <w:r>
        <w:rPr>
          <w:b/>
        </w:rPr>
        <w:noBreakHyphen/>
        <w:t>н Амор</w:t>
      </w:r>
      <w:r>
        <w:t xml:space="preserve"> говорит, что такой вопрос следует задавать только в тех случаях, когда у Комитета есть основания полагать, что такая практика сущ</w:t>
      </w:r>
      <w:r>
        <w:t>е</w:t>
      </w:r>
      <w:r>
        <w:t>ствует в соответствующем государстве. Кроме того, он не усматривает связи между статьей 7, упомян</w:t>
      </w:r>
      <w:r>
        <w:t>у</w:t>
      </w:r>
      <w:r>
        <w:t>той в начале первого предложения пункта 10, и в</w:t>
      </w:r>
      <w:r>
        <w:t>о</w:t>
      </w:r>
      <w:r>
        <w:t>просами насилия в семье, изнасилований и прост</w:t>
      </w:r>
      <w:r>
        <w:t>и</w:t>
      </w:r>
      <w:r>
        <w:t>туции, о которых говорится далее в этом же пре</w:t>
      </w:r>
      <w:r>
        <w:t>д</w:t>
      </w:r>
      <w:r>
        <w:t>ложении.</w:t>
      </w:r>
    </w:p>
    <w:p w:rsidR="00000000" w:rsidRDefault="00000000">
      <w:pPr>
        <w:pStyle w:val="DualTxt"/>
      </w:pPr>
      <w:r>
        <w:t>70.</w:t>
      </w:r>
      <w:r>
        <w:tab/>
      </w:r>
      <w:r>
        <w:rPr>
          <w:b/>
        </w:rPr>
        <w:t>Председатель</w:t>
      </w:r>
      <w:r>
        <w:t xml:space="preserve"> говорит, что Комитет в ряде случаев рассматривал эти вопросы в контексте ст</w:t>
      </w:r>
      <w:r>
        <w:t>а</w:t>
      </w:r>
      <w:r>
        <w:t>тьи 7, исходя из того, что они сопряжены с бесчел</w:t>
      </w:r>
      <w:r>
        <w:t>о</w:t>
      </w:r>
      <w:r>
        <w:t>вечными или унижающими достоинство видами о</w:t>
      </w:r>
      <w:r>
        <w:t>б</w:t>
      </w:r>
      <w:r>
        <w:t>ращения с женщинами. В тех случаях, когда такие виды практики широко распространены, государс</w:t>
      </w:r>
      <w:r>
        <w:t>т</w:t>
      </w:r>
      <w:r>
        <w:t>во обязано ввести меры по защите женщин. Кроме того, поскольку во многих случаях эти виды пра</w:t>
      </w:r>
      <w:r>
        <w:t>к</w:t>
      </w:r>
      <w:r>
        <w:t>тики затрагивают женщин в возрасте до 18 лет</w:t>
      </w:r>
      <w:r>
        <w:rPr>
          <w:smallCaps/>
        </w:rPr>
        <w:t xml:space="preserve">, </w:t>
      </w:r>
      <w:r>
        <w:t>применима также статья 24.</w:t>
      </w:r>
    </w:p>
    <w:p w:rsidR="00000000" w:rsidRDefault="00000000">
      <w:pPr>
        <w:pStyle w:val="DualTxt"/>
      </w:pPr>
      <w:r>
        <w:t>71.</w:t>
      </w:r>
      <w:r>
        <w:tab/>
      </w:r>
      <w:r>
        <w:rPr>
          <w:b/>
        </w:rPr>
        <w:t>Г</w:t>
      </w:r>
      <w:r>
        <w:rPr>
          <w:b/>
        </w:rPr>
        <w:noBreakHyphen/>
        <w:t>н Кляйн</w:t>
      </w:r>
      <w:r>
        <w:t xml:space="preserve"> также выражает согласие с тем, что эти вопросы должны рассматриваться в конте</w:t>
      </w:r>
      <w:r>
        <w:t>к</w:t>
      </w:r>
      <w:r>
        <w:t>сте статьи 7.</w:t>
      </w:r>
    </w:p>
    <w:p w:rsidR="00000000" w:rsidRDefault="00000000">
      <w:pPr>
        <w:pStyle w:val="DualTxt"/>
      </w:pPr>
      <w:r>
        <w:t>72.</w:t>
      </w:r>
      <w:r>
        <w:tab/>
      </w:r>
      <w:r>
        <w:rPr>
          <w:b/>
        </w:rPr>
        <w:t>Г</w:t>
      </w:r>
      <w:r>
        <w:rPr>
          <w:b/>
        </w:rPr>
        <w:noBreakHyphen/>
        <w:t>н Андо</w:t>
      </w:r>
      <w:r>
        <w:t xml:space="preserve"> предлагает уточнить, что государс</w:t>
      </w:r>
      <w:r>
        <w:t>т</w:t>
      </w:r>
      <w:r>
        <w:t>ва — участники Пакта обязаны сообщать о том, в каких масштабах эти формы насилия существуют на их территории, и о том, какие законодательные нормы применяются для их предупреждения и н</w:t>
      </w:r>
      <w:r>
        <w:t>а</w:t>
      </w:r>
      <w:r>
        <w:t>казания за них.</w:t>
      </w:r>
    </w:p>
    <w:p w:rsidR="00000000" w:rsidRDefault="00000000">
      <w:pPr>
        <w:pStyle w:val="DualTxt"/>
      </w:pPr>
      <w:r>
        <w:t>73.</w:t>
      </w:r>
      <w:r>
        <w:tab/>
      </w:r>
      <w:r>
        <w:rPr>
          <w:b/>
        </w:rPr>
        <w:t>Г</w:t>
      </w:r>
      <w:r>
        <w:rPr>
          <w:b/>
        </w:rPr>
        <w:noBreakHyphen/>
        <w:t>н Амор</w:t>
      </w:r>
      <w:r>
        <w:t xml:space="preserve"> говорит, что, хотя проституция м</w:t>
      </w:r>
      <w:r>
        <w:t>о</w:t>
      </w:r>
      <w:r>
        <w:t>жет быть связана с принуждением или быть одной из форм рабства, в каковом случае статья 7 является применимой, сама по себе проституция может быть обусловлена социально-экономическими услови</w:t>
      </w:r>
      <w:r>
        <w:t>я</w:t>
      </w:r>
      <w:r>
        <w:t>ми, и в этом случае проститутка необязательно по</w:t>
      </w:r>
      <w:r>
        <w:t>д</w:t>
      </w:r>
      <w:r>
        <w:t>вергается жестоким и унижающим достоинство в</w:t>
      </w:r>
      <w:r>
        <w:t>и</w:t>
      </w:r>
      <w:r>
        <w:t>дам обр</w:t>
      </w:r>
      <w:r>
        <w:t>а</w:t>
      </w:r>
      <w:r>
        <w:t>щения.</w:t>
      </w:r>
    </w:p>
    <w:p w:rsidR="00000000" w:rsidRDefault="00000000">
      <w:pPr>
        <w:pStyle w:val="DualTxt"/>
        <w:rPr>
          <w:rFonts w:ascii="гласить:" w:hAnsi="гласить:"/>
        </w:rPr>
      </w:pPr>
      <w:r>
        <w:t>74.</w:t>
      </w:r>
      <w:r>
        <w:tab/>
      </w:r>
      <w:r>
        <w:rPr>
          <w:b/>
        </w:rPr>
        <w:t>Г</w:t>
      </w:r>
      <w:r>
        <w:rPr>
          <w:b/>
        </w:rPr>
        <w:noBreakHyphen/>
        <w:t>жа Шане</w:t>
      </w:r>
      <w:r>
        <w:t xml:space="preserve"> предлагает не упоминать прост</w:t>
      </w:r>
      <w:r>
        <w:t>и</w:t>
      </w:r>
      <w:r>
        <w:t>туцию в пункте 10, однако затронуть вопрос де</w:t>
      </w:r>
      <w:r>
        <w:t>т</w:t>
      </w:r>
      <w:r>
        <w:t>ской проституции в пункте 23 в контексте ст</w:t>
      </w:r>
      <w:r>
        <w:t>а</w:t>
      </w:r>
      <w:r>
        <w:t>тьи 24.</w:t>
      </w:r>
    </w:p>
    <w:p w:rsidR="00000000" w:rsidRDefault="00000000">
      <w:pPr>
        <w:pStyle w:val="DualTxt"/>
      </w:pPr>
      <w:r>
        <w:t>75.</w:t>
      </w:r>
      <w:r>
        <w:tab/>
      </w:r>
      <w:r>
        <w:rPr>
          <w:b/>
        </w:rPr>
        <w:t>Председатель</w:t>
      </w:r>
      <w:r>
        <w:t xml:space="preserve"> говорит, что упоминание о пр</w:t>
      </w:r>
      <w:r>
        <w:t>о</w:t>
      </w:r>
      <w:r>
        <w:t>ституции будет опущено и что будет добавлено упоминание о калечащих операциях на половых о</w:t>
      </w:r>
      <w:r>
        <w:t>р</w:t>
      </w:r>
      <w:r>
        <w:t>ганах женщин, как это было предложено г</w:t>
      </w:r>
      <w:r>
        <w:noBreakHyphen/>
        <w:t>ном Крецмером.</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Пункт 11</w:t>
      </w:r>
    </w:p>
    <w:p w:rsidR="00000000" w:rsidRDefault="00000000">
      <w:pPr>
        <w:pStyle w:val="DualTxt"/>
        <w:spacing w:after="0" w:line="120" w:lineRule="exact"/>
        <w:rPr>
          <w:sz w:val="10"/>
        </w:rPr>
      </w:pPr>
    </w:p>
    <w:p w:rsidR="00000000" w:rsidRDefault="00000000">
      <w:pPr>
        <w:pStyle w:val="DualTxt"/>
      </w:pPr>
      <w:r>
        <w:t>76.</w:t>
      </w:r>
      <w:r>
        <w:tab/>
      </w:r>
      <w:r>
        <w:rPr>
          <w:b/>
        </w:rPr>
        <w:t>Г</w:t>
      </w:r>
      <w:r>
        <w:rPr>
          <w:b/>
        </w:rPr>
        <w:noBreakHyphen/>
        <w:t>н Кляйн</w:t>
      </w:r>
      <w:r>
        <w:t xml:space="preserve"> говорит, что заключительная часть первого предложения пункта 11 должна гласить: «принявшие их государства», а не принимающие их госуда</w:t>
      </w:r>
      <w:r>
        <w:t>р</w:t>
      </w:r>
      <w:r>
        <w:t>ства».</w:t>
      </w:r>
    </w:p>
    <w:p w:rsidR="00000000" w:rsidRDefault="00000000">
      <w:pPr>
        <w:pStyle w:val="DualTxt"/>
      </w:pPr>
      <w:r>
        <w:t>77.</w:t>
      </w:r>
      <w:r>
        <w:tab/>
      </w:r>
      <w:r>
        <w:rPr>
          <w:b/>
        </w:rPr>
        <w:t>Г</w:t>
      </w:r>
      <w:r>
        <w:rPr>
          <w:b/>
        </w:rPr>
        <w:noBreakHyphen/>
        <w:t>н Амор</w:t>
      </w:r>
      <w:r>
        <w:t xml:space="preserve"> предлагает полностью опустить п</w:t>
      </w:r>
      <w:r>
        <w:t>о</w:t>
      </w:r>
      <w:r>
        <w:t>следнее предложение, поскольку во многих случаях принимающее государство и государство происхо</w:t>
      </w:r>
      <w:r>
        <w:t>ж</w:t>
      </w:r>
      <w:r>
        <w:t>дения действуют друг с другом согласованно. К с</w:t>
      </w:r>
      <w:r>
        <w:t>о</w:t>
      </w:r>
      <w:r>
        <w:t>жалению, совместные усилия обоих государств ча</w:t>
      </w:r>
      <w:r>
        <w:t>с</w:t>
      </w:r>
      <w:r>
        <w:t>то прилаг</w:t>
      </w:r>
      <w:r>
        <w:t>а</w:t>
      </w:r>
      <w:r>
        <w:t>ются в целях сокрытия информации.</w:t>
      </w:r>
    </w:p>
    <w:p w:rsidR="00000000" w:rsidRDefault="00000000">
      <w:pPr>
        <w:pStyle w:val="DualTxt"/>
      </w:pPr>
      <w:r>
        <w:t>78.</w:t>
      </w:r>
      <w:r>
        <w:tab/>
      </w:r>
      <w:r>
        <w:rPr>
          <w:b/>
        </w:rPr>
        <w:t>Председатель</w:t>
      </w:r>
      <w:r>
        <w:t xml:space="preserve"> говорит, что ссылка на «совм</w:t>
      </w:r>
      <w:r>
        <w:t>е</w:t>
      </w:r>
      <w:r>
        <w:t>стные усилия» должна была относиться к констру</w:t>
      </w:r>
      <w:r>
        <w:t>к</w:t>
      </w:r>
      <w:r>
        <w:t>тивным мерам по предупреждению нарушений прав же</w:t>
      </w:r>
      <w:r>
        <w:t>н</w:t>
      </w:r>
      <w:r>
        <w:t>щин.</w:t>
      </w:r>
    </w:p>
    <w:p w:rsidR="00000000" w:rsidRDefault="00000000">
      <w:pPr>
        <w:pStyle w:val="DualTxt"/>
      </w:pPr>
      <w:r>
        <w:t>79.</w:t>
      </w:r>
      <w:r>
        <w:tab/>
      </w:r>
      <w:r>
        <w:rPr>
          <w:b/>
        </w:rPr>
        <w:t>Г</w:t>
      </w:r>
      <w:r>
        <w:rPr>
          <w:b/>
        </w:rPr>
        <w:noBreakHyphen/>
        <w:t>н Захия</w:t>
      </w:r>
      <w:r>
        <w:t>, отмечая, что первое предложение касается торговли женщинами и детьми, говорит, что во втором предложении следует также упом</w:t>
      </w:r>
      <w:r>
        <w:t>я</w:t>
      </w:r>
      <w:r>
        <w:t>нуть и д</w:t>
      </w:r>
      <w:r>
        <w:t>е</w:t>
      </w:r>
      <w:r>
        <w:t>тей, и женщин.</w:t>
      </w:r>
    </w:p>
    <w:p w:rsidR="00000000" w:rsidRDefault="00000000">
      <w:pPr>
        <w:pStyle w:val="DualTxt"/>
      </w:pPr>
      <w:r>
        <w:t>80.</w:t>
      </w:r>
      <w:r>
        <w:tab/>
      </w:r>
      <w:r>
        <w:rPr>
          <w:b/>
        </w:rPr>
        <w:t>Г</w:t>
      </w:r>
      <w:r>
        <w:rPr>
          <w:b/>
        </w:rPr>
        <w:noBreakHyphen/>
        <w:t>жа Гайтан де Помбо</w:t>
      </w:r>
      <w:r>
        <w:t>, останавливаясь на втором предложении, говорит, что в проект необх</w:t>
      </w:r>
      <w:r>
        <w:t>о</w:t>
      </w:r>
      <w:r>
        <w:t>димо внести изменение, отражающее тот факт, что скрытое рабство часто принимает форму других в</w:t>
      </w:r>
      <w:r>
        <w:t>и</w:t>
      </w:r>
      <w:r>
        <w:t>дов занятости, а не только занятости в качестве д</w:t>
      </w:r>
      <w:r>
        <w:t>о</w:t>
      </w:r>
      <w:r>
        <w:t>машней прислуги.</w:t>
      </w:r>
    </w:p>
    <w:p w:rsidR="00000000" w:rsidRDefault="00000000">
      <w:pPr>
        <w:pStyle w:val="DualTxt"/>
      </w:pPr>
      <w:r>
        <w:t>81.</w:t>
      </w:r>
      <w:r>
        <w:tab/>
      </w:r>
      <w:r>
        <w:rPr>
          <w:b/>
        </w:rPr>
        <w:t>Г</w:t>
      </w:r>
      <w:r>
        <w:rPr>
          <w:b/>
        </w:rPr>
        <w:noBreakHyphen/>
        <w:t>н Солари Иригойен</w:t>
      </w:r>
      <w:r>
        <w:t xml:space="preserve"> говорит, что он разд</w:t>
      </w:r>
      <w:r>
        <w:t>е</w:t>
      </w:r>
      <w:r>
        <w:t>ляет обеспокоенность г</w:t>
      </w:r>
      <w:r>
        <w:noBreakHyphen/>
        <w:t>жи Гайтан де Помбо. Пр</w:t>
      </w:r>
      <w:r>
        <w:t>и</w:t>
      </w:r>
      <w:r>
        <w:t>веденные примеры не должны ограничиваться р</w:t>
      </w:r>
      <w:r>
        <w:t>а</w:t>
      </w:r>
      <w:r>
        <w:t>ботой в качестве домашней прислуги. В этом пункте следует упомянуть об определенных видах службы. Кроме того, в тексте на испанском языке вместо фразы «entre otras cosas» следует написать «еntre otras causas».</w:t>
      </w:r>
    </w:p>
    <w:p w:rsidR="00000000" w:rsidRDefault="00000000">
      <w:pPr>
        <w:pStyle w:val="DualTxt"/>
      </w:pPr>
      <w:r>
        <w:t>82.</w:t>
      </w:r>
      <w:r>
        <w:tab/>
      </w:r>
      <w:r>
        <w:rPr>
          <w:b/>
        </w:rPr>
        <w:t xml:space="preserve">Председатель </w:t>
      </w:r>
      <w:r>
        <w:t>спрашивает, является ли пр</w:t>
      </w:r>
      <w:r>
        <w:t>и</w:t>
      </w:r>
      <w:r>
        <w:t>емлемой фраза «домашней или другой личной пр</w:t>
      </w:r>
      <w:r>
        <w:t>и</w:t>
      </w:r>
      <w:r>
        <w:t>слуги».</w:t>
      </w:r>
    </w:p>
    <w:p w:rsidR="00000000" w:rsidRDefault="00000000">
      <w:pPr>
        <w:pStyle w:val="DualTxt"/>
      </w:pPr>
      <w:r>
        <w:t>83.</w:t>
      </w:r>
      <w:r>
        <w:tab/>
      </w:r>
      <w:r>
        <w:rPr>
          <w:b/>
        </w:rPr>
        <w:t>Г</w:t>
      </w:r>
      <w:r>
        <w:rPr>
          <w:b/>
        </w:rPr>
        <w:noBreakHyphen/>
        <w:t>жа Гайтан де Помбо</w:t>
      </w:r>
      <w:r>
        <w:t xml:space="preserve"> говорит, что она имела в виду не только работу в качестве домашней пр</w:t>
      </w:r>
      <w:r>
        <w:t>и</w:t>
      </w:r>
      <w:r>
        <w:t>слуги, но и другие виды фиктивных трудовых ко</w:t>
      </w:r>
      <w:r>
        <w:t>н</w:t>
      </w:r>
      <w:r>
        <w:t>трактов, равнозначных пораб</w:t>
      </w:r>
      <w:r>
        <w:t>о</w:t>
      </w:r>
      <w:r>
        <w:t>щению.</w:t>
      </w:r>
    </w:p>
    <w:p w:rsidR="00000000" w:rsidRDefault="00000000">
      <w:pPr>
        <w:pStyle w:val="DualTxt"/>
      </w:pPr>
      <w:r>
        <w:t>84.</w:t>
      </w:r>
      <w:r>
        <w:tab/>
      </w:r>
      <w:r>
        <w:rPr>
          <w:b/>
        </w:rPr>
        <w:t>Председатель</w:t>
      </w:r>
      <w:r>
        <w:t xml:space="preserve"> говорит, что высказанные зам</w:t>
      </w:r>
      <w:r>
        <w:t>е</w:t>
      </w:r>
      <w:r>
        <w:t>чания можно отразить с помощью фразы «замаск</w:t>
      </w:r>
      <w:r>
        <w:t>и</w:t>
      </w:r>
      <w:r>
        <w:t>рованные, в частности, под работу в качестве др</w:t>
      </w:r>
      <w:r>
        <w:t>у</w:t>
      </w:r>
      <w:r>
        <w:t>гой личной прислуги».</w:t>
      </w:r>
    </w:p>
    <w:p w:rsidR="00000000" w:rsidRDefault="00000000">
      <w:pPr>
        <w:pStyle w:val="DualTxt"/>
      </w:pPr>
      <w:r>
        <w:t>85.</w:t>
      </w:r>
      <w:r>
        <w:tab/>
      </w:r>
      <w:r>
        <w:rPr>
          <w:b/>
        </w:rPr>
        <w:t>Г</w:t>
      </w:r>
      <w:r>
        <w:rPr>
          <w:b/>
        </w:rPr>
        <w:noBreakHyphen/>
        <w:t>н Амор</w:t>
      </w:r>
      <w:r>
        <w:t xml:space="preserve"> предлагает формулировку «опред</w:t>
      </w:r>
      <w:r>
        <w:t>е</w:t>
      </w:r>
      <w:r>
        <w:t>ленные виды услужения или определенные виды предоставления услуг». Важно то, что соответс</w:t>
      </w:r>
      <w:r>
        <w:t>т</w:t>
      </w:r>
      <w:r>
        <w:t>вующие государства должны нести ответственность за лиц, находящихся под их юрисдикцией, а не у</w:t>
      </w:r>
      <w:r>
        <w:t>к</w:t>
      </w:r>
      <w:r>
        <w:t>лоняться от ответственности под предлогом с</w:t>
      </w:r>
      <w:r>
        <w:t>о</w:t>
      </w:r>
      <w:r>
        <w:t>трудничества с другими государствами. Если п</w:t>
      </w:r>
      <w:r>
        <w:t>о</w:t>
      </w:r>
      <w:r>
        <w:t>следнее предложение не будет опущено, то его можно сформулировать следующим образом: «Во всех этих ситуациях должна предоставляться и</w:t>
      </w:r>
      <w:r>
        <w:t>н</w:t>
      </w:r>
      <w:r>
        <w:t>формация об усилиях, предпринятых государствами в индивидуальном порядке либо в сотрудничестве с другими государствами по борьбе с такими явл</w:t>
      </w:r>
      <w:r>
        <w:t>е</w:t>
      </w:r>
      <w:r>
        <w:t>ниями».</w:t>
      </w:r>
    </w:p>
    <w:p w:rsidR="00000000" w:rsidRDefault="00000000">
      <w:pPr>
        <w:pStyle w:val="DualTxt"/>
      </w:pPr>
      <w:r>
        <w:t>86.</w:t>
      </w:r>
      <w:r>
        <w:tab/>
      </w:r>
      <w:r>
        <w:rPr>
          <w:b/>
        </w:rPr>
        <w:t>Г</w:t>
      </w:r>
      <w:r>
        <w:rPr>
          <w:b/>
        </w:rPr>
        <w:noBreakHyphen/>
        <w:t>н Андо</w:t>
      </w:r>
      <w:r>
        <w:t xml:space="preserve"> предлагает изменить формулировку последнего предложения, с тем чтобы она гласила: «Во всех этих ситуациях государства-участники должны также предоставлять информацию об ус</w:t>
      </w:r>
      <w:r>
        <w:t>и</w:t>
      </w:r>
      <w:r>
        <w:t>лиях, как национальных, так и международных, по предупреждению т</w:t>
      </w:r>
      <w:r>
        <w:t>а</w:t>
      </w:r>
      <w:r>
        <w:t>ких явлений».</w:t>
      </w:r>
    </w:p>
    <w:p w:rsidR="00000000" w:rsidRDefault="00000000">
      <w:pPr>
        <w:pStyle w:val="DualTxt"/>
      </w:pPr>
      <w:r>
        <w:t>87.</w:t>
      </w:r>
      <w:r>
        <w:tab/>
      </w:r>
      <w:r>
        <w:rPr>
          <w:b/>
        </w:rPr>
        <w:t>Председатель</w:t>
      </w:r>
      <w:r>
        <w:t xml:space="preserve"> предлагает, чтобы заключ</w:t>
      </w:r>
      <w:r>
        <w:t>и</w:t>
      </w:r>
      <w:r>
        <w:t>тельными словами были слова «о защите прав же</w:t>
      </w:r>
      <w:r>
        <w:t>н</w:t>
      </w:r>
      <w:r>
        <w:t>щин».</w:t>
      </w:r>
    </w:p>
    <w:p w:rsidR="00000000" w:rsidRDefault="00000000">
      <w:pPr>
        <w:pStyle w:val="DualTxt"/>
      </w:pPr>
      <w:r>
        <w:t>88.</w:t>
      </w:r>
      <w:r>
        <w:tab/>
      </w:r>
      <w:r>
        <w:rPr>
          <w:b/>
        </w:rPr>
        <w:t>Г</w:t>
      </w:r>
      <w:r>
        <w:rPr>
          <w:b/>
        </w:rPr>
        <w:noBreakHyphen/>
        <w:t xml:space="preserve">н Бхагвати </w:t>
      </w:r>
      <w:r>
        <w:t xml:space="preserve">предлагает сформулировать этот пункт следующим образом, начиная со второго предложения: «…защищать женщин, в том числе иностранных, </w:t>
      </w:r>
      <w:r>
        <w:rPr>
          <w:lang/>
        </w:rPr>
        <w:t xml:space="preserve">и детей </w:t>
      </w:r>
      <w:r>
        <w:t>от рабства, замаскированного под определенные виды работ в качестве присл</w:t>
      </w:r>
      <w:r>
        <w:t>у</w:t>
      </w:r>
      <w:r>
        <w:t>ги». Во всех этих ситуациях должна предоставлят</w:t>
      </w:r>
      <w:r>
        <w:t>ь</w:t>
      </w:r>
      <w:r>
        <w:t>ся информация об усилиях, предпринятых теми г</w:t>
      </w:r>
      <w:r>
        <w:t>о</w:t>
      </w:r>
      <w:r>
        <w:t>сударствами, где женщины вербуются, и теми гос</w:t>
      </w:r>
      <w:r>
        <w:t>у</w:t>
      </w:r>
      <w:r>
        <w:t>дарствами, которые их принимают, в целях защиты прав женщин». Ответственность должны нести оба гос</w:t>
      </w:r>
      <w:r>
        <w:t>у</w:t>
      </w:r>
      <w:r>
        <w:t>дарства.</w:t>
      </w:r>
    </w:p>
    <w:p w:rsidR="00000000" w:rsidRDefault="00000000">
      <w:pPr>
        <w:pStyle w:val="DualTxt"/>
      </w:pPr>
      <w:r>
        <w:t>89.</w:t>
      </w:r>
      <w:r>
        <w:tab/>
      </w:r>
      <w:r>
        <w:rPr>
          <w:b/>
        </w:rPr>
        <w:t xml:space="preserve">Председатель </w:t>
      </w:r>
      <w:r>
        <w:t>предлагает сформулировать п</w:t>
      </w:r>
      <w:r>
        <w:t>о</w:t>
      </w:r>
      <w:r>
        <w:t>следнее предложение следующим образом: «Во всех этих ситуациях государства, где эти женщины были завербованы, и принявшие их государства, должны предоставлять информацию об усилиях, предпр</w:t>
      </w:r>
      <w:r>
        <w:t>и</w:t>
      </w:r>
      <w:r>
        <w:t>нимаемых ими на национальном и международном уровнях в целях защиты прав женщин». Это пр</w:t>
      </w:r>
      <w:r>
        <w:t>и</w:t>
      </w:r>
      <w:r>
        <w:t>влечет внимание к действиям, предпринимаемым обоими государствами на всех уровнях.</w:t>
      </w:r>
    </w:p>
    <w:p w:rsidR="00000000" w:rsidRDefault="00000000">
      <w:pPr>
        <w:pStyle w:val="DualTxt"/>
      </w:pPr>
      <w:r>
        <w:t>90.</w:t>
      </w:r>
      <w:r>
        <w:tab/>
        <w:t>Она по</w:t>
      </w:r>
      <w:r>
        <w:noBreakHyphen/>
        <w:t>прежнему полагает, что необходимо сохранить упоминание о работе в качестве дома</w:t>
      </w:r>
      <w:r>
        <w:t>ш</w:t>
      </w:r>
      <w:r>
        <w:t>ней прислуги, равно как и о других формах работы в качестве прислуги, во втором предложении, п</w:t>
      </w:r>
      <w:r>
        <w:t>о</w:t>
      </w:r>
      <w:r>
        <w:t>скольку это — один из важнейших моментов. П</w:t>
      </w:r>
      <w:r>
        <w:t>о</w:t>
      </w:r>
      <w:r>
        <w:t>скольку в предложении содержатся слова «в частн</w:t>
      </w:r>
      <w:r>
        <w:t>о</w:t>
      </w:r>
      <w:r>
        <w:t>сти», добавление слов «другие виды работы в кач</w:t>
      </w:r>
      <w:r>
        <w:t>е</w:t>
      </w:r>
      <w:r>
        <w:t>стве прислуги», возможно, изб</w:t>
      </w:r>
      <w:r>
        <w:t>ы</w:t>
      </w:r>
      <w:r>
        <w:t>точно.</w:t>
      </w:r>
    </w:p>
    <w:p w:rsidR="00000000" w:rsidRDefault="00000000">
      <w:pPr>
        <w:pStyle w:val="DualTxt"/>
      </w:pPr>
      <w:r>
        <w:t>91.</w:t>
      </w:r>
      <w:r>
        <w:tab/>
        <w:t>Необходимо переместить далее по тексту уп</w:t>
      </w:r>
      <w:r>
        <w:t>о</w:t>
      </w:r>
      <w:r>
        <w:t>минание о детях, как это предложил г</w:t>
      </w:r>
      <w:r>
        <w:noBreakHyphen/>
        <w:t>н Захия.</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Пункт 12</w:t>
      </w:r>
    </w:p>
    <w:p w:rsidR="00000000" w:rsidRDefault="00000000">
      <w:pPr>
        <w:pStyle w:val="DualTxt"/>
        <w:spacing w:after="0" w:line="120" w:lineRule="exact"/>
        <w:rPr>
          <w:sz w:val="10"/>
        </w:rPr>
      </w:pPr>
    </w:p>
    <w:p w:rsidR="00000000" w:rsidRDefault="00000000">
      <w:pPr>
        <w:pStyle w:val="DualTxt"/>
      </w:pPr>
      <w:r>
        <w:t>92.</w:t>
      </w:r>
      <w:r>
        <w:tab/>
      </w:r>
      <w:r>
        <w:rPr>
          <w:b/>
        </w:rPr>
        <w:t>Г</w:t>
      </w:r>
      <w:r>
        <w:rPr>
          <w:b/>
        </w:rPr>
        <w:noBreakHyphen/>
        <w:t xml:space="preserve">жа Шане </w:t>
      </w:r>
      <w:r>
        <w:t>говорит, что у нее есть целый ряд возражений в отношении этого пункта. Хотя он должен касаться статьи 9, в нем содержится целая мозаика идей, вследствие чего в конечном счете статья 9 теряется из в</w:t>
      </w:r>
      <w:r>
        <w:t>и</w:t>
      </w:r>
      <w:r>
        <w:t>ду.</w:t>
      </w:r>
    </w:p>
    <w:p w:rsidR="00000000" w:rsidRDefault="00000000">
      <w:pPr>
        <w:pStyle w:val="DualTxt"/>
      </w:pPr>
      <w:r>
        <w:t>93.</w:t>
      </w:r>
      <w:r>
        <w:tab/>
        <w:t>В начале пункта говорится, что согласно ст</w:t>
      </w:r>
      <w:r>
        <w:t>а</w:t>
      </w:r>
      <w:r>
        <w:t>тье 9 запрещается произвольное или незаконное лишение свободы, а затем обсуждение переключ</w:t>
      </w:r>
      <w:r>
        <w:t>а</w:t>
      </w:r>
      <w:r>
        <w:t>ется на свободу передвижения и другие права. Св</w:t>
      </w:r>
      <w:r>
        <w:t>о</w:t>
      </w:r>
      <w:r>
        <w:t>бода передвижения относится к статье 12 и должна быть отражена в конкретном пункте, который сл</w:t>
      </w:r>
      <w:r>
        <w:t>е</w:t>
      </w:r>
      <w:r>
        <w:t>дует включить в текст между пункт</w:t>
      </w:r>
      <w:r>
        <w:t>а</w:t>
      </w:r>
      <w:r>
        <w:t>ми 13 и 14.</w:t>
      </w:r>
    </w:p>
    <w:p w:rsidR="00000000" w:rsidRDefault="00000000">
      <w:pPr>
        <w:pStyle w:val="DualTxt"/>
      </w:pPr>
      <w:r>
        <w:t>94.</w:t>
      </w:r>
      <w:r>
        <w:tab/>
        <w:t>Требования, предъявляемые к одежде, не им</w:t>
      </w:r>
      <w:r>
        <w:t>е</w:t>
      </w:r>
      <w:r>
        <w:t>ют никакого отношения к статье 9 или статье 12. Они относятся к статье 17. Если в пункте упомин</w:t>
      </w:r>
      <w:r>
        <w:t>а</w:t>
      </w:r>
      <w:r>
        <w:t>ется об арестах, производимых исключительно на основании несоблюдения определенных требов</w:t>
      </w:r>
      <w:r>
        <w:t>а</w:t>
      </w:r>
      <w:r>
        <w:t>ний, предъявляемых к одежде, то имеет место см</w:t>
      </w:r>
      <w:r>
        <w:t>е</w:t>
      </w:r>
      <w:r>
        <w:t>шение материальной и процессуальной но</w:t>
      </w:r>
      <w:r>
        <w:t>р</w:t>
      </w:r>
      <w:r>
        <w:t>мы.</w:t>
      </w:r>
    </w:p>
    <w:p w:rsidR="00000000" w:rsidRDefault="00000000">
      <w:pPr>
        <w:pStyle w:val="DualTxt"/>
      </w:pPr>
      <w:r>
        <w:t>95.</w:t>
      </w:r>
      <w:r>
        <w:tab/>
        <w:t>Она предлагает переформулировать пункт, о</w:t>
      </w:r>
      <w:r>
        <w:t>т</w:t>
      </w:r>
      <w:r>
        <w:t>носящийся к статье 9, следующим образом: «З</w:t>
      </w:r>
      <w:r>
        <w:t>а</w:t>
      </w:r>
      <w:r>
        <w:t>прещение произвольного или незаконного лишения свободы в соответствии со статьей 9 обусловливает необходимость рассмотрения Комитетом того, з</w:t>
      </w:r>
      <w:r>
        <w:t>а</w:t>
      </w:r>
      <w:r>
        <w:t>щищают ли законодательные нормы и практика г</w:t>
      </w:r>
      <w:r>
        <w:t>о</w:t>
      </w:r>
      <w:r>
        <w:t>сударств эти права на равной основе применительно к женщинам. Государства должны предоставлять информацию о любых юридических положениях или любой практике, которая ограничивает эти пр</w:t>
      </w:r>
      <w:r>
        <w:t>а</w:t>
      </w:r>
      <w:r>
        <w:t>ва».</w:t>
      </w:r>
    </w:p>
    <w:p w:rsidR="00000000" w:rsidRDefault="00000000">
      <w:pPr>
        <w:pStyle w:val="DualTxt"/>
      </w:pPr>
      <w:r>
        <w:t>96.</w:t>
      </w:r>
      <w:r>
        <w:tab/>
        <w:t>Следует сформулировать отдельный пункт по статье 12, состоящий из второго предложения имеющегося пункта, из которого следует опустить фразу «строгие требования, предъявляемые к оде</w:t>
      </w:r>
      <w:r>
        <w:t>ж</w:t>
      </w:r>
      <w:r>
        <w:t>де женщин в общественных местах». Эту фразу следует, в свою очередь, поместить в пункт, посв</w:t>
      </w:r>
      <w:r>
        <w:t>я</w:t>
      </w:r>
      <w:r>
        <w:t>щенный осуществл</w:t>
      </w:r>
      <w:r>
        <w:t>е</w:t>
      </w:r>
      <w:r>
        <w:t>нию личной свободы.</w:t>
      </w:r>
    </w:p>
    <w:p w:rsidR="00000000" w:rsidRDefault="00000000">
      <w:pPr>
        <w:pStyle w:val="DualTxt"/>
      </w:pPr>
      <w:r>
        <w:t>97.</w:t>
      </w:r>
      <w:r>
        <w:tab/>
      </w:r>
      <w:r>
        <w:rPr>
          <w:b/>
        </w:rPr>
        <w:t xml:space="preserve">Председатель </w:t>
      </w:r>
      <w:r>
        <w:t>указывает, что если власть и г</w:t>
      </w:r>
      <w:r>
        <w:t>о</w:t>
      </w:r>
      <w:r>
        <w:t>сударство используют свои законные права на з</w:t>
      </w:r>
      <w:r>
        <w:t>а</w:t>
      </w:r>
      <w:r>
        <w:t>держание для лишения свободы женщин исключ</w:t>
      </w:r>
      <w:r>
        <w:t>и</w:t>
      </w:r>
      <w:r>
        <w:t>тельно на том основании, что они не соблюдают предъявляемые к одежде требования, то такое з</w:t>
      </w:r>
      <w:r>
        <w:t>а</w:t>
      </w:r>
      <w:r>
        <w:t>держание является необоснованным. Насколько ей известно, в Судане женщин привлекают к суду и з</w:t>
      </w:r>
      <w:r>
        <w:t>а</w:t>
      </w:r>
      <w:r>
        <w:t>держивают за их одежду; этот вопрос может отн</w:t>
      </w:r>
      <w:r>
        <w:t>о</w:t>
      </w:r>
      <w:r>
        <w:t>ситься к ст</w:t>
      </w:r>
      <w:r>
        <w:t>а</w:t>
      </w:r>
      <w:r>
        <w:t>тье 9.</w:t>
      </w:r>
    </w:p>
    <w:p w:rsidR="00000000" w:rsidRDefault="00000000">
      <w:pPr>
        <w:pStyle w:val="DualTxt"/>
      </w:pPr>
      <w:r>
        <w:t>98.</w:t>
      </w:r>
      <w:r>
        <w:tab/>
      </w:r>
      <w:r>
        <w:rPr>
          <w:b/>
        </w:rPr>
        <w:t>Г</w:t>
      </w:r>
      <w:r>
        <w:rPr>
          <w:b/>
        </w:rPr>
        <w:noBreakHyphen/>
        <w:t>н Кляйн</w:t>
      </w:r>
      <w:r>
        <w:t xml:space="preserve"> говорит, что по сути г</w:t>
      </w:r>
      <w:r>
        <w:noBreakHyphen/>
        <w:t>жа Шане права. Хотя в своем замечании общего порядка по статье 12 Комитет заявил, что статья 9 и статья 12 могут иногда пересекаться друг с другом, было бы более целесообразным разграничить эти две пр</w:t>
      </w:r>
      <w:r>
        <w:t>о</w:t>
      </w:r>
      <w:r>
        <w:t>блемы. Содержание статьи 9 лучше всего отразить в пункте 13. После этого Комитет мог бы перейти к вопросам, относящимся к ст</w:t>
      </w:r>
      <w:r>
        <w:t>а</w:t>
      </w:r>
      <w:r>
        <w:t>тье 12.</w:t>
      </w:r>
    </w:p>
    <w:p w:rsidR="00000000" w:rsidRDefault="00000000">
      <w:pPr>
        <w:pStyle w:val="DualTxt"/>
      </w:pPr>
      <w:r>
        <w:t>99.</w:t>
      </w:r>
      <w:r>
        <w:tab/>
      </w:r>
      <w:r>
        <w:rPr>
          <w:b/>
        </w:rPr>
        <w:t>Г</w:t>
      </w:r>
      <w:r>
        <w:rPr>
          <w:b/>
        </w:rPr>
        <w:noBreakHyphen/>
        <w:t>н Амор</w:t>
      </w:r>
      <w:r>
        <w:t xml:space="preserve"> выражает свое согласие с г</w:t>
      </w:r>
      <w:r>
        <w:noBreakHyphen/>
        <w:t>жой Шане в том, что в данном пункте речь идет о трех проблемах, которые должны рассматриваться раздел</w:t>
      </w:r>
      <w:r>
        <w:t>ь</w:t>
      </w:r>
      <w:r>
        <w:t>но.</w:t>
      </w:r>
    </w:p>
    <w:p w:rsidR="00000000" w:rsidRDefault="00000000">
      <w:pPr>
        <w:pStyle w:val="DualTxt"/>
      </w:pPr>
      <w:r>
        <w:t>100.</w:t>
      </w:r>
      <w:r>
        <w:tab/>
        <w:t>Во</w:t>
      </w:r>
      <w:r>
        <w:noBreakHyphen/>
        <w:t>первых, статья 9, запрещающая произвол</w:t>
      </w:r>
      <w:r>
        <w:t>ь</w:t>
      </w:r>
      <w:r>
        <w:t>ное лишение свободы, относится в равной мере и к мужчинам, и женщинам, однако имеются особые аспекты, относящиеся только к женщинам, а име</w:t>
      </w:r>
      <w:r>
        <w:t>н</w:t>
      </w:r>
      <w:r>
        <w:t>но случаи произвольного или незаконного лишения женщин свободы на основании того, какая на них надета одежда, или потому, что в некоторых странах они не имеют права покидать свои дома без разр</w:t>
      </w:r>
      <w:r>
        <w:t>е</w:t>
      </w:r>
      <w:r>
        <w:t>шения. В прошлом непослушных жен даже посыл</w:t>
      </w:r>
      <w:r>
        <w:t>а</w:t>
      </w:r>
      <w:r>
        <w:t>ли в так называемые перевоспитательные центры. Такое положение заслуживает самого решительного осуждения, и государствам следует предложить представить об этом соответствующую информ</w:t>
      </w:r>
      <w:r>
        <w:t>а</w:t>
      </w:r>
      <w:r>
        <w:t>цию.</w:t>
      </w:r>
    </w:p>
    <w:p w:rsidR="00000000" w:rsidRDefault="00000000">
      <w:pPr>
        <w:pStyle w:val="DualTxt"/>
      </w:pPr>
      <w:r>
        <w:t>101.</w:t>
      </w:r>
      <w:r>
        <w:tab/>
        <w:t>Во</w:t>
      </w:r>
      <w:r>
        <w:noBreakHyphen/>
        <w:t>вторых, в контексте статьи 12 имеются конкретные вопросы, относящиеся к свободе пер</w:t>
      </w:r>
      <w:r>
        <w:t>е</w:t>
      </w:r>
      <w:r>
        <w:t>движения женщин, например выдаче паспортов и действующему в некоторых странах запрету на с</w:t>
      </w:r>
      <w:r>
        <w:t>а</w:t>
      </w:r>
      <w:r>
        <w:t>мостоятел</w:t>
      </w:r>
      <w:r>
        <w:t>ь</w:t>
      </w:r>
      <w:r>
        <w:t>ные поездки женщин за границу.</w:t>
      </w:r>
    </w:p>
    <w:p w:rsidR="00000000" w:rsidRDefault="00000000">
      <w:pPr>
        <w:pStyle w:val="DualTxt"/>
      </w:pPr>
      <w:r>
        <w:t>102.</w:t>
      </w:r>
      <w:r>
        <w:tab/>
        <w:t>В</w:t>
      </w:r>
      <w:r>
        <w:noBreakHyphen/>
        <w:t>третьих, в контексте статьи 17 затрагивается проблема требований в отношении одежды.</w:t>
      </w:r>
    </w:p>
    <w:p w:rsidR="00000000" w:rsidRDefault="00000000">
      <w:pPr>
        <w:pStyle w:val="DualTxt"/>
      </w:pPr>
      <w:r>
        <w:t>103.</w:t>
      </w:r>
      <w:r>
        <w:tab/>
      </w:r>
      <w:r>
        <w:rPr>
          <w:b/>
        </w:rPr>
        <w:t>Г</w:t>
      </w:r>
      <w:r>
        <w:rPr>
          <w:b/>
        </w:rPr>
        <w:noBreakHyphen/>
        <w:t>н Шейнин</w:t>
      </w:r>
      <w:r>
        <w:t xml:space="preserve"> говорит, что вопросы, затрон</w:t>
      </w:r>
      <w:r>
        <w:t>у</w:t>
      </w:r>
      <w:r>
        <w:t>тые в данном пункте, относятся к статье 12. Он н</w:t>
      </w:r>
      <w:r>
        <w:t>а</w:t>
      </w:r>
      <w:r>
        <w:t>поминает, что в ходе рассмотрения Комитетом до</w:t>
      </w:r>
      <w:r>
        <w:t>к</w:t>
      </w:r>
      <w:r>
        <w:t>ладов некоторых стран имели место определенные разногласия в отношении классификации опред</w:t>
      </w:r>
      <w:r>
        <w:t>е</w:t>
      </w:r>
      <w:r>
        <w:t>ленных вопросов. С его точки зрения, запрет на пребывание за стенами дома представляет собой ограничение свободы передвижения, запрещенное статьей 12, а не произвольное лишение свободы, запрещенное в статье 9. Он также не имеет ничего против упоминания о строгих требованиях в отн</w:t>
      </w:r>
      <w:r>
        <w:t>о</w:t>
      </w:r>
      <w:r>
        <w:t>шении одежды в контексте статьи 12, поскольку т</w:t>
      </w:r>
      <w:r>
        <w:t>а</w:t>
      </w:r>
      <w:r>
        <w:t>кие требования являются способом обеспечения выполнения запрета на пребывание вне дома.</w:t>
      </w:r>
    </w:p>
    <w:p w:rsidR="00000000" w:rsidRDefault="00000000">
      <w:pPr>
        <w:pStyle w:val="DualTxt"/>
      </w:pPr>
      <w:r>
        <w:t>104.</w:t>
      </w:r>
      <w:r>
        <w:tab/>
      </w:r>
      <w:r>
        <w:rPr>
          <w:b/>
        </w:rPr>
        <w:t>Г</w:t>
      </w:r>
      <w:r>
        <w:rPr>
          <w:b/>
        </w:rPr>
        <w:noBreakHyphen/>
        <w:t>жа Шане</w:t>
      </w:r>
      <w:r>
        <w:t xml:space="preserve"> говорит, что, как представляется, существует консенсус в отношении того, что все вопросы, относящиеся к статье 12, должны быть охвачены в новом пункте, который следует вкл</w:t>
      </w:r>
      <w:r>
        <w:t>ю</w:t>
      </w:r>
      <w:r>
        <w:t>чить в текст между пунктами 13 и 14.</w:t>
      </w:r>
    </w:p>
    <w:p w:rsidR="00000000" w:rsidRDefault="00000000">
      <w:pPr>
        <w:pStyle w:val="DualTxt"/>
      </w:pPr>
      <w:r>
        <w:t>105.</w:t>
      </w:r>
      <w:r>
        <w:tab/>
        <w:t>Когда ограничения на одежду приобретают экстремальный характер, они могут иметь отнош</w:t>
      </w:r>
      <w:r>
        <w:t>е</w:t>
      </w:r>
      <w:r>
        <w:t>ние к нескольким статьям. Поэтому она предпоч</w:t>
      </w:r>
      <w:r>
        <w:t>и</w:t>
      </w:r>
      <w:r>
        <w:t>тает уд</w:t>
      </w:r>
      <w:r>
        <w:t>е</w:t>
      </w:r>
      <w:r>
        <w:t>лить им внимание в контексте статьи 17.</w:t>
      </w:r>
    </w:p>
    <w:p w:rsidR="00000000" w:rsidRDefault="00000000">
      <w:pPr>
        <w:pStyle w:val="DualTxt"/>
      </w:pPr>
      <w:r>
        <w:t>106.</w:t>
      </w:r>
      <w:r>
        <w:tab/>
        <w:t>Первую часть пункта 12 можно оставить без изменений, опустив ссылку на статью 12. В числе примеров положений или практики, ограничива</w:t>
      </w:r>
      <w:r>
        <w:t>ю</w:t>
      </w:r>
      <w:r>
        <w:t>щих права, защищаемые согласно статье 9, следует упомянуть об ограничениях, налагаемых на одежду. Лучшим примером прямого нарушения статьи 9, впрочем, является, как указал г</w:t>
      </w:r>
      <w:r>
        <w:noBreakHyphen/>
        <w:t>н Амор, практика запрета на нахождение женщин вне их домов.</w:t>
      </w:r>
    </w:p>
    <w:p w:rsidR="00000000" w:rsidRDefault="00000000">
      <w:pPr>
        <w:pStyle w:val="DualTxt"/>
      </w:pPr>
      <w:r>
        <w:t>107.</w:t>
      </w:r>
      <w:r>
        <w:tab/>
      </w:r>
      <w:r>
        <w:rPr>
          <w:b/>
        </w:rPr>
        <w:t>Г</w:t>
      </w:r>
      <w:r>
        <w:rPr>
          <w:b/>
        </w:rPr>
        <w:noBreakHyphen/>
        <w:t>н Захия</w:t>
      </w:r>
      <w:r>
        <w:t xml:space="preserve"> выражает согласие с г</w:t>
      </w:r>
      <w:r>
        <w:noBreakHyphen/>
        <w:t>жой Шане и г</w:t>
      </w:r>
      <w:r>
        <w:noBreakHyphen/>
        <w:t>ном Амором в том, что этот пункт следует разд</w:t>
      </w:r>
      <w:r>
        <w:t>е</w:t>
      </w:r>
      <w:r>
        <w:t>лить на три части. Вопрос о свободе передвижения имеет особо важное значение, поскольку сотни миллионов женщин лишены самых элементарных прав. В некоторых странах женщины имеют право руководить коммерческим предприятием, но в то же время лишены права самостоятельно покидать свои дома.</w:t>
      </w:r>
    </w:p>
    <w:p w:rsidR="00000000" w:rsidRDefault="00000000">
      <w:pPr>
        <w:pStyle w:val="DualTxt"/>
      </w:pPr>
      <w:r>
        <w:t>108.</w:t>
      </w:r>
      <w:r>
        <w:tab/>
      </w:r>
      <w:r>
        <w:rPr>
          <w:b/>
        </w:rPr>
        <w:t>Г</w:t>
      </w:r>
      <w:r>
        <w:rPr>
          <w:b/>
        </w:rPr>
        <w:noBreakHyphen/>
        <w:t>н Лаллах</w:t>
      </w:r>
      <w:r>
        <w:t xml:space="preserve"> выражает согласие с необходим</w:t>
      </w:r>
      <w:r>
        <w:t>о</w:t>
      </w:r>
      <w:r>
        <w:t>стью сделать упор на статью 17, поскольку речь идет о том, что право женщин одеваться по своему усмотрению равнозначно уголовному преступл</w:t>
      </w:r>
      <w:r>
        <w:t>е</w:t>
      </w:r>
      <w:r>
        <w:t>нию.</w:t>
      </w:r>
    </w:p>
    <w:p w:rsidR="00000000" w:rsidRDefault="00000000">
      <w:pPr>
        <w:pStyle w:val="DualTxt"/>
      </w:pPr>
      <w:r>
        <w:t>109.</w:t>
      </w:r>
      <w:r>
        <w:tab/>
      </w:r>
      <w:r>
        <w:rPr>
          <w:b/>
        </w:rPr>
        <w:t>Председатель</w:t>
      </w:r>
      <w:r>
        <w:t>, подводя итоги обсуждения, предлагает включить ссылку на произвольное л</w:t>
      </w:r>
      <w:r>
        <w:t>и</w:t>
      </w:r>
      <w:r>
        <w:t>шение свободы в контексте статьи 9 в отдельный пункт. Комитет должен со всей ясностью заявить, что он желает гарантировать полное равноправие женщин в этом плане с мужчинами. Следует вкл</w:t>
      </w:r>
      <w:r>
        <w:t>ю</w:t>
      </w:r>
      <w:r>
        <w:t>чить примеры незаконного или произвольного ар</w:t>
      </w:r>
      <w:r>
        <w:t>е</w:t>
      </w:r>
      <w:r>
        <w:t>ста, в число которых могут войти случаи несобл</w:t>
      </w:r>
      <w:r>
        <w:t>ю</w:t>
      </w:r>
      <w:r>
        <w:t>дения норм, отн</w:t>
      </w:r>
      <w:r>
        <w:t>о</w:t>
      </w:r>
      <w:r>
        <w:t>сящихся к одежде.</w:t>
      </w:r>
    </w:p>
    <w:p w:rsidR="00000000" w:rsidRDefault="00000000">
      <w:pPr>
        <w:pStyle w:val="DualTxt"/>
      </w:pPr>
      <w:r>
        <w:t>110.</w:t>
      </w:r>
      <w:r>
        <w:tab/>
        <w:t>За этим пунктом последует имеющийся пункт 13. После этого в текст будет включен о</w:t>
      </w:r>
      <w:r>
        <w:t>т</w:t>
      </w:r>
      <w:r>
        <w:t>дельный пункт, который будет посвящен сугубо свободе передвижения в контексте статьи 12 и будет повторять текст имеющегося пункта 11, за искл</w:t>
      </w:r>
      <w:r>
        <w:t>ю</w:t>
      </w:r>
      <w:r>
        <w:t>чением упоминания о требованиях к одежде. Это упоминание будет включено в пункт, связанный со стат</w:t>
      </w:r>
      <w:r>
        <w:t>ь</w:t>
      </w:r>
      <w:r>
        <w:t>ей 17.</w:t>
      </w:r>
    </w:p>
    <w:p w:rsidR="00000000" w:rsidRDefault="00000000">
      <w:pPr>
        <w:pStyle w:val="DualTxt"/>
      </w:pPr>
      <w:r>
        <w:t>111.</w:t>
      </w:r>
      <w:r>
        <w:tab/>
      </w:r>
      <w:r>
        <w:rPr>
          <w:b/>
        </w:rPr>
        <w:t>Г</w:t>
      </w:r>
      <w:r>
        <w:rPr>
          <w:b/>
        </w:rPr>
        <w:noBreakHyphen/>
        <w:t>жа Шане</w:t>
      </w:r>
      <w:r>
        <w:t xml:space="preserve"> говорит, что, поскольку вопросы, относящиеся к одежде, сопряжены со столь бол</w:t>
      </w:r>
      <w:r>
        <w:t>ь</w:t>
      </w:r>
      <w:r>
        <w:t>шим количеством прав, может оказаться целесоо</w:t>
      </w:r>
      <w:r>
        <w:t>б</w:t>
      </w:r>
      <w:r>
        <w:t>разным отразить эту проблему в отдельном пункте, в котором речь шла бы одновременно о статьях 16 и 17.</w:t>
      </w:r>
    </w:p>
    <w:p w:rsidR="00000000" w:rsidRDefault="00000000">
      <w:pPr>
        <w:pStyle w:val="DualTxt"/>
        <w:spacing w:after="0" w:line="120" w:lineRule="exact"/>
        <w:rPr>
          <w:sz w:val="10"/>
        </w:rPr>
      </w:pPr>
    </w:p>
    <w:p w:rsidR="00000000" w:rsidRDefault="00000000">
      <w:pPr>
        <w:pStyle w:val="DualTxt"/>
        <w:rPr>
          <w:lang w:val="en-US"/>
        </w:rPr>
      </w:pPr>
      <w:r>
        <w:rPr>
          <w:i/>
        </w:rPr>
        <w:t>Заседание закрывается в 18 ч. 00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NO&gt;&gt;N0034791R&lt;&lt;ODS JOB NO&gt;&gt;</w:t>
      </w:r>
    </w:p>
    <w:p w:rsidR="00000000" w:rsidRDefault="00000000">
      <w:pPr>
        <w:pStyle w:val="CommentText"/>
      </w:pPr>
      <w:r>
        <w:t>&lt;&lt;ODS DOC SYMBOL1&gt;&gt;CCPR/C/SR.1819&lt;&lt;ODS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гласить:">
    <w:altName w:val="Times New Roman"/>
    <w:panose1 w:val="00000000000000000000"/>
    <w:charset w:val="00"/>
    <w:family w:val="roman"/>
    <w:notTrueType/>
    <w:pitch w:val="default"/>
    <w:sig w:usb0="B7F8065F" w:usb1="04EF1BAA" w:usb2="00000000" w:usb3="000000F0" w:csb0="00000001" w:csb1="03439F74"/>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00-34791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*0034791*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CCPR/C/SR.1819</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CCPR/C/SR.1819</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CCPR</w:t>
          </w:r>
          <w:r>
            <w:rPr>
              <w:position w:val="-4"/>
              <w:sz w:val="20"/>
            </w:rPr>
            <w:t>/C/SR.1819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Международный пакт о гражданских и политических правах</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pPr>
            <w:rPr>
              <w:lang w:val="en-US"/>
            </w:rPr>
          </w:pPr>
          <w:r>
            <w:rPr>
              <w:lang w:val="en-US"/>
            </w:rPr>
            <w:t>2 January</w:t>
          </w:r>
          <w:r>
            <w:t xml:space="preserve"> 200</w:t>
          </w:r>
          <w:r>
            <w:rPr>
              <w:lang w:val="en-US"/>
            </w:rPr>
            <w:t>2</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8CC7EFC"/>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12/2001 8:02: PM"/>
    <w:docVar w:name="DocCategory" w:val="SROthers"/>
    <w:docVar w:name="DocType" w:val="Final"/>
    <w:docVar w:name="JobNo" w:val="0034791R"/>
    <w:docVar w:name="OandT" w:val=" "/>
    <w:docVar w:name="Symbol1" w:val="CCPR/C/SR.181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6208</Words>
  <Characters>40979</Characters>
  <Application>Microsoft Office Word</Application>
  <DocSecurity>4</DocSecurity>
  <Lines>1107</Lines>
  <Paragraphs>131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49049</CharactersWithSpaces>
  <SharedDoc>false</SharedDoc>
  <HLinks>
    <vt:vector size="6" baseType="variant">
      <vt:variant>
        <vt:i4>4522087</vt:i4>
      </vt:variant>
      <vt:variant>
        <vt:i4>97856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2001-12-31T11:06:00Z</cp:lastPrinted>
  <dcterms:created xsi:type="dcterms:W3CDTF">2001-12-31T10:41:00Z</dcterms:created>
  <dcterms:modified xsi:type="dcterms:W3CDTF">2001-12-31T11:19:00Z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0034791</vt:lpwstr>
  </property>
  <property fmtid="{D5CDD505-2E9C-101B-9397-08002B2CF9AE}" pid="3" name="Symbol2">
    <vt:lpwstr/>
  </property>
  <property fmtid="{D5CDD505-2E9C-101B-9397-08002B2CF9AE}" pid="4" name="Translator">
    <vt:lpwstr/>
  </property>
  <property fmtid="{D5CDD505-2E9C-101B-9397-08002B2CF9AE}" pid="5" name="Symbol1">
    <vt:lpwstr>CCPR/C/SR.1819</vt:lpwstr>
  </property>
  <property fmtid="{D5CDD505-2E9C-101B-9397-08002B2CF9AE}" pid="6" name="Comment">
    <vt:lpwstr/>
  </property>
  <property fmtid="{D5CDD505-2E9C-101B-9397-08002B2CF9AE}" pid="7" name="DraftPages">
    <vt:lpwstr>13</vt:lpwstr>
  </property>
  <property fmtid="{D5CDD505-2E9C-101B-9397-08002B2CF9AE}" pid="8" name="Operator">
    <vt:lpwstr>SOKOLOVA</vt:lpwstr>
  </property>
</Properties>
</file>