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D0A45" w14:textId="77777777" w:rsidR="004051BB" w:rsidRPr="00E503C6" w:rsidRDefault="004051BB" w:rsidP="00F848EA">
      <w:pPr>
        <w:spacing w:before="360" w:line="240" w:lineRule="auto"/>
        <w:ind w:left="1247"/>
        <w:jc w:val="left"/>
        <w:rPr>
          <w:sz w:val="30"/>
          <w:rtl/>
        </w:rPr>
      </w:pPr>
      <w:bookmarkStart w:id="0" w:name="_Hlk43738837"/>
      <w:r w:rsidRPr="00E503C6">
        <w:rPr>
          <w:noProof/>
        </w:rPr>
        <w:drawing>
          <wp:inline distT="0" distB="0" distL="0" distR="0" wp14:anchorId="4718B8EC" wp14:editId="1A7B0131">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20DFAA72" w14:textId="77777777" w:rsidR="004051BB" w:rsidRPr="00E503C6" w:rsidRDefault="004051BB" w:rsidP="008A003F">
      <w:pPr>
        <w:pStyle w:val="SMGA"/>
        <w:spacing w:after="1080"/>
        <w:rPr>
          <w:rtl/>
          <w:lang w:val="en-US" w:eastAsia="zh-TW"/>
        </w:rPr>
      </w:pPr>
      <w:r w:rsidRPr="00E503C6">
        <w:rPr>
          <w:rFonts w:hint="cs"/>
          <w:rtl/>
          <w:lang w:val="en-US"/>
        </w:rPr>
        <w:t>الأمم المتحدة</w:t>
      </w:r>
    </w:p>
    <w:p w14:paraId="3F9AA5CA" w14:textId="17D986A8" w:rsidR="00E149A4" w:rsidRPr="00E503C6" w:rsidRDefault="001976AF" w:rsidP="008A003F">
      <w:pPr>
        <w:pStyle w:val="SLGA"/>
        <w:spacing w:before="100" w:beforeAutospacing="1" w:after="600"/>
        <w:jc w:val="left"/>
        <w:rPr>
          <w:sz w:val="60"/>
          <w:szCs w:val="60"/>
          <w:rtl/>
          <w:lang w:val="en-US" w:eastAsia="zh-TW"/>
        </w:rPr>
      </w:pPr>
      <w:r w:rsidRPr="00E503C6">
        <w:rPr>
          <w:rFonts w:hint="cs"/>
          <w:sz w:val="60"/>
          <w:szCs w:val="60"/>
          <w:rtl/>
          <w:lang w:val="en-US" w:eastAsia="zh-TW"/>
        </w:rPr>
        <w:t>تقرير</w:t>
      </w:r>
      <w:r w:rsidRPr="00E503C6">
        <w:rPr>
          <w:sz w:val="60"/>
          <w:szCs w:val="60"/>
          <w:rtl/>
          <w:lang w:val="en-US" w:eastAsia="zh-TW"/>
        </w:rPr>
        <w:t xml:space="preserve"> </w:t>
      </w:r>
      <w:r w:rsidRPr="00E503C6">
        <w:rPr>
          <w:rFonts w:hint="cs"/>
          <w:sz w:val="60"/>
          <w:szCs w:val="60"/>
          <w:rtl/>
          <w:lang w:val="en-US" w:eastAsia="zh-TW"/>
        </w:rPr>
        <w:t>اللجنة</w:t>
      </w:r>
      <w:r w:rsidRPr="00E503C6">
        <w:rPr>
          <w:sz w:val="60"/>
          <w:szCs w:val="60"/>
          <w:rtl/>
          <w:lang w:val="en-US" w:eastAsia="zh-TW"/>
        </w:rPr>
        <w:t xml:space="preserve"> </w:t>
      </w:r>
      <w:r w:rsidRPr="00E503C6">
        <w:rPr>
          <w:rFonts w:hint="cs"/>
          <w:sz w:val="60"/>
          <w:szCs w:val="60"/>
          <w:rtl/>
          <w:lang w:val="en-US" w:eastAsia="zh-TW"/>
        </w:rPr>
        <w:t>المعنية</w:t>
      </w:r>
      <w:r w:rsidRPr="00E503C6">
        <w:rPr>
          <w:sz w:val="60"/>
          <w:szCs w:val="60"/>
          <w:rtl/>
          <w:lang w:val="en-US" w:eastAsia="zh-TW"/>
        </w:rPr>
        <w:t xml:space="preserve"> </w:t>
      </w:r>
      <w:r w:rsidRPr="00E503C6">
        <w:rPr>
          <w:rFonts w:hint="cs"/>
          <w:sz w:val="60"/>
          <w:szCs w:val="60"/>
          <w:rtl/>
          <w:lang w:val="en-US" w:eastAsia="zh-TW"/>
        </w:rPr>
        <w:t>بحقوق</w:t>
      </w:r>
      <w:r w:rsidRPr="00E503C6">
        <w:rPr>
          <w:sz w:val="60"/>
          <w:szCs w:val="60"/>
          <w:rtl/>
          <w:lang w:val="en-US" w:eastAsia="zh-TW"/>
        </w:rPr>
        <w:t xml:space="preserve"> </w:t>
      </w:r>
      <w:r w:rsidRPr="00E503C6">
        <w:rPr>
          <w:rFonts w:hint="cs"/>
          <w:sz w:val="60"/>
          <w:szCs w:val="60"/>
          <w:rtl/>
          <w:lang w:val="en-US" w:eastAsia="zh-TW"/>
        </w:rPr>
        <w:t>الإنسان</w:t>
      </w:r>
    </w:p>
    <w:p w14:paraId="2AD71013" w14:textId="64275CD5" w:rsidR="00804726" w:rsidRPr="00E503C6" w:rsidRDefault="00EF345D" w:rsidP="00D44EFD">
      <w:pPr>
        <w:pStyle w:val="SessionDate"/>
        <w:rPr>
          <w:rFonts w:ascii="Times New Roman" w:hAnsi="Times New Roman"/>
          <w:rtl/>
        </w:rPr>
      </w:pPr>
      <w:bookmarkStart w:id="1" w:name="_Hlk59572836"/>
      <w:r w:rsidRPr="00E503C6">
        <w:rPr>
          <w:rFonts w:ascii="Times New Roman" w:hAnsi="Times New Roman" w:hint="cs"/>
          <w:rtl/>
        </w:rPr>
        <w:t xml:space="preserve">الدورة </w:t>
      </w:r>
      <w:r w:rsidR="00EF14F5" w:rsidRPr="00E503C6">
        <w:rPr>
          <w:rFonts w:ascii="Times New Roman" w:hAnsi="Times New Roman" w:hint="cs"/>
          <w:rtl/>
        </w:rPr>
        <w:t>141</w:t>
      </w:r>
      <w:r w:rsidR="00804726" w:rsidRPr="00E503C6">
        <w:rPr>
          <w:rFonts w:ascii="Times New Roman" w:hAnsi="Times New Roman"/>
          <w:rtl/>
        </w:rPr>
        <w:br/>
      </w:r>
      <w:r w:rsidR="001976AF" w:rsidRPr="00E503C6">
        <w:rPr>
          <w:rFonts w:ascii="Times New Roman" w:hAnsi="Times New Roman"/>
          <w:rtl/>
        </w:rPr>
        <w:t>(</w:t>
      </w:r>
      <w:r w:rsidR="00EF14F5" w:rsidRPr="00E503C6">
        <w:rPr>
          <w:rFonts w:ascii="Times New Roman" w:hAnsi="Times New Roman" w:hint="cs"/>
          <w:rtl/>
        </w:rPr>
        <w:t>1-23</w:t>
      </w:r>
      <w:r w:rsidR="001976AF" w:rsidRPr="00E503C6">
        <w:rPr>
          <w:rFonts w:ascii="Times New Roman" w:hAnsi="Times New Roman"/>
          <w:rtl/>
        </w:rPr>
        <w:t xml:space="preserve"> </w:t>
      </w:r>
      <w:r w:rsidR="00EF14F5" w:rsidRPr="00E503C6">
        <w:rPr>
          <w:rFonts w:ascii="Times New Roman" w:hAnsi="Times New Roman" w:hint="cs"/>
          <w:rtl/>
        </w:rPr>
        <w:t>تموز</w:t>
      </w:r>
      <w:r w:rsidR="001976AF" w:rsidRPr="00E503C6">
        <w:rPr>
          <w:rFonts w:ascii="Times New Roman" w:hAnsi="Times New Roman"/>
          <w:rtl/>
        </w:rPr>
        <w:t>/</w:t>
      </w:r>
      <w:r w:rsidR="00EF14F5" w:rsidRPr="00E503C6">
        <w:rPr>
          <w:rFonts w:ascii="Times New Roman" w:hAnsi="Times New Roman" w:hint="cs"/>
          <w:rtl/>
        </w:rPr>
        <w:t>يوليه 2024</w:t>
      </w:r>
      <w:r w:rsidR="001976AF" w:rsidRPr="00E503C6">
        <w:rPr>
          <w:rFonts w:ascii="Times New Roman" w:hAnsi="Times New Roman"/>
          <w:rtl/>
        </w:rPr>
        <w:t>)</w:t>
      </w:r>
    </w:p>
    <w:p w14:paraId="34981CD6" w14:textId="0B1B2559" w:rsidR="00EF14F5" w:rsidRPr="00E503C6" w:rsidRDefault="00EF14F5" w:rsidP="00EF14F5">
      <w:pPr>
        <w:pStyle w:val="SessionDate"/>
        <w:rPr>
          <w:rFonts w:ascii="Times New Roman" w:hAnsi="Times New Roman"/>
          <w:rtl/>
        </w:rPr>
      </w:pPr>
      <w:r w:rsidRPr="00E503C6">
        <w:rPr>
          <w:rFonts w:ascii="Times New Roman" w:hAnsi="Times New Roman" w:hint="cs"/>
          <w:rtl/>
        </w:rPr>
        <w:t>الدورة 142</w:t>
      </w:r>
      <w:r w:rsidRPr="00E503C6">
        <w:rPr>
          <w:rFonts w:ascii="Times New Roman" w:hAnsi="Times New Roman"/>
          <w:rtl/>
        </w:rPr>
        <w:br/>
        <w:t>(</w:t>
      </w:r>
      <w:r w:rsidRPr="00E503C6">
        <w:rPr>
          <w:rFonts w:ascii="Times New Roman" w:hAnsi="Times New Roman" w:hint="cs"/>
          <w:rtl/>
        </w:rPr>
        <w:t xml:space="preserve">14 تشرين الأول/أكتوبر </w:t>
      </w:r>
      <w:r w:rsidRPr="00E503C6">
        <w:rPr>
          <w:rFonts w:ascii="Times New Roman" w:hAnsi="Times New Roman"/>
          <w:rtl/>
        </w:rPr>
        <w:t>–</w:t>
      </w:r>
      <w:r w:rsidRPr="00E503C6">
        <w:rPr>
          <w:rFonts w:ascii="Times New Roman" w:hAnsi="Times New Roman" w:hint="cs"/>
          <w:rtl/>
        </w:rPr>
        <w:t xml:space="preserve"> 7 تشرين الثاني/نوفمبر 2024</w:t>
      </w:r>
      <w:r w:rsidRPr="00E503C6">
        <w:rPr>
          <w:rFonts w:ascii="Times New Roman" w:hAnsi="Times New Roman"/>
          <w:rtl/>
        </w:rPr>
        <w:t>)</w:t>
      </w:r>
    </w:p>
    <w:p w14:paraId="08BEB989" w14:textId="2A596673" w:rsidR="00EF14F5" w:rsidRPr="00E503C6" w:rsidRDefault="00EF14F5" w:rsidP="00EF14F5">
      <w:pPr>
        <w:pStyle w:val="SessionDate"/>
        <w:rPr>
          <w:rFonts w:ascii="Times New Roman" w:hAnsi="Times New Roman"/>
          <w:rtl/>
        </w:rPr>
      </w:pPr>
      <w:r w:rsidRPr="00E503C6">
        <w:rPr>
          <w:rFonts w:ascii="Times New Roman" w:hAnsi="Times New Roman" w:hint="cs"/>
          <w:rtl/>
        </w:rPr>
        <w:t>الدورة 143</w:t>
      </w:r>
      <w:r w:rsidRPr="00E503C6">
        <w:rPr>
          <w:rFonts w:ascii="Times New Roman" w:hAnsi="Times New Roman"/>
          <w:rtl/>
        </w:rPr>
        <w:br/>
        <w:t>(</w:t>
      </w:r>
      <w:r w:rsidRPr="00E503C6">
        <w:rPr>
          <w:rFonts w:ascii="Times New Roman" w:hAnsi="Times New Roman" w:hint="cs"/>
          <w:rtl/>
        </w:rPr>
        <w:t>3-28</w:t>
      </w:r>
      <w:r w:rsidRPr="00E503C6">
        <w:rPr>
          <w:rFonts w:ascii="Times New Roman" w:hAnsi="Times New Roman"/>
          <w:rtl/>
        </w:rPr>
        <w:t xml:space="preserve"> </w:t>
      </w:r>
      <w:r w:rsidRPr="00E503C6">
        <w:rPr>
          <w:rFonts w:ascii="Times New Roman" w:hAnsi="Times New Roman" w:hint="cs"/>
          <w:rtl/>
        </w:rPr>
        <w:t>آذار</w:t>
      </w:r>
      <w:r w:rsidRPr="00E503C6">
        <w:rPr>
          <w:rFonts w:ascii="Times New Roman" w:hAnsi="Times New Roman"/>
          <w:rtl/>
        </w:rPr>
        <w:t>/</w:t>
      </w:r>
      <w:r w:rsidRPr="00E503C6">
        <w:rPr>
          <w:rFonts w:ascii="Times New Roman" w:hAnsi="Times New Roman" w:hint="cs"/>
          <w:rtl/>
        </w:rPr>
        <w:t>مارس 2025</w:t>
      </w:r>
      <w:r w:rsidRPr="00E503C6">
        <w:rPr>
          <w:rFonts w:ascii="Times New Roman" w:hAnsi="Times New Roman"/>
          <w:rtl/>
        </w:rPr>
        <w:t>)</w:t>
      </w:r>
    </w:p>
    <w:bookmarkEnd w:id="1"/>
    <w:p w14:paraId="356F744F" w14:textId="77777777" w:rsidR="004051BB" w:rsidRPr="00E503C6" w:rsidRDefault="004051BB" w:rsidP="00DA16EC">
      <w:pPr>
        <w:pStyle w:val="SMGA"/>
        <w:spacing w:before="3360" w:after="0"/>
        <w:rPr>
          <w:sz w:val="36"/>
          <w:szCs w:val="36"/>
          <w:rtl/>
          <w:lang w:val="en-US" w:eastAsia="ar-SA"/>
        </w:rPr>
      </w:pPr>
      <w:r w:rsidRPr="00E503C6">
        <w:rPr>
          <w:sz w:val="36"/>
          <w:szCs w:val="36"/>
          <w:rtl/>
          <w:lang w:val="en-US" w:eastAsia="ar-SA"/>
        </w:rPr>
        <w:t>الجمعية العامة</w:t>
      </w:r>
    </w:p>
    <w:p w14:paraId="0FCDCD80" w14:textId="77777777" w:rsidR="00214633" w:rsidRPr="00E503C6" w:rsidRDefault="004051BB" w:rsidP="004E629F">
      <w:pPr>
        <w:spacing w:line="360" w:lineRule="exact"/>
        <w:ind w:left="1247"/>
        <w:rPr>
          <w:b/>
          <w:bCs/>
          <w:sz w:val="26"/>
          <w:szCs w:val="26"/>
          <w:rtl/>
        </w:rPr>
      </w:pPr>
      <w:r w:rsidRPr="00E503C6">
        <w:rPr>
          <w:b/>
          <w:bCs/>
          <w:sz w:val="26"/>
          <w:szCs w:val="26"/>
          <w:rtl/>
        </w:rPr>
        <w:t>الوثائق الرسمية</w:t>
      </w:r>
    </w:p>
    <w:p w14:paraId="65514FF6" w14:textId="3C5AD949" w:rsidR="00214633" w:rsidRPr="00E503C6" w:rsidRDefault="00B250B0" w:rsidP="004E629F">
      <w:pPr>
        <w:spacing w:line="360" w:lineRule="exact"/>
        <w:ind w:left="1247"/>
        <w:rPr>
          <w:b/>
          <w:bCs/>
          <w:sz w:val="26"/>
          <w:szCs w:val="26"/>
          <w:rtl/>
        </w:rPr>
      </w:pPr>
      <w:r w:rsidRPr="00E503C6">
        <w:rPr>
          <w:rFonts w:hint="cs"/>
          <w:b/>
          <w:bCs/>
          <w:sz w:val="26"/>
          <w:szCs w:val="26"/>
          <w:rtl/>
          <w:lang w:eastAsia="zh-TW"/>
        </w:rPr>
        <w:t xml:space="preserve">الدورة </w:t>
      </w:r>
      <w:r w:rsidR="001976AF" w:rsidRPr="00E503C6">
        <w:rPr>
          <w:b/>
          <w:bCs/>
          <w:sz w:val="26"/>
          <w:szCs w:val="26"/>
          <w:rtl/>
        </w:rPr>
        <w:t>الثمانون</w:t>
      </w:r>
    </w:p>
    <w:p w14:paraId="7B756D80" w14:textId="52B29CE5" w:rsidR="00F613D3" w:rsidRPr="00E503C6" w:rsidRDefault="00F613D3" w:rsidP="004E629F">
      <w:pPr>
        <w:pStyle w:val="CityandYear"/>
        <w:spacing w:line="360" w:lineRule="exact"/>
        <w:rPr>
          <w:b w:val="0"/>
          <w:bCs w:val="0"/>
          <w:sz w:val="26"/>
          <w:szCs w:val="26"/>
          <w:rtl/>
          <w:lang w:eastAsia="zh-TW"/>
        </w:rPr>
      </w:pPr>
      <w:r w:rsidRPr="00E503C6">
        <w:rPr>
          <w:rFonts w:hint="cs"/>
          <w:sz w:val="26"/>
          <w:szCs w:val="26"/>
          <w:rtl/>
        </w:rPr>
        <w:t xml:space="preserve">الملحق رقم </w:t>
      </w:r>
      <w:r w:rsidR="001976AF" w:rsidRPr="00E503C6">
        <w:rPr>
          <w:sz w:val="26"/>
          <w:szCs w:val="30"/>
          <w:rtl/>
        </w:rPr>
        <w:t>40</w:t>
      </w:r>
    </w:p>
    <w:p w14:paraId="62F6BF3C" w14:textId="77777777" w:rsidR="00D52D3C" w:rsidRPr="00E503C6" w:rsidRDefault="00D52D3C">
      <w:pPr>
        <w:bidi w:val="0"/>
        <w:spacing w:after="200" w:line="276" w:lineRule="auto"/>
        <w:jc w:val="left"/>
        <w:rPr>
          <w:b/>
          <w:bCs/>
          <w:sz w:val="28"/>
          <w:szCs w:val="38"/>
          <w:lang w:eastAsia="zh-TW"/>
        </w:rPr>
      </w:pPr>
      <w:r w:rsidRPr="00E503C6">
        <w:rPr>
          <w:b/>
          <w:bCs/>
          <w:sz w:val="28"/>
          <w:szCs w:val="38"/>
          <w:lang w:eastAsia="zh-TW"/>
        </w:rPr>
        <w:br w:type="page"/>
      </w:r>
    </w:p>
    <w:p w14:paraId="2F1344D4" w14:textId="77777777" w:rsidR="00B250B0" w:rsidRPr="00E503C6" w:rsidRDefault="00D52D3C" w:rsidP="00D52D3C">
      <w:pPr>
        <w:bidi w:val="0"/>
        <w:spacing w:after="200" w:line="276" w:lineRule="auto"/>
        <w:jc w:val="left"/>
        <w:rPr>
          <w:b/>
          <w:bCs/>
          <w:sz w:val="28"/>
          <w:szCs w:val="38"/>
          <w:lang w:eastAsia="zh-TW"/>
        </w:rPr>
        <w:sectPr w:rsidR="00B250B0" w:rsidRPr="00E503C6"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E503C6">
        <w:rPr>
          <w:b/>
          <w:bCs/>
          <w:noProof/>
          <w:sz w:val="28"/>
          <w:szCs w:val="38"/>
          <w:lang w:eastAsia="zh-TW"/>
        </w:rPr>
        <w:lastRenderedPageBreak/>
        <mc:AlternateContent>
          <mc:Choice Requires="wps">
            <w:drawing>
              <wp:anchor distT="0" distB="0" distL="114300" distR="114300" simplePos="0" relativeHeight="251659264" behindDoc="0" locked="0" layoutInCell="1" allowOverlap="1" wp14:anchorId="7BE964E7" wp14:editId="4549EEE2">
                <wp:simplePos x="0" y="0"/>
                <wp:positionH relativeFrom="leftMargin">
                  <wp:align>right</wp:align>
                </wp:positionH>
                <wp:positionV relativeFrom="paragraph">
                  <wp:posOffset>22013</wp:posOffset>
                </wp:positionV>
                <wp:extent cx="198967" cy="863600"/>
                <wp:effectExtent l="0" t="0" r="10795" b="12700"/>
                <wp:wrapNone/>
                <wp:docPr id="3" name="Text Box 3"/>
                <wp:cNvGraphicFramePr/>
                <a:graphic xmlns:a="http://schemas.openxmlformats.org/drawingml/2006/main">
                  <a:graphicData uri="http://schemas.microsoft.com/office/word/2010/wordprocessingShape">
                    <wps:wsp>
                      <wps:cNvSpPr txBox="1"/>
                      <wps:spPr>
                        <a:xfrm>
                          <a:off x="0" y="0"/>
                          <a:ext cx="198967" cy="863600"/>
                        </a:xfrm>
                        <a:prstGeom prst="rect">
                          <a:avLst/>
                        </a:prstGeom>
                        <a:noFill/>
                        <a:ln w="6350">
                          <a:noFill/>
                        </a:ln>
                      </wps:spPr>
                      <wps:txbx>
                        <w:txbxContent>
                          <w:p w14:paraId="6379E991" w14:textId="77777777" w:rsidR="00EF14F5" w:rsidRPr="003C284E" w:rsidRDefault="00EF14F5" w:rsidP="003C284E">
                            <w:pPr>
                              <w:bidi w:val="0"/>
                              <w:jc w:val="right"/>
                            </w:pPr>
                            <w:r w:rsidRPr="003C284E">
                              <w:t>A/80/40</w:t>
                            </w:r>
                          </w:p>
                          <w:p w14:paraId="191021B6"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end"/>
                            </w:r>
                          </w:p>
                        </w:txbxContent>
                      </wps:txbx>
                      <wps:bodyPr rot="0" spcFirstLastPara="0" vertOverflow="overflow" horzOverflow="overflow" vert="vert270" wrap="square" lIns="0" tIns="0" rIns="0" bIns="0" numCol="1" spcCol="0" rtlCol="1"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964E7" id="_x0000_t202" coordsize="21600,21600" o:spt="202" path="m,l,21600r21600,l21600,xe">
                <v:stroke joinstyle="miter"/>
                <v:path gradientshapeok="t" o:connecttype="rect"/>
              </v:shapetype>
              <v:shape id="Text Box 3" o:spid="_x0000_s1026" type="#_x0000_t202" style="position:absolute;margin-left:-35.55pt;margin-top:1.75pt;width:15.65pt;height:68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Y2DgIAAB4EAAAOAAAAZHJzL2Uyb0RvYy54bWysU99r2zAQfh/sfxB6X+ykLE1NnJK1ZAxC&#10;W0hHnxVZig2STpOU2Nlfv5NsJ6Pb09jL+az7/d13y/tOK3ISzjdgSjqd5JQIw6FqzKGk3183nxaU&#10;+MBMxRQYUdKz8PR+9fHDsrWFmEENqhKOYBLji9aWtA7BFlnmeS008xOwwqBRgtMs4K87ZJVjLWbX&#10;Kpvl+TxrwVXWARfe4+tjb6SrlF9KwcOzlF4EokqKvYUkXZL7KLPVkhUHx2zd8KEN9g9daNYYLHpJ&#10;9cgCI0fX/JFKN9yBBxkmHHQGUjZcpBlwmmn+bppdzaxIsyA43l5g8v8vLX867eyLI6H7Ah0uMALS&#10;Wl94fIzzdNLp+MVOCdoRwvMFNtEFwmPQ3eJufksJR9NifjPPE6zZNdg6H74K0CQqJXW4lQQWO219&#10;wILoOrrEWgY2jVJpM8qQtqTzm895CrhYMEIZDLy2GrXQ7buh/z1UZxzLQb9xb/mmweJb5sMLc7hi&#10;nARpG55RSAVYBAaNkhrcz7+9R/+SRjm7xfAWWVNS/+PInKBEfTO4lkixUXGjsh8Vc9QPgESc4k1Y&#10;nlQMcEGNr9KBfkNCr2MhNDHDsZmS7kf1IfTcxYPgYr1OTkgky8LW7CyPqSOCEc3X7o05O0AecFdP&#10;MPKJFe+Q73177NfHALJJa4mY9kAOUCMJ07aGg4ks//0/eV3PevULAAD//wMAUEsDBBQABgAIAAAA&#10;IQCETNrF3AAAAAUBAAAPAAAAZHJzL2Rvd25yZXYueG1sTI9BS8NAFITvgv9heYI3u2lDS43ZFCkI&#10;gniwreBxk33NBnffxuw2if/e50mPwwwz35S72Tsx4hC7QAqWiwwEUhNMR62C0/HpbgsiJk1Gu0Co&#10;4Bsj7Krrq1IXJkz0huMhtYJLKBZagU2pL6SMjUWv4yL0SOydw+B1Yjm00gx64nLv5CrLNtLrjnjB&#10;6h73FpvPw8XzyPjx+n7arsZ9nb98bdzzfDxPVqnbm/nxAUTCOf2F4Ref0aFipjpcyEThFPCRpCBf&#10;g2AzX+Ygag7l92uQVSn/01c/AAAA//8DAFBLAQItABQABgAIAAAAIQC2gziS/gAAAOEBAAATAAAA&#10;AAAAAAAAAAAAAAAAAABbQ29udGVudF9UeXBlc10ueG1sUEsBAi0AFAAGAAgAAAAhADj9If/WAAAA&#10;lAEAAAsAAAAAAAAAAAAAAAAALwEAAF9yZWxzLy5yZWxzUEsBAi0AFAAGAAgAAAAhAHMShjYOAgAA&#10;HgQAAA4AAAAAAAAAAAAAAAAALgIAAGRycy9lMm9Eb2MueG1sUEsBAi0AFAAGAAgAAAAhAIRM2sXc&#10;AAAABQEAAA8AAAAAAAAAAAAAAAAAaAQAAGRycy9kb3ducmV2LnhtbFBLBQYAAAAABAAEAPMAAABx&#10;BQAAAAA=&#10;" filled="f" stroked="f" strokeweight=".5pt">
                <v:textbox style="layout-flow:vertical;mso-layout-flow-alt:bottom-to-top" inset="0,0,0,0">
                  <w:txbxContent>
                    <w:p w14:paraId="6379E991" w14:textId="77777777" w:rsidR="00EF14F5" w:rsidRPr="003C284E" w:rsidRDefault="00EF14F5" w:rsidP="003C284E">
                      <w:pPr>
                        <w:bidi w:val="0"/>
                        <w:jc w:val="right"/>
                      </w:pPr>
                      <w:r w:rsidRPr="003C284E">
                        <w:t>A/80/40</w:t>
                      </w:r>
                    </w:p>
                    <w:p w14:paraId="191021B6"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end"/>
                      </w:r>
                    </w:p>
                  </w:txbxContent>
                </v:textbox>
                <w10:wrap anchorx="margin"/>
              </v:shape>
            </w:pict>
          </mc:Fallback>
        </mc:AlternateContent>
      </w:r>
      <w:r w:rsidRPr="00E503C6">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E503C6" w14:paraId="257F88D9" w14:textId="77777777" w:rsidTr="00653BA6">
        <w:trPr>
          <w:trHeight w:val="406"/>
        </w:trPr>
        <w:tc>
          <w:tcPr>
            <w:tcW w:w="4814" w:type="dxa"/>
          </w:tcPr>
          <w:p w14:paraId="11443F4D" w14:textId="77777777" w:rsidR="00D26A6C" w:rsidRPr="00E503C6" w:rsidRDefault="00D26A6C" w:rsidP="00D26A6C">
            <w:pPr>
              <w:spacing w:line="400" w:lineRule="exact"/>
              <w:rPr>
                <w:b/>
                <w:bCs/>
                <w:sz w:val="36"/>
                <w:szCs w:val="36"/>
                <w:rtl/>
                <w:lang w:eastAsia="ar-SA"/>
              </w:rPr>
            </w:pPr>
            <w:r w:rsidRPr="00E503C6">
              <w:rPr>
                <w:b/>
                <w:bCs/>
                <w:sz w:val="36"/>
                <w:szCs w:val="36"/>
                <w:rtl/>
                <w:lang w:eastAsia="ar-SA"/>
              </w:rPr>
              <w:lastRenderedPageBreak/>
              <w:t>الجمعية العامة</w:t>
            </w:r>
          </w:p>
          <w:p w14:paraId="023D2EFD" w14:textId="77777777" w:rsidR="00D26A6C" w:rsidRPr="00E503C6" w:rsidRDefault="00D26A6C" w:rsidP="00D26A6C">
            <w:pPr>
              <w:spacing w:line="400" w:lineRule="exact"/>
              <w:rPr>
                <w:sz w:val="26"/>
                <w:szCs w:val="26"/>
                <w:rtl/>
                <w:lang w:eastAsia="ar-SA"/>
              </w:rPr>
            </w:pPr>
            <w:r w:rsidRPr="00E503C6">
              <w:rPr>
                <w:sz w:val="26"/>
                <w:szCs w:val="26"/>
                <w:rtl/>
                <w:lang w:eastAsia="ar-SA"/>
              </w:rPr>
              <w:t>الوثائق الرسمية</w:t>
            </w:r>
          </w:p>
          <w:p w14:paraId="0040545D" w14:textId="28963A1D" w:rsidR="00D26A6C" w:rsidRPr="00E503C6" w:rsidRDefault="00D26A6C" w:rsidP="00D26A6C">
            <w:pPr>
              <w:spacing w:line="400" w:lineRule="exact"/>
              <w:rPr>
                <w:sz w:val="26"/>
                <w:szCs w:val="26"/>
                <w:rtl/>
                <w:lang w:eastAsia="ar-SA"/>
              </w:rPr>
            </w:pPr>
            <w:r w:rsidRPr="00E503C6">
              <w:rPr>
                <w:rFonts w:hint="cs"/>
                <w:sz w:val="26"/>
                <w:szCs w:val="26"/>
                <w:rtl/>
                <w:lang w:eastAsia="zh-TW"/>
              </w:rPr>
              <w:t xml:space="preserve">الدورة </w:t>
            </w:r>
            <w:r w:rsidR="001976AF" w:rsidRPr="00E503C6">
              <w:rPr>
                <w:sz w:val="26"/>
                <w:szCs w:val="26"/>
                <w:rtl/>
                <w:lang w:eastAsia="ar-SA"/>
              </w:rPr>
              <w:t>الثمانون</w:t>
            </w:r>
          </w:p>
          <w:p w14:paraId="3EF12CF5" w14:textId="4C781CC1" w:rsidR="00D26A6C" w:rsidRPr="00E503C6" w:rsidRDefault="00D26A6C" w:rsidP="00D26A6C">
            <w:pPr>
              <w:spacing w:line="400" w:lineRule="exact"/>
              <w:rPr>
                <w:sz w:val="26"/>
                <w:szCs w:val="26"/>
                <w:rtl/>
                <w:lang w:eastAsia="ar-SA"/>
              </w:rPr>
            </w:pPr>
            <w:r w:rsidRPr="00E503C6">
              <w:rPr>
                <w:rFonts w:hint="cs"/>
                <w:sz w:val="26"/>
                <w:szCs w:val="26"/>
                <w:rtl/>
                <w:lang w:eastAsia="ar-SA"/>
              </w:rPr>
              <w:t xml:space="preserve">الملحق رقم </w:t>
            </w:r>
            <w:r w:rsidR="001976AF" w:rsidRPr="00E503C6">
              <w:rPr>
                <w:sz w:val="26"/>
                <w:szCs w:val="26"/>
                <w:rtl/>
                <w:lang w:eastAsia="ar-SA"/>
              </w:rPr>
              <w:t>40</w:t>
            </w:r>
          </w:p>
        </w:tc>
        <w:tc>
          <w:tcPr>
            <w:tcW w:w="4815" w:type="dxa"/>
          </w:tcPr>
          <w:p w14:paraId="4556942E" w14:textId="68B2DAFF" w:rsidR="00D26A6C" w:rsidRPr="00E503C6" w:rsidRDefault="00DA16EC" w:rsidP="00DA16EC">
            <w:pPr>
              <w:spacing w:line="400" w:lineRule="exact"/>
              <w:jc w:val="right"/>
              <w:rPr>
                <w:b/>
                <w:bCs/>
                <w:sz w:val="36"/>
                <w:szCs w:val="36"/>
                <w:rtl/>
                <w:lang w:eastAsia="ar-SA"/>
              </w:rPr>
            </w:pPr>
            <w:r w:rsidRPr="00E503C6">
              <w:t>A/80/40</w:t>
            </w:r>
            <w:r w:rsidR="00D26A6C" w:rsidRPr="00E503C6">
              <w:rPr>
                <w:rStyle w:val="Hyperlink"/>
                <w:color w:val="auto"/>
                <w:rtl/>
              </w:rPr>
              <w:fldChar w:fldCharType="begin"/>
            </w:r>
            <w:r w:rsidR="00D26A6C" w:rsidRPr="00E503C6">
              <w:rPr>
                <w:rStyle w:val="Hyperlink"/>
                <w:color w:val="auto"/>
                <w:rtl/>
              </w:rPr>
              <w:instrText xml:space="preserve"> </w:instrText>
            </w:r>
            <w:r w:rsidR="00D26A6C" w:rsidRPr="00E503C6">
              <w:rPr>
                <w:rStyle w:val="Hyperlink"/>
                <w:color w:val="auto"/>
              </w:rPr>
              <w:instrText>TITLE</w:instrText>
            </w:r>
            <w:r w:rsidR="00D26A6C" w:rsidRPr="00E503C6">
              <w:rPr>
                <w:rStyle w:val="Hyperlink"/>
                <w:color w:val="auto"/>
                <w:rtl/>
              </w:rPr>
              <w:instrText xml:space="preserve">  \* </w:instrText>
            </w:r>
            <w:r w:rsidR="00D26A6C" w:rsidRPr="00E503C6">
              <w:rPr>
                <w:rStyle w:val="Hyperlink"/>
                <w:color w:val="auto"/>
              </w:rPr>
              <w:instrText>MERGEFORMAT</w:instrText>
            </w:r>
            <w:r w:rsidR="00D26A6C" w:rsidRPr="00E503C6">
              <w:rPr>
                <w:rStyle w:val="Hyperlink"/>
                <w:color w:val="auto"/>
                <w:rtl/>
              </w:rPr>
              <w:instrText xml:space="preserve"> </w:instrText>
            </w:r>
            <w:r w:rsidR="00D26A6C" w:rsidRPr="00E503C6">
              <w:rPr>
                <w:rStyle w:val="Hyperlink"/>
                <w:color w:val="auto"/>
                <w:rtl/>
              </w:rPr>
              <w:fldChar w:fldCharType="end"/>
            </w:r>
          </w:p>
        </w:tc>
      </w:tr>
    </w:tbl>
    <w:p w14:paraId="28B1A208" w14:textId="1DCBF8D7" w:rsidR="004051BB" w:rsidRPr="00E503C6" w:rsidRDefault="001976AF" w:rsidP="00F848EA">
      <w:pPr>
        <w:pStyle w:val="SMGA"/>
        <w:spacing w:before="840" w:after="840"/>
        <w:rPr>
          <w:sz w:val="46"/>
          <w:szCs w:val="46"/>
          <w:rtl/>
          <w:lang w:val="en-US" w:eastAsia="ar-SA"/>
        </w:rPr>
      </w:pPr>
      <w:r w:rsidRPr="00E503C6">
        <w:rPr>
          <w:rFonts w:hint="cs"/>
          <w:sz w:val="46"/>
          <w:szCs w:val="46"/>
          <w:rtl/>
          <w:lang w:val="en-US" w:eastAsia="zh-TW"/>
        </w:rPr>
        <w:t>تقرير</w:t>
      </w:r>
      <w:r w:rsidRPr="00E503C6">
        <w:rPr>
          <w:sz w:val="46"/>
          <w:szCs w:val="46"/>
          <w:rtl/>
          <w:lang w:val="en-US" w:eastAsia="zh-TW"/>
        </w:rPr>
        <w:t xml:space="preserve"> </w:t>
      </w:r>
      <w:r w:rsidRPr="00E503C6">
        <w:rPr>
          <w:rFonts w:hint="cs"/>
          <w:sz w:val="46"/>
          <w:szCs w:val="46"/>
          <w:rtl/>
          <w:lang w:val="en-US" w:eastAsia="zh-TW"/>
        </w:rPr>
        <w:t>اللجنة</w:t>
      </w:r>
      <w:r w:rsidRPr="00E503C6">
        <w:rPr>
          <w:sz w:val="46"/>
          <w:szCs w:val="46"/>
          <w:rtl/>
          <w:lang w:val="en-US" w:eastAsia="zh-TW"/>
        </w:rPr>
        <w:t xml:space="preserve"> </w:t>
      </w:r>
      <w:r w:rsidRPr="00E503C6">
        <w:rPr>
          <w:rFonts w:hint="cs"/>
          <w:sz w:val="46"/>
          <w:szCs w:val="46"/>
          <w:rtl/>
          <w:lang w:val="en-US" w:eastAsia="zh-TW"/>
        </w:rPr>
        <w:t>المعنية</w:t>
      </w:r>
      <w:r w:rsidRPr="00E503C6">
        <w:rPr>
          <w:sz w:val="46"/>
          <w:szCs w:val="46"/>
          <w:rtl/>
          <w:lang w:val="en-US" w:eastAsia="zh-TW"/>
        </w:rPr>
        <w:t xml:space="preserve"> </w:t>
      </w:r>
      <w:r w:rsidRPr="00E503C6">
        <w:rPr>
          <w:rFonts w:hint="cs"/>
          <w:sz w:val="46"/>
          <w:szCs w:val="46"/>
          <w:rtl/>
          <w:lang w:val="en-US" w:eastAsia="zh-TW"/>
        </w:rPr>
        <w:t>بحقوق</w:t>
      </w:r>
      <w:r w:rsidRPr="00E503C6">
        <w:rPr>
          <w:sz w:val="46"/>
          <w:szCs w:val="46"/>
          <w:rtl/>
          <w:lang w:val="en-US" w:eastAsia="zh-TW"/>
        </w:rPr>
        <w:t xml:space="preserve"> </w:t>
      </w:r>
      <w:r w:rsidRPr="00E503C6">
        <w:rPr>
          <w:rFonts w:hint="cs"/>
          <w:sz w:val="46"/>
          <w:szCs w:val="46"/>
          <w:rtl/>
          <w:lang w:val="en-US" w:eastAsia="zh-TW"/>
        </w:rPr>
        <w:t>الإنسان</w:t>
      </w:r>
    </w:p>
    <w:p w14:paraId="16686019" w14:textId="77777777" w:rsidR="000D029E" w:rsidRPr="00E503C6" w:rsidRDefault="000D029E" w:rsidP="000D029E">
      <w:pPr>
        <w:pStyle w:val="SessionDateSmall"/>
        <w:rPr>
          <w:rFonts w:ascii="Times New Roman" w:hAnsi="Times New Roman"/>
          <w:rtl/>
        </w:rPr>
      </w:pPr>
      <w:r w:rsidRPr="00E503C6">
        <w:rPr>
          <w:rFonts w:ascii="Times New Roman" w:hAnsi="Times New Roman" w:hint="cs"/>
          <w:rtl/>
        </w:rPr>
        <w:t>الدورة 141</w:t>
      </w:r>
      <w:r w:rsidRPr="00E503C6">
        <w:rPr>
          <w:rFonts w:ascii="Times New Roman" w:hAnsi="Times New Roman"/>
          <w:rtl/>
        </w:rPr>
        <w:br/>
        <w:t>(</w:t>
      </w:r>
      <w:r w:rsidRPr="00E503C6">
        <w:rPr>
          <w:rFonts w:ascii="Times New Roman" w:hAnsi="Times New Roman" w:hint="cs"/>
          <w:rtl/>
        </w:rPr>
        <w:t>1-23</w:t>
      </w:r>
      <w:r w:rsidRPr="00E503C6">
        <w:rPr>
          <w:rFonts w:ascii="Times New Roman" w:hAnsi="Times New Roman"/>
          <w:rtl/>
        </w:rPr>
        <w:t xml:space="preserve"> </w:t>
      </w:r>
      <w:r w:rsidRPr="00E503C6">
        <w:rPr>
          <w:rFonts w:ascii="Times New Roman" w:hAnsi="Times New Roman" w:hint="cs"/>
          <w:rtl/>
        </w:rPr>
        <w:t>تموز</w:t>
      </w:r>
      <w:r w:rsidRPr="00E503C6">
        <w:rPr>
          <w:rFonts w:ascii="Times New Roman" w:hAnsi="Times New Roman"/>
          <w:rtl/>
        </w:rPr>
        <w:t>/</w:t>
      </w:r>
      <w:r w:rsidRPr="00E503C6">
        <w:rPr>
          <w:rFonts w:ascii="Times New Roman" w:hAnsi="Times New Roman" w:hint="cs"/>
          <w:rtl/>
        </w:rPr>
        <w:t>يوليه 2024</w:t>
      </w:r>
      <w:r w:rsidRPr="00E503C6">
        <w:rPr>
          <w:rFonts w:ascii="Times New Roman" w:hAnsi="Times New Roman"/>
          <w:rtl/>
        </w:rPr>
        <w:t>)</w:t>
      </w:r>
    </w:p>
    <w:p w14:paraId="3D3B68BD" w14:textId="77777777" w:rsidR="000D029E" w:rsidRPr="00E503C6" w:rsidRDefault="000D029E" w:rsidP="000D029E">
      <w:pPr>
        <w:pStyle w:val="SessionDateSmall"/>
        <w:rPr>
          <w:rFonts w:ascii="Times New Roman" w:hAnsi="Times New Roman"/>
          <w:rtl/>
        </w:rPr>
      </w:pPr>
      <w:r w:rsidRPr="00E503C6">
        <w:rPr>
          <w:rFonts w:ascii="Times New Roman" w:hAnsi="Times New Roman" w:hint="cs"/>
          <w:rtl/>
        </w:rPr>
        <w:t>الدورة 142</w:t>
      </w:r>
      <w:r w:rsidRPr="00E503C6">
        <w:rPr>
          <w:rFonts w:ascii="Times New Roman" w:hAnsi="Times New Roman"/>
          <w:rtl/>
        </w:rPr>
        <w:br/>
        <w:t>(</w:t>
      </w:r>
      <w:r w:rsidRPr="00E503C6">
        <w:rPr>
          <w:rFonts w:ascii="Times New Roman" w:hAnsi="Times New Roman" w:hint="cs"/>
          <w:rtl/>
        </w:rPr>
        <w:t>14 تشرين الأول/أكتوبر – 7 تشرين الثاني/نوفمبر 2024</w:t>
      </w:r>
      <w:r w:rsidRPr="00E503C6">
        <w:rPr>
          <w:rFonts w:ascii="Times New Roman" w:hAnsi="Times New Roman"/>
          <w:rtl/>
        </w:rPr>
        <w:t>)</w:t>
      </w:r>
    </w:p>
    <w:p w14:paraId="2B2DE358" w14:textId="77777777" w:rsidR="000D029E" w:rsidRPr="00E503C6" w:rsidRDefault="000D029E" w:rsidP="000D029E">
      <w:pPr>
        <w:pStyle w:val="SessionDateSmall"/>
        <w:rPr>
          <w:rFonts w:ascii="Times New Roman" w:hAnsi="Times New Roman"/>
          <w:rtl/>
        </w:rPr>
      </w:pPr>
      <w:r w:rsidRPr="00E503C6">
        <w:rPr>
          <w:rFonts w:ascii="Times New Roman" w:hAnsi="Times New Roman" w:hint="cs"/>
          <w:rtl/>
        </w:rPr>
        <w:t>الدورة 143</w:t>
      </w:r>
      <w:r w:rsidRPr="00E503C6">
        <w:rPr>
          <w:rFonts w:ascii="Times New Roman" w:hAnsi="Times New Roman"/>
          <w:rtl/>
        </w:rPr>
        <w:br/>
        <w:t>(</w:t>
      </w:r>
      <w:r w:rsidRPr="00E503C6">
        <w:rPr>
          <w:rFonts w:ascii="Times New Roman" w:hAnsi="Times New Roman" w:hint="cs"/>
          <w:rtl/>
        </w:rPr>
        <w:t>3-28</w:t>
      </w:r>
      <w:r w:rsidRPr="00E503C6">
        <w:rPr>
          <w:rFonts w:ascii="Times New Roman" w:hAnsi="Times New Roman"/>
          <w:rtl/>
        </w:rPr>
        <w:t xml:space="preserve"> </w:t>
      </w:r>
      <w:r w:rsidRPr="00E503C6">
        <w:rPr>
          <w:rFonts w:ascii="Times New Roman" w:hAnsi="Times New Roman" w:hint="cs"/>
          <w:rtl/>
        </w:rPr>
        <w:t>آذار</w:t>
      </w:r>
      <w:r w:rsidRPr="00E503C6">
        <w:rPr>
          <w:rFonts w:ascii="Times New Roman" w:hAnsi="Times New Roman"/>
          <w:rtl/>
        </w:rPr>
        <w:t>/</w:t>
      </w:r>
      <w:r w:rsidRPr="00E503C6">
        <w:rPr>
          <w:rFonts w:ascii="Times New Roman" w:hAnsi="Times New Roman" w:hint="cs"/>
          <w:rtl/>
        </w:rPr>
        <w:t>مارس 2025</w:t>
      </w:r>
      <w:r w:rsidRPr="00E503C6">
        <w:rPr>
          <w:rFonts w:ascii="Times New Roman" w:hAnsi="Times New Roman"/>
          <w:rtl/>
        </w:rPr>
        <w:t>)</w:t>
      </w:r>
    </w:p>
    <w:p w14:paraId="02AB51C3" w14:textId="77777777" w:rsidR="004051BB" w:rsidRPr="00E503C6" w:rsidRDefault="004051BB" w:rsidP="00DA16EC">
      <w:pPr>
        <w:spacing w:before="4320" w:line="240" w:lineRule="auto"/>
        <w:ind w:left="1247"/>
        <w:rPr>
          <w:b/>
          <w:bCs/>
          <w:sz w:val="28"/>
          <w:szCs w:val="34"/>
          <w:rtl/>
          <w:lang w:eastAsia="ar-SA"/>
        </w:rPr>
      </w:pPr>
      <w:r w:rsidRPr="00E503C6">
        <w:rPr>
          <w:noProof/>
        </w:rPr>
        <w:drawing>
          <wp:inline distT="0" distB="0" distL="0" distR="0" wp14:anchorId="3FAC3A9E" wp14:editId="4D5183BC">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016C44DD" w14:textId="457FA8D7" w:rsidR="00CC7E18" w:rsidRPr="00E503C6" w:rsidRDefault="004051BB" w:rsidP="00F848EA">
      <w:pPr>
        <w:pStyle w:val="CityandYear"/>
        <w:rPr>
          <w:szCs w:val="28"/>
        </w:rPr>
      </w:pPr>
      <w:r w:rsidRPr="00E503C6">
        <w:rPr>
          <w:szCs w:val="28"/>
          <w:rtl/>
        </w:rPr>
        <w:t xml:space="preserve">الأمم المتحدة • </w:t>
      </w:r>
      <w:r w:rsidR="001976AF" w:rsidRPr="00E503C6">
        <w:rPr>
          <w:szCs w:val="28"/>
          <w:rtl/>
        </w:rPr>
        <w:t xml:space="preserve">نيويورك، </w:t>
      </w:r>
      <w:r w:rsidR="001976AF" w:rsidRPr="00E503C6">
        <w:rPr>
          <w:szCs w:val="30"/>
          <w:rtl/>
        </w:rPr>
        <w:t>2025</w:t>
      </w:r>
      <w:r w:rsidR="00CC7E18" w:rsidRPr="00E503C6">
        <w:rPr>
          <w:szCs w:val="28"/>
          <w:rtl/>
        </w:rPr>
        <w:br w:type="page"/>
      </w:r>
    </w:p>
    <w:p w14:paraId="319A8D68" w14:textId="77777777" w:rsidR="00CC7E18" w:rsidRPr="00E503C6" w:rsidRDefault="00CC7E18" w:rsidP="00F848EA">
      <w:pPr>
        <w:pStyle w:val="SingleTxtGA"/>
        <w:keepNext/>
        <w:spacing w:before="3360"/>
        <w:rPr>
          <w:i/>
          <w:iCs/>
          <w:rtl/>
        </w:rPr>
      </w:pPr>
    </w:p>
    <w:p w14:paraId="112FA552" w14:textId="77777777" w:rsidR="004051BB" w:rsidRPr="00E503C6" w:rsidRDefault="004051BB" w:rsidP="00F848EA">
      <w:pPr>
        <w:pStyle w:val="SingleTxtGA"/>
        <w:keepNext/>
        <w:spacing w:before="4440"/>
        <w:rPr>
          <w:i/>
          <w:iCs/>
          <w:rtl/>
        </w:rPr>
      </w:pPr>
      <w:r w:rsidRPr="00E503C6">
        <w:rPr>
          <w:rFonts w:hint="cs"/>
          <w:i/>
          <w:iCs/>
          <w:rtl/>
        </w:rPr>
        <w:t>ملاحظة</w:t>
      </w:r>
    </w:p>
    <w:p w14:paraId="6BE5F99D" w14:textId="77777777" w:rsidR="004051BB" w:rsidRPr="00E503C6" w:rsidRDefault="00DB481D" w:rsidP="00F848EA">
      <w:pPr>
        <w:pStyle w:val="SingleTxtGA"/>
      </w:pPr>
      <w:r w:rsidRPr="00E503C6">
        <w:rPr>
          <w:rtl/>
        </w:rPr>
        <w:tab/>
        <w:t>تتألف رموز وثائق الأمم المتحدة من حروف وأرقام. ويعني إيراد أحد هذه الرموز الإحالة إلى إحدى وثائق الأمم المتحدة.</w:t>
      </w:r>
    </w:p>
    <w:p w14:paraId="70A5F4C8" w14:textId="0B5D2A62" w:rsidR="000C7C9C" w:rsidRPr="00E503C6" w:rsidRDefault="000C7C9C" w:rsidP="00DA16EC">
      <w:pPr>
        <w:pStyle w:val="SingleTxtGA"/>
        <w:bidi w:val="0"/>
        <w:spacing w:before="7200"/>
        <w:jc w:val="right"/>
      </w:pPr>
      <w:r w:rsidRPr="00E503C6">
        <w:t xml:space="preserve">ISSN: </w:t>
      </w:r>
      <w:r w:rsidR="000D029E" w:rsidRPr="00E503C6">
        <w:t>0255-240X</w:t>
      </w:r>
    </w:p>
    <w:p w14:paraId="29AC7EBD" w14:textId="77777777" w:rsidR="00F23E2C" w:rsidRPr="00E503C6" w:rsidRDefault="00F23E2C" w:rsidP="00F848EA">
      <w:pPr>
        <w:pStyle w:val="SingleTxtGA"/>
        <w:rPr>
          <w:rtl/>
        </w:rPr>
      </w:pPr>
    </w:p>
    <w:p w14:paraId="5986E9A8" w14:textId="77777777" w:rsidR="00B745C7" w:rsidRPr="00E503C6" w:rsidRDefault="00B745C7" w:rsidP="00F848EA">
      <w:pPr>
        <w:pStyle w:val="SingleTxtGA"/>
        <w:rPr>
          <w:rtl/>
        </w:rPr>
        <w:sectPr w:rsidR="00B745C7" w:rsidRPr="00E503C6"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27BEB96F" w14:textId="0D17B090" w:rsidR="00E54A3B" w:rsidRPr="00E503C6" w:rsidRDefault="00E54A3B" w:rsidP="00E54A3B">
      <w:pPr>
        <w:spacing w:before="240" w:after="600" w:line="360" w:lineRule="exact"/>
        <w:jc w:val="right"/>
        <w:rPr>
          <w:sz w:val="24"/>
          <w:szCs w:val="24"/>
          <w:rtl/>
        </w:rPr>
      </w:pPr>
      <w:r w:rsidRPr="00E503C6">
        <w:rPr>
          <w:rFonts w:hint="cs"/>
          <w:sz w:val="24"/>
          <w:szCs w:val="24"/>
          <w:rtl/>
        </w:rPr>
        <w:lastRenderedPageBreak/>
        <w:t>[</w:t>
      </w:r>
      <w:r w:rsidR="000D029E" w:rsidRPr="00E503C6">
        <w:rPr>
          <w:rFonts w:hint="cs"/>
          <w:sz w:val="24"/>
          <w:szCs w:val="24"/>
          <w:rtl/>
        </w:rPr>
        <w:t>14</w:t>
      </w:r>
      <w:r w:rsidRPr="00E503C6">
        <w:rPr>
          <w:rFonts w:hint="cs"/>
          <w:sz w:val="24"/>
          <w:szCs w:val="24"/>
          <w:rtl/>
        </w:rPr>
        <w:t xml:space="preserve"> </w:t>
      </w:r>
      <w:r w:rsidR="000D029E" w:rsidRPr="00E503C6">
        <w:rPr>
          <w:rFonts w:hint="cs"/>
          <w:sz w:val="24"/>
          <w:szCs w:val="24"/>
          <w:rtl/>
        </w:rPr>
        <w:t>تموز/يوليه 2025</w:t>
      </w:r>
      <w:r w:rsidRPr="00E503C6">
        <w:rPr>
          <w:rFonts w:hint="cs"/>
          <w:sz w:val="24"/>
          <w:szCs w:val="24"/>
          <w:rtl/>
        </w:rPr>
        <w:t>]</w:t>
      </w:r>
    </w:p>
    <w:p w14:paraId="4C497B0D" w14:textId="77777777" w:rsidR="00DE7223" w:rsidRPr="00E503C6" w:rsidRDefault="00DE7223" w:rsidP="003C2AAB">
      <w:pPr>
        <w:keepNext/>
        <w:spacing w:line="360" w:lineRule="exact"/>
        <w:rPr>
          <w:sz w:val="26"/>
          <w:szCs w:val="26"/>
          <w:rtl/>
        </w:rPr>
      </w:pPr>
      <w:r w:rsidRPr="00E503C6">
        <w:rPr>
          <w:rFonts w:hint="cs"/>
          <w:sz w:val="26"/>
          <w:szCs w:val="26"/>
          <w:rtl/>
        </w:rPr>
        <w:t>المحتويات</w:t>
      </w:r>
    </w:p>
    <w:p w14:paraId="3A027A83" w14:textId="77777777" w:rsidR="00DE7223" w:rsidRPr="00E503C6" w:rsidRDefault="00DE7223" w:rsidP="003C2AAB">
      <w:pPr>
        <w:keepNext/>
        <w:tabs>
          <w:tab w:val="left" w:pos="7917"/>
          <w:tab w:val="right" w:pos="9638"/>
        </w:tabs>
        <w:spacing w:before="120" w:after="120" w:line="240" w:lineRule="exact"/>
        <w:ind w:left="284"/>
        <w:rPr>
          <w:iCs/>
          <w:rtl/>
        </w:rPr>
      </w:pPr>
      <w:r w:rsidRPr="00E503C6">
        <w:rPr>
          <w:i/>
          <w:rtl/>
        </w:rPr>
        <w:tab/>
      </w:r>
      <w:r w:rsidRPr="00E503C6">
        <w:rPr>
          <w:i/>
          <w:rtl/>
        </w:rPr>
        <w:tab/>
      </w:r>
      <w:r w:rsidRPr="00E503C6">
        <w:rPr>
          <w:rFonts w:hint="cs"/>
          <w:iCs/>
          <w:rtl/>
        </w:rPr>
        <w:t>الصفحة</w:t>
      </w:r>
    </w:p>
    <w:p w14:paraId="29219E4D" w14:textId="3E270F12" w:rsidR="00DE7223" w:rsidRPr="00E503C6" w:rsidRDefault="00DE7223">
      <w:pPr>
        <w:pStyle w:val="TOC4"/>
        <w:rPr>
          <w:kern w:val="2"/>
          <w:sz w:val="24"/>
          <w:szCs w:val="24"/>
          <w:rtl/>
          <w:lang w:val="en-US" w:eastAsia="zh-CN"/>
          <w14:ligatures w14:val="standardContextual"/>
        </w:rPr>
      </w:pPr>
      <w:r w:rsidRPr="00E503C6">
        <w:rPr>
          <w:lang w:val="en-US"/>
        </w:rPr>
        <w:fldChar w:fldCharType="begin"/>
      </w:r>
      <w:r w:rsidRPr="00E503C6">
        <w:rPr>
          <w:rtl/>
          <w:lang w:val="en-US"/>
        </w:rPr>
        <w:instrText xml:space="preserve"> </w:instrText>
      </w:r>
      <w:r w:rsidRPr="00E503C6">
        <w:rPr>
          <w:lang w:val="en-US"/>
        </w:rPr>
        <w:instrText xml:space="preserve">TOC \o "1-3" \h \z \t "_ H _Ch_GA;4;_ H_1_GA;5" </w:instrText>
      </w:r>
      <w:r w:rsidRPr="00E503C6">
        <w:rPr>
          <w:lang w:val="en-US"/>
        </w:rPr>
        <w:fldChar w:fldCharType="separate"/>
      </w:r>
      <w:hyperlink w:anchor="_Toc207704547" w:history="1">
        <w:r w:rsidRPr="00E503C6">
          <w:rPr>
            <w:rStyle w:val="Hyperlink"/>
            <w:rFonts w:hint="cs"/>
            <w:color w:val="auto"/>
            <w:rtl/>
            <w:lang w:val="en-US"/>
          </w:rPr>
          <w:tab/>
          <w:t>أولاً</w:t>
        </w:r>
        <w:r w:rsidRPr="00E503C6">
          <w:rPr>
            <w:rStyle w:val="Hyperlink"/>
            <w:color w:val="auto"/>
            <w:rtl/>
            <w:lang w:val="en-US"/>
          </w:rPr>
          <w:tab/>
          <w:t>-</w:t>
        </w:r>
        <w:r w:rsidRPr="00E503C6">
          <w:rPr>
            <w:rStyle w:val="Hyperlink"/>
            <w:color w:val="auto"/>
            <w:rtl/>
            <w:lang w:val="en-US"/>
          </w:rPr>
          <w:tab/>
        </w:r>
        <w:r w:rsidRPr="00E503C6">
          <w:rPr>
            <w:rStyle w:val="Hyperlink"/>
            <w:rFonts w:hint="cs"/>
            <w:color w:val="auto"/>
            <w:rtl/>
            <w:lang w:val="en-US"/>
          </w:rPr>
          <w:t>الاختصاص</w:t>
        </w:r>
        <w:r w:rsidRPr="00E503C6">
          <w:rPr>
            <w:rStyle w:val="Hyperlink"/>
            <w:color w:val="auto"/>
            <w:rtl/>
            <w:lang w:val="en-US"/>
          </w:rPr>
          <w:t xml:space="preserve"> </w:t>
        </w:r>
        <w:r w:rsidRPr="00E503C6">
          <w:rPr>
            <w:rStyle w:val="Hyperlink"/>
            <w:rFonts w:hint="cs"/>
            <w:color w:val="auto"/>
            <w:rtl/>
            <w:lang w:val="en-US"/>
          </w:rPr>
          <w:t>والأنشطة</w:t>
        </w:r>
        <w:r w:rsidRPr="00E503C6">
          <w:rPr>
            <w:webHidden/>
            <w:rtl/>
            <w:lang w:val="en-US"/>
          </w:rPr>
          <w:tab/>
        </w:r>
        <w:r w:rsidRPr="00E503C6">
          <w:rPr>
            <w:rStyle w:val="Hyperlink"/>
            <w:rFonts w:hint="cs"/>
            <w:color w:val="auto"/>
            <w:rtl/>
            <w:lang w:val="en-US"/>
          </w:rPr>
          <w:tab/>
        </w:r>
        <w:r w:rsidRPr="00E503C6">
          <w:rPr>
            <w:rStyle w:val="Hyperlink"/>
            <w:color w:val="auto"/>
            <w:rtl/>
            <w:lang w:val="en-US"/>
          </w:rPr>
          <w:fldChar w:fldCharType="begin"/>
        </w:r>
        <w:r w:rsidRPr="00E503C6">
          <w:rPr>
            <w:webHidden/>
            <w:rtl/>
            <w:lang w:val="en-US"/>
          </w:rPr>
          <w:instrText xml:space="preserve"> </w:instrText>
        </w:r>
        <w:r w:rsidRPr="00E503C6">
          <w:rPr>
            <w:webHidden/>
            <w:lang w:val="en-US"/>
          </w:rPr>
          <w:instrText xml:space="preserve">PAGEREF _Toc207704547 \h </w:instrText>
        </w:r>
        <w:r w:rsidRPr="00E503C6">
          <w:rPr>
            <w:rStyle w:val="Hyperlink"/>
            <w:color w:val="auto"/>
            <w:lang w:val="en-US"/>
          </w:rPr>
        </w:r>
        <w:r w:rsidRPr="00E503C6">
          <w:rPr>
            <w:rStyle w:val="Hyperlink"/>
            <w:color w:val="auto"/>
            <w:lang w:val="en-US"/>
          </w:rPr>
          <w:fldChar w:fldCharType="separate"/>
        </w:r>
        <w:r w:rsidR="0063241B">
          <w:rPr>
            <w:webHidden/>
            <w:rtl/>
            <w:lang w:val="en-US"/>
          </w:rPr>
          <w:t>1</w:t>
        </w:r>
        <w:r w:rsidRPr="00E503C6">
          <w:rPr>
            <w:rStyle w:val="Hyperlink"/>
            <w:color w:val="auto"/>
            <w:lang w:val="en-US"/>
          </w:rPr>
          <w:fldChar w:fldCharType="end"/>
        </w:r>
      </w:hyperlink>
    </w:p>
    <w:p w14:paraId="09C2A83F" w14:textId="63AC9B80" w:rsidR="00DE7223" w:rsidRPr="00E503C6" w:rsidRDefault="0063241B">
      <w:pPr>
        <w:pStyle w:val="TOC5"/>
        <w:rPr>
          <w:kern w:val="2"/>
          <w:sz w:val="24"/>
          <w:szCs w:val="24"/>
          <w:rtl/>
          <w:lang w:val="en-US" w:eastAsia="zh-CN"/>
          <w14:ligatures w14:val="standardContextual"/>
        </w:rPr>
      </w:pPr>
      <w:hyperlink w:anchor="_Toc207704548" w:history="1">
        <w:r w:rsidR="00DE7223" w:rsidRPr="00E503C6">
          <w:rPr>
            <w:rStyle w:val="Hyperlink"/>
            <w:rFonts w:hint="cs"/>
            <w:color w:val="auto"/>
            <w:rtl/>
            <w:lang w:val="en-US"/>
          </w:rPr>
          <w:t>ألف</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الدول</w:t>
        </w:r>
        <w:r w:rsidR="00DE7223" w:rsidRPr="00E503C6">
          <w:rPr>
            <w:rStyle w:val="Hyperlink"/>
            <w:color w:val="auto"/>
            <w:rtl/>
            <w:lang w:val="en-US"/>
          </w:rPr>
          <w:t xml:space="preserve"> </w:t>
        </w:r>
        <w:r w:rsidR="00DE7223" w:rsidRPr="00E503C6">
          <w:rPr>
            <w:rStyle w:val="Hyperlink"/>
            <w:rFonts w:hint="cs"/>
            <w:color w:val="auto"/>
            <w:rtl/>
            <w:lang w:val="en-US"/>
          </w:rPr>
          <w:t>الأطراف</w:t>
        </w:r>
        <w:r w:rsidR="00DE7223" w:rsidRPr="00E503C6">
          <w:rPr>
            <w:rStyle w:val="Hyperlink"/>
            <w:color w:val="auto"/>
            <w:rtl/>
            <w:lang w:val="en-US"/>
          </w:rPr>
          <w:t xml:space="preserve"> </w:t>
        </w:r>
        <w:r w:rsidR="00DE7223" w:rsidRPr="00E503C6">
          <w:rPr>
            <w:rStyle w:val="Hyperlink"/>
            <w:rFonts w:hint="cs"/>
            <w:color w:val="auto"/>
            <w:rtl/>
            <w:lang w:val="en-US"/>
          </w:rPr>
          <w:t>في</w:t>
        </w:r>
        <w:r w:rsidR="00DE7223" w:rsidRPr="00E503C6">
          <w:rPr>
            <w:rStyle w:val="Hyperlink"/>
            <w:color w:val="auto"/>
            <w:rtl/>
            <w:lang w:val="en-US"/>
          </w:rPr>
          <w:t xml:space="preserve"> </w:t>
        </w:r>
        <w:r w:rsidR="00DE7223" w:rsidRPr="00E503C6">
          <w:rPr>
            <w:rStyle w:val="Hyperlink"/>
            <w:rFonts w:hint="cs"/>
            <w:color w:val="auto"/>
            <w:rtl/>
            <w:lang w:val="en-US"/>
          </w:rPr>
          <w:t>العهد</w:t>
        </w:r>
        <w:r w:rsidR="00DE7223" w:rsidRPr="00E503C6">
          <w:rPr>
            <w:rStyle w:val="Hyperlink"/>
            <w:color w:val="auto"/>
            <w:rtl/>
            <w:lang w:val="en-US"/>
          </w:rPr>
          <w:t xml:space="preserve"> </w:t>
        </w:r>
        <w:r w:rsidR="00DE7223" w:rsidRPr="00E503C6">
          <w:rPr>
            <w:rStyle w:val="Hyperlink"/>
            <w:rFonts w:hint="cs"/>
            <w:color w:val="auto"/>
            <w:rtl/>
            <w:lang w:val="en-US"/>
          </w:rPr>
          <w:t>الدولي</w:t>
        </w:r>
        <w:r w:rsidR="00DE7223" w:rsidRPr="00E503C6">
          <w:rPr>
            <w:rStyle w:val="Hyperlink"/>
            <w:color w:val="auto"/>
            <w:rtl/>
            <w:lang w:val="en-US"/>
          </w:rPr>
          <w:t xml:space="preserve"> </w:t>
        </w:r>
        <w:r w:rsidR="00DE7223" w:rsidRPr="00E503C6">
          <w:rPr>
            <w:rStyle w:val="Hyperlink"/>
            <w:rFonts w:hint="cs"/>
            <w:color w:val="auto"/>
            <w:rtl/>
            <w:lang w:val="en-US"/>
          </w:rPr>
          <w:t>الخاص</w:t>
        </w:r>
        <w:r w:rsidR="00DE7223" w:rsidRPr="00E503C6">
          <w:rPr>
            <w:rStyle w:val="Hyperlink"/>
            <w:color w:val="auto"/>
            <w:rtl/>
            <w:lang w:val="en-US"/>
          </w:rPr>
          <w:t xml:space="preserve"> </w:t>
        </w:r>
        <w:r w:rsidR="00DE7223" w:rsidRPr="00E503C6">
          <w:rPr>
            <w:rStyle w:val="Hyperlink"/>
            <w:rFonts w:hint="cs"/>
            <w:color w:val="auto"/>
            <w:rtl/>
            <w:lang w:val="en-US"/>
          </w:rPr>
          <w:t>بالحقوق</w:t>
        </w:r>
        <w:r w:rsidR="00DE7223" w:rsidRPr="00E503C6">
          <w:rPr>
            <w:rStyle w:val="Hyperlink"/>
            <w:color w:val="auto"/>
            <w:rtl/>
            <w:lang w:val="en-US"/>
          </w:rPr>
          <w:t xml:space="preserve"> </w:t>
        </w:r>
        <w:r w:rsidR="00DE7223" w:rsidRPr="00E503C6">
          <w:rPr>
            <w:rStyle w:val="Hyperlink"/>
            <w:rFonts w:hint="cs"/>
            <w:color w:val="auto"/>
            <w:rtl/>
            <w:lang w:val="en-US"/>
          </w:rPr>
          <w:t>المدنية</w:t>
        </w:r>
        <w:r w:rsidR="00DE7223" w:rsidRPr="00E503C6">
          <w:rPr>
            <w:rStyle w:val="Hyperlink"/>
            <w:color w:val="auto"/>
            <w:rtl/>
            <w:lang w:val="en-US"/>
          </w:rPr>
          <w:t xml:space="preserve"> </w:t>
        </w:r>
        <w:r w:rsidR="00DE7223" w:rsidRPr="00E503C6">
          <w:rPr>
            <w:rStyle w:val="Hyperlink"/>
            <w:rFonts w:hint="cs"/>
            <w:color w:val="auto"/>
            <w:rtl/>
            <w:lang w:val="en-US"/>
          </w:rPr>
          <w:t>والسياسية</w:t>
        </w:r>
        <w:r w:rsidR="00DE7223" w:rsidRPr="00E503C6">
          <w:rPr>
            <w:rStyle w:val="Hyperlink"/>
            <w:color w:val="auto"/>
            <w:rtl/>
            <w:lang w:val="en-US"/>
          </w:rPr>
          <w:t xml:space="preserve"> </w:t>
        </w:r>
        <w:r w:rsidR="00DE7223" w:rsidRPr="00E503C6">
          <w:rPr>
            <w:rStyle w:val="Hyperlink"/>
            <w:rFonts w:hint="cs"/>
            <w:color w:val="auto"/>
            <w:rtl/>
            <w:lang w:val="en-US"/>
          </w:rPr>
          <w:t>وفي</w:t>
        </w:r>
        <w:r w:rsidR="00DE7223" w:rsidRPr="00E503C6">
          <w:rPr>
            <w:rStyle w:val="Hyperlink"/>
            <w:color w:val="auto"/>
            <w:rtl/>
            <w:lang w:val="en-US"/>
          </w:rPr>
          <w:t xml:space="preserve"> </w:t>
        </w:r>
        <w:r w:rsidR="00DE7223" w:rsidRPr="00E503C6">
          <w:rPr>
            <w:rStyle w:val="Hyperlink"/>
            <w:rFonts w:hint="cs"/>
            <w:color w:val="auto"/>
            <w:rtl/>
            <w:lang w:val="en-US"/>
          </w:rPr>
          <w:t>البروتوكولين</w:t>
        </w:r>
        <w:r w:rsidR="00DE7223" w:rsidRPr="00E503C6">
          <w:rPr>
            <w:rStyle w:val="Hyperlink"/>
            <w:color w:val="auto"/>
            <w:rtl/>
            <w:lang w:val="en-US"/>
          </w:rPr>
          <w:t> </w:t>
        </w:r>
        <w:r w:rsidR="00DE7223" w:rsidRPr="00E503C6">
          <w:rPr>
            <w:rStyle w:val="Hyperlink"/>
            <w:rFonts w:hint="cs"/>
            <w:color w:val="auto"/>
            <w:rtl/>
            <w:lang w:val="en-US"/>
          </w:rPr>
          <w:t>الاختياريين</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_Toc207704548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1</w:t>
        </w:r>
        <w:r w:rsidR="00DE7223" w:rsidRPr="00E503C6">
          <w:rPr>
            <w:rStyle w:val="Hyperlink"/>
            <w:color w:val="auto"/>
            <w:lang w:val="en-US"/>
          </w:rPr>
          <w:fldChar w:fldCharType="end"/>
        </w:r>
      </w:hyperlink>
    </w:p>
    <w:p w14:paraId="0BBD3C2D" w14:textId="10B2CA4F" w:rsidR="00DE7223" w:rsidRPr="00E503C6" w:rsidRDefault="0063241B">
      <w:pPr>
        <w:pStyle w:val="TOC5"/>
        <w:rPr>
          <w:kern w:val="2"/>
          <w:sz w:val="24"/>
          <w:szCs w:val="24"/>
          <w:rtl/>
          <w:lang w:val="en-US" w:eastAsia="zh-CN"/>
          <w14:ligatures w14:val="standardContextual"/>
        </w:rPr>
      </w:pPr>
      <w:hyperlink w:anchor="_Toc207704549" w:history="1">
        <w:r w:rsidR="00DE7223" w:rsidRPr="00E503C6">
          <w:rPr>
            <w:rStyle w:val="Hyperlink"/>
            <w:rFonts w:hint="cs"/>
            <w:color w:val="auto"/>
            <w:rtl/>
            <w:lang w:val="en-US"/>
          </w:rPr>
          <w:t>باء</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دورات</w:t>
        </w:r>
        <w:r w:rsidR="00DE7223" w:rsidRPr="00E503C6">
          <w:rPr>
            <w:rStyle w:val="Hyperlink"/>
            <w:color w:val="auto"/>
            <w:rtl/>
            <w:lang w:val="en-US"/>
          </w:rPr>
          <w:t xml:space="preserve"> </w:t>
        </w:r>
        <w:r w:rsidR="00DE7223" w:rsidRPr="00E503C6">
          <w:rPr>
            <w:rStyle w:val="Hyperlink"/>
            <w:rFonts w:hint="cs"/>
            <w:color w:val="auto"/>
            <w:rtl/>
            <w:lang w:val="en-US"/>
          </w:rPr>
          <w:t>اللجنة</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_Toc207704549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1</w:t>
        </w:r>
        <w:r w:rsidR="00DE7223" w:rsidRPr="00E503C6">
          <w:rPr>
            <w:rStyle w:val="Hyperlink"/>
            <w:color w:val="auto"/>
            <w:lang w:val="en-US"/>
          </w:rPr>
          <w:fldChar w:fldCharType="end"/>
        </w:r>
      </w:hyperlink>
    </w:p>
    <w:p w14:paraId="75BA422B" w14:textId="6BAE2CFB" w:rsidR="00DE7223" w:rsidRPr="00E503C6" w:rsidRDefault="0063241B">
      <w:pPr>
        <w:pStyle w:val="TOC5"/>
        <w:rPr>
          <w:kern w:val="2"/>
          <w:sz w:val="24"/>
          <w:szCs w:val="24"/>
          <w:rtl/>
          <w:lang w:val="en-US" w:eastAsia="zh-CN"/>
          <w14:ligatures w14:val="standardContextual"/>
        </w:rPr>
      </w:pPr>
      <w:hyperlink w:anchor="_Toc207704550" w:history="1">
        <w:r w:rsidR="00DE7223" w:rsidRPr="00E503C6">
          <w:rPr>
            <w:rStyle w:val="Hyperlink"/>
            <w:rFonts w:hint="cs"/>
            <w:color w:val="auto"/>
            <w:rtl/>
            <w:lang w:val="en-US"/>
          </w:rPr>
          <w:t>جيم</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انتخاب</w:t>
        </w:r>
        <w:r w:rsidR="00DE7223" w:rsidRPr="00E503C6">
          <w:rPr>
            <w:rStyle w:val="Hyperlink"/>
            <w:color w:val="auto"/>
            <w:rtl/>
            <w:lang w:val="en-US"/>
          </w:rPr>
          <w:t xml:space="preserve"> </w:t>
        </w:r>
        <w:r w:rsidR="00DE7223" w:rsidRPr="00E503C6">
          <w:rPr>
            <w:rStyle w:val="Hyperlink"/>
            <w:rFonts w:hint="cs"/>
            <w:color w:val="auto"/>
            <w:rtl/>
            <w:lang w:val="en-US"/>
          </w:rPr>
          <w:t>أعضاء</w:t>
        </w:r>
        <w:r w:rsidR="00DE7223" w:rsidRPr="00E503C6">
          <w:rPr>
            <w:rStyle w:val="Hyperlink"/>
            <w:color w:val="auto"/>
            <w:rtl/>
            <w:lang w:val="en-US"/>
          </w:rPr>
          <w:t xml:space="preserve"> </w:t>
        </w:r>
        <w:r w:rsidR="00DE7223" w:rsidRPr="00E503C6">
          <w:rPr>
            <w:rStyle w:val="Hyperlink"/>
            <w:rFonts w:hint="cs"/>
            <w:color w:val="auto"/>
            <w:rtl/>
            <w:lang w:val="en-US"/>
          </w:rPr>
          <w:t>المكتب</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_Toc207704550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1</w:t>
        </w:r>
        <w:r w:rsidR="00DE7223" w:rsidRPr="00E503C6">
          <w:rPr>
            <w:rStyle w:val="Hyperlink"/>
            <w:color w:val="auto"/>
            <w:lang w:val="en-US"/>
          </w:rPr>
          <w:fldChar w:fldCharType="end"/>
        </w:r>
      </w:hyperlink>
    </w:p>
    <w:p w14:paraId="058951D4" w14:textId="717A3137" w:rsidR="00DE7223" w:rsidRPr="00E503C6" w:rsidRDefault="0063241B">
      <w:pPr>
        <w:pStyle w:val="TOC5"/>
        <w:rPr>
          <w:kern w:val="2"/>
          <w:sz w:val="24"/>
          <w:szCs w:val="24"/>
          <w:rtl/>
          <w:lang w:val="en-US" w:eastAsia="zh-CN"/>
          <w14:ligatures w14:val="standardContextual"/>
        </w:rPr>
      </w:pPr>
      <w:hyperlink w:anchor="_Toc207704551" w:history="1">
        <w:r w:rsidR="00DE7223" w:rsidRPr="00E503C6">
          <w:rPr>
            <w:rStyle w:val="Hyperlink"/>
            <w:rFonts w:hint="cs"/>
            <w:color w:val="auto"/>
            <w:rtl/>
            <w:lang w:val="en-US"/>
          </w:rPr>
          <w:t>دال</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w:t>
        </w:r>
        <w:r w:rsidR="0012524F" w:rsidRPr="00E503C6">
          <w:rPr>
            <w:rStyle w:val="Hyperlink"/>
            <w:rFonts w:hint="cs"/>
            <w:color w:val="auto"/>
            <w:rtl/>
            <w:lang w:val="en-US"/>
          </w:rPr>
          <w:t>مقرر</w:t>
        </w:r>
        <w:r w:rsidR="00DE7223" w:rsidRPr="00E503C6">
          <w:rPr>
            <w:rStyle w:val="Hyperlink"/>
            <w:rFonts w:hint="cs"/>
            <w:color w:val="auto"/>
            <w:rtl/>
            <w:lang w:val="en-US"/>
          </w:rPr>
          <w:t>ون</w:t>
        </w:r>
        <w:r w:rsidR="00DE7223" w:rsidRPr="00E503C6">
          <w:rPr>
            <w:rStyle w:val="Hyperlink"/>
            <w:color w:val="auto"/>
            <w:rtl/>
            <w:lang w:val="en-US"/>
          </w:rPr>
          <w:t xml:space="preserve"> </w:t>
        </w:r>
        <w:r w:rsidR="00DE7223" w:rsidRPr="00E503C6">
          <w:rPr>
            <w:rStyle w:val="Hyperlink"/>
            <w:rFonts w:hint="cs"/>
            <w:color w:val="auto"/>
            <w:rtl/>
            <w:lang w:val="en-US"/>
          </w:rPr>
          <w:t>الخاصون</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_Toc207704551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2</w:t>
        </w:r>
        <w:r w:rsidR="00DE7223" w:rsidRPr="00E503C6">
          <w:rPr>
            <w:rStyle w:val="Hyperlink"/>
            <w:color w:val="auto"/>
            <w:lang w:val="en-US"/>
          </w:rPr>
          <w:fldChar w:fldCharType="end"/>
        </w:r>
      </w:hyperlink>
    </w:p>
    <w:p w14:paraId="0014DC34" w14:textId="75DDCA19" w:rsidR="00DE7223" w:rsidRPr="00E503C6" w:rsidRDefault="0063241B">
      <w:pPr>
        <w:pStyle w:val="TOC5"/>
        <w:rPr>
          <w:kern w:val="2"/>
          <w:sz w:val="24"/>
          <w:szCs w:val="24"/>
          <w:rtl/>
          <w:lang w:val="en-US" w:eastAsia="zh-CN"/>
          <w14:ligatures w14:val="standardContextual"/>
        </w:rPr>
      </w:pPr>
      <w:hyperlink w:anchor="_Toc207704552" w:history="1">
        <w:r w:rsidR="00DE7223" w:rsidRPr="00E503C6">
          <w:rPr>
            <w:rStyle w:val="Hyperlink"/>
            <w:rFonts w:hint="cs"/>
            <w:color w:val="auto"/>
            <w:rtl/>
            <w:lang w:val="en-US"/>
          </w:rPr>
          <w:t>هاء</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أفرقة</w:t>
        </w:r>
        <w:r w:rsidR="00DE7223" w:rsidRPr="00E503C6">
          <w:rPr>
            <w:rStyle w:val="Hyperlink"/>
            <w:color w:val="auto"/>
            <w:rtl/>
            <w:lang w:val="en-US"/>
          </w:rPr>
          <w:t xml:space="preserve"> </w:t>
        </w:r>
        <w:r w:rsidR="00DE7223" w:rsidRPr="00E503C6">
          <w:rPr>
            <w:rStyle w:val="Hyperlink"/>
            <w:rFonts w:hint="cs"/>
            <w:color w:val="auto"/>
            <w:rtl/>
            <w:lang w:val="en-US"/>
          </w:rPr>
          <w:t>العمل</w:t>
        </w:r>
        <w:r w:rsidR="00DE7223" w:rsidRPr="00E503C6">
          <w:rPr>
            <w:rStyle w:val="Hyperlink"/>
            <w:color w:val="auto"/>
            <w:rtl/>
            <w:lang w:val="en-US"/>
          </w:rPr>
          <w:t xml:space="preserve"> </w:t>
        </w:r>
        <w:r w:rsidR="00DE7223" w:rsidRPr="00E503C6">
          <w:rPr>
            <w:rStyle w:val="Hyperlink"/>
            <w:rFonts w:hint="cs"/>
            <w:color w:val="auto"/>
            <w:rtl/>
            <w:lang w:val="en-US"/>
          </w:rPr>
          <w:t>المعنية</w:t>
        </w:r>
        <w:r w:rsidR="00DE7223" w:rsidRPr="00E503C6">
          <w:rPr>
            <w:rStyle w:val="Hyperlink"/>
            <w:color w:val="auto"/>
            <w:rtl/>
            <w:lang w:val="en-US"/>
          </w:rPr>
          <w:t xml:space="preserve"> </w:t>
        </w:r>
        <w:r w:rsidR="00DE7223" w:rsidRPr="00E503C6">
          <w:rPr>
            <w:rStyle w:val="Hyperlink"/>
            <w:rFonts w:hint="cs"/>
            <w:color w:val="auto"/>
            <w:rtl/>
            <w:lang w:val="en-US"/>
          </w:rPr>
          <w:t>بالتقارير</w:t>
        </w:r>
        <w:r w:rsidR="00DE7223" w:rsidRPr="00E503C6">
          <w:rPr>
            <w:rStyle w:val="Hyperlink"/>
            <w:color w:val="auto"/>
            <w:rtl/>
            <w:lang w:val="en-US"/>
          </w:rPr>
          <w:t xml:space="preserve"> </w:t>
        </w:r>
        <w:r w:rsidR="00DE7223" w:rsidRPr="00E503C6">
          <w:rPr>
            <w:rStyle w:val="Hyperlink"/>
            <w:rFonts w:hint="cs"/>
            <w:color w:val="auto"/>
            <w:rtl/>
            <w:lang w:val="en-US"/>
          </w:rPr>
          <w:t>القطرية</w:t>
        </w:r>
        <w:r w:rsidR="00DE7223" w:rsidRPr="00E503C6">
          <w:rPr>
            <w:rStyle w:val="Hyperlink"/>
            <w:color w:val="auto"/>
            <w:rtl/>
            <w:lang w:val="en-US"/>
          </w:rPr>
          <w:t xml:space="preserve"> </w:t>
        </w:r>
        <w:r w:rsidR="00DE7223" w:rsidRPr="00E503C6">
          <w:rPr>
            <w:rStyle w:val="Hyperlink"/>
            <w:rFonts w:hint="cs"/>
            <w:color w:val="auto"/>
            <w:rtl/>
            <w:lang w:val="en-US"/>
          </w:rPr>
          <w:t>والفريق</w:t>
        </w:r>
        <w:r w:rsidR="00DE7223" w:rsidRPr="00E503C6">
          <w:rPr>
            <w:rStyle w:val="Hyperlink"/>
            <w:color w:val="auto"/>
            <w:rtl/>
            <w:lang w:val="en-US"/>
          </w:rPr>
          <w:t xml:space="preserve"> </w:t>
        </w:r>
        <w:r w:rsidR="00DE7223" w:rsidRPr="00E503C6">
          <w:rPr>
            <w:rStyle w:val="Hyperlink"/>
            <w:rFonts w:hint="cs"/>
            <w:color w:val="auto"/>
            <w:rtl/>
            <w:lang w:val="en-US"/>
          </w:rPr>
          <w:t>العامل</w:t>
        </w:r>
        <w:r w:rsidR="00DE7223" w:rsidRPr="00E503C6">
          <w:rPr>
            <w:rStyle w:val="Hyperlink"/>
            <w:color w:val="auto"/>
            <w:rtl/>
            <w:lang w:val="en-US"/>
          </w:rPr>
          <w:t xml:space="preserve"> </w:t>
        </w:r>
        <w:r w:rsidR="00DE7223" w:rsidRPr="00E503C6">
          <w:rPr>
            <w:rStyle w:val="Hyperlink"/>
            <w:rFonts w:hint="cs"/>
            <w:color w:val="auto"/>
            <w:rtl/>
            <w:lang w:val="en-US"/>
          </w:rPr>
          <w:t>المعني</w:t>
        </w:r>
        <w:r w:rsidR="00DE7223" w:rsidRPr="00E503C6">
          <w:rPr>
            <w:rStyle w:val="Hyperlink"/>
            <w:color w:val="auto"/>
            <w:rtl/>
            <w:lang w:val="en-US"/>
          </w:rPr>
          <w:t xml:space="preserve"> </w:t>
        </w:r>
        <w:r w:rsidR="00DE7223" w:rsidRPr="00E503C6">
          <w:rPr>
            <w:rStyle w:val="Hyperlink"/>
            <w:rFonts w:hint="cs"/>
            <w:color w:val="auto"/>
            <w:rtl/>
            <w:lang w:val="en-US"/>
          </w:rPr>
          <w:t>بالبلاغات</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_Toc207704552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2</w:t>
        </w:r>
        <w:r w:rsidR="00DE7223" w:rsidRPr="00E503C6">
          <w:rPr>
            <w:rStyle w:val="Hyperlink"/>
            <w:color w:val="auto"/>
            <w:lang w:val="en-US"/>
          </w:rPr>
          <w:fldChar w:fldCharType="end"/>
        </w:r>
      </w:hyperlink>
    </w:p>
    <w:p w14:paraId="3B50747B" w14:textId="6B4E44F4" w:rsidR="00DE7223" w:rsidRPr="00E503C6" w:rsidRDefault="0063241B">
      <w:pPr>
        <w:pStyle w:val="TOC5"/>
        <w:rPr>
          <w:kern w:val="2"/>
          <w:sz w:val="24"/>
          <w:szCs w:val="24"/>
          <w:rtl/>
          <w:lang w:val="en-US" w:eastAsia="zh-CN"/>
          <w14:ligatures w14:val="standardContextual"/>
        </w:rPr>
      </w:pPr>
      <w:hyperlink w:anchor="_Toc207704553" w:history="1">
        <w:r w:rsidR="00DE7223" w:rsidRPr="00E503C6">
          <w:rPr>
            <w:rStyle w:val="Hyperlink"/>
            <w:rFonts w:hint="cs"/>
            <w:color w:val="auto"/>
            <w:rtl/>
            <w:lang w:val="en-US"/>
          </w:rPr>
          <w:t>واو</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حالات</w:t>
        </w:r>
        <w:r w:rsidR="00DE7223" w:rsidRPr="00E503C6">
          <w:rPr>
            <w:rStyle w:val="Hyperlink"/>
            <w:color w:val="auto"/>
            <w:rtl/>
            <w:lang w:val="en-US"/>
          </w:rPr>
          <w:t xml:space="preserve"> </w:t>
        </w:r>
        <w:r w:rsidR="00DE7223" w:rsidRPr="00E503C6">
          <w:rPr>
            <w:rStyle w:val="Hyperlink"/>
            <w:rFonts w:hint="cs"/>
            <w:color w:val="auto"/>
            <w:rtl/>
            <w:lang w:val="en-US"/>
          </w:rPr>
          <w:t>عدم</w:t>
        </w:r>
        <w:r w:rsidR="00DE7223" w:rsidRPr="00E503C6">
          <w:rPr>
            <w:rStyle w:val="Hyperlink"/>
            <w:color w:val="auto"/>
            <w:rtl/>
            <w:lang w:val="en-US"/>
          </w:rPr>
          <w:t xml:space="preserve"> </w:t>
        </w:r>
        <w:r w:rsidR="00DE7223" w:rsidRPr="00E503C6">
          <w:rPr>
            <w:rStyle w:val="Hyperlink"/>
            <w:rFonts w:hint="cs"/>
            <w:color w:val="auto"/>
            <w:rtl/>
            <w:lang w:val="en-US"/>
          </w:rPr>
          <w:t>التقيد</w:t>
        </w:r>
        <w:r w:rsidR="00DE7223" w:rsidRPr="00E503C6">
          <w:rPr>
            <w:rStyle w:val="Hyperlink"/>
            <w:color w:val="auto"/>
            <w:rtl/>
            <w:lang w:val="en-US"/>
          </w:rPr>
          <w:t xml:space="preserve"> </w:t>
        </w:r>
        <w:r w:rsidR="00DE7223" w:rsidRPr="00E503C6">
          <w:rPr>
            <w:rStyle w:val="Hyperlink"/>
            <w:rFonts w:hint="cs"/>
            <w:color w:val="auto"/>
            <w:rtl/>
            <w:lang w:val="en-US"/>
          </w:rPr>
          <w:t>عملاً</w:t>
        </w:r>
        <w:r w:rsidR="00DE7223" w:rsidRPr="00E503C6">
          <w:rPr>
            <w:rStyle w:val="Hyperlink"/>
            <w:color w:val="auto"/>
            <w:rtl/>
            <w:lang w:val="en-US"/>
          </w:rPr>
          <w:t xml:space="preserve"> </w:t>
        </w:r>
        <w:r w:rsidR="00DE7223" w:rsidRPr="00E503C6">
          <w:rPr>
            <w:rStyle w:val="Hyperlink"/>
            <w:rFonts w:hint="cs"/>
            <w:color w:val="auto"/>
            <w:rtl/>
            <w:lang w:val="en-US"/>
          </w:rPr>
          <w:t>بالمادة</w:t>
        </w:r>
        <w:r w:rsidR="00DE7223" w:rsidRPr="00E503C6">
          <w:rPr>
            <w:rStyle w:val="Hyperlink"/>
            <w:color w:val="auto"/>
            <w:rtl/>
            <w:lang w:val="en-US"/>
          </w:rPr>
          <w:t xml:space="preserve"> 4 </w:t>
        </w:r>
        <w:r w:rsidR="00DE7223" w:rsidRPr="00E503C6">
          <w:rPr>
            <w:rStyle w:val="Hyperlink"/>
            <w:rFonts w:hint="cs"/>
            <w:color w:val="auto"/>
            <w:rtl/>
            <w:lang w:val="en-US"/>
          </w:rPr>
          <w:t>من</w:t>
        </w:r>
        <w:r w:rsidR="00DE7223" w:rsidRPr="00E503C6">
          <w:rPr>
            <w:rStyle w:val="Hyperlink"/>
            <w:color w:val="auto"/>
            <w:rtl/>
            <w:lang w:val="en-US"/>
          </w:rPr>
          <w:t xml:space="preserve"> </w:t>
        </w:r>
        <w:r w:rsidR="00DE7223" w:rsidRPr="00E503C6">
          <w:rPr>
            <w:rStyle w:val="Hyperlink"/>
            <w:rFonts w:hint="cs"/>
            <w:color w:val="auto"/>
            <w:rtl/>
            <w:lang w:val="en-US"/>
          </w:rPr>
          <w:t>العهد</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_Toc207704553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3</w:t>
        </w:r>
        <w:r w:rsidR="00DE7223" w:rsidRPr="00E503C6">
          <w:rPr>
            <w:rStyle w:val="Hyperlink"/>
            <w:color w:val="auto"/>
            <w:lang w:val="en-US"/>
          </w:rPr>
          <w:fldChar w:fldCharType="end"/>
        </w:r>
      </w:hyperlink>
    </w:p>
    <w:p w14:paraId="1891785E" w14:textId="1B9D8B26" w:rsidR="00DE7223" w:rsidRPr="00E503C6" w:rsidRDefault="0063241B">
      <w:pPr>
        <w:pStyle w:val="TOC5"/>
        <w:rPr>
          <w:kern w:val="2"/>
          <w:sz w:val="24"/>
          <w:szCs w:val="24"/>
          <w:rtl/>
          <w:lang w:val="en-US" w:eastAsia="zh-CN"/>
          <w14:ligatures w14:val="standardContextual"/>
        </w:rPr>
      </w:pPr>
      <w:hyperlink w:anchor="_Toc207704554" w:history="1">
        <w:r w:rsidR="00DE7223" w:rsidRPr="00E503C6">
          <w:rPr>
            <w:rStyle w:val="Hyperlink"/>
            <w:rFonts w:hint="cs"/>
            <w:color w:val="auto"/>
            <w:rtl/>
            <w:lang w:val="en-US"/>
          </w:rPr>
          <w:t>زاي</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الملاحظات</w:t>
        </w:r>
        <w:r w:rsidR="00DE7223" w:rsidRPr="00E503C6">
          <w:rPr>
            <w:rStyle w:val="Hyperlink"/>
            <w:color w:val="auto"/>
            <w:rtl/>
            <w:lang w:val="en-US"/>
          </w:rPr>
          <w:t xml:space="preserve"> </w:t>
        </w:r>
        <w:r w:rsidR="00DE7223" w:rsidRPr="00E503C6">
          <w:rPr>
            <w:rStyle w:val="Hyperlink"/>
            <w:rFonts w:hint="cs"/>
            <w:color w:val="auto"/>
            <w:rtl/>
            <w:lang w:val="en-US"/>
          </w:rPr>
          <w:t>الختامية</w:t>
        </w:r>
        <w:r w:rsidR="00DE7223" w:rsidRPr="00E503C6">
          <w:rPr>
            <w:rStyle w:val="Hyperlink"/>
            <w:color w:val="auto"/>
            <w:rtl/>
            <w:lang w:val="en-US"/>
          </w:rPr>
          <w:t xml:space="preserve"> </w:t>
        </w:r>
        <w:r w:rsidR="00DE7223" w:rsidRPr="00E503C6">
          <w:rPr>
            <w:rStyle w:val="Hyperlink"/>
            <w:rFonts w:hint="cs"/>
            <w:color w:val="auto"/>
            <w:rtl/>
            <w:lang w:val="en-US"/>
          </w:rPr>
          <w:t>ومتابعة</w:t>
        </w:r>
        <w:r w:rsidR="00DE7223" w:rsidRPr="00E503C6">
          <w:rPr>
            <w:rStyle w:val="Hyperlink"/>
            <w:color w:val="auto"/>
            <w:rtl/>
            <w:lang w:val="en-US"/>
          </w:rPr>
          <w:t xml:space="preserve"> </w:t>
        </w:r>
        <w:r w:rsidR="00DE7223" w:rsidRPr="00E503C6">
          <w:rPr>
            <w:rStyle w:val="Hyperlink"/>
            <w:rFonts w:hint="cs"/>
            <w:color w:val="auto"/>
            <w:rtl/>
            <w:lang w:val="en-US"/>
          </w:rPr>
          <w:t>الملاحظات</w:t>
        </w:r>
        <w:r w:rsidR="00DE7223" w:rsidRPr="00E503C6">
          <w:rPr>
            <w:rStyle w:val="Hyperlink"/>
            <w:color w:val="auto"/>
            <w:rtl/>
            <w:lang w:val="en-US"/>
          </w:rPr>
          <w:t xml:space="preserve"> </w:t>
        </w:r>
        <w:r w:rsidR="00DE7223" w:rsidRPr="00E503C6">
          <w:rPr>
            <w:rStyle w:val="Hyperlink"/>
            <w:rFonts w:hint="cs"/>
            <w:color w:val="auto"/>
            <w:rtl/>
            <w:lang w:val="en-US"/>
          </w:rPr>
          <w:t>الختامية</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_Toc207704554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3</w:t>
        </w:r>
        <w:r w:rsidR="00DE7223" w:rsidRPr="00E503C6">
          <w:rPr>
            <w:rStyle w:val="Hyperlink"/>
            <w:color w:val="auto"/>
            <w:lang w:val="en-US"/>
          </w:rPr>
          <w:fldChar w:fldCharType="end"/>
        </w:r>
      </w:hyperlink>
    </w:p>
    <w:p w14:paraId="1FC35B8F" w14:textId="5F578CDA" w:rsidR="00DE7223" w:rsidRPr="00E503C6" w:rsidRDefault="0063241B">
      <w:pPr>
        <w:pStyle w:val="TOC5"/>
        <w:rPr>
          <w:kern w:val="2"/>
          <w:sz w:val="24"/>
          <w:szCs w:val="24"/>
          <w:rtl/>
          <w:lang w:val="en-US" w:eastAsia="zh-CN"/>
          <w14:ligatures w14:val="standardContextual"/>
        </w:rPr>
      </w:pPr>
      <w:hyperlink w:anchor="_Toc207704555" w:history="1">
        <w:r w:rsidR="00DE7223" w:rsidRPr="00E503C6">
          <w:rPr>
            <w:rStyle w:val="Hyperlink"/>
            <w:rFonts w:hint="cs"/>
            <w:color w:val="auto"/>
            <w:rtl/>
            <w:lang w:val="en-US"/>
          </w:rPr>
          <w:t>حاء</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البلاغات</w:t>
        </w:r>
        <w:r w:rsidR="00DE7223" w:rsidRPr="00E503C6">
          <w:rPr>
            <w:rStyle w:val="Hyperlink"/>
            <w:color w:val="auto"/>
            <w:rtl/>
            <w:lang w:val="en-US"/>
          </w:rPr>
          <w:t xml:space="preserve"> </w:t>
        </w:r>
        <w:r w:rsidR="00DE7223" w:rsidRPr="00E503C6">
          <w:rPr>
            <w:rStyle w:val="Hyperlink"/>
            <w:rFonts w:hint="cs"/>
            <w:color w:val="auto"/>
            <w:rtl/>
            <w:lang w:val="en-US"/>
          </w:rPr>
          <w:t>ومتابعة</w:t>
        </w:r>
        <w:r w:rsidR="00DE7223" w:rsidRPr="00E503C6">
          <w:rPr>
            <w:rStyle w:val="Hyperlink"/>
            <w:color w:val="auto"/>
            <w:rtl/>
            <w:lang w:val="en-US"/>
          </w:rPr>
          <w:t xml:space="preserve"> </w:t>
        </w:r>
        <w:r w:rsidR="00DE7223" w:rsidRPr="00E503C6">
          <w:rPr>
            <w:rStyle w:val="Hyperlink"/>
            <w:rFonts w:hint="cs"/>
            <w:color w:val="auto"/>
            <w:rtl/>
            <w:lang w:val="en-US"/>
          </w:rPr>
          <w:t>الآراء</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_Toc207704555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4</w:t>
        </w:r>
        <w:r w:rsidR="00DE7223" w:rsidRPr="00E503C6">
          <w:rPr>
            <w:rStyle w:val="Hyperlink"/>
            <w:color w:val="auto"/>
            <w:lang w:val="en-US"/>
          </w:rPr>
          <w:fldChar w:fldCharType="end"/>
        </w:r>
      </w:hyperlink>
    </w:p>
    <w:p w14:paraId="249C3346" w14:textId="316825AC" w:rsidR="00DE7223" w:rsidRPr="00E503C6" w:rsidRDefault="0063241B">
      <w:pPr>
        <w:pStyle w:val="TOC5"/>
        <w:rPr>
          <w:kern w:val="2"/>
          <w:sz w:val="24"/>
          <w:szCs w:val="24"/>
          <w:rtl/>
          <w:lang w:val="en-US" w:eastAsia="zh-CN"/>
          <w14:ligatures w14:val="standardContextual"/>
        </w:rPr>
      </w:pPr>
      <w:hyperlink w:anchor="_Toc207704556" w:history="1">
        <w:r w:rsidR="00DE7223" w:rsidRPr="00E503C6">
          <w:rPr>
            <w:rStyle w:val="Hyperlink"/>
            <w:rFonts w:hint="cs"/>
            <w:color w:val="auto"/>
            <w:rtl/>
            <w:lang w:val="en-US"/>
          </w:rPr>
          <w:t>طاء</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الموارد</w:t>
        </w:r>
        <w:r w:rsidR="00DE7223" w:rsidRPr="00E503C6">
          <w:rPr>
            <w:rStyle w:val="Hyperlink"/>
            <w:color w:val="auto"/>
            <w:rtl/>
            <w:lang w:val="en-US"/>
          </w:rPr>
          <w:t xml:space="preserve"> </w:t>
        </w:r>
        <w:r w:rsidR="00DE7223" w:rsidRPr="00E503C6">
          <w:rPr>
            <w:rStyle w:val="Hyperlink"/>
            <w:rFonts w:hint="cs"/>
            <w:color w:val="auto"/>
            <w:rtl/>
            <w:lang w:val="en-US"/>
          </w:rPr>
          <w:t>من</w:t>
        </w:r>
        <w:r w:rsidR="00DE7223" w:rsidRPr="00E503C6">
          <w:rPr>
            <w:rStyle w:val="Hyperlink"/>
            <w:color w:val="auto"/>
            <w:rtl/>
            <w:lang w:val="en-US"/>
          </w:rPr>
          <w:t xml:space="preserve"> </w:t>
        </w:r>
        <w:r w:rsidR="00DE7223" w:rsidRPr="00E503C6">
          <w:rPr>
            <w:rStyle w:val="Hyperlink"/>
            <w:rFonts w:hint="cs"/>
            <w:color w:val="auto"/>
            <w:rtl/>
            <w:lang w:val="en-US"/>
          </w:rPr>
          <w:t>الموظفين</w:t>
        </w:r>
        <w:r w:rsidR="00DE7223" w:rsidRPr="00E503C6">
          <w:rPr>
            <w:rStyle w:val="Hyperlink"/>
            <w:color w:val="auto"/>
            <w:rtl/>
            <w:lang w:val="en-US"/>
          </w:rPr>
          <w:t xml:space="preserve"> </w:t>
        </w:r>
        <w:r w:rsidR="00DE7223" w:rsidRPr="00E503C6">
          <w:rPr>
            <w:rStyle w:val="Hyperlink"/>
            <w:rFonts w:hint="cs"/>
            <w:color w:val="auto"/>
            <w:rtl/>
            <w:lang w:val="en-US"/>
          </w:rPr>
          <w:t>وترجمة</w:t>
        </w:r>
        <w:r w:rsidR="00DE7223" w:rsidRPr="00E503C6">
          <w:rPr>
            <w:rStyle w:val="Hyperlink"/>
            <w:color w:val="auto"/>
            <w:rtl/>
            <w:lang w:val="en-US"/>
          </w:rPr>
          <w:t xml:space="preserve"> </w:t>
        </w:r>
        <w:r w:rsidR="00DE7223" w:rsidRPr="00E503C6">
          <w:rPr>
            <w:rStyle w:val="Hyperlink"/>
            <w:rFonts w:hint="cs"/>
            <w:color w:val="auto"/>
            <w:rtl/>
            <w:lang w:val="en-US"/>
          </w:rPr>
          <w:t>الوثائق</w:t>
        </w:r>
        <w:r w:rsidR="00DE7223" w:rsidRPr="00E503C6">
          <w:rPr>
            <w:rStyle w:val="Hyperlink"/>
            <w:color w:val="auto"/>
            <w:rtl/>
            <w:lang w:val="en-US"/>
          </w:rPr>
          <w:t xml:space="preserve"> </w:t>
        </w:r>
        <w:r w:rsidR="00DE7223" w:rsidRPr="00E503C6">
          <w:rPr>
            <w:rStyle w:val="Hyperlink"/>
            <w:rFonts w:hint="cs"/>
            <w:color w:val="auto"/>
            <w:rtl/>
            <w:lang w:val="en-US"/>
          </w:rPr>
          <w:t>الرسمية</w:t>
        </w:r>
        <w:r w:rsidR="00DE7223" w:rsidRPr="00E503C6">
          <w:rPr>
            <w:rStyle w:val="Hyperlink"/>
            <w:color w:val="auto"/>
            <w:rtl/>
            <w:lang w:val="en-US"/>
          </w:rPr>
          <w:t xml:space="preserve"> </w:t>
        </w:r>
        <w:r w:rsidR="00DE7223" w:rsidRPr="00E503C6">
          <w:rPr>
            <w:rStyle w:val="Hyperlink"/>
            <w:rFonts w:hint="cs"/>
            <w:color w:val="auto"/>
            <w:rtl/>
            <w:lang w:val="en-US"/>
          </w:rPr>
          <w:t>والتحول</w:t>
        </w:r>
        <w:r w:rsidR="00DE7223" w:rsidRPr="00E503C6">
          <w:rPr>
            <w:rStyle w:val="Hyperlink"/>
            <w:color w:val="auto"/>
            <w:rtl/>
            <w:lang w:val="en-US"/>
          </w:rPr>
          <w:t xml:space="preserve"> </w:t>
        </w:r>
        <w:r w:rsidR="00DE7223" w:rsidRPr="00E503C6">
          <w:rPr>
            <w:rStyle w:val="Hyperlink"/>
            <w:rFonts w:hint="cs"/>
            <w:color w:val="auto"/>
            <w:rtl/>
            <w:lang w:val="en-US"/>
          </w:rPr>
          <w:t>الرقمي</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_Toc207704556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8</w:t>
        </w:r>
        <w:r w:rsidR="00DE7223" w:rsidRPr="00E503C6">
          <w:rPr>
            <w:rStyle w:val="Hyperlink"/>
            <w:color w:val="auto"/>
            <w:lang w:val="en-US"/>
          </w:rPr>
          <w:fldChar w:fldCharType="end"/>
        </w:r>
      </w:hyperlink>
    </w:p>
    <w:p w14:paraId="1767D25C" w14:textId="7A372E81" w:rsidR="00DE7223" w:rsidRPr="00E503C6" w:rsidRDefault="0063241B">
      <w:pPr>
        <w:pStyle w:val="TOC5"/>
        <w:rPr>
          <w:kern w:val="2"/>
          <w:sz w:val="24"/>
          <w:szCs w:val="24"/>
          <w:rtl/>
          <w:lang w:val="en-US" w:eastAsia="zh-CN"/>
          <w14:ligatures w14:val="standardContextual"/>
        </w:rPr>
      </w:pPr>
      <w:hyperlink w:anchor="_Toc207704557" w:history="1">
        <w:r w:rsidR="00DE7223" w:rsidRPr="00E503C6">
          <w:rPr>
            <w:rStyle w:val="Hyperlink"/>
            <w:rFonts w:hint="cs"/>
            <w:color w:val="auto"/>
            <w:rtl/>
            <w:lang w:val="en-US"/>
          </w:rPr>
          <w:t>ياء</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الدعاية</w:t>
        </w:r>
        <w:r w:rsidR="00DE7223" w:rsidRPr="00E503C6">
          <w:rPr>
            <w:rStyle w:val="Hyperlink"/>
            <w:color w:val="auto"/>
            <w:rtl/>
            <w:lang w:val="en-US"/>
          </w:rPr>
          <w:t xml:space="preserve"> </w:t>
        </w:r>
        <w:r w:rsidR="00DE7223" w:rsidRPr="00E503C6">
          <w:rPr>
            <w:rStyle w:val="Hyperlink"/>
            <w:rFonts w:hint="cs"/>
            <w:color w:val="auto"/>
            <w:rtl/>
            <w:lang w:val="en-US"/>
          </w:rPr>
          <w:t>لأعمال</w:t>
        </w:r>
        <w:r w:rsidR="00DE7223" w:rsidRPr="00E503C6">
          <w:rPr>
            <w:rStyle w:val="Hyperlink"/>
            <w:color w:val="auto"/>
            <w:rtl/>
            <w:lang w:val="en-US"/>
          </w:rPr>
          <w:t xml:space="preserve"> </w:t>
        </w:r>
        <w:r w:rsidR="00DE7223" w:rsidRPr="00E503C6">
          <w:rPr>
            <w:rStyle w:val="Hyperlink"/>
            <w:rFonts w:hint="cs"/>
            <w:color w:val="auto"/>
            <w:rtl/>
            <w:lang w:val="en-US"/>
          </w:rPr>
          <w:t>اللجنة</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_Toc207704557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8</w:t>
        </w:r>
        <w:r w:rsidR="00DE7223" w:rsidRPr="00E503C6">
          <w:rPr>
            <w:rStyle w:val="Hyperlink"/>
            <w:color w:val="auto"/>
            <w:lang w:val="en-US"/>
          </w:rPr>
          <w:fldChar w:fldCharType="end"/>
        </w:r>
      </w:hyperlink>
    </w:p>
    <w:p w14:paraId="04FDC34E" w14:textId="4878A88B" w:rsidR="00DE7223" w:rsidRPr="00E503C6" w:rsidRDefault="0063241B">
      <w:pPr>
        <w:pStyle w:val="TOC5"/>
        <w:rPr>
          <w:kern w:val="2"/>
          <w:sz w:val="24"/>
          <w:szCs w:val="24"/>
          <w:rtl/>
          <w:lang w:val="en-US" w:eastAsia="zh-CN"/>
          <w14:ligatures w14:val="standardContextual"/>
        </w:rPr>
      </w:pPr>
      <w:hyperlink w:anchor="_Toc207704558" w:history="1">
        <w:r w:rsidR="00DE7223" w:rsidRPr="00E503C6">
          <w:rPr>
            <w:rStyle w:val="Hyperlink"/>
            <w:rFonts w:hint="cs"/>
            <w:color w:val="auto"/>
            <w:rtl/>
            <w:lang w:val="en-US"/>
          </w:rPr>
          <w:t>كاف</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تقديم</w:t>
        </w:r>
        <w:r w:rsidR="00DE7223" w:rsidRPr="00E503C6">
          <w:rPr>
            <w:rStyle w:val="Hyperlink"/>
            <w:color w:val="auto"/>
            <w:rtl/>
            <w:lang w:val="en-US"/>
          </w:rPr>
          <w:t xml:space="preserve"> </w:t>
        </w:r>
        <w:r w:rsidR="00DE7223" w:rsidRPr="00E503C6">
          <w:rPr>
            <w:rStyle w:val="Hyperlink"/>
            <w:rFonts w:hint="cs"/>
            <w:color w:val="auto"/>
            <w:rtl/>
            <w:lang w:val="en-US"/>
          </w:rPr>
          <w:t>تقرير</w:t>
        </w:r>
        <w:r w:rsidR="00DE7223" w:rsidRPr="00E503C6">
          <w:rPr>
            <w:rStyle w:val="Hyperlink"/>
            <w:color w:val="auto"/>
            <w:rtl/>
            <w:lang w:val="en-US"/>
          </w:rPr>
          <w:t xml:space="preserve"> </w:t>
        </w:r>
        <w:r w:rsidR="00DE7223" w:rsidRPr="00E503C6">
          <w:rPr>
            <w:rStyle w:val="Hyperlink"/>
            <w:rFonts w:hint="cs"/>
            <w:color w:val="auto"/>
            <w:rtl/>
            <w:lang w:val="en-US"/>
          </w:rPr>
          <w:t>اللجنة</w:t>
        </w:r>
        <w:r w:rsidR="00DE7223" w:rsidRPr="00E503C6">
          <w:rPr>
            <w:rStyle w:val="Hyperlink"/>
            <w:color w:val="auto"/>
            <w:rtl/>
            <w:lang w:val="en-US"/>
          </w:rPr>
          <w:t xml:space="preserve"> </w:t>
        </w:r>
        <w:r w:rsidR="00DE7223" w:rsidRPr="00E503C6">
          <w:rPr>
            <w:rStyle w:val="Hyperlink"/>
            <w:rFonts w:hint="cs"/>
            <w:color w:val="auto"/>
            <w:rtl/>
            <w:lang w:val="en-US"/>
          </w:rPr>
          <w:t>السنوي</w:t>
        </w:r>
        <w:r w:rsidR="00DE7223" w:rsidRPr="00E503C6">
          <w:rPr>
            <w:rStyle w:val="Hyperlink"/>
            <w:color w:val="auto"/>
            <w:rtl/>
            <w:lang w:val="en-US"/>
          </w:rPr>
          <w:t xml:space="preserve"> </w:t>
        </w:r>
        <w:r w:rsidR="00DE7223" w:rsidRPr="00E503C6">
          <w:rPr>
            <w:rStyle w:val="Hyperlink"/>
            <w:rFonts w:hint="cs"/>
            <w:color w:val="auto"/>
            <w:rtl/>
            <w:lang w:val="en-US"/>
          </w:rPr>
          <w:t>إلى</w:t>
        </w:r>
        <w:r w:rsidR="00DE7223" w:rsidRPr="00E503C6">
          <w:rPr>
            <w:rStyle w:val="Hyperlink"/>
            <w:color w:val="auto"/>
            <w:rtl/>
            <w:lang w:val="en-US"/>
          </w:rPr>
          <w:t xml:space="preserve"> </w:t>
        </w:r>
        <w:r w:rsidR="00DE7223" w:rsidRPr="00E503C6">
          <w:rPr>
            <w:rStyle w:val="Hyperlink"/>
            <w:rFonts w:hint="cs"/>
            <w:color w:val="auto"/>
            <w:rtl/>
            <w:lang w:val="en-US"/>
          </w:rPr>
          <w:t>الجمعية</w:t>
        </w:r>
        <w:r w:rsidR="00DE7223" w:rsidRPr="00E503C6">
          <w:rPr>
            <w:rStyle w:val="Hyperlink"/>
            <w:color w:val="auto"/>
            <w:rtl/>
            <w:lang w:val="en-US"/>
          </w:rPr>
          <w:t xml:space="preserve"> </w:t>
        </w:r>
        <w:r w:rsidR="00DE7223" w:rsidRPr="00E503C6">
          <w:rPr>
            <w:rStyle w:val="Hyperlink"/>
            <w:rFonts w:hint="cs"/>
            <w:color w:val="auto"/>
            <w:rtl/>
            <w:lang w:val="en-US"/>
          </w:rPr>
          <w:t>العامة</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_Toc207704558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8</w:t>
        </w:r>
        <w:r w:rsidR="00DE7223" w:rsidRPr="00E503C6">
          <w:rPr>
            <w:rStyle w:val="Hyperlink"/>
            <w:color w:val="auto"/>
            <w:lang w:val="en-US"/>
          </w:rPr>
          <w:fldChar w:fldCharType="end"/>
        </w:r>
      </w:hyperlink>
    </w:p>
    <w:p w14:paraId="163A3D70" w14:textId="49A2EAC4" w:rsidR="00DE7223" w:rsidRPr="00E503C6" w:rsidRDefault="0063241B">
      <w:pPr>
        <w:pStyle w:val="TOC5"/>
        <w:rPr>
          <w:kern w:val="2"/>
          <w:sz w:val="24"/>
          <w:szCs w:val="24"/>
          <w:rtl/>
          <w:lang w:val="en-US" w:eastAsia="zh-CN"/>
          <w14:ligatures w14:val="standardContextual"/>
        </w:rPr>
      </w:pPr>
      <w:hyperlink w:anchor="_Toc207704559" w:history="1">
        <w:r w:rsidR="00DE7223" w:rsidRPr="00E503C6">
          <w:rPr>
            <w:rStyle w:val="Hyperlink"/>
            <w:rFonts w:hint="cs"/>
            <w:color w:val="auto"/>
            <w:rtl/>
            <w:lang w:val="en-US"/>
          </w:rPr>
          <w:t>لام</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اعتماد</w:t>
        </w:r>
        <w:r w:rsidR="00DE7223" w:rsidRPr="00E503C6">
          <w:rPr>
            <w:rStyle w:val="Hyperlink"/>
            <w:color w:val="auto"/>
            <w:rtl/>
            <w:lang w:val="en-US"/>
          </w:rPr>
          <w:t xml:space="preserve"> </w:t>
        </w:r>
        <w:r w:rsidR="00DE7223" w:rsidRPr="00E503C6">
          <w:rPr>
            <w:rStyle w:val="Hyperlink"/>
            <w:rFonts w:hint="cs"/>
            <w:color w:val="auto"/>
            <w:rtl/>
            <w:lang w:val="en-US"/>
          </w:rPr>
          <w:t>التقرير</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_Toc207704559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8</w:t>
        </w:r>
        <w:r w:rsidR="00DE7223" w:rsidRPr="00E503C6">
          <w:rPr>
            <w:rStyle w:val="Hyperlink"/>
            <w:color w:val="auto"/>
            <w:lang w:val="en-US"/>
          </w:rPr>
          <w:fldChar w:fldCharType="end"/>
        </w:r>
      </w:hyperlink>
    </w:p>
    <w:p w14:paraId="5353AAB5" w14:textId="6CCBB80D" w:rsidR="00DE7223" w:rsidRPr="00E503C6" w:rsidRDefault="0063241B">
      <w:pPr>
        <w:pStyle w:val="TOC4"/>
        <w:rPr>
          <w:kern w:val="2"/>
          <w:sz w:val="24"/>
          <w:szCs w:val="24"/>
          <w:rtl/>
          <w:lang w:val="en-US" w:eastAsia="zh-CN"/>
          <w14:ligatures w14:val="standardContextual"/>
        </w:rPr>
      </w:pPr>
      <w:hyperlink w:anchor="_Toc207704560" w:history="1">
        <w:r w:rsidR="00DE7223" w:rsidRPr="00E503C6">
          <w:rPr>
            <w:rStyle w:val="Hyperlink"/>
            <w:rFonts w:hint="cs"/>
            <w:color w:val="auto"/>
            <w:rtl/>
            <w:lang w:val="en-US"/>
          </w:rPr>
          <w:tab/>
          <w:t>ثانياً</w:t>
        </w:r>
        <w:r w:rsidR="00DE7223" w:rsidRPr="00E503C6">
          <w:rPr>
            <w:rStyle w:val="Hyperlink"/>
            <w:color w:val="auto"/>
            <w:rtl/>
            <w:lang w:val="en-US"/>
          </w:rPr>
          <w:tab/>
          <w:t>-</w:t>
        </w:r>
        <w:r w:rsidR="00DE7223" w:rsidRPr="00E503C6">
          <w:rPr>
            <w:rStyle w:val="Hyperlink"/>
            <w:color w:val="auto"/>
            <w:rtl/>
            <w:lang w:val="en-US"/>
          </w:rPr>
          <w:tab/>
        </w:r>
        <w:r w:rsidR="00DE7223" w:rsidRPr="00E503C6">
          <w:rPr>
            <w:rStyle w:val="Hyperlink"/>
            <w:rFonts w:hint="cs"/>
            <w:color w:val="auto"/>
            <w:rtl/>
            <w:lang w:val="en-US"/>
          </w:rPr>
          <w:t>أساليب</w:t>
        </w:r>
        <w:r w:rsidR="00DE7223" w:rsidRPr="00E503C6">
          <w:rPr>
            <w:rStyle w:val="Hyperlink"/>
            <w:color w:val="auto"/>
            <w:rtl/>
            <w:lang w:val="en-US"/>
          </w:rPr>
          <w:t xml:space="preserve"> </w:t>
        </w:r>
        <w:r w:rsidR="00DE7223" w:rsidRPr="00E503C6">
          <w:rPr>
            <w:rStyle w:val="Hyperlink"/>
            <w:rFonts w:hint="cs"/>
            <w:color w:val="auto"/>
            <w:rtl/>
            <w:lang w:val="en-US"/>
          </w:rPr>
          <w:t>عمل</w:t>
        </w:r>
        <w:r w:rsidR="00DE7223" w:rsidRPr="00E503C6">
          <w:rPr>
            <w:rStyle w:val="Hyperlink"/>
            <w:color w:val="auto"/>
            <w:rtl/>
            <w:lang w:val="en-US"/>
          </w:rPr>
          <w:t xml:space="preserve"> </w:t>
        </w:r>
        <w:r w:rsidR="00DE7223" w:rsidRPr="00E503C6">
          <w:rPr>
            <w:rStyle w:val="Hyperlink"/>
            <w:rFonts w:hint="cs"/>
            <w:color w:val="auto"/>
            <w:rtl/>
            <w:lang w:val="en-US"/>
          </w:rPr>
          <w:t>اللجنة</w:t>
        </w:r>
        <w:r w:rsidR="00DE7223" w:rsidRPr="00E503C6">
          <w:rPr>
            <w:rStyle w:val="Hyperlink"/>
            <w:color w:val="auto"/>
            <w:rtl/>
            <w:lang w:val="en-US"/>
          </w:rPr>
          <w:t xml:space="preserve"> </w:t>
        </w:r>
        <w:r w:rsidR="00DE7223" w:rsidRPr="00E503C6">
          <w:rPr>
            <w:rStyle w:val="Hyperlink"/>
            <w:rFonts w:hint="cs"/>
            <w:color w:val="auto"/>
            <w:rtl/>
            <w:lang w:val="en-US"/>
          </w:rPr>
          <w:t>بموجب</w:t>
        </w:r>
        <w:r w:rsidR="00DE7223" w:rsidRPr="00E503C6">
          <w:rPr>
            <w:rStyle w:val="Hyperlink"/>
            <w:color w:val="auto"/>
            <w:rtl/>
            <w:lang w:val="en-US"/>
          </w:rPr>
          <w:t xml:space="preserve"> </w:t>
        </w:r>
        <w:r w:rsidR="00DE7223" w:rsidRPr="00E503C6">
          <w:rPr>
            <w:rStyle w:val="Hyperlink"/>
            <w:rFonts w:hint="cs"/>
            <w:color w:val="auto"/>
            <w:rtl/>
            <w:lang w:val="en-US"/>
          </w:rPr>
          <w:t>المادة</w:t>
        </w:r>
        <w:r w:rsidR="00DE7223" w:rsidRPr="00E503C6">
          <w:rPr>
            <w:rStyle w:val="Hyperlink"/>
            <w:color w:val="auto"/>
            <w:rtl/>
            <w:lang w:val="en-US"/>
          </w:rPr>
          <w:t xml:space="preserve"> 40 </w:t>
        </w:r>
        <w:r w:rsidR="00DE7223" w:rsidRPr="00E503C6">
          <w:rPr>
            <w:rStyle w:val="Hyperlink"/>
            <w:rFonts w:hint="cs"/>
            <w:color w:val="auto"/>
            <w:rtl/>
            <w:lang w:val="en-US"/>
          </w:rPr>
          <w:t>من</w:t>
        </w:r>
        <w:r w:rsidR="00DE7223" w:rsidRPr="00E503C6">
          <w:rPr>
            <w:rStyle w:val="Hyperlink"/>
            <w:color w:val="auto"/>
            <w:rtl/>
            <w:lang w:val="en-US"/>
          </w:rPr>
          <w:t xml:space="preserve"> </w:t>
        </w:r>
        <w:r w:rsidR="00DE7223" w:rsidRPr="00E503C6">
          <w:rPr>
            <w:rStyle w:val="Hyperlink"/>
            <w:rFonts w:hint="cs"/>
            <w:color w:val="auto"/>
            <w:rtl/>
            <w:lang w:val="en-US"/>
          </w:rPr>
          <w:t>العهد</w:t>
        </w:r>
        <w:r w:rsidR="00DE7223" w:rsidRPr="00E503C6">
          <w:rPr>
            <w:rStyle w:val="Hyperlink"/>
            <w:color w:val="auto"/>
            <w:rtl/>
            <w:lang w:val="en-US"/>
          </w:rPr>
          <w:t xml:space="preserve"> </w:t>
        </w:r>
        <w:r w:rsidR="00DE7223" w:rsidRPr="00E503C6">
          <w:rPr>
            <w:rStyle w:val="Hyperlink"/>
            <w:rFonts w:hint="cs"/>
            <w:color w:val="auto"/>
            <w:rtl/>
            <w:lang w:val="en-US"/>
          </w:rPr>
          <w:t>والتعاون</w:t>
        </w:r>
        <w:r w:rsidR="00DE7223" w:rsidRPr="00E503C6">
          <w:rPr>
            <w:rStyle w:val="Hyperlink"/>
            <w:color w:val="auto"/>
            <w:rtl/>
            <w:lang w:val="en-US"/>
          </w:rPr>
          <w:t xml:space="preserve"> </w:t>
        </w:r>
        <w:r w:rsidR="00DE7223" w:rsidRPr="00E503C6">
          <w:rPr>
            <w:rStyle w:val="Hyperlink"/>
            <w:rFonts w:hint="cs"/>
            <w:color w:val="auto"/>
            <w:rtl/>
            <w:lang w:val="en-US"/>
          </w:rPr>
          <w:t>مع</w:t>
        </w:r>
        <w:r w:rsidR="00DE7223" w:rsidRPr="00E503C6">
          <w:rPr>
            <w:rStyle w:val="Hyperlink"/>
            <w:color w:val="auto"/>
            <w:rtl/>
            <w:lang w:val="en-US"/>
          </w:rPr>
          <w:t xml:space="preserve"> </w:t>
        </w:r>
        <w:r w:rsidR="00DE7223" w:rsidRPr="00E503C6">
          <w:rPr>
            <w:rStyle w:val="Hyperlink"/>
            <w:rFonts w:hint="cs"/>
            <w:color w:val="auto"/>
            <w:rtl/>
            <w:lang w:val="en-US"/>
          </w:rPr>
          <w:t>هيئات</w:t>
        </w:r>
        <w:r w:rsidR="00DE7223" w:rsidRPr="00E503C6">
          <w:rPr>
            <w:rStyle w:val="Hyperlink"/>
            <w:color w:val="auto"/>
            <w:rtl/>
            <w:lang w:val="en-US"/>
          </w:rPr>
          <w:t xml:space="preserve"> </w:t>
        </w:r>
        <w:r w:rsidR="00DE7223" w:rsidRPr="00E503C6">
          <w:rPr>
            <w:rStyle w:val="Hyperlink"/>
            <w:rFonts w:hint="cs"/>
            <w:color w:val="auto"/>
            <w:rtl/>
            <w:lang w:val="en-US"/>
          </w:rPr>
          <w:t>الأمم</w:t>
        </w:r>
        <w:r w:rsidR="00DE7223" w:rsidRPr="00E503C6">
          <w:rPr>
            <w:rStyle w:val="Hyperlink"/>
            <w:color w:val="auto"/>
            <w:rtl/>
            <w:lang w:val="en-US"/>
          </w:rPr>
          <w:t xml:space="preserve"> </w:t>
        </w:r>
        <w:r w:rsidR="00DE7223" w:rsidRPr="00E503C6">
          <w:rPr>
            <w:rStyle w:val="Hyperlink"/>
            <w:rFonts w:hint="cs"/>
            <w:color w:val="auto"/>
            <w:rtl/>
            <w:lang w:val="en-US"/>
          </w:rPr>
          <w:t>المتحدة</w:t>
        </w:r>
        <w:r w:rsidR="00DE7223" w:rsidRPr="00E503C6">
          <w:rPr>
            <w:rStyle w:val="Hyperlink"/>
            <w:color w:val="auto"/>
            <w:rtl/>
            <w:lang w:val="en-US"/>
          </w:rPr>
          <w:t xml:space="preserve"> </w:t>
        </w:r>
        <w:r w:rsidR="00DE7223" w:rsidRPr="00E503C6">
          <w:rPr>
            <w:rStyle w:val="Hyperlink"/>
            <w:rFonts w:hint="cs"/>
            <w:color w:val="auto"/>
            <w:rtl/>
            <w:lang w:val="en-US"/>
          </w:rPr>
          <w:t>الأخرى</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_Toc207704560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9</w:t>
        </w:r>
        <w:r w:rsidR="00DE7223" w:rsidRPr="00E503C6">
          <w:rPr>
            <w:rStyle w:val="Hyperlink"/>
            <w:color w:val="auto"/>
            <w:lang w:val="en-US"/>
          </w:rPr>
          <w:fldChar w:fldCharType="end"/>
        </w:r>
      </w:hyperlink>
    </w:p>
    <w:p w14:paraId="4BC8C45C" w14:textId="417861E1" w:rsidR="00DE7223" w:rsidRPr="00E503C6" w:rsidRDefault="0063241B">
      <w:pPr>
        <w:pStyle w:val="TOC5"/>
        <w:rPr>
          <w:kern w:val="2"/>
          <w:sz w:val="24"/>
          <w:szCs w:val="24"/>
          <w:rtl/>
          <w:lang w:val="en-US" w:eastAsia="zh-CN"/>
          <w14:ligatures w14:val="standardContextual"/>
        </w:rPr>
      </w:pPr>
      <w:hyperlink w:anchor="_Toc207704561" w:history="1">
        <w:r w:rsidR="00DE7223" w:rsidRPr="00E503C6">
          <w:rPr>
            <w:rStyle w:val="Hyperlink"/>
            <w:rFonts w:hint="cs"/>
            <w:color w:val="auto"/>
            <w:rtl/>
            <w:lang w:val="en-US"/>
          </w:rPr>
          <w:t>ألف</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المستجدات</w:t>
        </w:r>
        <w:r w:rsidR="00DE7223" w:rsidRPr="00E503C6">
          <w:rPr>
            <w:rStyle w:val="Hyperlink"/>
            <w:color w:val="auto"/>
            <w:rtl/>
            <w:lang w:val="en-US"/>
          </w:rPr>
          <w:t xml:space="preserve"> </w:t>
        </w:r>
        <w:r w:rsidR="00DE7223" w:rsidRPr="00E503C6">
          <w:rPr>
            <w:rStyle w:val="Hyperlink"/>
            <w:rFonts w:hint="cs"/>
            <w:color w:val="auto"/>
            <w:rtl/>
            <w:lang w:val="en-US"/>
          </w:rPr>
          <w:t>وال</w:t>
        </w:r>
        <w:r w:rsidR="0012524F" w:rsidRPr="00E503C6">
          <w:rPr>
            <w:rStyle w:val="Hyperlink"/>
            <w:rFonts w:hint="cs"/>
            <w:color w:val="auto"/>
            <w:rtl/>
            <w:lang w:val="en-US"/>
          </w:rPr>
          <w:t>مقرر</w:t>
        </w:r>
        <w:r w:rsidR="00DE7223" w:rsidRPr="00E503C6">
          <w:rPr>
            <w:rStyle w:val="Hyperlink"/>
            <w:rFonts w:hint="cs"/>
            <w:color w:val="auto"/>
            <w:rtl/>
            <w:lang w:val="en-US"/>
          </w:rPr>
          <w:t>ات</w:t>
        </w:r>
        <w:r w:rsidR="00DE7223" w:rsidRPr="00E503C6">
          <w:rPr>
            <w:rStyle w:val="Hyperlink"/>
            <w:color w:val="auto"/>
            <w:rtl/>
            <w:lang w:val="en-US"/>
          </w:rPr>
          <w:t xml:space="preserve"> </w:t>
        </w:r>
        <w:r w:rsidR="00DE7223" w:rsidRPr="00E503C6">
          <w:rPr>
            <w:rStyle w:val="Hyperlink"/>
            <w:rFonts w:hint="cs"/>
            <w:color w:val="auto"/>
            <w:rtl/>
            <w:lang w:val="en-US"/>
          </w:rPr>
          <w:t>الأخيرة</w:t>
        </w:r>
        <w:r w:rsidR="00DE7223" w:rsidRPr="00E503C6">
          <w:rPr>
            <w:rStyle w:val="Hyperlink"/>
            <w:color w:val="auto"/>
            <w:rtl/>
            <w:lang w:val="en-US"/>
          </w:rPr>
          <w:t xml:space="preserve"> </w:t>
        </w:r>
        <w:r w:rsidR="00DE7223" w:rsidRPr="00E503C6">
          <w:rPr>
            <w:rStyle w:val="Hyperlink"/>
            <w:rFonts w:hint="cs"/>
            <w:color w:val="auto"/>
            <w:rtl/>
            <w:lang w:val="en-US"/>
          </w:rPr>
          <w:t>المتعلقة</w:t>
        </w:r>
        <w:r w:rsidR="00DE7223" w:rsidRPr="00E503C6">
          <w:rPr>
            <w:rStyle w:val="Hyperlink"/>
            <w:color w:val="auto"/>
            <w:rtl/>
            <w:lang w:val="en-US"/>
          </w:rPr>
          <w:t xml:space="preserve"> </w:t>
        </w:r>
        <w:r w:rsidR="00DE7223" w:rsidRPr="00E503C6">
          <w:rPr>
            <w:rStyle w:val="Hyperlink"/>
            <w:rFonts w:hint="cs"/>
            <w:color w:val="auto"/>
            <w:rtl/>
            <w:lang w:val="en-US"/>
          </w:rPr>
          <w:t>بالإجراءات</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_Toc207704561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9</w:t>
        </w:r>
        <w:r w:rsidR="00DE7223" w:rsidRPr="00E503C6">
          <w:rPr>
            <w:rStyle w:val="Hyperlink"/>
            <w:color w:val="auto"/>
            <w:lang w:val="en-US"/>
          </w:rPr>
          <w:fldChar w:fldCharType="end"/>
        </w:r>
      </w:hyperlink>
    </w:p>
    <w:p w14:paraId="7021D8C2" w14:textId="088A0E67" w:rsidR="00DE7223" w:rsidRPr="00E503C6" w:rsidRDefault="0063241B">
      <w:pPr>
        <w:pStyle w:val="TOC5"/>
        <w:rPr>
          <w:kern w:val="2"/>
          <w:sz w:val="24"/>
          <w:szCs w:val="24"/>
          <w:rtl/>
          <w:lang w:val="en-US" w:eastAsia="zh-CN"/>
          <w14:ligatures w14:val="standardContextual"/>
        </w:rPr>
      </w:pPr>
      <w:hyperlink w:anchor="_Toc207704562" w:history="1">
        <w:r w:rsidR="00DE7223" w:rsidRPr="00E503C6">
          <w:rPr>
            <w:rStyle w:val="Hyperlink"/>
            <w:rFonts w:hint="cs"/>
            <w:color w:val="auto"/>
            <w:rtl/>
            <w:lang w:val="en-US"/>
          </w:rPr>
          <w:t>باء</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العلاقات</w:t>
        </w:r>
        <w:r w:rsidR="00DE7223" w:rsidRPr="00E503C6">
          <w:rPr>
            <w:rStyle w:val="Hyperlink"/>
            <w:color w:val="auto"/>
            <w:rtl/>
            <w:lang w:val="en-US"/>
          </w:rPr>
          <w:t xml:space="preserve"> </w:t>
        </w:r>
        <w:r w:rsidR="00DE7223" w:rsidRPr="00E503C6">
          <w:rPr>
            <w:rStyle w:val="Hyperlink"/>
            <w:rFonts w:hint="cs"/>
            <w:color w:val="auto"/>
            <w:rtl/>
            <w:lang w:val="en-US"/>
          </w:rPr>
          <w:t>مع</w:t>
        </w:r>
        <w:r w:rsidR="00DE7223" w:rsidRPr="00E503C6">
          <w:rPr>
            <w:rStyle w:val="Hyperlink"/>
            <w:color w:val="auto"/>
            <w:rtl/>
            <w:lang w:val="en-US"/>
          </w:rPr>
          <w:t xml:space="preserve"> </w:t>
        </w:r>
        <w:r w:rsidR="00DE7223" w:rsidRPr="00E503C6">
          <w:rPr>
            <w:rStyle w:val="Hyperlink"/>
            <w:rFonts w:hint="cs"/>
            <w:color w:val="auto"/>
            <w:rtl/>
            <w:lang w:val="en-US"/>
          </w:rPr>
          <w:t>الهيئات</w:t>
        </w:r>
        <w:r w:rsidR="00DE7223" w:rsidRPr="00E503C6">
          <w:rPr>
            <w:rStyle w:val="Hyperlink"/>
            <w:color w:val="auto"/>
            <w:rtl/>
            <w:lang w:val="en-US"/>
          </w:rPr>
          <w:t xml:space="preserve"> </w:t>
        </w:r>
        <w:r w:rsidR="00DE7223" w:rsidRPr="00E503C6">
          <w:rPr>
            <w:rStyle w:val="Hyperlink"/>
            <w:rFonts w:hint="cs"/>
            <w:color w:val="auto"/>
            <w:rtl/>
            <w:lang w:val="en-US"/>
          </w:rPr>
          <w:t>الأخرى</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_Toc207704562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9</w:t>
        </w:r>
        <w:r w:rsidR="00DE7223" w:rsidRPr="00E503C6">
          <w:rPr>
            <w:rStyle w:val="Hyperlink"/>
            <w:color w:val="auto"/>
            <w:lang w:val="en-US"/>
          </w:rPr>
          <w:fldChar w:fldCharType="end"/>
        </w:r>
      </w:hyperlink>
    </w:p>
    <w:p w14:paraId="5D85746C" w14:textId="32936D5C" w:rsidR="00DE7223" w:rsidRPr="00E503C6" w:rsidRDefault="0063241B">
      <w:pPr>
        <w:pStyle w:val="TOC4"/>
        <w:rPr>
          <w:kern w:val="2"/>
          <w:sz w:val="24"/>
          <w:szCs w:val="24"/>
          <w:rtl/>
          <w:lang w:val="en-US" w:eastAsia="zh-CN"/>
          <w14:ligatures w14:val="standardContextual"/>
        </w:rPr>
      </w:pPr>
      <w:hyperlink w:anchor="_Toc207704563" w:history="1">
        <w:r w:rsidR="00DE7223" w:rsidRPr="00E503C6">
          <w:rPr>
            <w:rStyle w:val="Hyperlink"/>
            <w:rFonts w:hint="cs"/>
            <w:color w:val="auto"/>
            <w:rtl/>
            <w:lang w:val="en-US"/>
          </w:rPr>
          <w:tab/>
          <w:t>ثالثاً</w:t>
        </w:r>
        <w:r w:rsidR="00DE7223" w:rsidRPr="00E503C6">
          <w:rPr>
            <w:rStyle w:val="Hyperlink"/>
            <w:color w:val="auto"/>
            <w:rtl/>
            <w:lang w:val="en-US"/>
          </w:rPr>
          <w:tab/>
          <w:t>-</w:t>
        </w:r>
        <w:r w:rsidR="00DE7223" w:rsidRPr="00E503C6">
          <w:rPr>
            <w:rStyle w:val="Hyperlink"/>
            <w:color w:val="auto"/>
            <w:rtl/>
            <w:lang w:val="en-US"/>
          </w:rPr>
          <w:tab/>
        </w:r>
        <w:r w:rsidR="00DE7223" w:rsidRPr="00E503C6">
          <w:rPr>
            <w:rStyle w:val="Hyperlink"/>
            <w:rFonts w:hint="cs"/>
            <w:color w:val="auto"/>
            <w:rtl/>
            <w:lang w:val="en-US"/>
          </w:rPr>
          <w:t>تقديم</w:t>
        </w:r>
        <w:r w:rsidR="00DE7223" w:rsidRPr="00E503C6">
          <w:rPr>
            <w:rStyle w:val="Hyperlink"/>
            <w:color w:val="auto"/>
            <w:rtl/>
            <w:lang w:val="en-US"/>
          </w:rPr>
          <w:t xml:space="preserve"> </w:t>
        </w:r>
        <w:r w:rsidR="00DE7223" w:rsidRPr="00E503C6">
          <w:rPr>
            <w:rStyle w:val="Hyperlink"/>
            <w:rFonts w:hint="cs"/>
            <w:color w:val="auto"/>
            <w:rtl/>
            <w:lang w:val="en-US"/>
          </w:rPr>
          <w:t>التقارير</w:t>
        </w:r>
        <w:r w:rsidR="00DE7223" w:rsidRPr="00E503C6">
          <w:rPr>
            <w:rStyle w:val="Hyperlink"/>
            <w:color w:val="auto"/>
            <w:rtl/>
            <w:lang w:val="en-US"/>
          </w:rPr>
          <w:t xml:space="preserve"> </w:t>
        </w:r>
        <w:r w:rsidR="00DE7223" w:rsidRPr="00E503C6">
          <w:rPr>
            <w:rStyle w:val="Hyperlink"/>
            <w:rFonts w:hint="cs"/>
            <w:color w:val="auto"/>
            <w:rtl/>
            <w:lang w:val="en-US"/>
          </w:rPr>
          <w:t>من</w:t>
        </w:r>
        <w:r w:rsidR="00DE7223" w:rsidRPr="00E503C6">
          <w:rPr>
            <w:rStyle w:val="Hyperlink"/>
            <w:color w:val="auto"/>
            <w:rtl/>
            <w:lang w:val="en-US"/>
          </w:rPr>
          <w:t xml:space="preserve"> </w:t>
        </w:r>
        <w:r w:rsidR="00DE7223" w:rsidRPr="00E503C6">
          <w:rPr>
            <w:rStyle w:val="Hyperlink"/>
            <w:rFonts w:hint="cs"/>
            <w:color w:val="auto"/>
            <w:rtl/>
            <w:lang w:val="en-US"/>
          </w:rPr>
          <w:t>جانب</w:t>
        </w:r>
        <w:r w:rsidR="00DE7223" w:rsidRPr="00E503C6">
          <w:rPr>
            <w:rStyle w:val="Hyperlink"/>
            <w:color w:val="auto"/>
            <w:rtl/>
            <w:lang w:val="en-US"/>
          </w:rPr>
          <w:t xml:space="preserve"> </w:t>
        </w:r>
        <w:r w:rsidR="00DE7223" w:rsidRPr="00E503C6">
          <w:rPr>
            <w:rStyle w:val="Hyperlink"/>
            <w:rFonts w:hint="cs"/>
            <w:color w:val="auto"/>
            <w:rtl/>
            <w:lang w:val="en-US"/>
          </w:rPr>
          <w:t>الدول</w:t>
        </w:r>
        <w:r w:rsidR="00DE7223" w:rsidRPr="00E503C6">
          <w:rPr>
            <w:rStyle w:val="Hyperlink"/>
            <w:color w:val="auto"/>
            <w:rtl/>
            <w:lang w:val="en-US"/>
          </w:rPr>
          <w:t xml:space="preserve"> </w:t>
        </w:r>
        <w:r w:rsidR="00DE7223" w:rsidRPr="00E503C6">
          <w:rPr>
            <w:rStyle w:val="Hyperlink"/>
            <w:rFonts w:hint="cs"/>
            <w:color w:val="auto"/>
            <w:rtl/>
            <w:lang w:val="en-US"/>
          </w:rPr>
          <w:t>الأطراف</w:t>
        </w:r>
        <w:r w:rsidR="00DE7223" w:rsidRPr="00E503C6">
          <w:rPr>
            <w:rStyle w:val="Hyperlink"/>
            <w:color w:val="auto"/>
            <w:rtl/>
            <w:lang w:val="en-US"/>
          </w:rPr>
          <w:t xml:space="preserve"> </w:t>
        </w:r>
        <w:r w:rsidR="00DE7223" w:rsidRPr="00E503C6">
          <w:rPr>
            <w:rStyle w:val="Hyperlink"/>
            <w:rFonts w:hint="cs"/>
            <w:color w:val="auto"/>
            <w:rtl/>
            <w:lang w:val="en-US"/>
          </w:rPr>
          <w:t>بموجب</w:t>
        </w:r>
        <w:r w:rsidR="00DE7223" w:rsidRPr="00E503C6">
          <w:rPr>
            <w:rStyle w:val="Hyperlink"/>
            <w:color w:val="auto"/>
            <w:rtl/>
            <w:lang w:val="en-US"/>
          </w:rPr>
          <w:t xml:space="preserve"> </w:t>
        </w:r>
        <w:r w:rsidR="00DE7223" w:rsidRPr="00E503C6">
          <w:rPr>
            <w:rStyle w:val="Hyperlink"/>
            <w:rFonts w:hint="cs"/>
            <w:color w:val="auto"/>
            <w:rtl/>
            <w:lang w:val="en-US"/>
          </w:rPr>
          <w:t>المادة</w:t>
        </w:r>
        <w:r w:rsidR="00DE7223" w:rsidRPr="00E503C6">
          <w:rPr>
            <w:rStyle w:val="Hyperlink"/>
            <w:color w:val="auto"/>
            <w:rtl/>
            <w:lang w:val="en-US"/>
          </w:rPr>
          <w:t xml:space="preserve"> 40 </w:t>
        </w:r>
        <w:r w:rsidR="00DE7223" w:rsidRPr="00E503C6">
          <w:rPr>
            <w:rStyle w:val="Hyperlink"/>
            <w:rFonts w:hint="cs"/>
            <w:color w:val="auto"/>
            <w:rtl/>
            <w:lang w:val="en-US"/>
          </w:rPr>
          <w:t>من</w:t>
        </w:r>
        <w:r w:rsidR="00DE7223" w:rsidRPr="00E503C6">
          <w:rPr>
            <w:rStyle w:val="Hyperlink"/>
            <w:color w:val="auto"/>
            <w:rtl/>
            <w:lang w:val="en-US"/>
          </w:rPr>
          <w:t xml:space="preserve"> </w:t>
        </w:r>
        <w:r w:rsidR="00DE7223" w:rsidRPr="00E503C6">
          <w:rPr>
            <w:rStyle w:val="Hyperlink"/>
            <w:rFonts w:hint="cs"/>
            <w:color w:val="auto"/>
            <w:rtl/>
            <w:lang w:val="en-US"/>
          </w:rPr>
          <w:t>العهد</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_Toc207704563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9</w:t>
        </w:r>
        <w:r w:rsidR="00DE7223" w:rsidRPr="00E503C6">
          <w:rPr>
            <w:rStyle w:val="Hyperlink"/>
            <w:color w:val="auto"/>
            <w:lang w:val="en-US"/>
          </w:rPr>
          <w:fldChar w:fldCharType="end"/>
        </w:r>
      </w:hyperlink>
    </w:p>
    <w:p w14:paraId="63D04D71" w14:textId="44727314" w:rsidR="00DE7223" w:rsidRPr="00E503C6" w:rsidRDefault="0063241B">
      <w:pPr>
        <w:pStyle w:val="TOC5"/>
        <w:rPr>
          <w:kern w:val="2"/>
          <w:sz w:val="24"/>
          <w:szCs w:val="24"/>
          <w:rtl/>
          <w:lang w:val="en-US" w:eastAsia="zh-CN"/>
          <w14:ligatures w14:val="standardContextual"/>
        </w:rPr>
      </w:pPr>
      <w:hyperlink w:anchor="_Toc207704564" w:history="1">
        <w:r w:rsidR="00DE7223" w:rsidRPr="00E503C6">
          <w:rPr>
            <w:rStyle w:val="Hyperlink"/>
            <w:rFonts w:hint="cs"/>
            <w:color w:val="auto"/>
            <w:rtl/>
            <w:lang w:val="en-US"/>
          </w:rPr>
          <w:t>ألف</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التقارير</w:t>
        </w:r>
        <w:r w:rsidR="00DE7223" w:rsidRPr="00E503C6">
          <w:rPr>
            <w:rStyle w:val="Hyperlink"/>
            <w:color w:val="auto"/>
            <w:rtl/>
            <w:lang w:val="en-US"/>
          </w:rPr>
          <w:t xml:space="preserve"> </w:t>
        </w:r>
        <w:r w:rsidR="00DE7223" w:rsidRPr="00E503C6">
          <w:rPr>
            <w:rStyle w:val="Hyperlink"/>
            <w:rFonts w:hint="cs"/>
            <w:color w:val="auto"/>
            <w:rtl/>
            <w:lang w:val="en-US"/>
          </w:rPr>
          <w:t>المقدمة</w:t>
        </w:r>
        <w:r w:rsidR="00DE7223" w:rsidRPr="00E503C6">
          <w:rPr>
            <w:rStyle w:val="Hyperlink"/>
            <w:color w:val="auto"/>
            <w:rtl/>
            <w:lang w:val="en-US"/>
          </w:rPr>
          <w:t xml:space="preserve"> </w:t>
        </w:r>
        <w:r w:rsidR="00DE7223" w:rsidRPr="00E503C6">
          <w:rPr>
            <w:rStyle w:val="Hyperlink"/>
            <w:rFonts w:hint="cs"/>
            <w:color w:val="auto"/>
            <w:rtl/>
            <w:lang w:val="en-US"/>
          </w:rPr>
          <w:t>إلى</w:t>
        </w:r>
        <w:r w:rsidR="00DE7223" w:rsidRPr="00E503C6">
          <w:rPr>
            <w:rStyle w:val="Hyperlink"/>
            <w:color w:val="auto"/>
            <w:rtl/>
            <w:lang w:val="en-US"/>
          </w:rPr>
          <w:t xml:space="preserve"> </w:t>
        </w:r>
        <w:r w:rsidR="00DE7223" w:rsidRPr="00E503C6">
          <w:rPr>
            <w:rStyle w:val="Hyperlink"/>
            <w:rFonts w:hint="cs"/>
            <w:color w:val="auto"/>
            <w:rtl/>
            <w:lang w:val="en-US"/>
          </w:rPr>
          <w:t>الأمين</w:t>
        </w:r>
        <w:r w:rsidR="00DE7223" w:rsidRPr="00E503C6">
          <w:rPr>
            <w:rStyle w:val="Hyperlink"/>
            <w:color w:val="auto"/>
            <w:rtl/>
            <w:lang w:val="en-US"/>
          </w:rPr>
          <w:t xml:space="preserve"> </w:t>
        </w:r>
        <w:r w:rsidR="00DE7223" w:rsidRPr="00E503C6">
          <w:rPr>
            <w:rStyle w:val="Hyperlink"/>
            <w:rFonts w:hint="cs"/>
            <w:color w:val="auto"/>
            <w:rtl/>
            <w:lang w:val="en-US"/>
          </w:rPr>
          <w:t>العام</w:t>
        </w:r>
        <w:r w:rsidR="00DE7223" w:rsidRPr="00E503C6">
          <w:rPr>
            <w:rStyle w:val="Hyperlink"/>
            <w:color w:val="auto"/>
            <w:rtl/>
            <w:lang w:val="en-US"/>
          </w:rPr>
          <w:t xml:space="preserve"> </w:t>
        </w:r>
        <w:r w:rsidR="00DE7223" w:rsidRPr="00E503C6">
          <w:rPr>
            <w:rStyle w:val="Hyperlink"/>
            <w:rFonts w:hint="cs"/>
            <w:color w:val="auto"/>
            <w:rtl/>
            <w:lang w:val="en-US"/>
          </w:rPr>
          <w:t>في</w:t>
        </w:r>
        <w:r w:rsidR="00DE7223" w:rsidRPr="00E503C6">
          <w:rPr>
            <w:rStyle w:val="Hyperlink"/>
            <w:color w:val="auto"/>
            <w:rtl/>
            <w:lang w:val="en-US"/>
          </w:rPr>
          <w:t xml:space="preserve"> </w:t>
        </w:r>
        <w:r w:rsidR="00DE7223" w:rsidRPr="00E503C6">
          <w:rPr>
            <w:rStyle w:val="Hyperlink"/>
            <w:rFonts w:hint="cs"/>
            <w:color w:val="auto"/>
            <w:rtl/>
            <w:lang w:val="en-US"/>
          </w:rPr>
          <w:t>الفترة</w:t>
        </w:r>
        <w:r w:rsidR="00DE7223" w:rsidRPr="00E503C6">
          <w:rPr>
            <w:rStyle w:val="Hyperlink"/>
            <w:color w:val="auto"/>
            <w:rtl/>
            <w:lang w:val="en-US"/>
          </w:rPr>
          <w:t xml:space="preserve"> </w:t>
        </w:r>
        <w:r w:rsidR="00DE7223" w:rsidRPr="00E503C6">
          <w:rPr>
            <w:rStyle w:val="Hyperlink"/>
            <w:rFonts w:hint="cs"/>
            <w:color w:val="auto"/>
            <w:rtl/>
            <w:lang w:val="en-US"/>
          </w:rPr>
          <w:t>ما</w:t>
        </w:r>
        <w:r w:rsidR="00DE7223" w:rsidRPr="00E503C6">
          <w:rPr>
            <w:rStyle w:val="Hyperlink"/>
            <w:color w:val="auto"/>
            <w:rtl/>
            <w:lang w:val="en-US"/>
          </w:rPr>
          <w:t xml:space="preserve"> </w:t>
        </w:r>
        <w:r w:rsidR="00DE7223" w:rsidRPr="00E503C6">
          <w:rPr>
            <w:rStyle w:val="Hyperlink"/>
            <w:rFonts w:hint="cs"/>
            <w:color w:val="auto"/>
            <w:rtl/>
            <w:lang w:val="en-US"/>
          </w:rPr>
          <w:t>بين</w:t>
        </w:r>
        <w:r w:rsidR="00DE7223" w:rsidRPr="00E503C6">
          <w:rPr>
            <w:rStyle w:val="Hyperlink"/>
            <w:color w:val="auto"/>
            <w:rtl/>
            <w:lang w:val="en-US"/>
          </w:rPr>
          <w:t xml:space="preserve"> 29 </w:t>
        </w:r>
        <w:r w:rsidR="00DE7223" w:rsidRPr="00E503C6">
          <w:rPr>
            <w:rStyle w:val="Hyperlink"/>
            <w:rFonts w:hint="cs"/>
            <w:color w:val="auto"/>
            <w:rtl/>
            <w:lang w:val="en-US"/>
          </w:rPr>
          <w:t>آذار</w:t>
        </w:r>
        <w:r w:rsidR="00DE7223" w:rsidRPr="00E503C6">
          <w:rPr>
            <w:rStyle w:val="Hyperlink"/>
            <w:color w:val="auto"/>
            <w:rtl/>
            <w:lang w:val="en-US"/>
          </w:rPr>
          <w:t>/</w:t>
        </w:r>
        <w:r w:rsidR="00DE7223" w:rsidRPr="00E503C6">
          <w:rPr>
            <w:rStyle w:val="Hyperlink"/>
            <w:rFonts w:hint="cs"/>
            <w:color w:val="auto"/>
            <w:rtl/>
            <w:lang w:val="en-US"/>
          </w:rPr>
          <w:t>مارس</w:t>
        </w:r>
        <w:r w:rsidR="00DE7223" w:rsidRPr="00E503C6">
          <w:rPr>
            <w:rStyle w:val="Hyperlink"/>
            <w:color w:val="auto"/>
            <w:rtl/>
            <w:lang w:val="en-US"/>
          </w:rPr>
          <w:t xml:space="preserve"> 2024 </w:t>
        </w:r>
        <w:r w:rsidR="00DE7223" w:rsidRPr="00E503C6">
          <w:rPr>
            <w:rStyle w:val="Hyperlink"/>
            <w:rFonts w:hint="cs"/>
            <w:color w:val="auto"/>
            <w:rtl/>
            <w:lang w:val="en-US"/>
          </w:rPr>
          <w:t>و</w:t>
        </w:r>
        <w:r w:rsidR="00DE7223" w:rsidRPr="00E503C6">
          <w:rPr>
            <w:rStyle w:val="Hyperlink"/>
            <w:color w:val="auto"/>
            <w:rtl/>
            <w:lang w:val="en-US"/>
          </w:rPr>
          <w:t xml:space="preserve">28 </w:t>
        </w:r>
        <w:r w:rsidR="00DE7223" w:rsidRPr="00E503C6">
          <w:rPr>
            <w:rStyle w:val="Hyperlink"/>
            <w:rFonts w:hint="cs"/>
            <w:color w:val="auto"/>
            <w:rtl/>
            <w:lang w:val="en-US"/>
          </w:rPr>
          <w:t>آذار</w:t>
        </w:r>
        <w:r w:rsidR="00DE7223" w:rsidRPr="00E503C6">
          <w:rPr>
            <w:rStyle w:val="Hyperlink"/>
            <w:color w:val="auto"/>
            <w:rtl/>
            <w:lang w:val="en-US"/>
          </w:rPr>
          <w:t xml:space="preserve">/ </w:t>
        </w:r>
        <w:r w:rsidR="00DE7223" w:rsidRPr="00E503C6">
          <w:rPr>
            <w:rStyle w:val="Hyperlink"/>
            <w:rFonts w:hint="cs"/>
            <w:color w:val="auto"/>
            <w:rtl/>
            <w:lang w:val="en-US"/>
          </w:rPr>
          <w:t>مارس</w:t>
        </w:r>
        <w:r w:rsidR="00DE7223" w:rsidRPr="00E503C6">
          <w:rPr>
            <w:rStyle w:val="Hyperlink"/>
            <w:color w:val="auto"/>
            <w:rtl/>
            <w:lang w:val="en-US"/>
          </w:rPr>
          <w:t xml:space="preserve"> 2025</w:t>
        </w:r>
        <w:r w:rsidR="00DE7223" w:rsidRPr="00E503C6">
          <w:rPr>
            <w:webHidden/>
            <w:rtl/>
            <w:lang w:val="en-US"/>
          </w:rPr>
          <w:tab/>
        </w:r>
        <w:r w:rsidR="00DE7223" w:rsidRPr="00E503C6">
          <w:rPr>
            <w:rStyle w:val="Hyperlink"/>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_Toc207704564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9</w:t>
        </w:r>
        <w:r w:rsidR="00DE7223" w:rsidRPr="00E503C6">
          <w:rPr>
            <w:rStyle w:val="Hyperlink"/>
            <w:color w:val="auto"/>
            <w:lang w:val="en-US"/>
          </w:rPr>
          <w:fldChar w:fldCharType="end"/>
        </w:r>
      </w:hyperlink>
    </w:p>
    <w:p w14:paraId="4937CBB5" w14:textId="526A6D63" w:rsidR="00DE7223" w:rsidRPr="00E503C6" w:rsidRDefault="0063241B">
      <w:pPr>
        <w:pStyle w:val="TOC5"/>
        <w:rPr>
          <w:kern w:val="2"/>
          <w:sz w:val="24"/>
          <w:szCs w:val="24"/>
          <w:rtl/>
          <w:lang w:val="en-US" w:eastAsia="zh-CN"/>
          <w14:ligatures w14:val="standardContextual"/>
        </w:rPr>
      </w:pPr>
      <w:hyperlink w:anchor="_Toc207704565" w:history="1">
        <w:r w:rsidR="00DE7223" w:rsidRPr="00E503C6">
          <w:rPr>
            <w:rStyle w:val="Hyperlink"/>
            <w:rFonts w:hint="cs"/>
            <w:color w:val="auto"/>
            <w:rtl/>
            <w:lang w:val="en-US"/>
          </w:rPr>
          <w:t>باء</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التقارير</w:t>
        </w:r>
        <w:r w:rsidR="00DE7223" w:rsidRPr="00E503C6">
          <w:rPr>
            <w:rStyle w:val="Hyperlink"/>
            <w:color w:val="auto"/>
            <w:rtl/>
            <w:lang w:val="en-US"/>
          </w:rPr>
          <w:t xml:space="preserve"> </w:t>
        </w:r>
        <w:r w:rsidR="00DE7223" w:rsidRPr="00E503C6">
          <w:rPr>
            <w:rStyle w:val="Hyperlink"/>
            <w:rFonts w:hint="cs"/>
            <w:color w:val="auto"/>
            <w:rtl/>
            <w:lang w:val="en-US"/>
          </w:rPr>
          <w:t>التي</w:t>
        </w:r>
        <w:r w:rsidR="00DE7223" w:rsidRPr="00E503C6">
          <w:rPr>
            <w:rStyle w:val="Hyperlink"/>
            <w:color w:val="auto"/>
            <w:rtl/>
            <w:lang w:val="en-US"/>
          </w:rPr>
          <w:t xml:space="preserve"> </w:t>
        </w:r>
        <w:r w:rsidR="00DE7223" w:rsidRPr="00E503C6">
          <w:rPr>
            <w:rStyle w:val="Hyperlink"/>
            <w:rFonts w:hint="cs"/>
            <w:color w:val="auto"/>
            <w:rtl/>
            <w:lang w:val="en-US"/>
          </w:rPr>
          <w:t>فات</w:t>
        </w:r>
        <w:r w:rsidR="00DE7223" w:rsidRPr="00E503C6">
          <w:rPr>
            <w:rStyle w:val="Hyperlink"/>
            <w:color w:val="auto"/>
            <w:rtl/>
            <w:lang w:val="en-US"/>
          </w:rPr>
          <w:t xml:space="preserve"> </w:t>
        </w:r>
        <w:r w:rsidR="00DE7223" w:rsidRPr="00E503C6">
          <w:rPr>
            <w:rStyle w:val="Hyperlink"/>
            <w:rFonts w:hint="cs"/>
            <w:color w:val="auto"/>
            <w:rtl/>
            <w:lang w:val="en-US"/>
          </w:rPr>
          <w:t>موعد</w:t>
        </w:r>
        <w:r w:rsidR="00DE7223" w:rsidRPr="00E503C6">
          <w:rPr>
            <w:rStyle w:val="Hyperlink"/>
            <w:color w:val="auto"/>
            <w:rtl/>
            <w:lang w:val="en-US"/>
          </w:rPr>
          <w:t xml:space="preserve"> </w:t>
        </w:r>
        <w:r w:rsidR="00DE7223" w:rsidRPr="00E503C6">
          <w:rPr>
            <w:rStyle w:val="Hyperlink"/>
            <w:rFonts w:hint="cs"/>
            <w:color w:val="auto"/>
            <w:rtl/>
            <w:lang w:val="en-US"/>
          </w:rPr>
          <w:t>تقديمها</w:t>
        </w:r>
        <w:r w:rsidR="00DE7223" w:rsidRPr="00E503C6">
          <w:rPr>
            <w:rStyle w:val="Hyperlink"/>
            <w:color w:val="auto"/>
            <w:rtl/>
            <w:lang w:val="en-US"/>
          </w:rPr>
          <w:t xml:space="preserve"> </w:t>
        </w:r>
        <w:r w:rsidR="00DE7223" w:rsidRPr="00E503C6">
          <w:rPr>
            <w:rStyle w:val="Hyperlink"/>
            <w:rFonts w:hint="cs"/>
            <w:color w:val="auto"/>
            <w:rtl/>
            <w:lang w:val="en-US"/>
          </w:rPr>
          <w:t>وعدم</w:t>
        </w:r>
        <w:r w:rsidR="00DE7223" w:rsidRPr="00E503C6">
          <w:rPr>
            <w:rStyle w:val="Hyperlink"/>
            <w:color w:val="auto"/>
            <w:rtl/>
            <w:lang w:val="en-US"/>
          </w:rPr>
          <w:t xml:space="preserve"> </w:t>
        </w:r>
        <w:r w:rsidR="00DE7223" w:rsidRPr="00E503C6">
          <w:rPr>
            <w:rStyle w:val="Hyperlink"/>
            <w:rFonts w:hint="cs"/>
            <w:color w:val="auto"/>
            <w:rtl/>
            <w:lang w:val="en-US"/>
          </w:rPr>
          <w:t>امتثال</w:t>
        </w:r>
        <w:r w:rsidR="00DE7223" w:rsidRPr="00E503C6">
          <w:rPr>
            <w:rStyle w:val="Hyperlink"/>
            <w:color w:val="auto"/>
            <w:rtl/>
            <w:lang w:val="en-US"/>
          </w:rPr>
          <w:t xml:space="preserve"> </w:t>
        </w:r>
        <w:r w:rsidR="00DE7223" w:rsidRPr="00E503C6">
          <w:rPr>
            <w:rStyle w:val="Hyperlink"/>
            <w:rFonts w:hint="cs"/>
            <w:color w:val="auto"/>
            <w:rtl/>
            <w:lang w:val="en-US"/>
          </w:rPr>
          <w:t>الدول</w:t>
        </w:r>
        <w:r w:rsidR="00DE7223" w:rsidRPr="00E503C6">
          <w:rPr>
            <w:rStyle w:val="Hyperlink"/>
            <w:color w:val="auto"/>
            <w:rtl/>
            <w:lang w:val="en-US"/>
          </w:rPr>
          <w:t xml:space="preserve"> </w:t>
        </w:r>
        <w:r w:rsidR="00DE7223" w:rsidRPr="00E503C6">
          <w:rPr>
            <w:rStyle w:val="Hyperlink"/>
            <w:rFonts w:hint="cs"/>
            <w:color w:val="auto"/>
            <w:rtl/>
            <w:lang w:val="en-US"/>
          </w:rPr>
          <w:t>الأطراف</w:t>
        </w:r>
        <w:r w:rsidR="00DE7223" w:rsidRPr="00E503C6">
          <w:rPr>
            <w:rStyle w:val="Hyperlink"/>
            <w:color w:val="auto"/>
            <w:rtl/>
            <w:lang w:val="en-US"/>
          </w:rPr>
          <w:t xml:space="preserve"> </w:t>
        </w:r>
        <w:r w:rsidR="00DE7223" w:rsidRPr="00E503C6">
          <w:rPr>
            <w:rStyle w:val="Hyperlink"/>
            <w:rFonts w:hint="cs"/>
            <w:color w:val="auto"/>
            <w:rtl/>
            <w:lang w:val="en-US"/>
          </w:rPr>
          <w:t>التزاماتها</w:t>
        </w:r>
        <w:r w:rsidR="00DE7223" w:rsidRPr="00E503C6">
          <w:rPr>
            <w:rStyle w:val="Hyperlink"/>
            <w:color w:val="auto"/>
            <w:rtl/>
            <w:lang w:val="en-US"/>
          </w:rPr>
          <w:t xml:space="preserve"> </w:t>
        </w:r>
        <w:r w:rsidR="00DE7223" w:rsidRPr="00E503C6">
          <w:rPr>
            <w:rStyle w:val="Hyperlink"/>
            <w:rFonts w:hint="cs"/>
            <w:color w:val="auto"/>
            <w:rtl/>
            <w:lang w:val="en-US"/>
          </w:rPr>
          <w:t>بموجب</w:t>
        </w:r>
        <w:r w:rsidR="00DE7223" w:rsidRPr="00E503C6">
          <w:rPr>
            <w:rStyle w:val="Hyperlink"/>
            <w:color w:val="auto"/>
            <w:rtl/>
            <w:lang w:val="en-US"/>
          </w:rPr>
          <w:t xml:space="preserve"> </w:t>
        </w:r>
        <w:r w:rsidR="00DE7223" w:rsidRPr="00E503C6">
          <w:rPr>
            <w:rStyle w:val="Hyperlink"/>
            <w:rFonts w:hint="cs"/>
            <w:color w:val="auto"/>
            <w:rtl/>
            <w:lang w:val="en-US"/>
          </w:rPr>
          <w:t>المادة</w:t>
        </w:r>
        <w:r w:rsidR="00DE7223" w:rsidRPr="00E503C6">
          <w:rPr>
            <w:rStyle w:val="Hyperlink"/>
            <w:color w:val="auto"/>
            <w:rtl/>
            <w:lang w:val="en-US"/>
          </w:rPr>
          <w:t> 40</w:t>
        </w:r>
        <w:r w:rsidR="00DE7223" w:rsidRPr="00E503C6">
          <w:rPr>
            <w:webHidden/>
            <w:rtl/>
            <w:lang w:val="en-US"/>
          </w:rPr>
          <w:tab/>
        </w:r>
        <w:r w:rsidR="00DE7223" w:rsidRPr="00E503C6">
          <w:rPr>
            <w:rStyle w:val="Hyperlink"/>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_Toc207704565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10</w:t>
        </w:r>
        <w:r w:rsidR="00DE7223" w:rsidRPr="00E503C6">
          <w:rPr>
            <w:rStyle w:val="Hyperlink"/>
            <w:color w:val="auto"/>
            <w:lang w:val="en-US"/>
          </w:rPr>
          <w:fldChar w:fldCharType="end"/>
        </w:r>
      </w:hyperlink>
    </w:p>
    <w:p w14:paraId="7C8EA88E" w14:textId="2C67CB0F" w:rsidR="00DE7223" w:rsidRPr="00E503C6" w:rsidRDefault="0063241B">
      <w:pPr>
        <w:pStyle w:val="TOC5"/>
        <w:rPr>
          <w:kern w:val="2"/>
          <w:sz w:val="24"/>
          <w:szCs w:val="24"/>
          <w:rtl/>
          <w:lang w:val="en-US" w:eastAsia="zh-CN"/>
          <w14:ligatures w14:val="standardContextual"/>
        </w:rPr>
      </w:pPr>
      <w:hyperlink w:anchor="_Toc207704566" w:history="1">
        <w:r w:rsidR="00DE7223" w:rsidRPr="00E503C6">
          <w:rPr>
            <w:rStyle w:val="Hyperlink"/>
            <w:rFonts w:hint="cs"/>
            <w:color w:val="auto"/>
            <w:rtl/>
            <w:lang w:val="en-US"/>
          </w:rPr>
          <w:t>جيم</w:t>
        </w:r>
        <w:r w:rsidR="00DE7223" w:rsidRPr="00E503C6">
          <w:rPr>
            <w:rStyle w:val="Hyperlink"/>
            <w:rFonts w:hint="cs"/>
            <w:color w:val="auto"/>
            <w:rtl/>
            <w:lang w:val="en-US"/>
          </w:rPr>
          <w:tab/>
        </w:r>
        <w:r w:rsidR="00DE7223" w:rsidRPr="00E503C6">
          <w:rPr>
            <w:rStyle w:val="Hyperlink"/>
            <w:color w:val="auto"/>
            <w:rtl/>
            <w:lang w:val="en-US"/>
          </w:rPr>
          <w:t>-</w:t>
        </w:r>
        <w:r w:rsidR="00DE7223" w:rsidRPr="00E503C6">
          <w:rPr>
            <w:kern w:val="2"/>
            <w:sz w:val="24"/>
            <w:szCs w:val="24"/>
            <w:rtl/>
            <w:lang w:val="en-US" w:eastAsia="zh-CN"/>
            <w14:ligatures w14:val="standardContextual"/>
          </w:rPr>
          <w:tab/>
        </w:r>
        <w:r w:rsidR="00DE7223" w:rsidRPr="00E503C6">
          <w:rPr>
            <w:rStyle w:val="Hyperlink"/>
            <w:rFonts w:hint="cs"/>
            <w:color w:val="auto"/>
            <w:rtl/>
            <w:lang w:val="en-US"/>
          </w:rPr>
          <w:t>الوتيرة</w:t>
        </w:r>
        <w:r w:rsidR="00DE7223" w:rsidRPr="00E503C6">
          <w:rPr>
            <w:rStyle w:val="Hyperlink"/>
            <w:color w:val="auto"/>
            <w:rtl/>
            <w:lang w:val="en-US"/>
          </w:rPr>
          <w:t xml:space="preserve"> </w:t>
        </w:r>
        <w:r w:rsidR="00DE7223" w:rsidRPr="00E503C6">
          <w:rPr>
            <w:rStyle w:val="Hyperlink"/>
            <w:rFonts w:hint="cs"/>
            <w:color w:val="auto"/>
            <w:rtl/>
            <w:lang w:val="en-US"/>
          </w:rPr>
          <w:t>الدورية</w:t>
        </w:r>
        <w:r w:rsidR="00DE7223" w:rsidRPr="00E503C6">
          <w:rPr>
            <w:rStyle w:val="Hyperlink"/>
            <w:color w:val="auto"/>
            <w:rtl/>
            <w:lang w:val="en-US"/>
          </w:rPr>
          <w:t xml:space="preserve"> </w:t>
        </w:r>
        <w:r w:rsidR="00DE7223" w:rsidRPr="00E503C6">
          <w:rPr>
            <w:rStyle w:val="Hyperlink"/>
            <w:rFonts w:hint="cs"/>
            <w:color w:val="auto"/>
            <w:rtl/>
            <w:lang w:val="en-US"/>
          </w:rPr>
          <w:t>فيما</w:t>
        </w:r>
        <w:r w:rsidR="00DE7223" w:rsidRPr="00E503C6">
          <w:rPr>
            <w:rStyle w:val="Hyperlink"/>
            <w:color w:val="auto"/>
            <w:rtl/>
            <w:lang w:val="en-US"/>
          </w:rPr>
          <w:t xml:space="preserve"> </w:t>
        </w:r>
        <w:r w:rsidR="00DE7223" w:rsidRPr="00E503C6">
          <w:rPr>
            <w:rStyle w:val="Hyperlink"/>
            <w:rFonts w:hint="cs"/>
            <w:color w:val="auto"/>
            <w:rtl/>
            <w:lang w:val="en-US"/>
          </w:rPr>
          <w:t>يتعلق</w:t>
        </w:r>
        <w:r w:rsidR="00DE7223" w:rsidRPr="00E503C6">
          <w:rPr>
            <w:rStyle w:val="Hyperlink"/>
            <w:color w:val="auto"/>
            <w:rtl/>
            <w:lang w:val="en-US"/>
          </w:rPr>
          <w:t xml:space="preserve"> </w:t>
        </w:r>
        <w:r w:rsidR="00DE7223" w:rsidRPr="00E503C6">
          <w:rPr>
            <w:rStyle w:val="Hyperlink"/>
            <w:rFonts w:hint="cs"/>
            <w:color w:val="auto"/>
            <w:rtl/>
            <w:lang w:val="en-US"/>
          </w:rPr>
          <w:t>بتقارير</w:t>
        </w:r>
        <w:r w:rsidR="00DE7223" w:rsidRPr="00E503C6">
          <w:rPr>
            <w:rStyle w:val="Hyperlink"/>
            <w:color w:val="auto"/>
            <w:rtl/>
            <w:lang w:val="en-US"/>
          </w:rPr>
          <w:t xml:space="preserve"> </w:t>
        </w:r>
        <w:r w:rsidR="00DE7223" w:rsidRPr="00E503C6">
          <w:rPr>
            <w:rStyle w:val="Hyperlink"/>
            <w:rFonts w:hint="cs"/>
            <w:color w:val="auto"/>
            <w:rtl/>
            <w:lang w:val="en-US"/>
          </w:rPr>
          <w:t>الدول</w:t>
        </w:r>
        <w:r w:rsidR="00DE7223" w:rsidRPr="00E503C6">
          <w:rPr>
            <w:rStyle w:val="Hyperlink"/>
            <w:color w:val="auto"/>
            <w:rtl/>
            <w:lang w:val="en-US"/>
          </w:rPr>
          <w:t xml:space="preserve"> </w:t>
        </w:r>
        <w:r w:rsidR="00DE7223" w:rsidRPr="00E503C6">
          <w:rPr>
            <w:rStyle w:val="Hyperlink"/>
            <w:rFonts w:hint="cs"/>
            <w:color w:val="auto"/>
            <w:rtl/>
            <w:lang w:val="en-US"/>
          </w:rPr>
          <w:t>الأطراف</w:t>
        </w:r>
        <w:r w:rsidR="00DE7223" w:rsidRPr="00E503C6">
          <w:rPr>
            <w:rStyle w:val="Hyperlink"/>
            <w:color w:val="auto"/>
            <w:rtl/>
            <w:lang w:val="en-US"/>
          </w:rPr>
          <w:t xml:space="preserve"> </w:t>
        </w:r>
        <w:r w:rsidR="00DE7223" w:rsidRPr="00E503C6">
          <w:rPr>
            <w:rStyle w:val="Hyperlink"/>
            <w:rFonts w:hint="cs"/>
            <w:color w:val="auto"/>
            <w:rtl/>
            <w:lang w:val="en-US"/>
          </w:rPr>
          <w:t>التي</w:t>
        </w:r>
        <w:r w:rsidR="00DE7223" w:rsidRPr="00E503C6">
          <w:rPr>
            <w:rStyle w:val="Hyperlink"/>
            <w:color w:val="auto"/>
            <w:rtl/>
            <w:lang w:val="en-US"/>
          </w:rPr>
          <w:t xml:space="preserve"> </w:t>
        </w:r>
        <w:r w:rsidR="00DE7223" w:rsidRPr="00E503C6">
          <w:rPr>
            <w:rStyle w:val="Hyperlink"/>
            <w:rFonts w:hint="cs"/>
            <w:color w:val="auto"/>
            <w:rtl/>
            <w:lang w:val="en-US"/>
          </w:rPr>
          <w:t>نُظر</w:t>
        </w:r>
        <w:r w:rsidR="00DE7223" w:rsidRPr="00E503C6">
          <w:rPr>
            <w:rStyle w:val="Hyperlink"/>
            <w:color w:val="auto"/>
            <w:rtl/>
            <w:lang w:val="en-US"/>
          </w:rPr>
          <w:t xml:space="preserve"> </w:t>
        </w:r>
        <w:r w:rsidR="00DE7223" w:rsidRPr="00E503C6">
          <w:rPr>
            <w:rStyle w:val="Hyperlink"/>
            <w:rFonts w:hint="cs"/>
            <w:color w:val="auto"/>
            <w:rtl/>
            <w:lang w:val="en-US"/>
          </w:rPr>
          <w:t>فيها</w:t>
        </w:r>
        <w:r w:rsidR="00DE7223" w:rsidRPr="00E503C6">
          <w:rPr>
            <w:rStyle w:val="Hyperlink"/>
            <w:color w:val="auto"/>
            <w:rtl/>
            <w:lang w:val="en-US"/>
          </w:rPr>
          <w:t xml:space="preserve"> </w:t>
        </w:r>
        <w:r w:rsidR="00DE7223" w:rsidRPr="00E503C6">
          <w:rPr>
            <w:rStyle w:val="Hyperlink"/>
            <w:rFonts w:hint="cs"/>
            <w:color w:val="auto"/>
            <w:rtl/>
            <w:lang w:val="en-US"/>
          </w:rPr>
          <w:t>خلال</w:t>
        </w:r>
        <w:r w:rsidR="00DE7223" w:rsidRPr="00E503C6">
          <w:rPr>
            <w:rStyle w:val="Hyperlink"/>
            <w:color w:val="auto"/>
            <w:rtl/>
            <w:lang w:val="en-US"/>
          </w:rPr>
          <w:t xml:space="preserve"> </w:t>
        </w:r>
        <w:r w:rsidR="00DE7223" w:rsidRPr="00E503C6">
          <w:rPr>
            <w:rStyle w:val="Hyperlink"/>
            <w:rFonts w:hint="cs"/>
            <w:color w:val="auto"/>
            <w:rtl/>
            <w:lang w:val="en-US"/>
          </w:rPr>
          <w:t>الفترة</w:t>
        </w:r>
        <w:r w:rsidR="00DE7223" w:rsidRPr="00E503C6">
          <w:rPr>
            <w:rStyle w:val="Hyperlink"/>
            <w:color w:val="auto"/>
            <w:rtl/>
            <w:lang w:val="en-US"/>
          </w:rPr>
          <w:t xml:space="preserve"> </w:t>
        </w:r>
        <w:r w:rsidR="00DE7223" w:rsidRPr="00E503C6">
          <w:rPr>
            <w:rStyle w:val="Hyperlink"/>
            <w:rFonts w:hint="cs"/>
            <w:color w:val="auto"/>
            <w:rtl/>
            <w:lang w:val="en-US"/>
          </w:rPr>
          <w:t>المشمولة</w:t>
        </w:r>
        <w:r w:rsidR="00DE7223" w:rsidRPr="00E503C6">
          <w:rPr>
            <w:rStyle w:val="Hyperlink"/>
            <w:color w:val="auto"/>
            <w:rtl/>
            <w:lang w:val="en-US"/>
          </w:rPr>
          <w:t> </w:t>
        </w:r>
        <w:r w:rsidR="00DE7223" w:rsidRPr="00E503C6">
          <w:rPr>
            <w:rStyle w:val="Hyperlink"/>
            <w:rFonts w:hint="cs"/>
            <w:color w:val="auto"/>
            <w:rtl/>
            <w:lang w:val="en-US"/>
          </w:rPr>
          <w:t>بالاستعراض</w:t>
        </w:r>
        <w:r w:rsidR="00DE7223" w:rsidRPr="00E503C6">
          <w:rPr>
            <w:webHidden/>
            <w:rtl/>
            <w:lang w:val="en-US"/>
          </w:rPr>
          <w:tab/>
        </w:r>
        <w:r w:rsidR="00DE7223" w:rsidRPr="00E503C6">
          <w:rPr>
            <w:rStyle w:val="Hyperlink"/>
            <w:rFonts w:hint="cs"/>
            <w:color w:val="auto"/>
            <w:rtl/>
            <w:lang w:val="en-US"/>
          </w:rPr>
          <w:tab/>
        </w:r>
        <w:r w:rsidR="00DE7223" w:rsidRPr="00E503C6">
          <w:rPr>
            <w:rStyle w:val="Hyperlink"/>
            <w:color w:val="auto"/>
            <w:rtl/>
            <w:lang w:val="en-US"/>
          </w:rPr>
          <w:fldChar w:fldCharType="begin"/>
        </w:r>
        <w:r w:rsidR="00DE7223" w:rsidRPr="00E503C6">
          <w:rPr>
            <w:webHidden/>
            <w:rtl/>
            <w:lang w:val="en-US"/>
          </w:rPr>
          <w:instrText xml:space="preserve"> </w:instrText>
        </w:r>
        <w:r w:rsidR="00DE7223" w:rsidRPr="00E503C6">
          <w:rPr>
            <w:webHidden/>
            <w:lang w:val="en-US"/>
          </w:rPr>
          <w:instrText xml:space="preserve">PAGEREF _Toc207704566 \h </w:instrText>
        </w:r>
        <w:r w:rsidR="00DE7223" w:rsidRPr="00E503C6">
          <w:rPr>
            <w:rStyle w:val="Hyperlink"/>
            <w:color w:val="auto"/>
            <w:lang w:val="en-US"/>
          </w:rPr>
        </w:r>
        <w:r w:rsidR="00DE7223" w:rsidRPr="00E503C6">
          <w:rPr>
            <w:rStyle w:val="Hyperlink"/>
            <w:color w:val="auto"/>
            <w:lang w:val="en-US"/>
          </w:rPr>
          <w:fldChar w:fldCharType="separate"/>
        </w:r>
        <w:r>
          <w:rPr>
            <w:webHidden/>
            <w:rtl/>
            <w:lang w:val="en-US"/>
          </w:rPr>
          <w:t>10</w:t>
        </w:r>
        <w:r w:rsidR="00DE7223" w:rsidRPr="00E503C6">
          <w:rPr>
            <w:rStyle w:val="Hyperlink"/>
            <w:color w:val="auto"/>
            <w:lang w:val="en-US"/>
          </w:rPr>
          <w:fldChar w:fldCharType="end"/>
        </w:r>
      </w:hyperlink>
    </w:p>
    <w:p w14:paraId="7A8DECEF" w14:textId="77777777" w:rsidR="00DE7223" w:rsidRPr="00E503C6" w:rsidRDefault="00DE7223">
      <w:pPr>
        <w:pStyle w:val="TOC4"/>
        <w:rPr>
          <w:rStyle w:val="Hyperlink"/>
          <w:color w:val="auto"/>
          <w:lang w:val="en-US"/>
        </w:rPr>
      </w:pPr>
      <w:r w:rsidRPr="00E503C6">
        <w:rPr>
          <w:rStyle w:val="Hyperlink"/>
          <w:color w:val="auto"/>
          <w:rtl/>
          <w:lang w:val="en-US"/>
        </w:rPr>
        <w:tab/>
        <w:t>المرفقات</w:t>
      </w:r>
    </w:p>
    <w:p w14:paraId="02B72F9F" w14:textId="1F992CB7" w:rsidR="00DE7223" w:rsidRPr="00E503C6" w:rsidRDefault="00DE7223">
      <w:pPr>
        <w:pStyle w:val="TOC4"/>
        <w:rPr>
          <w:kern w:val="2"/>
          <w:sz w:val="24"/>
          <w:szCs w:val="24"/>
          <w:rtl/>
          <w:lang w:val="en-US" w:eastAsia="zh-CN"/>
          <w14:ligatures w14:val="standardContextual"/>
        </w:rPr>
      </w:pPr>
      <w:r w:rsidRPr="00E503C6">
        <w:rPr>
          <w:rStyle w:val="Hyperlink"/>
          <w:rFonts w:hint="cs"/>
          <w:color w:val="auto"/>
          <w:rtl/>
          <w:lang w:val="en-US"/>
        </w:rPr>
        <w:tab/>
        <w:t>الأول</w:t>
      </w:r>
      <w:r w:rsidRPr="00E503C6">
        <w:rPr>
          <w:rStyle w:val="Hyperlink"/>
          <w:color w:val="auto"/>
          <w:rtl/>
          <w:lang w:val="en-US"/>
        </w:rPr>
        <w:tab/>
        <w:t>-</w:t>
      </w:r>
      <w:r w:rsidRPr="00E503C6">
        <w:rPr>
          <w:rStyle w:val="Hyperlink"/>
          <w:color w:val="auto"/>
          <w:rtl/>
          <w:lang w:val="en-US"/>
        </w:rPr>
        <w:tab/>
      </w:r>
      <w:hyperlink w:anchor="_Toc207704568" w:history="1">
        <w:r w:rsidRPr="00E503C6">
          <w:rPr>
            <w:rStyle w:val="Hyperlink"/>
            <w:rFonts w:hint="cs"/>
            <w:color w:val="auto"/>
            <w:rtl/>
            <w:lang w:val="en-US"/>
          </w:rPr>
          <w:t>أعضاء</w:t>
        </w:r>
        <w:r w:rsidRPr="00E503C6">
          <w:rPr>
            <w:rStyle w:val="Hyperlink"/>
            <w:color w:val="auto"/>
            <w:rtl/>
            <w:lang w:val="en-US"/>
          </w:rPr>
          <w:t xml:space="preserve"> </w:t>
        </w:r>
        <w:r w:rsidRPr="00E503C6">
          <w:rPr>
            <w:rStyle w:val="Hyperlink"/>
            <w:rFonts w:hint="cs"/>
            <w:color w:val="auto"/>
            <w:rtl/>
            <w:lang w:val="en-US"/>
          </w:rPr>
          <w:t>اللجنة</w:t>
        </w:r>
        <w:r w:rsidRPr="00E503C6">
          <w:rPr>
            <w:rStyle w:val="Hyperlink"/>
            <w:color w:val="auto"/>
            <w:rtl/>
            <w:lang w:val="en-US"/>
          </w:rPr>
          <w:t xml:space="preserve"> </w:t>
        </w:r>
        <w:r w:rsidRPr="00E503C6">
          <w:rPr>
            <w:rStyle w:val="Hyperlink"/>
            <w:rFonts w:hint="cs"/>
            <w:color w:val="auto"/>
            <w:rtl/>
            <w:lang w:val="en-US"/>
          </w:rPr>
          <w:t>المعنية</w:t>
        </w:r>
        <w:r w:rsidRPr="00E503C6">
          <w:rPr>
            <w:rStyle w:val="Hyperlink"/>
            <w:color w:val="auto"/>
            <w:rtl/>
            <w:lang w:val="en-US"/>
          </w:rPr>
          <w:t xml:space="preserve"> </w:t>
        </w:r>
        <w:r w:rsidRPr="00E503C6">
          <w:rPr>
            <w:rStyle w:val="Hyperlink"/>
            <w:rFonts w:hint="cs"/>
            <w:color w:val="auto"/>
            <w:rtl/>
            <w:lang w:val="en-US"/>
          </w:rPr>
          <w:t>بحقوق</w:t>
        </w:r>
        <w:r w:rsidRPr="00E503C6">
          <w:rPr>
            <w:rStyle w:val="Hyperlink"/>
            <w:color w:val="auto"/>
            <w:rtl/>
            <w:lang w:val="en-US"/>
          </w:rPr>
          <w:t xml:space="preserve"> </w:t>
        </w:r>
        <w:r w:rsidRPr="00E503C6">
          <w:rPr>
            <w:rStyle w:val="Hyperlink"/>
            <w:rFonts w:hint="cs"/>
            <w:color w:val="auto"/>
            <w:rtl/>
            <w:lang w:val="en-US"/>
          </w:rPr>
          <w:t>الإنسان،</w:t>
        </w:r>
        <w:r w:rsidRPr="00E503C6">
          <w:rPr>
            <w:rStyle w:val="Hyperlink"/>
            <w:color w:val="auto"/>
            <w:rtl/>
            <w:lang w:val="en-US"/>
          </w:rPr>
          <w:t xml:space="preserve"> 2023-2024</w:t>
        </w:r>
        <w:r w:rsidRPr="00E503C6">
          <w:rPr>
            <w:webHidden/>
            <w:rtl/>
            <w:lang w:val="en-US"/>
          </w:rPr>
          <w:tab/>
        </w:r>
        <w:r w:rsidRPr="00E503C6">
          <w:rPr>
            <w:rStyle w:val="Hyperlink"/>
            <w:color w:val="auto"/>
            <w:rtl/>
            <w:lang w:val="en-US"/>
          </w:rPr>
          <w:tab/>
        </w:r>
        <w:r w:rsidRPr="00E503C6">
          <w:rPr>
            <w:rStyle w:val="Hyperlink"/>
            <w:color w:val="auto"/>
            <w:rtl/>
            <w:lang w:val="en-US"/>
          </w:rPr>
          <w:fldChar w:fldCharType="begin"/>
        </w:r>
        <w:r w:rsidRPr="00E503C6">
          <w:rPr>
            <w:webHidden/>
            <w:rtl/>
            <w:lang w:val="en-US"/>
          </w:rPr>
          <w:instrText xml:space="preserve"> </w:instrText>
        </w:r>
        <w:r w:rsidRPr="00E503C6">
          <w:rPr>
            <w:webHidden/>
            <w:lang w:val="en-US"/>
          </w:rPr>
          <w:instrText xml:space="preserve">PAGEREF _Toc207704568 \h </w:instrText>
        </w:r>
        <w:r w:rsidRPr="00E503C6">
          <w:rPr>
            <w:rStyle w:val="Hyperlink"/>
            <w:color w:val="auto"/>
            <w:lang w:val="en-US"/>
          </w:rPr>
        </w:r>
        <w:r w:rsidRPr="00E503C6">
          <w:rPr>
            <w:rStyle w:val="Hyperlink"/>
            <w:color w:val="auto"/>
            <w:lang w:val="en-US"/>
          </w:rPr>
          <w:fldChar w:fldCharType="separate"/>
        </w:r>
        <w:r w:rsidR="0063241B">
          <w:rPr>
            <w:webHidden/>
            <w:rtl/>
            <w:lang w:val="en-US"/>
          </w:rPr>
          <w:t>11</w:t>
        </w:r>
        <w:r w:rsidRPr="00E503C6">
          <w:rPr>
            <w:rStyle w:val="Hyperlink"/>
            <w:color w:val="auto"/>
            <w:lang w:val="en-US"/>
          </w:rPr>
          <w:fldChar w:fldCharType="end"/>
        </w:r>
      </w:hyperlink>
    </w:p>
    <w:p w14:paraId="51AA21D4" w14:textId="269CD1FD" w:rsidR="00DE7223" w:rsidRPr="00E503C6" w:rsidRDefault="00DE7223">
      <w:pPr>
        <w:pStyle w:val="TOC4"/>
        <w:rPr>
          <w:kern w:val="2"/>
          <w:sz w:val="24"/>
          <w:szCs w:val="24"/>
          <w:rtl/>
          <w:lang w:val="en-US" w:eastAsia="zh-CN"/>
          <w14:ligatures w14:val="standardContextual"/>
        </w:rPr>
      </w:pPr>
      <w:r w:rsidRPr="00E503C6">
        <w:rPr>
          <w:rStyle w:val="Hyperlink"/>
          <w:rFonts w:hint="cs"/>
          <w:color w:val="auto"/>
          <w:rtl/>
          <w:lang w:val="en-US"/>
        </w:rPr>
        <w:tab/>
        <w:t>الثاني</w:t>
      </w:r>
      <w:r w:rsidRPr="00E503C6">
        <w:rPr>
          <w:rStyle w:val="Hyperlink"/>
          <w:color w:val="auto"/>
          <w:rtl/>
          <w:lang w:val="en-US"/>
        </w:rPr>
        <w:tab/>
        <w:t>-</w:t>
      </w:r>
      <w:r w:rsidRPr="00E503C6">
        <w:rPr>
          <w:rStyle w:val="Hyperlink"/>
          <w:color w:val="auto"/>
          <w:rtl/>
          <w:lang w:val="en-US"/>
        </w:rPr>
        <w:tab/>
      </w:r>
      <w:hyperlink w:anchor="_Toc207704570" w:history="1">
        <w:r w:rsidRPr="00E503C6">
          <w:rPr>
            <w:rStyle w:val="Hyperlink"/>
            <w:rFonts w:hint="cs"/>
            <w:color w:val="auto"/>
            <w:rtl/>
            <w:lang w:val="en-US"/>
          </w:rPr>
          <w:t>أعضاء</w:t>
        </w:r>
        <w:r w:rsidRPr="00E503C6">
          <w:rPr>
            <w:rStyle w:val="Hyperlink"/>
            <w:color w:val="auto"/>
            <w:rtl/>
            <w:lang w:val="en-US"/>
          </w:rPr>
          <w:t xml:space="preserve"> </w:t>
        </w:r>
        <w:r w:rsidRPr="00E503C6">
          <w:rPr>
            <w:rStyle w:val="Hyperlink"/>
            <w:rFonts w:hint="cs"/>
            <w:color w:val="auto"/>
            <w:rtl/>
            <w:lang w:val="en-US"/>
          </w:rPr>
          <w:t>اللجنة</w:t>
        </w:r>
        <w:r w:rsidRPr="00E503C6">
          <w:rPr>
            <w:rStyle w:val="Hyperlink"/>
            <w:color w:val="auto"/>
            <w:rtl/>
            <w:lang w:val="en-US"/>
          </w:rPr>
          <w:t xml:space="preserve"> </w:t>
        </w:r>
        <w:r w:rsidRPr="00E503C6">
          <w:rPr>
            <w:rStyle w:val="Hyperlink"/>
            <w:rFonts w:hint="cs"/>
            <w:color w:val="auto"/>
            <w:rtl/>
            <w:lang w:val="en-US"/>
          </w:rPr>
          <w:t>المعنية</w:t>
        </w:r>
        <w:r w:rsidRPr="00E503C6">
          <w:rPr>
            <w:rStyle w:val="Hyperlink"/>
            <w:color w:val="auto"/>
            <w:rtl/>
            <w:lang w:val="en-US"/>
          </w:rPr>
          <w:t xml:space="preserve"> </w:t>
        </w:r>
        <w:r w:rsidRPr="00E503C6">
          <w:rPr>
            <w:rStyle w:val="Hyperlink"/>
            <w:rFonts w:hint="cs"/>
            <w:color w:val="auto"/>
            <w:rtl/>
            <w:lang w:val="en-US"/>
          </w:rPr>
          <w:t>بحقوق</w:t>
        </w:r>
        <w:r w:rsidRPr="00E503C6">
          <w:rPr>
            <w:rStyle w:val="Hyperlink"/>
            <w:color w:val="auto"/>
            <w:rtl/>
            <w:lang w:val="en-US"/>
          </w:rPr>
          <w:t xml:space="preserve"> </w:t>
        </w:r>
        <w:r w:rsidRPr="00E503C6">
          <w:rPr>
            <w:rStyle w:val="Hyperlink"/>
            <w:rFonts w:hint="cs"/>
            <w:color w:val="auto"/>
            <w:rtl/>
            <w:lang w:val="en-US"/>
          </w:rPr>
          <w:t>الإنسان،</w:t>
        </w:r>
        <w:r w:rsidRPr="00E503C6">
          <w:rPr>
            <w:rStyle w:val="Hyperlink"/>
            <w:color w:val="auto"/>
            <w:rtl/>
            <w:lang w:val="en-US"/>
          </w:rPr>
          <w:t xml:space="preserve"> 2024-2025</w:t>
        </w:r>
        <w:r w:rsidRPr="00E503C6">
          <w:rPr>
            <w:webHidden/>
            <w:rtl/>
            <w:lang w:val="en-US"/>
          </w:rPr>
          <w:tab/>
        </w:r>
        <w:r w:rsidRPr="00E503C6">
          <w:rPr>
            <w:rStyle w:val="Hyperlink"/>
            <w:color w:val="auto"/>
            <w:rtl/>
            <w:lang w:val="en-US"/>
          </w:rPr>
          <w:tab/>
        </w:r>
        <w:r w:rsidRPr="00E503C6">
          <w:rPr>
            <w:rStyle w:val="Hyperlink"/>
            <w:color w:val="auto"/>
            <w:rtl/>
            <w:lang w:val="en-US"/>
          </w:rPr>
          <w:fldChar w:fldCharType="begin"/>
        </w:r>
        <w:r w:rsidRPr="00E503C6">
          <w:rPr>
            <w:webHidden/>
            <w:rtl/>
            <w:lang w:val="en-US"/>
          </w:rPr>
          <w:instrText xml:space="preserve"> </w:instrText>
        </w:r>
        <w:r w:rsidRPr="00E503C6">
          <w:rPr>
            <w:webHidden/>
            <w:lang w:val="en-US"/>
          </w:rPr>
          <w:instrText xml:space="preserve">PAGEREF _Toc207704570 \h </w:instrText>
        </w:r>
        <w:r w:rsidRPr="00E503C6">
          <w:rPr>
            <w:rStyle w:val="Hyperlink"/>
            <w:color w:val="auto"/>
            <w:lang w:val="en-US"/>
          </w:rPr>
        </w:r>
        <w:r w:rsidRPr="00E503C6">
          <w:rPr>
            <w:rStyle w:val="Hyperlink"/>
            <w:color w:val="auto"/>
            <w:lang w:val="en-US"/>
          </w:rPr>
          <w:fldChar w:fldCharType="separate"/>
        </w:r>
        <w:r w:rsidR="0063241B">
          <w:rPr>
            <w:webHidden/>
            <w:rtl/>
            <w:lang w:val="en-US"/>
          </w:rPr>
          <w:t>12</w:t>
        </w:r>
        <w:r w:rsidRPr="00E503C6">
          <w:rPr>
            <w:rStyle w:val="Hyperlink"/>
            <w:color w:val="auto"/>
            <w:lang w:val="en-US"/>
          </w:rPr>
          <w:fldChar w:fldCharType="end"/>
        </w:r>
      </w:hyperlink>
    </w:p>
    <w:p w14:paraId="1E8DA402" w14:textId="06E0A2C0" w:rsidR="00DE7223" w:rsidRPr="00E503C6" w:rsidRDefault="00DE7223" w:rsidP="003C2AAB">
      <w:pPr>
        <w:pStyle w:val="TOC4"/>
        <w:rPr>
          <w:rtl/>
          <w:lang w:val="en-US"/>
        </w:rPr>
      </w:pPr>
      <w:r w:rsidRPr="00E503C6">
        <w:rPr>
          <w:lang w:val="en-US"/>
        </w:rPr>
        <w:fldChar w:fldCharType="end"/>
      </w:r>
    </w:p>
    <w:p w14:paraId="35384F5D" w14:textId="77777777" w:rsidR="00DE7223" w:rsidRPr="00E503C6" w:rsidRDefault="00DE7223" w:rsidP="00DE7223">
      <w:pPr>
        <w:pStyle w:val="SingleTxtGA"/>
        <w:rPr>
          <w:rtl/>
        </w:rPr>
      </w:pPr>
    </w:p>
    <w:p w14:paraId="090EA4FB" w14:textId="77777777" w:rsidR="00B745C7" w:rsidRPr="00E503C6" w:rsidRDefault="00B745C7" w:rsidP="00F848EA">
      <w:pPr>
        <w:pStyle w:val="TOC5"/>
        <w:rPr>
          <w:rtl/>
          <w:lang w:val="en-US"/>
        </w:rPr>
      </w:pPr>
    </w:p>
    <w:p w14:paraId="11DBD693" w14:textId="77777777" w:rsidR="00B745C7" w:rsidRPr="00E503C6" w:rsidRDefault="00B745C7" w:rsidP="00F848EA">
      <w:pPr>
        <w:rPr>
          <w:rtl/>
        </w:rPr>
        <w:sectPr w:rsidR="00B745C7" w:rsidRPr="00E503C6"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2BDB51A9" w14:textId="77777777" w:rsidR="000D029E" w:rsidRPr="00E503C6" w:rsidRDefault="000D029E" w:rsidP="001035A5">
      <w:pPr>
        <w:pStyle w:val="HChGA"/>
        <w:rPr>
          <w:rtl/>
          <w:lang w:val="en-US"/>
        </w:rPr>
      </w:pPr>
      <w:r w:rsidRPr="00E503C6">
        <w:rPr>
          <w:rtl/>
          <w:lang w:val="en-US"/>
        </w:rPr>
        <w:lastRenderedPageBreak/>
        <w:tab/>
      </w:r>
      <w:bookmarkStart w:id="2" w:name="_Toc49370254"/>
      <w:bookmarkStart w:id="3" w:name="_Toc59569277"/>
      <w:bookmarkStart w:id="4" w:name="_Toc59644271"/>
      <w:bookmarkStart w:id="5" w:name="_Toc59644328"/>
      <w:bookmarkStart w:id="6" w:name="_Toc172109150"/>
      <w:bookmarkStart w:id="7" w:name="_Toc207704547"/>
      <w:r w:rsidRPr="00E503C6">
        <w:rPr>
          <w:rtl/>
          <w:lang w:val="en-US"/>
        </w:rPr>
        <w:t>أولاً-</w:t>
      </w:r>
      <w:r w:rsidRPr="00E503C6">
        <w:rPr>
          <w:rtl/>
          <w:lang w:val="en-US"/>
        </w:rPr>
        <w:tab/>
        <w:t>الاختصاص والأنشطة</w:t>
      </w:r>
      <w:bookmarkEnd w:id="2"/>
      <w:bookmarkEnd w:id="3"/>
      <w:bookmarkEnd w:id="4"/>
      <w:bookmarkEnd w:id="5"/>
      <w:bookmarkEnd w:id="6"/>
      <w:bookmarkEnd w:id="7"/>
    </w:p>
    <w:p w14:paraId="17D89105" w14:textId="77777777" w:rsidR="000D029E" w:rsidRPr="00E503C6" w:rsidRDefault="000D029E" w:rsidP="001035A5">
      <w:pPr>
        <w:pStyle w:val="H1GA"/>
        <w:rPr>
          <w:rtl/>
          <w:lang w:val="en-US"/>
        </w:rPr>
      </w:pPr>
      <w:r w:rsidRPr="00E503C6">
        <w:rPr>
          <w:rtl/>
          <w:lang w:val="en-US"/>
        </w:rPr>
        <w:tab/>
      </w:r>
      <w:bookmarkStart w:id="8" w:name="_Toc49370255"/>
      <w:bookmarkStart w:id="9" w:name="_Toc59569278"/>
      <w:bookmarkStart w:id="10" w:name="_Toc59644272"/>
      <w:bookmarkStart w:id="11" w:name="_Toc59644329"/>
      <w:bookmarkStart w:id="12" w:name="_Toc172109151"/>
      <w:bookmarkStart w:id="13" w:name="_Toc207704548"/>
      <w:r w:rsidRPr="00E503C6">
        <w:rPr>
          <w:rtl/>
          <w:lang w:val="en-US"/>
        </w:rPr>
        <w:t>ألف-</w:t>
      </w:r>
      <w:r w:rsidRPr="00E503C6">
        <w:rPr>
          <w:rtl/>
          <w:lang w:val="en-US"/>
        </w:rPr>
        <w:tab/>
        <w:t>الدول الأطراف في العهد الدولي الخاص بالحقوق المدنية والسياسية وفي</w:t>
      </w:r>
      <w:r w:rsidRPr="00E503C6">
        <w:rPr>
          <w:rFonts w:hint="cs"/>
          <w:rtl/>
          <w:lang w:val="en-US"/>
        </w:rPr>
        <w:t xml:space="preserve"> </w:t>
      </w:r>
      <w:r w:rsidRPr="00E503C6">
        <w:rPr>
          <w:rtl/>
          <w:lang w:val="en-US"/>
        </w:rPr>
        <w:t>البروتوكولين</w:t>
      </w:r>
      <w:r w:rsidRPr="00E503C6">
        <w:rPr>
          <w:rFonts w:hint="cs"/>
          <w:rtl/>
          <w:lang w:val="en-US"/>
        </w:rPr>
        <w:t> </w:t>
      </w:r>
      <w:r w:rsidRPr="00E503C6">
        <w:rPr>
          <w:rtl/>
          <w:lang w:val="en-US"/>
        </w:rPr>
        <w:t>الاختياريين</w:t>
      </w:r>
      <w:bookmarkEnd w:id="8"/>
      <w:bookmarkEnd w:id="9"/>
      <w:bookmarkEnd w:id="10"/>
      <w:bookmarkEnd w:id="11"/>
      <w:bookmarkEnd w:id="12"/>
      <w:bookmarkEnd w:id="13"/>
    </w:p>
    <w:p w14:paraId="6A403160" w14:textId="77777777" w:rsidR="000D029E" w:rsidRPr="00E503C6" w:rsidRDefault="000D029E" w:rsidP="000D029E">
      <w:pPr>
        <w:pStyle w:val="SingleTxtGA"/>
      </w:pPr>
      <w:r w:rsidRPr="00E503C6">
        <w:rPr>
          <w:rtl/>
        </w:rPr>
        <w:t>1-</w:t>
      </w:r>
      <w:r w:rsidRPr="00E503C6">
        <w:rPr>
          <w:rtl/>
        </w:rPr>
        <w:tab/>
        <w:t>في 28 آذار/مارس 202</w:t>
      </w:r>
      <w:r w:rsidRPr="00E503C6">
        <w:rPr>
          <w:rFonts w:hint="cs"/>
          <w:rtl/>
        </w:rPr>
        <w:t>5</w:t>
      </w:r>
      <w:r w:rsidRPr="00E503C6">
        <w:rPr>
          <w:rtl/>
        </w:rPr>
        <w:t>، بلغ عدد الدول الأطراف في العهد الدولي الخاص بالحقوق المدنية والسياسية 174 دولة، وبلغ عدد الدول الأطراف في البروتوكول الاختياري الأول الملحق بالعهد 116 دولة. ودخل كلا الصكين حيز النفاذ في 23 آذار/مارس 1976. ودخل البروتوكول الاختياري الثاني الملحق بالعهد الهادف إلى إلغاء عقوبة الإعدام حيز النفاذ في 11 تموز/يوليه 1991. وفي 28 آذار/</w:t>
      </w:r>
      <w:r w:rsidRPr="00E503C6">
        <w:rPr>
          <w:rFonts w:hint="cs"/>
          <w:rtl/>
        </w:rPr>
        <w:t xml:space="preserve"> </w:t>
      </w:r>
      <w:r w:rsidRPr="00E503C6">
        <w:rPr>
          <w:rtl/>
        </w:rPr>
        <w:t>مارس 202</w:t>
      </w:r>
      <w:r w:rsidRPr="00E503C6">
        <w:rPr>
          <w:rFonts w:hint="cs"/>
          <w:rtl/>
        </w:rPr>
        <w:t>5</w:t>
      </w:r>
      <w:r w:rsidRPr="00E503C6">
        <w:rPr>
          <w:rtl/>
        </w:rPr>
        <w:t>، بلغ عدد الدول الأطراف في البروتوكول الاختياري الثاني 9</w:t>
      </w:r>
      <w:r w:rsidRPr="00E503C6">
        <w:rPr>
          <w:rFonts w:hint="cs"/>
          <w:rtl/>
        </w:rPr>
        <w:t>2</w:t>
      </w:r>
      <w:r w:rsidRPr="00E503C6">
        <w:rPr>
          <w:rtl/>
        </w:rPr>
        <w:t xml:space="preserve"> دولة.</w:t>
      </w:r>
    </w:p>
    <w:p w14:paraId="3BB3116F" w14:textId="77777777" w:rsidR="000D029E" w:rsidRPr="00E503C6" w:rsidRDefault="000D029E" w:rsidP="000D029E">
      <w:pPr>
        <w:pStyle w:val="SingleTxtGA"/>
      </w:pPr>
      <w:r w:rsidRPr="00E503C6">
        <w:rPr>
          <w:rtl/>
        </w:rPr>
        <w:t>2-</w:t>
      </w:r>
      <w:r w:rsidRPr="00E503C6">
        <w:rPr>
          <w:rtl/>
        </w:rPr>
        <w:tab/>
        <w:t>وفي 28 آذار/مارس 20</w:t>
      </w:r>
      <w:r w:rsidRPr="00E503C6">
        <w:rPr>
          <w:rFonts w:hint="cs"/>
          <w:rtl/>
        </w:rPr>
        <w:t>25</w:t>
      </w:r>
      <w:r w:rsidRPr="00E503C6">
        <w:rPr>
          <w:rtl/>
        </w:rPr>
        <w:t xml:space="preserve"> أيضاً، كانت 50 دولة قد أصدرت الإعلان المنصوص عليه في المادة 41(1) من العهد. وفي هذا الصدد، تناشد اللجنة الدول الأطراف إصدار الإعلان المنصوص عليه في المادة 41 من العهد والنظر في استخدام هذه الآلية لزيادة فعالية تنفيذ أحكام العهد.</w:t>
      </w:r>
    </w:p>
    <w:p w14:paraId="5FB095D5" w14:textId="22A10298" w:rsidR="000D029E" w:rsidRPr="00E503C6" w:rsidRDefault="000D029E" w:rsidP="00DA16EC">
      <w:pPr>
        <w:pStyle w:val="SingleTxtGA"/>
        <w:jc w:val="left"/>
      </w:pPr>
      <w:r w:rsidRPr="00E503C6">
        <w:rPr>
          <w:rtl/>
        </w:rPr>
        <w:t>3-</w:t>
      </w:r>
      <w:r w:rsidRPr="00E503C6">
        <w:rPr>
          <w:rtl/>
        </w:rPr>
        <w:tab/>
      </w:r>
      <w:r w:rsidRPr="00E503C6">
        <w:rPr>
          <w:spacing w:val="-4"/>
          <w:rtl/>
        </w:rPr>
        <w:t>ويمكن الاطلاع على جميع المعلومات المتعلقة بحالة المعاهدات، بما في ذلك التحفظات والإعلانات</w:t>
      </w:r>
      <w:r w:rsidRPr="00E503C6">
        <w:rPr>
          <w:rtl/>
        </w:rPr>
        <w:t xml:space="preserve"> الصادرة عن الدول الأطراف، في الرابط التالي</w:t>
      </w:r>
      <w:r w:rsidRPr="00E503C6">
        <w:rPr>
          <w:rFonts w:hint="cs"/>
          <w:rtl/>
        </w:rPr>
        <w:t xml:space="preserve">: </w:t>
      </w:r>
      <w:hyperlink r:id="rId21" w:history="1">
        <w:r w:rsidR="00DA16EC" w:rsidRPr="00E503C6">
          <w:rPr>
            <w:rStyle w:val="Hyperlink"/>
          </w:rPr>
          <w:t>https://treaties.un.org/Pages/Treaties.aspx?id=4&amp;subid=A&amp;lang=en</w:t>
        </w:r>
      </w:hyperlink>
      <w:r w:rsidRPr="00E503C6">
        <w:rPr>
          <w:rtl/>
        </w:rPr>
        <w:t>.</w:t>
      </w:r>
    </w:p>
    <w:p w14:paraId="1470E34C" w14:textId="77777777" w:rsidR="000D029E" w:rsidRPr="00E503C6" w:rsidRDefault="000D029E" w:rsidP="001035A5">
      <w:pPr>
        <w:pStyle w:val="H1GA"/>
        <w:rPr>
          <w:rtl/>
          <w:lang w:val="en-US"/>
        </w:rPr>
      </w:pPr>
      <w:r w:rsidRPr="00E503C6">
        <w:rPr>
          <w:rtl/>
          <w:lang w:val="en-US"/>
        </w:rPr>
        <w:tab/>
      </w:r>
      <w:bookmarkStart w:id="14" w:name="_Toc49370256"/>
      <w:bookmarkStart w:id="15" w:name="_Toc59569279"/>
      <w:bookmarkStart w:id="16" w:name="_Toc59644273"/>
      <w:bookmarkStart w:id="17" w:name="_Toc59644330"/>
      <w:bookmarkStart w:id="18" w:name="_Toc172109152"/>
      <w:bookmarkStart w:id="19" w:name="_Toc207704549"/>
      <w:r w:rsidRPr="00E503C6">
        <w:rPr>
          <w:rtl/>
          <w:lang w:val="en-US"/>
        </w:rPr>
        <w:t>باء-</w:t>
      </w:r>
      <w:r w:rsidRPr="00E503C6">
        <w:rPr>
          <w:rtl/>
          <w:lang w:val="en-US"/>
        </w:rPr>
        <w:tab/>
        <w:t>دورات اللجنة</w:t>
      </w:r>
      <w:bookmarkEnd w:id="14"/>
      <w:bookmarkEnd w:id="15"/>
      <w:bookmarkEnd w:id="16"/>
      <w:bookmarkEnd w:id="17"/>
      <w:bookmarkEnd w:id="18"/>
      <w:bookmarkEnd w:id="19"/>
    </w:p>
    <w:p w14:paraId="49CCA90F" w14:textId="01A8A222" w:rsidR="000D029E" w:rsidRPr="00E503C6" w:rsidRDefault="000D029E" w:rsidP="000D029E">
      <w:pPr>
        <w:pStyle w:val="SingleTxtGA"/>
      </w:pPr>
      <w:r w:rsidRPr="00E503C6">
        <w:rPr>
          <w:rtl/>
        </w:rPr>
        <w:t>4-</w:t>
      </w:r>
      <w:r w:rsidRPr="00E503C6">
        <w:rPr>
          <w:rtl/>
        </w:rPr>
        <w:tab/>
        <w:t>عَقدت اللجنة ثلاث دورات منذ اعتماد تقريرها السنوي السابق. فقد عُقدت الدورة 1</w:t>
      </w:r>
      <w:r w:rsidRPr="00E503C6">
        <w:rPr>
          <w:rFonts w:hint="cs"/>
          <w:rtl/>
        </w:rPr>
        <w:t>41</w:t>
      </w:r>
      <w:r w:rsidRPr="00E503C6">
        <w:rPr>
          <w:rtl/>
        </w:rPr>
        <w:t xml:space="preserve"> في الفترة</w:t>
      </w:r>
      <w:r w:rsidR="00DA16EC" w:rsidRPr="00E503C6">
        <w:rPr>
          <w:rFonts w:hint="cs"/>
          <w:rtl/>
        </w:rPr>
        <w:t xml:space="preserve"> </w:t>
      </w:r>
      <w:r w:rsidRPr="00E503C6">
        <w:rPr>
          <w:rtl/>
        </w:rPr>
        <w:t xml:space="preserve">من </w:t>
      </w:r>
      <w:r w:rsidRPr="00E503C6">
        <w:rPr>
          <w:rFonts w:hint="cs"/>
          <w:rtl/>
        </w:rPr>
        <w:t>1 إلى 23</w:t>
      </w:r>
      <w:r w:rsidRPr="00E503C6">
        <w:rPr>
          <w:rtl/>
        </w:rPr>
        <w:t xml:space="preserve"> تموز/يوليه 202</w:t>
      </w:r>
      <w:r w:rsidRPr="00E503C6">
        <w:rPr>
          <w:rFonts w:hint="cs"/>
          <w:rtl/>
        </w:rPr>
        <w:t>4</w:t>
      </w:r>
      <w:r w:rsidRPr="00E503C6">
        <w:rPr>
          <w:rtl/>
        </w:rPr>
        <w:t xml:space="preserve">، والدورة </w:t>
      </w:r>
      <w:r w:rsidRPr="00E503C6">
        <w:rPr>
          <w:rFonts w:hint="cs"/>
          <w:rtl/>
        </w:rPr>
        <w:t xml:space="preserve">142 </w:t>
      </w:r>
      <w:r w:rsidRPr="00E503C6">
        <w:rPr>
          <w:rtl/>
        </w:rPr>
        <w:t xml:space="preserve">في الفترة من </w:t>
      </w:r>
      <w:r w:rsidRPr="00E503C6">
        <w:rPr>
          <w:rFonts w:hint="cs"/>
          <w:rtl/>
        </w:rPr>
        <w:t>14</w:t>
      </w:r>
      <w:r w:rsidRPr="00E503C6">
        <w:rPr>
          <w:rtl/>
        </w:rPr>
        <w:t xml:space="preserve"> تشرين الأول/أكتوبر إلى </w:t>
      </w:r>
      <w:r w:rsidRPr="00E503C6">
        <w:rPr>
          <w:rFonts w:hint="cs"/>
          <w:rtl/>
        </w:rPr>
        <w:t xml:space="preserve">7 </w:t>
      </w:r>
      <w:r w:rsidRPr="00E503C6">
        <w:rPr>
          <w:rtl/>
        </w:rPr>
        <w:t>تشرين الثاني/نوفمبر 202</w:t>
      </w:r>
      <w:r w:rsidRPr="00E503C6">
        <w:rPr>
          <w:rFonts w:hint="cs"/>
          <w:rtl/>
        </w:rPr>
        <w:t>4</w:t>
      </w:r>
      <w:r w:rsidRPr="00E503C6">
        <w:rPr>
          <w:rtl/>
        </w:rPr>
        <w:t>، والدورة 14</w:t>
      </w:r>
      <w:r w:rsidRPr="00E503C6">
        <w:rPr>
          <w:rFonts w:hint="cs"/>
          <w:rtl/>
        </w:rPr>
        <w:t>3</w:t>
      </w:r>
      <w:r w:rsidRPr="00E503C6">
        <w:rPr>
          <w:rtl/>
        </w:rPr>
        <w:t xml:space="preserve"> في الفترة من </w:t>
      </w:r>
      <w:r w:rsidRPr="00E503C6">
        <w:rPr>
          <w:rFonts w:hint="cs"/>
          <w:rtl/>
        </w:rPr>
        <w:t>3</w:t>
      </w:r>
      <w:r w:rsidRPr="00E503C6">
        <w:rPr>
          <w:rtl/>
        </w:rPr>
        <w:t xml:space="preserve"> إلى 28 آذار/مارس 202</w:t>
      </w:r>
      <w:r w:rsidRPr="00E503C6">
        <w:rPr>
          <w:rFonts w:hint="cs"/>
          <w:rtl/>
        </w:rPr>
        <w:t>5</w:t>
      </w:r>
      <w:r w:rsidRPr="00E503C6">
        <w:rPr>
          <w:rtl/>
        </w:rPr>
        <w:t>.</w:t>
      </w:r>
    </w:p>
    <w:p w14:paraId="4B7E851B" w14:textId="77777777" w:rsidR="000D029E" w:rsidRPr="00E503C6" w:rsidRDefault="000D029E" w:rsidP="001035A5">
      <w:pPr>
        <w:pStyle w:val="H1GA"/>
        <w:rPr>
          <w:rFonts w:hint="cs"/>
          <w:rtl/>
          <w:lang w:val="en-US"/>
        </w:rPr>
      </w:pPr>
      <w:r w:rsidRPr="00E503C6">
        <w:rPr>
          <w:rtl/>
          <w:lang w:val="en-US"/>
        </w:rPr>
        <w:tab/>
      </w:r>
      <w:bookmarkStart w:id="20" w:name="_Toc49370257"/>
      <w:bookmarkStart w:id="21" w:name="_Toc59569280"/>
      <w:bookmarkStart w:id="22" w:name="_Toc59644274"/>
      <w:bookmarkStart w:id="23" w:name="_Toc59644331"/>
      <w:bookmarkStart w:id="24" w:name="_Toc172109153"/>
      <w:bookmarkStart w:id="25" w:name="_Toc207704550"/>
      <w:r w:rsidRPr="00E503C6">
        <w:rPr>
          <w:rtl/>
          <w:lang w:val="en-US"/>
        </w:rPr>
        <w:t>جيم-</w:t>
      </w:r>
      <w:r w:rsidRPr="00E503C6">
        <w:rPr>
          <w:rtl/>
          <w:lang w:val="en-US"/>
        </w:rPr>
        <w:tab/>
        <w:t>انتخاب أعضاء المكتب</w:t>
      </w:r>
      <w:bookmarkEnd w:id="20"/>
      <w:bookmarkEnd w:id="21"/>
      <w:bookmarkEnd w:id="22"/>
      <w:bookmarkEnd w:id="23"/>
      <w:bookmarkEnd w:id="24"/>
      <w:bookmarkEnd w:id="25"/>
    </w:p>
    <w:p w14:paraId="4FC542C9" w14:textId="77777777" w:rsidR="000D029E" w:rsidRPr="00E503C6" w:rsidRDefault="000D029E" w:rsidP="000D029E">
      <w:pPr>
        <w:pStyle w:val="SingleTxtGA"/>
        <w:rPr>
          <w:rtl/>
        </w:rPr>
      </w:pPr>
      <w:r w:rsidRPr="00E503C6">
        <w:rPr>
          <w:rtl/>
        </w:rPr>
        <w:t>5-</w:t>
      </w:r>
      <w:r w:rsidRPr="00E503C6">
        <w:rPr>
          <w:rtl/>
        </w:rPr>
        <w:tab/>
        <w:t xml:space="preserve">خلال </w:t>
      </w:r>
      <w:r w:rsidRPr="00E503C6">
        <w:rPr>
          <w:rFonts w:hint="cs"/>
          <w:rtl/>
        </w:rPr>
        <w:t>الدورتين 141 و142، ظلت تركيبة المكتب كالتالي:</w:t>
      </w:r>
    </w:p>
    <w:p w14:paraId="5D9FFB06" w14:textId="7E849907" w:rsidR="000D029E" w:rsidRPr="00E503C6" w:rsidRDefault="000D029E" w:rsidP="001035A5">
      <w:pPr>
        <w:pStyle w:val="SingleTxtGA"/>
        <w:ind w:left="1928"/>
        <w:rPr>
          <w:rtl/>
        </w:rPr>
      </w:pPr>
      <w:r w:rsidRPr="00E503C6">
        <w:rPr>
          <w:rFonts w:hint="cs"/>
          <w:iCs/>
          <w:rtl/>
        </w:rPr>
        <w:t>الرئيسة:</w:t>
      </w:r>
      <w:r w:rsidR="001035A5" w:rsidRPr="00E503C6">
        <w:rPr>
          <w:iCs/>
          <w:rtl/>
        </w:rPr>
        <w:tab/>
      </w:r>
      <w:r w:rsidR="001035A5" w:rsidRPr="00E503C6">
        <w:rPr>
          <w:iCs/>
          <w:rtl/>
        </w:rPr>
        <w:tab/>
      </w:r>
      <w:r w:rsidRPr="00E503C6">
        <w:rPr>
          <w:rtl/>
        </w:rPr>
        <w:t xml:space="preserve">تانيا ماريا عبدو </w:t>
      </w:r>
      <w:proofErr w:type="spellStart"/>
      <w:r w:rsidRPr="00E503C6">
        <w:rPr>
          <w:rtl/>
        </w:rPr>
        <w:t>روشول</w:t>
      </w:r>
      <w:proofErr w:type="spellEnd"/>
    </w:p>
    <w:p w14:paraId="5D6E057F" w14:textId="61C920A1" w:rsidR="000D029E" w:rsidRPr="00E503C6" w:rsidRDefault="000D029E" w:rsidP="001035A5">
      <w:pPr>
        <w:pStyle w:val="SingleTxtGA"/>
        <w:ind w:left="1928"/>
        <w:rPr>
          <w:rtl/>
        </w:rPr>
      </w:pPr>
      <w:r w:rsidRPr="00E503C6">
        <w:rPr>
          <w:rFonts w:hint="cs"/>
          <w:iCs/>
          <w:rtl/>
        </w:rPr>
        <w:t>نواب الرئيسة:</w:t>
      </w:r>
      <w:r w:rsidR="001035A5" w:rsidRPr="00E503C6">
        <w:rPr>
          <w:iCs/>
          <w:rtl/>
        </w:rPr>
        <w:tab/>
      </w:r>
      <w:r w:rsidRPr="00E503C6">
        <w:rPr>
          <w:rFonts w:hint="cs"/>
          <w:rtl/>
        </w:rPr>
        <w:t>خوسيه مانويل سانتوس بيس، وسوه تشانغروك، وكوباوياه تشامدجا كباتشا</w:t>
      </w:r>
    </w:p>
    <w:p w14:paraId="60D5BDB0" w14:textId="2EA7E21C" w:rsidR="000D029E" w:rsidRPr="00E503C6" w:rsidRDefault="000D029E" w:rsidP="001035A5">
      <w:pPr>
        <w:pStyle w:val="SingleTxtGA"/>
        <w:ind w:left="1928"/>
        <w:rPr>
          <w:rtl/>
        </w:rPr>
      </w:pPr>
      <w:r w:rsidRPr="00E503C6">
        <w:rPr>
          <w:rFonts w:hint="cs"/>
          <w:iCs/>
          <w:rtl/>
        </w:rPr>
        <w:t>ال</w:t>
      </w:r>
      <w:r w:rsidR="0012524F" w:rsidRPr="00E503C6">
        <w:rPr>
          <w:rFonts w:hint="cs"/>
          <w:iCs/>
          <w:rtl/>
        </w:rPr>
        <w:t>مقرر</w:t>
      </w:r>
      <w:r w:rsidRPr="00E503C6">
        <w:rPr>
          <w:rFonts w:hint="cs"/>
          <w:iCs/>
          <w:rtl/>
        </w:rPr>
        <w:t>ة:</w:t>
      </w:r>
      <w:r w:rsidR="001035A5" w:rsidRPr="00E503C6">
        <w:rPr>
          <w:iCs/>
          <w:rtl/>
        </w:rPr>
        <w:tab/>
      </w:r>
      <w:r w:rsidR="001035A5" w:rsidRPr="00E503C6">
        <w:rPr>
          <w:iCs/>
          <w:rtl/>
        </w:rPr>
        <w:tab/>
      </w:r>
      <w:r w:rsidRPr="00E503C6">
        <w:rPr>
          <w:rFonts w:hint="cs"/>
          <w:rtl/>
        </w:rPr>
        <w:t>تيجانا شورلان</w:t>
      </w:r>
    </w:p>
    <w:p w14:paraId="02DB0001" w14:textId="77777777" w:rsidR="000D029E" w:rsidRPr="00E503C6" w:rsidRDefault="000D029E" w:rsidP="000D029E">
      <w:pPr>
        <w:pStyle w:val="SingleTxtGA"/>
        <w:rPr>
          <w:rtl/>
        </w:rPr>
      </w:pPr>
      <w:r w:rsidRPr="00E503C6">
        <w:rPr>
          <w:rtl/>
        </w:rPr>
        <w:t>6-</w:t>
      </w:r>
      <w:r w:rsidRPr="00E503C6">
        <w:rPr>
          <w:rtl/>
        </w:rPr>
        <w:tab/>
      </w:r>
      <w:r w:rsidRPr="00E503C6">
        <w:rPr>
          <w:rFonts w:hint="cs"/>
          <w:rtl/>
        </w:rPr>
        <w:t>وفي 3 آذار/مارس 2025، انتخبت اللجنة</w:t>
      </w:r>
      <w:r w:rsidRPr="00E503C6">
        <w:rPr>
          <w:rtl/>
        </w:rPr>
        <w:t xml:space="preserve"> أعضاء المكتب التالية أسماؤهم لولاية مدتها سنتان، وفقاً للمادة 39(1) من العهد (للاطلاع على قائمة أعضاء اللجنة الحاليين، انظر المرفق):</w:t>
      </w:r>
    </w:p>
    <w:p w14:paraId="269BCB88" w14:textId="57B335AF" w:rsidR="000D029E" w:rsidRPr="00E503C6" w:rsidRDefault="000D029E" w:rsidP="001035A5">
      <w:pPr>
        <w:pStyle w:val="SingleTxtGA"/>
        <w:ind w:left="1928"/>
        <w:rPr>
          <w:rtl/>
        </w:rPr>
      </w:pPr>
      <w:r w:rsidRPr="00E503C6">
        <w:rPr>
          <w:rFonts w:hint="cs"/>
          <w:iCs/>
          <w:rtl/>
        </w:rPr>
        <w:t>الرئيس:</w:t>
      </w:r>
      <w:r w:rsidR="001035A5" w:rsidRPr="00E503C6">
        <w:rPr>
          <w:iCs/>
          <w:rtl/>
        </w:rPr>
        <w:tab/>
      </w:r>
      <w:r w:rsidR="001035A5" w:rsidRPr="00E503C6">
        <w:rPr>
          <w:iCs/>
          <w:rtl/>
        </w:rPr>
        <w:tab/>
      </w:r>
      <w:proofErr w:type="spellStart"/>
      <w:r w:rsidRPr="00E503C6">
        <w:rPr>
          <w:rFonts w:hint="cs"/>
          <w:rtl/>
        </w:rPr>
        <w:t>سوه</w:t>
      </w:r>
      <w:proofErr w:type="spellEnd"/>
      <w:r w:rsidRPr="00E503C6">
        <w:rPr>
          <w:rFonts w:hint="cs"/>
          <w:rtl/>
        </w:rPr>
        <w:t xml:space="preserve"> </w:t>
      </w:r>
      <w:proofErr w:type="spellStart"/>
      <w:r w:rsidRPr="00E503C6">
        <w:rPr>
          <w:rtl/>
        </w:rPr>
        <w:t>تشانغروك</w:t>
      </w:r>
      <w:proofErr w:type="spellEnd"/>
    </w:p>
    <w:p w14:paraId="41DBD77B" w14:textId="08904628" w:rsidR="000D029E" w:rsidRPr="00E503C6" w:rsidRDefault="000D029E" w:rsidP="001035A5">
      <w:pPr>
        <w:pStyle w:val="SingleTxtGA"/>
        <w:ind w:left="1928"/>
        <w:rPr>
          <w:rtl/>
        </w:rPr>
      </w:pPr>
      <w:r w:rsidRPr="00E503C6">
        <w:rPr>
          <w:rFonts w:hint="cs"/>
          <w:iCs/>
          <w:rtl/>
        </w:rPr>
        <w:t>نواب الرئيس:</w:t>
      </w:r>
      <w:r w:rsidR="001035A5" w:rsidRPr="00E503C6">
        <w:rPr>
          <w:iCs/>
          <w:rtl/>
        </w:rPr>
        <w:tab/>
      </w:r>
      <w:r w:rsidRPr="00E503C6">
        <w:rPr>
          <w:rtl/>
        </w:rPr>
        <w:t>وفاء أشرف محرم بسيم</w:t>
      </w:r>
      <w:r w:rsidRPr="00E503C6">
        <w:rPr>
          <w:rFonts w:hint="cs"/>
          <w:rtl/>
        </w:rPr>
        <w:t>، و</w:t>
      </w:r>
      <w:r w:rsidRPr="00E503C6">
        <w:rPr>
          <w:rtl/>
        </w:rPr>
        <w:t>هيرنان كيسادا كابريرا</w:t>
      </w:r>
      <w:r w:rsidRPr="00E503C6">
        <w:rPr>
          <w:rFonts w:hint="cs"/>
          <w:rtl/>
        </w:rPr>
        <w:t>،</w:t>
      </w:r>
      <w:r w:rsidRPr="00E503C6">
        <w:rPr>
          <w:rtl/>
        </w:rPr>
        <w:t xml:space="preserve"> وإيلين تيغرودجا</w:t>
      </w:r>
    </w:p>
    <w:p w14:paraId="29E66792" w14:textId="57BC9D36" w:rsidR="000D029E" w:rsidRPr="00E503C6" w:rsidRDefault="000D029E" w:rsidP="000D029E">
      <w:pPr>
        <w:pStyle w:val="SingleTxtGA"/>
        <w:rPr>
          <w:rtl/>
        </w:rPr>
      </w:pPr>
      <w:r w:rsidRPr="00E503C6">
        <w:rPr>
          <w:rFonts w:hint="cs"/>
          <w:rtl/>
        </w:rPr>
        <w:t xml:space="preserve">وفي 17 آذار/مارس 2025، انتخبت اللجنة عضو المكتب التالي لمدة سنتين، وفقاً </w:t>
      </w:r>
      <w:r w:rsidRPr="00E503C6">
        <w:rPr>
          <w:rtl/>
        </w:rPr>
        <w:t>للمادة 39(1) من</w:t>
      </w:r>
      <w:r w:rsidR="003C284E" w:rsidRPr="00E503C6">
        <w:rPr>
          <w:rFonts w:hint="cs"/>
          <w:rtl/>
        </w:rPr>
        <w:t> </w:t>
      </w:r>
      <w:r w:rsidRPr="00E503C6">
        <w:rPr>
          <w:rtl/>
        </w:rPr>
        <w:t>العهد</w:t>
      </w:r>
      <w:r w:rsidRPr="00E503C6">
        <w:rPr>
          <w:rFonts w:hint="cs"/>
          <w:rtl/>
        </w:rPr>
        <w:t>:</w:t>
      </w:r>
    </w:p>
    <w:p w14:paraId="0720165F" w14:textId="2860C1E5" w:rsidR="000D029E" w:rsidRPr="00E503C6" w:rsidRDefault="000D029E" w:rsidP="001035A5">
      <w:pPr>
        <w:pStyle w:val="SingleTxtGA"/>
        <w:ind w:left="1701"/>
        <w:rPr>
          <w:rtl/>
        </w:rPr>
      </w:pPr>
      <w:r w:rsidRPr="00E503C6">
        <w:rPr>
          <w:rFonts w:hint="cs"/>
          <w:i/>
          <w:iCs/>
          <w:rtl/>
        </w:rPr>
        <w:t>ال</w:t>
      </w:r>
      <w:r w:rsidR="0012524F" w:rsidRPr="00E503C6">
        <w:rPr>
          <w:rFonts w:hint="cs"/>
          <w:i/>
          <w:iCs/>
          <w:rtl/>
        </w:rPr>
        <w:t>مقرر</w:t>
      </w:r>
      <w:r w:rsidRPr="00E503C6">
        <w:rPr>
          <w:rFonts w:hint="cs"/>
          <w:i/>
          <w:iCs/>
          <w:rtl/>
        </w:rPr>
        <w:t>:</w:t>
      </w:r>
      <w:r w:rsidR="001035A5" w:rsidRPr="00E503C6">
        <w:rPr>
          <w:rtl/>
        </w:rPr>
        <w:tab/>
      </w:r>
      <w:r w:rsidR="001035A5" w:rsidRPr="00E503C6">
        <w:rPr>
          <w:rtl/>
        </w:rPr>
        <w:tab/>
      </w:r>
      <w:r w:rsidRPr="00E503C6">
        <w:rPr>
          <w:rtl/>
        </w:rPr>
        <w:t xml:space="preserve">إيفان </w:t>
      </w:r>
      <w:proofErr w:type="spellStart"/>
      <w:r w:rsidRPr="00E503C6">
        <w:rPr>
          <w:rtl/>
        </w:rPr>
        <w:t>سيمونوفيتش</w:t>
      </w:r>
      <w:proofErr w:type="spellEnd"/>
    </w:p>
    <w:p w14:paraId="26F8C82B" w14:textId="5A86178D" w:rsidR="000D029E" w:rsidRPr="00E503C6" w:rsidRDefault="000D029E" w:rsidP="000D029E">
      <w:pPr>
        <w:pStyle w:val="SingleTxtGA"/>
      </w:pPr>
      <w:r w:rsidRPr="00E503C6">
        <w:rPr>
          <w:rFonts w:hint="cs"/>
          <w:rtl/>
        </w:rPr>
        <w:lastRenderedPageBreak/>
        <w:t>7-</w:t>
      </w:r>
      <w:r w:rsidR="001035A5" w:rsidRPr="00E503C6">
        <w:rPr>
          <w:rtl/>
        </w:rPr>
        <w:tab/>
      </w:r>
      <w:r w:rsidRPr="00E503C6">
        <w:rPr>
          <w:rFonts w:hint="cs"/>
          <w:rtl/>
        </w:rPr>
        <w:t>و</w:t>
      </w:r>
      <w:r w:rsidRPr="00E503C6">
        <w:rPr>
          <w:rtl/>
        </w:rPr>
        <w:t xml:space="preserve">عقد مكتب اللجنة عدة اجتماعات خلال الدورات </w:t>
      </w:r>
      <w:r w:rsidRPr="00E503C6">
        <w:rPr>
          <w:rFonts w:hint="cs"/>
          <w:rtl/>
        </w:rPr>
        <w:t xml:space="preserve">141 و142 و143. </w:t>
      </w:r>
      <w:r w:rsidRPr="00E503C6">
        <w:rPr>
          <w:rtl/>
        </w:rPr>
        <w:t>وعملاً ب</w:t>
      </w:r>
      <w:r w:rsidR="0012524F" w:rsidRPr="00E503C6">
        <w:rPr>
          <w:rtl/>
        </w:rPr>
        <w:t>مقرر</w:t>
      </w:r>
      <w:r w:rsidRPr="00E503C6">
        <w:rPr>
          <w:rtl/>
        </w:rPr>
        <w:t xml:space="preserve"> معتمد في</w:t>
      </w:r>
      <w:r w:rsidR="003C284E" w:rsidRPr="00E503C6">
        <w:rPr>
          <w:rFonts w:hint="cs"/>
          <w:rtl/>
        </w:rPr>
        <w:t> </w:t>
      </w:r>
      <w:r w:rsidRPr="00E503C6">
        <w:rPr>
          <w:rtl/>
        </w:rPr>
        <w:t xml:space="preserve">الدورة الحادية والسبعين، يدوِّن المكتب </w:t>
      </w:r>
      <w:r w:rsidR="0012524F" w:rsidRPr="00E503C6">
        <w:rPr>
          <w:rtl/>
        </w:rPr>
        <w:t>مقرر</w:t>
      </w:r>
      <w:r w:rsidRPr="00E503C6">
        <w:rPr>
          <w:rtl/>
        </w:rPr>
        <w:t>اته في محاضر رسمية تتيح الاحتفاظ بجميع ال</w:t>
      </w:r>
      <w:r w:rsidR="0012524F" w:rsidRPr="00E503C6">
        <w:rPr>
          <w:rtl/>
        </w:rPr>
        <w:t>مقرر</w:t>
      </w:r>
      <w:r w:rsidRPr="00E503C6">
        <w:rPr>
          <w:rtl/>
        </w:rPr>
        <w:t>ات</w:t>
      </w:r>
      <w:r w:rsidR="003C284E" w:rsidRPr="00E503C6">
        <w:rPr>
          <w:rFonts w:hint="cs"/>
          <w:rtl/>
        </w:rPr>
        <w:t> </w:t>
      </w:r>
      <w:r w:rsidRPr="00E503C6">
        <w:rPr>
          <w:rtl/>
        </w:rPr>
        <w:t>المعتمدة.</w:t>
      </w:r>
    </w:p>
    <w:p w14:paraId="3123E72C" w14:textId="4BF0E571" w:rsidR="000D029E" w:rsidRPr="00E503C6" w:rsidRDefault="000D029E" w:rsidP="001035A5">
      <w:pPr>
        <w:pStyle w:val="H1GA"/>
        <w:rPr>
          <w:rtl/>
          <w:lang w:val="en-US"/>
        </w:rPr>
      </w:pPr>
      <w:r w:rsidRPr="00E503C6">
        <w:rPr>
          <w:rtl/>
          <w:lang w:val="en-US"/>
        </w:rPr>
        <w:tab/>
      </w:r>
      <w:bookmarkStart w:id="26" w:name="_Toc49370258"/>
      <w:bookmarkStart w:id="27" w:name="_Toc59569281"/>
      <w:bookmarkStart w:id="28" w:name="_Toc59644275"/>
      <w:bookmarkStart w:id="29" w:name="_Toc59644332"/>
      <w:bookmarkStart w:id="30" w:name="_Toc172109154"/>
      <w:bookmarkStart w:id="31" w:name="_Toc207704551"/>
      <w:r w:rsidRPr="00E503C6">
        <w:rPr>
          <w:rtl/>
          <w:lang w:val="en-US"/>
        </w:rPr>
        <w:t>دال-</w:t>
      </w:r>
      <w:r w:rsidRPr="00E503C6">
        <w:rPr>
          <w:rtl/>
          <w:lang w:val="en-US"/>
        </w:rPr>
        <w:tab/>
        <w:t>ال</w:t>
      </w:r>
      <w:r w:rsidR="0012524F" w:rsidRPr="00E503C6">
        <w:rPr>
          <w:rtl/>
          <w:lang w:val="en-US"/>
        </w:rPr>
        <w:t>مقرر</w:t>
      </w:r>
      <w:r w:rsidRPr="00E503C6">
        <w:rPr>
          <w:rtl/>
          <w:lang w:val="en-US"/>
        </w:rPr>
        <w:t>ون الخاصون</w:t>
      </w:r>
      <w:bookmarkEnd w:id="26"/>
      <w:bookmarkEnd w:id="27"/>
      <w:bookmarkEnd w:id="28"/>
      <w:bookmarkEnd w:id="29"/>
      <w:bookmarkEnd w:id="30"/>
      <w:bookmarkEnd w:id="31"/>
    </w:p>
    <w:p w14:paraId="49685CC0" w14:textId="4FFF1F32" w:rsidR="000D029E" w:rsidRPr="00E503C6" w:rsidRDefault="000D029E" w:rsidP="000D029E">
      <w:pPr>
        <w:pStyle w:val="SingleTxtGA"/>
        <w:rPr>
          <w:spacing w:val="-1"/>
        </w:rPr>
      </w:pPr>
      <w:r w:rsidRPr="00E503C6">
        <w:rPr>
          <w:spacing w:val="-1"/>
        </w:rPr>
        <w:t>8</w:t>
      </w:r>
      <w:r w:rsidRPr="00E503C6">
        <w:rPr>
          <w:spacing w:val="-1"/>
          <w:rtl/>
        </w:rPr>
        <w:t>-</w:t>
      </w:r>
      <w:r w:rsidRPr="00E503C6">
        <w:rPr>
          <w:spacing w:val="-1"/>
          <w:rtl/>
        </w:rPr>
        <w:tab/>
        <w:t xml:space="preserve">خلال الفترة المشمولة بهذا التقرير، سجلت اللجنة، عن طريق </w:t>
      </w:r>
      <w:r w:rsidR="0012524F" w:rsidRPr="00E503C6">
        <w:rPr>
          <w:spacing w:val="-1"/>
          <w:rtl/>
        </w:rPr>
        <w:t>مقرر</w:t>
      </w:r>
      <w:r w:rsidRPr="00E503C6">
        <w:rPr>
          <w:spacing w:val="-1"/>
          <w:rtl/>
        </w:rPr>
        <w:t xml:space="preserve">يْها الخاصيْن المعنييْن بالبلاغات الجديدة والتدابير المؤقتة، </w:t>
      </w:r>
      <w:r w:rsidRPr="00E503C6">
        <w:rPr>
          <w:spacing w:val="-1"/>
        </w:rPr>
        <w:t>159</w:t>
      </w:r>
      <w:r w:rsidRPr="00E503C6">
        <w:rPr>
          <w:spacing w:val="-1"/>
          <w:rtl/>
        </w:rPr>
        <w:t xml:space="preserve"> بلاغا</w:t>
      </w:r>
      <w:r w:rsidRPr="00E503C6">
        <w:rPr>
          <w:rFonts w:hint="cs"/>
          <w:spacing w:val="-1"/>
          <w:rtl/>
        </w:rPr>
        <w:t>ً</w:t>
      </w:r>
      <w:r w:rsidRPr="00E503C6">
        <w:rPr>
          <w:spacing w:val="-1"/>
          <w:rtl/>
        </w:rPr>
        <w:t xml:space="preserve"> أحالاها إلى الدول الأطراف المعنية. وأصدرت اللجنة، أيضاً من خلال </w:t>
      </w:r>
      <w:r w:rsidR="0012524F" w:rsidRPr="00E503C6">
        <w:rPr>
          <w:spacing w:val="-1"/>
          <w:rtl/>
        </w:rPr>
        <w:t>مقرر</w:t>
      </w:r>
      <w:r w:rsidRPr="00E503C6">
        <w:rPr>
          <w:spacing w:val="-1"/>
          <w:rtl/>
        </w:rPr>
        <w:t xml:space="preserve">يْها الخاصيْن المعنييْن بالبلاغات الجديدة والتدابير المؤقتة </w:t>
      </w:r>
      <w:r w:rsidRPr="00E503C6">
        <w:rPr>
          <w:spacing w:val="-1"/>
        </w:rPr>
        <w:t>28</w:t>
      </w:r>
      <w:r w:rsidRPr="00E503C6">
        <w:rPr>
          <w:spacing w:val="-1"/>
          <w:rtl/>
        </w:rPr>
        <w:t xml:space="preserve"> قراراً يدعو إلى اتخاذ تدابير الحماية المؤقتة عملاً بالمادة 94 من نظام اللجنة الداخلي. وعملت إيلين تيغرودجا بصفة </w:t>
      </w:r>
      <w:r w:rsidR="0012524F" w:rsidRPr="00E503C6">
        <w:rPr>
          <w:spacing w:val="-1"/>
          <w:rtl/>
        </w:rPr>
        <w:t>مقرر</w:t>
      </w:r>
      <w:r w:rsidRPr="00E503C6">
        <w:rPr>
          <w:spacing w:val="-1"/>
          <w:rtl/>
        </w:rPr>
        <w:t xml:space="preserve">ة خاصة معنية بالبلاغات الجديدة والتدابير المؤقتة في الدورات </w:t>
      </w:r>
      <w:r w:rsidRPr="00E503C6">
        <w:rPr>
          <w:rFonts w:hint="cs"/>
          <w:spacing w:val="-1"/>
          <w:rtl/>
        </w:rPr>
        <w:t xml:space="preserve">141 و142 و143 وعملت </w:t>
      </w:r>
      <w:proofErr w:type="spellStart"/>
      <w:r w:rsidRPr="00E503C6">
        <w:rPr>
          <w:spacing w:val="-1"/>
          <w:rtl/>
        </w:rPr>
        <w:t>كوباوياه</w:t>
      </w:r>
      <w:proofErr w:type="spellEnd"/>
      <w:r w:rsidRPr="00E503C6">
        <w:rPr>
          <w:spacing w:val="-1"/>
          <w:rtl/>
        </w:rPr>
        <w:t xml:space="preserve"> </w:t>
      </w:r>
      <w:proofErr w:type="spellStart"/>
      <w:r w:rsidRPr="00E503C6">
        <w:rPr>
          <w:spacing w:val="-1"/>
          <w:rtl/>
        </w:rPr>
        <w:t>تشامدجا</w:t>
      </w:r>
      <w:proofErr w:type="spellEnd"/>
      <w:r w:rsidRPr="00E503C6">
        <w:rPr>
          <w:spacing w:val="-1"/>
          <w:rtl/>
        </w:rPr>
        <w:t xml:space="preserve"> </w:t>
      </w:r>
      <w:proofErr w:type="spellStart"/>
      <w:r w:rsidRPr="00E503C6">
        <w:rPr>
          <w:spacing w:val="-1"/>
          <w:rtl/>
        </w:rPr>
        <w:t>كباتشا</w:t>
      </w:r>
      <w:proofErr w:type="spellEnd"/>
      <w:r w:rsidRPr="00E503C6">
        <w:rPr>
          <w:spacing w:val="-1"/>
          <w:rtl/>
        </w:rPr>
        <w:t xml:space="preserve"> </w:t>
      </w:r>
      <w:r w:rsidRPr="00E503C6">
        <w:rPr>
          <w:rFonts w:hint="cs"/>
          <w:spacing w:val="-1"/>
          <w:rtl/>
        </w:rPr>
        <w:t xml:space="preserve">بصفة </w:t>
      </w:r>
      <w:r w:rsidR="0012524F" w:rsidRPr="00E503C6">
        <w:rPr>
          <w:spacing w:val="-1"/>
          <w:rtl/>
        </w:rPr>
        <w:t>مقرر</w:t>
      </w:r>
      <w:r w:rsidRPr="00E503C6">
        <w:rPr>
          <w:spacing w:val="-1"/>
          <w:rtl/>
        </w:rPr>
        <w:t>ة خاصة</w:t>
      </w:r>
      <w:r w:rsidRPr="00E503C6">
        <w:rPr>
          <w:rFonts w:hint="cs"/>
          <w:spacing w:val="-1"/>
          <w:rtl/>
        </w:rPr>
        <w:t xml:space="preserve"> مشترك</w:t>
      </w:r>
      <w:r w:rsidRPr="00E503C6">
        <w:rPr>
          <w:spacing w:val="-1"/>
          <w:rtl/>
        </w:rPr>
        <w:t xml:space="preserve">ة معنية بالبلاغات الجديدة والتدابير المؤقتة في الدورتين </w:t>
      </w:r>
      <w:bookmarkStart w:id="32" w:name="_Hlk126142572"/>
      <w:bookmarkEnd w:id="32"/>
      <w:r w:rsidRPr="00E503C6">
        <w:rPr>
          <w:rFonts w:hint="cs"/>
          <w:spacing w:val="-1"/>
          <w:rtl/>
        </w:rPr>
        <w:t>141 و142.</w:t>
      </w:r>
    </w:p>
    <w:p w14:paraId="43BAFC74" w14:textId="273084A0" w:rsidR="000D029E" w:rsidRPr="00E503C6" w:rsidRDefault="000D029E" w:rsidP="000D029E">
      <w:pPr>
        <w:pStyle w:val="SingleTxtGA"/>
      </w:pPr>
      <w:r w:rsidRPr="00E503C6">
        <w:rPr>
          <w:rFonts w:hint="cs"/>
          <w:rtl/>
        </w:rPr>
        <w:t>9</w:t>
      </w:r>
      <w:r w:rsidRPr="00E503C6">
        <w:rPr>
          <w:rtl/>
        </w:rPr>
        <w:t>-</w:t>
      </w:r>
      <w:r w:rsidRPr="00E503C6">
        <w:rPr>
          <w:rtl/>
        </w:rPr>
        <w:tab/>
        <w:t>واضطلع ال</w:t>
      </w:r>
      <w:r w:rsidR="0012524F" w:rsidRPr="00E503C6">
        <w:rPr>
          <w:rtl/>
        </w:rPr>
        <w:t>مقرر</w:t>
      </w:r>
      <w:r w:rsidRPr="00E503C6">
        <w:rPr>
          <w:rtl/>
        </w:rPr>
        <w:t xml:space="preserve"> الخاص المعني بمتابعة الملاحظات الختامية، </w:t>
      </w:r>
      <w:proofErr w:type="spellStart"/>
      <w:r w:rsidRPr="00E503C6">
        <w:rPr>
          <w:rtl/>
        </w:rPr>
        <w:t>إيميرو</w:t>
      </w:r>
      <w:proofErr w:type="spellEnd"/>
      <w:r w:rsidRPr="00E503C6">
        <w:rPr>
          <w:rtl/>
        </w:rPr>
        <w:t xml:space="preserve"> </w:t>
      </w:r>
      <w:proofErr w:type="spellStart"/>
      <w:r w:rsidRPr="00E503C6">
        <w:rPr>
          <w:rtl/>
        </w:rPr>
        <w:t>إغيزو</w:t>
      </w:r>
      <w:proofErr w:type="spellEnd"/>
      <w:r w:rsidRPr="00E503C6">
        <w:rPr>
          <w:rtl/>
        </w:rPr>
        <w:t>، وال</w:t>
      </w:r>
      <w:r w:rsidR="0012524F" w:rsidRPr="00E503C6">
        <w:rPr>
          <w:rtl/>
        </w:rPr>
        <w:t>مقرر</w:t>
      </w:r>
      <w:r w:rsidRPr="00E503C6">
        <w:rPr>
          <w:rtl/>
        </w:rPr>
        <w:t xml:space="preserve"> الخاص المعني بمتابعة الآراء، خوسيه مانويل سانتوس بيس، بمهامهما </w:t>
      </w:r>
      <w:r w:rsidRPr="00E503C6">
        <w:rPr>
          <w:rFonts w:hint="cs"/>
          <w:rtl/>
        </w:rPr>
        <w:t xml:space="preserve">خلال </w:t>
      </w:r>
      <w:r w:rsidRPr="00E503C6">
        <w:rPr>
          <w:rtl/>
        </w:rPr>
        <w:t xml:space="preserve">الدورتين </w:t>
      </w:r>
      <w:r w:rsidRPr="00E503C6">
        <w:rPr>
          <w:rFonts w:hint="cs"/>
          <w:rtl/>
        </w:rPr>
        <w:t>141 و142</w:t>
      </w:r>
      <w:r w:rsidRPr="00E503C6">
        <w:rPr>
          <w:rtl/>
        </w:rPr>
        <w:t xml:space="preserve">. </w:t>
      </w:r>
      <w:r w:rsidRPr="00E503C6">
        <w:rPr>
          <w:rFonts w:hint="cs"/>
          <w:rtl/>
        </w:rPr>
        <w:t>و</w:t>
      </w:r>
      <w:r w:rsidRPr="00E503C6">
        <w:rPr>
          <w:rtl/>
        </w:rPr>
        <w:t>في الدورة</w:t>
      </w:r>
      <w:r w:rsidR="005F713E" w:rsidRPr="00E503C6">
        <w:rPr>
          <w:rFonts w:hint="cs"/>
          <w:rtl/>
        </w:rPr>
        <w:t> </w:t>
      </w:r>
      <w:r w:rsidRPr="00E503C6">
        <w:rPr>
          <w:rFonts w:hint="cs"/>
          <w:rtl/>
        </w:rPr>
        <w:t>143</w:t>
      </w:r>
      <w:r w:rsidRPr="00E503C6">
        <w:rPr>
          <w:rtl/>
        </w:rPr>
        <w:t xml:space="preserve">، </w:t>
      </w:r>
      <w:r w:rsidRPr="00E503C6">
        <w:rPr>
          <w:rFonts w:hint="cs"/>
          <w:rtl/>
        </w:rPr>
        <w:t>عُيِّن</w:t>
      </w:r>
      <w:r w:rsidRPr="00E503C6">
        <w:rPr>
          <w:rtl/>
        </w:rPr>
        <w:t xml:space="preserve"> إيفون </w:t>
      </w:r>
      <w:proofErr w:type="spellStart"/>
      <w:r w:rsidRPr="00E503C6">
        <w:rPr>
          <w:rtl/>
        </w:rPr>
        <w:t>دوندر</w:t>
      </w:r>
      <w:r w:rsidRPr="00E503C6">
        <w:rPr>
          <w:rFonts w:hint="cs"/>
          <w:rtl/>
        </w:rPr>
        <w:t>س</w:t>
      </w:r>
      <w:proofErr w:type="spellEnd"/>
      <w:r w:rsidRPr="00E503C6">
        <w:rPr>
          <w:rtl/>
        </w:rPr>
        <w:t xml:space="preserve"> </w:t>
      </w:r>
      <w:r w:rsidR="0012524F" w:rsidRPr="00E503C6">
        <w:rPr>
          <w:rtl/>
        </w:rPr>
        <w:t>مقرر</w:t>
      </w:r>
      <w:r w:rsidRPr="00E503C6">
        <w:rPr>
          <w:rFonts w:hint="cs"/>
          <w:rtl/>
        </w:rPr>
        <w:t xml:space="preserve">ا </w:t>
      </w:r>
      <w:r w:rsidRPr="00E503C6">
        <w:rPr>
          <w:rtl/>
        </w:rPr>
        <w:t>خاص</w:t>
      </w:r>
      <w:r w:rsidRPr="00E503C6">
        <w:rPr>
          <w:rFonts w:hint="cs"/>
          <w:rtl/>
        </w:rPr>
        <w:t>ا</w:t>
      </w:r>
      <w:r w:rsidRPr="00E503C6">
        <w:rPr>
          <w:rtl/>
        </w:rPr>
        <w:t xml:space="preserve"> </w:t>
      </w:r>
      <w:r w:rsidRPr="00E503C6">
        <w:rPr>
          <w:rFonts w:hint="cs"/>
          <w:rtl/>
        </w:rPr>
        <w:t>معنيا ب</w:t>
      </w:r>
      <w:r w:rsidRPr="00E503C6">
        <w:rPr>
          <w:rtl/>
        </w:rPr>
        <w:t xml:space="preserve">متابعة الملاحظات الختامية، وداليا </w:t>
      </w:r>
      <w:proofErr w:type="spellStart"/>
      <w:r w:rsidRPr="00E503C6">
        <w:rPr>
          <w:rtl/>
        </w:rPr>
        <w:t>لينارت</w:t>
      </w:r>
      <w:r w:rsidRPr="00E503C6">
        <w:rPr>
          <w:rFonts w:hint="cs"/>
          <w:rtl/>
        </w:rPr>
        <w:t>ي</w:t>
      </w:r>
      <w:proofErr w:type="spellEnd"/>
      <w:r w:rsidRPr="00E503C6">
        <w:rPr>
          <w:rtl/>
        </w:rPr>
        <w:t xml:space="preserve"> </w:t>
      </w:r>
      <w:r w:rsidR="0012524F" w:rsidRPr="00E503C6">
        <w:rPr>
          <w:rtl/>
        </w:rPr>
        <w:t>مقرر</w:t>
      </w:r>
      <w:r w:rsidRPr="00E503C6">
        <w:rPr>
          <w:rtl/>
        </w:rPr>
        <w:t xml:space="preserve">ة خاصة </w:t>
      </w:r>
      <w:r w:rsidRPr="00E503C6">
        <w:rPr>
          <w:rFonts w:hint="cs"/>
          <w:rtl/>
        </w:rPr>
        <w:t>معنية ب</w:t>
      </w:r>
      <w:r w:rsidRPr="00E503C6">
        <w:rPr>
          <w:rtl/>
        </w:rPr>
        <w:t>متابعة الآراء. واضطلع ال</w:t>
      </w:r>
      <w:r w:rsidR="0012524F" w:rsidRPr="00E503C6">
        <w:rPr>
          <w:rtl/>
        </w:rPr>
        <w:t>مقرر</w:t>
      </w:r>
      <w:r w:rsidRPr="00E503C6">
        <w:rPr>
          <w:rtl/>
        </w:rPr>
        <w:t xml:space="preserve"> المعني بالأعمال الانتقامية، </w:t>
      </w:r>
      <w:proofErr w:type="spellStart"/>
      <w:r w:rsidRPr="00E503C6">
        <w:rPr>
          <w:rtl/>
        </w:rPr>
        <w:t>هيرنان</w:t>
      </w:r>
      <w:proofErr w:type="spellEnd"/>
      <w:r w:rsidRPr="00E503C6">
        <w:rPr>
          <w:rtl/>
        </w:rPr>
        <w:t xml:space="preserve"> </w:t>
      </w:r>
      <w:proofErr w:type="spellStart"/>
      <w:r w:rsidRPr="00E503C6">
        <w:rPr>
          <w:rtl/>
        </w:rPr>
        <w:t>كيسادا</w:t>
      </w:r>
      <w:proofErr w:type="spellEnd"/>
      <w:r w:rsidRPr="00E503C6">
        <w:rPr>
          <w:rtl/>
        </w:rPr>
        <w:t xml:space="preserve"> </w:t>
      </w:r>
      <w:proofErr w:type="spellStart"/>
      <w:r w:rsidRPr="00E503C6">
        <w:rPr>
          <w:rtl/>
        </w:rPr>
        <w:t>كابريرا</w:t>
      </w:r>
      <w:proofErr w:type="spellEnd"/>
      <w:r w:rsidRPr="00E503C6">
        <w:rPr>
          <w:rtl/>
        </w:rPr>
        <w:t>، بمهامه خلال الدورتين 141 و142.</w:t>
      </w:r>
      <w:r w:rsidRPr="00E503C6">
        <w:rPr>
          <w:rFonts w:hint="cs"/>
          <w:rtl/>
        </w:rPr>
        <w:t xml:space="preserve"> و</w:t>
      </w:r>
      <w:r w:rsidRPr="00E503C6">
        <w:rPr>
          <w:rtl/>
        </w:rPr>
        <w:t xml:space="preserve">في الدورة </w:t>
      </w:r>
      <w:r w:rsidRPr="00E503C6">
        <w:rPr>
          <w:rFonts w:hint="cs"/>
          <w:rtl/>
        </w:rPr>
        <w:t>143</w:t>
      </w:r>
      <w:r w:rsidRPr="00E503C6">
        <w:rPr>
          <w:rtl/>
        </w:rPr>
        <w:t xml:space="preserve">، </w:t>
      </w:r>
      <w:r w:rsidRPr="00E503C6">
        <w:rPr>
          <w:rFonts w:hint="cs"/>
          <w:rtl/>
        </w:rPr>
        <w:t xml:space="preserve">عُيِّن </w:t>
      </w:r>
      <w:proofErr w:type="spellStart"/>
      <w:r w:rsidRPr="00E503C6">
        <w:rPr>
          <w:rtl/>
        </w:rPr>
        <w:t>تيريا</w:t>
      </w:r>
      <w:proofErr w:type="spellEnd"/>
      <w:r w:rsidRPr="00E503C6">
        <w:rPr>
          <w:rtl/>
        </w:rPr>
        <w:t xml:space="preserve"> كوجي </w:t>
      </w:r>
      <w:r w:rsidR="0012524F" w:rsidRPr="00E503C6">
        <w:rPr>
          <w:rtl/>
        </w:rPr>
        <w:t>مقرر</w:t>
      </w:r>
      <w:r w:rsidRPr="00E503C6">
        <w:rPr>
          <w:rtl/>
        </w:rPr>
        <w:t>اً معنياً بالأعمال الانتقامية.</w:t>
      </w:r>
    </w:p>
    <w:p w14:paraId="7773CBA6" w14:textId="77777777" w:rsidR="000D029E" w:rsidRPr="00E503C6" w:rsidRDefault="000D029E" w:rsidP="001035A5">
      <w:pPr>
        <w:pStyle w:val="H1GA"/>
        <w:rPr>
          <w:rtl/>
          <w:lang w:val="en-US"/>
        </w:rPr>
      </w:pPr>
      <w:r w:rsidRPr="00E503C6">
        <w:rPr>
          <w:rtl/>
          <w:lang w:val="en-US"/>
        </w:rPr>
        <w:tab/>
      </w:r>
      <w:bookmarkStart w:id="33" w:name="_Toc49370259"/>
      <w:bookmarkStart w:id="34" w:name="_Toc59569282"/>
      <w:bookmarkStart w:id="35" w:name="_Toc59644276"/>
      <w:bookmarkStart w:id="36" w:name="_Toc59644333"/>
      <w:bookmarkStart w:id="37" w:name="_Toc172109155"/>
      <w:bookmarkStart w:id="38" w:name="_Toc207704552"/>
      <w:r w:rsidRPr="00E503C6">
        <w:rPr>
          <w:rtl/>
          <w:lang w:val="en-US"/>
        </w:rPr>
        <w:t>هاء-</w:t>
      </w:r>
      <w:r w:rsidRPr="00E503C6">
        <w:rPr>
          <w:rtl/>
          <w:lang w:val="en-US"/>
        </w:rPr>
        <w:tab/>
      </w:r>
      <w:bookmarkEnd w:id="33"/>
      <w:bookmarkEnd w:id="34"/>
      <w:bookmarkEnd w:id="35"/>
      <w:bookmarkEnd w:id="36"/>
      <w:r w:rsidRPr="00E503C6">
        <w:rPr>
          <w:rtl/>
          <w:lang w:val="en-US"/>
        </w:rPr>
        <w:t>أفرقة العمل المعنية بالتقارير القطرية والفريق العامل المعني بالبلاغات</w:t>
      </w:r>
      <w:bookmarkEnd w:id="37"/>
      <w:bookmarkEnd w:id="38"/>
    </w:p>
    <w:p w14:paraId="30589385" w14:textId="77777777" w:rsidR="000D029E" w:rsidRPr="00E503C6" w:rsidRDefault="000D029E" w:rsidP="000D029E">
      <w:pPr>
        <w:pStyle w:val="SingleTxtGA"/>
      </w:pPr>
      <w:r w:rsidRPr="00E503C6">
        <w:rPr>
          <w:rFonts w:hint="cs"/>
          <w:rtl/>
        </w:rPr>
        <w:t>10</w:t>
      </w:r>
      <w:r w:rsidRPr="00E503C6">
        <w:rPr>
          <w:rtl/>
        </w:rPr>
        <w:t>-</w:t>
      </w:r>
      <w:r w:rsidRPr="00E503C6">
        <w:rPr>
          <w:rtl/>
        </w:rPr>
        <w:tab/>
        <w:t xml:space="preserve">اجتمعت أفرقة العمل المعنية بالتقارير القطرية خلال الدورات </w:t>
      </w:r>
      <w:r w:rsidRPr="00E503C6">
        <w:rPr>
          <w:rFonts w:hint="cs"/>
          <w:rtl/>
        </w:rPr>
        <w:t xml:space="preserve">141 و142 و143 </w:t>
      </w:r>
      <w:r w:rsidRPr="00E503C6">
        <w:rPr>
          <w:rtl/>
        </w:rPr>
        <w:t>للنظر في</w:t>
      </w:r>
      <w:r w:rsidRPr="00E503C6">
        <w:rPr>
          <w:rFonts w:hint="cs"/>
          <w:rtl/>
        </w:rPr>
        <w:t> </w:t>
      </w:r>
      <w:r w:rsidRPr="00E503C6">
        <w:rPr>
          <w:rtl/>
        </w:rPr>
        <w:t>ق</w:t>
      </w:r>
      <w:r w:rsidRPr="00E503C6">
        <w:rPr>
          <w:rFonts w:hint="cs"/>
          <w:rtl/>
        </w:rPr>
        <w:t>ا</w:t>
      </w:r>
      <w:r w:rsidRPr="00E503C6">
        <w:rPr>
          <w:rtl/>
        </w:rPr>
        <w:t>ئم</w:t>
      </w:r>
      <w:r w:rsidRPr="00E503C6">
        <w:rPr>
          <w:rFonts w:hint="cs"/>
          <w:rtl/>
        </w:rPr>
        <w:t>تي</w:t>
      </w:r>
      <w:r w:rsidRPr="00E503C6">
        <w:rPr>
          <w:rtl/>
        </w:rPr>
        <w:t xml:space="preserve"> المسائل المتعلق</w:t>
      </w:r>
      <w:r w:rsidRPr="00E503C6">
        <w:rPr>
          <w:rFonts w:hint="cs"/>
          <w:rtl/>
        </w:rPr>
        <w:t>تين</w:t>
      </w:r>
      <w:r w:rsidRPr="00E503C6">
        <w:rPr>
          <w:rtl/>
        </w:rPr>
        <w:t xml:space="preserve"> بتق</w:t>
      </w:r>
      <w:r w:rsidRPr="00E503C6">
        <w:rPr>
          <w:rFonts w:hint="cs"/>
          <w:rtl/>
        </w:rPr>
        <w:t xml:space="preserve">ريري تشاد ولاتفيا </w:t>
      </w:r>
      <w:r w:rsidRPr="00E503C6">
        <w:rPr>
          <w:rtl/>
        </w:rPr>
        <w:t>وفي قوائم المسائل السابقة لتقديم التقارير لكل من</w:t>
      </w:r>
      <w:r w:rsidRPr="00E503C6">
        <w:rPr>
          <w:rFonts w:hint="cs"/>
          <w:rtl/>
        </w:rPr>
        <w:t xml:space="preserve"> </w:t>
      </w:r>
      <w:r w:rsidRPr="00E503C6">
        <w:rPr>
          <w:rtl/>
        </w:rPr>
        <w:t xml:space="preserve">الأردن، وأنتيغوا </w:t>
      </w:r>
      <w:proofErr w:type="spellStart"/>
      <w:r w:rsidRPr="00E503C6">
        <w:rPr>
          <w:rtl/>
        </w:rPr>
        <w:t>وبربودا</w:t>
      </w:r>
      <w:proofErr w:type="spellEnd"/>
      <w:r w:rsidRPr="00E503C6">
        <w:rPr>
          <w:rtl/>
        </w:rPr>
        <w:t>، وبربادوس، وبنن، وبولندا، والجمهورية الدومينيكية، وجنوب أفريقيا، وساموا، وسلوفينيا، وسيراليون، والكاميرون، وكوت ديفوار، وكوستاريكا، وموريشيوس، وموناكو، والنمسا، ونيوزيلندا</w:t>
      </w:r>
      <w:r w:rsidRPr="00E503C6">
        <w:rPr>
          <w:rFonts w:hint="cs"/>
          <w:rtl/>
        </w:rPr>
        <w:t>.</w:t>
      </w:r>
      <w:r w:rsidRPr="00E503C6">
        <w:rPr>
          <w:rtl/>
        </w:rPr>
        <w:t xml:space="preserve"> </w:t>
      </w:r>
    </w:p>
    <w:p w14:paraId="512024AA" w14:textId="77777777" w:rsidR="000D029E" w:rsidRPr="00E503C6" w:rsidRDefault="000D029E" w:rsidP="000D029E">
      <w:pPr>
        <w:pStyle w:val="SingleTxtGA"/>
      </w:pPr>
      <w:r w:rsidRPr="00E503C6">
        <w:rPr>
          <w:rtl/>
        </w:rPr>
        <w:t>1</w:t>
      </w:r>
      <w:r w:rsidRPr="00E503C6">
        <w:rPr>
          <w:rFonts w:hint="cs"/>
          <w:rtl/>
        </w:rPr>
        <w:t>1</w:t>
      </w:r>
      <w:r w:rsidRPr="00E503C6">
        <w:rPr>
          <w:rtl/>
        </w:rPr>
        <w:t>-</w:t>
      </w:r>
      <w:r w:rsidRPr="00E503C6">
        <w:rPr>
          <w:rtl/>
        </w:rPr>
        <w:tab/>
        <w:t>ونظم كل من الأمانة ومركز الحقوق المدنية والسياسية جلسات إحاطة أتاحتها لأعضاء اللجنة جهات معنية مختلفة قبل اعتماد ق</w:t>
      </w:r>
      <w:r w:rsidRPr="00E503C6">
        <w:rPr>
          <w:rFonts w:hint="cs"/>
          <w:rtl/>
        </w:rPr>
        <w:t>ائمتي</w:t>
      </w:r>
      <w:r w:rsidRPr="00E503C6">
        <w:rPr>
          <w:rtl/>
        </w:rPr>
        <w:t xml:space="preserve"> المسائل وقوائم المسائل المحالة قبل تقديم التقرير.</w:t>
      </w:r>
    </w:p>
    <w:p w14:paraId="592B754F" w14:textId="7DE0E965" w:rsidR="000D029E" w:rsidRPr="00E503C6" w:rsidRDefault="000D029E" w:rsidP="000D029E">
      <w:pPr>
        <w:pStyle w:val="SingleTxtGA"/>
      </w:pPr>
      <w:r w:rsidRPr="00E503C6">
        <w:rPr>
          <w:rtl/>
        </w:rPr>
        <w:t>1</w:t>
      </w:r>
      <w:r w:rsidRPr="00E503C6">
        <w:rPr>
          <w:rFonts w:hint="cs"/>
          <w:rtl/>
        </w:rPr>
        <w:t>2</w:t>
      </w:r>
      <w:r w:rsidRPr="00E503C6">
        <w:rPr>
          <w:rtl/>
        </w:rPr>
        <w:t>-</w:t>
      </w:r>
      <w:r w:rsidRPr="00E503C6">
        <w:rPr>
          <w:rtl/>
        </w:rPr>
        <w:tab/>
        <w:t xml:space="preserve">وفي الدورة </w:t>
      </w:r>
      <w:r w:rsidRPr="00E503C6">
        <w:rPr>
          <w:rFonts w:hint="cs"/>
          <w:rtl/>
        </w:rPr>
        <w:t>141</w:t>
      </w:r>
      <w:r w:rsidRPr="00E503C6">
        <w:rPr>
          <w:rtl/>
        </w:rPr>
        <w:t xml:space="preserve">، كان الفريق العامل المعني بالبلاغات يتألف من إيفون </w:t>
      </w:r>
      <w:proofErr w:type="spellStart"/>
      <w:r w:rsidRPr="00E503C6">
        <w:rPr>
          <w:rtl/>
        </w:rPr>
        <w:t>دوندر</w:t>
      </w:r>
      <w:r w:rsidRPr="00E503C6">
        <w:rPr>
          <w:rFonts w:hint="cs"/>
          <w:rtl/>
        </w:rPr>
        <w:t>س</w:t>
      </w:r>
      <w:proofErr w:type="spellEnd"/>
      <w:r w:rsidRPr="00E503C6">
        <w:rPr>
          <w:rtl/>
        </w:rPr>
        <w:t>، ولورانس ر. هيلفر، وبكر والي ندياي، وكوباوياه تشامدجا كباتشا، وإيلين تيغرودجا، وإيميرو تامرات إغيزو. وعُيِّنت السيدة تيغرودجا رئيسة</w:t>
      </w:r>
      <w:r w:rsidRPr="00E503C6">
        <w:rPr>
          <w:rFonts w:hint="cs"/>
          <w:rtl/>
        </w:rPr>
        <w:t xml:space="preserve"> -</w:t>
      </w:r>
      <w:r w:rsidRPr="00E503C6">
        <w:rPr>
          <w:rtl/>
        </w:rPr>
        <w:t xml:space="preserve"> </w:t>
      </w:r>
      <w:r w:rsidR="0012524F" w:rsidRPr="00E503C6">
        <w:rPr>
          <w:rtl/>
        </w:rPr>
        <w:t>مقرر</w:t>
      </w:r>
      <w:r w:rsidRPr="00E503C6">
        <w:rPr>
          <w:rtl/>
        </w:rPr>
        <w:t xml:space="preserve">ة. واجتمع الفريق العامل في الفترة من </w:t>
      </w:r>
      <w:r w:rsidRPr="00E503C6">
        <w:rPr>
          <w:rFonts w:hint="cs"/>
          <w:rtl/>
        </w:rPr>
        <w:t>26</w:t>
      </w:r>
      <w:r w:rsidRPr="00E503C6">
        <w:rPr>
          <w:rtl/>
        </w:rPr>
        <w:t xml:space="preserve"> إلى</w:t>
      </w:r>
      <w:r w:rsidRPr="00E503C6">
        <w:rPr>
          <w:rFonts w:hint="cs"/>
          <w:rtl/>
        </w:rPr>
        <w:t> 28</w:t>
      </w:r>
      <w:r w:rsidRPr="00E503C6">
        <w:rPr>
          <w:rtl/>
        </w:rPr>
        <w:t xml:space="preserve"> حزيران/يونيه 202</w:t>
      </w:r>
      <w:r w:rsidRPr="00E503C6">
        <w:rPr>
          <w:rFonts w:hint="cs"/>
          <w:rtl/>
        </w:rPr>
        <w:t>4</w:t>
      </w:r>
      <w:r w:rsidRPr="00E503C6">
        <w:rPr>
          <w:rtl/>
        </w:rPr>
        <w:t>.</w:t>
      </w:r>
    </w:p>
    <w:p w14:paraId="73403296" w14:textId="5A4BCB25" w:rsidR="000D029E" w:rsidRPr="00E503C6" w:rsidRDefault="000D029E" w:rsidP="000D029E">
      <w:pPr>
        <w:pStyle w:val="SingleTxtGA"/>
      </w:pPr>
      <w:r w:rsidRPr="00E503C6">
        <w:rPr>
          <w:rtl/>
        </w:rPr>
        <w:t>1</w:t>
      </w:r>
      <w:r w:rsidRPr="00E503C6">
        <w:rPr>
          <w:rFonts w:hint="cs"/>
          <w:rtl/>
        </w:rPr>
        <w:t>3</w:t>
      </w:r>
      <w:r w:rsidRPr="00E503C6">
        <w:rPr>
          <w:rtl/>
        </w:rPr>
        <w:t>-</w:t>
      </w:r>
      <w:r w:rsidRPr="00E503C6">
        <w:rPr>
          <w:rtl/>
        </w:rPr>
        <w:tab/>
        <w:t>وفي الدورة 1</w:t>
      </w:r>
      <w:r w:rsidRPr="00E503C6">
        <w:rPr>
          <w:rFonts w:hint="cs"/>
          <w:rtl/>
        </w:rPr>
        <w:t>42</w:t>
      </w:r>
      <w:r w:rsidRPr="00E503C6">
        <w:rPr>
          <w:rtl/>
        </w:rPr>
        <w:t xml:space="preserve">، كان الفريق العامل مؤلفاً من وفاء أشرف محرم بسيم، </w:t>
      </w:r>
      <w:r w:rsidRPr="00E503C6">
        <w:rPr>
          <w:rFonts w:hint="cs"/>
          <w:rtl/>
        </w:rPr>
        <w:t>و</w:t>
      </w:r>
      <w:r w:rsidRPr="00E503C6">
        <w:rPr>
          <w:rtl/>
        </w:rPr>
        <w:t xml:space="preserve">رودريغو أ. </w:t>
      </w:r>
      <w:proofErr w:type="spellStart"/>
      <w:r w:rsidRPr="00E503C6">
        <w:rPr>
          <w:rtl/>
        </w:rPr>
        <w:t>كاراثو</w:t>
      </w:r>
      <w:proofErr w:type="spellEnd"/>
      <w:r w:rsidRPr="00E503C6">
        <w:rPr>
          <w:rtl/>
        </w:rPr>
        <w:t>، والمحجوب الهيبة، وتي</w:t>
      </w:r>
      <w:r w:rsidRPr="00E503C6">
        <w:rPr>
          <w:rFonts w:hint="cs"/>
          <w:rtl/>
        </w:rPr>
        <w:t>ج</w:t>
      </w:r>
      <w:r w:rsidRPr="00E503C6">
        <w:rPr>
          <w:rtl/>
        </w:rPr>
        <w:t xml:space="preserve">انا </w:t>
      </w:r>
      <w:proofErr w:type="spellStart"/>
      <w:r w:rsidRPr="00E503C6">
        <w:rPr>
          <w:rtl/>
        </w:rPr>
        <w:t>شورلان</w:t>
      </w:r>
      <w:proofErr w:type="spellEnd"/>
      <w:r w:rsidRPr="00E503C6">
        <w:rPr>
          <w:rFonts w:hint="cs"/>
          <w:rtl/>
        </w:rPr>
        <w:t>،</w:t>
      </w:r>
      <w:r w:rsidRPr="00E503C6">
        <w:rPr>
          <w:rtl/>
        </w:rPr>
        <w:t xml:space="preserve"> </w:t>
      </w:r>
      <w:proofErr w:type="spellStart"/>
      <w:r w:rsidRPr="00E503C6">
        <w:rPr>
          <w:rtl/>
        </w:rPr>
        <w:t>وتيريا</w:t>
      </w:r>
      <w:proofErr w:type="spellEnd"/>
      <w:r w:rsidRPr="00E503C6">
        <w:rPr>
          <w:rtl/>
        </w:rPr>
        <w:t xml:space="preserve"> كوجي، وإيلين </w:t>
      </w:r>
      <w:proofErr w:type="spellStart"/>
      <w:r w:rsidRPr="00E503C6">
        <w:rPr>
          <w:rtl/>
        </w:rPr>
        <w:t>تيغرودجا</w:t>
      </w:r>
      <w:proofErr w:type="spellEnd"/>
      <w:r w:rsidRPr="00E503C6">
        <w:rPr>
          <w:rtl/>
        </w:rPr>
        <w:t xml:space="preserve">. وعُيِّنت السيدة </w:t>
      </w:r>
      <w:r w:rsidRPr="00E503C6">
        <w:rPr>
          <w:rFonts w:hint="cs"/>
          <w:rtl/>
        </w:rPr>
        <w:t>بسيم</w:t>
      </w:r>
      <w:r w:rsidRPr="00E503C6">
        <w:rPr>
          <w:rtl/>
        </w:rPr>
        <w:t xml:space="preserve"> رئيسة</w:t>
      </w:r>
      <w:r w:rsidRPr="00E503C6">
        <w:rPr>
          <w:rFonts w:hint="cs"/>
          <w:rtl/>
        </w:rPr>
        <w:t xml:space="preserve"> </w:t>
      </w:r>
      <w:r w:rsidRPr="00E503C6">
        <w:rPr>
          <w:rtl/>
        </w:rPr>
        <w:t>-</w:t>
      </w:r>
      <w:r w:rsidRPr="00E503C6">
        <w:rPr>
          <w:rFonts w:hint="cs"/>
          <w:rtl/>
        </w:rPr>
        <w:t xml:space="preserve"> </w:t>
      </w:r>
      <w:r w:rsidR="0012524F" w:rsidRPr="00E503C6">
        <w:rPr>
          <w:rtl/>
        </w:rPr>
        <w:t>مقرر</w:t>
      </w:r>
      <w:r w:rsidRPr="00E503C6">
        <w:rPr>
          <w:rtl/>
        </w:rPr>
        <w:t xml:space="preserve">ة. واجتمع الفريق العامل في الفترة من </w:t>
      </w:r>
      <w:r w:rsidRPr="00E503C6">
        <w:rPr>
          <w:rFonts w:hint="cs"/>
          <w:rtl/>
        </w:rPr>
        <w:t>7</w:t>
      </w:r>
      <w:r w:rsidRPr="00E503C6">
        <w:rPr>
          <w:rtl/>
        </w:rPr>
        <w:t xml:space="preserve"> إلى </w:t>
      </w:r>
      <w:r w:rsidRPr="00E503C6">
        <w:rPr>
          <w:rFonts w:hint="cs"/>
          <w:rtl/>
        </w:rPr>
        <w:t>11</w:t>
      </w:r>
      <w:r w:rsidRPr="00E503C6">
        <w:rPr>
          <w:rtl/>
        </w:rPr>
        <w:t xml:space="preserve"> تشرين الأول/أكتوبر 202</w:t>
      </w:r>
      <w:r w:rsidRPr="00E503C6">
        <w:rPr>
          <w:rFonts w:hint="cs"/>
          <w:rtl/>
        </w:rPr>
        <w:t>4</w:t>
      </w:r>
      <w:r w:rsidRPr="00E503C6">
        <w:rPr>
          <w:rtl/>
        </w:rPr>
        <w:t>.</w:t>
      </w:r>
    </w:p>
    <w:p w14:paraId="00E18B00" w14:textId="7F5B9F54" w:rsidR="000D029E" w:rsidRPr="00E503C6" w:rsidRDefault="000D029E" w:rsidP="000D029E">
      <w:pPr>
        <w:pStyle w:val="SingleTxtGA"/>
      </w:pPr>
      <w:r w:rsidRPr="00E503C6">
        <w:rPr>
          <w:rtl/>
        </w:rPr>
        <w:t>1</w:t>
      </w:r>
      <w:r w:rsidRPr="00E503C6">
        <w:rPr>
          <w:rFonts w:hint="cs"/>
          <w:rtl/>
        </w:rPr>
        <w:t>4</w:t>
      </w:r>
      <w:r w:rsidRPr="00E503C6">
        <w:rPr>
          <w:rtl/>
        </w:rPr>
        <w:t>-</w:t>
      </w:r>
      <w:r w:rsidRPr="00E503C6">
        <w:rPr>
          <w:rtl/>
        </w:rPr>
        <w:tab/>
        <w:t>وفي الدورة 14</w:t>
      </w:r>
      <w:r w:rsidRPr="00E503C6">
        <w:rPr>
          <w:rFonts w:hint="cs"/>
          <w:rtl/>
        </w:rPr>
        <w:t>3</w:t>
      </w:r>
      <w:r w:rsidRPr="00E503C6">
        <w:rPr>
          <w:rtl/>
        </w:rPr>
        <w:t xml:space="preserve">، كان الفريق العامل مؤلفاً من إيفون </w:t>
      </w:r>
      <w:proofErr w:type="spellStart"/>
      <w:r w:rsidRPr="00E503C6">
        <w:rPr>
          <w:rtl/>
        </w:rPr>
        <w:t>دوندر</w:t>
      </w:r>
      <w:r w:rsidRPr="00E503C6">
        <w:rPr>
          <w:rFonts w:hint="cs"/>
          <w:rtl/>
        </w:rPr>
        <w:t>س</w:t>
      </w:r>
      <w:proofErr w:type="spellEnd"/>
      <w:r w:rsidRPr="00E503C6">
        <w:rPr>
          <w:rtl/>
        </w:rPr>
        <w:t xml:space="preserve">، ولورانس ر. هيلفر، وبكر والي ندياي، </w:t>
      </w:r>
      <w:r w:rsidRPr="00E503C6">
        <w:rPr>
          <w:rFonts w:hint="cs"/>
          <w:rtl/>
        </w:rPr>
        <w:t>وسوه</w:t>
      </w:r>
      <w:r w:rsidRPr="00E503C6">
        <w:rPr>
          <w:rtl/>
        </w:rPr>
        <w:t xml:space="preserve"> تشانغروك</w:t>
      </w:r>
      <w:r w:rsidRPr="00E503C6">
        <w:rPr>
          <w:rFonts w:hint="cs"/>
          <w:rtl/>
        </w:rPr>
        <w:t>،</w:t>
      </w:r>
      <w:r w:rsidRPr="00E503C6">
        <w:rPr>
          <w:rtl/>
        </w:rPr>
        <w:t xml:space="preserve"> وتي</w:t>
      </w:r>
      <w:r w:rsidRPr="00E503C6">
        <w:rPr>
          <w:rFonts w:hint="cs"/>
          <w:rtl/>
        </w:rPr>
        <w:t>ج</w:t>
      </w:r>
      <w:r w:rsidRPr="00E503C6">
        <w:rPr>
          <w:rtl/>
        </w:rPr>
        <w:t>انا شورلان</w:t>
      </w:r>
      <w:r w:rsidRPr="00E503C6">
        <w:rPr>
          <w:rFonts w:hint="cs"/>
          <w:rtl/>
        </w:rPr>
        <w:t>،</w:t>
      </w:r>
      <w:r w:rsidRPr="00E503C6">
        <w:rPr>
          <w:rtl/>
        </w:rPr>
        <w:t xml:space="preserve"> وإيلين تيغرودجا</w:t>
      </w:r>
      <w:r w:rsidRPr="00E503C6">
        <w:rPr>
          <w:rFonts w:hint="cs"/>
          <w:rtl/>
        </w:rPr>
        <w:t>،</w:t>
      </w:r>
      <w:r w:rsidRPr="00E503C6">
        <w:rPr>
          <w:rtl/>
        </w:rPr>
        <w:t xml:space="preserve"> وإيميرو تامرات إغيزو. وعُيِّن السيد هيلفر رئيساً </w:t>
      </w:r>
      <w:r w:rsidRPr="00E503C6">
        <w:rPr>
          <w:rFonts w:hint="cs"/>
          <w:rtl/>
        </w:rPr>
        <w:t xml:space="preserve">- </w:t>
      </w:r>
      <w:r w:rsidR="0012524F" w:rsidRPr="00E503C6">
        <w:rPr>
          <w:rtl/>
        </w:rPr>
        <w:t>مقرر</w:t>
      </w:r>
      <w:r w:rsidRPr="00E503C6">
        <w:rPr>
          <w:rtl/>
        </w:rPr>
        <w:t>اً. واجتمع الفريق العامل في الفترة من 2</w:t>
      </w:r>
      <w:r w:rsidRPr="00E503C6">
        <w:rPr>
          <w:rFonts w:hint="cs"/>
          <w:rtl/>
        </w:rPr>
        <w:t>4 إلى 28</w:t>
      </w:r>
      <w:r w:rsidRPr="00E503C6">
        <w:rPr>
          <w:rtl/>
        </w:rPr>
        <w:t xml:space="preserve"> شباط/فبراير 202</w:t>
      </w:r>
      <w:r w:rsidRPr="00E503C6">
        <w:rPr>
          <w:rFonts w:hint="cs"/>
          <w:rtl/>
        </w:rPr>
        <w:t>5</w:t>
      </w:r>
      <w:r w:rsidRPr="00E503C6">
        <w:rPr>
          <w:rtl/>
        </w:rPr>
        <w:t>.</w:t>
      </w:r>
    </w:p>
    <w:p w14:paraId="679E1EB1" w14:textId="77777777" w:rsidR="000D029E" w:rsidRPr="00E503C6" w:rsidRDefault="000D029E" w:rsidP="001035A5">
      <w:pPr>
        <w:pStyle w:val="H1GA"/>
        <w:rPr>
          <w:rtl/>
          <w:lang w:val="en-US"/>
        </w:rPr>
      </w:pPr>
      <w:r w:rsidRPr="00E503C6">
        <w:rPr>
          <w:rtl/>
          <w:lang w:val="en-US"/>
        </w:rPr>
        <w:lastRenderedPageBreak/>
        <w:tab/>
      </w:r>
      <w:bookmarkStart w:id="39" w:name="_Toc49370260"/>
      <w:bookmarkStart w:id="40" w:name="_Toc59569283"/>
      <w:bookmarkStart w:id="41" w:name="_Toc59644277"/>
      <w:bookmarkStart w:id="42" w:name="_Toc59644334"/>
      <w:bookmarkStart w:id="43" w:name="_Toc172109156"/>
      <w:bookmarkStart w:id="44" w:name="_Toc207704553"/>
      <w:r w:rsidRPr="00E503C6">
        <w:rPr>
          <w:rtl/>
          <w:lang w:val="en-US"/>
        </w:rPr>
        <w:t>واو-</w:t>
      </w:r>
      <w:r w:rsidRPr="00E503C6">
        <w:rPr>
          <w:rtl/>
          <w:lang w:val="en-US"/>
        </w:rPr>
        <w:tab/>
        <w:t xml:space="preserve">حالات عدم التقيد عملاً بالمادة </w:t>
      </w:r>
      <w:r w:rsidRPr="00E503C6">
        <w:rPr>
          <w:szCs w:val="24"/>
          <w:rtl/>
          <w:lang w:val="en-US"/>
        </w:rPr>
        <w:t>4</w:t>
      </w:r>
      <w:r w:rsidRPr="00E503C6">
        <w:rPr>
          <w:rtl/>
          <w:lang w:val="en-US"/>
        </w:rPr>
        <w:t xml:space="preserve"> من العهد</w:t>
      </w:r>
      <w:bookmarkEnd w:id="39"/>
      <w:bookmarkEnd w:id="40"/>
      <w:bookmarkEnd w:id="41"/>
      <w:bookmarkEnd w:id="42"/>
      <w:bookmarkEnd w:id="43"/>
      <w:bookmarkEnd w:id="44"/>
    </w:p>
    <w:p w14:paraId="380C6623" w14:textId="5A74B42B" w:rsidR="000D029E" w:rsidRPr="00E503C6" w:rsidRDefault="000D029E" w:rsidP="000D029E">
      <w:pPr>
        <w:pStyle w:val="SingleTxtGA"/>
        <w:rPr>
          <w:rtl/>
        </w:rPr>
      </w:pPr>
      <w:r w:rsidRPr="00E503C6">
        <w:rPr>
          <w:rtl/>
        </w:rPr>
        <w:t>1</w:t>
      </w:r>
      <w:r w:rsidRPr="00E503C6">
        <w:rPr>
          <w:rFonts w:hint="cs"/>
          <w:rtl/>
        </w:rPr>
        <w:t>5</w:t>
      </w:r>
      <w:r w:rsidRPr="00E503C6">
        <w:rPr>
          <w:rtl/>
        </w:rPr>
        <w:t>-</w:t>
      </w:r>
      <w:r w:rsidRPr="00E503C6">
        <w:rPr>
          <w:rtl/>
        </w:rPr>
        <w:tab/>
        <w:t>تنص المادة 4(1) من العهد على أنه في حالات الطوارئ الاستثنائية التي تتهدد حياة الأمة، يجوز للدول الأطراف أن تتخذ تدابير لا تتقيد بالتزامات معينة مترتبة عليها بمقتضى العهد. وعملاً بالمادة</w:t>
      </w:r>
      <w:r w:rsidRPr="00E503C6">
        <w:rPr>
          <w:rFonts w:hint="cs"/>
          <w:rtl/>
        </w:rPr>
        <w:t> </w:t>
      </w:r>
      <w:r w:rsidRPr="00E503C6">
        <w:rPr>
          <w:rtl/>
        </w:rPr>
        <w:t>4(2)، لا يجوز عدم التقيد بأحكام المواد 6 و7 و8(1) و(2) و11 و15 و16 و18. وبمقتضى المادة 4(3)، يجب إخطار الدول الأطراف الأخرى فوراً، عن طريق الأمين العام، بأي حالة من حالات عدم التقيد. ويلزم تقديم إخطار آخر لدى انتهاء حالة عدم التقيد</w:t>
      </w:r>
      <w:r w:rsidRPr="00E503C6">
        <w:rPr>
          <w:vertAlign w:val="superscript"/>
          <w:rtl/>
        </w:rPr>
        <w:t>(</w:t>
      </w:r>
      <w:r w:rsidRPr="00E503C6">
        <w:rPr>
          <w:vertAlign w:val="superscript"/>
          <w:rtl/>
        </w:rPr>
        <w:footnoteReference w:id="1"/>
      </w:r>
      <w:r w:rsidRPr="00E503C6">
        <w:rPr>
          <w:vertAlign w:val="superscript"/>
          <w:rtl/>
        </w:rPr>
        <w:t>)</w:t>
      </w:r>
      <w:r w:rsidR="00E71527" w:rsidRPr="00E503C6">
        <w:rPr>
          <w:rFonts w:hint="cs"/>
          <w:rtl/>
        </w:rPr>
        <w:t xml:space="preserve"> </w:t>
      </w:r>
      <w:r w:rsidRPr="00E503C6">
        <w:rPr>
          <w:rtl/>
        </w:rPr>
        <w:t>أو في حال تمديدها</w:t>
      </w:r>
      <w:r w:rsidRPr="00E503C6">
        <w:t>.</w:t>
      </w:r>
      <w:r w:rsidRPr="00E503C6">
        <w:rPr>
          <w:rtl/>
        </w:rPr>
        <w:t xml:space="preserve"> وخلال الفترة المشمولة بهذا التقرير، قدمت إكوادور والسلفادور وغواتيمالا هذه الإخطارات الأولية. ومددت الدول التالية حالات عدم التقيد التي كانت قد قررتها: إكوادور وأوكرانيا وبيرو والسلفادور وغواتيمالا. وقدمت إكوادور وباراغواي إخطارين بإنهاء حالتي عدم التقيد. ويمكن الاطلاع على جميع هذه الإخطارات في الموقع التالي</w:t>
      </w:r>
      <w:r w:rsidRPr="00E503C6">
        <w:rPr>
          <w:rFonts w:hint="cs"/>
          <w:rtl/>
        </w:rPr>
        <w:t>:</w:t>
      </w:r>
      <w:r w:rsidRPr="00E503C6">
        <w:rPr>
          <w:rtl/>
        </w:rPr>
        <w:t xml:space="preserve"> </w:t>
      </w:r>
      <w:hyperlink r:id="rId22" w:history="1">
        <w:r w:rsidRPr="00E503C6">
          <w:rPr>
            <w:rStyle w:val="Hyperlink"/>
          </w:rPr>
          <w:t>http://treaties.un.org</w:t>
        </w:r>
      </w:hyperlink>
      <w:r w:rsidRPr="00E503C6">
        <w:rPr>
          <w:rtl/>
        </w:rPr>
        <w:t>.</w:t>
      </w:r>
    </w:p>
    <w:p w14:paraId="4EB718FE" w14:textId="77777777" w:rsidR="000D029E" w:rsidRPr="00E503C6" w:rsidRDefault="000D029E" w:rsidP="001035A5">
      <w:pPr>
        <w:pStyle w:val="H1GA"/>
        <w:rPr>
          <w:lang w:val="en-US"/>
        </w:rPr>
      </w:pPr>
      <w:bookmarkStart w:id="45" w:name="_Toc458504772"/>
      <w:r w:rsidRPr="00E503C6">
        <w:rPr>
          <w:rtl/>
          <w:lang w:val="en-US"/>
        </w:rPr>
        <w:tab/>
      </w:r>
      <w:bookmarkStart w:id="46" w:name="_Toc172109157"/>
      <w:bookmarkStart w:id="47" w:name="_Toc207704554"/>
      <w:r w:rsidRPr="00E503C6">
        <w:rPr>
          <w:rtl/>
          <w:lang w:val="en-US"/>
        </w:rPr>
        <w:t>زاي-</w:t>
      </w:r>
      <w:r w:rsidRPr="00E503C6">
        <w:rPr>
          <w:rtl/>
          <w:lang w:val="en-US"/>
        </w:rPr>
        <w:tab/>
        <w:t>الملاحظات الختامية ومتابعة الملاحظات الختامية</w:t>
      </w:r>
      <w:bookmarkStart w:id="48" w:name="_Toc47011659"/>
      <w:bookmarkStart w:id="49" w:name="_Toc32819988"/>
      <w:bookmarkStart w:id="50" w:name="_Toc14335205"/>
      <w:bookmarkStart w:id="51" w:name="_Toc14248479"/>
      <w:bookmarkStart w:id="52" w:name="_Toc519676397"/>
      <w:bookmarkStart w:id="53" w:name="_Toc519673498"/>
      <w:bookmarkStart w:id="54" w:name="_Toc108626033"/>
      <w:bookmarkEnd w:id="45"/>
      <w:bookmarkEnd w:id="46"/>
      <w:bookmarkEnd w:id="48"/>
      <w:bookmarkEnd w:id="49"/>
      <w:bookmarkEnd w:id="50"/>
      <w:bookmarkEnd w:id="51"/>
      <w:bookmarkEnd w:id="52"/>
      <w:bookmarkEnd w:id="53"/>
      <w:bookmarkEnd w:id="54"/>
      <w:bookmarkEnd w:id="47"/>
    </w:p>
    <w:p w14:paraId="61469EAA" w14:textId="36840C2A" w:rsidR="000D029E" w:rsidRPr="00E503C6" w:rsidRDefault="000D029E" w:rsidP="000D029E">
      <w:pPr>
        <w:pStyle w:val="SingleTxtGA"/>
      </w:pPr>
      <w:r w:rsidRPr="00E503C6">
        <w:rPr>
          <w:rFonts w:hint="cs"/>
          <w:rtl/>
        </w:rPr>
        <w:t>16</w:t>
      </w:r>
      <w:r w:rsidRPr="00E503C6">
        <w:rPr>
          <w:rtl/>
        </w:rPr>
        <w:t>-</w:t>
      </w:r>
      <w:r w:rsidRPr="00E503C6">
        <w:rPr>
          <w:rtl/>
        </w:rPr>
        <w:tab/>
        <w:t>دأبت اللجنة، منذ دورتها الرابعة والأربعين التي عُقدت في آذار/مارس 1992</w:t>
      </w:r>
      <w:r w:rsidRPr="00E503C6">
        <w:rPr>
          <w:vertAlign w:val="superscript"/>
          <w:rtl/>
        </w:rPr>
        <w:t>(</w:t>
      </w:r>
      <w:r w:rsidRPr="00E503C6">
        <w:rPr>
          <w:vertAlign w:val="superscript"/>
          <w:rtl/>
        </w:rPr>
        <w:footnoteReference w:id="2"/>
      </w:r>
      <w:r w:rsidRPr="00E503C6">
        <w:rPr>
          <w:vertAlign w:val="superscript"/>
          <w:rtl/>
        </w:rPr>
        <w:t>)</w:t>
      </w:r>
      <w:r w:rsidRPr="00E503C6">
        <w:rPr>
          <w:rtl/>
        </w:rPr>
        <w:t xml:space="preserve">، على اعتماد ملاحظات ختامية. وتعتبر اللجنة الملاحظات الختامية نقطة انطلاق لإعداد قائمة المسائل التي تُتناول أثناء النظر في تقرير الدولة الطرف اللاحق. وخلال الفترة قيد الاستعراض، اعتُمدت ملاحظات ختامية بشأن </w:t>
      </w:r>
      <w:r w:rsidRPr="00E503C6">
        <w:rPr>
          <w:rFonts w:hint="cs"/>
          <w:rtl/>
        </w:rPr>
        <w:t xml:space="preserve">18 </w:t>
      </w:r>
      <w:r w:rsidRPr="00E503C6">
        <w:rPr>
          <w:rtl/>
        </w:rPr>
        <w:t>دولة طرفاً. واعتمدت اللجنة في دورتها 1</w:t>
      </w:r>
      <w:r w:rsidRPr="00E503C6">
        <w:rPr>
          <w:rFonts w:hint="cs"/>
          <w:rtl/>
        </w:rPr>
        <w:t>41</w:t>
      </w:r>
      <w:r w:rsidRPr="00E503C6">
        <w:rPr>
          <w:rtl/>
        </w:rPr>
        <w:t xml:space="preserve"> ملاحظات ختامية بشأن الجمهورية العربية السورية، وسورينام، وكرواتيا، ومالطة، وملديف، والهند، وهندوراس</w:t>
      </w:r>
      <w:r w:rsidRPr="00E503C6">
        <w:rPr>
          <w:vertAlign w:val="superscript"/>
          <w:rtl/>
        </w:rPr>
        <w:t>(</w:t>
      </w:r>
      <w:r w:rsidRPr="00E503C6">
        <w:rPr>
          <w:vertAlign w:val="superscript"/>
          <w:rtl/>
        </w:rPr>
        <w:footnoteReference w:id="3"/>
      </w:r>
      <w:r w:rsidRPr="00E503C6">
        <w:rPr>
          <w:vertAlign w:val="superscript"/>
          <w:rtl/>
        </w:rPr>
        <w:t>)</w:t>
      </w:r>
      <w:r w:rsidRPr="00E503C6">
        <w:rPr>
          <w:rtl/>
        </w:rPr>
        <w:t xml:space="preserve">. واعتمدت اللجنة، في دورتها </w:t>
      </w:r>
      <w:r w:rsidRPr="00E503C6">
        <w:rPr>
          <w:rFonts w:hint="cs"/>
          <w:rtl/>
        </w:rPr>
        <w:t>142</w:t>
      </w:r>
      <w:r w:rsidRPr="00E503C6">
        <w:rPr>
          <w:rtl/>
        </w:rPr>
        <w:t xml:space="preserve"> ملاحظات ختامية بشأن إكوادور، وآيسلندا، وباكستان، وتركيا، وفرنسا، واليونان</w:t>
      </w:r>
      <w:r w:rsidRPr="00E503C6">
        <w:rPr>
          <w:vertAlign w:val="superscript"/>
          <w:rtl/>
        </w:rPr>
        <w:t>(</w:t>
      </w:r>
      <w:r w:rsidRPr="00E503C6">
        <w:rPr>
          <w:vertAlign w:val="superscript"/>
          <w:rtl/>
        </w:rPr>
        <w:footnoteReference w:id="4"/>
      </w:r>
      <w:r w:rsidRPr="00E503C6">
        <w:rPr>
          <w:vertAlign w:val="superscript"/>
          <w:rtl/>
        </w:rPr>
        <w:t>)</w:t>
      </w:r>
      <w:r w:rsidRPr="00E503C6">
        <w:rPr>
          <w:rtl/>
        </w:rPr>
        <w:t>. واعتمدت اللجنة، في دورتها 14</w:t>
      </w:r>
      <w:r w:rsidRPr="00E503C6">
        <w:rPr>
          <w:rFonts w:hint="cs"/>
          <w:rtl/>
        </w:rPr>
        <w:t>3</w:t>
      </w:r>
      <w:r w:rsidRPr="00E503C6">
        <w:rPr>
          <w:rtl/>
        </w:rPr>
        <w:t>، ملاحظات ختامية بشأن ألبانيا، وبوركينا فاسو، والجبل الأسود، وزمبابوي، ومنغوليا</w:t>
      </w:r>
      <w:r w:rsidRPr="00E503C6">
        <w:rPr>
          <w:vertAlign w:val="superscript"/>
          <w:rtl/>
        </w:rPr>
        <w:t>(</w:t>
      </w:r>
      <w:r w:rsidRPr="00E503C6">
        <w:rPr>
          <w:vertAlign w:val="superscript"/>
          <w:rtl/>
        </w:rPr>
        <w:footnoteReference w:id="5"/>
      </w:r>
      <w:r w:rsidRPr="00E503C6">
        <w:rPr>
          <w:vertAlign w:val="superscript"/>
          <w:rtl/>
        </w:rPr>
        <w:t>)</w:t>
      </w:r>
      <w:r w:rsidRPr="00E503C6">
        <w:rPr>
          <w:rtl/>
        </w:rPr>
        <w:t xml:space="preserve">. ويمكن الاطلاع على الملاحظات الختامية </w:t>
      </w:r>
      <w:r w:rsidRPr="00E503C6">
        <w:rPr>
          <w:rFonts w:hint="cs"/>
          <w:rtl/>
        </w:rPr>
        <w:t xml:space="preserve">في </w:t>
      </w:r>
      <w:r w:rsidRPr="00E503C6">
        <w:rPr>
          <w:rtl/>
        </w:rPr>
        <w:t>قاعدة بيانات هيئات المعاهدات (</w:t>
      </w:r>
      <w:hyperlink r:id="rId23" w:history="1">
        <w:r w:rsidRPr="00E503C6">
          <w:rPr>
            <w:rStyle w:val="Hyperlink"/>
            <w:sz w:val="20"/>
            <w:szCs w:val="20"/>
          </w:rPr>
          <w:t>https://tbinternet.ohchr.org/_layouts/15/TreatyBodyExternal/TBSearch.aspx?Lang=ar</w:t>
        </w:r>
      </w:hyperlink>
      <w:r w:rsidRPr="00E503C6">
        <w:rPr>
          <w:rtl/>
        </w:rPr>
        <w:t>) و</w:t>
      </w:r>
      <w:r w:rsidRPr="00E503C6">
        <w:rPr>
          <w:rFonts w:hint="cs"/>
          <w:rtl/>
        </w:rPr>
        <w:t>في</w:t>
      </w:r>
      <w:r w:rsidRPr="00E503C6">
        <w:rPr>
          <w:rtl/>
        </w:rPr>
        <w:t xml:space="preserve"> نظام الوثائق الرسمية للأمم المتحدة (</w:t>
      </w:r>
      <w:hyperlink r:id="rId24" w:history="1">
        <w:r w:rsidRPr="00E503C6">
          <w:rPr>
            <w:rStyle w:val="Hyperlink"/>
          </w:rPr>
          <w:t>http://documents.un.org</w:t>
        </w:r>
      </w:hyperlink>
      <w:r w:rsidRPr="00E503C6">
        <w:rPr>
          <w:rtl/>
        </w:rPr>
        <w:t>) تحت الرموز المشار إليها.</w:t>
      </w:r>
    </w:p>
    <w:p w14:paraId="6D41CA27" w14:textId="0258AD0C" w:rsidR="000D029E" w:rsidRPr="00E503C6" w:rsidRDefault="000D029E" w:rsidP="00E71527">
      <w:pPr>
        <w:pStyle w:val="SingleTxtGA"/>
      </w:pPr>
      <w:r w:rsidRPr="00E503C6">
        <w:rPr>
          <w:rtl/>
        </w:rPr>
        <w:t>1</w:t>
      </w:r>
      <w:r w:rsidRPr="00E503C6">
        <w:rPr>
          <w:rFonts w:hint="cs"/>
          <w:rtl/>
        </w:rPr>
        <w:t>7</w:t>
      </w:r>
      <w:r w:rsidRPr="00E503C6">
        <w:rPr>
          <w:rtl/>
        </w:rPr>
        <w:t>-</w:t>
      </w:r>
      <w:r w:rsidRPr="00E503C6">
        <w:rPr>
          <w:rtl/>
        </w:rPr>
        <w:tab/>
        <w:t>وخلال الدور</w:t>
      </w:r>
      <w:r w:rsidRPr="00E503C6">
        <w:rPr>
          <w:rFonts w:hint="cs"/>
          <w:rtl/>
        </w:rPr>
        <w:t>ة</w:t>
      </w:r>
      <w:r w:rsidRPr="00E503C6">
        <w:rPr>
          <w:rtl/>
        </w:rPr>
        <w:t xml:space="preserve"> </w:t>
      </w:r>
      <w:r w:rsidRPr="00E503C6">
        <w:t>141</w:t>
      </w:r>
      <w:r w:rsidRPr="00E503C6">
        <w:rPr>
          <w:rtl/>
        </w:rPr>
        <w:t>، قدم ال</w:t>
      </w:r>
      <w:r w:rsidR="0012524F" w:rsidRPr="00E503C6">
        <w:rPr>
          <w:rtl/>
        </w:rPr>
        <w:t>مقرر</w:t>
      </w:r>
      <w:r w:rsidRPr="00E503C6">
        <w:rPr>
          <w:rtl/>
        </w:rPr>
        <w:t xml:space="preserve"> الخاص المعني بمتابعة الملاحظات الختامية تقارير مؤقتة إلى اللجنة. واستعرضت اللجنة، خلال </w:t>
      </w:r>
      <w:r w:rsidRPr="00E503C6">
        <w:rPr>
          <w:rFonts w:hint="cs"/>
          <w:rtl/>
        </w:rPr>
        <w:t xml:space="preserve">تلك الدورة، </w:t>
      </w:r>
      <w:r w:rsidRPr="00E503C6">
        <w:rPr>
          <w:rtl/>
        </w:rPr>
        <w:t>حالات الدول الأطراف التالية في إطار عملية المتابعة: جمهورية الكونغو الديمقراطية</w:t>
      </w:r>
      <w:r w:rsidR="00E71527" w:rsidRPr="00E503C6">
        <w:rPr>
          <w:vertAlign w:val="superscript"/>
          <w:rtl/>
        </w:rPr>
        <w:t>(</w:t>
      </w:r>
      <w:r w:rsidR="00E71527" w:rsidRPr="00E503C6">
        <w:rPr>
          <w:vertAlign w:val="superscript"/>
          <w:rtl/>
        </w:rPr>
        <w:footnoteReference w:id="6"/>
      </w:r>
      <w:r w:rsidR="00E71527" w:rsidRPr="00E503C6">
        <w:rPr>
          <w:vertAlign w:val="superscript"/>
          <w:rtl/>
        </w:rPr>
        <w:t>)</w:t>
      </w:r>
      <w:r w:rsidRPr="00E503C6">
        <w:rPr>
          <w:rFonts w:hint="cs"/>
          <w:rtl/>
        </w:rPr>
        <w:t xml:space="preserve">، </w:t>
      </w:r>
      <w:r w:rsidRPr="00E503C6">
        <w:rPr>
          <w:rtl/>
        </w:rPr>
        <w:t>وجمهورية لاو الديمقراطية الشعبية</w:t>
      </w:r>
      <w:r w:rsidR="00E71527" w:rsidRPr="00E503C6">
        <w:rPr>
          <w:vertAlign w:val="superscript"/>
          <w:rtl/>
        </w:rPr>
        <w:t>(</w:t>
      </w:r>
      <w:r w:rsidR="00E71527" w:rsidRPr="00E503C6">
        <w:rPr>
          <w:vertAlign w:val="superscript"/>
          <w:rtl/>
        </w:rPr>
        <w:footnoteReference w:id="7"/>
      </w:r>
      <w:r w:rsidR="00E71527" w:rsidRPr="00E503C6">
        <w:rPr>
          <w:vertAlign w:val="superscript"/>
          <w:rtl/>
        </w:rPr>
        <w:t>)</w:t>
      </w:r>
      <w:r w:rsidRPr="00E503C6">
        <w:rPr>
          <w:rFonts w:hint="cs"/>
          <w:rtl/>
        </w:rPr>
        <w:t>،</w:t>
      </w:r>
      <w:r w:rsidRPr="00E503C6">
        <w:rPr>
          <w:rtl/>
        </w:rPr>
        <w:t xml:space="preserve"> وكينيا</w:t>
      </w:r>
      <w:r w:rsidR="00E71527" w:rsidRPr="00E503C6">
        <w:rPr>
          <w:vertAlign w:val="superscript"/>
          <w:rtl/>
        </w:rPr>
        <w:t>(</w:t>
      </w:r>
      <w:r w:rsidR="00E71527" w:rsidRPr="00E503C6">
        <w:rPr>
          <w:vertAlign w:val="superscript"/>
          <w:rtl/>
        </w:rPr>
        <w:footnoteReference w:id="8"/>
      </w:r>
      <w:r w:rsidR="00E71527" w:rsidRPr="00E503C6">
        <w:rPr>
          <w:vertAlign w:val="superscript"/>
          <w:rtl/>
        </w:rPr>
        <w:t>)</w:t>
      </w:r>
      <w:r w:rsidRPr="00E503C6">
        <w:rPr>
          <w:rFonts w:hint="cs"/>
          <w:rtl/>
        </w:rPr>
        <w:t>،</w:t>
      </w:r>
      <w:r w:rsidRPr="00E503C6">
        <w:rPr>
          <w:rtl/>
        </w:rPr>
        <w:t xml:space="preserve"> وليبريا</w:t>
      </w:r>
      <w:r w:rsidR="00E71527" w:rsidRPr="00E503C6">
        <w:rPr>
          <w:rFonts w:eastAsia="Times New Roman"/>
          <w:sz w:val="18"/>
          <w:vertAlign w:val="superscript"/>
          <w:rtl/>
          <w:lang w:eastAsia="en-GB"/>
        </w:rPr>
        <w:t>(</w:t>
      </w:r>
      <w:r w:rsidR="00E71527" w:rsidRPr="00E503C6">
        <w:rPr>
          <w:rFonts w:eastAsia="Times New Roman"/>
          <w:sz w:val="18"/>
          <w:vertAlign w:val="superscript"/>
          <w:rtl/>
          <w:lang w:eastAsia="en-GB"/>
        </w:rPr>
        <w:footnoteReference w:id="9"/>
      </w:r>
      <w:r w:rsidR="00E71527" w:rsidRPr="00E503C6">
        <w:rPr>
          <w:rFonts w:eastAsia="Times New Roman"/>
          <w:sz w:val="18"/>
          <w:vertAlign w:val="superscript"/>
          <w:rtl/>
          <w:lang w:eastAsia="en-GB"/>
        </w:rPr>
        <w:t>)</w:t>
      </w:r>
      <w:r w:rsidRPr="00E503C6">
        <w:rPr>
          <w:rtl/>
        </w:rPr>
        <w:t xml:space="preserve">. </w:t>
      </w:r>
    </w:p>
    <w:p w14:paraId="0FF537AD" w14:textId="77777777" w:rsidR="000D029E" w:rsidRPr="00E503C6" w:rsidRDefault="000D029E" w:rsidP="000D029E">
      <w:pPr>
        <w:pStyle w:val="SingleTxtGA"/>
      </w:pPr>
      <w:r w:rsidRPr="00E503C6">
        <w:rPr>
          <w:rtl/>
        </w:rPr>
        <w:t>1</w:t>
      </w:r>
      <w:r w:rsidRPr="00E503C6">
        <w:rPr>
          <w:rFonts w:hint="cs"/>
          <w:rtl/>
        </w:rPr>
        <w:t>8</w:t>
      </w:r>
      <w:r w:rsidRPr="00E503C6">
        <w:rPr>
          <w:rtl/>
        </w:rPr>
        <w:t>-</w:t>
      </w:r>
      <w:r w:rsidRPr="00E503C6">
        <w:rPr>
          <w:rtl/>
        </w:rPr>
        <w:tab/>
        <w:t>وخلال الفترة قيد الاستعراض، وردت معلومات متابعة من دول أطراف ومن جهات معنية أخرى.</w:t>
      </w:r>
    </w:p>
    <w:p w14:paraId="4D65A4EA" w14:textId="77777777" w:rsidR="000D029E" w:rsidRPr="00E503C6" w:rsidRDefault="000D029E" w:rsidP="000D029E">
      <w:pPr>
        <w:pStyle w:val="SingleTxtGA"/>
        <w:rPr>
          <w:rFonts w:hint="cs"/>
          <w:rtl/>
        </w:rPr>
      </w:pPr>
      <w:r w:rsidRPr="00E503C6">
        <w:rPr>
          <w:rtl/>
        </w:rPr>
        <w:t>1</w:t>
      </w:r>
      <w:r w:rsidRPr="00E503C6">
        <w:rPr>
          <w:rFonts w:hint="cs"/>
          <w:rtl/>
        </w:rPr>
        <w:t>9</w:t>
      </w:r>
      <w:r w:rsidRPr="00E503C6">
        <w:rPr>
          <w:rtl/>
        </w:rPr>
        <w:t>-</w:t>
      </w:r>
      <w:r w:rsidRPr="00E503C6">
        <w:rPr>
          <w:rtl/>
        </w:rPr>
        <w:tab/>
        <w:t>ويمكن الاطلاع على جميع المعلومات المتعلقة بمتابعة الملاحظات الختامية، بما في ذلك</w:t>
      </w:r>
      <w:r w:rsidRPr="00E503C6">
        <w:rPr>
          <w:rFonts w:hint="cs"/>
          <w:rtl/>
        </w:rPr>
        <w:t> </w:t>
      </w:r>
      <w:r w:rsidRPr="00E503C6">
        <w:rPr>
          <w:rtl/>
        </w:rPr>
        <w:t>تقارير المتابعة، في الموقع الشبكي لمفوضية الأمم المتحدة السامية لحقوق الإنسان (مفوضية حقوق</w:t>
      </w:r>
      <w:r w:rsidRPr="00E503C6">
        <w:rPr>
          <w:rFonts w:hint="cs"/>
          <w:rtl/>
        </w:rPr>
        <w:t> </w:t>
      </w:r>
      <w:r w:rsidRPr="00E503C6">
        <w:rPr>
          <w:rtl/>
        </w:rPr>
        <w:t>الإنسان)</w:t>
      </w:r>
      <w:r w:rsidRPr="00E503C6">
        <w:rPr>
          <w:vertAlign w:val="superscript"/>
          <w:rtl/>
        </w:rPr>
        <w:t>(</w:t>
      </w:r>
      <w:r w:rsidRPr="00E503C6">
        <w:rPr>
          <w:vertAlign w:val="superscript"/>
          <w:rtl/>
        </w:rPr>
        <w:footnoteReference w:id="10"/>
      </w:r>
      <w:r w:rsidRPr="00E503C6">
        <w:rPr>
          <w:vertAlign w:val="superscript"/>
          <w:rtl/>
        </w:rPr>
        <w:t>)</w:t>
      </w:r>
      <w:r w:rsidRPr="00E503C6">
        <w:rPr>
          <w:rtl/>
        </w:rPr>
        <w:t>.</w:t>
      </w:r>
    </w:p>
    <w:p w14:paraId="4F748045" w14:textId="77777777" w:rsidR="000D029E" w:rsidRPr="00E503C6" w:rsidRDefault="000D029E" w:rsidP="001035A5">
      <w:pPr>
        <w:pStyle w:val="H1GA"/>
        <w:rPr>
          <w:lang w:val="en-US"/>
        </w:rPr>
      </w:pPr>
      <w:r w:rsidRPr="00E503C6">
        <w:rPr>
          <w:rtl/>
          <w:lang w:val="en-US"/>
        </w:rPr>
        <w:tab/>
      </w:r>
      <w:bookmarkStart w:id="55" w:name="_Toc172109158"/>
      <w:bookmarkStart w:id="56" w:name="_Toc207704555"/>
      <w:r w:rsidRPr="00E503C6">
        <w:rPr>
          <w:rtl/>
          <w:lang w:val="en-US"/>
        </w:rPr>
        <w:t>حاء-</w:t>
      </w:r>
      <w:r w:rsidRPr="00E503C6">
        <w:rPr>
          <w:rtl/>
          <w:lang w:val="en-US"/>
        </w:rPr>
        <w:tab/>
        <w:t>البلاغات ومتابعة الآراء</w:t>
      </w:r>
      <w:bookmarkStart w:id="57" w:name="_Toc519673499"/>
      <w:bookmarkStart w:id="58" w:name="_Toc519676398"/>
      <w:bookmarkStart w:id="59" w:name="_Toc14248480"/>
      <w:bookmarkStart w:id="60" w:name="_Toc14335206"/>
      <w:bookmarkStart w:id="61" w:name="_Toc32819989"/>
      <w:bookmarkStart w:id="62" w:name="_Toc47011660"/>
      <w:bookmarkStart w:id="63" w:name="_Toc108626034"/>
      <w:bookmarkStart w:id="64" w:name="_Hlk32576194"/>
      <w:bookmarkEnd w:id="55"/>
      <w:bookmarkEnd w:id="57"/>
      <w:bookmarkEnd w:id="58"/>
      <w:bookmarkEnd w:id="59"/>
      <w:bookmarkEnd w:id="60"/>
      <w:bookmarkEnd w:id="61"/>
      <w:bookmarkEnd w:id="62"/>
      <w:bookmarkEnd w:id="63"/>
      <w:bookmarkEnd w:id="56"/>
    </w:p>
    <w:bookmarkEnd w:id="64"/>
    <w:p w14:paraId="4369BA0C" w14:textId="77777777" w:rsidR="000D029E" w:rsidRPr="00E503C6" w:rsidRDefault="000D029E" w:rsidP="000D029E">
      <w:pPr>
        <w:pStyle w:val="SingleTxtGA"/>
      </w:pPr>
      <w:r w:rsidRPr="00E503C6">
        <w:rPr>
          <w:rFonts w:hint="cs"/>
          <w:rtl/>
        </w:rPr>
        <w:t>20</w:t>
      </w:r>
      <w:r w:rsidRPr="00E503C6">
        <w:rPr>
          <w:rtl/>
        </w:rPr>
        <w:t>-</w:t>
      </w:r>
      <w:r w:rsidRPr="00E503C6">
        <w:rPr>
          <w:rtl/>
        </w:rPr>
        <w:tab/>
        <w:t>يحق للأفراد الذين يدّعون أن دولة طرفاً انتهكت حقوقهم المنصوص عليها في العهد واستنفدوا جميع سُبل الانتصاف المتاحة محلياً أن يوجِّهوا بلاغات مكتوبة إلى اللجنة كي تنظر فيها بموجب البروتوكول الاختياري. ولا يمكن النظر في أي بلاغ ما لم يتعلق بدولة طرف في العهد اعترفت باختصاص اللجنة، بانضمامها إلى البروتوكول الاختياري. ووفقاً للمادة 93 من النظام الداخلي للجنة، يمكن للدول الأطراف أن تطلب إلى اللجنة أن تنظر في مقبولية البلاغات بمعزل عن أسسها الموضوعية. وقررت اللجنة، لأسباب تتعلق بالكفاءة الإجرائية والقيود الهيكلية على الموارد، أن تعلق، من 8 أيار/</w:t>
      </w:r>
      <w:r w:rsidRPr="00E503C6">
        <w:rPr>
          <w:rFonts w:hint="cs"/>
          <w:rtl/>
        </w:rPr>
        <w:t xml:space="preserve"> </w:t>
      </w:r>
      <w:r w:rsidRPr="00E503C6">
        <w:rPr>
          <w:rtl/>
        </w:rPr>
        <w:t>مايو</w:t>
      </w:r>
      <w:r w:rsidRPr="00E503C6">
        <w:rPr>
          <w:rFonts w:hint="cs"/>
          <w:rtl/>
        </w:rPr>
        <w:t> </w:t>
      </w:r>
      <w:r w:rsidRPr="00E503C6">
        <w:rPr>
          <w:rtl/>
        </w:rPr>
        <w:t>2024 حتى إشعار آخر، إمكانية قيام الدول الأطراف بتقديم هذه الطلبات. ولا يؤثر القرار على طلبات النظر في المقبولية بشكل منفصل إذا تم تقديمها قبل 8 أيار/مايو 2024؛ حيث سيستمر التعامل مع تلك الطلبات وفقا</w:t>
      </w:r>
      <w:r w:rsidRPr="00E503C6">
        <w:rPr>
          <w:rFonts w:hint="cs"/>
          <w:rtl/>
        </w:rPr>
        <w:t>ً</w:t>
      </w:r>
      <w:r w:rsidRPr="00E503C6">
        <w:rPr>
          <w:rtl/>
        </w:rPr>
        <w:t xml:space="preserve"> للممارسة المعتادة. كما يتم تنفيذ قرار التعليق دون المساس بإمكانية أن تقرر اللجنة، وقت التسجيل، النظر في مقبولية البلاغات بشكل منفصل عن الأسس الموضوعية. وفي مثل هذه الحالات، سيت</w:t>
      </w:r>
      <w:r w:rsidRPr="00E503C6">
        <w:rPr>
          <w:rFonts w:hint="cs"/>
          <w:rtl/>
        </w:rPr>
        <w:t>ُبلَّ</w:t>
      </w:r>
      <w:r w:rsidRPr="00E503C6">
        <w:rPr>
          <w:rtl/>
        </w:rPr>
        <w:t xml:space="preserve">غ الدول بذلك في مذكرات التسجيل. </w:t>
      </w:r>
    </w:p>
    <w:p w14:paraId="4A13362D" w14:textId="77777777" w:rsidR="000D029E" w:rsidRPr="00E503C6" w:rsidRDefault="000D029E" w:rsidP="000D029E">
      <w:pPr>
        <w:pStyle w:val="SingleTxtGA"/>
      </w:pPr>
      <w:r w:rsidRPr="00E503C6">
        <w:rPr>
          <w:rtl/>
        </w:rPr>
        <w:t>2</w:t>
      </w:r>
      <w:r w:rsidRPr="00E503C6">
        <w:rPr>
          <w:rFonts w:hint="cs"/>
          <w:rtl/>
        </w:rPr>
        <w:t>1</w:t>
      </w:r>
      <w:r w:rsidRPr="00E503C6">
        <w:rPr>
          <w:rtl/>
        </w:rPr>
        <w:t>-</w:t>
      </w:r>
      <w:r w:rsidRPr="00E503C6">
        <w:rPr>
          <w:rtl/>
        </w:rPr>
        <w:tab/>
        <w:t>ويكون النظر في البلاغات بموجب البروتوكول الاختياري سرّياً في جلسات مغلقة (المادة</w:t>
      </w:r>
      <w:r w:rsidRPr="00E503C6">
        <w:rPr>
          <w:rFonts w:hint="cs"/>
          <w:rtl/>
        </w:rPr>
        <w:t> </w:t>
      </w:r>
      <w:r w:rsidRPr="00E503C6">
        <w:rPr>
          <w:rtl/>
        </w:rPr>
        <w:t>5(3)). وتكون القرارات النهائية الصادرة عن اللجنة (الآراء وقرارات عدم مقبولية البلاغات وقرارات وقف النظر في أحد البلاغات) علنية. ويُكشف عن أسماء أصحاب البلاغات ما لم تقرر اللجنة خلاف ذلك بطلب من أصحابها.</w:t>
      </w:r>
    </w:p>
    <w:p w14:paraId="5E1231B1" w14:textId="77777777" w:rsidR="000D029E" w:rsidRPr="00E503C6" w:rsidRDefault="000D029E" w:rsidP="000D029E">
      <w:pPr>
        <w:pStyle w:val="SingleTxtGA"/>
      </w:pPr>
      <w:r w:rsidRPr="00E503C6">
        <w:rPr>
          <w:rFonts w:hint="cs"/>
          <w:rtl/>
        </w:rPr>
        <w:t>22</w:t>
      </w:r>
      <w:r w:rsidRPr="00E503C6">
        <w:rPr>
          <w:rtl/>
        </w:rPr>
        <w:t>-</w:t>
      </w:r>
      <w:r w:rsidRPr="00E503C6">
        <w:rPr>
          <w:rtl/>
        </w:rPr>
        <w:tab/>
        <w:t>ويرد استعراض عام لالتزامات الدول الأطراف بموجب البروتوكول الاختياري في تعليق اللجنة العام رقم 33(2008).</w:t>
      </w:r>
    </w:p>
    <w:p w14:paraId="7B0928DE" w14:textId="77777777" w:rsidR="000D029E" w:rsidRPr="00E503C6" w:rsidRDefault="000D029E" w:rsidP="000D029E">
      <w:pPr>
        <w:pStyle w:val="SingleTxtGA"/>
      </w:pPr>
      <w:r w:rsidRPr="00E503C6">
        <w:rPr>
          <w:rtl/>
        </w:rPr>
        <w:t>2</w:t>
      </w:r>
      <w:r w:rsidRPr="00E503C6">
        <w:rPr>
          <w:rFonts w:hint="cs"/>
          <w:rtl/>
        </w:rPr>
        <w:t>3</w:t>
      </w:r>
      <w:r w:rsidRPr="00E503C6">
        <w:rPr>
          <w:rtl/>
        </w:rPr>
        <w:t>-</w:t>
      </w:r>
      <w:r w:rsidRPr="00E503C6">
        <w:rPr>
          <w:rtl/>
        </w:rPr>
        <w:tab/>
        <w:t xml:space="preserve">واعتمدت اللجنة، في دورتها 140، استراتيجية متعددة الأوجه تهدف إلى معالجة العدد الكبير من البلاغات التي لم يُنظر فيها بعدُ واعتمادها. وكجزء من الاستراتيجية، اعتمدت اللجنة صيغة مبسطة </w:t>
      </w:r>
      <w:r w:rsidRPr="00E503C6">
        <w:rPr>
          <w:rtl/>
        </w:rPr>
        <w:lastRenderedPageBreak/>
        <w:t>لقرارات محددة. وتتعلق هذه القرارات ببلاغات تثير عناصر وقائعية وادعاءات متشابهة، وقد حددت اللجنة بشأنها الطبيعة الهيكلية والسياسة الكامنة وراء الانتهاكات، وطورت اجتهادات متسقة على مر السنين.</w:t>
      </w:r>
    </w:p>
    <w:p w14:paraId="2971B720" w14:textId="77777777" w:rsidR="000D029E" w:rsidRPr="00E503C6" w:rsidRDefault="000D029E" w:rsidP="001035A5">
      <w:pPr>
        <w:pStyle w:val="H23GA"/>
        <w:rPr>
          <w:lang w:val="en-US"/>
        </w:rPr>
      </w:pPr>
      <w:bookmarkStart w:id="65" w:name="_Toc519673500"/>
      <w:bookmarkStart w:id="66" w:name="_Toc519676399"/>
      <w:bookmarkStart w:id="67" w:name="_Toc14248481"/>
      <w:bookmarkStart w:id="68" w:name="_Toc14335207"/>
      <w:r w:rsidRPr="00E503C6">
        <w:rPr>
          <w:rtl/>
          <w:lang w:val="en-US"/>
        </w:rPr>
        <w:tab/>
        <w:t>1-</w:t>
      </w:r>
      <w:r w:rsidRPr="00E503C6">
        <w:rPr>
          <w:rtl/>
          <w:lang w:val="en-US"/>
        </w:rPr>
        <w:tab/>
        <w:t>تقدم العمل</w:t>
      </w:r>
      <w:bookmarkStart w:id="69" w:name="_Toc32819990"/>
      <w:bookmarkStart w:id="70" w:name="_Hlk32576163"/>
      <w:bookmarkEnd w:id="65"/>
      <w:bookmarkEnd w:id="66"/>
      <w:bookmarkEnd w:id="67"/>
      <w:bookmarkEnd w:id="68"/>
      <w:bookmarkEnd w:id="69"/>
      <w:bookmarkEnd w:id="70"/>
    </w:p>
    <w:p w14:paraId="0A8AFE73" w14:textId="77777777" w:rsidR="000D029E" w:rsidRPr="00E503C6" w:rsidRDefault="000D029E" w:rsidP="000D029E">
      <w:pPr>
        <w:pStyle w:val="SingleTxtGA"/>
      </w:pPr>
      <w:r w:rsidRPr="00E503C6">
        <w:rPr>
          <w:rtl/>
        </w:rPr>
        <w:t>2</w:t>
      </w:r>
      <w:r w:rsidRPr="00E503C6">
        <w:rPr>
          <w:rFonts w:hint="cs"/>
          <w:rtl/>
        </w:rPr>
        <w:t>4</w:t>
      </w:r>
      <w:r w:rsidRPr="00E503C6">
        <w:rPr>
          <w:rtl/>
        </w:rPr>
        <w:t>-</w:t>
      </w:r>
      <w:r w:rsidRPr="00E503C6">
        <w:rPr>
          <w:rtl/>
        </w:rPr>
        <w:tab/>
        <w:t xml:space="preserve">بدأت اللجنة عملها بموجب البروتوكول الاختياري في دورتها الثانية المعقودة في عام 1977. وسُجِّل منذ ذلك الحين </w:t>
      </w:r>
      <w:r w:rsidRPr="00E503C6">
        <w:rPr>
          <w:rFonts w:hint="cs"/>
          <w:rtl/>
        </w:rPr>
        <w:t>809</w:t>
      </w:r>
      <w:r w:rsidRPr="00E503C6">
        <w:rPr>
          <w:rtl/>
        </w:rPr>
        <w:t xml:space="preserve"> 4 بلاغا</w:t>
      </w:r>
      <w:r w:rsidRPr="00E503C6">
        <w:rPr>
          <w:rFonts w:hint="cs"/>
          <w:rtl/>
        </w:rPr>
        <w:t>ت</w:t>
      </w:r>
      <w:r w:rsidRPr="00E503C6">
        <w:rPr>
          <w:rtl/>
        </w:rPr>
        <w:t xml:space="preserve"> بشأن 9</w:t>
      </w:r>
      <w:r w:rsidRPr="00E503C6">
        <w:rPr>
          <w:rFonts w:hint="cs"/>
          <w:rtl/>
        </w:rPr>
        <w:t>5</w:t>
      </w:r>
      <w:r w:rsidRPr="00E503C6">
        <w:rPr>
          <w:rtl/>
        </w:rPr>
        <w:t xml:space="preserve"> دولةً طرفاً كي تنظر فيها اللجنة، منها </w:t>
      </w:r>
      <w:r w:rsidRPr="00E503C6">
        <w:rPr>
          <w:rFonts w:hint="cs"/>
          <w:rtl/>
        </w:rPr>
        <w:t xml:space="preserve">159 </w:t>
      </w:r>
      <w:r w:rsidRPr="00E503C6">
        <w:rPr>
          <w:rtl/>
        </w:rPr>
        <w:t>بلاغا</w:t>
      </w:r>
      <w:r w:rsidRPr="00E503C6">
        <w:rPr>
          <w:rFonts w:hint="cs"/>
          <w:rtl/>
        </w:rPr>
        <w:t>ً</w:t>
      </w:r>
      <w:r w:rsidRPr="00E503C6">
        <w:rPr>
          <w:rtl/>
        </w:rPr>
        <w:t xml:space="preserve"> سُجِّل خلال الفترة المشمولة بهذا التقرير. ويرد فيما يلي بيان للوضع الراهن للبلاغات المسجَّلة وعددها</w:t>
      </w:r>
      <w:r w:rsidRPr="00E503C6">
        <w:rPr>
          <w:rFonts w:hint="cs"/>
          <w:rtl/>
        </w:rPr>
        <w:t> 809 </w:t>
      </w:r>
      <w:r w:rsidRPr="00E503C6">
        <w:rPr>
          <w:rtl/>
        </w:rPr>
        <w:t>4 بلاغا</w:t>
      </w:r>
      <w:r w:rsidRPr="00E503C6">
        <w:rPr>
          <w:rFonts w:hint="cs"/>
          <w:rtl/>
        </w:rPr>
        <w:t>ت</w:t>
      </w:r>
      <w:r w:rsidRPr="00E503C6">
        <w:rPr>
          <w:rtl/>
        </w:rPr>
        <w:t>:</w:t>
      </w:r>
      <w:bookmarkStart w:id="71" w:name="_Hlk45784517"/>
      <w:bookmarkStart w:id="72" w:name="_Hlk141275582"/>
    </w:p>
    <w:bookmarkEnd w:id="71"/>
    <w:p w14:paraId="1150419F" w14:textId="77777777" w:rsidR="000D029E" w:rsidRPr="00E503C6" w:rsidRDefault="000D029E" w:rsidP="000D029E">
      <w:pPr>
        <w:pStyle w:val="SingleTxtGA"/>
      </w:pPr>
      <w:r w:rsidRPr="00E503C6">
        <w:tab/>
      </w:r>
      <w:r w:rsidRPr="00E503C6">
        <w:rPr>
          <w:rtl/>
        </w:rPr>
        <w:t>(أ)</w:t>
      </w:r>
      <w:r w:rsidRPr="00E503C6">
        <w:rPr>
          <w:rtl/>
        </w:rPr>
        <w:tab/>
        <w:t>البلاغات التي انتهى النظر فيها باعتماد آراء بموجب المادة 5(4) من البروتوكول الاختياري</w:t>
      </w:r>
      <w:r w:rsidRPr="00E503C6">
        <w:t>:</w:t>
      </w:r>
      <w:r w:rsidRPr="00E503C6">
        <w:rPr>
          <w:rtl/>
        </w:rPr>
        <w:t xml:space="preserve"> </w:t>
      </w:r>
      <w:r w:rsidRPr="00E503C6">
        <w:rPr>
          <w:rFonts w:hint="cs"/>
          <w:rtl/>
        </w:rPr>
        <w:t>679</w:t>
      </w:r>
      <w:r w:rsidRPr="00E503C6">
        <w:rPr>
          <w:rtl/>
        </w:rPr>
        <w:t xml:space="preserve"> </w:t>
      </w:r>
      <w:r w:rsidRPr="00E503C6">
        <w:rPr>
          <w:rFonts w:hint="cs"/>
          <w:rtl/>
        </w:rPr>
        <w:t>3</w:t>
      </w:r>
      <w:r w:rsidRPr="00E503C6">
        <w:rPr>
          <w:rtl/>
        </w:rPr>
        <w:t xml:space="preserve"> بلاغاً، ثبت في </w:t>
      </w:r>
      <w:r w:rsidRPr="00E503C6">
        <w:rPr>
          <w:rFonts w:hint="cs"/>
          <w:rtl/>
        </w:rPr>
        <w:t>868</w:t>
      </w:r>
      <w:r w:rsidRPr="00E503C6">
        <w:rPr>
          <w:rtl/>
        </w:rPr>
        <w:t xml:space="preserve"> 1 منها حدوث انتهاكات للعهد؛</w:t>
      </w:r>
    </w:p>
    <w:p w14:paraId="4EF21AF2" w14:textId="16C18644" w:rsidR="000D029E" w:rsidRPr="00E503C6" w:rsidRDefault="000D029E" w:rsidP="000D029E">
      <w:pPr>
        <w:pStyle w:val="SingleTxtGA"/>
      </w:pPr>
      <w:r w:rsidRPr="00E503C6">
        <w:rPr>
          <w:rtl/>
        </w:rPr>
        <w:tab/>
        <w:t>(ب)</w:t>
      </w:r>
      <w:r w:rsidRPr="00E503C6">
        <w:rPr>
          <w:rtl/>
        </w:rPr>
        <w:tab/>
        <w:t>البلاغات التي أُعلِن عدم قبولها</w:t>
      </w:r>
      <w:r w:rsidRPr="00E503C6">
        <w:rPr>
          <w:rFonts w:hint="cs"/>
          <w:rtl/>
        </w:rPr>
        <w:t>:</w:t>
      </w:r>
      <w:r w:rsidRPr="00E503C6">
        <w:rPr>
          <w:rtl/>
        </w:rPr>
        <w:t xml:space="preserve"> </w:t>
      </w:r>
      <w:r w:rsidR="005F713E" w:rsidRPr="00E503C6">
        <w:rPr>
          <w:rFonts w:hint="cs"/>
          <w:rtl/>
        </w:rPr>
        <w:t>104 1</w:t>
      </w:r>
      <w:r w:rsidRPr="00E503C6">
        <w:rPr>
          <w:rtl/>
        </w:rPr>
        <w:t xml:space="preserve"> بلاغا</w:t>
      </w:r>
      <w:r w:rsidRPr="00E503C6">
        <w:rPr>
          <w:rFonts w:hint="cs"/>
          <w:rtl/>
        </w:rPr>
        <w:t>ت</w:t>
      </w:r>
      <w:r w:rsidRPr="00E503C6">
        <w:rPr>
          <w:rtl/>
        </w:rPr>
        <w:t>؛</w:t>
      </w:r>
    </w:p>
    <w:p w14:paraId="390099DF" w14:textId="77777777" w:rsidR="000D029E" w:rsidRPr="00E503C6" w:rsidRDefault="000D029E" w:rsidP="000D029E">
      <w:pPr>
        <w:pStyle w:val="SingleTxtGA"/>
      </w:pPr>
      <w:r w:rsidRPr="00E503C6">
        <w:rPr>
          <w:rtl/>
        </w:rPr>
        <w:tab/>
        <w:t>(ج)</w:t>
      </w:r>
      <w:r w:rsidRPr="00E503C6">
        <w:rPr>
          <w:rtl/>
        </w:rPr>
        <w:tab/>
        <w:t>البلاغات التي أوقِف النظر فيها أو سُحبت</w:t>
      </w:r>
      <w:r w:rsidRPr="00E503C6">
        <w:rPr>
          <w:rFonts w:hint="cs"/>
          <w:rtl/>
        </w:rPr>
        <w:t>: 707</w:t>
      </w:r>
      <w:r w:rsidRPr="00E503C6">
        <w:rPr>
          <w:rtl/>
        </w:rPr>
        <w:t xml:space="preserve"> بلاغا</w:t>
      </w:r>
      <w:r w:rsidRPr="00E503C6">
        <w:rPr>
          <w:rFonts w:hint="cs"/>
          <w:rtl/>
        </w:rPr>
        <w:t>ت</w:t>
      </w:r>
      <w:r w:rsidRPr="00E503C6">
        <w:rPr>
          <w:rtl/>
        </w:rPr>
        <w:t>؛</w:t>
      </w:r>
    </w:p>
    <w:p w14:paraId="671BBF53" w14:textId="77777777" w:rsidR="000D029E" w:rsidRPr="00E503C6" w:rsidRDefault="000D029E" w:rsidP="000D029E">
      <w:pPr>
        <w:pStyle w:val="SingleTxtGA"/>
      </w:pPr>
      <w:r w:rsidRPr="00E503C6">
        <w:rPr>
          <w:rtl/>
        </w:rPr>
        <w:tab/>
        <w:t>(د)</w:t>
      </w:r>
      <w:r w:rsidRPr="00E503C6">
        <w:rPr>
          <w:rtl/>
        </w:rPr>
        <w:tab/>
        <w:t>البلاغات التي لم يُفرغ من النظر فيها بعدُ</w:t>
      </w:r>
      <w:r w:rsidRPr="00E503C6">
        <w:rPr>
          <w:rFonts w:hint="cs"/>
          <w:rtl/>
        </w:rPr>
        <w:t xml:space="preserve">: </w:t>
      </w:r>
      <w:r w:rsidRPr="00E503C6">
        <w:rPr>
          <w:rtl/>
        </w:rPr>
        <w:t>0</w:t>
      </w:r>
      <w:r w:rsidRPr="00E503C6">
        <w:rPr>
          <w:rFonts w:hint="cs"/>
          <w:rtl/>
        </w:rPr>
        <w:t>51</w:t>
      </w:r>
      <w:r w:rsidRPr="00E503C6">
        <w:rPr>
          <w:rtl/>
        </w:rPr>
        <w:t xml:space="preserve"> 1 بلاغا</w:t>
      </w:r>
      <w:r w:rsidRPr="00E503C6">
        <w:rPr>
          <w:rFonts w:hint="cs"/>
          <w:rtl/>
        </w:rPr>
        <w:t>ً</w:t>
      </w:r>
      <w:r w:rsidRPr="00E503C6">
        <w:rPr>
          <w:rtl/>
        </w:rPr>
        <w:t>.</w:t>
      </w:r>
    </w:p>
    <w:bookmarkEnd w:id="72"/>
    <w:p w14:paraId="2E87BFA6" w14:textId="3BBA3193" w:rsidR="000D029E" w:rsidRPr="00E503C6" w:rsidRDefault="000D029E" w:rsidP="00E71527">
      <w:pPr>
        <w:pStyle w:val="SingleTxtGA"/>
      </w:pPr>
      <w:r w:rsidRPr="00E503C6">
        <w:rPr>
          <w:rtl/>
        </w:rPr>
        <w:t>2</w:t>
      </w:r>
      <w:r w:rsidRPr="00E503C6">
        <w:rPr>
          <w:rFonts w:hint="cs"/>
          <w:rtl/>
        </w:rPr>
        <w:t>5</w:t>
      </w:r>
      <w:r w:rsidRPr="00E503C6">
        <w:rPr>
          <w:rtl/>
        </w:rPr>
        <w:t>-</w:t>
      </w:r>
      <w:r w:rsidRPr="00E503C6">
        <w:rPr>
          <w:rtl/>
        </w:rPr>
        <w:tab/>
        <w:t xml:space="preserve">واعتمدت اللجنة، في دوراتها </w:t>
      </w:r>
      <w:r w:rsidRPr="00E503C6">
        <w:rPr>
          <w:rFonts w:hint="cs"/>
          <w:rtl/>
        </w:rPr>
        <w:t xml:space="preserve">141 و142 و143 </w:t>
      </w:r>
      <w:r w:rsidRPr="00E503C6">
        <w:rPr>
          <w:rtl/>
        </w:rPr>
        <w:t xml:space="preserve">آراء بشأن </w:t>
      </w:r>
      <w:r w:rsidRPr="00E503C6">
        <w:rPr>
          <w:rFonts w:hint="cs"/>
          <w:rtl/>
        </w:rPr>
        <w:t>378</w:t>
      </w:r>
      <w:r w:rsidR="00E71527" w:rsidRPr="00E503C6">
        <w:rPr>
          <w:vertAlign w:val="superscript"/>
          <w:rtl/>
        </w:rPr>
        <w:t>(</w:t>
      </w:r>
      <w:r w:rsidR="00E71527" w:rsidRPr="00E503C6">
        <w:rPr>
          <w:vertAlign w:val="superscript"/>
          <w:rtl/>
        </w:rPr>
        <w:footnoteReference w:id="11"/>
      </w:r>
      <w:r w:rsidR="00E71527" w:rsidRPr="00E503C6">
        <w:rPr>
          <w:vertAlign w:val="superscript"/>
          <w:rtl/>
        </w:rPr>
        <w:t>)</w:t>
      </w:r>
      <w:r w:rsidRPr="00E503C6">
        <w:rPr>
          <w:rtl/>
        </w:rPr>
        <w:t xml:space="preserve"> قضية، وفرغت من النظر في</w:t>
      </w:r>
      <w:r w:rsidRPr="00E503C6">
        <w:rPr>
          <w:rFonts w:hint="cs"/>
          <w:rtl/>
        </w:rPr>
        <w:t> 2</w:t>
      </w:r>
      <w:r w:rsidRPr="00E503C6">
        <w:rPr>
          <w:rtl/>
        </w:rPr>
        <w:t xml:space="preserve">5 قضية بإعلان عدم قبولها. وترِد الآراء والقرارات النهائية التي اعتمدتها اللجنة في </w:t>
      </w:r>
      <w:r w:rsidRPr="00E503C6">
        <w:rPr>
          <w:rFonts w:hint="cs"/>
          <w:rtl/>
        </w:rPr>
        <w:t xml:space="preserve">جميع </w:t>
      </w:r>
      <w:r w:rsidRPr="00E503C6">
        <w:rPr>
          <w:rtl/>
        </w:rPr>
        <w:t>الدورات في قاعدة بيانات الاجتهادات الصادرة عن هيئات المعاهدات (</w:t>
      </w:r>
      <w:hyperlink r:id="rId25" w:history="1">
        <w:r w:rsidRPr="00E503C6">
          <w:rPr>
            <w:rStyle w:val="Hyperlink"/>
          </w:rPr>
          <w:t>http://juris.ohchr.org</w:t>
        </w:r>
      </w:hyperlink>
      <w:r w:rsidRPr="00E503C6">
        <w:rPr>
          <w:rtl/>
        </w:rPr>
        <w:t xml:space="preserve">)، وكذلك في تفاصيل الاجتهادات في الموقع الشبكي لمفوضية حقوق الإنسان (مصنفة بحسب كل </w:t>
      </w:r>
      <w:proofErr w:type="gramStart"/>
      <w:r w:rsidRPr="00E503C6">
        <w:rPr>
          <w:rtl/>
        </w:rPr>
        <w:t>دورة)</w:t>
      </w:r>
      <w:r w:rsidRPr="00E503C6">
        <w:rPr>
          <w:vertAlign w:val="superscript"/>
          <w:rtl/>
        </w:rPr>
        <w:t>(</w:t>
      </w:r>
      <w:proofErr w:type="gramEnd"/>
      <w:r w:rsidRPr="00E503C6">
        <w:rPr>
          <w:vertAlign w:val="superscript"/>
          <w:rtl/>
        </w:rPr>
        <w:footnoteReference w:id="12"/>
      </w:r>
      <w:r w:rsidRPr="00E503C6">
        <w:rPr>
          <w:vertAlign w:val="superscript"/>
          <w:rtl/>
        </w:rPr>
        <w:t>)</w:t>
      </w:r>
      <w:r w:rsidRPr="00E503C6">
        <w:rPr>
          <w:rtl/>
        </w:rPr>
        <w:t>. ويمكن الاطلاع عليها أيضاً في قاعدة بيانات هيئات المعاهدات في الموقع الشبكي لمفوضية حقوق الإنسان، وفي نظام الوثائق الرسمية للأمم المتحدة.</w:t>
      </w:r>
    </w:p>
    <w:p w14:paraId="28D01DBF" w14:textId="77777777" w:rsidR="000D029E" w:rsidRPr="00E503C6" w:rsidRDefault="000D029E" w:rsidP="000D029E">
      <w:pPr>
        <w:pStyle w:val="SingleTxtGA"/>
      </w:pPr>
      <w:r w:rsidRPr="00E503C6">
        <w:rPr>
          <w:rtl/>
        </w:rPr>
        <w:t>2</w:t>
      </w:r>
      <w:r w:rsidRPr="00E503C6">
        <w:rPr>
          <w:rFonts w:hint="cs"/>
          <w:rtl/>
        </w:rPr>
        <w:t>6</w:t>
      </w:r>
      <w:r w:rsidRPr="00E503C6">
        <w:rPr>
          <w:rtl/>
        </w:rPr>
        <w:t>-</w:t>
      </w:r>
      <w:r w:rsidRPr="00E503C6">
        <w:rPr>
          <w:rtl/>
        </w:rPr>
        <w:tab/>
        <w:t xml:space="preserve">وخلال الفترة قيد الاستعراض، قررت اللجنة وقف النظر في </w:t>
      </w:r>
      <w:r w:rsidRPr="00E503C6">
        <w:rPr>
          <w:rFonts w:hint="cs"/>
          <w:rtl/>
        </w:rPr>
        <w:t>66</w:t>
      </w:r>
      <w:r w:rsidRPr="00E503C6">
        <w:rPr>
          <w:rtl/>
        </w:rPr>
        <w:t xml:space="preserve"> بلاغاً لأسباب منها سحب البلاغات من قبل أصحابها، أو عدم تلقي اللجنة أي رد من صاحب البلاغ أو محاميه بالرغم من توجيه عدة رسائل تذكيرية إليهما، أو لأن أصحابها، ممن كانت قد صدرت في حقهم أوامر بالترحيل، قد سُمح لهم في نهاية المطاف بالبقاء في البلدان المعنية.</w:t>
      </w:r>
    </w:p>
    <w:p w14:paraId="5311E514" w14:textId="77777777" w:rsidR="000D029E" w:rsidRPr="00E503C6" w:rsidRDefault="000D029E" w:rsidP="000D029E">
      <w:pPr>
        <w:pStyle w:val="SingleTxtGA"/>
        <w:rPr>
          <w:rtl/>
        </w:rPr>
      </w:pPr>
      <w:r w:rsidRPr="00E503C6">
        <w:rPr>
          <w:rtl/>
        </w:rPr>
        <w:t>2</w:t>
      </w:r>
      <w:r w:rsidRPr="00E503C6">
        <w:rPr>
          <w:rFonts w:hint="cs"/>
          <w:rtl/>
        </w:rPr>
        <w:t>7</w:t>
      </w:r>
      <w:r w:rsidRPr="00E503C6">
        <w:rPr>
          <w:rtl/>
        </w:rPr>
        <w:t>-</w:t>
      </w:r>
      <w:r w:rsidRPr="00E503C6">
        <w:rPr>
          <w:rtl/>
        </w:rPr>
        <w:tab/>
        <w:t>ويبيّن الجدول الوارد أدناه نمط العمل الذي أنجزته اللجنة فيما يتعلق بالبلاغات على مدى السنوات ال</w:t>
      </w:r>
      <w:r w:rsidRPr="00E503C6">
        <w:rPr>
          <w:rFonts w:hint="cs"/>
          <w:rtl/>
        </w:rPr>
        <w:t>‍ </w:t>
      </w:r>
      <w:r w:rsidRPr="00E503C6">
        <w:rPr>
          <w:rtl/>
        </w:rPr>
        <w:t>13 الماضية (البلاغات التي عولجت من عام 2012 حتى 31 كانون الأول/ديسمبر 202</w:t>
      </w:r>
      <w:r w:rsidRPr="00E503C6">
        <w:rPr>
          <w:rFonts w:hint="cs"/>
          <w:rtl/>
        </w:rPr>
        <w:t>4</w:t>
      </w:r>
      <w:r w:rsidRPr="00E503C6">
        <w:rPr>
          <w:rtl/>
        </w:rPr>
        <w:t>).</w:t>
      </w:r>
    </w:p>
    <w:tbl>
      <w:tblPr>
        <w:tblStyle w:val="TABLEA"/>
        <w:bidiVisual/>
        <w:tblW w:w="7256" w:type="dxa"/>
        <w:jc w:val="left"/>
        <w:tblInd w:w="1247" w:type="dxa"/>
        <w:tblLayout w:type="fixed"/>
        <w:tblLook w:val="04E0" w:firstRow="1" w:lastRow="1" w:firstColumn="1" w:lastColumn="0" w:noHBand="0" w:noVBand="1"/>
      </w:tblPr>
      <w:tblGrid>
        <w:gridCol w:w="977"/>
        <w:gridCol w:w="2034"/>
        <w:gridCol w:w="2012"/>
        <w:gridCol w:w="2233"/>
      </w:tblGrid>
      <w:tr w:rsidR="000D029E" w:rsidRPr="00E503C6" w14:paraId="43FE63E7" w14:textId="77777777" w:rsidTr="00E503C6">
        <w:trPr>
          <w:cnfStyle w:val="100000000000" w:firstRow="1" w:lastRow="0" w:firstColumn="0" w:lastColumn="0" w:oddVBand="0" w:evenVBand="0" w:oddHBand="0" w:evenHBand="0" w:firstRowFirstColumn="0" w:firstRowLastColumn="0" w:lastRowFirstColumn="0" w:lastRowLastColumn="0"/>
          <w:tblHeader/>
          <w:jc w:val="left"/>
        </w:trPr>
        <w:tc>
          <w:tcPr>
            <w:tcW w:w="977" w:type="dxa"/>
            <w:vAlign w:val="bottom"/>
            <w:hideMark/>
          </w:tcPr>
          <w:p w14:paraId="14E436F3"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السنة</w:t>
            </w:r>
          </w:p>
        </w:tc>
        <w:tc>
          <w:tcPr>
            <w:tcW w:w="2034" w:type="dxa"/>
            <w:vAlign w:val="bottom"/>
            <w:hideMark/>
          </w:tcPr>
          <w:p w14:paraId="121CB7DC" w14:textId="77777777" w:rsidR="000D029E" w:rsidRPr="00E503C6" w:rsidRDefault="000D029E" w:rsidP="00E503C6">
            <w:pPr>
              <w:pStyle w:val="SingleTxtGA"/>
              <w:spacing w:after="40" w:line="320" w:lineRule="exact"/>
              <w:ind w:left="113" w:right="113"/>
              <w:rPr>
                <w:rFonts w:hint="cs"/>
                <w:i w:val="0"/>
                <w:iCs w:val="0"/>
                <w:szCs w:val="22"/>
                <w:rtl/>
              </w:rPr>
            </w:pPr>
            <w:r w:rsidRPr="00E503C6">
              <w:rPr>
                <w:szCs w:val="22"/>
                <w:rtl/>
              </w:rPr>
              <w:t>القضايا الجديدة المسجلة</w:t>
            </w:r>
          </w:p>
        </w:tc>
        <w:tc>
          <w:tcPr>
            <w:tcW w:w="2012" w:type="dxa"/>
            <w:vAlign w:val="bottom"/>
            <w:hideMark/>
          </w:tcPr>
          <w:p w14:paraId="72C63382"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القضايا التي بُت فيها</w:t>
            </w:r>
            <w:r w:rsidRPr="00E503C6">
              <w:rPr>
                <w:szCs w:val="22"/>
                <w:vertAlign w:val="superscript"/>
                <w:rtl/>
              </w:rPr>
              <w:t>(أ)</w:t>
            </w:r>
          </w:p>
        </w:tc>
        <w:tc>
          <w:tcPr>
            <w:tcW w:w="2233" w:type="dxa"/>
            <w:vAlign w:val="bottom"/>
            <w:hideMark/>
          </w:tcPr>
          <w:p w14:paraId="38B2F218"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القضايا التي لم يُبَت فيها حتى 31 كانون الأول/ديسمبر</w:t>
            </w:r>
          </w:p>
        </w:tc>
      </w:tr>
      <w:tr w:rsidR="001035A5" w:rsidRPr="00E503C6" w14:paraId="0B28463A" w14:textId="77777777" w:rsidTr="00E503C6">
        <w:trPr>
          <w:jc w:val="left"/>
        </w:trPr>
        <w:tc>
          <w:tcPr>
            <w:tcW w:w="977" w:type="dxa"/>
          </w:tcPr>
          <w:p w14:paraId="114B5EF3" w14:textId="307120F1" w:rsidR="001035A5" w:rsidRPr="00E503C6" w:rsidRDefault="001035A5" w:rsidP="00E503C6">
            <w:pPr>
              <w:pStyle w:val="SingleTxtGA"/>
              <w:spacing w:after="40" w:line="320" w:lineRule="exact"/>
              <w:ind w:left="113" w:right="113"/>
              <w:rPr>
                <w:szCs w:val="22"/>
              </w:rPr>
            </w:pPr>
            <w:r w:rsidRPr="00E503C6">
              <w:rPr>
                <w:rFonts w:eastAsia="Times New Roman"/>
                <w:szCs w:val="22"/>
              </w:rPr>
              <w:t>2024</w:t>
            </w:r>
          </w:p>
        </w:tc>
        <w:tc>
          <w:tcPr>
            <w:tcW w:w="2034" w:type="dxa"/>
            <w:vAlign w:val="bottom"/>
          </w:tcPr>
          <w:p w14:paraId="13865570" w14:textId="7F09875A" w:rsidR="001035A5" w:rsidRPr="00E503C6" w:rsidRDefault="001035A5" w:rsidP="00E503C6">
            <w:pPr>
              <w:pStyle w:val="SingleTxtGA"/>
              <w:spacing w:after="40" w:line="320" w:lineRule="exact"/>
              <w:ind w:left="113" w:right="113"/>
              <w:rPr>
                <w:szCs w:val="22"/>
              </w:rPr>
            </w:pPr>
            <w:r w:rsidRPr="00E503C6">
              <w:rPr>
                <w:rFonts w:eastAsia="Times New Roman"/>
                <w:szCs w:val="22"/>
              </w:rPr>
              <w:t>164</w:t>
            </w:r>
          </w:p>
        </w:tc>
        <w:tc>
          <w:tcPr>
            <w:tcW w:w="2012" w:type="dxa"/>
            <w:vAlign w:val="bottom"/>
          </w:tcPr>
          <w:p w14:paraId="23887644" w14:textId="2B9A84AD" w:rsidR="001035A5" w:rsidRPr="00E503C6" w:rsidRDefault="001035A5" w:rsidP="00E503C6">
            <w:pPr>
              <w:pStyle w:val="SingleTxtGA"/>
              <w:spacing w:after="40" w:line="320" w:lineRule="exact"/>
              <w:ind w:left="113" w:right="113"/>
              <w:rPr>
                <w:szCs w:val="22"/>
              </w:rPr>
            </w:pPr>
            <w:r w:rsidRPr="00E503C6">
              <w:rPr>
                <w:rFonts w:eastAsia="Times New Roman"/>
                <w:szCs w:val="22"/>
              </w:rPr>
              <w:t>446</w:t>
            </w:r>
          </w:p>
        </w:tc>
        <w:tc>
          <w:tcPr>
            <w:tcW w:w="2233" w:type="dxa"/>
            <w:vAlign w:val="bottom"/>
          </w:tcPr>
          <w:p w14:paraId="452DDA9B" w14:textId="61E0B9C9" w:rsidR="001035A5" w:rsidRPr="00E503C6" w:rsidRDefault="001035A5" w:rsidP="00E503C6">
            <w:pPr>
              <w:pStyle w:val="SingleTxtGA"/>
              <w:spacing w:after="40" w:line="320" w:lineRule="exact"/>
              <w:ind w:left="113" w:right="113"/>
              <w:rPr>
                <w:szCs w:val="22"/>
              </w:rPr>
            </w:pPr>
            <w:r w:rsidRPr="00E503C6">
              <w:rPr>
                <w:rFonts w:eastAsia="Times New Roman"/>
                <w:szCs w:val="22"/>
              </w:rPr>
              <w:t>985</w:t>
            </w:r>
          </w:p>
        </w:tc>
      </w:tr>
      <w:tr w:rsidR="001035A5" w:rsidRPr="00E503C6" w14:paraId="61631117" w14:textId="77777777" w:rsidTr="00E503C6">
        <w:trPr>
          <w:jc w:val="left"/>
        </w:trPr>
        <w:tc>
          <w:tcPr>
            <w:tcW w:w="977" w:type="dxa"/>
          </w:tcPr>
          <w:p w14:paraId="231AD159" w14:textId="0544452A" w:rsidR="001035A5" w:rsidRPr="00E503C6" w:rsidRDefault="001035A5" w:rsidP="00E503C6">
            <w:pPr>
              <w:pStyle w:val="SingleTxtGA"/>
              <w:spacing w:after="40" w:line="320" w:lineRule="exact"/>
              <w:ind w:left="113" w:right="113"/>
              <w:rPr>
                <w:szCs w:val="22"/>
              </w:rPr>
            </w:pPr>
            <w:r w:rsidRPr="00E503C6">
              <w:rPr>
                <w:rFonts w:eastAsia="Times New Roman"/>
                <w:szCs w:val="22"/>
              </w:rPr>
              <w:t>2023</w:t>
            </w:r>
          </w:p>
        </w:tc>
        <w:tc>
          <w:tcPr>
            <w:tcW w:w="2034" w:type="dxa"/>
            <w:vAlign w:val="bottom"/>
          </w:tcPr>
          <w:p w14:paraId="56DE1899" w14:textId="271E1A60" w:rsidR="001035A5" w:rsidRPr="00E503C6" w:rsidRDefault="001035A5" w:rsidP="00E503C6">
            <w:pPr>
              <w:pStyle w:val="SingleTxtGA"/>
              <w:spacing w:after="40" w:line="320" w:lineRule="exact"/>
              <w:ind w:left="113" w:right="113"/>
              <w:rPr>
                <w:szCs w:val="22"/>
              </w:rPr>
            </w:pPr>
            <w:r w:rsidRPr="00E503C6">
              <w:rPr>
                <w:rFonts w:eastAsia="Times New Roman"/>
                <w:szCs w:val="22"/>
              </w:rPr>
              <w:t>231</w:t>
            </w:r>
          </w:p>
        </w:tc>
        <w:tc>
          <w:tcPr>
            <w:tcW w:w="2012" w:type="dxa"/>
            <w:vAlign w:val="bottom"/>
          </w:tcPr>
          <w:p w14:paraId="21629A8C" w14:textId="48E69E9B" w:rsidR="001035A5" w:rsidRPr="00E503C6" w:rsidRDefault="001035A5" w:rsidP="00E503C6">
            <w:pPr>
              <w:pStyle w:val="SingleTxtGA"/>
              <w:spacing w:after="40" w:line="320" w:lineRule="exact"/>
              <w:ind w:left="113" w:right="113"/>
              <w:rPr>
                <w:szCs w:val="22"/>
              </w:rPr>
            </w:pPr>
            <w:r w:rsidRPr="00E503C6">
              <w:rPr>
                <w:rFonts w:eastAsia="Times New Roman"/>
                <w:szCs w:val="22"/>
              </w:rPr>
              <w:t>164</w:t>
            </w:r>
          </w:p>
        </w:tc>
        <w:tc>
          <w:tcPr>
            <w:tcW w:w="2233" w:type="dxa"/>
            <w:vAlign w:val="bottom"/>
          </w:tcPr>
          <w:p w14:paraId="5ECFB517" w14:textId="525F6FF5" w:rsidR="001035A5" w:rsidRPr="00E503C6" w:rsidRDefault="001035A5" w:rsidP="00E503C6">
            <w:pPr>
              <w:pStyle w:val="SingleTxtGA"/>
              <w:spacing w:after="40" w:line="320" w:lineRule="exact"/>
              <w:ind w:left="113" w:right="113"/>
              <w:rPr>
                <w:szCs w:val="22"/>
              </w:rPr>
            </w:pPr>
            <w:r w:rsidRPr="00E503C6">
              <w:rPr>
                <w:rFonts w:eastAsia="Times New Roman"/>
                <w:szCs w:val="22"/>
              </w:rPr>
              <w:t>1 267</w:t>
            </w:r>
          </w:p>
        </w:tc>
      </w:tr>
      <w:tr w:rsidR="001035A5" w:rsidRPr="00E503C6" w14:paraId="22817B6F" w14:textId="77777777" w:rsidTr="00E503C6">
        <w:trPr>
          <w:jc w:val="left"/>
        </w:trPr>
        <w:tc>
          <w:tcPr>
            <w:tcW w:w="977" w:type="dxa"/>
          </w:tcPr>
          <w:p w14:paraId="3093821D" w14:textId="3256E711" w:rsidR="001035A5" w:rsidRPr="00E503C6" w:rsidRDefault="001035A5" w:rsidP="00E503C6">
            <w:pPr>
              <w:pStyle w:val="SingleTxtGA"/>
              <w:spacing w:after="40" w:line="320" w:lineRule="exact"/>
              <w:ind w:left="113" w:right="113"/>
              <w:rPr>
                <w:szCs w:val="22"/>
              </w:rPr>
            </w:pPr>
            <w:r w:rsidRPr="00E503C6">
              <w:rPr>
                <w:rFonts w:eastAsia="Times New Roman"/>
                <w:szCs w:val="22"/>
              </w:rPr>
              <w:t>2022</w:t>
            </w:r>
          </w:p>
        </w:tc>
        <w:tc>
          <w:tcPr>
            <w:tcW w:w="2034" w:type="dxa"/>
            <w:vAlign w:val="bottom"/>
          </w:tcPr>
          <w:p w14:paraId="25F35573" w14:textId="4AEB4194" w:rsidR="001035A5" w:rsidRPr="00E503C6" w:rsidRDefault="001035A5" w:rsidP="00E503C6">
            <w:pPr>
              <w:pStyle w:val="SingleTxtGA"/>
              <w:spacing w:after="40" w:line="320" w:lineRule="exact"/>
              <w:ind w:left="113" w:right="113"/>
              <w:rPr>
                <w:szCs w:val="22"/>
              </w:rPr>
            </w:pPr>
            <w:r w:rsidRPr="00E503C6">
              <w:rPr>
                <w:rFonts w:eastAsia="Times New Roman"/>
                <w:szCs w:val="22"/>
              </w:rPr>
              <w:t>210</w:t>
            </w:r>
          </w:p>
        </w:tc>
        <w:tc>
          <w:tcPr>
            <w:tcW w:w="2012" w:type="dxa"/>
            <w:vAlign w:val="bottom"/>
          </w:tcPr>
          <w:p w14:paraId="0321D820" w14:textId="3E3FB2C4" w:rsidR="001035A5" w:rsidRPr="00E503C6" w:rsidRDefault="001035A5" w:rsidP="00E503C6">
            <w:pPr>
              <w:pStyle w:val="SingleTxtGA"/>
              <w:spacing w:after="40" w:line="320" w:lineRule="exact"/>
              <w:ind w:left="113" w:right="113"/>
              <w:rPr>
                <w:szCs w:val="22"/>
              </w:rPr>
            </w:pPr>
            <w:r w:rsidRPr="00E503C6">
              <w:rPr>
                <w:rFonts w:eastAsia="Times New Roman"/>
                <w:szCs w:val="22"/>
              </w:rPr>
              <w:t>175</w:t>
            </w:r>
          </w:p>
        </w:tc>
        <w:tc>
          <w:tcPr>
            <w:tcW w:w="2233" w:type="dxa"/>
            <w:vAlign w:val="bottom"/>
          </w:tcPr>
          <w:p w14:paraId="446CF1B5" w14:textId="2CB9E78A" w:rsidR="001035A5" w:rsidRPr="00E503C6" w:rsidRDefault="001035A5" w:rsidP="00E503C6">
            <w:pPr>
              <w:pStyle w:val="SingleTxtGA"/>
              <w:spacing w:after="40" w:line="320" w:lineRule="exact"/>
              <w:ind w:left="113" w:right="113"/>
              <w:rPr>
                <w:szCs w:val="22"/>
              </w:rPr>
            </w:pPr>
            <w:r w:rsidRPr="00E503C6">
              <w:rPr>
                <w:rFonts w:eastAsia="Times New Roman"/>
                <w:szCs w:val="22"/>
              </w:rPr>
              <w:t>1 200</w:t>
            </w:r>
          </w:p>
        </w:tc>
      </w:tr>
      <w:tr w:rsidR="001035A5" w:rsidRPr="00E503C6" w14:paraId="50CA84F2" w14:textId="77777777" w:rsidTr="00E503C6">
        <w:trPr>
          <w:jc w:val="left"/>
        </w:trPr>
        <w:tc>
          <w:tcPr>
            <w:tcW w:w="977" w:type="dxa"/>
          </w:tcPr>
          <w:p w14:paraId="5C691129" w14:textId="72F466E8" w:rsidR="001035A5" w:rsidRPr="00E503C6" w:rsidRDefault="001035A5" w:rsidP="00E503C6">
            <w:pPr>
              <w:pStyle w:val="SingleTxtGA"/>
              <w:spacing w:after="40" w:line="320" w:lineRule="exact"/>
              <w:ind w:left="113" w:right="113"/>
              <w:rPr>
                <w:szCs w:val="22"/>
              </w:rPr>
            </w:pPr>
            <w:r w:rsidRPr="00E503C6">
              <w:rPr>
                <w:rFonts w:eastAsia="Times New Roman"/>
                <w:szCs w:val="22"/>
              </w:rPr>
              <w:t>2021</w:t>
            </w:r>
          </w:p>
        </w:tc>
        <w:tc>
          <w:tcPr>
            <w:tcW w:w="2034" w:type="dxa"/>
            <w:vAlign w:val="bottom"/>
          </w:tcPr>
          <w:p w14:paraId="45C448CE" w14:textId="251CC0F4" w:rsidR="001035A5" w:rsidRPr="00E503C6" w:rsidRDefault="001035A5" w:rsidP="00E503C6">
            <w:pPr>
              <w:pStyle w:val="SingleTxtGA"/>
              <w:spacing w:after="40" w:line="320" w:lineRule="exact"/>
              <w:ind w:left="113" w:right="113"/>
              <w:rPr>
                <w:szCs w:val="22"/>
              </w:rPr>
            </w:pPr>
            <w:r w:rsidRPr="00E503C6">
              <w:rPr>
                <w:rFonts w:eastAsia="Times New Roman"/>
                <w:szCs w:val="22"/>
              </w:rPr>
              <w:t>212</w:t>
            </w:r>
          </w:p>
        </w:tc>
        <w:tc>
          <w:tcPr>
            <w:tcW w:w="2012" w:type="dxa"/>
            <w:vAlign w:val="bottom"/>
          </w:tcPr>
          <w:p w14:paraId="1629EACB" w14:textId="5B230F0E" w:rsidR="001035A5" w:rsidRPr="00E503C6" w:rsidRDefault="001035A5" w:rsidP="00E503C6">
            <w:pPr>
              <w:pStyle w:val="SingleTxtGA"/>
              <w:spacing w:after="40" w:line="320" w:lineRule="exact"/>
              <w:ind w:left="113" w:right="113"/>
              <w:rPr>
                <w:szCs w:val="22"/>
              </w:rPr>
            </w:pPr>
            <w:r w:rsidRPr="00E503C6">
              <w:rPr>
                <w:rFonts w:eastAsia="Times New Roman"/>
                <w:szCs w:val="22"/>
              </w:rPr>
              <w:t>132</w:t>
            </w:r>
          </w:p>
        </w:tc>
        <w:tc>
          <w:tcPr>
            <w:tcW w:w="2233" w:type="dxa"/>
            <w:vAlign w:val="bottom"/>
          </w:tcPr>
          <w:p w14:paraId="61212D0F" w14:textId="6B0571B0" w:rsidR="001035A5" w:rsidRPr="00E503C6" w:rsidRDefault="001035A5" w:rsidP="00E503C6">
            <w:pPr>
              <w:pStyle w:val="SingleTxtGA"/>
              <w:spacing w:after="40" w:line="320" w:lineRule="exact"/>
              <w:ind w:left="113" w:right="113"/>
              <w:rPr>
                <w:szCs w:val="22"/>
              </w:rPr>
            </w:pPr>
            <w:r w:rsidRPr="00E503C6">
              <w:rPr>
                <w:rFonts w:eastAsia="Times New Roman"/>
                <w:szCs w:val="22"/>
              </w:rPr>
              <w:t>1 273</w:t>
            </w:r>
          </w:p>
        </w:tc>
      </w:tr>
      <w:tr w:rsidR="001035A5" w:rsidRPr="00E503C6" w14:paraId="38792F38" w14:textId="77777777" w:rsidTr="00E503C6">
        <w:trPr>
          <w:jc w:val="left"/>
        </w:trPr>
        <w:tc>
          <w:tcPr>
            <w:tcW w:w="977" w:type="dxa"/>
          </w:tcPr>
          <w:p w14:paraId="045B125B" w14:textId="4AE75277" w:rsidR="001035A5" w:rsidRPr="00E503C6" w:rsidRDefault="001035A5" w:rsidP="00E503C6">
            <w:pPr>
              <w:pStyle w:val="SingleTxtGA"/>
              <w:spacing w:after="40" w:line="320" w:lineRule="exact"/>
              <w:ind w:left="113" w:right="113"/>
              <w:rPr>
                <w:szCs w:val="22"/>
              </w:rPr>
            </w:pPr>
            <w:r w:rsidRPr="00E503C6">
              <w:rPr>
                <w:rFonts w:eastAsia="Times New Roman"/>
                <w:szCs w:val="22"/>
              </w:rPr>
              <w:t>2020</w:t>
            </w:r>
          </w:p>
        </w:tc>
        <w:tc>
          <w:tcPr>
            <w:tcW w:w="2034" w:type="dxa"/>
            <w:vAlign w:val="bottom"/>
          </w:tcPr>
          <w:p w14:paraId="34DBE9C0" w14:textId="27537DDE" w:rsidR="001035A5" w:rsidRPr="00E503C6" w:rsidRDefault="001035A5" w:rsidP="00E503C6">
            <w:pPr>
              <w:pStyle w:val="SingleTxtGA"/>
              <w:spacing w:after="40" w:line="320" w:lineRule="exact"/>
              <w:ind w:left="113" w:right="113"/>
              <w:rPr>
                <w:szCs w:val="22"/>
              </w:rPr>
            </w:pPr>
            <w:r w:rsidRPr="00E503C6">
              <w:rPr>
                <w:rFonts w:eastAsia="Times New Roman"/>
                <w:szCs w:val="22"/>
              </w:rPr>
              <w:t>170</w:t>
            </w:r>
          </w:p>
        </w:tc>
        <w:tc>
          <w:tcPr>
            <w:tcW w:w="2012" w:type="dxa"/>
            <w:vAlign w:val="bottom"/>
          </w:tcPr>
          <w:p w14:paraId="73A34988" w14:textId="491070EF" w:rsidR="001035A5" w:rsidRPr="00E503C6" w:rsidRDefault="001035A5" w:rsidP="00E503C6">
            <w:pPr>
              <w:pStyle w:val="SingleTxtGA"/>
              <w:spacing w:after="40" w:line="320" w:lineRule="exact"/>
              <w:ind w:left="113" w:right="113"/>
              <w:rPr>
                <w:rFonts w:hint="cs"/>
                <w:szCs w:val="22"/>
                <w:rtl/>
              </w:rPr>
            </w:pPr>
            <w:r w:rsidRPr="00E503C6">
              <w:rPr>
                <w:rFonts w:eastAsia="Times New Roman"/>
                <w:szCs w:val="22"/>
              </w:rPr>
              <w:t>155</w:t>
            </w:r>
          </w:p>
        </w:tc>
        <w:tc>
          <w:tcPr>
            <w:tcW w:w="2233" w:type="dxa"/>
            <w:vAlign w:val="bottom"/>
          </w:tcPr>
          <w:p w14:paraId="5A48DDFE" w14:textId="16C95F03" w:rsidR="001035A5" w:rsidRPr="00E503C6" w:rsidRDefault="001035A5" w:rsidP="00E503C6">
            <w:pPr>
              <w:pStyle w:val="SingleTxtGA"/>
              <w:spacing w:after="40" w:line="320" w:lineRule="exact"/>
              <w:ind w:left="113" w:right="113"/>
              <w:rPr>
                <w:szCs w:val="22"/>
              </w:rPr>
            </w:pPr>
            <w:r w:rsidRPr="00E503C6">
              <w:rPr>
                <w:rFonts w:eastAsia="Times New Roman"/>
                <w:szCs w:val="22"/>
              </w:rPr>
              <w:t>1 193</w:t>
            </w:r>
          </w:p>
        </w:tc>
      </w:tr>
      <w:tr w:rsidR="001035A5" w:rsidRPr="00E503C6" w14:paraId="0D09FBCC" w14:textId="77777777" w:rsidTr="00E503C6">
        <w:trPr>
          <w:jc w:val="left"/>
        </w:trPr>
        <w:tc>
          <w:tcPr>
            <w:tcW w:w="977" w:type="dxa"/>
          </w:tcPr>
          <w:p w14:paraId="1C1537EF" w14:textId="464EB5EE" w:rsidR="001035A5" w:rsidRPr="00E503C6" w:rsidRDefault="001035A5" w:rsidP="00E503C6">
            <w:pPr>
              <w:pStyle w:val="SingleTxtGA"/>
              <w:spacing w:after="40" w:line="320" w:lineRule="exact"/>
              <w:ind w:left="113" w:right="113"/>
              <w:rPr>
                <w:szCs w:val="22"/>
              </w:rPr>
            </w:pPr>
            <w:r w:rsidRPr="00E503C6">
              <w:rPr>
                <w:rFonts w:eastAsia="Times New Roman"/>
                <w:szCs w:val="22"/>
              </w:rPr>
              <w:t>2019</w:t>
            </w:r>
          </w:p>
        </w:tc>
        <w:tc>
          <w:tcPr>
            <w:tcW w:w="2034" w:type="dxa"/>
            <w:vAlign w:val="bottom"/>
          </w:tcPr>
          <w:p w14:paraId="750F9553" w14:textId="54A63C02" w:rsidR="001035A5" w:rsidRPr="00E503C6" w:rsidRDefault="001035A5" w:rsidP="00E503C6">
            <w:pPr>
              <w:pStyle w:val="SingleTxtGA"/>
              <w:spacing w:after="40" w:line="320" w:lineRule="exact"/>
              <w:ind w:left="113" w:right="113"/>
              <w:rPr>
                <w:szCs w:val="22"/>
              </w:rPr>
            </w:pPr>
            <w:r w:rsidRPr="00E503C6">
              <w:rPr>
                <w:rFonts w:eastAsia="Times New Roman"/>
                <w:szCs w:val="22"/>
              </w:rPr>
              <w:t>413</w:t>
            </w:r>
          </w:p>
        </w:tc>
        <w:tc>
          <w:tcPr>
            <w:tcW w:w="2012" w:type="dxa"/>
            <w:vAlign w:val="bottom"/>
          </w:tcPr>
          <w:p w14:paraId="71E0989F" w14:textId="0858FCAF" w:rsidR="001035A5" w:rsidRPr="00E503C6" w:rsidRDefault="001035A5" w:rsidP="00E503C6">
            <w:pPr>
              <w:pStyle w:val="SingleTxtGA"/>
              <w:spacing w:after="40" w:line="320" w:lineRule="exact"/>
              <w:ind w:left="113" w:right="113"/>
              <w:rPr>
                <w:szCs w:val="22"/>
              </w:rPr>
            </w:pPr>
            <w:r w:rsidRPr="00E503C6">
              <w:rPr>
                <w:rFonts w:eastAsia="Times New Roman"/>
                <w:szCs w:val="22"/>
              </w:rPr>
              <w:t>134</w:t>
            </w:r>
          </w:p>
        </w:tc>
        <w:tc>
          <w:tcPr>
            <w:tcW w:w="2233" w:type="dxa"/>
            <w:vAlign w:val="bottom"/>
          </w:tcPr>
          <w:p w14:paraId="504BF52F" w14:textId="58E284E3" w:rsidR="001035A5" w:rsidRPr="00E503C6" w:rsidRDefault="001035A5" w:rsidP="00E503C6">
            <w:pPr>
              <w:pStyle w:val="SingleTxtGA"/>
              <w:spacing w:after="40" w:line="320" w:lineRule="exact"/>
              <w:ind w:left="113" w:right="113"/>
              <w:rPr>
                <w:szCs w:val="22"/>
              </w:rPr>
            </w:pPr>
            <w:r w:rsidRPr="00E503C6">
              <w:rPr>
                <w:rFonts w:eastAsia="Times New Roman"/>
                <w:szCs w:val="22"/>
              </w:rPr>
              <w:t>1 178</w:t>
            </w:r>
          </w:p>
        </w:tc>
      </w:tr>
      <w:tr w:rsidR="001035A5" w:rsidRPr="00E503C6" w14:paraId="780DF751" w14:textId="77777777" w:rsidTr="00E503C6">
        <w:trPr>
          <w:jc w:val="left"/>
        </w:trPr>
        <w:tc>
          <w:tcPr>
            <w:tcW w:w="977" w:type="dxa"/>
          </w:tcPr>
          <w:p w14:paraId="530D6DEA" w14:textId="0510E4F7" w:rsidR="001035A5" w:rsidRPr="00E503C6" w:rsidRDefault="001035A5" w:rsidP="00E503C6">
            <w:pPr>
              <w:pStyle w:val="SingleTxtGA"/>
              <w:spacing w:after="40" w:line="320" w:lineRule="exact"/>
              <w:ind w:left="113" w:right="113"/>
              <w:rPr>
                <w:szCs w:val="22"/>
              </w:rPr>
            </w:pPr>
            <w:r w:rsidRPr="00E503C6">
              <w:rPr>
                <w:rFonts w:eastAsia="Times New Roman"/>
                <w:szCs w:val="22"/>
              </w:rPr>
              <w:t>2018</w:t>
            </w:r>
          </w:p>
        </w:tc>
        <w:tc>
          <w:tcPr>
            <w:tcW w:w="2034" w:type="dxa"/>
            <w:vAlign w:val="bottom"/>
          </w:tcPr>
          <w:p w14:paraId="453E9BAD" w14:textId="742C8BCE" w:rsidR="001035A5" w:rsidRPr="00E503C6" w:rsidRDefault="001035A5" w:rsidP="00E503C6">
            <w:pPr>
              <w:pStyle w:val="SingleTxtGA"/>
              <w:spacing w:after="40" w:line="320" w:lineRule="exact"/>
              <w:ind w:left="113" w:right="113"/>
              <w:rPr>
                <w:szCs w:val="22"/>
              </w:rPr>
            </w:pPr>
            <w:r w:rsidRPr="00E503C6">
              <w:rPr>
                <w:rFonts w:eastAsia="Times New Roman"/>
                <w:szCs w:val="22"/>
              </w:rPr>
              <w:t>190</w:t>
            </w:r>
          </w:p>
        </w:tc>
        <w:tc>
          <w:tcPr>
            <w:tcW w:w="2012" w:type="dxa"/>
            <w:vAlign w:val="bottom"/>
          </w:tcPr>
          <w:p w14:paraId="0DE70462" w14:textId="6BFC40E4" w:rsidR="001035A5" w:rsidRPr="00E503C6" w:rsidRDefault="001035A5" w:rsidP="00E503C6">
            <w:pPr>
              <w:pStyle w:val="SingleTxtGA"/>
              <w:spacing w:after="40" w:line="320" w:lineRule="exact"/>
              <w:ind w:left="113" w:right="113"/>
              <w:rPr>
                <w:szCs w:val="22"/>
              </w:rPr>
            </w:pPr>
            <w:r w:rsidRPr="00E503C6">
              <w:rPr>
                <w:rFonts w:eastAsia="Times New Roman"/>
                <w:szCs w:val="22"/>
              </w:rPr>
              <w:t>101</w:t>
            </w:r>
          </w:p>
        </w:tc>
        <w:tc>
          <w:tcPr>
            <w:tcW w:w="2233" w:type="dxa"/>
            <w:vAlign w:val="bottom"/>
          </w:tcPr>
          <w:p w14:paraId="729FD07B" w14:textId="475249C3" w:rsidR="001035A5" w:rsidRPr="00E503C6" w:rsidRDefault="001035A5" w:rsidP="00E503C6">
            <w:pPr>
              <w:pStyle w:val="SingleTxtGA"/>
              <w:spacing w:after="40" w:line="320" w:lineRule="exact"/>
              <w:ind w:left="113" w:right="113"/>
              <w:rPr>
                <w:szCs w:val="22"/>
              </w:rPr>
            </w:pPr>
            <w:r w:rsidRPr="00E503C6">
              <w:rPr>
                <w:rFonts w:eastAsia="Times New Roman"/>
                <w:szCs w:val="22"/>
              </w:rPr>
              <w:t>746</w:t>
            </w:r>
          </w:p>
        </w:tc>
      </w:tr>
      <w:tr w:rsidR="001035A5" w:rsidRPr="00E503C6" w14:paraId="2AFF3A8D" w14:textId="77777777" w:rsidTr="00E503C6">
        <w:trPr>
          <w:jc w:val="left"/>
        </w:trPr>
        <w:tc>
          <w:tcPr>
            <w:tcW w:w="977" w:type="dxa"/>
          </w:tcPr>
          <w:p w14:paraId="4AD5C959" w14:textId="3AE49D13" w:rsidR="001035A5" w:rsidRPr="00E503C6" w:rsidRDefault="001035A5" w:rsidP="00E503C6">
            <w:pPr>
              <w:pStyle w:val="SingleTxtGA"/>
              <w:spacing w:after="40" w:line="320" w:lineRule="exact"/>
              <w:ind w:left="113" w:right="113"/>
              <w:rPr>
                <w:szCs w:val="22"/>
              </w:rPr>
            </w:pPr>
            <w:r w:rsidRPr="00E503C6">
              <w:rPr>
                <w:rFonts w:eastAsia="Times New Roman"/>
                <w:szCs w:val="22"/>
              </w:rPr>
              <w:t>2017</w:t>
            </w:r>
          </w:p>
        </w:tc>
        <w:tc>
          <w:tcPr>
            <w:tcW w:w="2034" w:type="dxa"/>
            <w:vAlign w:val="bottom"/>
          </w:tcPr>
          <w:p w14:paraId="069A3CF8" w14:textId="6F6AB692" w:rsidR="001035A5" w:rsidRPr="00E503C6" w:rsidRDefault="001035A5" w:rsidP="00E503C6">
            <w:pPr>
              <w:pStyle w:val="SingleTxtGA"/>
              <w:spacing w:after="40" w:line="320" w:lineRule="exact"/>
              <w:ind w:left="113" w:right="113"/>
              <w:rPr>
                <w:szCs w:val="22"/>
              </w:rPr>
            </w:pPr>
            <w:r w:rsidRPr="00E503C6">
              <w:rPr>
                <w:rFonts w:eastAsia="Times New Roman"/>
                <w:szCs w:val="22"/>
              </w:rPr>
              <w:t>167</w:t>
            </w:r>
          </w:p>
        </w:tc>
        <w:tc>
          <w:tcPr>
            <w:tcW w:w="2012" w:type="dxa"/>
            <w:vAlign w:val="bottom"/>
          </w:tcPr>
          <w:p w14:paraId="66219D34" w14:textId="6BEAE29E" w:rsidR="001035A5" w:rsidRPr="00E503C6" w:rsidRDefault="001035A5" w:rsidP="00E503C6">
            <w:pPr>
              <w:pStyle w:val="SingleTxtGA"/>
              <w:spacing w:after="40" w:line="320" w:lineRule="exact"/>
              <w:ind w:left="113" w:right="113"/>
              <w:rPr>
                <w:szCs w:val="22"/>
              </w:rPr>
            </w:pPr>
            <w:r w:rsidRPr="00E503C6">
              <w:rPr>
                <w:rFonts w:eastAsia="Times New Roman"/>
                <w:szCs w:val="22"/>
              </w:rPr>
              <w:t>131</w:t>
            </w:r>
          </w:p>
        </w:tc>
        <w:tc>
          <w:tcPr>
            <w:tcW w:w="2233" w:type="dxa"/>
            <w:vAlign w:val="bottom"/>
          </w:tcPr>
          <w:p w14:paraId="3298CD0D" w14:textId="2D04B0AD" w:rsidR="001035A5" w:rsidRPr="00E503C6" w:rsidRDefault="001035A5" w:rsidP="00E503C6">
            <w:pPr>
              <w:pStyle w:val="SingleTxtGA"/>
              <w:spacing w:after="40" w:line="320" w:lineRule="exact"/>
              <w:ind w:left="113" w:right="113"/>
              <w:rPr>
                <w:szCs w:val="22"/>
              </w:rPr>
            </w:pPr>
            <w:r w:rsidRPr="00E503C6">
              <w:rPr>
                <w:rFonts w:eastAsia="Times New Roman"/>
                <w:szCs w:val="22"/>
              </w:rPr>
              <w:t>635</w:t>
            </w:r>
          </w:p>
        </w:tc>
      </w:tr>
      <w:tr w:rsidR="001035A5" w:rsidRPr="00E503C6" w14:paraId="67EF8FF0" w14:textId="77777777" w:rsidTr="00E503C6">
        <w:trPr>
          <w:jc w:val="left"/>
        </w:trPr>
        <w:tc>
          <w:tcPr>
            <w:tcW w:w="977" w:type="dxa"/>
          </w:tcPr>
          <w:p w14:paraId="1C75E9FF" w14:textId="27FA9845" w:rsidR="001035A5" w:rsidRPr="00E503C6" w:rsidRDefault="001035A5" w:rsidP="00E503C6">
            <w:pPr>
              <w:pStyle w:val="SingleTxtGA"/>
              <w:spacing w:after="40" w:line="320" w:lineRule="exact"/>
              <w:ind w:left="113" w:right="113"/>
              <w:rPr>
                <w:szCs w:val="22"/>
              </w:rPr>
            </w:pPr>
            <w:r w:rsidRPr="00E503C6">
              <w:rPr>
                <w:rFonts w:eastAsia="Times New Roman"/>
                <w:szCs w:val="22"/>
              </w:rPr>
              <w:t>2016</w:t>
            </w:r>
          </w:p>
        </w:tc>
        <w:tc>
          <w:tcPr>
            <w:tcW w:w="2034" w:type="dxa"/>
            <w:vAlign w:val="bottom"/>
          </w:tcPr>
          <w:p w14:paraId="729EAD02" w14:textId="53B0441D" w:rsidR="001035A5" w:rsidRPr="00E503C6" w:rsidRDefault="001035A5" w:rsidP="00E503C6">
            <w:pPr>
              <w:pStyle w:val="SingleTxtGA"/>
              <w:spacing w:after="40" w:line="320" w:lineRule="exact"/>
              <w:ind w:left="113" w:right="113"/>
              <w:rPr>
                <w:szCs w:val="22"/>
              </w:rPr>
            </w:pPr>
            <w:r w:rsidRPr="00E503C6">
              <w:rPr>
                <w:rFonts w:eastAsia="Times New Roman"/>
                <w:szCs w:val="22"/>
              </w:rPr>
              <w:t>211</w:t>
            </w:r>
          </w:p>
        </w:tc>
        <w:tc>
          <w:tcPr>
            <w:tcW w:w="2012" w:type="dxa"/>
            <w:vAlign w:val="bottom"/>
          </w:tcPr>
          <w:p w14:paraId="4C60099B" w14:textId="2C31FD74" w:rsidR="001035A5" w:rsidRPr="00E503C6" w:rsidRDefault="001035A5" w:rsidP="00E503C6">
            <w:pPr>
              <w:pStyle w:val="SingleTxtGA"/>
              <w:spacing w:after="40" w:line="320" w:lineRule="exact"/>
              <w:ind w:left="113" w:right="113"/>
              <w:rPr>
                <w:szCs w:val="22"/>
              </w:rPr>
            </w:pPr>
            <w:r w:rsidRPr="00E503C6">
              <w:rPr>
                <w:rFonts w:eastAsia="Times New Roman"/>
                <w:szCs w:val="22"/>
              </w:rPr>
              <w:t>113</w:t>
            </w:r>
          </w:p>
        </w:tc>
        <w:tc>
          <w:tcPr>
            <w:tcW w:w="2233" w:type="dxa"/>
            <w:vAlign w:val="bottom"/>
          </w:tcPr>
          <w:p w14:paraId="1B5D5E18" w14:textId="14D51AB8" w:rsidR="001035A5" w:rsidRPr="00E503C6" w:rsidRDefault="001035A5" w:rsidP="00E503C6">
            <w:pPr>
              <w:pStyle w:val="SingleTxtGA"/>
              <w:spacing w:after="40" w:line="320" w:lineRule="exact"/>
              <w:ind w:left="113" w:right="113"/>
              <w:rPr>
                <w:szCs w:val="22"/>
              </w:rPr>
            </w:pPr>
            <w:r w:rsidRPr="00E503C6">
              <w:rPr>
                <w:rFonts w:eastAsia="Times New Roman"/>
                <w:szCs w:val="22"/>
              </w:rPr>
              <w:t>599</w:t>
            </w:r>
          </w:p>
        </w:tc>
      </w:tr>
      <w:tr w:rsidR="001035A5" w:rsidRPr="00E503C6" w14:paraId="6103FAEE" w14:textId="77777777" w:rsidTr="00E503C6">
        <w:trPr>
          <w:jc w:val="left"/>
        </w:trPr>
        <w:tc>
          <w:tcPr>
            <w:tcW w:w="977" w:type="dxa"/>
          </w:tcPr>
          <w:p w14:paraId="6C71E67E" w14:textId="4E6EB493" w:rsidR="001035A5" w:rsidRPr="00E503C6" w:rsidRDefault="001035A5" w:rsidP="00E503C6">
            <w:pPr>
              <w:pStyle w:val="SingleTxtGA"/>
              <w:spacing w:after="40" w:line="320" w:lineRule="exact"/>
              <w:ind w:left="113" w:right="113"/>
              <w:rPr>
                <w:szCs w:val="22"/>
              </w:rPr>
            </w:pPr>
            <w:r w:rsidRPr="00E503C6">
              <w:rPr>
                <w:rFonts w:eastAsia="Times New Roman"/>
                <w:szCs w:val="22"/>
              </w:rPr>
              <w:t>2015</w:t>
            </w:r>
          </w:p>
        </w:tc>
        <w:tc>
          <w:tcPr>
            <w:tcW w:w="2034" w:type="dxa"/>
            <w:vAlign w:val="bottom"/>
          </w:tcPr>
          <w:p w14:paraId="68A456B9" w14:textId="081239EE" w:rsidR="001035A5" w:rsidRPr="00E503C6" w:rsidRDefault="001035A5" w:rsidP="00E503C6">
            <w:pPr>
              <w:pStyle w:val="SingleTxtGA"/>
              <w:spacing w:after="40" w:line="320" w:lineRule="exact"/>
              <w:ind w:left="113" w:right="113"/>
              <w:rPr>
                <w:szCs w:val="22"/>
              </w:rPr>
            </w:pPr>
            <w:r w:rsidRPr="00E503C6">
              <w:rPr>
                <w:rFonts w:eastAsia="Times New Roman"/>
                <w:szCs w:val="22"/>
              </w:rPr>
              <w:t>196</w:t>
            </w:r>
          </w:p>
        </w:tc>
        <w:tc>
          <w:tcPr>
            <w:tcW w:w="2012" w:type="dxa"/>
            <w:vAlign w:val="bottom"/>
          </w:tcPr>
          <w:p w14:paraId="039FE73B" w14:textId="3E4520B9" w:rsidR="001035A5" w:rsidRPr="00E503C6" w:rsidRDefault="001035A5" w:rsidP="00E503C6">
            <w:pPr>
              <w:pStyle w:val="SingleTxtGA"/>
              <w:spacing w:after="40" w:line="320" w:lineRule="exact"/>
              <w:ind w:left="113" w:right="113"/>
              <w:rPr>
                <w:szCs w:val="22"/>
              </w:rPr>
            </w:pPr>
            <w:r w:rsidRPr="00E503C6">
              <w:rPr>
                <w:rFonts w:eastAsia="Times New Roman"/>
                <w:szCs w:val="22"/>
              </w:rPr>
              <w:t>101</w:t>
            </w:r>
          </w:p>
        </w:tc>
        <w:tc>
          <w:tcPr>
            <w:tcW w:w="2233" w:type="dxa"/>
            <w:vAlign w:val="bottom"/>
          </w:tcPr>
          <w:p w14:paraId="287664C1" w14:textId="7D053B0F" w:rsidR="001035A5" w:rsidRPr="00E503C6" w:rsidRDefault="001035A5" w:rsidP="00E503C6">
            <w:pPr>
              <w:pStyle w:val="SingleTxtGA"/>
              <w:spacing w:after="40" w:line="320" w:lineRule="exact"/>
              <w:ind w:left="113" w:right="113"/>
              <w:rPr>
                <w:szCs w:val="22"/>
              </w:rPr>
            </w:pPr>
            <w:r w:rsidRPr="00E503C6">
              <w:rPr>
                <w:rFonts w:eastAsia="Times New Roman"/>
                <w:szCs w:val="22"/>
              </w:rPr>
              <w:t>532</w:t>
            </w:r>
          </w:p>
        </w:tc>
      </w:tr>
      <w:tr w:rsidR="001035A5" w:rsidRPr="00E503C6" w14:paraId="21F562AC" w14:textId="77777777" w:rsidTr="00E503C6">
        <w:trPr>
          <w:jc w:val="left"/>
        </w:trPr>
        <w:tc>
          <w:tcPr>
            <w:tcW w:w="977" w:type="dxa"/>
          </w:tcPr>
          <w:p w14:paraId="70BE6CDA" w14:textId="4CB7B731" w:rsidR="001035A5" w:rsidRPr="00E503C6" w:rsidRDefault="001035A5" w:rsidP="00E503C6">
            <w:pPr>
              <w:pStyle w:val="SingleTxtGA"/>
              <w:spacing w:after="40" w:line="320" w:lineRule="exact"/>
              <w:ind w:left="113" w:right="113"/>
              <w:rPr>
                <w:szCs w:val="22"/>
              </w:rPr>
            </w:pPr>
            <w:r w:rsidRPr="00E503C6">
              <w:rPr>
                <w:rFonts w:eastAsia="Times New Roman"/>
                <w:szCs w:val="22"/>
              </w:rPr>
              <w:t>2014</w:t>
            </w:r>
          </w:p>
        </w:tc>
        <w:tc>
          <w:tcPr>
            <w:tcW w:w="2034" w:type="dxa"/>
            <w:vAlign w:val="bottom"/>
          </w:tcPr>
          <w:p w14:paraId="5462D2B7" w14:textId="3EFBBFAC" w:rsidR="001035A5" w:rsidRPr="00E503C6" w:rsidRDefault="001035A5" w:rsidP="00E503C6">
            <w:pPr>
              <w:pStyle w:val="SingleTxtGA"/>
              <w:spacing w:after="40" w:line="320" w:lineRule="exact"/>
              <w:ind w:left="113" w:right="113"/>
              <w:rPr>
                <w:szCs w:val="22"/>
              </w:rPr>
            </w:pPr>
            <w:r w:rsidRPr="00E503C6">
              <w:rPr>
                <w:rFonts w:eastAsia="Times New Roman"/>
                <w:szCs w:val="22"/>
              </w:rPr>
              <w:t>191</w:t>
            </w:r>
          </w:p>
        </w:tc>
        <w:tc>
          <w:tcPr>
            <w:tcW w:w="2012" w:type="dxa"/>
            <w:vAlign w:val="bottom"/>
          </w:tcPr>
          <w:p w14:paraId="6E3AA97E" w14:textId="5AF50066" w:rsidR="001035A5" w:rsidRPr="00E503C6" w:rsidRDefault="001035A5" w:rsidP="00E503C6">
            <w:pPr>
              <w:pStyle w:val="SingleTxtGA"/>
              <w:spacing w:after="40" w:line="320" w:lineRule="exact"/>
              <w:ind w:left="113" w:right="113"/>
              <w:rPr>
                <w:szCs w:val="22"/>
              </w:rPr>
            </w:pPr>
            <w:r w:rsidRPr="00E503C6">
              <w:rPr>
                <w:rFonts w:eastAsia="Times New Roman"/>
                <w:szCs w:val="22"/>
              </w:rPr>
              <w:t>124</w:t>
            </w:r>
          </w:p>
        </w:tc>
        <w:tc>
          <w:tcPr>
            <w:tcW w:w="2233" w:type="dxa"/>
            <w:vAlign w:val="bottom"/>
          </w:tcPr>
          <w:p w14:paraId="5B854002" w14:textId="041D3DDF" w:rsidR="001035A5" w:rsidRPr="00E503C6" w:rsidRDefault="001035A5" w:rsidP="00E503C6">
            <w:pPr>
              <w:pStyle w:val="SingleTxtGA"/>
              <w:spacing w:after="40" w:line="320" w:lineRule="exact"/>
              <w:ind w:left="113" w:right="113"/>
              <w:rPr>
                <w:szCs w:val="22"/>
              </w:rPr>
            </w:pPr>
            <w:r w:rsidRPr="00E503C6">
              <w:rPr>
                <w:rFonts w:eastAsia="Times New Roman"/>
                <w:szCs w:val="22"/>
              </w:rPr>
              <w:t>456</w:t>
            </w:r>
          </w:p>
        </w:tc>
      </w:tr>
      <w:tr w:rsidR="001035A5" w:rsidRPr="00E503C6" w14:paraId="57A6CE1B" w14:textId="77777777" w:rsidTr="00E503C6">
        <w:trPr>
          <w:jc w:val="left"/>
        </w:trPr>
        <w:tc>
          <w:tcPr>
            <w:tcW w:w="977" w:type="dxa"/>
          </w:tcPr>
          <w:p w14:paraId="5DD72112" w14:textId="70DB4E4E" w:rsidR="001035A5" w:rsidRPr="00E503C6" w:rsidRDefault="001035A5" w:rsidP="00E503C6">
            <w:pPr>
              <w:pStyle w:val="SingleTxtGA"/>
              <w:spacing w:after="40" w:line="320" w:lineRule="exact"/>
              <w:ind w:left="113" w:right="113"/>
              <w:rPr>
                <w:szCs w:val="22"/>
              </w:rPr>
            </w:pPr>
            <w:r w:rsidRPr="00E503C6">
              <w:rPr>
                <w:rFonts w:eastAsia="Times New Roman"/>
                <w:szCs w:val="22"/>
              </w:rPr>
              <w:t>2013</w:t>
            </w:r>
          </w:p>
        </w:tc>
        <w:tc>
          <w:tcPr>
            <w:tcW w:w="2034" w:type="dxa"/>
            <w:vAlign w:val="bottom"/>
          </w:tcPr>
          <w:p w14:paraId="211C9F69" w14:textId="2857EC51" w:rsidR="001035A5" w:rsidRPr="00E503C6" w:rsidRDefault="001035A5" w:rsidP="00E503C6">
            <w:pPr>
              <w:pStyle w:val="SingleTxtGA"/>
              <w:spacing w:after="40" w:line="320" w:lineRule="exact"/>
              <w:ind w:left="113" w:right="113"/>
              <w:rPr>
                <w:szCs w:val="22"/>
              </w:rPr>
            </w:pPr>
            <w:r w:rsidRPr="00E503C6">
              <w:rPr>
                <w:rFonts w:eastAsia="Times New Roman"/>
                <w:szCs w:val="22"/>
              </w:rPr>
              <w:t>93</w:t>
            </w:r>
          </w:p>
        </w:tc>
        <w:tc>
          <w:tcPr>
            <w:tcW w:w="2012" w:type="dxa"/>
            <w:vAlign w:val="bottom"/>
          </w:tcPr>
          <w:p w14:paraId="621C39E3" w14:textId="50119B25" w:rsidR="001035A5" w:rsidRPr="00E503C6" w:rsidRDefault="001035A5" w:rsidP="00E503C6">
            <w:pPr>
              <w:pStyle w:val="SingleTxtGA"/>
              <w:spacing w:after="40" w:line="320" w:lineRule="exact"/>
              <w:ind w:left="113" w:right="113"/>
              <w:rPr>
                <w:szCs w:val="22"/>
              </w:rPr>
            </w:pPr>
            <w:r w:rsidRPr="00E503C6">
              <w:rPr>
                <w:rFonts w:eastAsia="Times New Roman"/>
                <w:szCs w:val="22"/>
              </w:rPr>
              <w:t>72</w:t>
            </w:r>
          </w:p>
        </w:tc>
        <w:tc>
          <w:tcPr>
            <w:tcW w:w="2233" w:type="dxa"/>
            <w:vAlign w:val="bottom"/>
          </w:tcPr>
          <w:p w14:paraId="6FE5A2E3" w14:textId="4E79AB5D" w:rsidR="001035A5" w:rsidRPr="00E503C6" w:rsidRDefault="001035A5" w:rsidP="00E503C6">
            <w:pPr>
              <w:pStyle w:val="SingleTxtGA"/>
              <w:spacing w:after="40" w:line="320" w:lineRule="exact"/>
              <w:ind w:left="113" w:right="113"/>
              <w:rPr>
                <w:szCs w:val="22"/>
              </w:rPr>
            </w:pPr>
            <w:r w:rsidRPr="00E503C6">
              <w:rPr>
                <w:rFonts w:eastAsia="Times New Roman"/>
                <w:szCs w:val="22"/>
              </w:rPr>
              <w:t>379</w:t>
            </w:r>
          </w:p>
        </w:tc>
      </w:tr>
      <w:tr w:rsidR="001035A5" w:rsidRPr="00E503C6" w14:paraId="7C224050" w14:textId="77777777" w:rsidTr="00E503C6">
        <w:trPr>
          <w:cnfStyle w:val="010000000000" w:firstRow="0" w:lastRow="1" w:firstColumn="0" w:lastColumn="0" w:oddVBand="0" w:evenVBand="0" w:oddHBand="0" w:evenHBand="0" w:firstRowFirstColumn="0" w:firstRowLastColumn="0" w:lastRowFirstColumn="0" w:lastRowLastColumn="0"/>
          <w:jc w:val="left"/>
        </w:trPr>
        <w:tc>
          <w:tcPr>
            <w:tcW w:w="977" w:type="dxa"/>
          </w:tcPr>
          <w:p w14:paraId="0DD681AB" w14:textId="490A40DC" w:rsidR="001035A5" w:rsidRPr="00E503C6" w:rsidRDefault="001035A5" w:rsidP="00E503C6">
            <w:pPr>
              <w:pStyle w:val="SingleTxtGA"/>
              <w:spacing w:before="40" w:after="40" w:line="320" w:lineRule="exact"/>
              <w:ind w:left="113" w:right="113"/>
              <w:rPr>
                <w:rFonts w:eastAsia="Times New Roman"/>
                <w:szCs w:val="22"/>
              </w:rPr>
            </w:pPr>
            <w:r w:rsidRPr="00E503C6">
              <w:rPr>
                <w:rFonts w:eastAsia="Times New Roman"/>
                <w:szCs w:val="22"/>
              </w:rPr>
              <w:t>2012</w:t>
            </w:r>
          </w:p>
        </w:tc>
        <w:tc>
          <w:tcPr>
            <w:tcW w:w="2034" w:type="dxa"/>
            <w:vAlign w:val="bottom"/>
          </w:tcPr>
          <w:p w14:paraId="79393AC9" w14:textId="2967253E" w:rsidR="001035A5" w:rsidRPr="00E503C6" w:rsidRDefault="001035A5" w:rsidP="00E503C6">
            <w:pPr>
              <w:pStyle w:val="SingleTxtGA"/>
              <w:spacing w:before="40" w:after="40" w:line="320" w:lineRule="exact"/>
              <w:ind w:left="113" w:right="113"/>
              <w:rPr>
                <w:rFonts w:eastAsia="Times New Roman"/>
                <w:szCs w:val="22"/>
              </w:rPr>
            </w:pPr>
            <w:r w:rsidRPr="00E503C6">
              <w:rPr>
                <w:rFonts w:eastAsia="Times New Roman"/>
                <w:szCs w:val="22"/>
              </w:rPr>
              <w:t>102</w:t>
            </w:r>
          </w:p>
        </w:tc>
        <w:tc>
          <w:tcPr>
            <w:tcW w:w="2012" w:type="dxa"/>
            <w:vAlign w:val="bottom"/>
          </w:tcPr>
          <w:p w14:paraId="2391292B" w14:textId="750C95E2" w:rsidR="001035A5" w:rsidRPr="00E503C6" w:rsidRDefault="001035A5" w:rsidP="00E503C6">
            <w:pPr>
              <w:pStyle w:val="SingleTxtGA"/>
              <w:spacing w:before="40" w:after="40" w:line="320" w:lineRule="exact"/>
              <w:ind w:left="113" w:right="113"/>
              <w:rPr>
                <w:rFonts w:eastAsia="Times New Roman"/>
                <w:szCs w:val="22"/>
              </w:rPr>
            </w:pPr>
            <w:r w:rsidRPr="00E503C6">
              <w:rPr>
                <w:rFonts w:eastAsia="Times New Roman"/>
                <w:szCs w:val="22"/>
              </w:rPr>
              <w:t>99</w:t>
            </w:r>
          </w:p>
        </w:tc>
        <w:tc>
          <w:tcPr>
            <w:tcW w:w="2233" w:type="dxa"/>
            <w:vAlign w:val="bottom"/>
          </w:tcPr>
          <w:p w14:paraId="12E52752" w14:textId="7EDF018C" w:rsidR="001035A5" w:rsidRPr="00E503C6" w:rsidRDefault="001035A5" w:rsidP="00E503C6">
            <w:pPr>
              <w:pStyle w:val="SingleTxtGA"/>
              <w:spacing w:before="40" w:after="40" w:line="320" w:lineRule="exact"/>
              <w:ind w:left="113" w:right="113"/>
              <w:rPr>
                <w:rFonts w:eastAsia="Times New Roman"/>
                <w:szCs w:val="22"/>
              </w:rPr>
            </w:pPr>
            <w:r w:rsidRPr="00E503C6">
              <w:rPr>
                <w:rFonts w:eastAsia="Times New Roman"/>
                <w:szCs w:val="22"/>
              </w:rPr>
              <w:t>355</w:t>
            </w:r>
          </w:p>
        </w:tc>
      </w:tr>
    </w:tbl>
    <w:p w14:paraId="353DD486" w14:textId="77777777" w:rsidR="000D029E" w:rsidRPr="00E503C6" w:rsidRDefault="000D029E" w:rsidP="003C284E">
      <w:pPr>
        <w:pStyle w:val="FootnoteGA"/>
        <w:spacing w:before="120"/>
        <w:ind w:left="1814"/>
        <w:rPr>
          <w:lang w:val="en-US"/>
        </w:rPr>
      </w:pPr>
      <w:r w:rsidRPr="00E503C6">
        <w:rPr>
          <w:rtl/>
          <w:lang w:val="en-US"/>
        </w:rPr>
        <w:t>(أ)</w:t>
      </w:r>
      <w:r w:rsidRPr="00E503C6">
        <w:rPr>
          <w:rtl/>
          <w:lang w:val="en-US"/>
        </w:rPr>
        <w:tab/>
        <w:t>العدد الإجمالي للقضايا التي بُت فيها (باعتماد الآراء، وقرارات عدم المقبولية، وقرارات وقف النظر).</w:t>
      </w:r>
    </w:p>
    <w:p w14:paraId="200EF60B" w14:textId="77777777" w:rsidR="000D029E" w:rsidRPr="00E503C6" w:rsidRDefault="000D029E" w:rsidP="000D029E">
      <w:pPr>
        <w:pStyle w:val="SingleTxtGA"/>
        <w:spacing w:before="240"/>
        <w:rPr>
          <w:spacing w:val="-2"/>
        </w:rPr>
      </w:pPr>
      <w:r w:rsidRPr="00E503C6">
        <w:rPr>
          <w:rtl/>
        </w:rPr>
        <w:t>2</w:t>
      </w:r>
      <w:r w:rsidRPr="00E503C6">
        <w:rPr>
          <w:rFonts w:hint="cs"/>
          <w:rtl/>
        </w:rPr>
        <w:t>8</w:t>
      </w:r>
      <w:r w:rsidRPr="00E503C6">
        <w:rPr>
          <w:rtl/>
        </w:rPr>
        <w:t>-</w:t>
      </w:r>
      <w:r w:rsidRPr="00E503C6">
        <w:rPr>
          <w:rtl/>
        </w:rPr>
        <w:tab/>
        <w:t>وبحلول 28 آذار/مارس</w:t>
      </w:r>
      <w:r w:rsidRPr="00E503C6">
        <w:rPr>
          <w:rFonts w:hint="cs"/>
          <w:rtl/>
        </w:rPr>
        <w:t xml:space="preserve"> 2025</w:t>
      </w:r>
      <w:r w:rsidRPr="00E503C6">
        <w:rPr>
          <w:rtl/>
        </w:rPr>
        <w:t xml:space="preserve">، كان نحو </w:t>
      </w:r>
      <w:r w:rsidRPr="00E503C6">
        <w:rPr>
          <w:rFonts w:hint="cs"/>
          <w:rtl/>
        </w:rPr>
        <w:t>590</w:t>
      </w:r>
      <w:r w:rsidRPr="00E503C6">
        <w:rPr>
          <w:rtl/>
        </w:rPr>
        <w:t xml:space="preserve"> بلاغاً جاهزاً كي تعِدَّه الأمانة لتتخذ اللجنة قراراً بشأن</w:t>
      </w:r>
      <w:r w:rsidRPr="00E503C6">
        <w:rPr>
          <w:rFonts w:hint="cs"/>
          <w:rtl/>
        </w:rPr>
        <w:t xml:space="preserve"> </w:t>
      </w:r>
      <w:r w:rsidRPr="00E503C6">
        <w:rPr>
          <w:rtl/>
        </w:rPr>
        <w:t>مقبوليته و/أو أسسه الموضوعية. ومع ذلك، ما لم تحظ الأمانة بزيادة كبيرة في قدرتها على معالجة</w:t>
      </w:r>
      <w:r w:rsidRPr="00E503C6">
        <w:rPr>
          <w:rFonts w:hint="cs"/>
          <w:rtl/>
        </w:rPr>
        <w:t xml:space="preserve"> </w:t>
      </w:r>
      <w:r w:rsidRPr="00E503C6">
        <w:rPr>
          <w:spacing w:val="-2"/>
          <w:rtl/>
        </w:rPr>
        <w:t>البلاغات، سوف تظل قدرة اللجنة على تناول الكم المتراكم غير المنجز لديها في هذا الصدد محدودة للغاية.</w:t>
      </w:r>
      <w:bookmarkStart w:id="73" w:name="_Hlk46945515"/>
      <w:bookmarkEnd w:id="73"/>
    </w:p>
    <w:p w14:paraId="7901C3E8" w14:textId="79DA4D72" w:rsidR="000D029E" w:rsidRPr="00E503C6" w:rsidRDefault="000D029E" w:rsidP="000D029E">
      <w:pPr>
        <w:pStyle w:val="SingleTxtGA"/>
      </w:pPr>
      <w:r w:rsidRPr="00E503C6">
        <w:rPr>
          <w:rtl/>
        </w:rPr>
        <w:t>2</w:t>
      </w:r>
      <w:r w:rsidRPr="00E503C6">
        <w:rPr>
          <w:rFonts w:hint="cs"/>
          <w:rtl/>
        </w:rPr>
        <w:t>9</w:t>
      </w:r>
      <w:r w:rsidRPr="00E503C6">
        <w:rPr>
          <w:rtl/>
        </w:rPr>
        <w:t>-</w:t>
      </w:r>
      <w:r w:rsidRPr="00E503C6">
        <w:rPr>
          <w:rtl/>
        </w:rPr>
        <w:tab/>
        <w:t xml:space="preserve">وخلال الفترة المشمولة بالاستعراض، أحالت اللجنة، عن طريق </w:t>
      </w:r>
      <w:r w:rsidR="0012524F" w:rsidRPr="00E503C6">
        <w:rPr>
          <w:rtl/>
        </w:rPr>
        <w:t>مقرر</w:t>
      </w:r>
      <w:r w:rsidRPr="00E503C6">
        <w:rPr>
          <w:rtl/>
        </w:rPr>
        <w:t xml:space="preserve">يها الخاصين المعنيين بالبلاغات الجديدة والتدابير المؤقتة، </w:t>
      </w:r>
      <w:r w:rsidRPr="00E503C6">
        <w:rPr>
          <w:rFonts w:hint="cs"/>
          <w:rtl/>
        </w:rPr>
        <w:t xml:space="preserve">159 </w:t>
      </w:r>
      <w:r w:rsidRPr="00E503C6">
        <w:rPr>
          <w:rtl/>
        </w:rPr>
        <w:t>بلاغاً جديداً إلى دول أطراف بموجب المادة 92 من نظامها الداخلي، طلبت فيها موافاتها بمعلومات أو ملاحظات تتعلق بمسألتي المقبولية والأسس الموضوعية.</w:t>
      </w:r>
      <w:bookmarkStart w:id="74" w:name="_Hlk32576218"/>
      <w:bookmarkStart w:id="75" w:name="_Hlk45784710"/>
      <w:bookmarkEnd w:id="74"/>
    </w:p>
    <w:p w14:paraId="53C59929" w14:textId="77777777" w:rsidR="000D029E" w:rsidRPr="00E503C6" w:rsidRDefault="000D029E" w:rsidP="001035A5">
      <w:pPr>
        <w:pStyle w:val="H23GA"/>
        <w:rPr>
          <w:lang w:val="en-US"/>
        </w:rPr>
      </w:pPr>
      <w:bookmarkStart w:id="76" w:name="_Toc14335208"/>
      <w:bookmarkStart w:id="77" w:name="_Toc14248482"/>
      <w:bookmarkStart w:id="78" w:name="_Toc519676400"/>
      <w:bookmarkStart w:id="79" w:name="_Toc519673501"/>
      <w:bookmarkEnd w:id="75"/>
      <w:r w:rsidRPr="00E503C6">
        <w:rPr>
          <w:rtl/>
          <w:lang w:val="en-US"/>
        </w:rPr>
        <w:tab/>
        <w:t>2-</w:t>
      </w:r>
      <w:r w:rsidRPr="00E503C6">
        <w:rPr>
          <w:rtl/>
          <w:lang w:val="en-US"/>
        </w:rPr>
        <w:tab/>
        <w:t>تعاون الدول الأطراف عند النظر في البلاغات</w:t>
      </w:r>
      <w:bookmarkStart w:id="80" w:name="_Toc32819991"/>
      <w:bookmarkEnd w:id="76"/>
      <w:bookmarkEnd w:id="77"/>
      <w:bookmarkEnd w:id="78"/>
      <w:bookmarkEnd w:id="79"/>
      <w:bookmarkEnd w:id="80"/>
    </w:p>
    <w:p w14:paraId="5E9199BA" w14:textId="77777777" w:rsidR="000D029E" w:rsidRPr="00E503C6" w:rsidRDefault="000D029E" w:rsidP="000D029E">
      <w:pPr>
        <w:pStyle w:val="SingleTxtGA"/>
      </w:pPr>
      <w:r w:rsidRPr="00E503C6">
        <w:rPr>
          <w:rFonts w:hint="cs"/>
          <w:rtl/>
        </w:rPr>
        <w:t>30</w:t>
      </w:r>
      <w:r w:rsidRPr="00E503C6">
        <w:rPr>
          <w:rtl/>
        </w:rPr>
        <w:t>-</w:t>
      </w:r>
      <w:r w:rsidRPr="00E503C6">
        <w:rPr>
          <w:rtl/>
        </w:rPr>
        <w:tab/>
        <w:t>لاحظت اللجنة، في عدة قضايا اتخذت بشأنها قرارات في الفترة قيد الاستعراض، أن دولاً أطرافاً لم تتعاون خلال الإجراءات بعدم تقديم ملاحظات بشأن مقبولية ادعاءات أصحاب البلاغات و/أو أسسها الموضوعية، أو بتجاهل طلب اتخاذ تدابير مؤقته لمنع إلحاق ضرر لا يمكن جبره بالأشخاص المدعى أنهم ضحايا. وأعربت اللجنة عن أسفها الشديد لهذا الوضع مذكرةً بأن تنفيذ البروتوكول الاختياري بحسن نية يقتضي من الدول الأطراف إرسال كل ما لديها من معلومات إلى اللجنة واحترام طلب التدابير المؤقتة. وفي حال عدم ورود رد من الدول الأطراف، يتعين على اللجنة إيلاء ادعاءات صاحب البلاغ الاعتبار الواجب ما دامت مدعمة بأدلة كافية.</w:t>
      </w:r>
    </w:p>
    <w:p w14:paraId="12C35AA0" w14:textId="77777777" w:rsidR="000D029E" w:rsidRPr="00E503C6" w:rsidRDefault="000D029E" w:rsidP="001035A5">
      <w:pPr>
        <w:pStyle w:val="H23GA"/>
        <w:rPr>
          <w:lang w:val="en-US"/>
        </w:rPr>
      </w:pPr>
      <w:r w:rsidRPr="00E503C6">
        <w:rPr>
          <w:rtl/>
          <w:lang w:val="en-US"/>
        </w:rPr>
        <w:tab/>
        <w:t>3-</w:t>
      </w:r>
      <w:r w:rsidRPr="00E503C6">
        <w:rPr>
          <w:rtl/>
          <w:lang w:val="en-US"/>
        </w:rPr>
        <w:tab/>
        <w:t>البلاغات التي نظرت فيها اللجنة</w:t>
      </w:r>
      <w:bookmarkStart w:id="81" w:name="_Toc32819992"/>
      <w:bookmarkStart w:id="82" w:name="_Toc14335209"/>
      <w:bookmarkStart w:id="83" w:name="_Toc14248483"/>
      <w:bookmarkStart w:id="84" w:name="_Toc519676401"/>
      <w:bookmarkStart w:id="85" w:name="_Toc519673502"/>
      <w:bookmarkEnd w:id="81"/>
      <w:bookmarkEnd w:id="82"/>
      <w:bookmarkEnd w:id="83"/>
      <w:bookmarkEnd w:id="84"/>
      <w:bookmarkEnd w:id="85"/>
    </w:p>
    <w:p w14:paraId="6B786EBC" w14:textId="77777777" w:rsidR="000D029E" w:rsidRPr="00E503C6" w:rsidRDefault="000D029E" w:rsidP="001035A5">
      <w:pPr>
        <w:pStyle w:val="SingleTxtGA"/>
      </w:pPr>
      <w:r w:rsidRPr="00E503C6">
        <w:rPr>
          <w:rtl/>
        </w:rPr>
        <w:t>3</w:t>
      </w:r>
      <w:r w:rsidRPr="00E503C6">
        <w:rPr>
          <w:rFonts w:hint="cs"/>
          <w:rtl/>
        </w:rPr>
        <w:t>1</w:t>
      </w:r>
      <w:r w:rsidRPr="00E503C6">
        <w:rPr>
          <w:rtl/>
        </w:rPr>
        <w:t>-</w:t>
      </w:r>
      <w:r w:rsidRPr="00E503C6">
        <w:rPr>
          <w:rtl/>
        </w:rPr>
        <w:tab/>
        <w:t>توجد النصوص الكاملة للآراء التي اعتمدتها اللجنة والقرارات التي أعلنت فيها عدم مقبولية البلاغات بموجب البروتوكول الاختياري في قاعدة بيانات هيئات المعاهدات.</w:t>
      </w:r>
    </w:p>
    <w:p w14:paraId="063D0E7F" w14:textId="3B2F2E6A" w:rsidR="000D029E" w:rsidRPr="00E503C6" w:rsidRDefault="000D029E" w:rsidP="001035A5">
      <w:pPr>
        <w:pStyle w:val="SingleTxtGA"/>
        <w:rPr>
          <w:spacing w:val="-4"/>
          <w:sz w:val="21"/>
          <w:szCs w:val="21"/>
          <w:rtl/>
        </w:rPr>
      </w:pPr>
      <w:bookmarkStart w:id="86" w:name="_Hlk108098859"/>
      <w:r w:rsidRPr="00E503C6">
        <w:rPr>
          <w:spacing w:val="-4"/>
          <w:sz w:val="21"/>
          <w:szCs w:val="21"/>
          <w:rtl/>
        </w:rPr>
        <w:t>3</w:t>
      </w:r>
      <w:r w:rsidRPr="00E503C6">
        <w:rPr>
          <w:rFonts w:hint="cs"/>
          <w:spacing w:val="-4"/>
          <w:sz w:val="21"/>
          <w:szCs w:val="21"/>
          <w:rtl/>
        </w:rPr>
        <w:t>2</w:t>
      </w:r>
      <w:r w:rsidRPr="00E503C6">
        <w:rPr>
          <w:spacing w:val="-4"/>
          <w:sz w:val="21"/>
          <w:szCs w:val="21"/>
          <w:rtl/>
        </w:rPr>
        <w:t>-</w:t>
      </w:r>
      <w:r w:rsidRPr="00E503C6">
        <w:rPr>
          <w:spacing w:val="-4"/>
          <w:sz w:val="21"/>
          <w:szCs w:val="21"/>
          <w:rtl/>
        </w:rPr>
        <w:tab/>
        <w:t xml:space="preserve">وخلال الفترة قيد الاستعراض، نظرت اللجنة في البلاغات التالية وخلصت فيها إلى حدوث انتهاكات للعهد: </w:t>
      </w:r>
      <w:proofErr w:type="spellStart"/>
      <w:r w:rsidRPr="00E503C6">
        <w:rPr>
          <w:rFonts w:hint="cs"/>
          <w:i/>
          <w:iCs/>
          <w:spacing w:val="-4"/>
          <w:sz w:val="21"/>
          <w:szCs w:val="21"/>
          <w:rtl/>
        </w:rPr>
        <w:t>غ</w:t>
      </w:r>
      <w:r w:rsidRPr="00E503C6">
        <w:rPr>
          <w:i/>
          <w:iCs/>
          <w:spacing w:val="-4"/>
          <w:sz w:val="21"/>
          <w:szCs w:val="21"/>
          <w:rtl/>
        </w:rPr>
        <w:t>ريتسونوف</w:t>
      </w:r>
      <w:proofErr w:type="spellEnd"/>
      <w:r w:rsidRPr="00E503C6">
        <w:rPr>
          <w:i/>
          <w:iCs/>
          <w:spacing w:val="-4"/>
          <w:sz w:val="21"/>
          <w:szCs w:val="21"/>
          <w:rtl/>
        </w:rPr>
        <w:t xml:space="preserve"> ضد الاتحاد الروسي</w:t>
      </w:r>
      <w:r w:rsidRPr="00E503C6">
        <w:rPr>
          <w:spacing w:val="-4"/>
          <w:sz w:val="21"/>
          <w:szCs w:val="21"/>
          <w:rtl/>
        </w:rPr>
        <w:t xml:space="preserve"> (</w:t>
      </w:r>
      <w:hyperlink r:id="rId26" w:history="1">
        <w:r w:rsidRPr="00E503C6">
          <w:rPr>
            <w:rStyle w:val="Hyperlink"/>
            <w:spacing w:val="-4"/>
            <w:sz w:val="21"/>
            <w:szCs w:val="21"/>
          </w:rPr>
          <w:t>CCPR/C/141/D/2576/2015</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فيدورتسوف</w:t>
      </w:r>
      <w:proofErr w:type="spellEnd"/>
      <w:r w:rsidRPr="00E503C6">
        <w:rPr>
          <w:i/>
          <w:iCs/>
          <w:spacing w:val="-4"/>
          <w:sz w:val="21"/>
          <w:szCs w:val="21"/>
          <w:rtl/>
        </w:rPr>
        <w:t xml:space="preserve"> ضد الاتحاد الروسي</w:t>
      </w:r>
      <w:r w:rsidRPr="00E503C6">
        <w:rPr>
          <w:spacing w:val="-4"/>
          <w:sz w:val="21"/>
          <w:szCs w:val="21"/>
          <w:rtl/>
        </w:rPr>
        <w:t xml:space="preserve"> (</w:t>
      </w:r>
      <w:hyperlink r:id="rId27" w:history="1">
        <w:r w:rsidRPr="00E503C6">
          <w:rPr>
            <w:rStyle w:val="Hyperlink"/>
            <w:spacing w:val="-4"/>
            <w:sz w:val="21"/>
            <w:szCs w:val="21"/>
          </w:rPr>
          <w:t>CCPR/C/141/D/3034/2017</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كاريزوف</w:t>
      </w:r>
      <w:proofErr w:type="spellEnd"/>
      <w:r w:rsidRPr="00E503C6">
        <w:rPr>
          <w:i/>
          <w:iCs/>
          <w:spacing w:val="-4"/>
          <w:sz w:val="21"/>
          <w:szCs w:val="21"/>
          <w:rtl/>
        </w:rPr>
        <w:t xml:space="preserve"> ضد تركمانستان</w:t>
      </w:r>
      <w:r w:rsidRPr="00E503C6">
        <w:rPr>
          <w:spacing w:val="-4"/>
          <w:sz w:val="21"/>
          <w:szCs w:val="21"/>
          <w:rtl/>
        </w:rPr>
        <w:t xml:space="preserve"> (</w:t>
      </w:r>
      <w:hyperlink r:id="rId28" w:history="1">
        <w:r w:rsidRPr="00E503C6">
          <w:rPr>
            <w:rStyle w:val="Hyperlink"/>
            <w:spacing w:val="-4"/>
            <w:sz w:val="21"/>
            <w:szCs w:val="21"/>
          </w:rPr>
          <w:t>CCPR/C/141/D/3097/2018</w:t>
        </w:r>
      </w:hyperlink>
      <w:r w:rsidRPr="00E503C6">
        <w:rPr>
          <w:spacing w:val="-4"/>
          <w:sz w:val="21"/>
          <w:szCs w:val="21"/>
          <w:rtl/>
        </w:rPr>
        <w:t>)، و</w:t>
      </w:r>
      <w:r w:rsidRPr="00E503C6">
        <w:rPr>
          <w:i/>
          <w:iCs/>
          <w:spacing w:val="-4"/>
          <w:sz w:val="21"/>
          <w:szCs w:val="21"/>
          <w:rtl/>
        </w:rPr>
        <w:t>ز.</w:t>
      </w:r>
      <w:r w:rsidR="004333C6" w:rsidRPr="00E503C6">
        <w:rPr>
          <w:rFonts w:hint="cs"/>
          <w:i/>
          <w:iCs/>
          <w:spacing w:val="-4"/>
          <w:sz w:val="21"/>
          <w:szCs w:val="21"/>
          <w:rtl/>
        </w:rPr>
        <w:t xml:space="preserve"> </w:t>
      </w:r>
      <w:r w:rsidRPr="00E503C6">
        <w:rPr>
          <w:i/>
          <w:iCs/>
          <w:spacing w:val="-4"/>
          <w:sz w:val="21"/>
          <w:szCs w:val="21"/>
          <w:rtl/>
        </w:rPr>
        <w:t>د.</w:t>
      </w:r>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م</w:t>
      </w:r>
      <w:proofErr w:type="spellEnd"/>
      <w:r w:rsidRPr="00E503C6">
        <w:rPr>
          <w:i/>
          <w:iCs/>
          <w:spacing w:val="-4"/>
          <w:sz w:val="21"/>
          <w:szCs w:val="21"/>
          <w:rtl/>
        </w:rPr>
        <w:t>.</w:t>
      </w:r>
      <w:r w:rsidR="004333C6" w:rsidRPr="00E503C6">
        <w:rPr>
          <w:rFonts w:hint="cs"/>
          <w:i/>
          <w:iCs/>
          <w:spacing w:val="-4"/>
          <w:sz w:val="21"/>
          <w:szCs w:val="21"/>
          <w:rtl/>
        </w:rPr>
        <w:t xml:space="preserve"> </w:t>
      </w:r>
      <w:r w:rsidRPr="00E503C6">
        <w:rPr>
          <w:i/>
          <w:iCs/>
          <w:spacing w:val="-4"/>
          <w:sz w:val="21"/>
          <w:szCs w:val="21"/>
          <w:rtl/>
        </w:rPr>
        <w:t>م. ضد السويد</w:t>
      </w:r>
      <w:r w:rsidRPr="00E503C6">
        <w:rPr>
          <w:spacing w:val="-4"/>
          <w:sz w:val="21"/>
          <w:szCs w:val="21"/>
          <w:rtl/>
        </w:rPr>
        <w:t xml:space="preserve"> (</w:t>
      </w:r>
      <w:hyperlink r:id="rId29" w:history="1">
        <w:r w:rsidRPr="00E503C6">
          <w:rPr>
            <w:rStyle w:val="Hyperlink"/>
            <w:spacing w:val="-4"/>
            <w:sz w:val="21"/>
            <w:szCs w:val="21"/>
          </w:rPr>
          <w:t>CCPR/C/141/D/3623/2019</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كوشكارباييف</w:t>
      </w:r>
      <w:proofErr w:type="spellEnd"/>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إنسينوفا</w:t>
      </w:r>
      <w:proofErr w:type="spellEnd"/>
      <w:r w:rsidRPr="00E503C6">
        <w:rPr>
          <w:i/>
          <w:iCs/>
          <w:spacing w:val="-4"/>
          <w:sz w:val="21"/>
          <w:szCs w:val="21"/>
          <w:rtl/>
        </w:rPr>
        <w:t xml:space="preserve"> ضد كازاخستان</w:t>
      </w:r>
      <w:r w:rsidRPr="00E503C6">
        <w:rPr>
          <w:spacing w:val="-4"/>
          <w:sz w:val="21"/>
          <w:szCs w:val="21"/>
          <w:rtl/>
        </w:rPr>
        <w:t xml:space="preserve"> (</w:t>
      </w:r>
      <w:hyperlink r:id="rId30" w:history="1">
        <w:r w:rsidRPr="00E503C6">
          <w:rPr>
            <w:rStyle w:val="Hyperlink"/>
            <w:spacing w:val="-4"/>
            <w:sz w:val="21"/>
            <w:szCs w:val="21"/>
          </w:rPr>
          <w:t>CCPR/C/141/D/2548/2015-CCPR/C/141/D/2677/2015</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جاندييف</w:t>
      </w:r>
      <w:proofErr w:type="spellEnd"/>
      <w:r w:rsidRPr="00E503C6">
        <w:rPr>
          <w:i/>
          <w:iCs/>
          <w:spacing w:val="-4"/>
          <w:sz w:val="21"/>
          <w:szCs w:val="21"/>
          <w:rtl/>
        </w:rPr>
        <w:t xml:space="preserve"> ضد سلوفاكيا</w:t>
      </w:r>
      <w:r w:rsidRPr="00E503C6">
        <w:rPr>
          <w:spacing w:val="-4"/>
          <w:sz w:val="21"/>
          <w:szCs w:val="21"/>
          <w:rtl/>
        </w:rPr>
        <w:t xml:space="preserve"> </w:t>
      </w:r>
      <w:r w:rsidRPr="00E503C6">
        <w:rPr>
          <w:spacing w:val="-4"/>
          <w:sz w:val="21"/>
          <w:szCs w:val="21"/>
          <w:rtl/>
        </w:rPr>
        <w:lastRenderedPageBreak/>
        <w:t>(</w:t>
      </w:r>
      <w:hyperlink r:id="rId31" w:history="1">
        <w:r w:rsidRPr="00E503C6">
          <w:rPr>
            <w:rStyle w:val="Hyperlink"/>
            <w:spacing w:val="-4"/>
            <w:sz w:val="21"/>
            <w:szCs w:val="21"/>
          </w:rPr>
          <w:t>CCPR/C/141/D/3193/2018</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غاسباريني</w:t>
      </w:r>
      <w:proofErr w:type="spellEnd"/>
      <w:r w:rsidRPr="00E503C6">
        <w:rPr>
          <w:i/>
          <w:iCs/>
          <w:spacing w:val="-4"/>
          <w:sz w:val="21"/>
          <w:szCs w:val="21"/>
          <w:rtl/>
        </w:rPr>
        <w:t xml:space="preserve"> ضد الأرجنتين</w:t>
      </w:r>
      <w:r w:rsidRPr="00E503C6">
        <w:rPr>
          <w:spacing w:val="-4"/>
          <w:sz w:val="21"/>
          <w:szCs w:val="21"/>
          <w:rtl/>
        </w:rPr>
        <w:t xml:space="preserve"> (</w:t>
      </w:r>
      <w:hyperlink r:id="rId32" w:history="1">
        <w:r w:rsidRPr="00E503C6">
          <w:rPr>
            <w:rStyle w:val="Hyperlink"/>
            <w:spacing w:val="-4"/>
            <w:sz w:val="21"/>
            <w:szCs w:val="21"/>
          </w:rPr>
          <w:t>CCPR/C/141/D/4035/2021</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لوبا</w:t>
      </w:r>
      <w:r w:rsidRPr="00E503C6">
        <w:rPr>
          <w:rFonts w:hint="cs"/>
          <w:i/>
          <w:iCs/>
          <w:spacing w:val="-4"/>
          <w:sz w:val="21"/>
          <w:szCs w:val="21"/>
          <w:rtl/>
        </w:rPr>
        <w:t>خ</w:t>
      </w:r>
      <w:r w:rsidRPr="00E503C6">
        <w:rPr>
          <w:i/>
          <w:iCs/>
          <w:spacing w:val="-4"/>
          <w:sz w:val="21"/>
          <w:szCs w:val="21"/>
          <w:rtl/>
        </w:rPr>
        <w:t xml:space="preserve"> ضد بيلاروس</w:t>
      </w:r>
      <w:r w:rsidRPr="00E503C6">
        <w:rPr>
          <w:spacing w:val="-4"/>
          <w:sz w:val="21"/>
          <w:szCs w:val="21"/>
          <w:rtl/>
        </w:rPr>
        <w:t xml:space="preserve"> (</w:t>
      </w:r>
      <w:hyperlink r:id="rId33" w:history="1">
        <w:r w:rsidRPr="00E503C6">
          <w:rPr>
            <w:rStyle w:val="Hyperlink"/>
            <w:spacing w:val="-4"/>
            <w:sz w:val="21"/>
            <w:szCs w:val="21"/>
          </w:rPr>
          <w:t>CCPR/C/141/D/J/1</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كولاكوف</w:t>
      </w:r>
      <w:proofErr w:type="spellEnd"/>
      <w:r w:rsidRPr="00E503C6">
        <w:rPr>
          <w:i/>
          <w:iCs/>
          <w:spacing w:val="-4"/>
          <w:sz w:val="21"/>
          <w:szCs w:val="21"/>
          <w:rtl/>
        </w:rPr>
        <w:t xml:space="preserve"> وآخرون ضد بيلاروس</w:t>
      </w:r>
      <w:r w:rsidRPr="00E503C6">
        <w:rPr>
          <w:spacing w:val="-4"/>
          <w:sz w:val="21"/>
          <w:szCs w:val="21"/>
          <w:rtl/>
        </w:rPr>
        <w:t xml:space="preserve"> (</w:t>
      </w:r>
      <w:hyperlink r:id="rId34" w:history="1">
        <w:r w:rsidRPr="00E503C6">
          <w:rPr>
            <w:rStyle w:val="Hyperlink"/>
            <w:spacing w:val="-4"/>
            <w:sz w:val="21"/>
            <w:szCs w:val="21"/>
          </w:rPr>
          <w:t>CCPR/C/141/D/J/2</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د.</w:t>
      </w:r>
      <w:r w:rsidR="004333C6" w:rsidRPr="00E503C6">
        <w:rPr>
          <w:rFonts w:hint="cs"/>
          <w:i/>
          <w:iCs/>
          <w:spacing w:val="-4"/>
          <w:sz w:val="21"/>
          <w:szCs w:val="21"/>
          <w:rtl/>
        </w:rPr>
        <w:t xml:space="preserve"> </w:t>
      </w:r>
      <w:r w:rsidRPr="00E503C6">
        <w:rPr>
          <w:i/>
          <w:iCs/>
          <w:spacing w:val="-4"/>
          <w:sz w:val="21"/>
          <w:szCs w:val="21"/>
          <w:rtl/>
        </w:rPr>
        <w:t>ك. ضد اليونان</w:t>
      </w:r>
      <w:r w:rsidRPr="00E503C6">
        <w:rPr>
          <w:spacing w:val="-4"/>
          <w:sz w:val="21"/>
          <w:szCs w:val="21"/>
          <w:rtl/>
        </w:rPr>
        <w:t xml:space="preserve"> (</w:t>
      </w:r>
      <w:hyperlink r:id="rId35" w:history="1">
        <w:r w:rsidRPr="00E503C6">
          <w:rPr>
            <w:rStyle w:val="Hyperlink"/>
            <w:spacing w:val="-4"/>
            <w:sz w:val="21"/>
            <w:szCs w:val="21"/>
          </w:rPr>
          <w:t>CCPR/C/141/D/3582/2019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سار</w:t>
      </w:r>
      <w:r w:rsidRPr="00E503C6">
        <w:rPr>
          <w:rFonts w:hint="cs"/>
          <w:i/>
          <w:iCs/>
          <w:spacing w:val="-4"/>
          <w:sz w:val="21"/>
          <w:szCs w:val="21"/>
          <w:rtl/>
        </w:rPr>
        <w:t>ا</w:t>
      </w:r>
      <w:r w:rsidRPr="00E503C6">
        <w:rPr>
          <w:i/>
          <w:iCs/>
          <w:spacing w:val="-4"/>
          <w:sz w:val="21"/>
          <w:szCs w:val="21"/>
          <w:rtl/>
        </w:rPr>
        <w:t xml:space="preserve"> ضد النرويج</w:t>
      </w:r>
      <w:r w:rsidRPr="00E503C6">
        <w:rPr>
          <w:spacing w:val="-4"/>
          <w:sz w:val="21"/>
          <w:szCs w:val="21"/>
          <w:rtl/>
        </w:rPr>
        <w:t xml:space="preserve"> (</w:t>
      </w:r>
      <w:hyperlink r:id="rId36" w:history="1">
        <w:r w:rsidRPr="00E503C6">
          <w:rPr>
            <w:rStyle w:val="Hyperlink"/>
            <w:spacing w:val="-4"/>
            <w:sz w:val="21"/>
            <w:szCs w:val="21"/>
          </w:rPr>
          <w:t>CCPR/C/141/D/3588/2019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ألبانيز</w:t>
      </w:r>
      <w:proofErr w:type="spellEnd"/>
      <w:r w:rsidRPr="00E503C6">
        <w:rPr>
          <w:i/>
          <w:iCs/>
          <w:spacing w:val="-4"/>
          <w:sz w:val="21"/>
          <w:szCs w:val="21"/>
          <w:rtl/>
        </w:rPr>
        <w:t xml:space="preserve"> وآخرون ضد إيطاليا</w:t>
      </w:r>
      <w:r w:rsidRPr="00E503C6">
        <w:rPr>
          <w:spacing w:val="-4"/>
          <w:sz w:val="21"/>
          <w:szCs w:val="21"/>
          <w:rtl/>
        </w:rPr>
        <w:t xml:space="preserve"> (</w:t>
      </w:r>
      <w:hyperlink r:id="rId37" w:history="1">
        <w:r w:rsidRPr="00E503C6">
          <w:rPr>
            <w:rStyle w:val="Hyperlink"/>
            <w:spacing w:val="-4"/>
            <w:sz w:val="21"/>
            <w:szCs w:val="21"/>
          </w:rPr>
          <w:t>CCPR/C/142/D/3328/2019-CCPR/C/142/D/3579/2019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كالين وآخرون ضد الاتحاد الروسي</w:t>
      </w:r>
      <w:r w:rsidRPr="00E503C6">
        <w:rPr>
          <w:spacing w:val="-4"/>
          <w:sz w:val="21"/>
          <w:szCs w:val="21"/>
          <w:rtl/>
        </w:rPr>
        <w:t xml:space="preserve"> (</w:t>
      </w:r>
      <w:hyperlink r:id="rId38" w:history="1">
        <w:r w:rsidRPr="00E503C6">
          <w:rPr>
            <w:rStyle w:val="Hyperlink"/>
            <w:spacing w:val="-4"/>
            <w:sz w:val="21"/>
            <w:szCs w:val="21"/>
          </w:rPr>
          <w:t>CCPR/C/142/D/2935/2017</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تسوي وآخرون ضد أوزبكستان</w:t>
      </w:r>
      <w:r w:rsidRPr="00E503C6">
        <w:rPr>
          <w:spacing w:val="-4"/>
          <w:sz w:val="21"/>
          <w:szCs w:val="21"/>
          <w:rtl/>
        </w:rPr>
        <w:t xml:space="preserve"> (</w:t>
      </w:r>
      <w:hyperlink r:id="rId39" w:history="1">
        <w:r w:rsidRPr="00E503C6">
          <w:rPr>
            <w:rStyle w:val="Hyperlink"/>
            <w:spacing w:val="-4"/>
            <w:sz w:val="21"/>
            <w:szCs w:val="21"/>
          </w:rPr>
          <w:t>CCPR/C/142/D/3155/2018</w:t>
        </w:r>
      </w:hyperlink>
      <w:r w:rsidRPr="00E503C6">
        <w:rPr>
          <w:spacing w:val="-4"/>
          <w:sz w:val="21"/>
          <w:szCs w:val="21"/>
          <w:rtl/>
        </w:rPr>
        <w:t xml:space="preserve">، </w:t>
      </w:r>
      <w:hyperlink r:id="rId40" w:history="1">
        <w:r w:rsidRPr="00E503C6">
          <w:rPr>
            <w:rStyle w:val="Hyperlink"/>
            <w:spacing w:val="-4"/>
            <w:sz w:val="21"/>
            <w:szCs w:val="21"/>
          </w:rPr>
          <w:t>CCPR/C/142/D/3156/2018</w:t>
        </w:r>
      </w:hyperlink>
      <w:r w:rsidRPr="00E503C6">
        <w:rPr>
          <w:spacing w:val="-4"/>
          <w:sz w:val="21"/>
          <w:szCs w:val="21"/>
          <w:rtl/>
        </w:rPr>
        <w:t xml:space="preserve">، </w:t>
      </w:r>
      <w:hyperlink r:id="rId41" w:history="1">
        <w:r w:rsidRPr="00E503C6">
          <w:rPr>
            <w:rStyle w:val="Hyperlink"/>
            <w:spacing w:val="-4"/>
            <w:sz w:val="21"/>
            <w:szCs w:val="21"/>
          </w:rPr>
          <w:t>CCPR/C/142/D/3158/2018</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ماكسوتوفا</w:t>
      </w:r>
      <w:proofErr w:type="spellEnd"/>
      <w:r w:rsidRPr="00E503C6">
        <w:rPr>
          <w:i/>
          <w:iCs/>
          <w:spacing w:val="-4"/>
          <w:sz w:val="21"/>
          <w:szCs w:val="21"/>
          <w:rtl/>
        </w:rPr>
        <w:t xml:space="preserve"> وآخرون ضد أوزبكستان</w:t>
      </w:r>
      <w:r w:rsidRPr="00E503C6">
        <w:rPr>
          <w:rFonts w:hint="cs"/>
          <w:spacing w:val="-4"/>
          <w:sz w:val="21"/>
          <w:szCs w:val="21"/>
          <w:rtl/>
        </w:rPr>
        <w:t xml:space="preserve"> (</w:t>
      </w:r>
      <w:hyperlink r:id="rId42" w:history="1">
        <w:r w:rsidRPr="00E503C6">
          <w:rPr>
            <w:rStyle w:val="Hyperlink"/>
            <w:rFonts w:eastAsia="Times New Roman"/>
            <w:spacing w:val="-4"/>
            <w:sz w:val="21"/>
            <w:szCs w:val="21"/>
            <w:lang w:eastAsia="en-GB"/>
          </w:rPr>
          <w:t>CCPR/C/142/D/3157/2018</w:t>
        </w:r>
      </w:hyperlink>
      <w:r w:rsidRPr="00E503C6">
        <w:rPr>
          <w:rFonts w:hint="cs"/>
          <w:spacing w:val="-4"/>
          <w:sz w:val="21"/>
          <w:szCs w:val="21"/>
          <w:rtl/>
        </w:rPr>
        <w:t xml:space="preserve">، </w:t>
      </w:r>
      <w:hyperlink r:id="rId43" w:history="1">
        <w:r w:rsidRPr="00E503C6">
          <w:rPr>
            <w:rStyle w:val="Hyperlink"/>
            <w:rFonts w:eastAsia="Times New Roman"/>
            <w:spacing w:val="-4"/>
            <w:sz w:val="21"/>
            <w:szCs w:val="21"/>
            <w:lang w:eastAsia="en-GB"/>
          </w:rPr>
          <w:t>CCPR/C/142/D/3159/2018</w:t>
        </w:r>
      </w:hyperlink>
      <w:r w:rsidRPr="00E503C6">
        <w:rPr>
          <w:rFonts w:hint="cs"/>
          <w:spacing w:val="-4"/>
          <w:sz w:val="21"/>
          <w:szCs w:val="21"/>
          <w:rtl/>
        </w:rPr>
        <w:t xml:space="preserve">، </w:t>
      </w:r>
      <w:hyperlink r:id="rId44" w:history="1">
        <w:r w:rsidRPr="00E503C6">
          <w:rPr>
            <w:rStyle w:val="Hyperlink"/>
            <w:rFonts w:eastAsia="Times New Roman"/>
            <w:spacing w:val="-4"/>
            <w:sz w:val="21"/>
            <w:szCs w:val="21"/>
            <w:lang w:eastAsia="en-GB"/>
          </w:rPr>
          <w:t>CCPR/C/142/D/3166/2018</w:t>
        </w:r>
      </w:hyperlink>
      <w:r w:rsidRPr="00E503C6">
        <w:rPr>
          <w:rFonts w:hint="cs"/>
          <w:spacing w:val="-4"/>
          <w:sz w:val="21"/>
          <w:szCs w:val="21"/>
          <w:rtl/>
        </w:rPr>
        <w:t xml:space="preserve">، </w:t>
      </w:r>
      <w:hyperlink r:id="rId45" w:history="1">
        <w:r w:rsidRPr="00E503C6">
          <w:rPr>
            <w:rStyle w:val="Hyperlink"/>
            <w:rFonts w:eastAsia="Times New Roman"/>
            <w:spacing w:val="-4"/>
            <w:sz w:val="21"/>
            <w:szCs w:val="21"/>
            <w:lang w:eastAsia="en-GB"/>
          </w:rPr>
          <w:t>CCPR/C/142/D/3185/2018</w:t>
        </w:r>
      </w:hyperlink>
      <w:r w:rsidRPr="00E503C6">
        <w:rPr>
          <w:rFonts w:hint="cs"/>
          <w:spacing w:val="-4"/>
          <w:sz w:val="21"/>
          <w:szCs w:val="21"/>
          <w:rtl/>
        </w:rPr>
        <w:t xml:space="preserve">)، </w:t>
      </w:r>
      <w:proofErr w:type="spellStart"/>
      <w:r w:rsidRPr="00E503C6">
        <w:rPr>
          <w:rFonts w:hint="cs"/>
          <w:spacing w:val="-4"/>
          <w:sz w:val="21"/>
          <w:szCs w:val="21"/>
          <w:rtl/>
        </w:rPr>
        <w:t>و</w:t>
      </w:r>
      <w:r w:rsidRPr="00E503C6">
        <w:rPr>
          <w:rFonts w:hint="cs"/>
          <w:i/>
          <w:iCs/>
          <w:spacing w:val="-4"/>
          <w:sz w:val="21"/>
          <w:szCs w:val="21"/>
          <w:rtl/>
        </w:rPr>
        <w:t>م</w:t>
      </w:r>
      <w:proofErr w:type="spellEnd"/>
      <w:r w:rsidRPr="00E503C6">
        <w:rPr>
          <w:rFonts w:hint="cs"/>
          <w:i/>
          <w:iCs/>
          <w:spacing w:val="-4"/>
          <w:sz w:val="21"/>
          <w:szCs w:val="21"/>
          <w:rtl/>
        </w:rPr>
        <w:t>.</w:t>
      </w:r>
      <w:r w:rsidR="004333C6" w:rsidRPr="00E503C6">
        <w:rPr>
          <w:rFonts w:hint="cs"/>
          <w:i/>
          <w:iCs/>
          <w:spacing w:val="-4"/>
          <w:sz w:val="21"/>
          <w:szCs w:val="21"/>
          <w:rtl/>
        </w:rPr>
        <w:t xml:space="preserve"> </w:t>
      </w:r>
      <w:r w:rsidRPr="00E503C6">
        <w:rPr>
          <w:rFonts w:hint="cs"/>
          <w:i/>
          <w:iCs/>
          <w:spacing w:val="-4"/>
          <w:sz w:val="21"/>
          <w:szCs w:val="21"/>
          <w:rtl/>
        </w:rPr>
        <w:t xml:space="preserve">أ. </w:t>
      </w:r>
      <w:r w:rsidRPr="00E503C6">
        <w:rPr>
          <w:i/>
          <w:iCs/>
          <w:spacing w:val="-4"/>
          <w:sz w:val="21"/>
          <w:szCs w:val="21"/>
          <w:rtl/>
        </w:rPr>
        <w:t>وآخرون ضد أستراليا</w:t>
      </w:r>
      <w:r w:rsidRPr="00E503C6">
        <w:rPr>
          <w:spacing w:val="-4"/>
          <w:sz w:val="21"/>
          <w:szCs w:val="21"/>
          <w:rtl/>
        </w:rPr>
        <w:t xml:space="preserve"> (</w:t>
      </w:r>
      <w:hyperlink r:id="rId46" w:history="1">
        <w:r w:rsidRPr="00E503C6">
          <w:rPr>
            <w:rStyle w:val="Hyperlink"/>
            <w:spacing w:val="-4"/>
            <w:sz w:val="21"/>
            <w:szCs w:val="21"/>
          </w:rPr>
          <w:t>CCPR/C/142/D/2749/2016</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نبهري</w:t>
      </w:r>
      <w:proofErr w:type="spellEnd"/>
      <w:r w:rsidRPr="00E503C6">
        <w:rPr>
          <w:i/>
          <w:iCs/>
          <w:spacing w:val="-4"/>
          <w:sz w:val="21"/>
          <w:szCs w:val="21"/>
          <w:rtl/>
        </w:rPr>
        <w:t xml:space="preserve"> ضد أستراليا</w:t>
      </w:r>
      <w:r w:rsidRPr="00E503C6">
        <w:rPr>
          <w:spacing w:val="-4"/>
          <w:sz w:val="21"/>
          <w:szCs w:val="21"/>
          <w:rtl/>
        </w:rPr>
        <w:t xml:space="preserve"> (</w:t>
      </w:r>
      <w:hyperlink r:id="rId47" w:history="1">
        <w:r w:rsidRPr="00E503C6">
          <w:rPr>
            <w:rStyle w:val="Hyperlink"/>
            <w:spacing w:val="-4"/>
            <w:sz w:val="21"/>
            <w:szCs w:val="21"/>
          </w:rPr>
          <w:t>CCPR/C/142/D/3663/2019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فاسليو</w:t>
      </w:r>
      <w:proofErr w:type="spellEnd"/>
      <w:r w:rsidRPr="00E503C6">
        <w:rPr>
          <w:i/>
          <w:iCs/>
          <w:spacing w:val="-4"/>
          <w:sz w:val="21"/>
          <w:szCs w:val="21"/>
          <w:rtl/>
        </w:rPr>
        <w:t xml:space="preserve"> وآخرون ضد ألبانيا</w:t>
      </w:r>
      <w:r w:rsidRPr="00E503C6">
        <w:rPr>
          <w:spacing w:val="-4"/>
          <w:sz w:val="21"/>
          <w:szCs w:val="21"/>
          <w:rtl/>
        </w:rPr>
        <w:t xml:space="preserve"> (</w:t>
      </w:r>
      <w:hyperlink r:id="rId48" w:history="1">
        <w:r w:rsidRPr="00E503C6">
          <w:rPr>
            <w:rStyle w:val="Hyperlink"/>
            <w:spacing w:val="-4"/>
            <w:sz w:val="21"/>
            <w:szCs w:val="21"/>
          </w:rPr>
          <w:t>CCPR/C/142/D/3602/2019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سو</w:t>
      </w:r>
      <w:r w:rsidRPr="00E503C6">
        <w:rPr>
          <w:rFonts w:hint="cs"/>
          <w:i/>
          <w:iCs/>
          <w:spacing w:val="-4"/>
          <w:sz w:val="21"/>
          <w:szCs w:val="21"/>
          <w:rtl/>
        </w:rPr>
        <w:t>س</w:t>
      </w:r>
      <w:r w:rsidRPr="00E503C6">
        <w:rPr>
          <w:i/>
          <w:iCs/>
          <w:spacing w:val="-4"/>
          <w:sz w:val="21"/>
          <w:szCs w:val="21"/>
          <w:rtl/>
        </w:rPr>
        <w:t>انا ضد نيكاراغوا</w:t>
      </w:r>
      <w:r w:rsidRPr="00E503C6">
        <w:rPr>
          <w:spacing w:val="-4"/>
          <w:sz w:val="21"/>
          <w:szCs w:val="21"/>
          <w:rtl/>
        </w:rPr>
        <w:t xml:space="preserve"> (</w:t>
      </w:r>
      <w:hyperlink r:id="rId49" w:history="1">
        <w:r w:rsidRPr="00E503C6">
          <w:rPr>
            <w:rStyle w:val="Hyperlink"/>
            <w:spacing w:val="-4"/>
            <w:sz w:val="21"/>
            <w:szCs w:val="21"/>
          </w:rPr>
          <w:t>CCPR/C/142/D/3626/2019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لوسيا ضد نيكاراغوا</w:t>
      </w:r>
      <w:r w:rsidRPr="00E503C6">
        <w:rPr>
          <w:spacing w:val="-4"/>
          <w:sz w:val="21"/>
          <w:szCs w:val="21"/>
          <w:rtl/>
        </w:rPr>
        <w:t xml:space="preserve"> (</w:t>
      </w:r>
      <w:hyperlink r:id="rId50" w:history="1">
        <w:r w:rsidRPr="00E503C6">
          <w:rPr>
            <w:rStyle w:val="Hyperlink"/>
            <w:spacing w:val="-4"/>
            <w:sz w:val="21"/>
            <w:szCs w:val="21"/>
          </w:rPr>
          <w:t>CCPR/C/142/D/3627/2019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نورما ضد إكوادور</w:t>
      </w:r>
      <w:r w:rsidRPr="00E503C6">
        <w:rPr>
          <w:spacing w:val="-4"/>
          <w:sz w:val="21"/>
          <w:szCs w:val="21"/>
          <w:rtl/>
        </w:rPr>
        <w:t xml:space="preserve"> (</w:t>
      </w:r>
      <w:hyperlink r:id="rId51" w:history="1">
        <w:r w:rsidRPr="00E503C6">
          <w:rPr>
            <w:rStyle w:val="Hyperlink"/>
            <w:spacing w:val="-4"/>
            <w:sz w:val="21"/>
            <w:szCs w:val="21"/>
          </w:rPr>
          <w:t>CCPR/C/142/D/3628/2019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أم</w:t>
      </w:r>
      <w:r w:rsidRPr="00E503C6">
        <w:rPr>
          <w:rFonts w:hint="cs"/>
          <w:i/>
          <w:iCs/>
          <w:spacing w:val="-4"/>
          <w:sz w:val="21"/>
          <w:szCs w:val="21"/>
          <w:rtl/>
        </w:rPr>
        <w:t>ي</w:t>
      </w:r>
      <w:r w:rsidRPr="00E503C6">
        <w:rPr>
          <w:i/>
          <w:iCs/>
          <w:spacing w:val="-4"/>
          <w:sz w:val="21"/>
          <w:szCs w:val="21"/>
          <w:rtl/>
        </w:rPr>
        <w:t>لكوفيتش</w:t>
      </w:r>
      <w:proofErr w:type="spellEnd"/>
      <w:r w:rsidRPr="00E503C6">
        <w:rPr>
          <w:i/>
          <w:iCs/>
          <w:spacing w:val="-4"/>
          <w:sz w:val="21"/>
          <w:szCs w:val="21"/>
          <w:rtl/>
        </w:rPr>
        <w:t xml:space="preserve"> وآخرون ضد بيلاروس</w:t>
      </w:r>
      <w:r w:rsidRPr="00E503C6">
        <w:rPr>
          <w:spacing w:val="-4"/>
          <w:sz w:val="21"/>
          <w:szCs w:val="21"/>
          <w:rtl/>
        </w:rPr>
        <w:t xml:space="preserve"> (</w:t>
      </w:r>
      <w:hyperlink r:id="rId52" w:history="1">
        <w:r w:rsidRPr="00E503C6">
          <w:rPr>
            <w:rStyle w:val="Hyperlink"/>
            <w:spacing w:val="-4"/>
            <w:sz w:val="21"/>
            <w:szCs w:val="21"/>
          </w:rPr>
          <w:t>CCPR/C/142/D/J/1</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زاخارينكو</w:t>
      </w:r>
      <w:proofErr w:type="spellEnd"/>
      <w:r w:rsidRPr="00E503C6">
        <w:rPr>
          <w:i/>
          <w:iCs/>
          <w:spacing w:val="-4"/>
          <w:sz w:val="21"/>
          <w:szCs w:val="21"/>
          <w:rtl/>
        </w:rPr>
        <w:t xml:space="preserve"> ضد بيلاروس</w:t>
      </w:r>
      <w:r w:rsidRPr="00E503C6">
        <w:rPr>
          <w:spacing w:val="-4"/>
          <w:sz w:val="21"/>
          <w:szCs w:val="21"/>
          <w:rtl/>
        </w:rPr>
        <w:t xml:space="preserve"> (</w:t>
      </w:r>
      <w:hyperlink r:id="rId53" w:history="1">
        <w:r w:rsidRPr="00E503C6">
          <w:rPr>
            <w:rStyle w:val="Hyperlink"/>
            <w:spacing w:val="-4"/>
            <w:sz w:val="21"/>
            <w:szCs w:val="21"/>
          </w:rPr>
          <w:t>CCPR/C/143/D/2991/2017</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أحمدوف</w:t>
      </w:r>
      <w:proofErr w:type="spellEnd"/>
      <w:r w:rsidRPr="00E503C6">
        <w:rPr>
          <w:i/>
          <w:iCs/>
          <w:spacing w:val="-4"/>
          <w:sz w:val="21"/>
          <w:szCs w:val="21"/>
          <w:rtl/>
        </w:rPr>
        <w:t xml:space="preserve"> ضد كازاخستان</w:t>
      </w:r>
      <w:r w:rsidRPr="00E503C6">
        <w:rPr>
          <w:spacing w:val="-4"/>
          <w:sz w:val="21"/>
          <w:szCs w:val="21"/>
          <w:rtl/>
        </w:rPr>
        <w:t xml:space="preserve"> (</w:t>
      </w:r>
      <w:hyperlink r:id="rId54" w:history="1">
        <w:r w:rsidRPr="00E503C6">
          <w:rPr>
            <w:rStyle w:val="Hyperlink"/>
            <w:spacing w:val="-4"/>
            <w:sz w:val="21"/>
            <w:szCs w:val="21"/>
          </w:rPr>
          <w:t>CCPR/C/143/D/3098/2018</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غولوبيف</w:t>
      </w:r>
      <w:proofErr w:type="spellEnd"/>
      <w:r w:rsidRPr="00E503C6">
        <w:rPr>
          <w:i/>
          <w:iCs/>
          <w:spacing w:val="-4"/>
          <w:sz w:val="21"/>
          <w:szCs w:val="21"/>
          <w:rtl/>
        </w:rPr>
        <w:t xml:space="preserve"> ضد الاتحاد الروسي</w:t>
      </w:r>
      <w:r w:rsidRPr="00E503C6">
        <w:rPr>
          <w:spacing w:val="-4"/>
          <w:sz w:val="21"/>
          <w:szCs w:val="21"/>
          <w:rtl/>
        </w:rPr>
        <w:t xml:space="preserve"> (</w:t>
      </w:r>
      <w:hyperlink r:id="rId55" w:history="1">
        <w:r w:rsidRPr="00E503C6">
          <w:rPr>
            <w:rStyle w:val="Hyperlink"/>
            <w:spacing w:val="-4"/>
            <w:sz w:val="21"/>
            <w:szCs w:val="21"/>
          </w:rPr>
          <w:t>CCPR/C/143/D/3127/2018</w:t>
        </w:r>
      </w:hyperlink>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جاكوبوفا</w:t>
      </w:r>
      <w:proofErr w:type="spellEnd"/>
      <w:r w:rsidRPr="00E503C6">
        <w:rPr>
          <w:i/>
          <w:iCs/>
          <w:spacing w:val="-4"/>
          <w:sz w:val="21"/>
          <w:szCs w:val="21"/>
          <w:rtl/>
        </w:rPr>
        <w:t xml:space="preserve"> </w:t>
      </w:r>
      <w:proofErr w:type="spellStart"/>
      <w:r w:rsidRPr="00E503C6">
        <w:rPr>
          <w:i/>
          <w:iCs/>
          <w:spacing w:val="-4"/>
          <w:sz w:val="21"/>
          <w:szCs w:val="21"/>
          <w:rtl/>
        </w:rPr>
        <w:t>وإيدينوف</w:t>
      </w:r>
      <w:proofErr w:type="spellEnd"/>
      <w:r w:rsidRPr="00E503C6">
        <w:rPr>
          <w:i/>
          <w:iCs/>
          <w:spacing w:val="-4"/>
          <w:sz w:val="21"/>
          <w:szCs w:val="21"/>
          <w:rtl/>
        </w:rPr>
        <w:t xml:space="preserve"> ضد قيرغيزستان</w:t>
      </w:r>
      <w:r w:rsidRPr="00E503C6">
        <w:rPr>
          <w:spacing w:val="-4"/>
          <w:sz w:val="21"/>
          <w:szCs w:val="21"/>
          <w:rtl/>
        </w:rPr>
        <w:t xml:space="preserve"> (</w:t>
      </w:r>
      <w:hyperlink r:id="rId56" w:history="1">
        <w:r w:rsidRPr="00E503C6">
          <w:rPr>
            <w:rStyle w:val="Hyperlink"/>
            <w:spacing w:val="-4"/>
            <w:sz w:val="21"/>
            <w:szCs w:val="21"/>
          </w:rPr>
          <w:t>CCPR/C/143/D/3195/2018</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كيم وآخرون ضد جمهورية كوريا</w:t>
      </w:r>
      <w:r w:rsidRPr="00E503C6">
        <w:rPr>
          <w:spacing w:val="-4"/>
          <w:sz w:val="21"/>
          <w:szCs w:val="21"/>
          <w:rtl/>
        </w:rPr>
        <w:t xml:space="preserve"> (</w:t>
      </w:r>
      <w:hyperlink r:id="rId57" w:history="1">
        <w:r w:rsidRPr="00E503C6">
          <w:rPr>
            <w:rStyle w:val="Hyperlink"/>
            <w:spacing w:val="-4"/>
            <w:sz w:val="21"/>
            <w:szCs w:val="21"/>
          </w:rPr>
          <w:t>CCPR/C/143/D/3660/2019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تولماشيف</w:t>
      </w:r>
      <w:proofErr w:type="spellEnd"/>
      <w:r w:rsidRPr="00E503C6">
        <w:rPr>
          <w:i/>
          <w:iCs/>
          <w:spacing w:val="-4"/>
          <w:sz w:val="21"/>
          <w:szCs w:val="21"/>
          <w:rtl/>
        </w:rPr>
        <w:t xml:space="preserve"> ضد الاتحاد الروسي</w:t>
      </w:r>
      <w:r w:rsidRPr="00E503C6">
        <w:rPr>
          <w:spacing w:val="-4"/>
          <w:sz w:val="21"/>
          <w:szCs w:val="21"/>
          <w:rtl/>
        </w:rPr>
        <w:t xml:space="preserve"> (</w:t>
      </w:r>
      <w:hyperlink r:id="rId58" w:history="1">
        <w:r w:rsidRPr="00E503C6">
          <w:rPr>
            <w:rStyle w:val="Hyperlink"/>
            <w:spacing w:val="-4"/>
            <w:sz w:val="21"/>
            <w:szCs w:val="21"/>
          </w:rPr>
          <w:t>CCPR/C/143/D/3054/2017</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صفداري</w:t>
      </w:r>
      <w:proofErr w:type="spellEnd"/>
      <w:r w:rsidRPr="00E503C6">
        <w:rPr>
          <w:i/>
          <w:iCs/>
          <w:spacing w:val="-4"/>
          <w:sz w:val="21"/>
          <w:szCs w:val="21"/>
          <w:rtl/>
        </w:rPr>
        <w:t xml:space="preserve"> ضد أستراليا</w:t>
      </w:r>
      <w:r w:rsidRPr="00E503C6">
        <w:rPr>
          <w:spacing w:val="-4"/>
          <w:sz w:val="21"/>
          <w:szCs w:val="21"/>
          <w:rtl/>
        </w:rPr>
        <w:t xml:space="preserve"> </w:t>
      </w:r>
      <w:r w:rsidRPr="00E503C6">
        <w:rPr>
          <w:spacing w:val="-4"/>
          <w:sz w:val="21"/>
          <w:szCs w:val="21"/>
        </w:rPr>
        <w:t>(</w:t>
      </w:r>
      <w:hyperlink r:id="rId59" w:history="1">
        <w:r w:rsidRPr="00E503C6">
          <w:rPr>
            <w:rStyle w:val="Hyperlink"/>
            <w:spacing w:val="-4"/>
            <w:sz w:val="21"/>
            <w:szCs w:val="21"/>
          </w:rPr>
          <w:t>CCPR/C/143/D/3686/2019</w:t>
        </w:r>
      </w:hyperlink>
      <w:r w:rsidRPr="00E503C6">
        <w:rPr>
          <w:spacing w:val="-4"/>
          <w:sz w:val="21"/>
          <w:szCs w:val="21"/>
        </w:rPr>
        <w:t>)</w:t>
      </w:r>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 xml:space="preserve">35 فردًا من شعب المايا </w:t>
      </w:r>
      <w:proofErr w:type="spellStart"/>
      <w:r w:rsidRPr="00E503C6">
        <w:rPr>
          <w:i/>
          <w:iCs/>
          <w:spacing w:val="-4"/>
          <w:sz w:val="21"/>
          <w:szCs w:val="21"/>
          <w:rtl/>
        </w:rPr>
        <w:t>كيتشي</w:t>
      </w:r>
      <w:proofErr w:type="spellEnd"/>
      <w:r w:rsidRPr="00E503C6">
        <w:rPr>
          <w:i/>
          <w:iCs/>
          <w:spacing w:val="-4"/>
          <w:sz w:val="21"/>
          <w:szCs w:val="21"/>
          <w:rtl/>
        </w:rPr>
        <w:t xml:space="preserve"> في بلدية </w:t>
      </w:r>
      <w:proofErr w:type="spellStart"/>
      <w:r w:rsidRPr="00E503C6">
        <w:rPr>
          <w:i/>
          <w:iCs/>
          <w:spacing w:val="-4"/>
          <w:sz w:val="21"/>
          <w:szCs w:val="21"/>
          <w:rtl/>
        </w:rPr>
        <w:t>تشيتشي</w:t>
      </w:r>
      <w:proofErr w:type="spellEnd"/>
      <w:r w:rsidRPr="00E503C6">
        <w:rPr>
          <w:i/>
          <w:iCs/>
          <w:spacing w:val="-4"/>
          <w:sz w:val="21"/>
          <w:szCs w:val="21"/>
          <w:rtl/>
        </w:rPr>
        <w:t xml:space="preserve"> وآخر</w:t>
      </w:r>
      <w:r w:rsidRPr="00E503C6">
        <w:rPr>
          <w:rFonts w:hint="cs"/>
          <w:i/>
          <w:iCs/>
          <w:spacing w:val="-4"/>
          <w:sz w:val="21"/>
          <w:szCs w:val="21"/>
          <w:rtl/>
        </w:rPr>
        <w:t>ون</w:t>
      </w:r>
      <w:r w:rsidRPr="00E503C6">
        <w:rPr>
          <w:i/>
          <w:iCs/>
          <w:spacing w:val="-4"/>
          <w:sz w:val="21"/>
          <w:szCs w:val="21"/>
          <w:rtl/>
        </w:rPr>
        <w:t xml:space="preserve"> ضد غواتيمالا</w:t>
      </w:r>
      <w:r w:rsidR="000C0570" w:rsidRPr="00E503C6">
        <w:rPr>
          <w:rFonts w:hint="cs"/>
          <w:spacing w:val="-4"/>
          <w:sz w:val="21"/>
          <w:szCs w:val="21"/>
          <w:rtl/>
        </w:rPr>
        <w:t xml:space="preserve"> </w:t>
      </w:r>
      <w:r w:rsidRPr="00E503C6">
        <w:rPr>
          <w:spacing w:val="-4"/>
          <w:sz w:val="21"/>
          <w:szCs w:val="21"/>
          <w:rtl/>
        </w:rPr>
        <w:t>(</w:t>
      </w:r>
      <w:hyperlink r:id="rId60" w:history="1">
        <w:r w:rsidRPr="00E503C6">
          <w:rPr>
            <w:rStyle w:val="Hyperlink"/>
            <w:spacing w:val="-4"/>
            <w:sz w:val="21"/>
            <w:szCs w:val="21"/>
          </w:rPr>
          <w:t>CCPR/C/143</w:t>
        </w:r>
        <w:r w:rsidRPr="00E503C6">
          <w:rPr>
            <w:rStyle w:val="Hyperlink"/>
            <w:spacing w:val="-4"/>
            <w:sz w:val="21"/>
            <w:szCs w:val="21"/>
          </w:rPr>
          <w:t>/</w:t>
        </w:r>
        <w:r w:rsidRPr="00E503C6">
          <w:rPr>
            <w:rStyle w:val="Hyperlink"/>
            <w:spacing w:val="-4"/>
            <w:sz w:val="21"/>
            <w:szCs w:val="21"/>
          </w:rPr>
          <w:t>D/4023-4032/2021</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بيرناليت</w:t>
      </w:r>
      <w:r w:rsidRPr="00E503C6">
        <w:rPr>
          <w:rFonts w:hint="cs"/>
          <w:i/>
          <w:iCs/>
          <w:spacing w:val="-4"/>
          <w:sz w:val="21"/>
          <w:szCs w:val="21"/>
          <w:rtl/>
        </w:rPr>
        <w:t>ي</w:t>
      </w:r>
      <w:proofErr w:type="spellEnd"/>
      <w:r w:rsidRPr="00E503C6">
        <w:rPr>
          <w:i/>
          <w:iCs/>
          <w:spacing w:val="-4"/>
          <w:sz w:val="21"/>
          <w:szCs w:val="21"/>
          <w:rtl/>
        </w:rPr>
        <w:t xml:space="preserve"> </w:t>
      </w:r>
      <w:proofErr w:type="spellStart"/>
      <w:r w:rsidRPr="00E503C6">
        <w:rPr>
          <w:i/>
          <w:iCs/>
          <w:spacing w:val="-4"/>
          <w:sz w:val="21"/>
          <w:szCs w:val="21"/>
          <w:rtl/>
        </w:rPr>
        <w:t>لوبي</w:t>
      </w:r>
      <w:r w:rsidRPr="00E503C6">
        <w:rPr>
          <w:rFonts w:hint="cs"/>
          <w:i/>
          <w:iCs/>
          <w:spacing w:val="-4"/>
          <w:sz w:val="21"/>
          <w:szCs w:val="21"/>
          <w:rtl/>
        </w:rPr>
        <w:t>ث</w:t>
      </w:r>
      <w:proofErr w:type="spellEnd"/>
      <w:r w:rsidRPr="00E503C6">
        <w:rPr>
          <w:i/>
          <w:iCs/>
          <w:spacing w:val="-4"/>
          <w:sz w:val="21"/>
          <w:szCs w:val="21"/>
          <w:rtl/>
        </w:rPr>
        <w:t xml:space="preserve"> </w:t>
      </w:r>
      <w:proofErr w:type="spellStart"/>
      <w:r w:rsidRPr="00E503C6">
        <w:rPr>
          <w:i/>
          <w:iCs/>
          <w:spacing w:val="-4"/>
          <w:sz w:val="21"/>
          <w:szCs w:val="21"/>
          <w:rtl/>
        </w:rPr>
        <w:t>و</w:t>
      </w:r>
      <w:r w:rsidRPr="00E503C6">
        <w:rPr>
          <w:rFonts w:hint="cs"/>
          <w:i/>
          <w:iCs/>
          <w:spacing w:val="-4"/>
          <w:sz w:val="21"/>
          <w:szCs w:val="21"/>
          <w:rtl/>
        </w:rPr>
        <w:t>ي</w:t>
      </w:r>
      <w:r w:rsidRPr="00E503C6">
        <w:rPr>
          <w:i/>
          <w:iCs/>
          <w:spacing w:val="-4"/>
          <w:sz w:val="21"/>
          <w:szCs w:val="21"/>
          <w:rtl/>
        </w:rPr>
        <w:t>و</w:t>
      </w:r>
      <w:r w:rsidRPr="00E503C6">
        <w:rPr>
          <w:rFonts w:hint="cs"/>
          <w:i/>
          <w:iCs/>
          <w:spacing w:val="-4"/>
          <w:sz w:val="21"/>
          <w:szCs w:val="21"/>
          <w:rtl/>
        </w:rPr>
        <w:t>ب</w:t>
      </w:r>
      <w:r w:rsidRPr="00E503C6">
        <w:rPr>
          <w:i/>
          <w:iCs/>
          <w:spacing w:val="-4"/>
          <w:sz w:val="21"/>
          <w:szCs w:val="21"/>
          <w:rtl/>
        </w:rPr>
        <w:t>يرا</w:t>
      </w:r>
      <w:proofErr w:type="spellEnd"/>
      <w:r w:rsidRPr="00E503C6">
        <w:rPr>
          <w:i/>
          <w:iCs/>
          <w:spacing w:val="-4"/>
          <w:sz w:val="21"/>
          <w:szCs w:val="21"/>
          <w:rtl/>
        </w:rPr>
        <w:t xml:space="preserve"> </w:t>
      </w:r>
      <w:proofErr w:type="spellStart"/>
      <w:r w:rsidRPr="00E503C6">
        <w:rPr>
          <w:rFonts w:hint="cs"/>
          <w:i/>
          <w:iCs/>
          <w:spacing w:val="-4"/>
          <w:sz w:val="21"/>
          <w:szCs w:val="21"/>
          <w:rtl/>
        </w:rPr>
        <w:t>أ</w:t>
      </w:r>
      <w:r w:rsidRPr="00E503C6">
        <w:rPr>
          <w:i/>
          <w:iCs/>
          <w:spacing w:val="-4"/>
          <w:sz w:val="21"/>
          <w:szCs w:val="21"/>
          <w:rtl/>
        </w:rPr>
        <w:t>ورتادو</w:t>
      </w:r>
      <w:proofErr w:type="spellEnd"/>
      <w:r w:rsidRPr="00E503C6">
        <w:rPr>
          <w:i/>
          <w:iCs/>
          <w:spacing w:val="-4"/>
          <w:sz w:val="21"/>
          <w:szCs w:val="21"/>
          <w:rtl/>
        </w:rPr>
        <w:t xml:space="preserve"> ضد جمهورية فنزويلا البوليفارية</w:t>
      </w:r>
      <w:r w:rsidRPr="00E503C6">
        <w:rPr>
          <w:spacing w:val="-4"/>
          <w:sz w:val="21"/>
          <w:szCs w:val="21"/>
          <w:rtl/>
        </w:rPr>
        <w:t xml:space="preserve"> (</w:t>
      </w:r>
      <w:hyperlink r:id="rId61" w:history="1">
        <w:r w:rsidRPr="00E503C6">
          <w:rPr>
            <w:rStyle w:val="Hyperlink"/>
            <w:spacing w:val="-4"/>
            <w:sz w:val="21"/>
            <w:szCs w:val="21"/>
          </w:rPr>
          <w:t>CCPR/C/143/D/3283/2019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فاطمة ضد غواتيمالا</w:t>
      </w:r>
      <w:r w:rsidRPr="00E503C6">
        <w:rPr>
          <w:spacing w:val="-4"/>
          <w:sz w:val="21"/>
          <w:szCs w:val="21"/>
          <w:rtl/>
        </w:rPr>
        <w:t xml:space="preserve"> (</w:t>
      </w:r>
      <w:hyperlink r:id="rId62" w:history="1">
        <w:r w:rsidRPr="00E503C6">
          <w:rPr>
            <w:rStyle w:val="Hyperlink"/>
            <w:spacing w:val="-4"/>
            <w:sz w:val="21"/>
            <w:szCs w:val="21"/>
          </w:rPr>
          <w:t>CCPR/C/143/D/3629/2019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ماتسكيفيتش</w:t>
      </w:r>
      <w:proofErr w:type="spellEnd"/>
      <w:r w:rsidRPr="00E503C6">
        <w:rPr>
          <w:i/>
          <w:iCs/>
          <w:spacing w:val="-4"/>
          <w:sz w:val="21"/>
          <w:szCs w:val="21"/>
          <w:rtl/>
        </w:rPr>
        <w:t xml:space="preserve"> وآخرون ضد بيلاروس</w:t>
      </w:r>
      <w:r w:rsidRPr="00E503C6">
        <w:rPr>
          <w:spacing w:val="-4"/>
          <w:sz w:val="21"/>
          <w:szCs w:val="21"/>
          <w:rtl/>
        </w:rPr>
        <w:t xml:space="preserve"> (</w:t>
      </w:r>
      <w:hyperlink r:id="rId63" w:history="1">
        <w:r w:rsidRPr="00E503C6">
          <w:rPr>
            <w:rStyle w:val="Hyperlink"/>
            <w:spacing w:val="-4"/>
            <w:sz w:val="21"/>
            <w:szCs w:val="21"/>
          </w:rPr>
          <w:t>CCPR/C/143/D/J/1</w:t>
        </w:r>
      </w:hyperlink>
      <w:r w:rsidRPr="00E503C6">
        <w:rPr>
          <w:spacing w:val="-4"/>
          <w:sz w:val="21"/>
          <w:szCs w:val="21"/>
          <w:rtl/>
        </w:rPr>
        <w:t>)، و</w:t>
      </w:r>
      <w:r w:rsidRPr="00E503C6">
        <w:rPr>
          <w:i/>
          <w:iCs/>
          <w:spacing w:val="-4"/>
          <w:sz w:val="21"/>
          <w:szCs w:val="21"/>
          <w:rtl/>
        </w:rPr>
        <w:t>سعد ضد ليبيا</w:t>
      </w:r>
      <w:r w:rsidRPr="00E503C6">
        <w:rPr>
          <w:spacing w:val="-4"/>
          <w:sz w:val="21"/>
          <w:szCs w:val="21"/>
          <w:rtl/>
        </w:rPr>
        <w:t xml:space="preserve"> (</w:t>
      </w:r>
      <w:hyperlink r:id="rId64" w:history="1">
        <w:r w:rsidRPr="00E503C6">
          <w:rPr>
            <w:rStyle w:val="Hyperlink"/>
            <w:spacing w:val="-4"/>
            <w:sz w:val="21"/>
            <w:szCs w:val="21"/>
          </w:rPr>
          <w:t>CCPR/C/143/D/3324/2019</w:t>
        </w:r>
      </w:hyperlink>
      <w:r w:rsidRPr="00E503C6">
        <w:rPr>
          <w:spacing w:val="-4"/>
          <w:sz w:val="21"/>
          <w:szCs w:val="21"/>
          <w:rtl/>
        </w:rPr>
        <w:t>) و</w:t>
      </w:r>
      <w:r w:rsidRPr="00E503C6">
        <w:rPr>
          <w:i/>
          <w:iCs/>
          <w:spacing w:val="-4"/>
          <w:sz w:val="21"/>
          <w:szCs w:val="21"/>
          <w:rtl/>
        </w:rPr>
        <w:t xml:space="preserve">تران و ل. </w:t>
      </w:r>
      <w:r w:rsidRPr="00E503C6">
        <w:rPr>
          <w:rFonts w:hint="cs"/>
          <w:i/>
          <w:iCs/>
          <w:spacing w:val="-4"/>
          <w:sz w:val="21"/>
          <w:szCs w:val="21"/>
          <w:rtl/>
        </w:rPr>
        <w:t>ضد أستراليا</w:t>
      </w:r>
      <w:r w:rsidRPr="00E503C6">
        <w:rPr>
          <w:rFonts w:hint="cs"/>
          <w:spacing w:val="-4"/>
          <w:sz w:val="21"/>
          <w:szCs w:val="21"/>
          <w:rtl/>
        </w:rPr>
        <w:t xml:space="preserve"> </w:t>
      </w:r>
      <w:r w:rsidRPr="00E503C6">
        <w:rPr>
          <w:spacing w:val="-4"/>
          <w:sz w:val="21"/>
          <w:szCs w:val="21"/>
        </w:rPr>
        <w:t>(</w:t>
      </w:r>
      <w:hyperlink r:id="rId65" w:history="1">
        <w:r w:rsidRPr="00E503C6">
          <w:rPr>
            <w:rStyle w:val="Hyperlink"/>
            <w:spacing w:val="-4"/>
            <w:sz w:val="21"/>
            <w:szCs w:val="21"/>
          </w:rPr>
          <w:t>CCPR/C/143/D/3665/2019</w:t>
        </w:r>
      </w:hyperlink>
      <w:r w:rsidRPr="00E503C6">
        <w:rPr>
          <w:spacing w:val="-4"/>
          <w:sz w:val="21"/>
          <w:szCs w:val="21"/>
        </w:rPr>
        <w:t>)</w:t>
      </w:r>
      <w:r w:rsidRPr="00E503C6">
        <w:rPr>
          <w:rFonts w:hint="cs"/>
          <w:spacing w:val="-4"/>
          <w:sz w:val="21"/>
          <w:szCs w:val="21"/>
          <w:rtl/>
        </w:rPr>
        <w:t>.</w:t>
      </w:r>
    </w:p>
    <w:bookmarkEnd w:id="86"/>
    <w:p w14:paraId="6F61DCB3" w14:textId="44B81550" w:rsidR="000D029E" w:rsidRPr="00E503C6" w:rsidRDefault="000D029E" w:rsidP="000D029E">
      <w:pPr>
        <w:pStyle w:val="SingleTxtGA"/>
      </w:pPr>
      <w:r w:rsidRPr="00E503C6">
        <w:rPr>
          <w:rtl/>
        </w:rPr>
        <w:t>3</w:t>
      </w:r>
      <w:r w:rsidRPr="00E503C6">
        <w:rPr>
          <w:rFonts w:hint="cs"/>
          <w:rtl/>
        </w:rPr>
        <w:t>3</w:t>
      </w:r>
      <w:r w:rsidRPr="00E503C6">
        <w:rPr>
          <w:rtl/>
        </w:rPr>
        <w:t>-</w:t>
      </w:r>
      <w:r w:rsidRPr="00E503C6">
        <w:rPr>
          <w:rtl/>
        </w:rPr>
        <w:tab/>
        <w:t xml:space="preserve">ولم تجد اللجنة أي انتهاك للعهد في البلاغات التالية: </w:t>
      </w:r>
      <w:proofErr w:type="spellStart"/>
      <w:r w:rsidRPr="00E503C6">
        <w:rPr>
          <w:i/>
          <w:iCs/>
          <w:rtl/>
        </w:rPr>
        <w:t>غازاريان</w:t>
      </w:r>
      <w:proofErr w:type="spellEnd"/>
      <w:r w:rsidRPr="00E503C6">
        <w:rPr>
          <w:i/>
          <w:iCs/>
          <w:rtl/>
        </w:rPr>
        <w:t xml:space="preserve"> ضد أرمينيا </w:t>
      </w:r>
      <w:r w:rsidRPr="00E503C6">
        <w:rPr>
          <w:rtl/>
        </w:rPr>
        <w:t>(</w:t>
      </w:r>
      <w:hyperlink r:id="rId66" w:history="1">
        <w:r w:rsidRPr="00E503C6">
          <w:rPr>
            <w:rStyle w:val="Hyperlink"/>
          </w:rPr>
          <w:t>CCPR/C/141/D/3168/2018</w:t>
        </w:r>
      </w:hyperlink>
      <w:r w:rsidRPr="00E503C6">
        <w:rPr>
          <w:rtl/>
        </w:rPr>
        <w:t xml:space="preserve">)، </w:t>
      </w:r>
      <w:proofErr w:type="spellStart"/>
      <w:r w:rsidRPr="00E503C6">
        <w:rPr>
          <w:rtl/>
        </w:rPr>
        <w:t>و</w:t>
      </w:r>
      <w:r w:rsidRPr="00E503C6">
        <w:rPr>
          <w:i/>
          <w:iCs/>
          <w:rtl/>
        </w:rPr>
        <w:t>م</w:t>
      </w:r>
      <w:proofErr w:type="spellEnd"/>
      <w:r w:rsidRPr="00E503C6">
        <w:rPr>
          <w:i/>
          <w:iCs/>
          <w:rtl/>
        </w:rPr>
        <w:t>. ل. د</w:t>
      </w:r>
      <w:r w:rsidR="00E71527" w:rsidRPr="00E503C6">
        <w:rPr>
          <w:rFonts w:hint="cs"/>
          <w:i/>
          <w:iCs/>
          <w:rtl/>
        </w:rPr>
        <w:t>:</w:t>
      </w:r>
      <w:r w:rsidR="00E71527" w:rsidRPr="00E503C6">
        <w:rPr>
          <w:i/>
          <w:iCs/>
          <w:rtl/>
        </w:rPr>
        <w:t xml:space="preserve"> </w:t>
      </w:r>
      <w:r w:rsidRPr="00E503C6">
        <w:rPr>
          <w:i/>
          <w:iCs/>
          <w:rtl/>
        </w:rPr>
        <w:t xml:space="preserve">ضد الفلبين </w:t>
      </w:r>
      <w:r w:rsidRPr="00E503C6">
        <w:rPr>
          <w:rtl/>
        </w:rPr>
        <w:t>(</w:t>
      </w:r>
      <w:hyperlink r:id="rId67" w:history="1">
        <w:r w:rsidRPr="00E503C6">
          <w:rPr>
            <w:rStyle w:val="Hyperlink"/>
          </w:rPr>
          <w:t>CCPR/C/141/D/3581/2019</w:t>
        </w:r>
      </w:hyperlink>
      <w:r w:rsidRPr="00E503C6">
        <w:rPr>
          <w:rtl/>
        </w:rPr>
        <w:t xml:space="preserve">)، </w:t>
      </w:r>
      <w:proofErr w:type="spellStart"/>
      <w:r w:rsidRPr="00E503C6">
        <w:rPr>
          <w:rtl/>
        </w:rPr>
        <w:t>و</w:t>
      </w:r>
      <w:r w:rsidRPr="00E503C6">
        <w:rPr>
          <w:i/>
          <w:iCs/>
          <w:rtl/>
        </w:rPr>
        <w:t>كفاشا</w:t>
      </w:r>
      <w:proofErr w:type="spellEnd"/>
      <w:r w:rsidRPr="00E503C6">
        <w:rPr>
          <w:i/>
          <w:iCs/>
          <w:rtl/>
        </w:rPr>
        <w:t xml:space="preserve"> ضد بيلاروس</w:t>
      </w:r>
      <w:r w:rsidRPr="00E503C6">
        <w:rPr>
          <w:rtl/>
        </w:rPr>
        <w:t xml:space="preserve"> (</w:t>
      </w:r>
      <w:hyperlink r:id="rId68" w:history="1">
        <w:r w:rsidRPr="00E503C6">
          <w:rPr>
            <w:rStyle w:val="Hyperlink"/>
          </w:rPr>
          <w:t>CCPR/C/142/D/2065/2011</w:t>
        </w:r>
      </w:hyperlink>
      <w:r w:rsidRPr="00E503C6">
        <w:rPr>
          <w:rtl/>
        </w:rPr>
        <w:t xml:space="preserve">)، </w:t>
      </w:r>
      <w:proofErr w:type="spellStart"/>
      <w:r w:rsidRPr="00E503C6">
        <w:rPr>
          <w:rtl/>
        </w:rPr>
        <w:t>و</w:t>
      </w:r>
      <w:r w:rsidRPr="00E503C6">
        <w:rPr>
          <w:rFonts w:hint="cs"/>
          <w:i/>
          <w:iCs/>
          <w:rtl/>
        </w:rPr>
        <w:t>م</w:t>
      </w:r>
      <w:proofErr w:type="spellEnd"/>
      <w:r w:rsidRPr="00E503C6">
        <w:rPr>
          <w:rFonts w:hint="cs"/>
          <w:i/>
          <w:iCs/>
          <w:rtl/>
        </w:rPr>
        <w:t>.</w:t>
      </w:r>
      <w:r w:rsidR="000C0570" w:rsidRPr="00E503C6">
        <w:rPr>
          <w:rFonts w:hint="cs"/>
          <w:i/>
          <w:iCs/>
          <w:rtl/>
        </w:rPr>
        <w:t xml:space="preserve"> </w:t>
      </w:r>
      <w:r w:rsidRPr="00E503C6">
        <w:rPr>
          <w:rFonts w:hint="cs"/>
          <w:i/>
          <w:iCs/>
          <w:rtl/>
        </w:rPr>
        <w:t xml:space="preserve">أ. </w:t>
      </w:r>
      <w:proofErr w:type="spellStart"/>
      <w:r w:rsidRPr="00E503C6">
        <w:rPr>
          <w:rFonts w:hint="cs"/>
          <w:rtl/>
        </w:rPr>
        <w:t>و</w:t>
      </w:r>
      <w:r w:rsidRPr="00E503C6">
        <w:rPr>
          <w:rFonts w:hint="cs"/>
          <w:i/>
          <w:iCs/>
          <w:rtl/>
        </w:rPr>
        <w:t>ت</w:t>
      </w:r>
      <w:proofErr w:type="spellEnd"/>
      <w:r w:rsidRPr="00E503C6">
        <w:rPr>
          <w:rFonts w:hint="cs"/>
          <w:i/>
          <w:iCs/>
          <w:rtl/>
        </w:rPr>
        <w:t>.</w:t>
      </w:r>
      <w:r w:rsidR="000C0570" w:rsidRPr="00E503C6">
        <w:rPr>
          <w:rFonts w:hint="cs"/>
          <w:i/>
          <w:iCs/>
          <w:rtl/>
        </w:rPr>
        <w:t xml:space="preserve"> </w:t>
      </w:r>
      <w:r w:rsidRPr="00E503C6">
        <w:rPr>
          <w:rFonts w:hint="cs"/>
          <w:i/>
          <w:iCs/>
          <w:rtl/>
        </w:rPr>
        <w:t>ج.</w:t>
      </w:r>
      <w:r w:rsidR="000C0570" w:rsidRPr="00E503C6">
        <w:rPr>
          <w:rFonts w:hint="cs"/>
          <w:i/>
          <w:iCs/>
          <w:rtl/>
        </w:rPr>
        <w:t xml:space="preserve"> </w:t>
      </w:r>
      <w:r w:rsidRPr="00E503C6">
        <w:rPr>
          <w:rFonts w:hint="cs"/>
          <w:i/>
          <w:iCs/>
          <w:rtl/>
        </w:rPr>
        <w:t xml:space="preserve">إ. </w:t>
      </w:r>
      <w:r w:rsidRPr="00E503C6">
        <w:rPr>
          <w:i/>
          <w:iCs/>
          <w:rtl/>
        </w:rPr>
        <w:t xml:space="preserve">ضد اليونان </w:t>
      </w:r>
      <w:r w:rsidRPr="00E503C6">
        <w:rPr>
          <w:rtl/>
        </w:rPr>
        <w:t>(</w:t>
      </w:r>
      <w:hyperlink r:id="rId69" w:history="1">
        <w:r w:rsidRPr="00E503C6">
          <w:rPr>
            <w:rStyle w:val="Hyperlink"/>
          </w:rPr>
          <w:t>CCPR/C/143/D/3597/2019</w:t>
        </w:r>
      </w:hyperlink>
      <w:r w:rsidRPr="00E503C6">
        <w:rPr>
          <w:rtl/>
        </w:rPr>
        <w:t>)</w:t>
      </w:r>
      <w:r w:rsidRPr="00E503C6">
        <w:rPr>
          <w:rFonts w:hint="cs"/>
          <w:rtl/>
        </w:rPr>
        <w:t>.</w:t>
      </w:r>
    </w:p>
    <w:p w14:paraId="185CB292" w14:textId="2DB3D716" w:rsidR="000D029E" w:rsidRPr="00E503C6" w:rsidRDefault="000D029E" w:rsidP="000D029E">
      <w:pPr>
        <w:pStyle w:val="SingleTxtGA"/>
        <w:rPr>
          <w:spacing w:val="-4"/>
          <w:sz w:val="21"/>
          <w:szCs w:val="21"/>
          <w:rtl/>
        </w:rPr>
      </w:pPr>
      <w:r w:rsidRPr="00E503C6">
        <w:rPr>
          <w:spacing w:val="-4"/>
          <w:sz w:val="21"/>
          <w:szCs w:val="21"/>
          <w:rtl/>
        </w:rPr>
        <w:t>34-</w:t>
      </w:r>
      <w:r w:rsidRPr="00E503C6">
        <w:rPr>
          <w:spacing w:val="-4"/>
          <w:sz w:val="21"/>
          <w:szCs w:val="21"/>
          <w:rtl/>
        </w:rPr>
        <w:tab/>
        <w:t xml:space="preserve">وقررت اللجنة أن البلاغات التالية غير مقبولة: </w:t>
      </w:r>
      <w:r w:rsidRPr="00E503C6">
        <w:rPr>
          <w:rFonts w:hint="cs"/>
          <w:i/>
          <w:iCs/>
          <w:spacing w:val="-4"/>
          <w:sz w:val="21"/>
          <w:szCs w:val="21"/>
          <w:rtl/>
        </w:rPr>
        <w:t>أ.</w:t>
      </w:r>
      <w:r w:rsidR="000C0570" w:rsidRPr="00E503C6">
        <w:rPr>
          <w:rFonts w:hint="cs"/>
          <w:i/>
          <w:iCs/>
          <w:spacing w:val="-4"/>
          <w:sz w:val="21"/>
          <w:szCs w:val="21"/>
          <w:rtl/>
        </w:rPr>
        <w:t xml:space="preserve"> </w:t>
      </w:r>
      <w:r w:rsidRPr="00E503C6">
        <w:rPr>
          <w:rFonts w:hint="cs"/>
          <w:i/>
          <w:iCs/>
          <w:spacing w:val="-4"/>
          <w:sz w:val="21"/>
          <w:szCs w:val="21"/>
          <w:rtl/>
        </w:rPr>
        <w:t>م.</w:t>
      </w:r>
      <w:r w:rsidRPr="00E503C6">
        <w:rPr>
          <w:i/>
          <w:iCs/>
          <w:spacing w:val="-4"/>
          <w:sz w:val="21"/>
          <w:szCs w:val="21"/>
          <w:rtl/>
        </w:rPr>
        <w:t xml:space="preserve"> ضد الاتحاد الروسي</w:t>
      </w:r>
      <w:r w:rsidRPr="00E503C6">
        <w:rPr>
          <w:spacing w:val="-4"/>
          <w:sz w:val="21"/>
          <w:szCs w:val="21"/>
          <w:rtl/>
        </w:rPr>
        <w:t xml:space="preserve"> (</w:t>
      </w:r>
      <w:hyperlink r:id="rId70" w:history="1">
        <w:r w:rsidRPr="00E503C6">
          <w:rPr>
            <w:rStyle w:val="Hyperlink"/>
            <w:spacing w:val="-4"/>
            <w:sz w:val="21"/>
            <w:szCs w:val="21"/>
          </w:rPr>
          <w:t>CCPR/C/141/D/3068/2017</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أ</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ز. ضد كازاخستان</w:t>
      </w:r>
      <w:r w:rsidRPr="00E503C6">
        <w:rPr>
          <w:spacing w:val="-4"/>
          <w:sz w:val="21"/>
          <w:szCs w:val="21"/>
          <w:rtl/>
        </w:rPr>
        <w:t xml:space="preserve"> (</w:t>
      </w:r>
      <w:hyperlink r:id="rId71" w:history="1">
        <w:r w:rsidRPr="00E503C6">
          <w:rPr>
            <w:rStyle w:val="Hyperlink"/>
            <w:spacing w:val="-4"/>
            <w:sz w:val="21"/>
            <w:szCs w:val="21"/>
          </w:rPr>
          <w:t>CCPR/C/141/D/3079/2017</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أ</w:t>
      </w:r>
      <w:proofErr w:type="spellEnd"/>
      <w:r w:rsidRPr="00E503C6">
        <w:rPr>
          <w:i/>
          <w:iCs/>
          <w:spacing w:val="-4"/>
          <w:sz w:val="21"/>
          <w:szCs w:val="21"/>
          <w:rtl/>
        </w:rPr>
        <w:t>.</w:t>
      </w:r>
      <w:r w:rsidR="000C0570" w:rsidRPr="00E503C6">
        <w:rPr>
          <w:rFonts w:hint="eastAsia"/>
          <w:i/>
          <w:iCs/>
          <w:spacing w:val="-4"/>
          <w:sz w:val="21"/>
          <w:szCs w:val="21"/>
          <w:rtl/>
        </w:rPr>
        <w:t> </w:t>
      </w:r>
      <w:r w:rsidRPr="00E503C6">
        <w:rPr>
          <w:i/>
          <w:iCs/>
          <w:spacing w:val="-4"/>
          <w:sz w:val="21"/>
          <w:szCs w:val="21"/>
          <w:rtl/>
        </w:rPr>
        <w:t>ل. ضد لاتفيا</w:t>
      </w:r>
      <w:r w:rsidRPr="00E503C6">
        <w:rPr>
          <w:spacing w:val="-4"/>
          <w:sz w:val="21"/>
          <w:szCs w:val="21"/>
          <w:rtl/>
        </w:rPr>
        <w:t xml:space="preserve"> (</w:t>
      </w:r>
      <w:hyperlink r:id="rId72" w:history="1">
        <w:r w:rsidRPr="00E503C6">
          <w:rPr>
            <w:rStyle w:val="Hyperlink"/>
            <w:spacing w:val="-4"/>
            <w:sz w:val="21"/>
            <w:szCs w:val="21"/>
          </w:rPr>
          <w:t>CCPR/C/141/D/3148/2018</w:t>
        </w:r>
      </w:hyperlink>
      <w:r w:rsidRPr="00E503C6">
        <w:rPr>
          <w:spacing w:val="-4"/>
          <w:sz w:val="21"/>
          <w:szCs w:val="21"/>
          <w:rtl/>
        </w:rPr>
        <w:t xml:space="preserve">)، </w:t>
      </w:r>
      <w:proofErr w:type="spellStart"/>
      <w:r w:rsidRPr="00E503C6">
        <w:rPr>
          <w:rFonts w:hint="cs"/>
          <w:spacing w:val="-4"/>
          <w:sz w:val="21"/>
          <w:szCs w:val="21"/>
          <w:rtl/>
        </w:rPr>
        <w:t>و</w:t>
      </w:r>
      <w:r w:rsidRPr="00E503C6">
        <w:rPr>
          <w:rFonts w:hint="cs"/>
          <w:i/>
          <w:iCs/>
          <w:spacing w:val="-4"/>
          <w:sz w:val="21"/>
          <w:szCs w:val="21"/>
          <w:rtl/>
        </w:rPr>
        <w:t>س</w:t>
      </w:r>
      <w:proofErr w:type="spellEnd"/>
      <w:r w:rsidRPr="00E503C6">
        <w:rPr>
          <w:rFonts w:hint="cs"/>
          <w:i/>
          <w:iCs/>
          <w:spacing w:val="-4"/>
          <w:sz w:val="21"/>
          <w:szCs w:val="21"/>
          <w:rtl/>
        </w:rPr>
        <w:t>.</w:t>
      </w:r>
      <w:r w:rsidRPr="00E503C6">
        <w:rPr>
          <w:i/>
          <w:iCs/>
          <w:spacing w:val="-4"/>
          <w:sz w:val="21"/>
          <w:szCs w:val="21"/>
          <w:rtl/>
        </w:rPr>
        <w:t xml:space="preserve"> وآخرون ضد السويد</w:t>
      </w:r>
      <w:r w:rsidRPr="00E503C6">
        <w:rPr>
          <w:spacing w:val="-4"/>
          <w:sz w:val="21"/>
          <w:szCs w:val="21"/>
          <w:rtl/>
        </w:rPr>
        <w:t xml:space="preserve"> (</w:t>
      </w:r>
      <w:hyperlink r:id="rId73" w:history="1">
        <w:r w:rsidRPr="00E503C6">
          <w:rPr>
            <w:rStyle w:val="Hyperlink"/>
            <w:spacing w:val="-4"/>
            <w:sz w:val="21"/>
            <w:szCs w:val="21"/>
          </w:rPr>
          <w:t>CCPR/C/141/D/3307/2019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ف.</w:t>
      </w:r>
      <w:r w:rsidR="000C0570" w:rsidRPr="00E503C6">
        <w:rPr>
          <w:rFonts w:hint="cs"/>
          <w:i/>
          <w:iCs/>
          <w:spacing w:val="-4"/>
          <w:sz w:val="21"/>
          <w:szCs w:val="21"/>
          <w:rtl/>
        </w:rPr>
        <w:t xml:space="preserve"> </w:t>
      </w:r>
      <w:r w:rsidRPr="00E503C6">
        <w:rPr>
          <w:i/>
          <w:iCs/>
          <w:spacing w:val="-4"/>
          <w:sz w:val="21"/>
          <w:szCs w:val="21"/>
          <w:rtl/>
        </w:rPr>
        <w:t>ك.</w:t>
      </w:r>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أ</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ك. ضد لاتفيا</w:t>
      </w:r>
      <w:r w:rsidRPr="00E503C6">
        <w:rPr>
          <w:spacing w:val="-4"/>
          <w:sz w:val="21"/>
          <w:szCs w:val="21"/>
          <w:rtl/>
        </w:rPr>
        <w:t xml:space="preserve"> (</w:t>
      </w:r>
      <w:hyperlink r:id="rId74" w:history="1">
        <w:r w:rsidRPr="00E503C6">
          <w:rPr>
            <w:rStyle w:val="Hyperlink"/>
            <w:spacing w:val="-4"/>
            <w:sz w:val="21"/>
            <w:szCs w:val="21"/>
          </w:rPr>
          <w:t>CCPR/C/141/D/3595/2019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إ</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ك.</w:t>
      </w:r>
      <w:r w:rsidRPr="00E503C6">
        <w:rPr>
          <w:spacing w:val="-4"/>
          <w:sz w:val="21"/>
          <w:szCs w:val="21"/>
          <w:rtl/>
        </w:rPr>
        <w:t xml:space="preserve"> </w:t>
      </w:r>
      <w:proofErr w:type="spellStart"/>
      <w:r w:rsidRPr="00E503C6">
        <w:rPr>
          <w:spacing w:val="-4"/>
          <w:sz w:val="21"/>
          <w:szCs w:val="21"/>
          <w:rtl/>
        </w:rPr>
        <w:t>و</w:t>
      </w:r>
      <w:r w:rsidRPr="00E503C6">
        <w:rPr>
          <w:i/>
          <w:iCs/>
          <w:spacing w:val="-4"/>
          <w:sz w:val="21"/>
          <w:szCs w:val="21"/>
          <w:rtl/>
        </w:rPr>
        <w:t>إ</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ت. ضد تركيا</w:t>
      </w:r>
      <w:r w:rsidRPr="00E503C6">
        <w:rPr>
          <w:spacing w:val="-4"/>
          <w:sz w:val="21"/>
          <w:szCs w:val="21"/>
          <w:rtl/>
        </w:rPr>
        <w:t xml:space="preserve"> (</w:t>
      </w:r>
      <w:hyperlink r:id="rId75" w:history="1">
        <w:r w:rsidRPr="00E503C6">
          <w:rPr>
            <w:rStyle w:val="Hyperlink"/>
            <w:spacing w:val="-4"/>
            <w:sz w:val="21"/>
            <w:szCs w:val="21"/>
          </w:rPr>
          <w:t>CCPR/C/141/D/3923/2021-CCPR/C/141/D/3924/2021</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ر.</w:t>
      </w:r>
      <w:r w:rsidR="000C0570" w:rsidRPr="00E503C6">
        <w:rPr>
          <w:rFonts w:hint="eastAsia"/>
          <w:i/>
          <w:iCs/>
          <w:spacing w:val="-4"/>
          <w:sz w:val="21"/>
          <w:szCs w:val="21"/>
          <w:rtl/>
        </w:rPr>
        <w:t> </w:t>
      </w:r>
      <w:r w:rsidRPr="00E503C6">
        <w:rPr>
          <w:i/>
          <w:iCs/>
          <w:spacing w:val="-4"/>
          <w:sz w:val="21"/>
          <w:szCs w:val="21"/>
          <w:rtl/>
        </w:rPr>
        <w:t>م.</w:t>
      </w:r>
      <w:r w:rsidRPr="00E503C6">
        <w:rPr>
          <w:spacing w:val="-4"/>
          <w:sz w:val="21"/>
          <w:szCs w:val="21"/>
          <w:rtl/>
        </w:rPr>
        <w:t xml:space="preserve"> و</w:t>
      </w:r>
      <w:r w:rsidRPr="00E503C6">
        <w:rPr>
          <w:rFonts w:hint="cs"/>
          <w:i/>
          <w:iCs/>
          <w:spacing w:val="-4"/>
          <w:sz w:val="21"/>
          <w:szCs w:val="21"/>
          <w:rtl/>
        </w:rPr>
        <w:t>ق</w:t>
      </w:r>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م. ضد السويد</w:t>
      </w:r>
      <w:r w:rsidRPr="00E503C6">
        <w:rPr>
          <w:spacing w:val="-4"/>
          <w:sz w:val="21"/>
          <w:szCs w:val="21"/>
          <w:rtl/>
        </w:rPr>
        <w:t xml:space="preserve"> </w:t>
      </w:r>
      <w:r w:rsidRPr="00E503C6">
        <w:rPr>
          <w:spacing w:val="-4"/>
          <w:sz w:val="21"/>
          <w:szCs w:val="21"/>
        </w:rPr>
        <w:t>(</w:t>
      </w:r>
      <w:hyperlink r:id="rId76" w:history="1">
        <w:r w:rsidRPr="00E503C6">
          <w:rPr>
            <w:rStyle w:val="Hyperlink"/>
            <w:spacing w:val="-4"/>
            <w:sz w:val="21"/>
            <w:szCs w:val="21"/>
          </w:rPr>
          <w:t>CCPR/C/141/D/4062/2021-CCPR/C/141/D/4191/2022</w:t>
        </w:r>
      </w:hyperlink>
      <w:r w:rsidRPr="00E503C6">
        <w:rPr>
          <w:spacing w:val="-4"/>
          <w:sz w:val="21"/>
          <w:szCs w:val="21"/>
        </w:rPr>
        <w:t>)</w:t>
      </w:r>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س</w:t>
      </w:r>
      <w:proofErr w:type="spellEnd"/>
      <w:r w:rsidRPr="00E503C6">
        <w:rPr>
          <w:i/>
          <w:iCs/>
          <w:spacing w:val="-4"/>
          <w:sz w:val="21"/>
          <w:szCs w:val="21"/>
          <w:rtl/>
        </w:rPr>
        <w:t>. ن. ك</w:t>
      </w:r>
      <w:r w:rsidR="000C0570" w:rsidRPr="00E503C6">
        <w:rPr>
          <w:rFonts w:hint="cs"/>
          <w:i/>
          <w:iCs/>
          <w:spacing w:val="-4"/>
          <w:sz w:val="21"/>
          <w:szCs w:val="21"/>
          <w:rtl/>
        </w:rPr>
        <w:t>.</w:t>
      </w:r>
      <w:r w:rsidRPr="00E503C6">
        <w:rPr>
          <w:rFonts w:hint="cs"/>
          <w:i/>
          <w:iCs/>
          <w:spacing w:val="-4"/>
          <w:sz w:val="21"/>
          <w:szCs w:val="21"/>
          <w:rtl/>
        </w:rPr>
        <w:t xml:space="preserve"> </w:t>
      </w:r>
      <w:r w:rsidRPr="00E503C6">
        <w:rPr>
          <w:i/>
          <w:iCs/>
          <w:spacing w:val="-4"/>
          <w:sz w:val="21"/>
          <w:szCs w:val="21"/>
          <w:rtl/>
        </w:rPr>
        <w:t>ضد تركيا</w:t>
      </w:r>
      <w:r w:rsidRPr="00E503C6">
        <w:rPr>
          <w:spacing w:val="-4"/>
          <w:sz w:val="21"/>
          <w:szCs w:val="21"/>
          <w:rtl/>
        </w:rPr>
        <w:t xml:space="preserve"> </w:t>
      </w:r>
      <w:r w:rsidRPr="00E503C6">
        <w:rPr>
          <w:spacing w:val="-4"/>
          <w:sz w:val="21"/>
          <w:szCs w:val="21"/>
        </w:rPr>
        <w:t>(</w:t>
      </w:r>
      <w:hyperlink r:id="rId77" w:history="1">
        <w:r w:rsidRPr="00E503C6">
          <w:rPr>
            <w:rStyle w:val="Hyperlink"/>
            <w:spacing w:val="-4"/>
            <w:sz w:val="21"/>
            <w:szCs w:val="21"/>
          </w:rPr>
          <w:t>CCPR/C/141/D/4275/2022</w:t>
        </w:r>
      </w:hyperlink>
      <w:r w:rsidRPr="00E503C6">
        <w:rPr>
          <w:spacing w:val="-4"/>
          <w:sz w:val="21"/>
          <w:szCs w:val="21"/>
        </w:rPr>
        <w:t>)</w:t>
      </w:r>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س</w:t>
      </w:r>
      <w:proofErr w:type="spellEnd"/>
      <w:r w:rsidRPr="00E503C6">
        <w:rPr>
          <w:i/>
          <w:iCs/>
          <w:spacing w:val="-4"/>
          <w:sz w:val="21"/>
          <w:szCs w:val="21"/>
          <w:rtl/>
        </w:rPr>
        <w:t>. ب. وآخرون ضد الاتحاد الروسي</w:t>
      </w:r>
      <w:r w:rsidRPr="00E503C6">
        <w:rPr>
          <w:spacing w:val="-4"/>
          <w:sz w:val="21"/>
          <w:szCs w:val="21"/>
          <w:rtl/>
        </w:rPr>
        <w:t xml:space="preserve"> </w:t>
      </w:r>
      <w:r w:rsidRPr="00E503C6">
        <w:rPr>
          <w:rFonts w:hint="cs"/>
          <w:spacing w:val="-4"/>
          <w:sz w:val="21"/>
          <w:szCs w:val="21"/>
          <w:rtl/>
        </w:rPr>
        <w:t>(</w:t>
      </w:r>
      <w:hyperlink r:id="rId78" w:history="1">
        <w:r w:rsidRPr="00E503C6">
          <w:rPr>
            <w:rStyle w:val="Hyperlink"/>
            <w:rFonts w:eastAsia="Times New Roman"/>
            <w:spacing w:val="-4"/>
            <w:sz w:val="21"/>
            <w:szCs w:val="21"/>
            <w:lang w:eastAsia="en-GB"/>
          </w:rPr>
          <w:t>CCPR/C/142/D/2932/2017</w:t>
        </w:r>
      </w:hyperlink>
      <w:r w:rsidRPr="00E503C6">
        <w:rPr>
          <w:rFonts w:hint="cs"/>
          <w:spacing w:val="-4"/>
          <w:sz w:val="21"/>
          <w:szCs w:val="21"/>
          <w:rtl/>
        </w:rPr>
        <w:t xml:space="preserve">، </w:t>
      </w:r>
      <w:hyperlink r:id="rId79" w:history="1">
        <w:r w:rsidRPr="00E503C6">
          <w:rPr>
            <w:rStyle w:val="Hyperlink"/>
            <w:rFonts w:eastAsia="Times New Roman"/>
            <w:spacing w:val="-4"/>
            <w:sz w:val="21"/>
            <w:szCs w:val="21"/>
            <w:lang w:eastAsia="en-GB"/>
          </w:rPr>
          <w:t>CCPR/C/142/D/3005/2017</w:t>
        </w:r>
      </w:hyperlink>
      <w:r w:rsidRPr="00E503C6">
        <w:rPr>
          <w:rFonts w:hint="cs"/>
          <w:spacing w:val="-4"/>
          <w:sz w:val="21"/>
          <w:szCs w:val="21"/>
          <w:rtl/>
        </w:rPr>
        <w:t xml:space="preserve">، </w:t>
      </w:r>
      <w:hyperlink r:id="rId80" w:history="1">
        <w:r w:rsidRPr="00E503C6">
          <w:rPr>
            <w:rStyle w:val="Hyperlink"/>
            <w:rFonts w:eastAsia="Times New Roman"/>
            <w:spacing w:val="-4"/>
            <w:sz w:val="21"/>
            <w:szCs w:val="21"/>
            <w:lang w:eastAsia="en-GB"/>
          </w:rPr>
          <w:t>CCPR/C/142/D/3047/2017</w:t>
        </w:r>
      </w:hyperlink>
      <w:r w:rsidRPr="00E503C6">
        <w:rPr>
          <w:rFonts w:hint="cs"/>
          <w:spacing w:val="-4"/>
          <w:sz w:val="21"/>
          <w:szCs w:val="21"/>
          <w:rtl/>
        </w:rPr>
        <w:t xml:space="preserve">، </w:t>
      </w:r>
      <w:hyperlink r:id="rId81" w:history="1">
        <w:r w:rsidRPr="00E503C6">
          <w:rPr>
            <w:rStyle w:val="Hyperlink"/>
            <w:rFonts w:eastAsia="Times New Roman"/>
            <w:spacing w:val="-4"/>
            <w:sz w:val="21"/>
            <w:szCs w:val="21"/>
            <w:lang w:eastAsia="en-GB"/>
          </w:rPr>
          <w:t>CCPR/C/142/D/3087/2017</w:t>
        </w:r>
      </w:hyperlink>
      <w:r w:rsidRPr="00E503C6">
        <w:rPr>
          <w:rFonts w:hint="cs"/>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أ</w:t>
      </w:r>
      <w:proofErr w:type="spellEnd"/>
      <w:r w:rsidRPr="00E503C6">
        <w:rPr>
          <w:i/>
          <w:iCs/>
          <w:spacing w:val="-4"/>
          <w:sz w:val="21"/>
          <w:szCs w:val="21"/>
          <w:rtl/>
        </w:rPr>
        <w:t xml:space="preserve">. م. أ. ضد المكسيك </w:t>
      </w:r>
      <w:r w:rsidRPr="00E503C6">
        <w:rPr>
          <w:spacing w:val="-4"/>
          <w:sz w:val="21"/>
          <w:szCs w:val="21"/>
        </w:rPr>
        <w:t>(</w:t>
      </w:r>
      <w:hyperlink r:id="rId82" w:history="1">
        <w:r w:rsidRPr="00E503C6">
          <w:rPr>
            <w:rStyle w:val="Hyperlink"/>
            <w:spacing w:val="-4"/>
            <w:sz w:val="21"/>
            <w:szCs w:val="21"/>
          </w:rPr>
          <w:t>CCPR/C/142/D/3149/2018</w:t>
        </w:r>
      </w:hyperlink>
      <w:r w:rsidRPr="00E503C6">
        <w:rPr>
          <w:spacing w:val="-4"/>
          <w:sz w:val="21"/>
          <w:szCs w:val="21"/>
        </w:rPr>
        <w:t>)</w:t>
      </w:r>
      <w:r w:rsidRPr="00E503C6">
        <w:rPr>
          <w:spacing w:val="-4"/>
          <w:sz w:val="21"/>
          <w:szCs w:val="21"/>
          <w:rtl/>
        </w:rPr>
        <w:t xml:space="preserve">، </w:t>
      </w:r>
      <w:proofErr w:type="spellStart"/>
      <w:r w:rsidRPr="00E503C6">
        <w:rPr>
          <w:rFonts w:hint="cs"/>
          <w:spacing w:val="-4"/>
          <w:sz w:val="21"/>
          <w:szCs w:val="21"/>
          <w:rtl/>
        </w:rPr>
        <w:t>و</w:t>
      </w:r>
      <w:r w:rsidRPr="00E503C6">
        <w:rPr>
          <w:rFonts w:hint="cs"/>
          <w:i/>
          <w:iCs/>
          <w:spacing w:val="-4"/>
          <w:sz w:val="21"/>
          <w:szCs w:val="21"/>
          <w:rtl/>
        </w:rPr>
        <w:t>ج</w:t>
      </w:r>
      <w:proofErr w:type="spellEnd"/>
      <w:r w:rsidRPr="00E503C6">
        <w:rPr>
          <w:rFonts w:hint="cs"/>
          <w:i/>
          <w:iCs/>
          <w:spacing w:val="-4"/>
          <w:sz w:val="21"/>
          <w:szCs w:val="21"/>
          <w:rtl/>
        </w:rPr>
        <w:t xml:space="preserve">. ب. </w:t>
      </w:r>
      <w:r w:rsidRPr="00E503C6">
        <w:rPr>
          <w:i/>
          <w:iCs/>
          <w:spacing w:val="-4"/>
          <w:sz w:val="21"/>
          <w:szCs w:val="21"/>
          <w:rtl/>
        </w:rPr>
        <w:t>ضد تركيا</w:t>
      </w:r>
      <w:r w:rsidRPr="00E503C6">
        <w:rPr>
          <w:spacing w:val="-4"/>
          <w:sz w:val="21"/>
          <w:szCs w:val="21"/>
          <w:rtl/>
        </w:rPr>
        <w:t xml:space="preserve"> (</w:t>
      </w:r>
      <w:hyperlink r:id="rId83" w:history="1">
        <w:r w:rsidRPr="00E503C6">
          <w:rPr>
            <w:rStyle w:val="Hyperlink"/>
            <w:spacing w:val="-4"/>
            <w:sz w:val="21"/>
            <w:szCs w:val="21"/>
          </w:rPr>
          <w:t>CCPR/C/142/D/3592/2019</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ف.</w:t>
      </w:r>
      <w:r w:rsidR="000C0570" w:rsidRPr="00E503C6">
        <w:rPr>
          <w:rFonts w:hint="cs"/>
          <w:i/>
          <w:iCs/>
          <w:spacing w:val="-4"/>
          <w:sz w:val="21"/>
          <w:szCs w:val="21"/>
          <w:rtl/>
        </w:rPr>
        <w:t xml:space="preserve"> </w:t>
      </w:r>
      <w:r w:rsidRPr="00E503C6">
        <w:rPr>
          <w:i/>
          <w:iCs/>
          <w:spacing w:val="-4"/>
          <w:sz w:val="21"/>
          <w:szCs w:val="21"/>
          <w:rtl/>
        </w:rPr>
        <w:t>ج.</w:t>
      </w:r>
      <w:r w:rsidR="000C0570" w:rsidRPr="00E503C6">
        <w:rPr>
          <w:rFonts w:hint="cs"/>
          <w:i/>
          <w:iCs/>
          <w:spacing w:val="-4"/>
          <w:sz w:val="21"/>
          <w:szCs w:val="21"/>
          <w:rtl/>
        </w:rPr>
        <w:t xml:space="preserve"> </w:t>
      </w:r>
      <w:r w:rsidRPr="00E503C6">
        <w:rPr>
          <w:i/>
          <w:iCs/>
          <w:spacing w:val="-4"/>
          <w:sz w:val="21"/>
          <w:szCs w:val="21"/>
          <w:rtl/>
        </w:rPr>
        <w:t>س. وآخرون ضد السويد</w:t>
      </w:r>
      <w:r w:rsidRPr="00E503C6">
        <w:rPr>
          <w:spacing w:val="-4"/>
          <w:sz w:val="21"/>
          <w:szCs w:val="21"/>
          <w:rtl/>
        </w:rPr>
        <w:t xml:space="preserve"> (</w:t>
      </w:r>
      <w:hyperlink r:id="rId84" w:history="1">
        <w:r w:rsidRPr="00E503C6">
          <w:rPr>
            <w:rStyle w:val="Hyperlink"/>
            <w:spacing w:val="-4"/>
            <w:sz w:val="21"/>
            <w:szCs w:val="21"/>
          </w:rPr>
          <w:t>CCPR/C/142/D/3605/2019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م</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د. ضد كندا</w:t>
      </w:r>
      <w:r w:rsidRPr="00E503C6">
        <w:rPr>
          <w:spacing w:val="-4"/>
          <w:sz w:val="21"/>
          <w:szCs w:val="21"/>
          <w:rtl/>
        </w:rPr>
        <w:t xml:space="preserve"> (</w:t>
      </w:r>
      <w:hyperlink r:id="rId85" w:history="1">
        <w:r w:rsidRPr="00E503C6">
          <w:rPr>
            <w:rStyle w:val="Hyperlink"/>
            <w:spacing w:val="-4"/>
            <w:sz w:val="21"/>
            <w:szCs w:val="21"/>
          </w:rPr>
          <w:t>CCPR/C/142/D/3618/2019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إ</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أ. ضد تركيا</w:t>
      </w:r>
      <w:r w:rsidRPr="00E503C6">
        <w:rPr>
          <w:spacing w:val="-4"/>
          <w:sz w:val="21"/>
          <w:szCs w:val="21"/>
          <w:rtl/>
        </w:rPr>
        <w:t xml:space="preserve"> (</w:t>
      </w:r>
      <w:hyperlink r:id="rId86" w:history="1">
        <w:r w:rsidRPr="00E503C6">
          <w:rPr>
            <w:rStyle w:val="Hyperlink"/>
            <w:spacing w:val="-4"/>
            <w:sz w:val="21"/>
            <w:szCs w:val="21"/>
          </w:rPr>
          <w:t>CCPR/C/142/D/3668/2019</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س</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ف. ضد ليتوانيا</w:t>
      </w:r>
      <w:r w:rsidRPr="00E503C6">
        <w:rPr>
          <w:spacing w:val="-4"/>
          <w:sz w:val="21"/>
          <w:szCs w:val="21"/>
          <w:rtl/>
        </w:rPr>
        <w:t xml:space="preserve"> (</w:t>
      </w:r>
      <w:hyperlink r:id="rId87" w:history="1">
        <w:r w:rsidRPr="00E503C6">
          <w:rPr>
            <w:rStyle w:val="Hyperlink"/>
            <w:spacing w:val="-4"/>
            <w:sz w:val="21"/>
            <w:szCs w:val="21"/>
          </w:rPr>
          <w:t>CCPR/C/142/D/3844/2020</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ن</w:t>
      </w:r>
      <w:proofErr w:type="spellEnd"/>
      <w:r w:rsidRPr="00E503C6">
        <w:rPr>
          <w:i/>
          <w:iCs/>
          <w:spacing w:val="-4"/>
          <w:sz w:val="21"/>
          <w:szCs w:val="21"/>
          <w:rtl/>
        </w:rPr>
        <w:t>. ضد كندا</w:t>
      </w:r>
      <w:r w:rsidRPr="00E503C6">
        <w:rPr>
          <w:spacing w:val="-4"/>
          <w:sz w:val="21"/>
          <w:szCs w:val="21"/>
          <w:rtl/>
        </w:rPr>
        <w:t xml:space="preserve"> (</w:t>
      </w:r>
      <w:hyperlink r:id="rId88" w:history="1">
        <w:r w:rsidRPr="00E503C6">
          <w:rPr>
            <w:rStyle w:val="Hyperlink"/>
            <w:spacing w:val="-4"/>
            <w:sz w:val="21"/>
            <w:szCs w:val="21"/>
          </w:rPr>
          <w:t>CCPR/C/143/D/4367/2023</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و</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ك.</w:t>
      </w:r>
      <w:r w:rsidR="000C0570" w:rsidRPr="00E503C6">
        <w:rPr>
          <w:rFonts w:hint="cs"/>
          <w:i/>
          <w:iCs/>
          <w:spacing w:val="-4"/>
          <w:sz w:val="21"/>
          <w:szCs w:val="21"/>
          <w:rtl/>
        </w:rPr>
        <w:t xml:space="preserve"> </w:t>
      </w:r>
      <w:r w:rsidRPr="00E503C6">
        <w:rPr>
          <w:i/>
          <w:iCs/>
          <w:spacing w:val="-4"/>
          <w:sz w:val="21"/>
          <w:szCs w:val="21"/>
          <w:rtl/>
        </w:rPr>
        <w:t>د. ضد السويد</w:t>
      </w:r>
      <w:r w:rsidRPr="00E503C6">
        <w:rPr>
          <w:spacing w:val="-4"/>
          <w:sz w:val="21"/>
          <w:szCs w:val="21"/>
          <w:rtl/>
        </w:rPr>
        <w:t xml:space="preserve"> (</w:t>
      </w:r>
      <w:hyperlink r:id="rId89" w:history="1">
        <w:r w:rsidRPr="00E503C6">
          <w:rPr>
            <w:rStyle w:val="Hyperlink"/>
            <w:spacing w:val="-4"/>
            <w:sz w:val="21"/>
            <w:szCs w:val="21"/>
          </w:rPr>
          <w:t>CCPR/C/143/D/2971/2017</w:t>
        </w:r>
      </w:hyperlink>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أ</w:t>
      </w:r>
      <w:proofErr w:type="spellEnd"/>
      <w:r w:rsidRPr="00E503C6">
        <w:rPr>
          <w:i/>
          <w:iCs/>
          <w:spacing w:val="-4"/>
          <w:sz w:val="21"/>
          <w:szCs w:val="21"/>
          <w:rtl/>
        </w:rPr>
        <w:t>.</w:t>
      </w:r>
      <w:r w:rsidR="000C0570" w:rsidRPr="00E503C6">
        <w:rPr>
          <w:rFonts w:hint="cs"/>
          <w:i/>
          <w:iCs/>
          <w:spacing w:val="-4"/>
          <w:sz w:val="21"/>
          <w:szCs w:val="21"/>
          <w:rtl/>
        </w:rPr>
        <w:t xml:space="preserve"> </w:t>
      </w:r>
      <w:r w:rsidRPr="00E503C6">
        <w:rPr>
          <w:i/>
          <w:iCs/>
          <w:spacing w:val="-4"/>
          <w:sz w:val="21"/>
          <w:szCs w:val="21"/>
          <w:rtl/>
        </w:rPr>
        <w:t>ك. ضد الاتحاد الروسي</w:t>
      </w:r>
      <w:r w:rsidRPr="00E503C6">
        <w:rPr>
          <w:spacing w:val="-4"/>
          <w:sz w:val="21"/>
          <w:szCs w:val="21"/>
          <w:rtl/>
        </w:rPr>
        <w:t xml:space="preserve"> (</w:t>
      </w:r>
      <w:hyperlink r:id="rId90" w:history="1">
        <w:r w:rsidRPr="00E503C6">
          <w:rPr>
            <w:rStyle w:val="Hyperlink"/>
            <w:spacing w:val="-4"/>
            <w:sz w:val="21"/>
            <w:szCs w:val="21"/>
          </w:rPr>
          <w:t>CCPR/C/143/D/3035/2017</w:t>
        </w:r>
      </w:hyperlink>
      <w:r w:rsidRPr="00E503C6">
        <w:rPr>
          <w:spacing w:val="-4"/>
          <w:sz w:val="21"/>
          <w:szCs w:val="21"/>
          <w:rtl/>
        </w:rPr>
        <w:t xml:space="preserve">)، </w:t>
      </w:r>
      <w:r w:rsidRPr="00E503C6">
        <w:rPr>
          <w:rFonts w:hint="cs"/>
          <w:spacing w:val="-4"/>
          <w:sz w:val="21"/>
          <w:szCs w:val="21"/>
          <w:rtl/>
        </w:rPr>
        <w:t>و</w:t>
      </w:r>
      <w:r w:rsidRPr="00E503C6">
        <w:rPr>
          <w:i/>
          <w:iCs/>
          <w:spacing w:val="-4"/>
          <w:sz w:val="21"/>
          <w:szCs w:val="21"/>
          <w:rtl/>
        </w:rPr>
        <w:t>ب.</w:t>
      </w:r>
      <w:r w:rsidR="000C0570" w:rsidRPr="00E503C6">
        <w:rPr>
          <w:rFonts w:hint="cs"/>
          <w:i/>
          <w:iCs/>
          <w:spacing w:val="-4"/>
          <w:sz w:val="21"/>
          <w:szCs w:val="21"/>
          <w:rtl/>
        </w:rPr>
        <w:t xml:space="preserve"> </w:t>
      </w:r>
      <w:r w:rsidRPr="00E503C6">
        <w:rPr>
          <w:i/>
          <w:iCs/>
          <w:spacing w:val="-4"/>
          <w:sz w:val="21"/>
          <w:szCs w:val="21"/>
          <w:rtl/>
        </w:rPr>
        <w:t>ب.</w:t>
      </w:r>
      <w:r w:rsidR="000C0570" w:rsidRPr="00E503C6">
        <w:rPr>
          <w:rFonts w:hint="cs"/>
          <w:i/>
          <w:iCs/>
          <w:spacing w:val="-4"/>
          <w:sz w:val="21"/>
          <w:szCs w:val="21"/>
          <w:rtl/>
        </w:rPr>
        <w:t xml:space="preserve"> </w:t>
      </w:r>
      <w:r w:rsidRPr="00E503C6">
        <w:rPr>
          <w:i/>
          <w:iCs/>
          <w:spacing w:val="-4"/>
          <w:sz w:val="21"/>
          <w:szCs w:val="21"/>
          <w:rtl/>
        </w:rPr>
        <w:t>ب. ضد إسبانيا</w:t>
      </w:r>
      <w:r w:rsidRPr="00E503C6">
        <w:rPr>
          <w:spacing w:val="-4"/>
          <w:sz w:val="21"/>
          <w:szCs w:val="21"/>
          <w:rtl/>
        </w:rPr>
        <w:t xml:space="preserve"> (</w:t>
      </w:r>
      <w:hyperlink r:id="rId91" w:history="1">
        <w:r w:rsidRPr="00E503C6">
          <w:rPr>
            <w:rStyle w:val="Hyperlink"/>
            <w:spacing w:val="-4"/>
            <w:sz w:val="21"/>
            <w:szCs w:val="21"/>
          </w:rPr>
          <w:t>CCPR/C/143/D/3226/2018</w:t>
        </w:r>
      </w:hyperlink>
      <w:r w:rsidRPr="00E503C6">
        <w:rPr>
          <w:spacing w:val="-4"/>
          <w:sz w:val="21"/>
          <w:szCs w:val="21"/>
          <w:rtl/>
        </w:rPr>
        <w:t>)</w:t>
      </w:r>
      <w:r w:rsidRPr="00E503C6">
        <w:rPr>
          <w:rFonts w:hint="cs"/>
          <w:spacing w:val="-4"/>
          <w:sz w:val="21"/>
          <w:szCs w:val="21"/>
          <w:rtl/>
        </w:rPr>
        <w:t>،</w:t>
      </w:r>
      <w:r w:rsidRPr="00E503C6">
        <w:rPr>
          <w:spacing w:val="-4"/>
          <w:sz w:val="21"/>
          <w:szCs w:val="21"/>
          <w:rtl/>
        </w:rPr>
        <w:t xml:space="preserve"> </w:t>
      </w:r>
      <w:proofErr w:type="spellStart"/>
      <w:r w:rsidRPr="00E503C6">
        <w:rPr>
          <w:rFonts w:hint="cs"/>
          <w:spacing w:val="-4"/>
          <w:sz w:val="21"/>
          <w:szCs w:val="21"/>
          <w:rtl/>
        </w:rPr>
        <w:t>و</w:t>
      </w:r>
      <w:r w:rsidRPr="00E503C6">
        <w:rPr>
          <w:i/>
          <w:iCs/>
          <w:spacing w:val="-4"/>
          <w:sz w:val="21"/>
          <w:szCs w:val="21"/>
          <w:rtl/>
        </w:rPr>
        <w:t>ج</w:t>
      </w:r>
      <w:proofErr w:type="spellEnd"/>
      <w:r w:rsidRPr="00E503C6">
        <w:rPr>
          <w:i/>
          <w:iCs/>
          <w:spacing w:val="-4"/>
          <w:sz w:val="21"/>
          <w:szCs w:val="21"/>
          <w:rtl/>
        </w:rPr>
        <w:t>. ز. ضد كندا</w:t>
      </w:r>
      <w:r w:rsidRPr="00E503C6">
        <w:rPr>
          <w:spacing w:val="-4"/>
          <w:sz w:val="21"/>
          <w:szCs w:val="21"/>
          <w:rtl/>
        </w:rPr>
        <w:t xml:space="preserve"> (</w:t>
      </w:r>
      <w:hyperlink r:id="rId92" w:history="1">
        <w:r w:rsidRPr="00E503C6">
          <w:rPr>
            <w:rStyle w:val="Hyperlink"/>
            <w:spacing w:val="-4"/>
            <w:sz w:val="21"/>
            <w:szCs w:val="21"/>
          </w:rPr>
          <w:t>CCPR/C/143/D/3253/2018</w:t>
        </w:r>
      </w:hyperlink>
      <w:r w:rsidRPr="00E503C6">
        <w:rPr>
          <w:spacing w:val="-4"/>
          <w:sz w:val="21"/>
          <w:szCs w:val="21"/>
          <w:rtl/>
        </w:rPr>
        <w:t>).</w:t>
      </w:r>
    </w:p>
    <w:p w14:paraId="373B421D" w14:textId="77777777" w:rsidR="000D029E" w:rsidRPr="00E503C6" w:rsidRDefault="000D029E" w:rsidP="001035A5">
      <w:pPr>
        <w:pStyle w:val="H23GA"/>
        <w:rPr>
          <w:lang w:val="en-US"/>
        </w:rPr>
      </w:pPr>
      <w:bookmarkStart w:id="87" w:name="_Toc32819994"/>
      <w:bookmarkStart w:id="88" w:name="_Toc14335211"/>
      <w:bookmarkStart w:id="89" w:name="_Toc14248485"/>
      <w:bookmarkStart w:id="90" w:name="_Toc519676403"/>
      <w:bookmarkStart w:id="91" w:name="_Toc519673504"/>
      <w:r w:rsidRPr="00E503C6">
        <w:rPr>
          <w:rtl/>
          <w:lang w:val="en-US"/>
        </w:rPr>
        <w:tab/>
        <w:t>4-</w:t>
      </w:r>
      <w:r w:rsidRPr="00E503C6">
        <w:rPr>
          <w:rtl/>
          <w:lang w:val="en-US"/>
        </w:rPr>
        <w:tab/>
        <w:t>متابعة ال</w:t>
      </w:r>
      <w:bookmarkEnd w:id="87"/>
      <w:bookmarkEnd w:id="88"/>
      <w:bookmarkEnd w:id="89"/>
      <w:bookmarkEnd w:id="90"/>
      <w:bookmarkEnd w:id="91"/>
      <w:r w:rsidRPr="00E503C6">
        <w:rPr>
          <w:rFonts w:hint="cs"/>
          <w:rtl/>
          <w:lang w:val="en-US"/>
        </w:rPr>
        <w:t>آراء</w:t>
      </w:r>
    </w:p>
    <w:p w14:paraId="7764196A" w14:textId="365B75FA" w:rsidR="000D029E" w:rsidRPr="00E503C6" w:rsidRDefault="000D029E" w:rsidP="000D029E">
      <w:pPr>
        <w:pStyle w:val="SingleTxtGA"/>
      </w:pPr>
      <w:r w:rsidRPr="00E503C6">
        <w:rPr>
          <w:rtl/>
        </w:rPr>
        <w:t>35-</w:t>
      </w:r>
      <w:r w:rsidRPr="00E503C6">
        <w:rPr>
          <w:rtl/>
        </w:rPr>
        <w:tab/>
        <w:t>أحال ال</w:t>
      </w:r>
      <w:r w:rsidR="0012524F" w:rsidRPr="00E503C6">
        <w:rPr>
          <w:rtl/>
        </w:rPr>
        <w:t>مقرر</w:t>
      </w:r>
      <w:r w:rsidRPr="00E503C6">
        <w:rPr>
          <w:rtl/>
        </w:rPr>
        <w:t xml:space="preserve"> الخاص المعني بمتابعة الآراء، خلال الفترة قيد الاستعراض، تقريراً واحداً في الدورة</w:t>
      </w:r>
      <w:r w:rsidR="000C0570" w:rsidRPr="00E503C6">
        <w:rPr>
          <w:rFonts w:hint="eastAsia"/>
          <w:rtl/>
        </w:rPr>
        <w:t> </w:t>
      </w:r>
      <w:r w:rsidRPr="00E503C6">
        <w:rPr>
          <w:rFonts w:hint="cs"/>
          <w:rtl/>
        </w:rPr>
        <w:t>142</w:t>
      </w:r>
      <w:r w:rsidRPr="00E503C6">
        <w:rPr>
          <w:rtl/>
        </w:rPr>
        <w:t>.</w:t>
      </w:r>
    </w:p>
    <w:p w14:paraId="562FF144" w14:textId="4750D5FB" w:rsidR="000D029E" w:rsidRPr="00E503C6" w:rsidRDefault="000D029E" w:rsidP="000D029E">
      <w:pPr>
        <w:pStyle w:val="SingleTxtGA"/>
      </w:pPr>
      <w:r w:rsidRPr="00E503C6">
        <w:rPr>
          <w:rtl/>
        </w:rPr>
        <w:lastRenderedPageBreak/>
        <w:t>36-</w:t>
      </w:r>
      <w:r w:rsidRPr="00E503C6">
        <w:rPr>
          <w:rtl/>
        </w:rPr>
        <w:tab/>
        <w:t>وفي وقت اختتام الدورة 14</w:t>
      </w:r>
      <w:r w:rsidRPr="00E503C6">
        <w:rPr>
          <w:rFonts w:hint="cs"/>
          <w:rtl/>
        </w:rPr>
        <w:t>3</w:t>
      </w:r>
      <w:r w:rsidRPr="00E503C6">
        <w:rPr>
          <w:rtl/>
        </w:rPr>
        <w:t xml:space="preserve">، كانت اللجنة قد خلصت إلى حدوث انتهاك للعهد في </w:t>
      </w:r>
      <w:r w:rsidRPr="00E503C6">
        <w:rPr>
          <w:rFonts w:hint="cs"/>
          <w:rtl/>
        </w:rPr>
        <w:t>868</w:t>
      </w:r>
      <w:r w:rsidRPr="00E503C6">
        <w:rPr>
          <w:rtl/>
        </w:rPr>
        <w:t xml:space="preserve"> 1 رأيا</w:t>
      </w:r>
      <w:r w:rsidRPr="00E503C6">
        <w:rPr>
          <w:rFonts w:hint="cs"/>
          <w:rtl/>
        </w:rPr>
        <w:t>ً</w:t>
      </w:r>
      <w:r w:rsidRPr="00E503C6">
        <w:rPr>
          <w:rtl/>
        </w:rPr>
        <w:t xml:space="preserve"> من أصل </w:t>
      </w:r>
      <w:r w:rsidRPr="00E503C6">
        <w:rPr>
          <w:rFonts w:hint="cs"/>
          <w:rtl/>
        </w:rPr>
        <w:t>444</w:t>
      </w:r>
      <w:r w:rsidRPr="00E503C6">
        <w:rPr>
          <w:rtl/>
        </w:rPr>
        <w:t xml:space="preserve"> 2 رأياً اعتمدته منذ عام 1977. واستمرت اللجنة في ممارستها التي بدأتها في دورتها</w:t>
      </w:r>
      <w:r w:rsidRPr="00E503C6">
        <w:rPr>
          <w:rFonts w:hint="cs"/>
          <w:rtl/>
        </w:rPr>
        <w:t> </w:t>
      </w:r>
      <w:r w:rsidRPr="00E503C6">
        <w:rPr>
          <w:rtl/>
        </w:rPr>
        <w:t xml:space="preserve">109 (14 تشرين الأول/أكتوبر - 1 تشرين الثاني/نوفمبر 2013)، المتمثلة في تضمين تقاريرها عن متابعة الآراء تقييماً للردود الواردة من الدول الأطراف أو للإجراءات التي اتخذتها؛ ويستخدم التقييم المعايير </w:t>
      </w:r>
      <w:r w:rsidRPr="00E503C6">
        <w:rPr>
          <w:spacing w:val="-4"/>
          <w:rtl/>
        </w:rPr>
        <w:t>الموضوعة لإجراء متابعة الملاحظات الختامية. وقررت اللجنة في دورتها 118 (17 تشرين الأول/أكتوبر -</w:t>
      </w:r>
      <w:r w:rsidRPr="00E503C6">
        <w:rPr>
          <w:rtl/>
        </w:rPr>
        <w:t xml:space="preserve"> 4 تشرين الثاني/نوفمبر 2016) أن تنقح معايير التقييم التي تتبعها. وقررت في دورتها</w:t>
      </w:r>
      <w:r w:rsidRPr="00E503C6">
        <w:rPr>
          <w:rFonts w:hint="cs"/>
          <w:rtl/>
        </w:rPr>
        <w:t> </w:t>
      </w:r>
      <w:r w:rsidRPr="00E503C6">
        <w:rPr>
          <w:rtl/>
        </w:rPr>
        <w:t>121 (16 تشرين الأول/أكتوبر - 20 تشرين الثاني/نوفمبر 2017)، أن تواصل تنقيح منهجيتها وإجراءاتها لرصد متابعة الآراء. واعتمدت اللجنة، في دورتها 136 (10 تشرين الأول/أكتوبر - 4 تشرين الثاني/</w:t>
      </w:r>
      <w:r w:rsidR="000C0570" w:rsidRPr="00E503C6">
        <w:rPr>
          <w:rFonts w:hint="cs"/>
          <w:rtl/>
        </w:rPr>
        <w:t xml:space="preserve"> </w:t>
      </w:r>
      <w:r w:rsidRPr="00E503C6">
        <w:rPr>
          <w:rtl/>
        </w:rPr>
        <w:t>نوفمبر</w:t>
      </w:r>
      <w:r w:rsidR="000C0570" w:rsidRPr="00E503C6">
        <w:rPr>
          <w:rFonts w:hint="cs"/>
          <w:rtl/>
        </w:rPr>
        <w:t> </w:t>
      </w:r>
      <w:r w:rsidRPr="00E503C6">
        <w:rPr>
          <w:rtl/>
        </w:rPr>
        <w:t>2022)، مذكرة تتضمن مبادئ توجيهية بشأن إجراءات متابعة الآراء، أعدتها اللجنة من أجل تحسين العملية التي تهدف من خلالها إلى التحقق من التدابير التي تتخذها الدول الأطراف لوضع آرائها موضع التنفيذ</w:t>
      </w:r>
      <w:r w:rsidRPr="00E503C6">
        <w:rPr>
          <w:vertAlign w:val="superscript"/>
          <w:rtl/>
        </w:rPr>
        <w:t>(</w:t>
      </w:r>
      <w:r w:rsidRPr="00E503C6">
        <w:rPr>
          <w:vertAlign w:val="superscript"/>
          <w:rtl/>
        </w:rPr>
        <w:footnoteReference w:id="13"/>
      </w:r>
      <w:r w:rsidRPr="00E503C6">
        <w:rPr>
          <w:vertAlign w:val="superscript"/>
          <w:rtl/>
        </w:rPr>
        <w:t>)</w:t>
      </w:r>
      <w:r w:rsidRPr="00E503C6">
        <w:rPr>
          <w:rtl/>
        </w:rPr>
        <w:t>. ولا</w:t>
      </w:r>
      <w:r w:rsidR="00F31934" w:rsidRPr="00E503C6">
        <w:rPr>
          <w:rFonts w:hint="cs"/>
          <w:rtl/>
        </w:rPr>
        <w:t> </w:t>
      </w:r>
      <w:r w:rsidRPr="00E503C6">
        <w:rPr>
          <w:rtl/>
        </w:rPr>
        <w:t>تزال اللجنة تلاحظ أن دولاً أطرافاً عديدة لا تنفذ الآراء المعتمدة بموجب البروتوكول الاختياري الأول، وتعرب اللجنة عن أسفها لذلك.</w:t>
      </w:r>
      <w:bookmarkStart w:id="92" w:name="_Toc328984180"/>
      <w:bookmarkStart w:id="93" w:name="_Toc328746760"/>
      <w:bookmarkStart w:id="94" w:name="_Toc328666114"/>
    </w:p>
    <w:p w14:paraId="08479DFD" w14:textId="77777777" w:rsidR="000D029E" w:rsidRPr="00E503C6" w:rsidRDefault="000D029E" w:rsidP="001035A5">
      <w:pPr>
        <w:pStyle w:val="H1GA"/>
        <w:rPr>
          <w:lang w:val="en-US"/>
        </w:rPr>
      </w:pPr>
      <w:r w:rsidRPr="00E503C6">
        <w:rPr>
          <w:rtl/>
          <w:lang w:val="en-US"/>
        </w:rPr>
        <w:tab/>
      </w:r>
      <w:bookmarkStart w:id="95" w:name="_Toc172109159"/>
      <w:bookmarkStart w:id="96" w:name="_Toc207704556"/>
      <w:r w:rsidRPr="00E503C6">
        <w:rPr>
          <w:rtl/>
          <w:lang w:val="en-US"/>
        </w:rPr>
        <w:t>طاء</w:t>
      </w:r>
      <w:r w:rsidRPr="00E503C6">
        <w:rPr>
          <w:rFonts w:hint="cs"/>
          <w:rtl/>
          <w:lang w:val="en-US"/>
        </w:rPr>
        <w:t>-</w:t>
      </w:r>
      <w:r w:rsidRPr="00E503C6">
        <w:rPr>
          <w:rtl/>
          <w:lang w:val="en-US"/>
        </w:rPr>
        <w:tab/>
        <w:t>الموارد من الموظفين وترجمة الوثائق الرسمية والتحول الرقمي</w:t>
      </w:r>
      <w:bookmarkStart w:id="97" w:name="_Toc458504774"/>
      <w:bookmarkStart w:id="98" w:name="_Toc519673505"/>
      <w:bookmarkStart w:id="99" w:name="_Toc519676404"/>
      <w:bookmarkStart w:id="100" w:name="_Toc14248486"/>
      <w:bookmarkStart w:id="101" w:name="_Toc14335212"/>
      <w:bookmarkStart w:id="102" w:name="_Toc32819995"/>
      <w:bookmarkStart w:id="103" w:name="_Toc47011661"/>
      <w:bookmarkStart w:id="104" w:name="_Toc47011662"/>
      <w:bookmarkStart w:id="105" w:name="_Toc32819996"/>
      <w:bookmarkStart w:id="106" w:name="_Toc14335213"/>
      <w:bookmarkStart w:id="107" w:name="_Toc14248487"/>
      <w:bookmarkStart w:id="108" w:name="_Toc519676405"/>
      <w:bookmarkStart w:id="109" w:name="_Toc519673506"/>
      <w:bookmarkStart w:id="110" w:name="_Toc458504775"/>
      <w:bookmarkStart w:id="111" w:name="_Toc108626035"/>
      <w:bookmarkEnd w:id="92"/>
      <w:bookmarkEnd w:id="93"/>
      <w:bookmarkEnd w:id="94"/>
      <w:bookmarkEnd w:id="95"/>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96"/>
    </w:p>
    <w:p w14:paraId="3E84B60C" w14:textId="77777777" w:rsidR="000D029E" w:rsidRPr="00E503C6" w:rsidRDefault="000D029E" w:rsidP="000D029E">
      <w:pPr>
        <w:pStyle w:val="SingleTxtGA"/>
      </w:pPr>
      <w:r w:rsidRPr="00E503C6">
        <w:rPr>
          <w:rtl/>
        </w:rPr>
        <w:t>37-</w:t>
      </w:r>
      <w:r w:rsidRPr="00E503C6">
        <w:rPr>
          <w:rtl/>
        </w:rPr>
        <w:tab/>
        <w:t>يجب على الأمين العام، وفقاً للمادة 36 من العهد، أن يوفر ما يلزم من موظفين وتسهيلات لتمكين اللجنة من الاضطلاع بالوظائف المنوطة بها بفعالية. وتكرر اللجنة الإعراب عن قلقها إزاء النقص</w:t>
      </w:r>
      <w:r w:rsidRPr="00E503C6">
        <w:rPr>
          <w:rFonts w:hint="cs"/>
          <w:rtl/>
        </w:rPr>
        <w:t> </w:t>
      </w:r>
      <w:r w:rsidRPr="00E503C6">
        <w:rPr>
          <w:rtl/>
        </w:rPr>
        <w:t>في الموارد من الموظفين وتؤكد مرة أخرى على أهمية تخصيص موارد كافية من الموظفين لخدمة دوراتها. وتعرب اللجنة عن تأييدها لخطة التحول الرقمي لمفوضية حقوق الإنسان وتشجع بقوة الدول الأطراف على تقديم مساهمات مستدامة في الخطة هذه، لما لها من أهمية حاسمة لعمل اللجنة ومستقبل نظام حقوق الإنسان.</w:t>
      </w:r>
    </w:p>
    <w:p w14:paraId="0448BA9D" w14:textId="77777777" w:rsidR="000D029E" w:rsidRPr="00E503C6" w:rsidRDefault="000D029E" w:rsidP="001035A5">
      <w:pPr>
        <w:pStyle w:val="H1GA"/>
        <w:rPr>
          <w:lang w:val="en-US"/>
        </w:rPr>
      </w:pPr>
      <w:r w:rsidRPr="00E503C6">
        <w:rPr>
          <w:rtl/>
          <w:lang w:val="en-US"/>
        </w:rPr>
        <w:tab/>
      </w:r>
      <w:bookmarkStart w:id="112" w:name="_Toc172109160"/>
      <w:bookmarkStart w:id="113" w:name="_Toc207704557"/>
      <w:r w:rsidRPr="00E503C6">
        <w:rPr>
          <w:rtl/>
          <w:lang w:val="en-US"/>
        </w:rPr>
        <w:t>ياء-</w:t>
      </w:r>
      <w:r w:rsidRPr="00E503C6">
        <w:rPr>
          <w:rtl/>
          <w:lang w:val="en-US"/>
        </w:rPr>
        <w:tab/>
        <w:t>الدعاية لأعمال اللجنة</w:t>
      </w:r>
      <w:bookmarkStart w:id="114" w:name="_Toc47011663"/>
      <w:bookmarkStart w:id="115" w:name="_Toc32819997"/>
      <w:bookmarkStart w:id="116" w:name="_Toc14335214"/>
      <w:bookmarkStart w:id="117" w:name="_Toc14248488"/>
      <w:bookmarkStart w:id="118" w:name="_Toc519676406"/>
      <w:bookmarkStart w:id="119" w:name="_Toc519673507"/>
      <w:bookmarkStart w:id="120" w:name="_Toc458504776"/>
      <w:bookmarkStart w:id="121" w:name="_Toc328984181"/>
      <w:bookmarkStart w:id="122" w:name="_Toc328746761"/>
      <w:bookmarkStart w:id="123" w:name="_Toc328666115"/>
      <w:bookmarkStart w:id="124" w:name="_Toc108626036"/>
      <w:bookmarkEnd w:id="112"/>
      <w:bookmarkEnd w:id="114"/>
      <w:bookmarkEnd w:id="115"/>
      <w:bookmarkEnd w:id="116"/>
      <w:bookmarkEnd w:id="117"/>
      <w:bookmarkEnd w:id="118"/>
      <w:bookmarkEnd w:id="119"/>
      <w:bookmarkEnd w:id="120"/>
      <w:bookmarkEnd w:id="121"/>
      <w:bookmarkEnd w:id="122"/>
      <w:bookmarkEnd w:id="123"/>
      <w:bookmarkEnd w:id="124"/>
      <w:bookmarkEnd w:id="113"/>
    </w:p>
    <w:p w14:paraId="752BBAC0" w14:textId="77777777" w:rsidR="000D029E" w:rsidRPr="00E503C6" w:rsidRDefault="000D029E" w:rsidP="000D029E">
      <w:pPr>
        <w:pStyle w:val="SingleTxtGA"/>
      </w:pPr>
      <w:r w:rsidRPr="00E503C6">
        <w:rPr>
          <w:rtl/>
        </w:rPr>
        <w:t>38-</w:t>
      </w:r>
      <w:r w:rsidRPr="00E503C6">
        <w:rPr>
          <w:rtl/>
        </w:rPr>
        <w:tab/>
        <w:t>اعتمدت اللجنة، في دورتها الرابعة والتسعين، ورقة بشأن نهج استراتيجي يمكن اتباعه في العلاقات العامة مع وسائط الإعلام</w:t>
      </w:r>
      <w:r w:rsidRPr="00E503C6">
        <w:rPr>
          <w:vertAlign w:val="superscript"/>
          <w:rtl/>
        </w:rPr>
        <w:t>(</w:t>
      </w:r>
      <w:r w:rsidRPr="00E503C6">
        <w:rPr>
          <w:vertAlign w:val="superscript"/>
          <w:rtl/>
        </w:rPr>
        <w:footnoteReference w:id="14"/>
      </w:r>
      <w:r w:rsidRPr="00E503C6">
        <w:rPr>
          <w:vertAlign w:val="superscript"/>
          <w:rtl/>
        </w:rPr>
        <w:t>)</w:t>
      </w:r>
      <w:r w:rsidRPr="00E503C6">
        <w:rPr>
          <w:rtl/>
        </w:rPr>
        <w:t>. ومنذ ذلك الحين، واصلت اللجنة وضع استراتيجيتها الإعلامية التي تشمل، في جملة أمور، عقد مؤتمرات صحفية في نهاية كل دورة، وإصدار بيانات صحفية عن البلاغات الفردية ذات الصلة، ونشر تغريدات بشأنها على وسائل التواصل الاجتماعي.</w:t>
      </w:r>
    </w:p>
    <w:p w14:paraId="29A84DEA" w14:textId="2BEBDCC7" w:rsidR="000D029E" w:rsidRPr="00E503C6" w:rsidRDefault="000D029E" w:rsidP="000D029E">
      <w:pPr>
        <w:pStyle w:val="SingleTxtGA"/>
      </w:pPr>
      <w:r w:rsidRPr="00E503C6">
        <w:rPr>
          <w:rtl/>
        </w:rPr>
        <w:t>39-</w:t>
      </w:r>
      <w:r w:rsidRPr="00E503C6">
        <w:rPr>
          <w:rtl/>
        </w:rPr>
        <w:tab/>
        <w:t xml:space="preserve">وخلال الدورات </w:t>
      </w:r>
      <w:r w:rsidRPr="00E503C6">
        <w:rPr>
          <w:rFonts w:hint="cs"/>
          <w:rtl/>
        </w:rPr>
        <w:t xml:space="preserve">141 و142 و143، </w:t>
      </w:r>
      <w:r w:rsidRPr="00E503C6">
        <w:rPr>
          <w:rtl/>
        </w:rPr>
        <w:t>وفّرت مفوضية حقوق الإنسان البث الشبكي الكامل للأجزاء العلنية من جميع دورات اللجنة، بما في ذلك جلسات نظرها في جميع تقارير الدول الأطراف. ويمكن الاطلاع على البث الشبكي في الموقع التالي</w:t>
      </w:r>
      <w:r w:rsidRPr="00E503C6">
        <w:rPr>
          <w:rFonts w:hint="cs"/>
          <w:rtl/>
        </w:rPr>
        <w:t xml:space="preserve">: </w:t>
      </w:r>
      <w:hyperlink r:id="rId93" w:history="1">
        <w:r w:rsidRPr="00E503C6">
          <w:rPr>
            <w:rStyle w:val="Hyperlink"/>
          </w:rPr>
          <w:t>https://webtv.un.org</w:t>
        </w:r>
      </w:hyperlink>
      <w:r w:rsidRPr="00E503C6">
        <w:rPr>
          <w:rtl/>
        </w:rPr>
        <w:t>.</w:t>
      </w:r>
    </w:p>
    <w:p w14:paraId="38C1CEB8" w14:textId="77777777" w:rsidR="000D029E" w:rsidRPr="00E503C6" w:rsidRDefault="000D029E" w:rsidP="001035A5">
      <w:pPr>
        <w:pStyle w:val="H1GA"/>
        <w:rPr>
          <w:lang w:val="en-US"/>
        </w:rPr>
      </w:pPr>
      <w:bookmarkStart w:id="125" w:name="_Toc458504777"/>
      <w:r w:rsidRPr="00E503C6">
        <w:rPr>
          <w:rtl/>
          <w:lang w:val="en-US"/>
        </w:rPr>
        <w:tab/>
      </w:r>
      <w:bookmarkStart w:id="126" w:name="_Toc172109161"/>
      <w:bookmarkStart w:id="127" w:name="_Toc207704558"/>
      <w:r w:rsidRPr="00E503C6">
        <w:rPr>
          <w:rtl/>
          <w:lang w:val="en-US"/>
        </w:rPr>
        <w:t>كاف-</w:t>
      </w:r>
      <w:r w:rsidRPr="00E503C6">
        <w:rPr>
          <w:rtl/>
          <w:lang w:val="en-US"/>
        </w:rPr>
        <w:tab/>
        <w:t>تقديم تقرير اللجنة السنوي إلى الجمعية العامة</w:t>
      </w:r>
      <w:bookmarkStart w:id="128" w:name="_Toc519673508"/>
      <w:bookmarkStart w:id="129" w:name="_Toc519676407"/>
      <w:bookmarkStart w:id="130" w:name="_Toc14248489"/>
      <w:bookmarkStart w:id="131" w:name="_Toc14335215"/>
      <w:bookmarkStart w:id="132" w:name="_Toc47011664"/>
      <w:bookmarkStart w:id="133" w:name="_Toc108626037"/>
      <w:bookmarkStart w:id="134" w:name="_Toc32819998"/>
      <w:bookmarkStart w:id="135" w:name="_Toc14335216"/>
      <w:bookmarkStart w:id="136" w:name="_Toc14248490"/>
      <w:bookmarkStart w:id="137" w:name="_Toc519676408"/>
      <w:bookmarkStart w:id="138" w:name="_Toc519673509"/>
      <w:bookmarkStart w:id="139" w:name="_Toc458504778"/>
      <w:bookmarkStart w:id="140" w:name="_Toc328984184"/>
      <w:bookmarkStart w:id="141" w:name="_Toc328746764"/>
      <w:bookmarkStart w:id="142" w:name="_Toc328666118"/>
      <w:bookmarkEnd w:id="125"/>
      <w:bookmarkEnd w:id="126"/>
      <w:bookmarkEnd w:id="128"/>
      <w:bookmarkEnd w:id="129"/>
      <w:bookmarkEnd w:id="130"/>
      <w:bookmarkEnd w:id="131"/>
      <w:bookmarkEnd w:id="132"/>
      <w:bookmarkEnd w:id="133"/>
      <w:bookmarkEnd w:id="127"/>
    </w:p>
    <w:p w14:paraId="7E2431F8" w14:textId="77777777" w:rsidR="000D029E" w:rsidRPr="00E503C6" w:rsidRDefault="000D029E" w:rsidP="000D029E">
      <w:pPr>
        <w:pStyle w:val="SingleTxtGA"/>
      </w:pPr>
      <w:r w:rsidRPr="00E503C6">
        <w:rPr>
          <w:rtl/>
        </w:rPr>
        <w:t>40-</w:t>
      </w:r>
      <w:r w:rsidRPr="00E503C6">
        <w:rPr>
          <w:rtl/>
        </w:rPr>
        <w:tab/>
        <w:t>في 1</w:t>
      </w:r>
      <w:r w:rsidRPr="00E503C6">
        <w:rPr>
          <w:rFonts w:hint="cs"/>
          <w:rtl/>
        </w:rPr>
        <w:t>4</w:t>
      </w:r>
      <w:r w:rsidRPr="00E503C6">
        <w:rPr>
          <w:rtl/>
        </w:rPr>
        <w:t xml:space="preserve"> تشرين الأول/أكتوبر 202</w:t>
      </w:r>
      <w:r w:rsidRPr="00E503C6">
        <w:rPr>
          <w:rFonts w:hint="cs"/>
          <w:rtl/>
        </w:rPr>
        <w:t>4</w:t>
      </w:r>
      <w:r w:rsidRPr="00E503C6">
        <w:rPr>
          <w:rtl/>
        </w:rPr>
        <w:t>، حضرت الرئيسة، خلال الدورة 1</w:t>
      </w:r>
      <w:r w:rsidRPr="00E503C6">
        <w:rPr>
          <w:rFonts w:hint="cs"/>
          <w:rtl/>
        </w:rPr>
        <w:t>42</w:t>
      </w:r>
      <w:r w:rsidRPr="00E503C6">
        <w:rPr>
          <w:rtl/>
        </w:rPr>
        <w:t>، جلسة التحاور عبر الإنترنت مع اللجنة الثالثة، وقدمت خلالها التقرير السنوي للجنة.</w:t>
      </w:r>
    </w:p>
    <w:p w14:paraId="4D9E0216" w14:textId="77777777" w:rsidR="000D029E" w:rsidRPr="00E503C6" w:rsidRDefault="000D029E" w:rsidP="001035A5">
      <w:pPr>
        <w:pStyle w:val="H1GA"/>
        <w:rPr>
          <w:lang w:val="en-US"/>
        </w:rPr>
      </w:pPr>
      <w:r w:rsidRPr="00E503C6">
        <w:rPr>
          <w:rtl/>
          <w:lang w:val="en-US"/>
        </w:rPr>
        <w:lastRenderedPageBreak/>
        <w:tab/>
      </w:r>
      <w:bookmarkStart w:id="143" w:name="_Toc172109162"/>
      <w:bookmarkStart w:id="144" w:name="_Toc207704559"/>
      <w:r w:rsidRPr="00E503C6">
        <w:rPr>
          <w:rtl/>
          <w:lang w:val="en-US"/>
        </w:rPr>
        <w:t>لام-</w:t>
      </w:r>
      <w:r w:rsidRPr="00E503C6">
        <w:rPr>
          <w:rtl/>
          <w:lang w:val="en-US"/>
        </w:rPr>
        <w:tab/>
        <w:t>اعتماد التقرير</w:t>
      </w:r>
      <w:bookmarkStart w:id="145" w:name="_Toc47011665"/>
      <w:bookmarkStart w:id="146" w:name="_Toc108626038"/>
      <w:bookmarkEnd w:id="134"/>
      <w:bookmarkEnd w:id="135"/>
      <w:bookmarkEnd w:id="136"/>
      <w:bookmarkEnd w:id="137"/>
      <w:bookmarkEnd w:id="138"/>
      <w:bookmarkEnd w:id="139"/>
      <w:bookmarkEnd w:id="140"/>
      <w:bookmarkEnd w:id="141"/>
      <w:bookmarkEnd w:id="142"/>
      <w:bookmarkEnd w:id="143"/>
      <w:bookmarkEnd w:id="145"/>
      <w:bookmarkEnd w:id="146"/>
      <w:bookmarkEnd w:id="144"/>
    </w:p>
    <w:p w14:paraId="41C2DDBC" w14:textId="4A920402" w:rsidR="000D029E" w:rsidRPr="00E503C6" w:rsidRDefault="000D029E" w:rsidP="000D029E">
      <w:pPr>
        <w:pStyle w:val="SingleTxtGA"/>
      </w:pPr>
      <w:r w:rsidRPr="00E503C6">
        <w:rPr>
          <w:rtl/>
        </w:rPr>
        <w:t>41-</w:t>
      </w:r>
      <w:r w:rsidRPr="00E503C6">
        <w:rPr>
          <w:rtl/>
        </w:rPr>
        <w:tab/>
        <w:t>في الجلسة 4</w:t>
      </w:r>
      <w:r w:rsidRPr="00E503C6">
        <w:rPr>
          <w:rFonts w:hint="cs"/>
          <w:rtl/>
        </w:rPr>
        <w:t>218</w:t>
      </w:r>
      <w:r w:rsidRPr="00E503C6">
        <w:rPr>
          <w:rtl/>
        </w:rPr>
        <w:t xml:space="preserve"> المعقودة في 26 آذار/مارس 202</w:t>
      </w:r>
      <w:r w:rsidRPr="00E503C6">
        <w:rPr>
          <w:rFonts w:hint="cs"/>
          <w:rtl/>
        </w:rPr>
        <w:t>5</w:t>
      </w:r>
      <w:r w:rsidRPr="00E503C6">
        <w:rPr>
          <w:rtl/>
        </w:rPr>
        <w:t>، نظرت اللجنة في مشروع تقريرها السنوي السا</w:t>
      </w:r>
      <w:r w:rsidRPr="00E503C6">
        <w:rPr>
          <w:rFonts w:hint="cs"/>
          <w:rtl/>
        </w:rPr>
        <w:t>بع</w:t>
      </w:r>
      <w:r w:rsidRPr="00E503C6">
        <w:rPr>
          <w:rtl/>
        </w:rPr>
        <w:t xml:space="preserve"> والستين الذي يتناول الأنشطة التي اضطلعت بها في دوراتها </w:t>
      </w:r>
      <w:r w:rsidRPr="00E503C6">
        <w:rPr>
          <w:rFonts w:hint="cs"/>
          <w:rtl/>
        </w:rPr>
        <w:t xml:space="preserve">141 و142 و143 </w:t>
      </w:r>
      <w:r w:rsidRPr="00E503C6">
        <w:rPr>
          <w:rtl/>
        </w:rPr>
        <w:t>المعقودة في عامي 202</w:t>
      </w:r>
      <w:r w:rsidRPr="00E503C6">
        <w:rPr>
          <w:rFonts w:hint="cs"/>
          <w:rtl/>
        </w:rPr>
        <w:t>4</w:t>
      </w:r>
      <w:r w:rsidRPr="00E503C6">
        <w:rPr>
          <w:rtl/>
        </w:rPr>
        <w:t xml:space="preserve"> و202</w:t>
      </w:r>
      <w:r w:rsidRPr="00E503C6">
        <w:rPr>
          <w:rFonts w:hint="cs"/>
          <w:rtl/>
        </w:rPr>
        <w:t>5</w:t>
      </w:r>
      <w:r w:rsidRPr="00E503C6">
        <w:rPr>
          <w:rtl/>
        </w:rPr>
        <w:t xml:space="preserve">. وقد اعتُمد التقرير بالإجماع، بصيغته المعدلة أثناء المناقشة. وأذن المجلس الاقتصادي والاجتماعي، بموجب </w:t>
      </w:r>
      <w:r w:rsidR="0012524F" w:rsidRPr="00E503C6">
        <w:rPr>
          <w:rtl/>
        </w:rPr>
        <w:t>مقرر</w:t>
      </w:r>
      <w:r w:rsidRPr="00E503C6">
        <w:rPr>
          <w:rtl/>
        </w:rPr>
        <w:t xml:space="preserve">ه </w:t>
      </w:r>
      <w:hyperlink r:id="rId94" w:history="1">
        <w:r w:rsidR="0012524F" w:rsidRPr="00E503C6">
          <w:rPr>
            <w:color w:val="0000FF"/>
            <w:rtl/>
          </w:rPr>
          <w:t>1985/105</w:t>
        </w:r>
      </w:hyperlink>
      <w:r w:rsidRPr="00E503C6">
        <w:rPr>
          <w:rtl/>
        </w:rPr>
        <w:t xml:space="preserve"> المؤرخ 8 شباط/فبراير 1985، للأمين العام بإحالة تقرير اللجنة السنوي إلى الجمعية العامة مباشرةً.</w:t>
      </w:r>
    </w:p>
    <w:p w14:paraId="6BC143AB" w14:textId="77777777" w:rsidR="000D029E" w:rsidRPr="00E503C6" w:rsidRDefault="000D029E" w:rsidP="001035A5">
      <w:pPr>
        <w:pStyle w:val="HChGA"/>
        <w:rPr>
          <w:lang w:val="en-US"/>
        </w:rPr>
      </w:pPr>
      <w:r w:rsidRPr="00E503C6">
        <w:rPr>
          <w:rtl/>
          <w:lang w:val="en-US"/>
        </w:rPr>
        <w:tab/>
      </w:r>
      <w:bookmarkStart w:id="147" w:name="_Toc172109163"/>
      <w:bookmarkStart w:id="148" w:name="_Toc207704560"/>
      <w:r w:rsidRPr="00E503C6">
        <w:rPr>
          <w:rtl/>
          <w:lang w:val="en-US"/>
        </w:rPr>
        <w:t>ثانيا</w:t>
      </w:r>
      <w:r w:rsidRPr="00E503C6">
        <w:rPr>
          <w:rFonts w:hint="cs"/>
          <w:rtl/>
          <w:lang w:val="en-US"/>
        </w:rPr>
        <w:t>ً</w:t>
      </w:r>
      <w:r w:rsidRPr="00E503C6">
        <w:rPr>
          <w:rtl/>
          <w:lang w:val="en-US"/>
        </w:rPr>
        <w:t>-</w:t>
      </w:r>
      <w:r w:rsidRPr="00E503C6">
        <w:rPr>
          <w:rtl/>
          <w:lang w:val="en-US"/>
        </w:rPr>
        <w:tab/>
        <w:t>أساليب عمل اللجنة بموجب المادة 40 من العهد والتعاون مع هيئات الأمم المتحدة الأخرى</w:t>
      </w:r>
      <w:bookmarkStart w:id="149" w:name="_Toc47011666"/>
      <w:bookmarkStart w:id="150" w:name="_Toc32819999"/>
      <w:bookmarkStart w:id="151" w:name="_Toc14335217"/>
      <w:bookmarkStart w:id="152" w:name="_Toc14248491"/>
      <w:bookmarkStart w:id="153" w:name="_Toc519676409"/>
      <w:bookmarkStart w:id="154" w:name="_Toc519673510"/>
      <w:bookmarkStart w:id="155" w:name="_Toc458504779"/>
      <w:bookmarkStart w:id="156" w:name="_Toc328984185"/>
      <w:bookmarkStart w:id="157" w:name="_Toc328746765"/>
      <w:bookmarkStart w:id="158" w:name="_Toc328666119"/>
      <w:bookmarkStart w:id="159" w:name="_Toc108626039"/>
      <w:bookmarkEnd w:id="147"/>
      <w:bookmarkEnd w:id="149"/>
      <w:bookmarkEnd w:id="150"/>
      <w:bookmarkEnd w:id="151"/>
      <w:bookmarkEnd w:id="152"/>
      <w:bookmarkEnd w:id="153"/>
      <w:bookmarkEnd w:id="154"/>
      <w:bookmarkEnd w:id="155"/>
      <w:bookmarkEnd w:id="156"/>
      <w:bookmarkEnd w:id="157"/>
      <w:bookmarkEnd w:id="158"/>
      <w:bookmarkEnd w:id="159"/>
      <w:bookmarkEnd w:id="148"/>
    </w:p>
    <w:p w14:paraId="704DF72C" w14:textId="2A9290E1" w:rsidR="000D029E" w:rsidRPr="00E503C6" w:rsidRDefault="000D029E" w:rsidP="001035A5">
      <w:pPr>
        <w:pStyle w:val="H1GA"/>
        <w:rPr>
          <w:lang w:val="en-US"/>
        </w:rPr>
      </w:pPr>
      <w:r w:rsidRPr="00E503C6">
        <w:rPr>
          <w:rtl/>
          <w:lang w:val="en-US"/>
        </w:rPr>
        <w:tab/>
      </w:r>
      <w:bookmarkStart w:id="160" w:name="_Toc172109164"/>
      <w:bookmarkStart w:id="161" w:name="_Toc207704561"/>
      <w:r w:rsidRPr="00E503C6">
        <w:rPr>
          <w:rtl/>
          <w:lang w:val="en-US"/>
        </w:rPr>
        <w:t>ألف-</w:t>
      </w:r>
      <w:r w:rsidRPr="00E503C6">
        <w:rPr>
          <w:rtl/>
          <w:lang w:val="en-US"/>
        </w:rPr>
        <w:tab/>
        <w:t>المستجدات وال</w:t>
      </w:r>
      <w:r w:rsidR="0012524F" w:rsidRPr="00E503C6">
        <w:rPr>
          <w:rtl/>
          <w:lang w:val="en-US"/>
        </w:rPr>
        <w:t>مقرر</w:t>
      </w:r>
      <w:r w:rsidRPr="00E503C6">
        <w:rPr>
          <w:rtl/>
          <w:lang w:val="en-US"/>
        </w:rPr>
        <w:t>ات الأخيرة المتعلقة بالإجراءات</w:t>
      </w:r>
      <w:bookmarkStart w:id="162" w:name="_Toc108626040"/>
      <w:bookmarkStart w:id="163" w:name="_Toc328666120"/>
      <w:bookmarkStart w:id="164" w:name="_Toc328746766"/>
      <w:bookmarkStart w:id="165" w:name="_Toc328984186"/>
      <w:bookmarkStart w:id="166" w:name="_Toc458504780"/>
      <w:bookmarkStart w:id="167" w:name="_Toc519673511"/>
      <w:bookmarkStart w:id="168" w:name="_Toc519676410"/>
      <w:bookmarkStart w:id="169" w:name="_Toc14248492"/>
      <w:bookmarkStart w:id="170" w:name="_Toc14335218"/>
      <w:bookmarkStart w:id="171" w:name="_Toc32820000"/>
      <w:bookmarkStart w:id="172" w:name="_Toc47011667"/>
      <w:bookmarkEnd w:id="160"/>
      <w:bookmarkEnd w:id="162"/>
      <w:bookmarkEnd w:id="163"/>
      <w:bookmarkEnd w:id="164"/>
      <w:bookmarkEnd w:id="165"/>
      <w:bookmarkEnd w:id="166"/>
      <w:bookmarkEnd w:id="167"/>
      <w:bookmarkEnd w:id="168"/>
      <w:bookmarkEnd w:id="169"/>
      <w:bookmarkEnd w:id="170"/>
      <w:bookmarkEnd w:id="171"/>
      <w:bookmarkEnd w:id="172"/>
      <w:bookmarkEnd w:id="161"/>
    </w:p>
    <w:p w14:paraId="7A103D28" w14:textId="77777777" w:rsidR="000D029E" w:rsidRPr="00E503C6" w:rsidRDefault="000D029E" w:rsidP="000D029E">
      <w:pPr>
        <w:pStyle w:val="SingleTxtGA"/>
      </w:pPr>
      <w:r w:rsidRPr="00E503C6">
        <w:rPr>
          <w:rtl/>
        </w:rPr>
        <w:t>42-</w:t>
      </w:r>
      <w:r w:rsidRPr="00E503C6">
        <w:rPr>
          <w:rtl/>
        </w:rPr>
        <w:tab/>
      </w:r>
      <w:r w:rsidRPr="00E503C6">
        <w:rPr>
          <w:rFonts w:hint="cs"/>
          <w:rtl/>
        </w:rPr>
        <w:t>اعتمدت اللجنة</w:t>
      </w:r>
      <w:r w:rsidRPr="00E503C6">
        <w:rPr>
          <w:rtl/>
        </w:rPr>
        <w:t xml:space="preserve">، خلال دورتها </w:t>
      </w:r>
      <w:r w:rsidRPr="00E503C6">
        <w:rPr>
          <w:rFonts w:hint="cs"/>
          <w:rtl/>
        </w:rPr>
        <w:t>142</w:t>
      </w:r>
      <w:r w:rsidRPr="00E503C6">
        <w:rPr>
          <w:rtl/>
        </w:rPr>
        <w:t xml:space="preserve">، </w:t>
      </w:r>
      <w:bookmarkStart w:id="173" w:name="_Toc328666123"/>
      <w:bookmarkStart w:id="174" w:name="_Toc328746769"/>
      <w:bookmarkStart w:id="175" w:name="_Toc328984189"/>
      <w:bookmarkStart w:id="176" w:name="_Toc458504781"/>
      <w:bookmarkStart w:id="177" w:name="_Toc519673512"/>
      <w:bookmarkStart w:id="178" w:name="_Toc519676411"/>
      <w:bookmarkStart w:id="179" w:name="_Toc14248493"/>
      <w:bookmarkStart w:id="180" w:name="_Toc14335219"/>
      <w:bookmarkStart w:id="181" w:name="_Toc32820001"/>
      <w:bookmarkStart w:id="182" w:name="_Toc47011668"/>
      <w:r w:rsidRPr="00E503C6">
        <w:rPr>
          <w:rtl/>
        </w:rPr>
        <w:t>وثيقة داخلية تتضمن إرشادات تقنية أساسية للأعضاء الجدد في اللجنة.</w:t>
      </w:r>
    </w:p>
    <w:p w14:paraId="5C071034" w14:textId="77777777" w:rsidR="000D029E" w:rsidRPr="00E503C6" w:rsidRDefault="000D029E" w:rsidP="001035A5">
      <w:pPr>
        <w:pStyle w:val="H1GA"/>
        <w:rPr>
          <w:lang w:val="en-US"/>
        </w:rPr>
      </w:pPr>
      <w:r w:rsidRPr="00E503C6">
        <w:rPr>
          <w:rtl/>
          <w:lang w:val="en-US"/>
        </w:rPr>
        <w:tab/>
      </w:r>
      <w:bookmarkStart w:id="183" w:name="_Toc172109165"/>
      <w:bookmarkStart w:id="184" w:name="_Toc207704562"/>
      <w:r w:rsidRPr="00E503C6">
        <w:rPr>
          <w:rtl/>
          <w:lang w:val="en-US"/>
        </w:rPr>
        <w:t>باء-</w:t>
      </w:r>
      <w:r w:rsidRPr="00E503C6">
        <w:rPr>
          <w:rtl/>
          <w:lang w:val="en-US"/>
        </w:rPr>
        <w:tab/>
        <w:t>العلاقات مع الهيئات الأخرى</w:t>
      </w:r>
      <w:bookmarkStart w:id="185" w:name="_Toc108626041"/>
      <w:bookmarkEnd w:id="173"/>
      <w:bookmarkEnd w:id="174"/>
      <w:bookmarkEnd w:id="175"/>
      <w:bookmarkEnd w:id="176"/>
      <w:bookmarkEnd w:id="177"/>
      <w:bookmarkEnd w:id="178"/>
      <w:bookmarkEnd w:id="179"/>
      <w:bookmarkEnd w:id="180"/>
      <w:bookmarkEnd w:id="181"/>
      <w:bookmarkEnd w:id="182"/>
      <w:bookmarkEnd w:id="183"/>
      <w:bookmarkEnd w:id="185"/>
      <w:bookmarkEnd w:id="184"/>
    </w:p>
    <w:p w14:paraId="160591A8" w14:textId="640DF855" w:rsidR="000D029E" w:rsidRPr="00E503C6" w:rsidRDefault="000D029E" w:rsidP="000D029E">
      <w:pPr>
        <w:pStyle w:val="SingleTxtGA"/>
        <w:rPr>
          <w:rtl/>
        </w:rPr>
      </w:pPr>
      <w:r w:rsidRPr="00E503C6">
        <w:rPr>
          <w:rtl/>
        </w:rPr>
        <w:t>43-</w:t>
      </w:r>
      <w:r w:rsidRPr="00E503C6">
        <w:rPr>
          <w:rtl/>
        </w:rPr>
        <w:tab/>
        <w:t xml:space="preserve">سعياً إلى تعزيز العلاقة مع هيئات المعاهدات والآليات الإقليمية الأخرى لحقوق الإنسان، </w:t>
      </w:r>
      <w:r w:rsidRPr="00E503C6">
        <w:rPr>
          <w:rFonts w:hint="cs"/>
          <w:rtl/>
        </w:rPr>
        <w:t xml:space="preserve">واصلت </w:t>
      </w:r>
      <w:r w:rsidRPr="00E503C6">
        <w:rPr>
          <w:rtl/>
        </w:rPr>
        <w:t>اللجنة</w:t>
      </w:r>
      <w:r w:rsidRPr="00E503C6">
        <w:rPr>
          <w:rFonts w:hint="cs"/>
          <w:rtl/>
        </w:rPr>
        <w:t>، في دورتيها 141 و142 العمل مع</w:t>
      </w:r>
      <w:r w:rsidRPr="00E503C6">
        <w:rPr>
          <w:rtl/>
        </w:rPr>
        <w:t xml:space="preserve"> المنسقين التالية أسماؤهم: بكر والي ندياي للجنة مناهضة التعذيب واللجنة الفرعية لمنع التعذيب وغيره من ضروب المعاملة أو العقوبة القاسية أو</w:t>
      </w:r>
      <w:r w:rsidR="003C284E" w:rsidRPr="00E503C6">
        <w:rPr>
          <w:rFonts w:hint="cs"/>
          <w:rtl/>
        </w:rPr>
        <w:t> </w:t>
      </w:r>
      <w:r w:rsidRPr="00E503C6">
        <w:rPr>
          <w:rtl/>
        </w:rPr>
        <w:t xml:space="preserve">اللاإنسانية أو المهينة؛ وإيفون </w:t>
      </w:r>
      <w:proofErr w:type="spellStart"/>
      <w:r w:rsidRPr="00E503C6">
        <w:rPr>
          <w:rtl/>
        </w:rPr>
        <w:t>دوندرس</w:t>
      </w:r>
      <w:proofErr w:type="spellEnd"/>
      <w:r w:rsidRPr="00E503C6">
        <w:rPr>
          <w:rtl/>
        </w:rPr>
        <w:t xml:space="preserve"> للجنة المعنية بالحقوق الاقتصادية والاجتماعية والثقافية؛ وكوباوياه تشامدجا كباتشا للجنة المعنية بالقضاء على التمييز ضد المرأة؛ ومارسيا ف.</w:t>
      </w:r>
      <w:r w:rsidRPr="00E503C6">
        <w:rPr>
          <w:rFonts w:hint="cs"/>
          <w:rtl/>
        </w:rPr>
        <w:t xml:space="preserve"> </w:t>
      </w:r>
      <w:r w:rsidRPr="00E503C6">
        <w:rPr>
          <w:rtl/>
        </w:rPr>
        <w:t xml:space="preserve">ج. كران للجنة المعنية بحقوق الأشخاص ذوي الإعاقة؛ </w:t>
      </w:r>
      <w:proofErr w:type="spellStart"/>
      <w:r w:rsidRPr="00E503C6">
        <w:rPr>
          <w:rtl/>
        </w:rPr>
        <w:t>وتيريا</w:t>
      </w:r>
      <w:proofErr w:type="spellEnd"/>
      <w:r w:rsidRPr="00E503C6">
        <w:rPr>
          <w:rtl/>
        </w:rPr>
        <w:t xml:space="preserve"> كوجي للجنة المعنية بحالات الاختفاء القسري؛ وسوه تشانغروك للجنة المعنية بحماية حقوق جميع العمال المهاجرين وأفراد أسرهم؛ ووفاء أشرف محرم بسيم للجنة حقوق الطفل؛ والمحجوب الهيبة للمنظومة الأفريقية لحقوق الإنسان؛ وتيجانا شورلان للمحكمة الأوروبية لحقوق الإنسان؛ ورودريغو أ. </w:t>
      </w:r>
      <w:proofErr w:type="spellStart"/>
      <w:r w:rsidRPr="00E503C6">
        <w:rPr>
          <w:rtl/>
        </w:rPr>
        <w:t>كاراسو</w:t>
      </w:r>
      <w:proofErr w:type="spellEnd"/>
      <w:r w:rsidRPr="00E503C6">
        <w:rPr>
          <w:rtl/>
        </w:rPr>
        <w:t xml:space="preserve"> لمنظومة حقوق الإنسان للدول الأمريكية.</w:t>
      </w:r>
    </w:p>
    <w:p w14:paraId="6EB189AF" w14:textId="77777777" w:rsidR="000D029E" w:rsidRPr="00E503C6" w:rsidRDefault="000D029E" w:rsidP="000D029E">
      <w:pPr>
        <w:pStyle w:val="SingleTxtGA"/>
      </w:pPr>
      <w:r w:rsidRPr="00E503C6">
        <w:rPr>
          <w:rFonts w:hint="cs"/>
          <w:rtl/>
        </w:rPr>
        <w:t>44-</w:t>
      </w:r>
      <w:r w:rsidRPr="00E503C6">
        <w:rPr>
          <w:rtl/>
        </w:rPr>
        <w:tab/>
      </w:r>
      <w:r w:rsidRPr="00E503C6">
        <w:rPr>
          <w:rFonts w:hint="cs"/>
          <w:rtl/>
        </w:rPr>
        <w:t xml:space="preserve">وعينت </w:t>
      </w:r>
      <w:r w:rsidRPr="00E503C6">
        <w:rPr>
          <w:rtl/>
        </w:rPr>
        <w:t>اللجنة</w:t>
      </w:r>
      <w:r w:rsidRPr="00E503C6">
        <w:rPr>
          <w:rFonts w:hint="cs"/>
          <w:rtl/>
        </w:rPr>
        <w:t xml:space="preserve"> في دورتها 143</w:t>
      </w:r>
      <w:r w:rsidRPr="00E503C6">
        <w:rPr>
          <w:rtl/>
        </w:rPr>
        <w:t xml:space="preserve"> المنسقين التالية أسماؤهم: بكر والي ندياي للجنة مناهضة التعذيب واللجنة الفرعية لمنع التعذيب</w:t>
      </w:r>
      <w:r w:rsidRPr="00E503C6">
        <w:rPr>
          <w:rFonts w:hint="cs"/>
          <w:rtl/>
        </w:rPr>
        <w:t xml:space="preserve">؛ </w:t>
      </w:r>
      <w:r w:rsidRPr="00E503C6">
        <w:rPr>
          <w:rtl/>
        </w:rPr>
        <w:t xml:space="preserve">وكارلوس رامون </w:t>
      </w:r>
      <w:proofErr w:type="spellStart"/>
      <w:r w:rsidRPr="00E503C6">
        <w:rPr>
          <w:rtl/>
        </w:rPr>
        <w:t>فرناندي</w:t>
      </w:r>
      <w:r w:rsidRPr="00E503C6">
        <w:rPr>
          <w:rFonts w:hint="cs"/>
          <w:rtl/>
        </w:rPr>
        <w:t>ث</w:t>
      </w:r>
      <w:proofErr w:type="spellEnd"/>
      <w:r w:rsidRPr="00E503C6">
        <w:rPr>
          <w:rtl/>
        </w:rPr>
        <w:t xml:space="preserve"> ليسا </w:t>
      </w:r>
      <w:r w:rsidRPr="00E503C6">
        <w:rPr>
          <w:rFonts w:hint="cs"/>
          <w:rtl/>
        </w:rPr>
        <w:t>لل</w:t>
      </w:r>
      <w:r w:rsidRPr="00E503C6">
        <w:rPr>
          <w:rtl/>
        </w:rPr>
        <w:t xml:space="preserve">جنة المعنية بالحقوق الاقتصادية والاجتماعية والثقافية؛ </w:t>
      </w:r>
      <w:r w:rsidRPr="00E503C6">
        <w:rPr>
          <w:rFonts w:hint="cs"/>
          <w:rtl/>
        </w:rPr>
        <w:t>وال</w:t>
      </w:r>
      <w:r w:rsidRPr="00E503C6">
        <w:rPr>
          <w:rtl/>
        </w:rPr>
        <w:t xml:space="preserve">محجوب الهيبة للجنة المعنية بالقضاء على التمييز ضد المرأة؛ </w:t>
      </w:r>
      <w:r w:rsidRPr="00E503C6">
        <w:rPr>
          <w:rFonts w:hint="cs"/>
          <w:rtl/>
        </w:rPr>
        <w:t>و</w:t>
      </w:r>
      <w:r w:rsidRPr="00E503C6">
        <w:rPr>
          <w:rtl/>
        </w:rPr>
        <w:t>هيرنان ك</w:t>
      </w:r>
      <w:r w:rsidRPr="00E503C6">
        <w:rPr>
          <w:rFonts w:hint="cs"/>
          <w:rtl/>
        </w:rPr>
        <w:t>يس</w:t>
      </w:r>
      <w:r w:rsidRPr="00E503C6">
        <w:rPr>
          <w:rtl/>
        </w:rPr>
        <w:t xml:space="preserve">ادا كابريرا </w:t>
      </w:r>
      <w:r w:rsidRPr="00E503C6">
        <w:rPr>
          <w:rFonts w:hint="cs"/>
          <w:rtl/>
        </w:rPr>
        <w:t>ل</w:t>
      </w:r>
      <w:r w:rsidRPr="00E503C6">
        <w:rPr>
          <w:rtl/>
        </w:rPr>
        <w:t xml:space="preserve">لجنة حقوق الأشخاص ذوي الإعاقة؛ </w:t>
      </w:r>
      <w:r w:rsidRPr="00E503C6">
        <w:rPr>
          <w:rFonts w:hint="cs"/>
          <w:rtl/>
        </w:rPr>
        <w:t>وإ</w:t>
      </w:r>
      <w:r w:rsidRPr="00E503C6">
        <w:rPr>
          <w:rtl/>
        </w:rPr>
        <w:t>يلين تيغرو</w:t>
      </w:r>
      <w:r w:rsidRPr="00E503C6">
        <w:rPr>
          <w:rFonts w:hint="cs"/>
          <w:rtl/>
        </w:rPr>
        <w:t>د</w:t>
      </w:r>
      <w:r w:rsidRPr="00E503C6">
        <w:rPr>
          <w:rtl/>
        </w:rPr>
        <w:t xml:space="preserve">جا </w:t>
      </w:r>
      <w:r w:rsidRPr="00E503C6">
        <w:rPr>
          <w:rFonts w:hint="cs"/>
          <w:rtl/>
        </w:rPr>
        <w:t>لل</w:t>
      </w:r>
      <w:r w:rsidRPr="00E503C6">
        <w:rPr>
          <w:rtl/>
        </w:rPr>
        <w:t xml:space="preserve">جنة حقوق الطفل؛ ووفاء أشرف محرم بسيم للجنة القضاء على التمييز العنصري؛ </w:t>
      </w:r>
      <w:r w:rsidRPr="00E503C6">
        <w:rPr>
          <w:rFonts w:hint="cs"/>
          <w:rtl/>
        </w:rPr>
        <w:t>وال</w:t>
      </w:r>
      <w:r w:rsidRPr="00E503C6">
        <w:rPr>
          <w:rtl/>
        </w:rPr>
        <w:t xml:space="preserve">محجوب الهيبة </w:t>
      </w:r>
      <w:r w:rsidRPr="00E503C6">
        <w:rPr>
          <w:rFonts w:hint="cs"/>
          <w:rtl/>
        </w:rPr>
        <w:t>لل</w:t>
      </w:r>
      <w:r w:rsidRPr="00E503C6">
        <w:rPr>
          <w:rtl/>
        </w:rPr>
        <w:t xml:space="preserve">منظومة الإفريقية لحقوق الإنسان؛ </w:t>
      </w:r>
      <w:proofErr w:type="spellStart"/>
      <w:r w:rsidRPr="00E503C6">
        <w:rPr>
          <w:rFonts w:hint="cs"/>
          <w:rtl/>
        </w:rPr>
        <w:t>و</w:t>
      </w:r>
      <w:r w:rsidRPr="00E503C6">
        <w:rPr>
          <w:rtl/>
        </w:rPr>
        <w:t>كونستانتين</w:t>
      </w:r>
      <w:proofErr w:type="spellEnd"/>
      <w:r w:rsidRPr="00E503C6">
        <w:rPr>
          <w:rtl/>
        </w:rPr>
        <w:t xml:space="preserve"> </w:t>
      </w:r>
      <w:proofErr w:type="spellStart"/>
      <w:r w:rsidRPr="00E503C6">
        <w:rPr>
          <w:rtl/>
        </w:rPr>
        <w:t>كوركيليا</w:t>
      </w:r>
      <w:proofErr w:type="spellEnd"/>
      <w:r w:rsidRPr="00E503C6">
        <w:rPr>
          <w:rtl/>
        </w:rPr>
        <w:t xml:space="preserve"> </w:t>
      </w:r>
      <w:r w:rsidRPr="00E503C6">
        <w:rPr>
          <w:rFonts w:hint="cs"/>
          <w:rtl/>
        </w:rPr>
        <w:t>لل</w:t>
      </w:r>
      <w:r w:rsidRPr="00E503C6">
        <w:rPr>
          <w:rtl/>
        </w:rPr>
        <w:t xml:space="preserve">محكمة الأوروبية لحقوق الإنسان؛ ورودريغو أ. </w:t>
      </w:r>
      <w:proofErr w:type="spellStart"/>
      <w:r w:rsidRPr="00E503C6">
        <w:rPr>
          <w:rtl/>
        </w:rPr>
        <w:t>كاراسو</w:t>
      </w:r>
      <w:proofErr w:type="spellEnd"/>
      <w:r w:rsidRPr="00E503C6">
        <w:rPr>
          <w:rtl/>
        </w:rPr>
        <w:t xml:space="preserve"> لمنظومة حقوق الإنسان للدول الأمريكية.</w:t>
      </w:r>
    </w:p>
    <w:p w14:paraId="2BFBEC7F" w14:textId="77777777" w:rsidR="000D029E" w:rsidRPr="00E503C6" w:rsidRDefault="000D029E" w:rsidP="001035A5">
      <w:pPr>
        <w:pStyle w:val="HChGA"/>
        <w:rPr>
          <w:lang w:val="en-US"/>
        </w:rPr>
      </w:pPr>
      <w:bookmarkStart w:id="186" w:name="_Toc47011669"/>
      <w:bookmarkStart w:id="187" w:name="_Toc32820002"/>
      <w:bookmarkStart w:id="188" w:name="_Toc14335220"/>
      <w:bookmarkStart w:id="189" w:name="_Toc14248494"/>
      <w:bookmarkStart w:id="190" w:name="_Toc519676412"/>
      <w:bookmarkStart w:id="191" w:name="_Toc519673513"/>
      <w:bookmarkStart w:id="192" w:name="_Toc458504782"/>
      <w:bookmarkStart w:id="193" w:name="_Toc328984191"/>
      <w:bookmarkStart w:id="194" w:name="_Toc328746771"/>
      <w:bookmarkStart w:id="195" w:name="_Toc328666125"/>
      <w:r w:rsidRPr="00E503C6">
        <w:rPr>
          <w:rtl/>
          <w:lang w:val="en-US"/>
        </w:rPr>
        <w:tab/>
      </w:r>
      <w:bookmarkStart w:id="196" w:name="_Toc172109166"/>
      <w:bookmarkStart w:id="197" w:name="_Toc207704563"/>
      <w:r w:rsidRPr="00E503C6">
        <w:rPr>
          <w:rtl/>
          <w:lang w:val="en-US"/>
        </w:rPr>
        <w:t>ثالثا</w:t>
      </w:r>
      <w:r w:rsidRPr="00E503C6">
        <w:rPr>
          <w:rFonts w:hint="cs"/>
          <w:rtl/>
          <w:lang w:val="en-US"/>
        </w:rPr>
        <w:t>ً</w:t>
      </w:r>
      <w:r w:rsidRPr="00E503C6">
        <w:rPr>
          <w:rtl/>
          <w:lang w:val="en-US"/>
        </w:rPr>
        <w:t>-</w:t>
      </w:r>
      <w:r w:rsidRPr="00E503C6">
        <w:rPr>
          <w:rtl/>
          <w:lang w:val="en-US"/>
        </w:rPr>
        <w:tab/>
        <w:t>تقديم التقارير من جانب الدول الأطراف بموجب المادة 40 من العهد</w:t>
      </w:r>
      <w:bookmarkStart w:id="198" w:name="_Toc108626042"/>
      <w:bookmarkEnd w:id="186"/>
      <w:bookmarkEnd w:id="187"/>
      <w:bookmarkEnd w:id="188"/>
      <w:bookmarkEnd w:id="189"/>
      <w:bookmarkEnd w:id="190"/>
      <w:bookmarkEnd w:id="191"/>
      <w:bookmarkEnd w:id="192"/>
      <w:bookmarkEnd w:id="193"/>
      <w:bookmarkEnd w:id="194"/>
      <w:bookmarkEnd w:id="195"/>
      <w:bookmarkEnd w:id="196"/>
      <w:bookmarkEnd w:id="198"/>
      <w:bookmarkEnd w:id="197"/>
    </w:p>
    <w:p w14:paraId="7AAC8998" w14:textId="77777777" w:rsidR="000D029E" w:rsidRPr="00E503C6" w:rsidRDefault="000D029E" w:rsidP="001035A5">
      <w:pPr>
        <w:pStyle w:val="H1GA"/>
        <w:rPr>
          <w:lang w:val="en-US"/>
        </w:rPr>
      </w:pPr>
      <w:r w:rsidRPr="00E503C6">
        <w:rPr>
          <w:rtl/>
          <w:lang w:val="en-US"/>
        </w:rPr>
        <w:tab/>
      </w:r>
      <w:bookmarkStart w:id="199" w:name="_Toc172109167"/>
      <w:bookmarkStart w:id="200" w:name="_Toc207704564"/>
      <w:r w:rsidRPr="00E503C6">
        <w:rPr>
          <w:rtl/>
          <w:lang w:val="en-US"/>
        </w:rPr>
        <w:t>ألف-</w:t>
      </w:r>
      <w:r w:rsidRPr="00E503C6">
        <w:rPr>
          <w:rtl/>
          <w:lang w:val="en-US"/>
        </w:rPr>
        <w:tab/>
        <w:t>التقارير المقدمة إلى الأمين العام في الفترة ما بين 2</w:t>
      </w:r>
      <w:r w:rsidRPr="00E503C6">
        <w:rPr>
          <w:rFonts w:hint="cs"/>
          <w:rtl/>
          <w:lang w:val="en-US"/>
        </w:rPr>
        <w:t>9</w:t>
      </w:r>
      <w:r w:rsidRPr="00E503C6">
        <w:rPr>
          <w:rtl/>
          <w:lang w:val="en-US"/>
        </w:rPr>
        <w:t xml:space="preserve"> آذار/مارس 202</w:t>
      </w:r>
      <w:r w:rsidRPr="00E503C6">
        <w:rPr>
          <w:rFonts w:hint="cs"/>
          <w:rtl/>
          <w:lang w:val="en-US"/>
        </w:rPr>
        <w:t>4</w:t>
      </w:r>
      <w:r w:rsidRPr="00E503C6">
        <w:rPr>
          <w:rtl/>
          <w:lang w:val="en-US"/>
        </w:rPr>
        <w:t xml:space="preserve"> و28 آذار/</w:t>
      </w:r>
      <w:r w:rsidRPr="00E503C6">
        <w:rPr>
          <w:rFonts w:hint="cs"/>
          <w:rtl/>
          <w:lang w:val="en-US"/>
        </w:rPr>
        <w:t xml:space="preserve"> </w:t>
      </w:r>
      <w:r w:rsidRPr="00E503C6">
        <w:rPr>
          <w:rtl/>
          <w:lang w:val="en-US"/>
        </w:rPr>
        <w:t>مارس 202</w:t>
      </w:r>
      <w:bookmarkStart w:id="201" w:name="_Toc47011670"/>
      <w:bookmarkStart w:id="202" w:name="_Toc32820003"/>
      <w:bookmarkStart w:id="203" w:name="_Toc14335221"/>
      <w:bookmarkStart w:id="204" w:name="_Toc14248495"/>
      <w:bookmarkStart w:id="205" w:name="_Toc519676413"/>
      <w:bookmarkStart w:id="206" w:name="_Toc519673514"/>
      <w:bookmarkStart w:id="207" w:name="_Toc458504783"/>
      <w:bookmarkStart w:id="208" w:name="_Toc328984192"/>
      <w:bookmarkStart w:id="209" w:name="_Toc328746772"/>
      <w:bookmarkStart w:id="210" w:name="_Toc328666126"/>
      <w:bookmarkStart w:id="211" w:name="_Toc108626043"/>
      <w:bookmarkEnd w:id="199"/>
      <w:bookmarkEnd w:id="201"/>
      <w:bookmarkEnd w:id="202"/>
      <w:bookmarkEnd w:id="203"/>
      <w:bookmarkEnd w:id="204"/>
      <w:bookmarkEnd w:id="205"/>
      <w:bookmarkEnd w:id="206"/>
      <w:bookmarkEnd w:id="207"/>
      <w:bookmarkEnd w:id="208"/>
      <w:bookmarkEnd w:id="209"/>
      <w:bookmarkEnd w:id="210"/>
      <w:bookmarkEnd w:id="211"/>
      <w:r w:rsidRPr="00E503C6">
        <w:rPr>
          <w:rFonts w:hint="cs"/>
          <w:rtl/>
          <w:lang w:val="en-US"/>
        </w:rPr>
        <w:t>5</w:t>
      </w:r>
      <w:bookmarkEnd w:id="200"/>
    </w:p>
    <w:p w14:paraId="482774AB" w14:textId="77777777" w:rsidR="000D029E" w:rsidRPr="00E503C6" w:rsidRDefault="000D029E" w:rsidP="000D029E">
      <w:pPr>
        <w:pStyle w:val="SingleTxtGA"/>
      </w:pPr>
      <w:r w:rsidRPr="00E503C6">
        <w:rPr>
          <w:rtl/>
        </w:rPr>
        <w:t>4</w:t>
      </w:r>
      <w:r w:rsidRPr="00E503C6">
        <w:rPr>
          <w:rFonts w:hint="cs"/>
          <w:rtl/>
        </w:rPr>
        <w:t>5</w:t>
      </w:r>
      <w:r w:rsidRPr="00E503C6">
        <w:rPr>
          <w:rtl/>
        </w:rPr>
        <w:t>-</w:t>
      </w:r>
      <w:r w:rsidRPr="00E503C6">
        <w:rPr>
          <w:rtl/>
        </w:rPr>
        <w:tab/>
        <w:t>في الفترة ما بين 2</w:t>
      </w:r>
      <w:r w:rsidRPr="00E503C6">
        <w:rPr>
          <w:rFonts w:hint="cs"/>
          <w:rtl/>
        </w:rPr>
        <w:t>9</w:t>
      </w:r>
      <w:r w:rsidRPr="00E503C6">
        <w:rPr>
          <w:rtl/>
        </w:rPr>
        <w:t xml:space="preserve"> آذار/مارس 202</w:t>
      </w:r>
      <w:r w:rsidRPr="00E503C6">
        <w:rPr>
          <w:rFonts w:hint="cs"/>
          <w:rtl/>
        </w:rPr>
        <w:t>4</w:t>
      </w:r>
      <w:r w:rsidRPr="00E503C6">
        <w:rPr>
          <w:rtl/>
        </w:rPr>
        <w:t xml:space="preserve"> و28 آذار/مارس 202</w:t>
      </w:r>
      <w:r w:rsidRPr="00E503C6">
        <w:rPr>
          <w:rFonts w:hint="cs"/>
          <w:rtl/>
        </w:rPr>
        <w:t>5</w:t>
      </w:r>
      <w:r w:rsidRPr="00E503C6">
        <w:rPr>
          <w:rtl/>
        </w:rPr>
        <w:t xml:space="preserve">، قدمت الدول الأطراف التالية </w:t>
      </w:r>
      <w:r w:rsidRPr="00E503C6">
        <w:rPr>
          <w:rFonts w:hint="cs"/>
          <w:rtl/>
        </w:rPr>
        <w:t>سبع</w:t>
      </w:r>
      <w:r w:rsidRPr="00E503C6">
        <w:rPr>
          <w:rtl/>
        </w:rPr>
        <w:t xml:space="preserve">ة تقارير إلى الأمين العام: </w:t>
      </w:r>
      <w:r w:rsidRPr="00E503C6">
        <w:rPr>
          <w:rFonts w:hint="cs"/>
          <w:rtl/>
        </w:rPr>
        <w:t>كندا</w:t>
      </w:r>
      <w:r w:rsidRPr="00E503C6">
        <w:rPr>
          <w:rtl/>
        </w:rPr>
        <w:t xml:space="preserve"> (التقرير الدوري ال</w:t>
      </w:r>
      <w:r w:rsidRPr="00E503C6">
        <w:rPr>
          <w:rFonts w:hint="cs"/>
          <w:rtl/>
        </w:rPr>
        <w:t>سابع</w:t>
      </w:r>
      <w:r w:rsidRPr="00E503C6">
        <w:rPr>
          <w:rtl/>
        </w:rPr>
        <w:t>)، وغينيا - بيساو (التقرير الأولي)، وكازاخستان (التقرير الدوري الثالث)، ولاتفيا (التقرير الدوري الرابع)، وجمهورية مولدوفا (التقرير الدوري الرابع)، وسلوفاكيا (التقرير الدوري الخامس)، وإسبانيا (التقرير الدوري السابع).</w:t>
      </w:r>
    </w:p>
    <w:p w14:paraId="2CB3A60E" w14:textId="77777777" w:rsidR="000D029E" w:rsidRPr="00E503C6" w:rsidRDefault="000D029E" w:rsidP="001035A5">
      <w:pPr>
        <w:pStyle w:val="H1GA"/>
        <w:rPr>
          <w:lang w:val="en-US"/>
        </w:rPr>
      </w:pPr>
      <w:r w:rsidRPr="00E503C6">
        <w:rPr>
          <w:rtl/>
          <w:lang w:val="en-US"/>
        </w:rPr>
        <w:tab/>
      </w:r>
      <w:bookmarkStart w:id="212" w:name="_Toc172109168"/>
      <w:bookmarkStart w:id="213" w:name="_Toc207704565"/>
      <w:r w:rsidRPr="00E503C6">
        <w:rPr>
          <w:rtl/>
          <w:lang w:val="en-US"/>
        </w:rPr>
        <w:t>باء-</w:t>
      </w:r>
      <w:r w:rsidRPr="00E503C6">
        <w:rPr>
          <w:rtl/>
          <w:lang w:val="en-US"/>
        </w:rPr>
        <w:tab/>
        <w:t>التقارير التي فات موعد تقديمها وعدم امتثال الدول الأطراف التزاماتها بموجب المادة</w:t>
      </w:r>
      <w:r w:rsidRPr="00E503C6">
        <w:rPr>
          <w:rFonts w:hint="cs"/>
          <w:rtl/>
          <w:lang w:val="en-US"/>
        </w:rPr>
        <w:t> </w:t>
      </w:r>
      <w:r w:rsidRPr="00E503C6">
        <w:rPr>
          <w:rtl/>
          <w:lang w:val="en-US"/>
        </w:rPr>
        <w:t>40</w:t>
      </w:r>
      <w:bookmarkStart w:id="214" w:name="_Toc47011671"/>
      <w:bookmarkStart w:id="215" w:name="_Toc32820004"/>
      <w:bookmarkStart w:id="216" w:name="_Toc14335222"/>
      <w:bookmarkStart w:id="217" w:name="_Toc14248496"/>
      <w:bookmarkStart w:id="218" w:name="_Toc519676414"/>
      <w:bookmarkStart w:id="219" w:name="_Toc519673515"/>
      <w:bookmarkStart w:id="220" w:name="_Toc458504784"/>
      <w:bookmarkStart w:id="221" w:name="_Toc328984193"/>
      <w:bookmarkStart w:id="222" w:name="_Toc328746773"/>
      <w:bookmarkStart w:id="223" w:name="_Toc328666127"/>
      <w:bookmarkStart w:id="224" w:name="_Toc108626044"/>
      <w:bookmarkEnd w:id="212"/>
      <w:bookmarkEnd w:id="214"/>
      <w:bookmarkEnd w:id="215"/>
      <w:bookmarkEnd w:id="216"/>
      <w:bookmarkEnd w:id="217"/>
      <w:bookmarkEnd w:id="218"/>
      <w:bookmarkEnd w:id="219"/>
      <w:bookmarkEnd w:id="220"/>
      <w:bookmarkEnd w:id="221"/>
      <w:bookmarkEnd w:id="222"/>
      <w:bookmarkEnd w:id="223"/>
      <w:bookmarkEnd w:id="224"/>
      <w:bookmarkEnd w:id="213"/>
    </w:p>
    <w:p w14:paraId="02F62A13" w14:textId="77777777" w:rsidR="000D029E" w:rsidRPr="00E503C6" w:rsidRDefault="000D029E" w:rsidP="000D029E">
      <w:pPr>
        <w:pStyle w:val="SingleTxtGA"/>
      </w:pPr>
      <w:r w:rsidRPr="00E503C6">
        <w:rPr>
          <w:rtl/>
        </w:rPr>
        <w:t>4</w:t>
      </w:r>
      <w:r w:rsidRPr="00E503C6">
        <w:rPr>
          <w:rFonts w:hint="cs"/>
          <w:rtl/>
        </w:rPr>
        <w:t>6</w:t>
      </w:r>
      <w:r w:rsidRPr="00E503C6">
        <w:rPr>
          <w:rtl/>
        </w:rPr>
        <w:t>-</w:t>
      </w:r>
      <w:r w:rsidRPr="00E503C6">
        <w:rPr>
          <w:rtl/>
        </w:rPr>
        <w:tab/>
        <w:t>تود اللجنة أن تؤكد مجدداً أن على الدول الأطراف في العهد تقديم التقارير المشار إليها في المادة 40 من العهد في الوقت المحدد لها، ليتسنى للجنة أداء مهامها على النحو الواجب عملاً بهذه المادة. وقد لوحظ للأسف حدوث تأخر كبير في تقديم التقارير منذ إنشاء اللجنة. وتلاحظ اللجنة بقلق أن عدم تقديم الدول الأطراف تقاريرَها يعوق أداء اللجنة مهامها المتعلقة بالرصد بموجب المادة 40 من العهد. وتؤكد اللجنة مجدداً أن الدول التي فات موعد تقديم تقاريرها لا تفي بالتزاماتها بموجب هذه المادة.</w:t>
      </w:r>
    </w:p>
    <w:p w14:paraId="38B8DD37" w14:textId="77777777" w:rsidR="000D029E" w:rsidRPr="00E503C6" w:rsidRDefault="000D029E" w:rsidP="001035A5">
      <w:pPr>
        <w:pStyle w:val="H1GA"/>
        <w:rPr>
          <w:lang w:val="en-US"/>
        </w:rPr>
      </w:pPr>
      <w:r w:rsidRPr="00E503C6">
        <w:rPr>
          <w:rtl/>
          <w:lang w:val="en-US"/>
        </w:rPr>
        <w:tab/>
      </w:r>
      <w:bookmarkStart w:id="225" w:name="_Toc172109169"/>
      <w:bookmarkStart w:id="226" w:name="_Toc207704566"/>
      <w:r w:rsidRPr="00E503C6">
        <w:rPr>
          <w:rtl/>
          <w:lang w:val="en-US"/>
        </w:rPr>
        <w:t>جيم-</w:t>
      </w:r>
      <w:r w:rsidRPr="00E503C6">
        <w:rPr>
          <w:rtl/>
          <w:lang w:val="en-US"/>
        </w:rPr>
        <w:tab/>
        <w:t>الوتيرة الدورية فيما يتعلق بتقارير الدول الأطراف التي نُظر فيها خلال الفترة المشمولة</w:t>
      </w:r>
      <w:r w:rsidRPr="00E503C6">
        <w:rPr>
          <w:rFonts w:hint="cs"/>
          <w:rtl/>
          <w:lang w:val="en-US"/>
        </w:rPr>
        <w:t> </w:t>
      </w:r>
      <w:r w:rsidRPr="00E503C6">
        <w:rPr>
          <w:rtl/>
          <w:lang w:val="en-US"/>
        </w:rPr>
        <w:t>بالاستعراض</w:t>
      </w:r>
      <w:bookmarkStart w:id="227" w:name="_Toc47011672"/>
      <w:bookmarkStart w:id="228" w:name="_Toc32820005"/>
      <w:bookmarkStart w:id="229" w:name="_Toc14335223"/>
      <w:bookmarkStart w:id="230" w:name="_Toc14248497"/>
      <w:bookmarkStart w:id="231" w:name="_Toc519676415"/>
      <w:bookmarkStart w:id="232" w:name="_Toc519673516"/>
      <w:bookmarkStart w:id="233" w:name="_Toc458504785"/>
      <w:bookmarkStart w:id="234" w:name="_Toc328984194"/>
      <w:bookmarkStart w:id="235" w:name="_Toc328746774"/>
      <w:bookmarkStart w:id="236" w:name="_Toc328666128"/>
      <w:bookmarkStart w:id="237" w:name="_Toc108626045"/>
      <w:bookmarkEnd w:id="225"/>
      <w:bookmarkEnd w:id="227"/>
      <w:bookmarkEnd w:id="228"/>
      <w:bookmarkEnd w:id="229"/>
      <w:bookmarkEnd w:id="230"/>
      <w:bookmarkEnd w:id="231"/>
      <w:bookmarkEnd w:id="232"/>
      <w:bookmarkEnd w:id="233"/>
      <w:bookmarkEnd w:id="234"/>
      <w:bookmarkEnd w:id="235"/>
      <w:bookmarkEnd w:id="236"/>
      <w:bookmarkEnd w:id="237"/>
      <w:bookmarkEnd w:id="226"/>
    </w:p>
    <w:p w14:paraId="270B574F" w14:textId="77777777" w:rsidR="000D029E" w:rsidRPr="00E503C6" w:rsidRDefault="000D029E" w:rsidP="000D029E">
      <w:pPr>
        <w:pStyle w:val="SingleTxtGA"/>
      </w:pPr>
      <w:r w:rsidRPr="00E503C6">
        <w:rPr>
          <w:rtl/>
        </w:rPr>
        <w:t>4</w:t>
      </w:r>
      <w:r w:rsidRPr="00E503C6">
        <w:rPr>
          <w:rFonts w:hint="cs"/>
          <w:rtl/>
        </w:rPr>
        <w:t>7</w:t>
      </w:r>
      <w:r w:rsidRPr="00E503C6">
        <w:rPr>
          <w:rtl/>
        </w:rPr>
        <w:t>-</w:t>
      </w:r>
      <w:r w:rsidRPr="00E503C6">
        <w:rPr>
          <w:rtl/>
        </w:rPr>
        <w:tab/>
        <w:t>يبيّن الجدول أدناه تواريخ النظر في تقارير الدول الأطراف خلال الفترة قيد الاستعراض والموعد المحدد لتقديم التقارير اللاحقة.</w:t>
      </w:r>
    </w:p>
    <w:tbl>
      <w:tblPr>
        <w:tblStyle w:val="TABLEA"/>
        <w:bidiVisual/>
        <w:tblW w:w="7256" w:type="dxa"/>
        <w:jc w:val="left"/>
        <w:tblInd w:w="1247" w:type="dxa"/>
        <w:tblLayout w:type="fixed"/>
        <w:tblLook w:val="04E0" w:firstRow="1" w:lastRow="1" w:firstColumn="1" w:lastColumn="0" w:noHBand="0" w:noVBand="1"/>
      </w:tblPr>
      <w:tblGrid>
        <w:gridCol w:w="2436"/>
        <w:gridCol w:w="2535"/>
        <w:gridCol w:w="2285"/>
      </w:tblGrid>
      <w:tr w:rsidR="000D029E" w:rsidRPr="00E503C6" w14:paraId="728F0E66" w14:textId="77777777" w:rsidTr="00E503C6">
        <w:trPr>
          <w:cnfStyle w:val="100000000000" w:firstRow="1" w:lastRow="0" w:firstColumn="0" w:lastColumn="0" w:oddVBand="0" w:evenVBand="0" w:oddHBand="0" w:evenHBand="0" w:firstRowFirstColumn="0" w:firstRowLastColumn="0" w:lastRowFirstColumn="0" w:lastRowLastColumn="0"/>
          <w:tblHeader/>
          <w:jc w:val="left"/>
        </w:trPr>
        <w:tc>
          <w:tcPr>
            <w:tcW w:w="2436" w:type="dxa"/>
            <w:hideMark/>
          </w:tcPr>
          <w:p w14:paraId="79213163"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الدولة الطرف</w:t>
            </w:r>
          </w:p>
        </w:tc>
        <w:tc>
          <w:tcPr>
            <w:tcW w:w="2535" w:type="dxa"/>
            <w:hideMark/>
          </w:tcPr>
          <w:p w14:paraId="09708BF1"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تاريخ النظر في التقرير</w:t>
            </w:r>
          </w:p>
        </w:tc>
        <w:tc>
          <w:tcPr>
            <w:tcW w:w="2285" w:type="dxa"/>
            <w:hideMark/>
          </w:tcPr>
          <w:p w14:paraId="3DB56276"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سنة النظر في التقرير المقبل</w:t>
            </w:r>
          </w:p>
        </w:tc>
      </w:tr>
      <w:tr w:rsidR="000D029E" w:rsidRPr="00E503C6" w14:paraId="514BC43B" w14:textId="77777777" w:rsidTr="00E503C6">
        <w:trPr>
          <w:trHeight w:hRule="exact" w:val="113"/>
          <w:jc w:val="left"/>
        </w:trPr>
        <w:tc>
          <w:tcPr>
            <w:tcW w:w="2436" w:type="dxa"/>
          </w:tcPr>
          <w:p w14:paraId="75284E78" w14:textId="77777777" w:rsidR="000D029E" w:rsidRPr="00E503C6" w:rsidRDefault="000D029E" w:rsidP="00E503C6">
            <w:pPr>
              <w:pStyle w:val="SingleTxtGA"/>
              <w:spacing w:after="40" w:line="320" w:lineRule="exact"/>
              <w:ind w:left="113" w:right="113"/>
              <w:rPr>
                <w:szCs w:val="22"/>
              </w:rPr>
            </w:pPr>
          </w:p>
        </w:tc>
        <w:tc>
          <w:tcPr>
            <w:tcW w:w="2535" w:type="dxa"/>
          </w:tcPr>
          <w:p w14:paraId="265755B2" w14:textId="77777777" w:rsidR="000D029E" w:rsidRPr="00E503C6" w:rsidRDefault="000D029E" w:rsidP="00E503C6">
            <w:pPr>
              <w:pStyle w:val="SingleTxtGA"/>
              <w:spacing w:after="40" w:line="320" w:lineRule="exact"/>
              <w:ind w:left="113" w:right="113"/>
              <w:rPr>
                <w:szCs w:val="22"/>
              </w:rPr>
            </w:pPr>
          </w:p>
        </w:tc>
        <w:tc>
          <w:tcPr>
            <w:tcW w:w="2285" w:type="dxa"/>
          </w:tcPr>
          <w:p w14:paraId="7F7F4A21" w14:textId="77777777" w:rsidR="000D029E" w:rsidRPr="00E503C6" w:rsidRDefault="000D029E" w:rsidP="00E503C6">
            <w:pPr>
              <w:pStyle w:val="SingleTxtGA"/>
              <w:spacing w:after="40" w:line="320" w:lineRule="exact"/>
              <w:ind w:left="113" w:right="113"/>
              <w:rPr>
                <w:szCs w:val="22"/>
              </w:rPr>
            </w:pPr>
          </w:p>
        </w:tc>
      </w:tr>
      <w:tr w:rsidR="000D029E" w:rsidRPr="00E503C6" w14:paraId="3B01B083" w14:textId="77777777" w:rsidTr="00E503C6">
        <w:trPr>
          <w:jc w:val="left"/>
        </w:trPr>
        <w:tc>
          <w:tcPr>
            <w:tcW w:w="2436" w:type="dxa"/>
            <w:hideMark/>
          </w:tcPr>
          <w:p w14:paraId="62B3E92B" w14:textId="77777777" w:rsidR="000D029E" w:rsidRPr="00E503C6" w:rsidRDefault="000D029E" w:rsidP="00E503C6">
            <w:pPr>
              <w:pStyle w:val="SingleTxtGA"/>
              <w:spacing w:after="40" w:line="320" w:lineRule="exact"/>
              <w:ind w:left="113" w:right="113"/>
              <w:rPr>
                <w:szCs w:val="22"/>
              </w:rPr>
            </w:pPr>
            <w:r w:rsidRPr="00E503C6">
              <w:rPr>
                <w:szCs w:val="22"/>
                <w:rtl/>
              </w:rPr>
              <w:t>كرواتيا</w:t>
            </w:r>
          </w:p>
        </w:tc>
        <w:tc>
          <w:tcPr>
            <w:tcW w:w="2535" w:type="dxa"/>
            <w:hideMark/>
          </w:tcPr>
          <w:p w14:paraId="2B04F961" w14:textId="77777777" w:rsidR="000D029E" w:rsidRPr="00E503C6" w:rsidRDefault="000D029E" w:rsidP="00E503C6">
            <w:pPr>
              <w:pStyle w:val="SingleTxtGA"/>
              <w:spacing w:after="40" w:line="320" w:lineRule="exact"/>
              <w:ind w:left="113" w:right="113"/>
              <w:rPr>
                <w:szCs w:val="22"/>
              </w:rPr>
            </w:pPr>
            <w:r w:rsidRPr="00E503C6">
              <w:rPr>
                <w:rFonts w:hint="cs"/>
                <w:szCs w:val="22"/>
                <w:rtl/>
              </w:rPr>
              <w:t>تموز/ي</w:t>
            </w:r>
            <w:r w:rsidRPr="00E503C6">
              <w:rPr>
                <w:szCs w:val="22"/>
                <w:rtl/>
              </w:rPr>
              <w:t>ولي</w:t>
            </w:r>
            <w:r w:rsidRPr="00E503C6">
              <w:rPr>
                <w:rFonts w:hint="cs"/>
                <w:szCs w:val="22"/>
                <w:rtl/>
              </w:rPr>
              <w:t>ه</w:t>
            </w:r>
            <w:r w:rsidRPr="00E503C6">
              <w:rPr>
                <w:szCs w:val="22"/>
                <w:rtl/>
              </w:rPr>
              <w:t xml:space="preserve"> </w:t>
            </w:r>
            <w:r w:rsidRPr="00E503C6">
              <w:rPr>
                <w:rFonts w:hint="cs"/>
                <w:szCs w:val="22"/>
                <w:rtl/>
              </w:rPr>
              <w:t>2024</w:t>
            </w:r>
          </w:p>
        </w:tc>
        <w:tc>
          <w:tcPr>
            <w:tcW w:w="2285" w:type="dxa"/>
            <w:hideMark/>
          </w:tcPr>
          <w:p w14:paraId="78DFC125"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0EA1B627" w14:textId="77777777" w:rsidTr="00E503C6">
        <w:trPr>
          <w:jc w:val="left"/>
        </w:trPr>
        <w:tc>
          <w:tcPr>
            <w:tcW w:w="2436" w:type="dxa"/>
          </w:tcPr>
          <w:p w14:paraId="4ADD6609" w14:textId="77777777" w:rsidR="000D029E" w:rsidRPr="00E503C6" w:rsidRDefault="000D029E" w:rsidP="00E503C6">
            <w:pPr>
              <w:pStyle w:val="SingleTxtGA"/>
              <w:spacing w:after="40" w:line="320" w:lineRule="exact"/>
              <w:ind w:left="113" w:right="113"/>
              <w:rPr>
                <w:szCs w:val="22"/>
              </w:rPr>
            </w:pPr>
            <w:r w:rsidRPr="00E503C6">
              <w:rPr>
                <w:szCs w:val="22"/>
                <w:rtl/>
              </w:rPr>
              <w:t>هندوراس</w:t>
            </w:r>
          </w:p>
        </w:tc>
        <w:tc>
          <w:tcPr>
            <w:tcW w:w="2535" w:type="dxa"/>
          </w:tcPr>
          <w:p w14:paraId="2AA035F2" w14:textId="77777777" w:rsidR="000D029E" w:rsidRPr="00E503C6" w:rsidRDefault="000D029E" w:rsidP="00E503C6">
            <w:pPr>
              <w:pStyle w:val="SingleTxtGA"/>
              <w:spacing w:after="40" w:line="320" w:lineRule="exact"/>
              <w:ind w:left="113" w:right="113"/>
              <w:rPr>
                <w:szCs w:val="22"/>
              </w:rPr>
            </w:pPr>
            <w:r w:rsidRPr="00E503C6">
              <w:rPr>
                <w:rFonts w:hint="cs"/>
                <w:szCs w:val="22"/>
                <w:rtl/>
              </w:rPr>
              <w:t>تموز/ي</w:t>
            </w:r>
            <w:r w:rsidRPr="00E503C6">
              <w:rPr>
                <w:szCs w:val="22"/>
                <w:rtl/>
              </w:rPr>
              <w:t>ولي</w:t>
            </w:r>
            <w:r w:rsidRPr="00E503C6">
              <w:rPr>
                <w:rFonts w:hint="cs"/>
                <w:szCs w:val="22"/>
                <w:rtl/>
              </w:rPr>
              <w:t>ه</w:t>
            </w:r>
            <w:r w:rsidRPr="00E503C6">
              <w:rPr>
                <w:szCs w:val="22"/>
                <w:rtl/>
              </w:rPr>
              <w:t xml:space="preserve"> </w:t>
            </w:r>
            <w:r w:rsidRPr="00E503C6">
              <w:rPr>
                <w:rFonts w:hint="cs"/>
                <w:szCs w:val="22"/>
                <w:rtl/>
              </w:rPr>
              <w:t>2024</w:t>
            </w:r>
          </w:p>
        </w:tc>
        <w:tc>
          <w:tcPr>
            <w:tcW w:w="2285" w:type="dxa"/>
          </w:tcPr>
          <w:p w14:paraId="5F42541D"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0ADE0CB6" w14:textId="77777777" w:rsidTr="00E503C6">
        <w:trPr>
          <w:jc w:val="left"/>
        </w:trPr>
        <w:tc>
          <w:tcPr>
            <w:tcW w:w="2436" w:type="dxa"/>
          </w:tcPr>
          <w:p w14:paraId="6CD5B2EF" w14:textId="77777777" w:rsidR="000D029E" w:rsidRPr="00E503C6" w:rsidRDefault="000D029E" w:rsidP="00E503C6">
            <w:pPr>
              <w:pStyle w:val="SingleTxtGA"/>
              <w:spacing w:after="40" w:line="320" w:lineRule="exact"/>
              <w:ind w:left="113" w:right="113"/>
              <w:rPr>
                <w:szCs w:val="22"/>
              </w:rPr>
            </w:pPr>
            <w:r w:rsidRPr="00E503C6">
              <w:rPr>
                <w:szCs w:val="22"/>
                <w:rtl/>
              </w:rPr>
              <w:t>الهند</w:t>
            </w:r>
          </w:p>
        </w:tc>
        <w:tc>
          <w:tcPr>
            <w:tcW w:w="2535" w:type="dxa"/>
          </w:tcPr>
          <w:p w14:paraId="5D3E6093" w14:textId="77777777" w:rsidR="000D029E" w:rsidRPr="00E503C6" w:rsidRDefault="000D029E" w:rsidP="00E503C6">
            <w:pPr>
              <w:pStyle w:val="SingleTxtGA"/>
              <w:spacing w:after="40" w:line="320" w:lineRule="exact"/>
              <w:ind w:left="113" w:right="113"/>
              <w:rPr>
                <w:szCs w:val="22"/>
                <w:rtl/>
              </w:rPr>
            </w:pPr>
            <w:r w:rsidRPr="00E503C6">
              <w:rPr>
                <w:rFonts w:hint="cs"/>
                <w:szCs w:val="22"/>
                <w:rtl/>
              </w:rPr>
              <w:t>تموز/ي</w:t>
            </w:r>
            <w:r w:rsidRPr="00E503C6">
              <w:rPr>
                <w:szCs w:val="22"/>
                <w:rtl/>
              </w:rPr>
              <w:t>ولي</w:t>
            </w:r>
            <w:r w:rsidRPr="00E503C6">
              <w:rPr>
                <w:rFonts w:hint="cs"/>
                <w:szCs w:val="22"/>
                <w:rtl/>
              </w:rPr>
              <w:t>ه</w:t>
            </w:r>
            <w:r w:rsidRPr="00E503C6">
              <w:rPr>
                <w:szCs w:val="22"/>
                <w:rtl/>
              </w:rPr>
              <w:t xml:space="preserve"> </w:t>
            </w:r>
            <w:r w:rsidRPr="00E503C6">
              <w:rPr>
                <w:rFonts w:hint="cs"/>
                <w:szCs w:val="22"/>
                <w:rtl/>
              </w:rPr>
              <w:t>2024</w:t>
            </w:r>
          </w:p>
        </w:tc>
        <w:tc>
          <w:tcPr>
            <w:tcW w:w="2285" w:type="dxa"/>
          </w:tcPr>
          <w:p w14:paraId="3D0BDB04"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62B54B38" w14:textId="77777777" w:rsidTr="00E503C6">
        <w:trPr>
          <w:jc w:val="left"/>
        </w:trPr>
        <w:tc>
          <w:tcPr>
            <w:tcW w:w="2436" w:type="dxa"/>
          </w:tcPr>
          <w:p w14:paraId="039A56F2" w14:textId="77777777" w:rsidR="000D029E" w:rsidRPr="00E503C6" w:rsidRDefault="000D029E" w:rsidP="00E503C6">
            <w:pPr>
              <w:pStyle w:val="SingleTxtGA"/>
              <w:spacing w:after="40" w:line="320" w:lineRule="exact"/>
              <w:ind w:left="113" w:right="113"/>
              <w:rPr>
                <w:szCs w:val="22"/>
              </w:rPr>
            </w:pPr>
            <w:r w:rsidRPr="00E503C6">
              <w:rPr>
                <w:szCs w:val="22"/>
                <w:rtl/>
              </w:rPr>
              <w:t>جزر ملديف</w:t>
            </w:r>
          </w:p>
        </w:tc>
        <w:tc>
          <w:tcPr>
            <w:tcW w:w="2535" w:type="dxa"/>
          </w:tcPr>
          <w:p w14:paraId="53063790" w14:textId="77777777" w:rsidR="000D029E" w:rsidRPr="00E503C6" w:rsidRDefault="000D029E" w:rsidP="00E503C6">
            <w:pPr>
              <w:pStyle w:val="SingleTxtGA"/>
              <w:spacing w:after="40" w:line="320" w:lineRule="exact"/>
              <w:ind w:left="113" w:right="113"/>
              <w:rPr>
                <w:szCs w:val="22"/>
                <w:rtl/>
              </w:rPr>
            </w:pPr>
            <w:r w:rsidRPr="00E503C6">
              <w:rPr>
                <w:rFonts w:hint="cs"/>
                <w:szCs w:val="22"/>
                <w:rtl/>
              </w:rPr>
              <w:t>تموز/ي</w:t>
            </w:r>
            <w:r w:rsidRPr="00E503C6">
              <w:rPr>
                <w:szCs w:val="22"/>
                <w:rtl/>
              </w:rPr>
              <w:t>ولي</w:t>
            </w:r>
            <w:r w:rsidRPr="00E503C6">
              <w:rPr>
                <w:rFonts w:hint="cs"/>
                <w:szCs w:val="22"/>
                <w:rtl/>
              </w:rPr>
              <w:t>ه</w:t>
            </w:r>
            <w:r w:rsidRPr="00E503C6">
              <w:rPr>
                <w:szCs w:val="22"/>
                <w:rtl/>
              </w:rPr>
              <w:t xml:space="preserve"> </w:t>
            </w:r>
            <w:r w:rsidRPr="00E503C6">
              <w:rPr>
                <w:rFonts w:hint="cs"/>
                <w:szCs w:val="22"/>
                <w:rtl/>
              </w:rPr>
              <w:t>2024</w:t>
            </w:r>
          </w:p>
        </w:tc>
        <w:tc>
          <w:tcPr>
            <w:tcW w:w="2285" w:type="dxa"/>
          </w:tcPr>
          <w:p w14:paraId="308E6B40"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311D437E" w14:textId="77777777" w:rsidTr="00E503C6">
        <w:trPr>
          <w:jc w:val="left"/>
        </w:trPr>
        <w:tc>
          <w:tcPr>
            <w:tcW w:w="2436" w:type="dxa"/>
          </w:tcPr>
          <w:p w14:paraId="60137C6F" w14:textId="77777777" w:rsidR="000D029E" w:rsidRPr="00E503C6" w:rsidRDefault="000D029E" w:rsidP="00E503C6">
            <w:pPr>
              <w:pStyle w:val="SingleTxtGA"/>
              <w:spacing w:after="40" w:line="320" w:lineRule="exact"/>
              <w:ind w:left="113" w:right="113"/>
              <w:rPr>
                <w:szCs w:val="22"/>
                <w:rtl/>
              </w:rPr>
            </w:pPr>
            <w:r w:rsidRPr="00E503C6">
              <w:rPr>
                <w:szCs w:val="22"/>
                <w:rtl/>
              </w:rPr>
              <w:t>مالط</w:t>
            </w:r>
            <w:r w:rsidRPr="00E503C6">
              <w:rPr>
                <w:rFonts w:hint="cs"/>
                <w:szCs w:val="22"/>
                <w:rtl/>
              </w:rPr>
              <w:t>ة</w:t>
            </w:r>
          </w:p>
        </w:tc>
        <w:tc>
          <w:tcPr>
            <w:tcW w:w="2535" w:type="dxa"/>
          </w:tcPr>
          <w:p w14:paraId="6699870A" w14:textId="77777777" w:rsidR="000D029E" w:rsidRPr="00E503C6" w:rsidRDefault="000D029E" w:rsidP="00E503C6">
            <w:pPr>
              <w:pStyle w:val="SingleTxtGA"/>
              <w:spacing w:after="40" w:line="320" w:lineRule="exact"/>
              <w:ind w:left="113" w:right="113"/>
              <w:rPr>
                <w:szCs w:val="22"/>
              </w:rPr>
            </w:pPr>
            <w:r w:rsidRPr="00E503C6">
              <w:rPr>
                <w:rFonts w:hint="cs"/>
                <w:szCs w:val="22"/>
                <w:rtl/>
              </w:rPr>
              <w:t>تموز/ي</w:t>
            </w:r>
            <w:r w:rsidRPr="00E503C6">
              <w:rPr>
                <w:szCs w:val="22"/>
                <w:rtl/>
              </w:rPr>
              <w:t>ولي</w:t>
            </w:r>
            <w:r w:rsidRPr="00E503C6">
              <w:rPr>
                <w:rFonts w:hint="cs"/>
                <w:szCs w:val="22"/>
                <w:rtl/>
              </w:rPr>
              <w:t>ه</w:t>
            </w:r>
            <w:r w:rsidRPr="00E503C6">
              <w:rPr>
                <w:szCs w:val="22"/>
                <w:rtl/>
              </w:rPr>
              <w:t xml:space="preserve"> </w:t>
            </w:r>
            <w:r w:rsidRPr="00E503C6">
              <w:rPr>
                <w:rFonts w:hint="cs"/>
                <w:szCs w:val="22"/>
                <w:rtl/>
              </w:rPr>
              <w:t>2024</w:t>
            </w:r>
          </w:p>
        </w:tc>
        <w:tc>
          <w:tcPr>
            <w:tcW w:w="2285" w:type="dxa"/>
          </w:tcPr>
          <w:p w14:paraId="2ADE66DF"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6F0E3207" w14:textId="77777777" w:rsidTr="00E503C6">
        <w:trPr>
          <w:jc w:val="left"/>
        </w:trPr>
        <w:tc>
          <w:tcPr>
            <w:tcW w:w="2436" w:type="dxa"/>
          </w:tcPr>
          <w:p w14:paraId="4AB30161" w14:textId="77777777" w:rsidR="000D029E" w:rsidRPr="00E503C6" w:rsidRDefault="000D029E" w:rsidP="00E503C6">
            <w:pPr>
              <w:pStyle w:val="SingleTxtGA"/>
              <w:spacing w:after="40" w:line="320" w:lineRule="exact"/>
              <w:ind w:left="113" w:right="113"/>
              <w:rPr>
                <w:szCs w:val="22"/>
              </w:rPr>
            </w:pPr>
            <w:r w:rsidRPr="00E503C6">
              <w:rPr>
                <w:szCs w:val="22"/>
                <w:rtl/>
              </w:rPr>
              <w:t>سورينام</w:t>
            </w:r>
          </w:p>
        </w:tc>
        <w:tc>
          <w:tcPr>
            <w:tcW w:w="2535" w:type="dxa"/>
          </w:tcPr>
          <w:p w14:paraId="5048C074" w14:textId="77777777" w:rsidR="000D029E" w:rsidRPr="00E503C6" w:rsidRDefault="000D029E" w:rsidP="00E503C6">
            <w:pPr>
              <w:pStyle w:val="SingleTxtGA"/>
              <w:spacing w:after="40" w:line="320" w:lineRule="exact"/>
              <w:ind w:left="113" w:right="113"/>
              <w:rPr>
                <w:szCs w:val="22"/>
              </w:rPr>
            </w:pPr>
            <w:r w:rsidRPr="00E503C6">
              <w:rPr>
                <w:rFonts w:hint="cs"/>
                <w:szCs w:val="22"/>
                <w:rtl/>
              </w:rPr>
              <w:t>تموز/ي</w:t>
            </w:r>
            <w:r w:rsidRPr="00E503C6">
              <w:rPr>
                <w:szCs w:val="22"/>
                <w:rtl/>
              </w:rPr>
              <w:t>ولي</w:t>
            </w:r>
            <w:r w:rsidRPr="00E503C6">
              <w:rPr>
                <w:rFonts w:hint="cs"/>
                <w:szCs w:val="22"/>
                <w:rtl/>
              </w:rPr>
              <w:t>ه</w:t>
            </w:r>
            <w:r w:rsidRPr="00E503C6">
              <w:rPr>
                <w:szCs w:val="22"/>
                <w:rtl/>
              </w:rPr>
              <w:t xml:space="preserve"> </w:t>
            </w:r>
            <w:r w:rsidRPr="00E503C6">
              <w:rPr>
                <w:rFonts w:hint="cs"/>
                <w:szCs w:val="22"/>
                <w:rtl/>
              </w:rPr>
              <w:t>2024</w:t>
            </w:r>
          </w:p>
        </w:tc>
        <w:tc>
          <w:tcPr>
            <w:tcW w:w="2285" w:type="dxa"/>
          </w:tcPr>
          <w:p w14:paraId="120BF04B"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2F1034DD" w14:textId="77777777" w:rsidTr="00E503C6">
        <w:trPr>
          <w:jc w:val="left"/>
        </w:trPr>
        <w:tc>
          <w:tcPr>
            <w:tcW w:w="2436" w:type="dxa"/>
          </w:tcPr>
          <w:p w14:paraId="0EA22D02" w14:textId="77777777" w:rsidR="000D029E" w:rsidRPr="00E503C6" w:rsidRDefault="000D029E" w:rsidP="00E503C6">
            <w:pPr>
              <w:pStyle w:val="SingleTxtGA"/>
              <w:spacing w:after="40" w:line="320" w:lineRule="exact"/>
              <w:ind w:left="113" w:right="113"/>
              <w:rPr>
                <w:szCs w:val="22"/>
              </w:rPr>
            </w:pPr>
            <w:r w:rsidRPr="00E503C6">
              <w:rPr>
                <w:szCs w:val="22"/>
                <w:rtl/>
              </w:rPr>
              <w:t>الجمهورية العربية السورية</w:t>
            </w:r>
          </w:p>
        </w:tc>
        <w:tc>
          <w:tcPr>
            <w:tcW w:w="2535" w:type="dxa"/>
          </w:tcPr>
          <w:p w14:paraId="7EA55FF1" w14:textId="77777777" w:rsidR="000D029E" w:rsidRPr="00E503C6" w:rsidRDefault="000D029E" w:rsidP="00E503C6">
            <w:pPr>
              <w:pStyle w:val="SingleTxtGA"/>
              <w:spacing w:after="40" w:line="320" w:lineRule="exact"/>
              <w:ind w:left="113" w:right="113"/>
              <w:rPr>
                <w:szCs w:val="22"/>
              </w:rPr>
            </w:pPr>
            <w:r w:rsidRPr="00E503C6">
              <w:rPr>
                <w:rFonts w:hint="cs"/>
                <w:szCs w:val="22"/>
                <w:rtl/>
              </w:rPr>
              <w:t>تموز/ي</w:t>
            </w:r>
            <w:r w:rsidRPr="00E503C6">
              <w:rPr>
                <w:szCs w:val="22"/>
                <w:rtl/>
              </w:rPr>
              <w:t>ولي</w:t>
            </w:r>
            <w:r w:rsidRPr="00E503C6">
              <w:rPr>
                <w:rFonts w:hint="cs"/>
                <w:szCs w:val="22"/>
                <w:rtl/>
              </w:rPr>
              <w:t>ه</w:t>
            </w:r>
            <w:r w:rsidRPr="00E503C6">
              <w:rPr>
                <w:szCs w:val="22"/>
                <w:rtl/>
              </w:rPr>
              <w:t xml:space="preserve"> </w:t>
            </w:r>
            <w:r w:rsidRPr="00E503C6">
              <w:rPr>
                <w:rFonts w:hint="cs"/>
                <w:szCs w:val="22"/>
                <w:rtl/>
              </w:rPr>
              <w:t>2024</w:t>
            </w:r>
          </w:p>
        </w:tc>
        <w:tc>
          <w:tcPr>
            <w:tcW w:w="2285" w:type="dxa"/>
          </w:tcPr>
          <w:p w14:paraId="295EA5ED"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6FC28C39" w14:textId="77777777" w:rsidTr="00E503C6">
        <w:trPr>
          <w:jc w:val="left"/>
        </w:trPr>
        <w:tc>
          <w:tcPr>
            <w:tcW w:w="2436" w:type="dxa"/>
          </w:tcPr>
          <w:p w14:paraId="1BC8CBDE" w14:textId="77777777" w:rsidR="000D029E" w:rsidRPr="00E503C6" w:rsidRDefault="000D029E" w:rsidP="00E503C6">
            <w:pPr>
              <w:pStyle w:val="SingleTxtGA"/>
              <w:spacing w:after="40" w:line="320" w:lineRule="exact"/>
              <w:ind w:left="113" w:right="113"/>
              <w:rPr>
                <w:szCs w:val="22"/>
              </w:rPr>
            </w:pPr>
            <w:r w:rsidRPr="00E503C6">
              <w:rPr>
                <w:szCs w:val="22"/>
                <w:rtl/>
              </w:rPr>
              <w:t>إكوادور</w:t>
            </w:r>
          </w:p>
        </w:tc>
        <w:tc>
          <w:tcPr>
            <w:tcW w:w="2535" w:type="dxa"/>
          </w:tcPr>
          <w:p w14:paraId="0141C55D" w14:textId="77777777" w:rsidR="000D029E" w:rsidRPr="00E503C6" w:rsidRDefault="000D029E" w:rsidP="00E503C6">
            <w:pPr>
              <w:pStyle w:val="SingleTxtGA"/>
              <w:spacing w:after="40" w:line="320" w:lineRule="exact"/>
              <w:ind w:left="113" w:right="113"/>
              <w:rPr>
                <w:szCs w:val="22"/>
              </w:rPr>
            </w:pPr>
            <w:r w:rsidRPr="00E503C6">
              <w:rPr>
                <w:rFonts w:hint="cs"/>
                <w:szCs w:val="22"/>
                <w:rtl/>
              </w:rPr>
              <w:t>تشرين الأول/أكتوبر</w:t>
            </w:r>
            <w:r w:rsidRPr="00E503C6">
              <w:rPr>
                <w:szCs w:val="22"/>
                <w:rtl/>
              </w:rPr>
              <w:t xml:space="preserve"> </w:t>
            </w:r>
            <w:r w:rsidRPr="00E503C6">
              <w:rPr>
                <w:rFonts w:hint="cs"/>
                <w:szCs w:val="22"/>
                <w:rtl/>
              </w:rPr>
              <w:t>2024</w:t>
            </w:r>
          </w:p>
        </w:tc>
        <w:tc>
          <w:tcPr>
            <w:tcW w:w="2285" w:type="dxa"/>
          </w:tcPr>
          <w:p w14:paraId="533D3FB9"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13F0E0C9" w14:textId="77777777" w:rsidTr="00E503C6">
        <w:trPr>
          <w:jc w:val="left"/>
        </w:trPr>
        <w:tc>
          <w:tcPr>
            <w:tcW w:w="2436" w:type="dxa"/>
          </w:tcPr>
          <w:p w14:paraId="158A6138" w14:textId="77777777" w:rsidR="000D029E" w:rsidRPr="00E503C6" w:rsidDel="003633F8" w:rsidRDefault="000D029E" w:rsidP="00E503C6">
            <w:pPr>
              <w:pStyle w:val="SingleTxtGA"/>
              <w:spacing w:after="40" w:line="320" w:lineRule="exact"/>
              <w:ind w:left="113" w:right="113"/>
              <w:rPr>
                <w:szCs w:val="22"/>
              </w:rPr>
            </w:pPr>
            <w:r w:rsidRPr="00E503C6">
              <w:rPr>
                <w:szCs w:val="22"/>
                <w:rtl/>
              </w:rPr>
              <w:t>فرنسا</w:t>
            </w:r>
          </w:p>
        </w:tc>
        <w:tc>
          <w:tcPr>
            <w:tcW w:w="2535" w:type="dxa"/>
          </w:tcPr>
          <w:p w14:paraId="78C05438" w14:textId="77777777" w:rsidR="000D029E" w:rsidRPr="00E503C6" w:rsidRDefault="000D029E" w:rsidP="00E503C6">
            <w:pPr>
              <w:pStyle w:val="SingleTxtGA"/>
              <w:spacing w:after="40" w:line="320" w:lineRule="exact"/>
              <w:ind w:left="113" w:right="113"/>
              <w:rPr>
                <w:szCs w:val="22"/>
              </w:rPr>
            </w:pPr>
            <w:r w:rsidRPr="00E503C6">
              <w:rPr>
                <w:rFonts w:hint="cs"/>
                <w:szCs w:val="22"/>
                <w:rtl/>
              </w:rPr>
              <w:t>تشرين الأول/أكتوبر</w:t>
            </w:r>
            <w:r w:rsidRPr="00E503C6">
              <w:rPr>
                <w:szCs w:val="22"/>
                <w:rtl/>
              </w:rPr>
              <w:t xml:space="preserve"> </w:t>
            </w:r>
            <w:r w:rsidRPr="00E503C6">
              <w:rPr>
                <w:rFonts w:hint="cs"/>
                <w:szCs w:val="22"/>
                <w:rtl/>
              </w:rPr>
              <w:t>2024</w:t>
            </w:r>
          </w:p>
        </w:tc>
        <w:tc>
          <w:tcPr>
            <w:tcW w:w="2285" w:type="dxa"/>
          </w:tcPr>
          <w:p w14:paraId="056BCF00"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593B9E41" w14:textId="77777777" w:rsidTr="00E503C6">
        <w:trPr>
          <w:jc w:val="left"/>
        </w:trPr>
        <w:tc>
          <w:tcPr>
            <w:tcW w:w="2436" w:type="dxa"/>
          </w:tcPr>
          <w:p w14:paraId="1AEC31D3" w14:textId="77777777" w:rsidR="000D029E" w:rsidRPr="00E503C6" w:rsidDel="00AD187D" w:rsidRDefault="000D029E" w:rsidP="00E503C6">
            <w:pPr>
              <w:pStyle w:val="SingleTxtGA"/>
              <w:spacing w:after="40" w:line="320" w:lineRule="exact"/>
              <w:ind w:left="113" w:right="113"/>
              <w:rPr>
                <w:szCs w:val="22"/>
              </w:rPr>
            </w:pPr>
            <w:r w:rsidRPr="00E503C6">
              <w:rPr>
                <w:szCs w:val="22"/>
                <w:rtl/>
              </w:rPr>
              <w:t>اليونان</w:t>
            </w:r>
          </w:p>
        </w:tc>
        <w:tc>
          <w:tcPr>
            <w:tcW w:w="2535" w:type="dxa"/>
          </w:tcPr>
          <w:p w14:paraId="724024F8" w14:textId="77777777" w:rsidR="000D029E" w:rsidRPr="00E503C6" w:rsidRDefault="000D029E" w:rsidP="00E503C6">
            <w:pPr>
              <w:pStyle w:val="SingleTxtGA"/>
              <w:spacing w:after="40" w:line="320" w:lineRule="exact"/>
              <w:ind w:left="113" w:right="113"/>
              <w:rPr>
                <w:szCs w:val="22"/>
              </w:rPr>
            </w:pPr>
            <w:r w:rsidRPr="00E503C6">
              <w:rPr>
                <w:rFonts w:hint="cs"/>
                <w:szCs w:val="22"/>
                <w:rtl/>
              </w:rPr>
              <w:t>تشرين الأول/أكتوبر</w:t>
            </w:r>
            <w:r w:rsidRPr="00E503C6">
              <w:rPr>
                <w:szCs w:val="22"/>
                <w:rtl/>
              </w:rPr>
              <w:t xml:space="preserve"> </w:t>
            </w:r>
            <w:r w:rsidRPr="00E503C6">
              <w:rPr>
                <w:rFonts w:hint="cs"/>
                <w:szCs w:val="22"/>
                <w:rtl/>
              </w:rPr>
              <w:t>2024</w:t>
            </w:r>
          </w:p>
        </w:tc>
        <w:tc>
          <w:tcPr>
            <w:tcW w:w="2285" w:type="dxa"/>
          </w:tcPr>
          <w:p w14:paraId="21D73C93"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65D86E84" w14:textId="77777777" w:rsidTr="00E503C6">
        <w:trPr>
          <w:jc w:val="left"/>
        </w:trPr>
        <w:tc>
          <w:tcPr>
            <w:tcW w:w="2436" w:type="dxa"/>
          </w:tcPr>
          <w:p w14:paraId="5F330F0F" w14:textId="77777777" w:rsidR="000D029E" w:rsidRPr="00E503C6" w:rsidDel="003633F8" w:rsidRDefault="000D029E" w:rsidP="00E503C6">
            <w:pPr>
              <w:pStyle w:val="SingleTxtGA"/>
              <w:spacing w:after="40" w:line="320" w:lineRule="exact"/>
              <w:ind w:left="113" w:right="113"/>
              <w:rPr>
                <w:szCs w:val="22"/>
              </w:rPr>
            </w:pPr>
            <w:r w:rsidRPr="00E503C6">
              <w:rPr>
                <w:rFonts w:hint="cs"/>
                <w:szCs w:val="22"/>
                <w:rtl/>
              </w:rPr>
              <w:t>آ</w:t>
            </w:r>
            <w:r w:rsidRPr="00E503C6">
              <w:rPr>
                <w:szCs w:val="22"/>
                <w:rtl/>
              </w:rPr>
              <w:t>يسلندا</w:t>
            </w:r>
          </w:p>
        </w:tc>
        <w:tc>
          <w:tcPr>
            <w:tcW w:w="2535" w:type="dxa"/>
          </w:tcPr>
          <w:p w14:paraId="44D59E6C" w14:textId="77777777" w:rsidR="000D029E" w:rsidRPr="00E503C6" w:rsidRDefault="000D029E" w:rsidP="00E503C6">
            <w:pPr>
              <w:pStyle w:val="SingleTxtGA"/>
              <w:spacing w:after="40" w:line="320" w:lineRule="exact"/>
              <w:ind w:left="113" w:right="113"/>
              <w:rPr>
                <w:szCs w:val="22"/>
              </w:rPr>
            </w:pPr>
            <w:r w:rsidRPr="00E503C6">
              <w:rPr>
                <w:rFonts w:hint="cs"/>
                <w:szCs w:val="22"/>
                <w:rtl/>
              </w:rPr>
              <w:t>تشرين الأول/أكتوبر</w:t>
            </w:r>
            <w:r w:rsidRPr="00E503C6">
              <w:rPr>
                <w:szCs w:val="22"/>
                <w:rtl/>
              </w:rPr>
              <w:t xml:space="preserve"> </w:t>
            </w:r>
            <w:r w:rsidRPr="00E503C6">
              <w:rPr>
                <w:rFonts w:hint="cs"/>
                <w:szCs w:val="22"/>
                <w:rtl/>
              </w:rPr>
              <w:t>2024</w:t>
            </w:r>
          </w:p>
        </w:tc>
        <w:tc>
          <w:tcPr>
            <w:tcW w:w="2285" w:type="dxa"/>
          </w:tcPr>
          <w:p w14:paraId="522B6542"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1AB980DA" w14:textId="77777777" w:rsidTr="00E503C6">
        <w:trPr>
          <w:jc w:val="left"/>
        </w:trPr>
        <w:tc>
          <w:tcPr>
            <w:tcW w:w="2436" w:type="dxa"/>
          </w:tcPr>
          <w:p w14:paraId="3B149A1E" w14:textId="77777777" w:rsidR="000D029E" w:rsidRPr="00E503C6" w:rsidDel="00AD187D" w:rsidRDefault="000D029E" w:rsidP="00E503C6">
            <w:pPr>
              <w:pStyle w:val="SingleTxtGA"/>
              <w:spacing w:after="40" w:line="320" w:lineRule="exact"/>
              <w:ind w:left="113" w:right="113"/>
              <w:rPr>
                <w:szCs w:val="22"/>
              </w:rPr>
            </w:pPr>
            <w:r w:rsidRPr="00E503C6">
              <w:rPr>
                <w:szCs w:val="22"/>
                <w:rtl/>
              </w:rPr>
              <w:t>باكستان</w:t>
            </w:r>
          </w:p>
        </w:tc>
        <w:tc>
          <w:tcPr>
            <w:tcW w:w="2535" w:type="dxa"/>
          </w:tcPr>
          <w:p w14:paraId="20693469" w14:textId="77777777" w:rsidR="000D029E" w:rsidRPr="00E503C6" w:rsidRDefault="000D029E" w:rsidP="00E503C6">
            <w:pPr>
              <w:pStyle w:val="SingleTxtGA"/>
              <w:spacing w:after="40" w:line="320" w:lineRule="exact"/>
              <w:ind w:left="113" w:right="113"/>
              <w:rPr>
                <w:szCs w:val="22"/>
              </w:rPr>
            </w:pPr>
            <w:r w:rsidRPr="00E503C6">
              <w:rPr>
                <w:rFonts w:hint="cs"/>
                <w:szCs w:val="22"/>
                <w:rtl/>
              </w:rPr>
              <w:t>تشرين الأول/أكتوبر</w:t>
            </w:r>
            <w:r w:rsidRPr="00E503C6">
              <w:rPr>
                <w:szCs w:val="22"/>
                <w:rtl/>
              </w:rPr>
              <w:t xml:space="preserve"> </w:t>
            </w:r>
            <w:r w:rsidRPr="00E503C6">
              <w:rPr>
                <w:rFonts w:hint="cs"/>
                <w:szCs w:val="22"/>
                <w:rtl/>
              </w:rPr>
              <w:t>2024</w:t>
            </w:r>
          </w:p>
        </w:tc>
        <w:tc>
          <w:tcPr>
            <w:tcW w:w="2285" w:type="dxa"/>
          </w:tcPr>
          <w:p w14:paraId="7F0C6CDE"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102A86E1" w14:textId="77777777" w:rsidTr="00E503C6">
        <w:trPr>
          <w:jc w:val="left"/>
        </w:trPr>
        <w:tc>
          <w:tcPr>
            <w:tcW w:w="2436" w:type="dxa"/>
          </w:tcPr>
          <w:p w14:paraId="5990FCF1" w14:textId="77777777" w:rsidR="000D029E" w:rsidRPr="00E503C6" w:rsidRDefault="000D029E" w:rsidP="00E503C6">
            <w:pPr>
              <w:pStyle w:val="SingleTxtGA"/>
              <w:spacing w:after="40" w:line="320" w:lineRule="exact"/>
              <w:ind w:left="113" w:right="113"/>
              <w:rPr>
                <w:szCs w:val="22"/>
              </w:rPr>
            </w:pPr>
            <w:r w:rsidRPr="00E503C6">
              <w:rPr>
                <w:szCs w:val="22"/>
                <w:rtl/>
              </w:rPr>
              <w:t>تركيا</w:t>
            </w:r>
          </w:p>
        </w:tc>
        <w:tc>
          <w:tcPr>
            <w:tcW w:w="2535" w:type="dxa"/>
          </w:tcPr>
          <w:p w14:paraId="2A4489E9" w14:textId="77777777" w:rsidR="000D029E" w:rsidRPr="00E503C6" w:rsidRDefault="000D029E" w:rsidP="00E503C6">
            <w:pPr>
              <w:pStyle w:val="SingleTxtGA"/>
              <w:spacing w:after="40" w:line="320" w:lineRule="exact"/>
              <w:ind w:left="113" w:right="113"/>
              <w:rPr>
                <w:szCs w:val="22"/>
              </w:rPr>
            </w:pPr>
            <w:r w:rsidRPr="00E503C6">
              <w:rPr>
                <w:rFonts w:hint="cs"/>
                <w:szCs w:val="22"/>
                <w:rtl/>
              </w:rPr>
              <w:t>تشرين الأول/أكتوبر</w:t>
            </w:r>
            <w:r w:rsidRPr="00E503C6">
              <w:rPr>
                <w:szCs w:val="22"/>
                <w:rtl/>
              </w:rPr>
              <w:t xml:space="preserve"> </w:t>
            </w:r>
            <w:r w:rsidRPr="00E503C6">
              <w:rPr>
                <w:rFonts w:hint="cs"/>
                <w:szCs w:val="22"/>
                <w:rtl/>
              </w:rPr>
              <w:t>2024</w:t>
            </w:r>
          </w:p>
        </w:tc>
        <w:tc>
          <w:tcPr>
            <w:tcW w:w="2285" w:type="dxa"/>
          </w:tcPr>
          <w:p w14:paraId="226B79C0"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2032</w:t>
            </w:r>
          </w:p>
        </w:tc>
      </w:tr>
      <w:tr w:rsidR="000D029E" w:rsidRPr="00E503C6" w14:paraId="3E466A86" w14:textId="77777777" w:rsidTr="00E503C6">
        <w:trPr>
          <w:jc w:val="left"/>
        </w:trPr>
        <w:tc>
          <w:tcPr>
            <w:tcW w:w="2436" w:type="dxa"/>
          </w:tcPr>
          <w:p w14:paraId="4A852E32" w14:textId="77777777" w:rsidR="000D029E" w:rsidRPr="00E503C6" w:rsidRDefault="000D029E" w:rsidP="00E503C6">
            <w:pPr>
              <w:pStyle w:val="SingleTxtGA"/>
              <w:spacing w:after="40" w:line="320" w:lineRule="exact"/>
              <w:ind w:left="113" w:right="113"/>
              <w:rPr>
                <w:szCs w:val="22"/>
              </w:rPr>
            </w:pPr>
            <w:r w:rsidRPr="00E503C6">
              <w:rPr>
                <w:szCs w:val="22"/>
                <w:rtl/>
              </w:rPr>
              <w:t>ألبانيا</w:t>
            </w:r>
          </w:p>
        </w:tc>
        <w:tc>
          <w:tcPr>
            <w:tcW w:w="2535" w:type="dxa"/>
          </w:tcPr>
          <w:p w14:paraId="724A0070" w14:textId="77777777" w:rsidR="000D029E" w:rsidRPr="00E503C6" w:rsidRDefault="000D029E" w:rsidP="00E503C6">
            <w:pPr>
              <w:pStyle w:val="SingleTxtGA"/>
              <w:spacing w:after="40" w:line="320" w:lineRule="exact"/>
              <w:ind w:left="113" w:right="113"/>
              <w:rPr>
                <w:szCs w:val="22"/>
              </w:rPr>
            </w:pPr>
            <w:r w:rsidRPr="00E503C6">
              <w:rPr>
                <w:rFonts w:hint="cs"/>
                <w:szCs w:val="22"/>
                <w:rtl/>
              </w:rPr>
              <w:t>آذار/</w:t>
            </w:r>
            <w:r w:rsidRPr="00E503C6">
              <w:rPr>
                <w:szCs w:val="22"/>
                <w:rtl/>
              </w:rPr>
              <w:t xml:space="preserve">مارس </w:t>
            </w:r>
            <w:r w:rsidRPr="00E503C6">
              <w:rPr>
                <w:rFonts w:hint="cs"/>
                <w:szCs w:val="22"/>
                <w:rtl/>
              </w:rPr>
              <w:t>2025</w:t>
            </w:r>
          </w:p>
        </w:tc>
        <w:tc>
          <w:tcPr>
            <w:tcW w:w="2285" w:type="dxa"/>
          </w:tcPr>
          <w:p w14:paraId="1BFFC572"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2033</w:t>
            </w:r>
          </w:p>
        </w:tc>
      </w:tr>
      <w:tr w:rsidR="000D029E" w:rsidRPr="00E503C6" w14:paraId="13E931C2" w14:textId="77777777" w:rsidTr="00E503C6">
        <w:trPr>
          <w:jc w:val="left"/>
        </w:trPr>
        <w:tc>
          <w:tcPr>
            <w:tcW w:w="2436" w:type="dxa"/>
          </w:tcPr>
          <w:p w14:paraId="2E7174CB" w14:textId="77777777" w:rsidR="000D029E" w:rsidRPr="00E503C6" w:rsidRDefault="000D029E" w:rsidP="00E503C6">
            <w:pPr>
              <w:pStyle w:val="SingleTxtGA"/>
              <w:spacing w:after="40" w:line="320" w:lineRule="exact"/>
              <w:ind w:left="113" w:right="113"/>
              <w:rPr>
                <w:szCs w:val="22"/>
              </w:rPr>
            </w:pPr>
            <w:r w:rsidRPr="00E503C6">
              <w:rPr>
                <w:szCs w:val="22"/>
                <w:rtl/>
              </w:rPr>
              <w:t>بوركينا فاسو</w:t>
            </w:r>
          </w:p>
        </w:tc>
        <w:tc>
          <w:tcPr>
            <w:tcW w:w="2535" w:type="dxa"/>
          </w:tcPr>
          <w:p w14:paraId="519A489E" w14:textId="77777777" w:rsidR="000D029E" w:rsidRPr="00E503C6" w:rsidRDefault="000D029E" w:rsidP="00E503C6">
            <w:pPr>
              <w:pStyle w:val="SingleTxtGA"/>
              <w:spacing w:after="40" w:line="320" w:lineRule="exact"/>
              <w:ind w:left="113" w:right="113"/>
              <w:rPr>
                <w:szCs w:val="22"/>
              </w:rPr>
            </w:pPr>
            <w:r w:rsidRPr="00E503C6">
              <w:rPr>
                <w:rFonts w:hint="cs"/>
                <w:szCs w:val="22"/>
                <w:rtl/>
              </w:rPr>
              <w:t>آذار/</w:t>
            </w:r>
            <w:r w:rsidRPr="00E503C6">
              <w:rPr>
                <w:szCs w:val="22"/>
                <w:rtl/>
              </w:rPr>
              <w:t xml:space="preserve">مارس </w:t>
            </w:r>
            <w:r w:rsidRPr="00E503C6">
              <w:rPr>
                <w:rFonts w:hint="cs"/>
                <w:szCs w:val="22"/>
                <w:rtl/>
              </w:rPr>
              <w:t>2025</w:t>
            </w:r>
          </w:p>
        </w:tc>
        <w:tc>
          <w:tcPr>
            <w:tcW w:w="2285" w:type="dxa"/>
          </w:tcPr>
          <w:p w14:paraId="26E0AA12"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2033</w:t>
            </w:r>
          </w:p>
        </w:tc>
      </w:tr>
      <w:tr w:rsidR="000D029E" w:rsidRPr="00E503C6" w14:paraId="70F7D3CD" w14:textId="77777777" w:rsidTr="00E503C6">
        <w:trPr>
          <w:jc w:val="left"/>
        </w:trPr>
        <w:tc>
          <w:tcPr>
            <w:tcW w:w="2436" w:type="dxa"/>
          </w:tcPr>
          <w:p w14:paraId="7426A24F" w14:textId="77777777" w:rsidR="000D029E" w:rsidRPr="00E503C6" w:rsidRDefault="000D029E" w:rsidP="00E503C6">
            <w:pPr>
              <w:pStyle w:val="SingleTxtGA"/>
              <w:spacing w:after="40" w:line="320" w:lineRule="exact"/>
              <w:ind w:left="113" w:right="113"/>
              <w:rPr>
                <w:szCs w:val="22"/>
              </w:rPr>
            </w:pPr>
            <w:r w:rsidRPr="00E503C6">
              <w:rPr>
                <w:szCs w:val="22"/>
                <w:rtl/>
              </w:rPr>
              <w:t>منغوليا</w:t>
            </w:r>
          </w:p>
        </w:tc>
        <w:tc>
          <w:tcPr>
            <w:tcW w:w="2535" w:type="dxa"/>
          </w:tcPr>
          <w:p w14:paraId="092DB1CE" w14:textId="77777777" w:rsidR="000D029E" w:rsidRPr="00E503C6" w:rsidRDefault="000D029E" w:rsidP="00E503C6">
            <w:pPr>
              <w:pStyle w:val="SingleTxtGA"/>
              <w:spacing w:after="40" w:line="320" w:lineRule="exact"/>
              <w:ind w:left="113" w:right="113"/>
              <w:rPr>
                <w:szCs w:val="22"/>
              </w:rPr>
            </w:pPr>
            <w:r w:rsidRPr="00E503C6">
              <w:rPr>
                <w:rFonts w:hint="cs"/>
                <w:szCs w:val="22"/>
                <w:rtl/>
              </w:rPr>
              <w:t>آذار/</w:t>
            </w:r>
            <w:r w:rsidRPr="00E503C6">
              <w:rPr>
                <w:szCs w:val="22"/>
                <w:rtl/>
              </w:rPr>
              <w:t xml:space="preserve">مارس </w:t>
            </w:r>
            <w:r w:rsidRPr="00E503C6">
              <w:rPr>
                <w:rFonts w:hint="cs"/>
                <w:szCs w:val="22"/>
                <w:rtl/>
              </w:rPr>
              <w:t>2025</w:t>
            </w:r>
          </w:p>
        </w:tc>
        <w:tc>
          <w:tcPr>
            <w:tcW w:w="2285" w:type="dxa"/>
          </w:tcPr>
          <w:p w14:paraId="390ADE1D"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2033</w:t>
            </w:r>
          </w:p>
        </w:tc>
      </w:tr>
      <w:tr w:rsidR="000D029E" w:rsidRPr="00E503C6" w14:paraId="28B08D54" w14:textId="77777777" w:rsidTr="00E503C6">
        <w:trPr>
          <w:jc w:val="left"/>
        </w:trPr>
        <w:tc>
          <w:tcPr>
            <w:tcW w:w="2436" w:type="dxa"/>
          </w:tcPr>
          <w:p w14:paraId="6E85546F" w14:textId="77777777" w:rsidR="000D029E" w:rsidRPr="00E503C6" w:rsidRDefault="000D029E" w:rsidP="00E503C6">
            <w:pPr>
              <w:pStyle w:val="SingleTxtGA"/>
              <w:spacing w:after="40" w:line="320" w:lineRule="exact"/>
              <w:ind w:left="113" w:right="113"/>
              <w:rPr>
                <w:szCs w:val="22"/>
              </w:rPr>
            </w:pPr>
            <w:r w:rsidRPr="00E503C6">
              <w:rPr>
                <w:szCs w:val="22"/>
                <w:rtl/>
              </w:rPr>
              <w:t>الجبل الأسود</w:t>
            </w:r>
          </w:p>
        </w:tc>
        <w:tc>
          <w:tcPr>
            <w:tcW w:w="2535" w:type="dxa"/>
          </w:tcPr>
          <w:p w14:paraId="0C0514FF" w14:textId="77777777" w:rsidR="000D029E" w:rsidRPr="00E503C6" w:rsidRDefault="000D029E" w:rsidP="00E503C6">
            <w:pPr>
              <w:pStyle w:val="SingleTxtGA"/>
              <w:spacing w:after="40" w:line="320" w:lineRule="exact"/>
              <w:ind w:left="113" w:right="113"/>
              <w:rPr>
                <w:szCs w:val="22"/>
              </w:rPr>
            </w:pPr>
            <w:r w:rsidRPr="00E503C6">
              <w:rPr>
                <w:rFonts w:hint="cs"/>
                <w:szCs w:val="22"/>
                <w:rtl/>
              </w:rPr>
              <w:t>آذار/</w:t>
            </w:r>
            <w:r w:rsidRPr="00E503C6">
              <w:rPr>
                <w:szCs w:val="22"/>
                <w:rtl/>
              </w:rPr>
              <w:t xml:space="preserve">مارس </w:t>
            </w:r>
            <w:r w:rsidRPr="00E503C6">
              <w:rPr>
                <w:rFonts w:hint="cs"/>
                <w:szCs w:val="22"/>
                <w:rtl/>
              </w:rPr>
              <w:t>2025</w:t>
            </w:r>
          </w:p>
        </w:tc>
        <w:tc>
          <w:tcPr>
            <w:tcW w:w="2285" w:type="dxa"/>
          </w:tcPr>
          <w:p w14:paraId="3A03390D" w14:textId="77777777" w:rsidR="000D029E" w:rsidRPr="00E503C6" w:rsidRDefault="000D029E" w:rsidP="00E503C6">
            <w:pPr>
              <w:pStyle w:val="SingleTxtGA"/>
              <w:spacing w:after="40" w:line="320" w:lineRule="exact"/>
              <w:ind w:left="113" w:right="113"/>
              <w:rPr>
                <w:szCs w:val="22"/>
              </w:rPr>
            </w:pPr>
            <w:r w:rsidRPr="00E503C6">
              <w:rPr>
                <w:rFonts w:eastAsia="Times New Roman"/>
                <w:szCs w:val="22"/>
              </w:rPr>
              <w:t>2033</w:t>
            </w:r>
          </w:p>
        </w:tc>
      </w:tr>
      <w:tr w:rsidR="000D029E" w:rsidRPr="00E503C6" w14:paraId="67331A31" w14:textId="77777777" w:rsidTr="00E503C6">
        <w:trPr>
          <w:cnfStyle w:val="010000000000" w:firstRow="0" w:lastRow="1" w:firstColumn="0" w:lastColumn="0" w:oddVBand="0" w:evenVBand="0" w:oddHBand="0" w:evenHBand="0" w:firstRowFirstColumn="0" w:firstRowLastColumn="0" w:lastRowFirstColumn="0" w:lastRowLastColumn="0"/>
          <w:jc w:val="left"/>
        </w:trPr>
        <w:tc>
          <w:tcPr>
            <w:tcW w:w="2436" w:type="dxa"/>
          </w:tcPr>
          <w:p w14:paraId="182A8EAF" w14:textId="77777777" w:rsidR="000D029E" w:rsidRPr="00E503C6" w:rsidRDefault="000D029E" w:rsidP="00E503C6">
            <w:pPr>
              <w:pStyle w:val="SingleTxtGA"/>
              <w:spacing w:before="40" w:after="40" w:line="320" w:lineRule="exact"/>
              <w:ind w:left="113" w:right="113"/>
              <w:rPr>
                <w:szCs w:val="22"/>
              </w:rPr>
            </w:pPr>
            <w:r w:rsidRPr="00E503C6">
              <w:rPr>
                <w:szCs w:val="22"/>
                <w:rtl/>
              </w:rPr>
              <w:t>زمبابوي</w:t>
            </w:r>
          </w:p>
        </w:tc>
        <w:tc>
          <w:tcPr>
            <w:tcW w:w="2535" w:type="dxa"/>
          </w:tcPr>
          <w:p w14:paraId="33B087C6" w14:textId="77777777" w:rsidR="000D029E" w:rsidRPr="00E503C6" w:rsidRDefault="000D029E" w:rsidP="00E503C6">
            <w:pPr>
              <w:pStyle w:val="SingleTxtGA"/>
              <w:spacing w:before="40" w:after="40" w:line="320" w:lineRule="exact"/>
              <w:ind w:left="113" w:right="113"/>
              <w:rPr>
                <w:szCs w:val="22"/>
              </w:rPr>
            </w:pPr>
            <w:r w:rsidRPr="00E503C6">
              <w:rPr>
                <w:rFonts w:hint="cs"/>
                <w:szCs w:val="22"/>
                <w:rtl/>
              </w:rPr>
              <w:t>آذار/</w:t>
            </w:r>
            <w:r w:rsidRPr="00E503C6">
              <w:rPr>
                <w:szCs w:val="22"/>
                <w:rtl/>
              </w:rPr>
              <w:t xml:space="preserve">مارس </w:t>
            </w:r>
            <w:r w:rsidRPr="00E503C6">
              <w:rPr>
                <w:rFonts w:hint="cs"/>
                <w:szCs w:val="22"/>
                <w:rtl/>
              </w:rPr>
              <w:t>2025</w:t>
            </w:r>
          </w:p>
        </w:tc>
        <w:tc>
          <w:tcPr>
            <w:tcW w:w="2285" w:type="dxa"/>
          </w:tcPr>
          <w:p w14:paraId="16557340" w14:textId="77777777" w:rsidR="000D029E" w:rsidRPr="00E503C6" w:rsidRDefault="000D029E" w:rsidP="00E503C6">
            <w:pPr>
              <w:pStyle w:val="SingleTxtGA"/>
              <w:spacing w:before="40" w:after="40" w:line="320" w:lineRule="exact"/>
              <w:ind w:left="113" w:right="113"/>
              <w:rPr>
                <w:szCs w:val="22"/>
              </w:rPr>
            </w:pPr>
            <w:r w:rsidRPr="00E503C6">
              <w:rPr>
                <w:rFonts w:eastAsia="Times New Roman"/>
                <w:szCs w:val="22"/>
              </w:rPr>
              <w:t>2033</w:t>
            </w:r>
          </w:p>
        </w:tc>
      </w:tr>
    </w:tbl>
    <w:p w14:paraId="3117BC15" w14:textId="77777777" w:rsidR="000D029E" w:rsidRPr="00E503C6" w:rsidRDefault="000D029E" w:rsidP="000D029E">
      <w:pPr>
        <w:pStyle w:val="SingleTxtGA"/>
        <w:rPr>
          <w:b/>
          <w:rtl/>
        </w:rPr>
      </w:pPr>
      <w:bookmarkStart w:id="238" w:name="_Toc108626046"/>
      <w:r w:rsidRPr="00E503C6">
        <w:br w:type="page"/>
      </w:r>
    </w:p>
    <w:p w14:paraId="76972FE4" w14:textId="77777777" w:rsidR="000D029E" w:rsidRPr="00E503C6" w:rsidRDefault="000D029E" w:rsidP="001035A5">
      <w:pPr>
        <w:pStyle w:val="HChGA"/>
        <w:rPr>
          <w:rtl/>
          <w:lang w:val="en-US"/>
        </w:rPr>
      </w:pPr>
      <w:r w:rsidRPr="00E503C6">
        <w:rPr>
          <w:rtl/>
          <w:lang w:val="en-US"/>
        </w:rPr>
        <w:tab/>
      </w:r>
      <w:bookmarkStart w:id="239" w:name="_Toc172109170"/>
      <w:bookmarkStart w:id="240" w:name="_Toc207704567"/>
      <w:r w:rsidRPr="00E503C6">
        <w:rPr>
          <w:rtl/>
          <w:lang w:val="en-US"/>
        </w:rPr>
        <w:t>المرفق</w:t>
      </w:r>
      <w:bookmarkEnd w:id="238"/>
      <w:bookmarkEnd w:id="239"/>
      <w:r w:rsidRPr="00E503C6">
        <w:rPr>
          <w:rFonts w:hint="cs"/>
          <w:rtl/>
          <w:lang w:val="en-US"/>
        </w:rPr>
        <w:t xml:space="preserve"> الأول</w:t>
      </w:r>
      <w:bookmarkEnd w:id="240"/>
    </w:p>
    <w:p w14:paraId="21153BDC" w14:textId="77777777" w:rsidR="000D029E" w:rsidRPr="00E503C6" w:rsidRDefault="000D029E" w:rsidP="001035A5">
      <w:pPr>
        <w:pStyle w:val="HChGA"/>
        <w:rPr>
          <w:lang w:val="en-US"/>
        </w:rPr>
      </w:pPr>
      <w:r w:rsidRPr="00E503C6">
        <w:rPr>
          <w:rtl/>
          <w:lang w:val="en-US"/>
        </w:rPr>
        <w:tab/>
      </w:r>
      <w:r w:rsidRPr="00E503C6">
        <w:rPr>
          <w:rtl/>
          <w:lang w:val="en-US"/>
        </w:rPr>
        <w:tab/>
      </w:r>
      <w:bookmarkStart w:id="241" w:name="_Toc172109171"/>
      <w:bookmarkStart w:id="242" w:name="_Toc207704568"/>
      <w:r w:rsidRPr="00E503C6">
        <w:rPr>
          <w:rtl/>
          <w:lang w:val="en-US"/>
        </w:rPr>
        <w:t>أعضاء اللجنة المعنية بحقوق الإنسان، 2023-2024</w:t>
      </w:r>
      <w:bookmarkEnd w:id="241"/>
      <w:bookmarkEnd w:id="242"/>
    </w:p>
    <w:tbl>
      <w:tblPr>
        <w:tblStyle w:val="TABLEA"/>
        <w:bidiVisual/>
        <w:tblW w:w="7256" w:type="dxa"/>
        <w:jc w:val="left"/>
        <w:tblInd w:w="1247" w:type="dxa"/>
        <w:tblLayout w:type="fixed"/>
        <w:tblLook w:val="04E0" w:firstRow="1" w:lastRow="1" w:firstColumn="1" w:lastColumn="0" w:noHBand="0" w:noVBand="1"/>
        <w:tblDescription w:val="List of Members"/>
      </w:tblPr>
      <w:tblGrid>
        <w:gridCol w:w="3071"/>
        <w:gridCol w:w="2511"/>
        <w:gridCol w:w="1674"/>
      </w:tblGrid>
      <w:tr w:rsidR="000D029E" w:rsidRPr="00E503C6" w14:paraId="7A016601" w14:textId="77777777" w:rsidTr="00E503C6">
        <w:trPr>
          <w:cnfStyle w:val="100000000000" w:firstRow="1" w:lastRow="0" w:firstColumn="0" w:lastColumn="0" w:oddVBand="0" w:evenVBand="0" w:oddHBand="0" w:evenHBand="0" w:firstRowFirstColumn="0" w:firstRowLastColumn="0" w:lastRowFirstColumn="0" w:lastRowLastColumn="0"/>
          <w:tblHeader/>
          <w:jc w:val="left"/>
        </w:trPr>
        <w:tc>
          <w:tcPr>
            <w:tcW w:w="3071" w:type="dxa"/>
            <w:vAlign w:val="bottom"/>
            <w:hideMark/>
          </w:tcPr>
          <w:p w14:paraId="46A62E7A" w14:textId="77777777" w:rsidR="000D029E" w:rsidRPr="00E503C6" w:rsidRDefault="000D029E" w:rsidP="00E503C6">
            <w:pPr>
              <w:pStyle w:val="SingleTxtGA"/>
              <w:spacing w:after="40" w:line="320" w:lineRule="exact"/>
              <w:ind w:left="113" w:right="113"/>
              <w:jc w:val="left"/>
              <w:rPr>
                <w:i w:val="0"/>
                <w:iCs w:val="0"/>
                <w:szCs w:val="22"/>
              </w:rPr>
            </w:pPr>
            <w:r w:rsidRPr="00E503C6">
              <w:rPr>
                <w:szCs w:val="22"/>
                <w:rtl/>
              </w:rPr>
              <w:t>الاسم</w:t>
            </w:r>
          </w:p>
        </w:tc>
        <w:tc>
          <w:tcPr>
            <w:tcW w:w="2511" w:type="dxa"/>
            <w:vAlign w:val="bottom"/>
            <w:hideMark/>
          </w:tcPr>
          <w:p w14:paraId="7051EA11" w14:textId="77777777" w:rsidR="000D029E" w:rsidRPr="00E503C6" w:rsidRDefault="000D029E" w:rsidP="00E503C6">
            <w:pPr>
              <w:pStyle w:val="SingleTxtGA"/>
              <w:spacing w:after="40" w:line="320" w:lineRule="exact"/>
              <w:ind w:left="113" w:right="113"/>
              <w:jc w:val="left"/>
              <w:rPr>
                <w:i w:val="0"/>
                <w:iCs w:val="0"/>
                <w:szCs w:val="22"/>
              </w:rPr>
            </w:pPr>
            <w:r w:rsidRPr="00E503C6">
              <w:rPr>
                <w:szCs w:val="22"/>
                <w:rtl/>
              </w:rPr>
              <w:t>بلد الجنسية</w:t>
            </w:r>
            <w:r w:rsidRPr="00E503C6">
              <w:rPr>
                <w:szCs w:val="22"/>
                <w:vertAlign w:val="superscript"/>
                <w:rtl/>
              </w:rPr>
              <w:t>(أ)</w:t>
            </w:r>
          </w:p>
        </w:tc>
        <w:tc>
          <w:tcPr>
            <w:tcW w:w="1674" w:type="dxa"/>
            <w:hideMark/>
          </w:tcPr>
          <w:p w14:paraId="118D6FA9"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تنتهي الولاية في 31 كانون الأول/ديسمبر</w:t>
            </w:r>
          </w:p>
        </w:tc>
      </w:tr>
      <w:tr w:rsidR="000D029E" w:rsidRPr="00E503C6" w14:paraId="0BBFB08A" w14:textId="77777777" w:rsidTr="001035A5">
        <w:trPr>
          <w:trHeight w:hRule="exact" w:val="113"/>
          <w:jc w:val="left"/>
        </w:trPr>
        <w:tc>
          <w:tcPr>
            <w:tcW w:w="3071" w:type="dxa"/>
          </w:tcPr>
          <w:p w14:paraId="22B33CBC" w14:textId="77777777" w:rsidR="000D029E" w:rsidRPr="00E503C6" w:rsidRDefault="000D029E" w:rsidP="00E503C6">
            <w:pPr>
              <w:pStyle w:val="SingleTxtGA"/>
              <w:spacing w:after="40" w:line="320" w:lineRule="exact"/>
              <w:ind w:left="113" w:right="113"/>
              <w:rPr>
                <w:szCs w:val="22"/>
              </w:rPr>
            </w:pPr>
          </w:p>
        </w:tc>
        <w:tc>
          <w:tcPr>
            <w:tcW w:w="2511" w:type="dxa"/>
          </w:tcPr>
          <w:p w14:paraId="512DC240" w14:textId="77777777" w:rsidR="000D029E" w:rsidRPr="00E503C6" w:rsidRDefault="000D029E" w:rsidP="00E503C6">
            <w:pPr>
              <w:pStyle w:val="SingleTxtGA"/>
              <w:spacing w:after="40" w:line="320" w:lineRule="exact"/>
              <w:ind w:left="113" w:right="113"/>
              <w:rPr>
                <w:szCs w:val="22"/>
              </w:rPr>
            </w:pPr>
          </w:p>
        </w:tc>
        <w:tc>
          <w:tcPr>
            <w:tcW w:w="1674" w:type="dxa"/>
          </w:tcPr>
          <w:p w14:paraId="6381F5CD" w14:textId="77777777" w:rsidR="000D029E" w:rsidRPr="00E503C6" w:rsidRDefault="000D029E" w:rsidP="00E503C6">
            <w:pPr>
              <w:pStyle w:val="SingleTxtGA"/>
              <w:spacing w:after="40" w:line="320" w:lineRule="exact"/>
              <w:ind w:left="113" w:right="113"/>
              <w:rPr>
                <w:szCs w:val="22"/>
              </w:rPr>
            </w:pPr>
          </w:p>
        </w:tc>
      </w:tr>
      <w:tr w:rsidR="000D029E" w:rsidRPr="00E503C6" w14:paraId="7708DD11" w14:textId="77777777" w:rsidTr="001035A5">
        <w:trPr>
          <w:jc w:val="left"/>
        </w:trPr>
        <w:tc>
          <w:tcPr>
            <w:tcW w:w="3071" w:type="dxa"/>
            <w:hideMark/>
          </w:tcPr>
          <w:p w14:paraId="53E4434C" w14:textId="77777777" w:rsidR="000D029E" w:rsidRPr="00E503C6" w:rsidRDefault="000D029E" w:rsidP="00E503C6">
            <w:pPr>
              <w:pStyle w:val="SingleTxtGA"/>
              <w:spacing w:after="40" w:line="320" w:lineRule="exact"/>
              <w:ind w:left="113" w:right="113"/>
              <w:rPr>
                <w:szCs w:val="22"/>
              </w:rPr>
            </w:pPr>
            <w:r w:rsidRPr="00E503C6">
              <w:rPr>
                <w:szCs w:val="22"/>
                <w:rtl/>
              </w:rPr>
              <w:t xml:space="preserve">تانيا ماريا عبدو </w:t>
            </w:r>
            <w:proofErr w:type="spellStart"/>
            <w:r w:rsidRPr="00E503C6">
              <w:rPr>
                <w:szCs w:val="22"/>
                <w:rtl/>
              </w:rPr>
              <w:t>روشول</w:t>
            </w:r>
            <w:proofErr w:type="spellEnd"/>
          </w:p>
        </w:tc>
        <w:tc>
          <w:tcPr>
            <w:tcW w:w="2511" w:type="dxa"/>
            <w:hideMark/>
          </w:tcPr>
          <w:p w14:paraId="76F6980B" w14:textId="77777777" w:rsidR="000D029E" w:rsidRPr="00E503C6" w:rsidRDefault="000D029E" w:rsidP="00E503C6">
            <w:pPr>
              <w:pStyle w:val="SingleTxtGA"/>
              <w:spacing w:after="40" w:line="320" w:lineRule="exact"/>
              <w:ind w:left="113" w:right="113"/>
              <w:rPr>
                <w:szCs w:val="22"/>
              </w:rPr>
            </w:pPr>
            <w:r w:rsidRPr="00E503C6">
              <w:rPr>
                <w:szCs w:val="22"/>
                <w:rtl/>
              </w:rPr>
              <w:t>باراغواي</w:t>
            </w:r>
          </w:p>
        </w:tc>
        <w:tc>
          <w:tcPr>
            <w:tcW w:w="1674" w:type="dxa"/>
            <w:hideMark/>
          </w:tcPr>
          <w:p w14:paraId="6D33CB3D" w14:textId="77777777" w:rsidR="000D029E" w:rsidRPr="00E503C6" w:rsidRDefault="000D029E" w:rsidP="00E503C6">
            <w:pPr>
              <w:pStyle w:val="SingleTxtGA"/>
              <w:spacing w:after="40" w:line="320" w:lineRule="exact"/>
              <w:ind w:left="113" w:right="113"/>
              <w:rPr>
                <w:szCs w:val="22"/>
              </w:rPr>
            </w:pPr>
            <w:r w:rsidRPr="00E503C6">
              <w:rPr>
                <w:szCs w:val="22"/>
                <w:rtl/>
              </w:rPr>
              <w:t>2024</w:t>
            </w:r>
            <w:r w:rsidRPr="00E503C6">
              <w:rPr>
                <w:szCs w:val="22"/>
                <w:vertAlign w:val="superscript"/>
                <w:rtl/>
              </w:rPr>
              <w:t>(ب)</w:t>
            </w:r>
          </w:p>
        </w:tc>
      </w:tr>
      <w:tr w:rsidR="000D029E" w:rsidRPr="00E503C6" w14:paraId="78FC67B8" w14:textId="77777777" w:rsidTr="001035A5">
        <w:trPr>
          <w:jc w:val="left"/>
        </w:trPr>
        <w:tc>
          <w:tcPr>
            <w:tcW w:w="3071" w:type="dxa"/>
          </w:tcPr>
          <w:p w14:paraId="2A15C366" w14:textId="77777777" w:rsidR="000D029E" w:rsidRPr="00E503C6" w:rsidRDefault="000D029E" w:rsidP="00E503C6">
            <w:pPr>
              <w:pStyle w:val="SingleTxtGA"/>
              <w:spacing w:after="40" w:line="320" w:lineRule="exact"/>
              <w:ind w:left="113" w:right="113"/>
              <w:rPr>
                <w:szCs w:val="22"/>
              </w:rPr>
            </w:pPr>
            <w:r w:rsidRPr="00E503C6">
              <w:rPr>
                <w:szCs w:val="22"/>
                <w:rtl/>
              </w:rPr>
              <w:t>فريد أحمدوف</w:t>
            </w:r>
          </w:p>
        </w:tc>
        <w:tc>
          <w:tcPr>
            <w:tcW w:w="2511" w:type="dxa"/>
          </w:tcPr>
          <w:p w14:paraId="1FF5DB07" w14:textId="77777777" w:rsidR="000D029E" w:rsidRPr="00E503C6" w:rsidRDefault="000D029E" w:rsidP="00E503C6">
            <w:pPr>
              <w:pStyle w:val="SingleTxtGA"/>
              <w:spacing w:after="40" w:line="320" w:lineRule="exact"/>
              <w:ind w:left="113" w:right="113"/>
              <w:rPr>
                <w:szCs w:val="22"/>
              </w:rPr>
            </w:pPr>
            <w:r w:rsidRPr="00E503C6">
              <w:rPr>
                <w:szCs w:val="22"/>
                <w:rtl/>
              </w:rPr>
              <w:t>أذربيجان</w:t>
            </w:r>
          </w:p>
        </w:tc>
        <w:tc>
          <w:tcPr>
            <w:tcW w:w="1674" w:type="dxa"/>
          </w:tcPr>
          <w:p w14:paraId="35E04D25"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rFonts w:hint="cs"/>
                <w:szCs w:val="22"/>
                <w:vertAlign w:val="superscript"/>
                <w:rtl/>
              </w:rPr>
              <w:t>(</w:t>
            </w:r>
            <w:r w:rsidRPr="00E503C6">
              <w:rPr>
                <w:szCs w:val="22"/>
                <w:vertAlign w:val="superscript"/>
                <w:rtl/>
              </w:rPr>
              <w:t>ج</w:t>
            </w:r>
            <w:r w:rsidRPr="00E503C6">
              <w:rPr>
                <w:rFonts w:hint="cs"/>
                <w:szCs w:val="22"/>
                <w:vertAlign w:val="superscript"/>
                <w:rtl/>
              </w:rPr>
              <w:t>)(</w:t>
            </w:r>
            <w:r w:rsidRPr="00E503C6">
              <w:rPr>
                <w:szCs w:val="22"/>
                <w:vertAlign w:val="superscript"/>
                <w:rtl/>
              </w:rPr>
              <w:t>د</w:t>
            </w:r>
            <w:r w:rsidRPr="00E503C6">
              <w:rPr>
                <w:rFonts w:hint="cs"/>
                <w:szCs w:val="22"/>
                <w:vertAlign w:val="superscript"/>
                <w:rtl/>
              </w:rPr>
              <w:t>)</w:t>
            </w:r>
          </w:p>
        </w:tc>
      </w:tr>
      <w:tr w:rsidR="000D029E" w:rsidRPr="00E503C6" w14:paraId="60763FF9" w14:textId="77777777" w:rsidTr="001035A5">
        <w:trPr>
          <w:jc w:val="left"/>
        </w:trPr>
        <w:tc>
          <w:tcPr>
            <w:tcW w:w="3071" w:type="dxa"/>
            <w:hideMark/>
          </w:tcPr>
          <w:p w14:paraId="0623F189" w14:textId="77777777" w:rsidR="000D029E" w:rsidRPr="00E503C6" w:rsidRDefault="000D029E" w:rsidP="00E503C6">
            <w:pPr>
              <w:pStyle w:val="SingleTxtGA"/>
              <w:spacing w:after="40" w:line="320" w:lineRule="exact"/>
              <w:ind w:left="113" w:right="113"/>
              <w:rPr>
                <w:szCs w:val="22"/>
              </w:rPr>
            </w:pPr>
            <w:r w:rsidRPr="00E503C6">
              <w:rPr>
                <w:szCs w:val="22"/>
                <w:rtl/>
              </w:rPr>
              <w:t>وفاء أشرف محرم بسيم</w:t>
            </w:r>
          </w:p>
        </w:tc>
        <w:tc>
          <w:tcPr>
            <w:tcW w:w="2511" w:type="dxa"/>
            <w:hideMark/>
          </w:tcPr>
          <w:p w14:paraId="2BF5D9A1" w14:textId="77777777" w:rsidR="000D029E" w:rsidRPr="00E503C6" w:rsidRDefault="000D029E" w:rsidP="00E503C6">
            <w:pPr>
              <w:pStyle w:val="SingleTxtGA"/>
              <w:spacing w:after="40" w:line="320" w:lineRule="exact"/>
              <w:ind w:left="113" w:right="113"/>
              <w:rPr>
                <w:szCs w:val="22"/>
              </w:rPr>
            </w:pPr>
            <w:r w:rsidRPr="00E503C6">
              <w:rPr>
                <w:szCs w:val="22"/>
                <w:rtl/>
              </w:rPr>
              <w:t>مصر</w:t>
            </w:r>
          </w:p>
        </w:tc>
        <w:tc>
          <w:tcPr>
            <w:tcW w:w="1674" w:type="dxa"/>
            <w:hideMark/>
          </w:tcPr>
          <w:p w14:paraId="11AACC8F" w14:textId="77777777" w:rsidR="000D029E" w:rsidRPr="00E503C6" w:rsidRDefault="000D029E" w:rsidP="00E503C6">
            <w:pPr>
              <w:pStyle w:val="SingleTxtGA"/>
              <w:spacing w:after="40" w:line="320" w:lineRule="exact"/>
              <w:ind w:left="113" w:right="113"/>
              <w:rPr>
                <w:szCs w:val="22"/>
              </w:rPr>
            </w:pPr>
            <w:r w:rsidRPr="00E503C6">
              <w:rPr>
                <w:szCs w:val="22"/>
                <w:rtl/>
              </w:rPr>
              <w:t>2024</w:t>
            </w:r>
            <w:r w:rsidRPr="00E503C6">
              <w:rPr>
                <w:szCs w:val="22"/>
                <w:vertAlign w:val="superscript"/>
                <w:rtl/>
              </w:rPr>
              <w:t>(ب)</w:t>
            </w:r>
          </w:p>
        </w:tc>
      </w:tr>
      <w:tr w:rsidR="000D029E" w:rsidRPr="00E503C6" w14:paraId="710FEA61" w14:textId="77777777" w:rsidTr="001035A5">
        <w:trPr>
          <w:jc w:val="left"/>
        </w:trPr>
        <w:tc>
          <w:tcPr>
            <w:tcW w:w="3071" w:type="dxa"/>
            <w:hideMark/>
          </w:tcPr>
          <w:p w14:paraId="33810BE0"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رودريغو</w:t>
            </w:r>
            <w:proofErr w:type="spellEnd"/>
            <w:r w:rsidRPr="00E503C6">
              <w:rPr>
                <w:szCs w:val="22"/>
                <w:rtl/>
              </w:rPr>
              <w:t xml:space="preserve"> أ. </w:t>
            </w:r>
            <w:proofErr w:type="spellStart"/>
            <w:r w:rsidRPr="00E503C6">
              <w:rPr>
                <w:szCs w:val="22"/>
                <w:rtl/>
              </w:rPr>
              <w:t>كاراسو</w:t>
            </w:r>
            <w:proofErr w:type="spellEnd"/>
            <w:r w:rsidRPr="00E503C6">
              <w:rPr>
                <w:szCs w:val="22"/>
                <w:rtl/>
              </w:rPr>
              <w:t xml:space="preserve"> </w:t>
            </w:r>
          </w:p>
        </w:tc>
        <w:tc>
          <w:tcPr>
            <w:tcW w:w="2511" w:type="dxa"/>
            <w:hideMark/>
          </w:tcPr>
          <w:p w14:paraId="78B150BC" w14:textId="77777777" w:rsidR="000D029E" w:rsidRPr="00E503C6" w:rsidRDefault="000D029E" w:rsidP="00E503C6">
            <w:pPr>
              <w:pStyle w:val="SingleTxtGA"/>
              <w:spacing w:after="40" w:line="320" w:lineRule="exact"/>
              <w:ind w:left="113" w:right="113"/>
              <w:rPr>
                <w:szCs w:val="22"/>
              </w:rPr>
            </w:pPr>
            <w:r w:rsidRPr="00E503C6">
              <w:rPr>
                <w:szCs w:val="22"/>
                <w:rtl/>
              </w:rPr>
              <w:t>كوستاريكا</w:t>
            </w:r>
          </w:p>
        </w:tc>
        <w:tc>
          <w:tcPr>
            <w:tcW w:w="1674" w:type="dxa"/>
            <w:hideMark/>
          </w:tcPr>
          <w:p w14:paraId="45733DA0"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104565A0" w14:textId="77777777" w:rsidTr="001035A5">
        <w:trPr>
          <w:jc w:val="left"/>
        </w:trPr>
        <w:tc>
          <w:tcPr>
            <w:tcW w:w="3071" w:type="dxa"/>
          </w:tcPr>
          <w:p w14:paraId="0A9F817B" w14:textId="77777777" w:rsidR="000D029E" w:rsidRPr="00E503C6" w:rsidRDefault="000D029E" w:rsidP="00E503C6">
            <w:pPr>
              <w:pStyle w:val="SingleTxtGA"/>
              <w:spacing w:after="40" w:line="320" w:lineRule="exact"/>
              <w:ind w:left="113" w:right="113"/>
              <w:rPr>
                <w:szCs w:val="22"/>
              </w:rPr>
            </w:pPr>
            <w:r w:rsidRPr="00E503C6">
              <w:rPr>
                <w:szCs w:val="22"/>
                <w:rtl/>
              </w:rPr>
              <w:t xml:space="preserve">إيفون </w:t>
            </w:r>
            <w:proofErr w:type="spellStart"/>
            <w:r w:rsidRPr="00E503C6">
              <w:rPr>
                <w:szCs w:val="22"/>
                <w:rtl/>
              </w:rPr>
              <w:t>دوندرس</w:t>
            </w:r>
            <w:proofErr w:type="spellEnd"/>
          </w:p>
        </w:tc>
        <w:tc>
          <w:tcPr>
            <w:tcW w:w="2511" w:type="dxa"/>
          </w:tcPr>
          <w:p w14:paraId="2436F113" w14:textId="77777777" w:rsidR="000D029E" w:rsidRPr="00E503C6" w:rsidRDefault="000D029E" w:rsidP="00E503C6">
            <w:pPr>
              <w:pStyle w:val="SingleTxtGA"/>
              <w:spacing w:after="40" w:line="320" w:lineRule="exact"/>
              <w:ind w:left="113" w:right="113"/>
              <w:rPr>
                <w:szCs w:val="22"/>
              </w:rPr>
            </w:pPr>
            <w:r w:rsidRPr="00E503C6">
              <w:rPr>
                <w:szCs w:val="22"/>
                <w:rtl/>
              </w:rPr>
              <w:t>مملكة هولندا</w:t>
            </w:r>
          </w:p>
        </w:tc>
        <w:tc>
          <w:tcPr>
            <w:tcW w:w="1674" w:type="dxa"/>
          </w:tcPr>
          <w:p w14:paraId="6ACB31E1"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40DF766A" w14:textId="77777777" w:rsidTr="001035A5">
        <w:trPr>
          <w:jc w:val="left"/>
        </w:trPr>
        <w:tc>
          <w:tcPr>
            <w:tcW w:w="3071" w:type="dxa"/>
            <w:hideMark/>
          </w:tcPr>
          <w:p w14:paraId="5158595B" w14:textId="77777777" w:rsidR="000D029E" w:rsidRPr="00E503C6" w:rsidRDefault="000D029E" w:rsidP="00E503C6">
            <w:pPr>
              <w:pStyle w:val="SingleTxtGA"/>
              <w:spacing w:after="40" w:line="320" w:lineRule="exact"/>
              <w:ind w:left="113" w:right="113"/>
              <w:rPr>
                <w:szCs w:val="22"/>
              </w:rPr>
            </w:pPr>
            <w:r w:rsidRPr="00E503C6">
              <w:rPr>
                <w:szCs w:val="22"/>
                <w:rtl/>
              </w:rPr>
              <w:t>المحجوب الهيبة</w:t>
            </w:r>
          </w:p>
        </w:tc>
        <w:tc>
          <w:tcPr>
            <w:tcW w:w="2511" w:type="dxa"/>
            <w:hideMark/>
          </w:tcPr>
          <w:p w14:paraId="4568D4AC" w14:textId="77777777" w:rsidR="000D029E" w:rsidRPr="00E503C6" w:rsidRDefault="000D029E" w:rsidP="00E503C6">
            <w:pPr>
              <w:pStyle w:val="SingleTxtGA"/>
              <w:spacing w:after="40" w:line="320" w:lineRule="exact"/>
              <w:ind w:left="113" w:right="113"/>
              <w:rPr>
                <w:szCs w:val="22"/>
              </w:rPr>
            </w:pPr>
            <w:r w:rsidRPr="00E503C6">
              <w:rPr>
                <w:szCs w:val="22"/>
                <w:rtl/>
              </w:rPr>
              <w:t>المغرب</w:t>
            </w:r>
          </w:p>
        </w:tc>
        <w:tc>
          <w:tcPr>
            <w:tcW w:w="1674" w:type="dxa"/>
            <w:hideMark/>
          </w:tcPr>
          <w:p w14:paraId="61B39171" w14:textId="77777777" w:rsidR="000D029E" w:rsidRPr="00E503C6" w:rsidRDefault="000D029E" w:rsidP="00E503C6">
            <w:pPr>
              <w:pStyle w:val="SingleTxtGA"/>
              <w:spacing w:after="40" w:line="320" w:lineRule="exact"/>
              <w:ind w:left="113" w:right="113"/>
              <w:rPr>
                <w:szCs w:val="22"/>
                <w:rtl/>
              </w:rPr>
            </w:pPr>
            <w:r w:rsidRPr="00E503C6">
              <w:rPr>
                <w:szCs w:val="22"/>
                <w:rtl/>
              </w:rPr>
              <w:t>2024</w:t>
            </w:r>
            <w:r w:rsidRPr="00E503C6">
              <w:rPr>
                <w:szCs w:val="22"/>
                <w:vertAlign w:val="superscript"/>
                <w:rtl/>
              </w:rPr>
              <w:t>(ب)</w:t>
            </w:r>
          </w:p>
        </w:tc>
      </w:tr>
      <w:tr w:rsidR="000D029E" w:rsidRPr="00E503C6" w14:paraId="3C182D6C" w14:textId="77777777" w:rsidTr="001035A5">
        <w:trPr>
          <w:jc w:val="left"/>
        </w:trPr>
        <w:tc>
          <w:tcPr>
            <w:tcW w:w="3071" w:type="dxa"/>
          </w:tcPr>
          <w:p w14:paraId="57CE9C98" w14:textId="77777777" w:rsidR="000D029E" w:rsidRPr="00E503C6" w:rsidRDefault="000D029E" w:rsidP="00E503C6">
            <w:pPr>
              <w:pStyle w:val="SingleTxtGA"/>
              <w:spacing w:after="40" w:line="320" w:lineRule="exact"/>
              <w:ind w:left="113" w:right="113"/>
              <w:rPr>
                <w:szCs w:val="22"/>
              </w:rPr>
            </w:pPr>
            <w:r w:rsidRPr="00E503C6">
              <w:rPr>
                <w:szCs w:val="22"/>
                <w:rtl/>
              </w:rPr>
              <w:t>كارلوس غوميث مارتينيث</w:t>
            </w:r>
          </w:p>
        </w:tc>
        <w:tc>
          <w:tcPr>
            <w:tcW w:w="2511" w:type="dxa"/>
          </w:tcPr>
          <w:p w14:paraId="2C5A5620" w14:textId="77777777" w:rsidR="000D029E" w:rsidRPr="00E503C6" w:rsidRDefault="000D029E" w:rsidP="00E503C6">
            <w:pPr>
              <w:pStyle w:val="SingleTxtGA"/>
              <w:spacing w:after="40" w:line="320" w:lineRule="exact"/>
              <w:ind w:left="113" w:right="113"/>
              <w:rPr>
                <w:szCs w:val="22"/>
              </w:rPr>
            </w:pPr>
            <w:r w:rsidRPr="00E503C6">
              <w:rPr>
                <w:szCs w:val="22"/>
                <w:rtl/>
              </w:rPr>
              <w:t>إسبانيا</w:t>
            </w:r>
          </w:p>
        </w:tc>
        <w:tc>
          <w:tcPr>
            <w:tcW w:w="1674" w:type="dxa"/>
          </w:tcPr>
          <w:p w14:paraId="20A6DA7A" w14:textId="77777777" w:rsidR="000D029E" w:rsidRPr="00E503C6" w:rsidRDefault="000D029E" w:rsidP="00E503C6">
            <w:pPr>
              <w:pStyle w:val="SingleTxtGA"/>
              <w:spacing w:after="40" w:line="320" w:lineRule="exact"/>
              <w:ind w:left="113" w:right="113"/>
              <w:rPr>
                <w:szCs w:val="22"/>
              </w:rPr>
            </w:pPr>
            <w:r w:rsidRPr="00E503C6">
              <w:rPr>
                <w:szCs w:val="22"/>
                <w:rtl/>
              </w:rPr>
              <w:t>2024</w:t>
            </w:r>
            <w:r w:rsidRPr="00E503C6">
              <w:rPr>
                <w:szCs w:val="22"/>
                <w:vertAlign w:val="superscript"/>
                <w:rtl/>
              </w:rPr>
              <w:t>(ب)</w:t>
            </w:r>
          </w:p>
        </w:tc>
      </w:tr>
      <w:tr w:rsidR="000D029E" w:rsidRPr="00E503C6" w14:paraId="08DA9167" w14:textId="77777777" w:rsidTr="001035A5">
        <w:trPr>
          <w:jc w:val="left"/>
        </w:trPr>
        <w:tc>
          <w:tcPr>
            <w:tcW w:w="3071" w:type="dxa"/>
          </w:tcPr>
          <w:p w14:paraId="06935D6F" w14:textId="77777777" w:rsidR="000D029E" w:rsidRPr="00E503C6" w:rsidRDefault="000D029E" w:rsidP="00E503C6">
            <w:pPr>
              <w:pStyle w:val="SingleTxtGA"/>
              <w:spacing w:after="40" w:line="320" w:lineRule="exact"/>
              <w:ind w:left="113" w:right="113"/>
              <w:rPr>
                <w:szCs w:val="22"/>
              </w:rPr>
            </w:pPr>
            <w:r w:rsidRPr="00E503C6">
              <w:rPr>
                <w:szCs w:val="22"/>
                <w:rtl/>
              </w:rPr>
              <w:t>لورنس ر. هيلفر</w:t>
            </w:r>
          </w:p>
        </w:tc>
        <w:tc>
          <w:tcPr>
            <w:tcW w:w="2511" w:type="dxa"/>
          </w:tcPr>
          <w:p w14:paraId="5E740C97" w14:textId="77777777" w:rsidR="000D029E" w:rsidRPr="00E503C6" w:rsidRDefault="000D029E" w:rsidP="00E503C6">
            <w:pPr>
              <w:pStyle w:val="SingleTxtGA"/>
              <w:spacing w:after="40" w:line="320" w:lineRule="exact"/>
              <w:ind w:left="113" w:right="113"/>
              <w:rPr>
                <w:szCs w:val="22"/>
              </w:rPr>
            </w:pPr>
            <w:r w:rsidRPr="00E503C6">
              <w:rPr>
                <w:szCs w:val="22"/>
                <w:rtl/>
              </w:rPr>
              <w:t>الولايات المتحدة الأمريكية</w:t>
            </w:r>
          </w:p>
        </w:tc>
        <w:tc>
          <w:tcPr>
            <w:tcW w:w="1674" w:type="dxa"/>
          </w:tcPr>
          <w:p w14:paraId="2513EF93" w14:textId="124914DE" w:rsidR="000D029E" w:rsidRPr="00E503C6" w:rsidRDefault="000D029E" w:rsidP="00E503C6">
            <w:pPr>
              <w:pStyle w:val="SingleTxtGA"/>
              <w:spacing w:after="40" w:line="320" w:lineRule="exact"/>
              <w:ind w:left="113" w:right="113"/>
              <w:rPr>
                <w:szCs w:val="22"/>
              </w:rPr>
            </w:pPr>
            <w:r w:rsidRPr="00E503C6">
              <w:rPr>
                <w:szCs w:val="22"/>
                <w:rtl/>
              </w:rPr>
              <w:t>2</w:t>
            </w:r>
            <w:r w:rsidR="00BD66FB" w:rsidRPr="00E503C6">
              <w:rPr>
                <w:rFonts w:hint="cs"/>
                <w:szCs w:val="22"/>
                <w:rtl/>
              </w:rPr>
              <w:t>م</w:t>
            </w:r>
            <w:r w:rsidRPr="00E503C6">
              <w:rPr>
                <w:szCs w:val="22"/>
                <w:rtl/>
              </w:rPr>
              <w:t>026</w:t>
            </w:r>
            <w:r w:rsidRPr="00E503C6">
              <w:rPr>
                <w:szCs w:val="22"/>
                <w:vertAlign w:val="superscript"/>
                <w:rtl/>
              </w:rPr>
              <w:t>(ج)</w:t>
            </w:r>
          </w:p>
        </w:tc>
      </w:tr>
      <w:tr w:rsidR="000D029E" w:rsidRPr="00E503C6" w14:paraId="45FF34BB" w14:textId="77777777" w:rsidTr="001035A5">
        <w:trPr>
          <w:jc w:val="left"/>
        </w:trPr>
        <w:tc>
          <w:tcPr>
            <w:tcW w:w="3071" w:type="dxa"/>
          </w:tcPr>
          <w:p w14:paraId="4408DC55"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مارسيا</w:t>
            </w:r>
            <w:proofErr w:type="spellEnd"/>
            <w:r w:rsidRPr="00E503C6">
              <w:rPr>
                <w:szCs w:val="22"/>
                <w:rtl/>
              </w:rPr>
              <w:t xml:space="preserve"> ف. ج. كران</w:t>
            </w:r>
          </w:p>
        </w:tc>
        <w:tc>
          <w:tcPr>
            <w:tcW w:w="2511" w:type="dxa"/>
          </w:tcPr>
          <w:p w14:paraId="22F98066" w14:textId="77777777" w:rsidR="000D029E" w:rsidRPr="00E503C6" w:rsidRDefault="000D029E" w:rsidP="00E503C6">
            <w:pPr>
              <w:pStyle w:val="SingleTxtGA"/>
              <w:spacing w:after="40" w:line="320" w:lineRule="exact"/>
              <w:ind w:left="113" w:right="113"/>
              <w:rPr>
                <w:szCs w:val="22"/>
              </w:rPr>
            </w:pPr>
            <w:r w:rsidRPr="00E503C6">
              <w:rPr>
                <w:szCs w:val="22"/>
                <w:rtl/>
              </w:rPr>
              <w:t>كندا</w:t>
            </w:r>
          </w:p>
        </w:tc>
        <w:tc>
          <w:tcPr>
            <w:tcW w:w="1674" w:type="dxa"/>
          </w:tcPr>
          <w:p w14:paraId="58BF8286" w14:textId="77777777" w:rsidR="000D029E" w:rsidRPr="00E503C6" w:rsidRDefault="000D029E" w:rsidP="00E503C6">
            <w:pPr>
              <w:pStyle w:val="SingleTxtGA"/>
              <w:spacing w:after="40" w:line="320" w:lineRule="exact"/>
              <w:ind w:left="113" w:right="113"/>
              <w:rPr>
                <w:szCs w:val="22"/>
              </w:rPr>
            </w:pPr>
            <w:r w:rsidRPr="00E503C6">
              <w:rPr>
                <w:szCs w:val="22"/>
                <w:rtl/>
              </w:rPr>
              <w:t>2024</w:t>
            </w:r>
            <w:r w:rsidRPr="00E503C6">
              <w:rPr>
                <w:szCs w:val="22"/>
                <w:vertAlign w:val="superscript"/>
                <w:rtl/>
              </w:rPr>
              <w:t>(ب)</w:t>
            </w:r>
          </w:p>
        </w:tc>
      </w:tr>
      <w:tr w:rsidR="000D029E" w:rsidRPr="00E503C6" w14:paraId="727B076C" w14:textId="77777777" w:rsidTr="001035A5">
        <w:trPr>
          <w:jc w:val="left"/>
        </w:trPr>
        <w:tc>
          <w:tcPr>
            <w:tcW w:w="3071" w:type="dxa"/>
            <w:hideMark/>
          </w:tcPr>
          <w:p w14:paraId="6A96D2E8" w14:textId="77777777" w:rsidR="000D029E" w:rsidRPr="00E503C6" w:rsidRDefault="000D029E" w:rsidP="00E503C6">
            <w:pPr>
              <w:pStyle w:val="SingleTxtGA"/>
              <w:spacing w:after="40" w:line="320" w:lineRule="exact"/>
              <w:ind w:left="113" w:right="113"/>
              <w:rPr>
                <w:szCs w:val="22"/>
              </w:rPr>
            </w:pPr>
            <w:r w:rsidRPr="00E503C6">
              <w:rPr>
                <w:szCs w:val="22"/>
                <w:rtl/>
              </w:rPr>
              <w:t>بكر والي ندياي</w:t>
            </w:r>
          </w:p>
        </w:tc>
        <w:tc>
          <w:tcPr>
            <w:tcW w:w="2511" w:type="dxa"/>
            <w:hideMark/>
          </w:tcPr>
          <w:p w14:paraId="3725FA7B" w14:textId="77777777" w:rsidR="000D029E" w:rsidRPr="00E503C6" w:rsidRDefault="000D029E" w:rsidP="00E503C6">
            <w:pPr>
              <w:pStyle w:val="SingleTxtGA"/>
              <w:spacing w:after="40" w:line="320" w:lineRule="exact"/>
              <w:ind w:left="113" w:right="113"/>
              <w:rPr>
                <w:szCs w:val="22"/>
              </w:rPr>
            </w:pPr>
            <w:r w:rsidRPr="00E503C6">
              <w:rPr>
                <w:szCs w:val="22"/>
                <w:rtl/>
              </w:rPr>
              <w:t xml:space="preserve">السنغال </w:t>
            </w:r>
          </w:p>
        </w:tc>
        <w:tc>
          <w:tcPr>
            <w:tcW w:w="1674" w:type="dxa"/>
            <w:hideMark/>
          </w:tcPr>
          <w:p w14:paraId="4706FF40"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606012E0" w14:textId="77777777" w:rsidTr="001035A5">
        <w:trPr>
          <w:jc w:val="left"/>
        </w:trPr>
        <w:tc>
          <w:tcPr>
            <w:tcW w:w="3071" w:type="dxa"/>
            <w:hideMark/>
          </w:tcPr>
          <w:p w14:paraId="74D8BDE1"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هيرنان</w:t>
            </w:r>
            <w:proofErr w:type="spellEnd"/>
            <w:r w:rsidRPr="00E503C6">
              <w:rPr>
                <w:szCs w:val="22"/>
                <w:rtl/>
              </w:rPr>
              <w:t xml:space="preserve"> </w:t>
            </w:r>
            <w:proofErr w:type="spellStart"/>
            <w:r w:rsidRPr="00E503C6">
              <w:rPr>
                <w:szCs w:val="22"/>
                <w:rtl/>
              </w:rPr>
              <w:t>كيسادا</w:t>
            </w:r>
            <w:proofErr w:type="spellEnd"/>
            <w:r w:rsidRPr="00E503C6">
              <w:rPr>
                <w:szCs w:val="22"/>
                <w:rtl/>
              </w:rPr>
              <w:t xml:space="preserve"> </w:t>
            </w:r>
            <w:proofErr w:type="spellStart"/>
            <w:r w:rsidRPr="00E503C6">
              <w:rPr>
                <w:szCs w:val="22"/>
                <w:rtl/>
              </w:rPr>
              <w:t>كابريرا</w:t>
            </w:r>
            <w:proofErr w:type="spellEnd"/>
          </w:p>
        </w:tc>
        <w:tc>
          <w:tcPr>
            <w:tcW w:w="2511" w:type="dxa"/>
            <w:hideMark/>
          </w:tcPr>
          <w:p w14:paraId="39F9667C" w14:textId="77777777" w:rsidR="000D029E" w:rsidRPr="00E503C6" w:rsidRDefault="000D029E" w:rsidP="00E503C6">
            <w:pPr>
              <w:pStyle w:val="SingleTxtGA"/>
              <w:spacing w:after="40" w:line="320" w:lineRule="exact"/>
              <w:ind w:left="113" w:right="113"/>
              <w:rPr>
                <w:szCs w:val="22"/>
              </w:rPr>
            </w:pPr>
            <w:r w:rsidRPr="00E503C6">
              <w:rPr>
                <w:szCs w:val="22"/>
                <w:rtl/>
              </w:rPr>
              <w:t>شيلي</w:t>
            </w:r>
          </w:p>
        </w:tc>
        <w:tc>
          <w:tcPr>
            <w:tcW w:w="1674" w:type="dxa"/>
            <w:hideMark/>
          </w:tcPr>
          <w:p w14:paraId="2FDD85BB" w14:textId="77777777" w:rsidR="000D029E" w:rsidRPr="00E503C6" w:rsidRDefault="000D029E" w:rsidP="00E503C6">
            <w:pPr>
              <w:pStyle w:val="SingleTxtGA"/>
              <w:spacing w:after="40" w:line="320" w:lineRule="exact"/>
              <w:ind w:left="113" w:right="113"/>
              <w:rPr>
                <w:szCs w:val="22"/>
              </w:rPr>
            </w:pPr>
            <w:r w:rsidRPr="00E503C6">
              <w:rPr>
                <w:szCs w:val="22"/>
                <w:rtl/>
              </w:rPr>
              <w:t>2022</w:t>
            </w:r>
            <w:r w:rsidRPr="00E503C6">
              <w:rPr>
                <w:szCs w:val="22"/>
                <w:vertAlign w:val="superscript"/>
                <w:rtl/>
              </w:rPr>
              <w:t>(ب)</w:t>
            </w:r>
          </w:p>
        </w:tc>
      </w:tr>
      <w:tr w:rsidR="000D029E" w:rsidRPr="00E503C6" w14:paraId="398C1E1E" w14:textId="77777777" w:rsidTr="001035A5">
        <w:trPr>
          <w:jc w:val="left"/>
        </w:trPr>
        <w:tc>
          <w:tcPr>
            <w:tcW w:w="3071" w:type="dxa"/>
            <w:hideMark/>
          </w:tcPr>
          <w:p w14:paraId="60C10133" w14:textId="77777777" w:rsidR="000D029E" w:rsidRPr="00E503C6" w:rsidRDefault="000D029E" w:rsidP="00E503C6">
            <w:pPr>
              <w:pStyle w:val="SingleTxtGA"/>
              <w:spacing w:after="40" w:line="320" w:lineRule="exact"/>
              <w:ind w:left="113" w:right="113"/>
              <w:rPr>
                <w:szCs w:val="22"/>
                <w:rtl/>
              </w:rPr>
            </w:pPr>
            <w:r w:rsidRPr="00E503C6">
              <w:rPr>
                <w:szCs w:val="22"/>
                <w:rtl/>
              </w:rPr>
              <w:t>خوسيه مانويل سانتوس بيس</w:t>
            </w:r>
          </w:p>
        </w:tc>
        <w:tc>
          <w:tcPr>
            <w:tcW w:w="2511" w:type="dxa"/>
            <w:hideMark/>
          </w:tcPr>
          <w:p w14:paraId="6757FBF5" w14:textId="77777777" w:rsidR="000D029E" w:rsidRPr="00E503C6" w:rsidRDefault="000D029E" w:rsidP="00E503C6">
            <w:pPr>
              <w:pStyle w:val="SingleTxtGA"/>
              <w:spacing w:after="40" w:line="320" w:lineRule="exact"/>
              <w:ind w:left="113" w:right="113"/>
              <w:rPr>
                <w:szCs w:val="22"/>
              </w:rPr>
            </w:pPr>
            <w:r w:rsidRPr="00E503C6">
              <w:rPr>
                <w:szCs w:val="22"/>
                <w:rtl/>
              </w:rPr>
              <w:t>البرتغال</w:t>
            </w:r>
          </w:p>
        </w:tc>
        <w:tc>
          <w:tcPr>
            <w:tcW w:w="1674" w:type="dxa"/>
            <w:hideMark/>
          </w:tcPr>
          <w:p w14:paraId="3569DE91" w14:textId="77777777" w:rsidR="000D029E" w:rsidRPr="00E503C6" w:rsidRDefault="000D029E" w:rsidP="00E503C6">
            <w:pPr>
              <w:pStyle w:val="SingleTxtGA"/>
              <w:spacing w:after="40" w:line="320" w:lineRule="exact"/>
              <w:ind w:left="113" w:right="113"/>
              <w:rPr>
                <w:szCs w:val="22"/>
              </w:rPr>
            </w:pPr>
            <w:r w:rsidRPr="00E503C6">
              <w:rPr>
                <w:szCs w:val="22"/>
                <w:rtl/>
              </w:rPr>
              <w:t>2024</w:t>
            </w:r>
            <w:r w:rsidRPr="00E503C6">
              <w:rPr>
                <w:szCs w:val="22"/>
                <w:vertAlign w:val="superscript"/>
                <w:rtl/>
              </w:rPr>
              <w:t>(ب)</w:t>
            </w:r>
          </w:p>
        </w:tc>
      </w:tr>
      <w:tr w:rsidR="000D029E" w:rsidRPr="00E503C6" w14:paraId="29BC579E" w14:textId="77777777" w:rsidTr="001035A5">
        <w:trPr>
          <w:jc w:val="left"/>
        </w:trPr>
        <w:tc>
          <w:tcPr>
            <w:tcW w:w="3071" w:type="dxa"/>
            <w:hideMark/>
          </w:tcPr>
          <w:p w14:paraId="4F6C3CA4"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سوه</w:t>
            </w:r>
            <w:proofErr w:type="spellEnd"/>
            <w:r w:rsidRPr="00E503C6">
              <w:rPr>
                <w:szCs w:val="22"/>
                <w:rtl/>
              </w:rPr>
              <w:t xml:space="preserve"> </w:t>
            </w:r>
            <w:proofErr w:type="spellStart"/>
            <w:r w:rsidRPr="00E503C6">
              <w:rPr>
                <w:szCs w:val="22"/>
                <w:rtl/>
              </w:rPr>
              <w:t>تشانغروك</w:t>
            </w:r>
            <w:proofErr w:type="spellEnd"/>
            <w:r w:rsidRPr="00E503C6">
              <w:rPr>
                <w:szCs w:val="22"/>
                <w:rtl/>
              </w:rPr>
              <w:t xml:space="preserve"> </w:t>
            </w:r>
          </w:p>
        </w:tc>
        <w:tc>
          <w:tcPr>
            <w:tcW w:w="2511" w:type="dxa"/>
            <w:hideMark/>
          </w:tcPr>
          <w:p w14:paraId="065F2DF5" w14:textId="77777777" w:rsidR="000D029E" w:rsidRPr="00E503C6" w:rsidRDefault="000D029E" w:rsidP="00E503C6">
            <w:pPr>
              <w:pStyle w:val="SingleTxtGA"/>
              <w:spacing w:after="40" w:line="320" w:lineRule="exact"/>
              <w:ind w:left="113" w:right="113"/>
              <w:rPr>
                <w:szCs w:val="22"/>
              </w:rPr>
            </w:pPr>
            <w:r w:rsidRPr="00E503C6">
              <w:rPr>
                <w:szCs w:val="22"/>
                <w:rtl/>
              </w:rPr>
              <w:t>جمهورية كوريا</w:t>
            </w:r>
          </w:p>
        </w:tc>
        <w:tc>
          <w:tcPr>
            <w:tcW w:w="1674" w:type="dxa"/>
            <w:hideMark/>
          </w:tcPr>
          <w:p w14:paraId="0C72C355" w14:textId="77777777" w:rsidR="000D029E" w:rsidRPr="00E503C6" w:rsidRDefault="000D029E" w:rsidP="00E503C6">
            <w:pPr>
              <w:pStyle w:val="SingleTxtGA"/>
              <w:spacing w:after="40" w:line="320" w:lineRule="exact"/>
              <w:ind w:left="113" w:right="113"/>
              <w:rPr>
                <w:szCs w:val="22"/>
              </w:rPr>
            </w:pPr>
            <w:r w:rsidRPr="00E503C6">
              <w:rPr>
                <w:szCs w:val="22"/>
                <w:rtl/>
              </w:rPr>
              <w:t>2024</w:t>
            </w:r>
            <w:r w:rsidRPr="00E503C6">
              <w:rPr>
                <w:szCs w:val="22"/>
                <w:vertAlign w:val="superscript"/>
                <w:rtl/>
              </w:rPr>
              <w:t>(ب)</w:t>
            </w:r>
          </w:p>
        </w:tc>
      </w:tr>
      <w:tr w:rsidR="000D029E" w:rsidRPr="00E503C6" w14:paraId="32F6BC10" w14:textId="77777777" w:rsidTr="001035A5">
        <w:trPr>
          <w:jc w:val="left"/>
        </w:trPr>
        <w:tc>
          <w:tcPr>
            <w:tcW w:w="3071" w:type="dxa"/>
          </w:tcPr>
          <w:p w14:paraId="397A03AB" w14:textId="77777777" w:rsidR="000D029E" w:rsidRPr="00E503C6" w:rsidRDefault="000D029E" w:rsidP="00E503C6">
            <w:pPr>
              <w:pStyle w:val="SingleTxtGA"/>
              <w:spacing w:after="40" w:line="320" w:lineRule="exact"/>
              <w:ind w:left="113" w:right="113"/>
              <w:rPr>
                <w:szCs w:val="22"/>
              </w:rPr>
            </w:pPr>
            <w:r w:rsidRPr="00E503C6">
              <w:rPr>
                <w:szCs w:val="22"/>
                <w:rtl/>
              </w:rPr>
              <w:t xml:space="preserve">تيجانا شورلان </w:t>
            </w:r>
          </w:p>
        </w:tc>
        <w:tc>
          <w:tcPr>
            <w:tcW w:w="2511" w:type="dxa"/>
          </w:tcPr>
          <w:p w14:paraId="18EB849A" w14:textId="77777777" w:rsidR="000D029E" w:rsidRPr="00E503C6" w:rsidRDefault="000D029E" w:rsidP="00E503C6">
            <w:pPr>
              <w:pStyle w:val="SingleTxtGA"/>
              <w:spacing w:after="40" w:line="320" w:lineRule="exact"/>
              <w:ind w:left="113" w:right="113"/>
              <w:rPr>
                <w:szCs w:val="22"/>
              </w:rPr>
            </w:pPr>
            <w:r w:rsidRPr="00E503C6">
              <w:rPr>
                <w:szCs w:val="22"/>
                <w:rtl/>
              </w:rPr>
              <w:t>صربيا</w:t>
            </w:r>
          </w:p>
        </w:tc>
        <w:tc>
          <w:tcPr>
            <w:tcW w:w="1674" w:type="dxa"/>
          </w:tcPr>
          <w:p w14:paraId="1E4AB461"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040A36CA" w14:textId="77777777" w:rsidTr="001035A5">
        <w:trPr>
          <w:jc w:val="left"/>
        </w:trPr>
        <w:tc>
          <w:tcPr>
            <w:tcW w:w="3071" w:type="dxa"/>
            <w:hideMark/>
          </w:tcPr>
          <w:p w14:paraId="3E998EF3"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كوباوياه</w:t>
            </w:r>
            <w:proofErr w:type="spellEnd"/>
            <w:r w:rsidRPr="00E503C6">
              <w:rPr>
                <w:szCs w:val="22"/>
                <w:rtl/>
              </w:rPr>
              <w:t xml:space="preserve"> </w:t>
            </w:r>
            <w:proofErr w:type="spellStart"/>
            <w:r w:rsidRPr="00E503C6">
              <w:rPr>
                <w:szCs w:val="22"/>
                <w:rtl/>
              </w:rPr>
              <w:t>تشامدجا</w:t>
            </w:r>
            <w:proofErr w:type="spellEnd"/>
            <w:r w:rsidRPr="00E503C6">
              <w:rPr>
                <w:szCs w:val="22"/>
                <w:rtl/>
              </w:rPr>
              <w:t xml:space="preserve"> </w:t>
            </w:r>
            <w:proofErr w:type="spellStart"/>
            <w:r w:rsidRPr="00E503C6">
              <w:rPr>
                <w:szCs w:val="22"/>
                <w:rtl/>
              </w:rPr>
              <w:t>كباتشا</w:t>
            </w:r>
            <w:proofErr w:type="spellEnd"/>
          </w:p>
        </w:tc>
        <w:tc>
          <w:tcPr>
            <w:tcW w:w="2511" w:type="dxa"/>
            <w:hideMark/>
          </w:tcPr>
          <w:p w14:paraId="240DD1A7" w14:textId="77777777" w:rsidR="000D029E" w:rsidRPr="00E503C6" w:rsidRDefault="000D029E" w:rsidP="00E503C6">
            <w:pPr>
              <w:pStyle w:val="SingleTxtGA"/>
              <w:spacing w:after="40" w:line="320" w:lineRule="exact"/>
              <w:ind w:left="113" w:right="113"/>
              <w:rPr>
                <w:szCs w:val="22"/>
              </w:rPr>
            </w:pPr>
            <w:r w:rsidRPr="00E503C6">
              <w:rPr>
                <w:szCs w:val="22"/>
                <w:rtl/>
              </w:rPr>
              <w:t>توغو</w:t>
            </w:r>
          </w:p>
        </w:tc>
        <w:tc>
          <w:tcPr>
            <w:tcW w:w="1674" w:type="dxa"/>
            <w:hideMark/>
          </w:tcPr>
          <w:p w14:paraId="4130B12F" w14:textId="77777777" w:rsidR="000D029E" w:rsidRPr="00E503C6" w:rsidRDefault="000D029E" w:rsidP="00E503C6">
            <w:pPr>
              <w:pStyle w:val="SingleTxtGA"/>
              <w:spacing w:after="40" w:line="320" w:lineRule="exact"/>
              <w:ind w:left="113" w:right="113"/>
              <w:rPr>
                <w:szCs w:val="22"/>
              </w:rPr>
            </w:pPr>
            <w:r w:rsidRPr="00E503C6">
              <w:rPr>
                <w:szCs w:val="22"/>
                <w:rtl/>
              </w:rPr>
              <w:t>2024</w:t>
            </w:r>
            <w:r w:rsidRPr="00E503C6">
              <w:rPr>
                <w:szCs w:val="22"/>
                <w:vertAlign w:val="superscript"/>
                <w:rtl/>
              </w:rPr>
              <w:t>(ب)</w:t>
            </w:r>
          </w:p>
        </w:tc>
      </w:tr>
      <w:tr w:rsidR="000D029E" w:rsidRPr="00E503C6" w14:paraId="57D2E3B8" w14:textId="77777777" w:rsidTr="001035A5">
        <w:trPr>
          <w:jc w:val="left"/>
        </w:trPr>
        <w:tc>
          <w:tcPr>
            <w:tcW w:w="3071" w:type="dxa"/>
          </w:tcPr>
          <w:p w14:paraId="16E48747"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تيريا</w:t>
            </w:r>
            <w:proofErr w:type="spellEnd"/>
            <w:r w:rsidRPr="00E503C6">
              <w:rPr>
                <w:szCs w:val="22"/>
                <w:rtl/>
              </w:rPr>
              <w:t xml:space="preserve"> كوجي</w:t>
            </w:r>
          </w:p>
        </w:tc>
        <w:tc>
          <w:tcPr>
            <w:tcW w:w="2511" w:type="dxa"/>
          </w:tcPr>
          <w:p w14:paraId="5826627E" w14:textId="77777777" w:rsidR="000D029E" w:rsidRPr="00E503C6" w:rsidRDefault="000D029E" w:rsidP="00E503C6">
            <w:pPr>
              <w:pStyle w:val="SingleTxtGA"/>
              <w:spacing w:after="40" w:line="320" w:lineRule="exact"/>
              <w:ind w:left="113" w:right="113"/>
              <w:rPr>
                <w:szCs w:val="22"/>
              </w:rPr>
            </w:pPr>
            <w:r w:rsidRPr="00E503C6">
              <w:rPr>
                <w:szCs w:val="22"/>
                <w:rtl/>
              </w:rPr>
              <w:t>اليابان</w:t>
            </w:r>
          </w:p>
        </w:tc>
        <w:tc>
          <w:tcPr>
            <w:tcW w:w="1674" w:type="dxa"/>
          </w:tcPr>
          <w:p w14:paraId="539D6259"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7281F172" w14:textId="77777777" w:rsidTr="001035A5">
        <w:trPr>
          <w:jc w:val="left"/>
        </w:trPr>
        <w:tc>
          <w:tcPr>
            <w:tcW w:w="3071" w:type="dxa"/>
            <w:hideMark/>
          </w:tcPr>
          <w:p w14:paraId="5076FF8E" w14:textId="77777777" w:rsidR="000D029E" w:rsidRPr="00E503C6" w:rsidRDefault="000D029E" w:rsidP="00E503C6">
            <w:pPr>
              <w:pStyle w:val="SingleTxtGA"/>
              <w:spacing w:after="40" w:line="320" w:lineRule="exact"/>
              <w:ind w:left="113" w:right="113"/>
              <w:rPr>
                <w:szCs w:val="22"/>
              </w:rPr>
            </w:pPr>
            <w:r w:rsidRPr="00E503C6">
              <w:rPr>
                <w:szCs w:val="22"/>
                <w:rtl/>
              </w:rPr>
              <w:t>إيلين تيغرودجا</w:t>
            </w:r>
          </w:p>
        </w:tc>
        <w:tc>
          <w:tcPr>
            <w:tcW w:w="2511" w:type="dxa"/>
            <w:hideMark/>
          </w:tcPr>
          <w:p w14:paraId="0036D224" w14:textId="77777777" w:rsidR="000D029E" w:rsidRPr="00E503C6" w:rsidRDefault="000D029E" w:rsidP="00E503C6">
            <w:pPr>
              <w:pStyle w:val="SingleTxtGA"/>
              <w:spacing w:after="40" w:line="320" w:lineRule="exact"/>
              <w:ind w:left="113" w:right="113"/>
              <w:rPr>
                <w:szCs w:val="22"/>
              </w:rPr>
            </w:pPr>
            <w:r w:rsidRPr="00E503C6">
              <w:rPr>
                <w:szCs w:val="22"/>
                <w:rtl/>
              </w:rPr>
              <w:t>فرنسا</w:t>
            </w:r>
          </w:p>
        </w:tc>
        <w:tc>
          <w:tcPr>
            <w:tcW w:w="1674" w:type="dxa"/>
            <w:hideMark/>
          </w:tcPr>
          <w:p w14:paraId="5228639A" w14:textId="77777777" w:rsidR="000D029E" w:rsidRPr="00E503C6" w:rsidRDefault="000D029E" w:rsidP="00E503C6">
            <w:pPr>
              <w:pStyle w:val="SingleTxtGA"/>
              <w:spacing w:after="40" w:line="320" w:lineRule="exact"/>
              <w:ind w:left="113" w:right="113"/>
              <w:rPr>
                <w:szCs w:val="22"/>
              </w:rPr>
            </w:pPr>
            <w:r w:rsidRPr="00E503C6">
              <w:rPr>
                <w:szCs w:val="22"/>
                <w:rtl/>
              </w:rPr>
              <w:t>2022</w:t>
            </w:r>
            <w:r w:rsidRPr="00E503C6">
              <w:rPr>
                <w:szCs w:val="22"/>
                <w:vertAlign w:val="superscript"/>
                <w:rtl/>
              </w:rPr>
              <w:t>(ب)</w:t>
            </w:r>
          </w:p>
        </w:tc>
      </w:tr>
      <w:tr w:rsidR="000D029E" w:rsidRPr="00E503C6" w14:paraId="7CC093D8" w14:textId="77777777" w:rsidTr="001035A5">
        <w:trPr>
          <w:cnfStyle w:val="010000000000" w:firstRow="0" w:lastRow="1" w:firstColumn="0" w:lastColumn="0" w:oddVBand="0" w:evenVBand="0" w:oddHBand="0" w:evenHBand="0" w:firstRowFirstColumn="0" w:firstRowLastColumn="0" w:lastRowFirstColumn="0" w:lastRowLastColumn="0"/>
          <w:jc w:val="left"/>
        </w:trPr>
        <w:tc>
          <w:tcPr>
            <w:tcW w:w="3071" w:type="dxa"/>
            <w:hideMark/>
          </w:tcPr>
          <w:p w14:paraId="7E189D38" w14:textId="77777777" w:rsidR="000D029E" w:rsidRPr="00E503C6" w:rsidRDefault="000D029E" w:rsidP="00E503C6">
            <w:pPr>
              <w:pStyle w:val="SingleTxtGA"/>
              <w:spacing w:before="40" w:after="40" w:line="320" w:lineRule="exact"/>
              <w:ind w:left="113" w:right="113"/>
              <w:rPr>
                <w:szCs w:val="22"/>
              </w:rPr>
            </w:pPr>
            <w:proofErr w:type="spellStart"/>
            <w:r w:rsidRPr="00E503C6">
              <w:rPr>
                <w:szCs w:val="22"/>
                <w:rtl/>
              </w:rPr>
              <w:t>إيميرو</w:t>
            </w:r>
            <w:proofErr w:type="spellEnd"/>
            <w:r w:rsidRPr="00E503C6">
              <w:rPr>
                <w:szCs w:val="22"/>
                <w:rtl/>
              </w:rPr>
              <w:t xml:space="preserve"> </w:t>
            </w:r>
            <w:proofErr w:type="spellStart"/>
            <w:r w:rsidRPr="00E503C6">
              <w:rPr>
                <w:szCs w:val="22"/>
                <w:rtl/>
              </w:rPr>
              <w:t>تامرات</w:t>
            </w:r>
            <w:proofErr w:type="spellEnd"/>
            <w:r w:rsidRPr="00E503C6">
              <w:rPr>
                <w:szCs w:val="22"/>
                <w:rtl/>
              </w:rPr>
              <w:t xml:space="preserve"> </w:t>
            </w:r>
            <w:proofErr w:type="spellStart"/>
            <w:r w:rsidRPr="00E503C6">
              <w:rPr>
                <w:szCs w:val="22"/>
                <w:rtl/>
              </w:rPr>
              <w:t>إغيزو</w:t>
            </w:r>
            <w:proofErr w:type="spellEnd"/>
          </w:p>
        </w:tc>
        <w:tc>
          <w:tcPr>
            <w:tcW w:w="2511" w:type="dxa"/>
            <w:hideMark/>
          </w:tcPr>
          <w:p w14:paraId="11546276" w14:textId="77777777" w:rsidR="000D029E" w:rsidRPr="00E503C6" w:rsidRDefault="000D029E" w:rsidP="00E503C6">
            <w:pPr>
              <w:pStyle w:val="SingleTxtGA"/>
              <w:spacing w:before="40" w:after="40" w:line="320" w:lineRule="exact"/>
              <w:ind w:left="113" w:right="113"/>
              <w:rPr>
                <w:szCs w:val="22"/>
              </w:rPr>
            </w:pPr>
            <w:r w:rsidRPr="00E503C6">
              <w:rPr>
                <w:szCs w:val="22"/>
                <w:rtl/>
              </w:rPr>
              <w:t>إثيوبيا</w:t>
            </w:r>
          </w:p>
        </w:tc>
        <w:tc>
          <w:tcPr>
            <w:tcW w:w="1674" w:type="dxa"/>
            <w:hideMark/>
          </w:tcPr>
          <w:p w14:paraId="6D51F8BE" w14:textId="77777777" w:rsidR="000D029E" w:rsidRPr="00E503C6" w:rsidRDefault="000D029E" w:rsidP="00E503C6">
            <w:pPr>
              <w:pStyle w:val="SingleTxtGA"/>
              <w:spacing w:before="40" w:after="40" w:line="320" w:lineRule="exact"/>
              <w:ind w:left="113" w:right="113"/>
              <w:rPr>
                <w:szCs w:val="22"/>
              </w:rPr>
            </w:pPr>
            <w:r w:rsidRPr="00E503C6">
              <w:rPr>
                <w:szCs w:val="22"/>
                <w:rtl/>
              </w:rPr>
              <w:t>2024</w:t>
            </w:r>
            <w:r w:rsidRPr="00E503C6">
              <w:rPr>
                <w:szCs w:val="22"/>
                <w:vertAlign w:val="superscript"/>
                <w:rtl/>
              </w:rPr>
              <w:t>(ب)</w:t>
            </w:r>
          </w:p>
        </w:tc>
      </w:tr>
    </w:tbl>
    <w:p w14:paraId="02F4CB5F" w14:textId="42E14A6E" w:rsidR="000D029E" w:rsidRPr="00E503C6" w:rsidRDefault="000D029E" w:rsidP="000D029E">
      <w:pPr>
        <w:pStyle w:val="FootnoteGA"/>
        <w:spacing w:before="120"/>
        <w:ind w:left="1814"/>
        <w:rPr>
          <w:lang w:val="en-US"/>
        </w:rPr>
      </w:pPr>
      <w:r w:rsidRPr="00E503C6">
        <w:rPr>
          <w:i/>
          <w:iCs/>
          <w:rtl/>
          <w:lang w:val="en-US"/>
        </w:rPr>
        <w:t>ملاحظة:</w:t>
      </w:r>
      <w:r w:rsidRPr="00E503C6">
        <w:rPr>
          <w:rtl/>
          <w:lang w:val="en-US"/>
        </w:rPr>
        <w:tab/>
        <w:t>يمكن الاطلاع على معلومات عن عضوية اللجنة حالياً وسابقاً في الموقع التالي</w:t>
      </w:r>
      <w:r w:rsidRPr="00E503C6">
        <w:rPr>
          <w:rFonts w:hint="cs"/>
          <w:rtl/>
          <w:lang w:val="en-US"/>
        </w:rPr>
        <w:t xml:space="preserve">: </w:t>
      </w:r>
      <w:hyperlink r:id="rId95" w:history="1">
        <w:r w:rsidRPr="00E503C6">
          <w:rPr>
            <w:rStyle w:val="Hyperlink"/>
            <w:lang w:val="en-US"/>
          </w:rPr>
          <w:t>https://www.ohchr.org/ar/node/33623/membership</w:t>
        </w:r>
      </w:hyperlink>
      <w:r w:rsidRPr="00E503C6">
        <w:rPr>
          <w:rFonts w:hint="cs"/>
          <w:rtl/>
          <w:lang w:val="en-US"/>
        </w:rPr>
        <w:t>.</w:t>
      </w:r>
    </w:p>
    <w:p w14:paraId="042A9F68" w14:textId="77777777" w:rsidR="000D029E" w:rsidRPr="00E503C6" w:rsidRDefault="000D029E" w:rsidP="000D029E">
      <w:pPr>
        <w:pStyle w:val="FootnoteGA"/>
        <w:ind w:left="1814"/>
        <w:rPr>
          <w:lang w:val="en-US"/>
        </w:rPr>
      </w:pPr>
      <w:r w:rsidRPr="00E503C6">
        <w:rPr>
          <w:rtl/>
          <w:lang w:val="en-US"/>
        </w:rPr>
        <w:t>(أ)</w:t>
      </w:r>
      <w:r w:rsidRPr="00E503C6">
        <w:rPr>
          <w:rtl/>
          <w:lang w:val="en-US"/>
        </w:rPr>
        <w:tab/>
        <w:t xml:space="preserve">وفقاً للفقرة 3 من المادة 28 من العهد الدولي الخاص بالحقوق المدنية والسياسية، يُعيَّن أعضاء اللجنة بالانتخاب، وهم يعملون فيها بصفتهم الشخصية. </w:t>
      </w:r>
    </w:p>
    <w:p w14:paraId="72320C7B" w14:textId="77777777" w:rsidR="000D029E" w:rsidRPr="00E503C6" w:rsidRDefault="000D029E" w:rsidP="000D029E">
      <w:pPr>
        <w:pStyle w:val="FootnoteGA"/>
        <w:ind w:left="1814"/>
        <w:rPr>
          <w:lang w:val="en-US"/>
        </w:rPr>
      </w:pPr>
      <w:r w:rsidRPr="00E503C6">
        <w:rPr>
          <w:rtl/>
          <w:lang w:val="en-US"/>
        </w:rPr>
        <w:t>(ب)</w:t>
      </w:r>
      <w:r w:rsidRPr="00E503C6">
        <w:rPr>
          <w:rtl/>
          <w:lang w:val="en-US"/>
        </w:rPr>
        <w:tab/>
        <w:t>عضو منتخب خلال الاجتماع الثامن والثلاثين للدول الأطراف، المعقود في نيويورك في 17 أيلول/سبتمبر 2020.</w:t>
      </w:r>
    </w:p>
    <w:p w14:paraId="0515C842" w14:textId="77777777" w:rsidR="000D029E" w:rsidRPr="00E503C6" w:rsidRDefault="000D029E" w:rsidP="000D029E">
      <w:pPr>
        <w:pStyle w:val="FootnoteGA"/>
        <w:ind w:left="1814"/>
        <w:rPr>
          <w:lang w:val="en-US"/>
        </w:rPr>
      </w:pPr>
      <w:r w:rsidRPr="00E503C6">
        <w:rPr>
          <w:rtl/>
          <w:lang w:val="en-US"/>
        </w:rPr>
        <w:t>(ج)</w:t>
      </w:r>
      <w:r w:rsidRPr="00E503C6">
        <w:rPr>
          <w:rtl/>
          <w:lang w:val="en-US"/>
        </w:rPr>
        <w:tab/>
        <w:t>عضو منتخب خلال الاجتماع التاسع والثلاثين للدول الأطراف، المعقود في نيويورك في 17 حزيران/يونيه 2022.</w:t>
      </w:r>
    </w:p>
    <w:p w14:paraId="2FB040CD" w14:textId="77777777" w:rsidR="000D029E" w:rsidRPr="00E503C6" w:rsidRDefault="000D029E" w:rsidP="000D029E">
      <w:pPr>
        <w:pStyle w:val="FootnoteGA"/>
        <w:ind w:left="1814"/>
        <w:rPr>
          <w:rtl/>
          <w:lang w:val="en-US"/>
        </w:rPr>
      </w:pPr>
      <w:r w:rsidRPr="00E503C6">
        <w:rPr>
          <w:rFonts w:hint="cs"/>
          <w:rtl/>
          <w:lang w:val="en-US"/>
        </w:rPr>
        <w:t>(د)</w:t>
      </w:r>
      <w:r w:rsidRPr="00E503C6">
        <w:rPr>
          <w:rtl/>
          <w:lang w:val="en-US"/>
        </w:rPr>
        <w:tab/>
        <w:t xml:space="preserve">استقال العضو اعتباراً من 1 آذار/مارس 2024. </w:t>
      </w:r>
    </w:p>
    <w:p w14:paraId="17B2D47D" w14:textId="77777777" w:rsidR="000D029E" w:rsidRPr="00E503C6" w:rsidRDefault="000D029E" w:rsidP="000D029E">
      <w:pPr>
        <w:bidi w:val="0"/>
        <w:spacing w:after="200" w:line="276" w:lineRule="auto"/>
        <w:jc w:val="left"/>
        <w:rPr>
          <w:sz w:val="18"/>
          <w:szCs w:val="18"/>
          <w:lang w:eastAsia="zh-TW"/>
        </w:rPr>
      </w:pPr>
      <w:r w:rsidRPr="00E503C6">
        <w:rPr>
          <w:rtl/>
        </w:rPr>
        <w:br w:type="page"/>
      </w:r>
    </w:p>
    <w:p w14:paraId="428E74FC" w14:textId="77777777" w:rsidR="000D029E" w:rsidRPr="00E503C6" w:rsidRDefault="000D029E" w:rsidP="000D029E">
      <w:pPr>
        <w:pStyle w:val="HChGA"/>
        <w:rPr>
          <w:lang w:val="en-US"/>
        </w:rPr>
      </w:pPr>
      <w:r w:rsidRPr="00E503C6">
        <w:rPr>
          <w:rtl/>
          <w:lang w:val="en-US"/>
        </w:rPr>
        <w:tab/>
      </w:r>
      <w:bookmarkStart w:id="243" w:name="_Toc207704569"/>
      <w:r w:rsidRPr="00E503C6">
        <w:rPr>
          <w:rtl/>
          <w:lang w:val="en-US"/>
        </w:rPr>
        <w:t>المرفق</w:t>
      </w:r>
      <w:r w:rsidRPr="00E503C6">
        <w:rPr>
          <w:rFonts w:hint="cs"/>
          <w:rtl/>
          <w:lang w:val="en-US"/>
        </w:rPr>
        <w:t xml:space="preserve"> الثاني</w:t>
      </w:r>
      <w:bookmarkEnd w:id="243"/>
    </w:p>
    <w:p w14:paraId="6E2ABC83" w14:textId="77777777" w:rsidR="000D029E" w:rsidRPr="00E503C6" w:rsidRDefault="000D029E" w:rsidP="000D029E">
      <w:pPr>
        <w:pStyle w:val="HChGA"/>
        <w:rPr>
          <w:lang w:val="en-US"/>
        </w:rPr>
      </w:pPr>
      <w:r w:rsidRPr="00E503C6">
        <w:rPr>
          <w:rtl/>
          <w:lang w:val="en-US"/>
        </w:rPr>
        <w:tab/>
      </w:r>
      <w:r w:rsidRPr="00E503C6">
        <w:rPr>
          <w:rtl/>
          <w:lang w:val="en-US"/>
        </w:rPr>
        <w:tab/>
      </w:r>
      <w:bookmarkStart w:id="244" w:name="_Toc207704570"/>
      <w:r w:rsidRPr="00E503C6">
        <w:rPr>
          <w:rtl/>
          <w:lang w:val="en-US"/>
        </w:rPr>
        <w:t>أعضاء اللجنة المعنية بحقوق الإنسان، 202</w:t>
      </w:r>
      <w:r w:rsidRPr="00E503C6">
        <w:rPr>
          <w:rFonts w:hint="cs"/>
          <w:rtl/>
          <w:lang w:val="en-US"/>
        </w:rPr>
        <w:t>4</w:t>
      </w:r>
      <w:r w:rsidRPr="00E503C6">
        <w:rPr>
          <w:rtl/>
          <w:lang w:val="en-US"/>
        </w:rPr>
        <w:t>-202</w:t>
      </w:r>
      <w:r w:rsidRPr="00E503C6">
        <w:rPr>
          <w:rFonts w:hint="cs"/>
          <w:rtl/>
          <w:lang w:val="en-US"/>
        </w:rPr>
        <w:t>5</w:t>
      </w:r>
      <w:bookmarkEnd w:id="244"/>
    </w:p>
    <w:tbl>
      <w:tblPr>
        <w:tblStyle w:val="TABLEA"/>
        <w:bidiVisual/>
        <w:tblW w:w="7256" w:type="dxa"/>
        <w:jc w:val="left"/>
        <w:tblInd w:w="1247" w:type="dxa"/>
        <w:tblLayout w:type="fixed"/>
        <w:tblLook w:val="04E0" w:firstRow="1" w:lastRow="1" w:firstColumn="1" w:lastColumn="0" w:noHBand="0" w:noVBand="1"/>
        <w:tblDescription w:val="List of Members"/>
      </w:tblPr>
      <w:tblGrid>
        <w:gridCol w:w="3071"/>
        <w:gridCol w:w="2511"/>
        <w:gridCol w:w="1674"/>
      </w:tblGrid>
      <w:tr w:rsidR="000D029E" w:rsidRPr="00E503C6" w14:paraId="2A5DA04D" w14:textId="77777777" w:rsidTr="00B05E13">
        <w:trPr>
          <w:cnfStyle w:val="100000000000" w:firstRow="1" w:lastRow="0" w:firstColumn="0" w:lastColumn="0" w:oddVBand="0" w:evenVBand="0" w:oddHBand="0" w:evenHBand="0" w:firstRowFirstColumn="0" w:firstRowLastColumn="0" w:lastRowFirstColumn="0" w:lastRowLastColumn="0"/>
          <w:tblHeader/>
          <w:jc w:val="left"/>
        </w:trPr>
        <w:tc>
          <w:tcPr>
            <w:tcW w:w="3071" w:type="dxa"/>
            <w:vAlign w:val="bottom"/>
            <w:hideMark/>
          </w:tcPr>
          <w:p w14:paraId="788EED0A"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الاسم</w:t>
            </w:r>
          </w:p>
        </w:tc>
        <w:tc>
          <w:tcPr>
            <w:tcW w:w="2511" w:type="dxa"/>
            <w:vAlign w:val="bottom"/>
            <w:hideMark/>
          </w:tcPr>
          <w:p w14:paraId="1E2897CA"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بلد الجنسية</w:t>
            </w:r>
            <w:r w:rsidRPr="00E503C6">
              <w:rPr>
                <w:szCs w:val="22"/>
                <w:vertAlign w:val="superscript"/>
                <w:rtl/>
              </w:rPr>
              <w:t>(أ)</w:t>
            </w:r>
          </w:p>
        </w:tc>
        <w:tc>
          <w:tcPr>
            <w:tcW w:w="1674" w:type="dxa"/>
            <w:vAlign w:val="bottom"/>
            <w:hideMark/>
          </w:tcPr>
          <w:p w14:paraId="1653DD4D" w14:textId="77777777" w:rsidR="000D029E" w:rsidRPr="00E503C6" w:rsidRDefault="000D029E" w:rsidP="00E503C6">
            <w:pPr>
              <w:pStyle w:val="SingleTxtGA"/>
              <w:spacing w:after="40" w:line="320" w:lineRule="exact"/>
              <w:ind w:left="113" w:right="113"/>
              <w:rPr>
                <w:i w:val="0"/>
                <w:iCs w:val="0"/>
                <w:szCs w:val="22"/>
              </w:rPr>
            </w:pPr>
            <w:r w:rsidRPr="00E503C6">
              <w:rPr>
                <w:szCs w:val="22"/>
                <w:rtl/>
              </w:rPr>
              <w:t>تنتهي الولاية في 31 كانون الأول/ديسمبر</w:t>
            </w:r>
          </w:p>
        </w:tc>
      </w:tr>
      <w:tr w:rsidR="000D029E" w:rsidRPr="00E503C6" w14:paraId="166995E4" w14:textId="77777777" w:rsidTr="00B05E13">
        <w:trPr>
          <w:trHeight w:hRule="exact" w:val="113"/>
          <w:jc w:val="left"/>
        </w:trPr>
        <w:tc>
          <w:tcPr>
            <w:tcW w:w="3071" w:type="dxa"/>
          </w:tcPr>
          <w:p w14:paraId="64DB6ED4" w14:textId="77777777" w:rsidR="000D029E" w:rsidRPr="00E503C6" w:rsidRDefault="000D029E" w:rsidP="00E503C6">
            <w:pPr>
              <w:pStyle w:val="SingleTxtGA"/>
              <w:spacing w:after="40" w:line="320" w:lineRule="exact"/>
              <w:ind w:left="113" w:right="113"/>
              <w:rPr>
                <w:szCs w:val="22"/>
              </w:rPr>
            </w:pPr>
          </w:p>
        </w:tc>
        <w:tc>
          <w:tcPr>
            <w:tcW w:w="2511" w:type="dxa"/>
          </w:tcPr>
          <w:p w14:paraId="5137B872" w14:textId="77777777" w:rsidR="000D029E" w:rsidRPr="00E503C6" w:rsidRDefault="000D029E" w:rsidP="00E503C6">
            <w:pPr>
              <w:pStyle w:val="SingleTxtGA"/>
              <w:spacing w:after="40" w:line="320" w:lineRule="exact"/>
              <w:ind w:left="113" w:right="113"/>
              <w:rPr>
                <w:szCs w:val="22"/>
              </w:rPr>
            </w:pPr>
          </w:p>
        </w:tc>
        <w:tc>
          <w:tcPr>
            <w:tcW w:w="1674" w:type="dxa"/>
          </w:tcPr>
          <w:p w14:paraId="61ABC9CD" w14:textId="77777777" w:rsidR="000D029E" w:rsidRPr="00E503C6" w:rsidRDefault="000D029E" w:rsidP="00E503C6">
            <w:pPr>
              <w:pStyle w:val="SingleTxtGA"/>
              <w:spacing w:after="40" w:line="320" w:lineRule="exact"/>
              <w:ind w:left="113" w:right="113"/>
              <w:rPr>
                <w:szCs w:val="22"/>
              </w:rPr>
            </w:pPr>
          </w:p>
        </w:tc>
      </w:tr>
      <w:tr w:rsidR="000D029E" w:rsidRPr="00E503C6" w14:paraId="7C7FCABD" w14:textId="77777777" w:rsidTr="00B05E13">
        <w:trPr>
          <w:trHeight w:val="309"/>
          <w:jc w:val="left"/>
        </w:trPr>
        <w:tc>
          <w:tcPr>
            <w:tcW w:w="3071" w:type="dxa"/>
            <w:hideMark/>
          </w:tcPr>
          <w:p w14:paraId="6BA80C30" w14:textId="77777777" w:rsidR="000D029E" w:rsidRPr="00E503C6" w:rsidRDefault="000D029E" w:rsidP="00E503C6">
            <w:pPr>
              <w:pStyle w:val="SingleTxtGA"/>
              <w:spacing w:after="40" w:line="320" w:lineRule="exact"/>
              <w:ind w:left="113" w:right="113"/>
              <w:rPr>
                <w:szCs w:val="22"/>
              </w:rPr>
            </w:pPr>
            <w:r w:rsidRPr="00E503C6">
              <w:rPr>
                <w:szCs w:val="22"/>
                <w:rtl/>
              </w:rPr>
              <w:t xml:space="preserve">تانيا ماريا عبدو </w:t>
            </w:r>
            <w:proofErr w:type="spellStart"/>
            <w:r w:rsidRPr="00E503C6">
              <w:rPr>
                <w:szCs w:val="22"/>
                <w:rtl/>
              </w:rPr>
              <w:t>روشول</w:t>
            </w:r>
            <w:proofErr w:type="spellEnd"/>
          </w:p>
        </w:tc>
        <w:tc>
          <w:tcPr>
            <w:tcW w:w="2511" w:type="dxa"/>
            <w:hideMark/>
          </w:tcPr>
          <w:p w14:paraId="28E88EC4" w14:textId="77777777" w:rsidR="000D029E" w:rsidRPr="00E503C6" w:rsidRDefault="000D029E" w:rsidP="00E503C6">
            <w:pPr>
              <w:pStyle w:val="SingleTxtGA"/>
              <w:spacing w:after="40" w:line="320" w:lineRule="exact"/>
              <w:ind w:left="113" w:right="113"/>
              <w:rPr>
                <w:szCs w:val="22"/>
              </w:rPr>
            </w:pPr>
            <w:r w:rsidRPr="00E503C6">
              <w:rPr>
                <w:szCs w:val="22"/>
                <w:rtl/>
              </w:rPr>
              <w:t>باراغواي</w:t>
            </w:r>
          </w:p>
        </w:tc>
        <w:tc>
          <w:tcPr>
            <w:tcW w:w="1674" w:type="dxa"/>
            <w:hideMark/>
          </w:tcPr>
          <w:p w14:paraId="7CB9BC75" w14:textId="77777777" w:rsidR="000D029E" w:rsidRPr="00E503C6" w:rsidRDefault="000D029E" w:rsidP="00E503C6">
            <w:pPr>
              <w:pStyle w:val="SingleTxtGA"/>
              <w:spacing w:after="40" w:line="320" w:lineRule="exact"/>
              <w:ind w:left="113" w:right="113"/>
              <w:rPr>
                <w:szCs w:val="22"/>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1FB4EFB0" w14:textId="77777777" w:rsidTr="00B05E13">
        <w:trPr>
          <w:jc w:val="left"/>
        </w:trPr>
        <w:tc>
          <w:tcPr>
            <w:tcW w:w="3071" w:type="dxa"/>
            <w:hideMark/>
          </w:tcPr>
          <w:p w14:paraId="4D91A6C7" w14:textId="77777777" w:rsidR="000D029E" w:rsidRPr="00E503C6" w:rsidRDefault="000D029E" w:rsidP="00E503C6">
            <w:pPr>
              <w:pStyle w:val="SingleTxtGA"/>
              <w:spacing w:after="40" w:line="320" w:lineRule="exact"/>
              <w:ind w:left="113" w:right="113"/>
              <w:rPr>
                <w:szCs w:val="22"/>
              </w:rPr>
            </w:pPr>
            <w:r w:rsidRPr="00E503C6">
              <w:rPr>
                <w:szCs w:val="22"/>
                <w:rtl/>
              </w:rPr>
              <w:t>وفاء أشرف محرم بسيم</w:t>
            </w:r>
          </w:p>
        </w:tc>
        <w:tc>
          <w:tcPr>
            <w:tcW w:w="2511" w:type="dxa"/>
            <w:hideMark/>
          </w:tcPr>
          <w:p w14:paraId="67B7EC58" w14:textId="77777777" w:rsidR="000D029E" w:rsidRPr="00E503C6" w:rsidRDefault="000D029E" w:rsidP="00E503C6">
            <w:pPr>
              <w:pStyle w:val="SingleTxtGA"/>
              <w:spacing w:after="40" w:line="320" w:lineRule="exact"/>
              <w:ind w:left="113" w:right="113"/>
              <w:rPr>
                <w:szCs w:val="22"/>
              </w:rPr>
            </w:pPr>
            <w:r w:rsidRPr="00E503C6">
              <w:rPr>
                <w:szCs w:val="22"/>
                <w:rtl/>
              </w:rPr>
              <w:t>مصر</w:t>
            </w:r>
          </w:p>
        </w:tc>
        <w:tc>
          <w:tcPr>
            <w:tcW w:w="1674" w:type="dxa"/>
            <w:hideMark/>
          </w:tcPr>
          <w:p w14:paraId="15F2D3D2" w14:textId="77777777" w:rsidR="000D029E" w:rsidRPr="00E503C6" w:rsidRDefault="000D029E" w:rsidP="00E503C6">
            <w:pPr>
              <w:pStyle w:val="SingleTxtGA"/>
              <w:spacing w:after="40" w:line="320" w:lineRule="exact"/>
              <w:ind w:left="113" w:right="113"/>
              <w:rPr>
                <w:szCs w:val="22"/>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5CC8D904" w14:textId="77777777" w:rsidTr="00B05E13">
        <w:trPr>
          <w:jc w:val="left"/>
        </w:trPr>
        <w:tc>
          <w:tcPr>
            <w:tcW w:w="3071" w:type="dxa"/>
            <w:hideMark/>
          </w:tcPr>
          <w:p w14:paraId="7B5C08F4"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رودريغو</w:t>
            </w:r>
            <w:proofErr w:type="spellEnd"/>
            <w:r w:rsidRPr="00E503C6">
              <w:rPr>
                <w:szCs w:val="22"/>
                <w:rtl/>
              </w:rPr>
              <w:t xml:space="preserve"> أ. </w:t>
            </w:r>
            <w:proofErr w:type="spellStart"/>
            <w:r w:rsidRPr="00E503C6">
              <w:rPr>
                <w:szCs w:val="22"/>
                <w:rtl/>
              </w:rPr>
              <w:t>كاراسو</w:t>
            </w:r>
            <w:proofErr w:type="spellEnd"/>
            <w:r w:rsidRPr="00E503C6">
              <w:rPr>
                <w:szCs w:val="22"/>
                <w:rtl/>
              </w:rPr>
              <w:t xml:space="preserve"> </w:t>
            </w:r>
          </w:p>
        </w:tc>
        <w:tc>
          <w:tcPr>
            <w:tcW w:w="2511" w:type="dxa"/>
            <w:hideMark/>
          </w:tcPr>
          <w:p w14:paraId="14D06690" w14:textId="77777777" w:rsidR="000D029E" w:rsidRPr="00E503C6" w:rsidRDefault="000D029E" w:rsidP="00E503C6">
            <w:pPr>
              <w:pStyle w:val="SingleTxtGA"/>
              <w:spacing w:after="40" w:line="320" w:lineRule="exact"/>
              <w:ind w:left="113" w:right="113"/>
              <w:rPr>
                <w:szCs w:val="22"/>
              </w:rPr>
            </w:pPr>
            <w:r w:rsidRPr="00E503C6">
              <w:rPr>
                <w:szCs w:val="22"/>
                <w:rtl/>
              </w:rPr>
              <w:t>كوستاريكا</w:t>
            </w:r>
          </w:p>
        </w:tc>
        <w:tc>
          <w:tcPr>
            <w:tcW w:w="1674" w:type="dxa"/>
            <w:hideMark/>
          </w:tcPr>
          <w:p w14:paraId="19FB67C6"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w:t>
            </w:r>
            <w:r w:rsidRPr="00E503C6">
              <w:rPr>
                <w:rFonts w:hint="cs"/>
                <w:szCs w:val="22"/>
                <w:vertAlign w:val="superscript"/>
                <w:rtl/>
              </w:rPr>
              <w:t>ب</w:t>
            </w:r>
            <w:r w:rsidRPr="00E503C6">
              <w:rPr>
                <w:szCs w:val="22"/>
                <w:vertAlign w:val="superscript"/>
                <w:rtl/>
              </w:rPr>
              <w:t>)</w:t>
            </w:r>
          </w:p>
        </w:tc>
      </w:tr>
      <w:tr w:rsidR="000D029E" w:rsidRPr="00E503C6" w14:paraId="773572A1" w14:textId="77777777" w:rsidTr="00B05E13">
        <w:trPr>
          <w:jc w:val="left"/>
        </w:trPr>
        <w:tc>
          <w:tcPr>
            <w:tcW w:w="3071" w:type="dxa"/>
          </w:tcPr>
          <w:p w14:paraId="203A503D" w14:textId="77777777" w:rsidR="000D029E" w:rsidRPr="00E503C6" w:rsidRDefault="000D029E" w:rsidP="00E503C6">
            <w:pPr>
              <w:pStyle w:val="SingleTxtGA"/>
              <w:spacing w:after="40" w:line="320" w:lineRule="exact"/>
              <w:ind w:left="113" w:right="113"/>
              <w:rPr>
                <w:szCs w:val="22"/>
              </w:rPr>
            </w:pPr>
            <w:r w:rsidRPr="00E503C6">
              <w:rPr>
                <w:szCs w:val="22"/>
                <w:rtl/>
              </w:rPr>
              <w:t xml:space="preserve">إيفون </w:t>
            </w:r>
            <w:proofErr w:type="spellStart"/>
            <w:r w:rsidRPr="00E503C6">
              <w:rPr>
                <w:szCs w:val="22"/>
                <w:rtl/>
              </w:rPr>
              <w:t>دوندرس</w:t>
            </w:r>
            <w:proofErr w:type="spellEnd"/>
          </w:p>
        </w:tc>
        <w:tc>
          <w:tcPr>
            <w:tcW w:w="2511" w:type="dxa"/>
          </w:tcPr>
          <w:p w14:paraId="7824E935" w14:textId="77777777" w:rsidR="000D029E" w:rsidRPr="00E503C6" w:rsidRDefault="000D029E" w:rsidP="00E503C6">
            <w:pPr>
              <w:pStyle w:val="SingleTxtGA"/>
              <w:spacing w:after="40" w:line="320" w:lineRule="exact"/>
              <w:ind w:left="113" w:right="113"/>
              <w:rPr>
                <w:szCs w:val="22"/>
              </w:rPr>
            </w:pPr>
            <w:r w:rsidRPr="00E503C6">
              <w:rPr>
                <w:szCs w:val="22"/>
                <w:rtl/>
              </w:rPr>
              <w:t>مملكة هولندا</w:t>
            </w:r>
          </w:p>
        </w:tc>
        <w:tc>
          <w:tcPr>
            <w:tcW w:w="1674" w:type="dxa"/>
          </w:tcPr>
          <w:p w14:paraId="3B13872C"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w:t>
            </w:r>
            <w:r w:rsidRPr="00E503C6">
              <w:rPr>
                <w:rFonts w:hint="cs"/>
                <w:szCs w:val="22"/>
                <w:vertAlign w:val="superscript"/>
                <w:rtl/>
              </w:rPr>
              <w:t>ب</w:t>
            </w:r>
            <w:r w:rsidRPr="00E503C6">
              <w:rPr>
                <w:szCs w:val="22"/>
                <w:vertAlign w:val="superscript"/>
                <w:rtl/>
              </w:rPr>
              <w:t>)</w:t>
            </w:r>
          </w:p>
        </w:tc>
      </w:tr>
      <w:tr w:rsidR="000D029E" w:rsidRPr="00E503C6" w14:paraId="1B32858F" w14:textId="77777777" w:rsidTr="00B05E13">
        <w:trPr>
          <w:jc w:val="left"/>
        </w:trPr>
        <w:tc>
          <w:tcPr>
            <w:tcW w:w="3071" w:type="dxa"/>
            <w:hideMark/>
          </w:tcPr>
          <w:p w14:paraId="587B8DE9" w14:textId="77777777" w:rsidR="000D029E" w:rsidRPr="00E503C6" w:rsidRDefault="000D029E" w:rsidP="00E503C6">
            <w:pPr>
              <w:pStyle w:val="SingleTxtGA"/>
              <w:spacing w:after="40" w:line="320" w:lineRule="exact"/>
              <w:ind w:left="113" w:right="113"/>
              <w:rPr>
                <w:szCs w:val="22"/>
              </w:rPr>
            </w:pPr>
            <w:r w:rsidRPr="00E503C6">
              <w:rPr>
                <w:szCs w:val="22"/>
                <w:rtl/>
              </w:rPr>
              <w:t>المحجوب الهيبة</w:t>
            </w:r>
          </w:p>
        </w:tc>
        <w:tc>
          <w:tcPr>
            <w:tcW w:w="2511" w:type="dxa"/>
            <w:hideMark/>
          </w:tcPr>
          <w:p w14:paraId="17001490" w14:textId="77777777" w:rsidR="000D029E" w:rsidRPr="00E503C6" w:rsidRDefault="000D029E" w:rsidP="00E503C6">
            <w:pPr>
              <w:pStyle w:val="SingleTxtGA"/>
              <w:spacing w:after="40" w:line="320" w:lineRule="exact"/>
              <w:ind w:left="113" w:right="113"/>
              <w:rPr>
                <w:szCs w:val="22"/>
              </w:rPr>
            </w:pPr>
            <w:r w:rsidRPr="00E503C6">
              <w:rPr>
                <w:szCs w:val="22"/>
                <w:rtl/>
              </w:rPr>
              <w:t>المغرب</w:t>
            </w:r>
          </w:p>
        </w:tc>
        <w:tc>
          <w:tcPr>
            <w:tcW w:w="1674" w:type="dxa"/>
            <w:hideMark/>
          </w:tcPr>
          <w:p w14:paraId="7921A7E2" w14:textId="77777777" w:rsidR="000D029E" w:rsidRPr="00E503C6" w:rsidRDefault="000D029E" w:rsidP="00E503C6">
            <w:pPr>
              <w:pStyle w:val="SingleTxtGA"/>
              <w:spacing w:after="40" w:line="320" w:lineRule="exact"/>
              <w:ind w:left="113" w:right="113"/>
              <w:rPr>
                <w:szCs w:val="22"/>
                <w:rtl/>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02770936" w14:textId="77777777" w:rsidTr="00B05E13">
        <w:trPr>
          <w:jc w:val="left"/>
        </w:trPr>
        <w:tc>
          <w:tcPr>
            <w:tcW w:w="3071" w:type="dxa"/>
          </w:tcPr>
          <w:p w14:paraId="7C3A8D8C" w14:textId="77777777" w:rsidR="000D029E" w:rsidRPr="00E503C6" w:rsidRDefault="000D029E" w:rsidP="00E503C6">
            <w:pPr>
              <w:pStyle w:val="SingleTxtGA"/>
              <w:spacing w:after="40" w:line="320" w:lineRule="exact"/>
              <w:ind w:left="113" w:right="113"/>
              <w:rPr>
                <w:szCs w:val="22"/>
              </w:rPr>
            </w:pPr>
            <w:r w:rsidRPr="00E503C6">
              <w:rPr>
                <w:szCs w:val="22"/>
                <w:rtl/>
              </w:rPr>
              <w:t>كارلوس غوميث مارتينيث</w:t>
            </w:r>
          </w:p>
        </w:tc>
        <w:tc>
          <w:tcPr>
            <w:tcW w:w="2511" w:type="dxa"/>
          </w:tcPr>
          <w:p w14:paraId="6D552273" w14:textId="77777777" w:rsidR="000D029E" w:rsidRPr="00E503C6" w:rsidRDefault="000D029E" w:rsidP="00E503C6">
            <w:pPr>
              <w:pStyle w:val="SingleTxtGA"/>
              <w:spacing w:after="40" w:line="320" w:lineRule="exact"/>
              <w:ind w:left="113" w:right="113"/>
              <w:rPr>
                <w:szCs w:val="22"/>
              </w:rPr>
            </w:pPr>
            <w:r w:rsidRPr="00E503C6">
              <w:rPr>
                <w:szCs w:val="22"/>
                <w:rtl/>
              </w:rPr>
              <w:t>إسبانيا</w:t>
            </w:r>
          </w:p>
        </w:tc>
        <w:tc>
          <w:tcPr>
            <w:tcW w:w="1674" w:type="dxa"/>
          </w:tcPr>
          <w:p w14:paraId="761799DF" w14:textId="77777777" w:rsidR="000D029E" w:rsidRPr="00E503C6" w:rsidRDefault="000D029E" w:rsidP="00E503C6">
            <w:pPr>
              <w:pStyle w:val="SingleTxtGA"/>
              <w:spacing w:after="40" w:line="320" w:lineRule="exact"/>
              <w:ind w:left="113" w:right="113"/>
              <w:rPr>
                <w:szCs w:val="22"/>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71155960" w14:textId="77777777" w:rsidTr="00B05E13">
        <w:trPr>
          <w:jc w:val="left"/>
        </w:trPr>
        <w:tc>
          <w:tcPr>
            <w:tcW w:w="3071" w:type="dxa"/>
          </w:tcPr>
          <w:p w14:paraId="2BA90036" w14:textId="77777777" w:rsidR="000D029E" w:rsidRPr="00E503C6" w:rsidRDefault="000D029E" w:rsidP="00E503C6">
            <w:pPr>
              <w:pStyle w:val="SingleTxtGA"/>
              <w:spacing w:after="40" w:line="320" w:lineRule="exact"/>
              <w:ind w:left="113" w:right="113"/>
              <w:rPr>
                <w:szCs w:val="22"/>
              </w:rPr>
            </w:pPr>
            <w:r w:rsidRPr="00E503C6">
              <w:rPr>
                <w:szCs w:val="22"/>
                <w:rtl/>
              </w:rPr>
              <w:t>لورنس ر. هيلفر</w:t>
            </w:r>
          </w:p>
        </w:tc>
        <w:tc>
          <w:tcPr>
            <w:tcW w:w="2511" w:type="dxa"/>
          </w:tcPr>
          <w:p w14:paraId="0D79D5D0" w14:textId="77777777" w:rsidR="000D029E" w:rsidRPr="00E503C6" w:rsidRDefault="000D029E" w:rsidP="00E503C6">
            <w:pPr>
              <w:pStyle w:val="SingleTxtGA"/>
              <w:spacing w:after="40" w:line="320" w:lineRule="exact"/>
              <w:ind w:left="113" w:right="113"/>
              <w:rPr>
                <w:szCs w:val="22"/>
              </w:rPr>
            </w:pPr>
            <w:r w:rsidRPr="00E503C6">
              <w:rPr>
                <w:szCs w:val="22"/>
                <w:rtl/>
              </w:rPr>
              <w:t>الولايات المتحدة الأمريكية</w:t>
            </w:r>
          </w:p>
        </w:tc>
        <w:tc>
          <w:tcPr>
            <w:tcW w:w="1674" w:type="dxa"/>
          </w:tcPr>
          <w:p w14:paraId="160C4DE7"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w:t>
            </w:r>
            <w:r w:rsidRPr="00E503C6">
              <w:rPr>
                <w:rFonts w:hint="cs"/>
                <w:szCs w:val="22"/>
                <w:vertAlign w:val="superscript"/>
                <w:rtl/>
              </w:rPr>
              <w:t>ب</w:t>
            </w:r>
            <w:r w:rsidRPr="00E503C6">
              <w:rPr>
                <w:szCs w:val="22"/>
                <w:vertAlign w:val="superscript"/>
                <w:rtl/>
              </w:rPr>
              <w:t>)</w:t>
            </w:r>
          </w:p>
        </w:tc>
      </w:tr>
      <w:tr w:rsidR="000D029E" w:rsidRPr="00E503C6" w14:paraId="04F9C3E4" w14:textId="77777777" w:rsidTr="00B05E13">
        <w:trPr>
          <w:jc w:val="left"/>
        </w:trPr>
        <w:tc>
          <w:tcPr>
            <w:tcW w:w="3071" w:type="dxa"/>
          </w:tcPr>
          <w:p w14:paraId="5B12BC7F" w14:textId="77777777" w:rsidR="000D029E" w:rsidRPr="00E503C6" w:rsidRDefault="000D029E" w:rsidP="00E503C6">
            <w:pPr>
              <w:pStyle w:val="SingleTxtGA"/>
              <w:spacing w:after="40" w:line="320" w:lineRule="exact"/>
              <w:ind w:left="113" w:right="113"/>
              <w:rPr>
                <w:szCs w:val="22"/>
                <w:rtl/>
              </w:rPr>
            </w:pPr>
            <w:proofErr w:type="spellStart"/>
            <w:r w:rsidRPr="00E503C6">
              <w:rPr>
                <w:szCs w:val="22"/>
                <w:rtl/>
              </w:rPr>
              <w:t>كونستانتين</w:t>
            </w:r>
            <w:proofErr w:type="spellEnd"/>
            <w:r w:rsidRPr="00E503C6">
              <w:rPr>
                <w:szCs w:val="22"/>
                <w:rtl/>
              </w:rPr>
              <w:t xml:space="preserve"> </w:t>
            </w:r>
            <w:proofErr w:type="spellStart"/>
            <w:r w:rsidRPr="00E503C6">
              <w:rPr>
                <w:szCs w:val="22"/>
                <w:rtl/>
              </w:rPr>
              <w:t>كوركيليا</w:t>
            </w:r>
            <w:proofErr w:type="spellEnd"/>
          </w:p>
        </w:tc>
        <w:tc>
          <w:tcPr>
            <w:tcW w:w="2511" w:type="dxa"/>
          </w:tcPr>
          <w:p w14:paraId="78D64174" w14:textId="77777777" w:rsidR="000D029E" w:rsidRPr="00E503C6" w:rsidRDefault="000D029E" w:rsidP="00E503C6">
            <w:pPr>
              <w:pStyle w:val="SingleTxtGA"/>
              <w:spacing w:after="40" w:line="320" w:lineRule="exact"/>
              <w:ind w:left="113" w:right="113"/>
              <w:rPr>
                <w:szCs w:val="22"/>
                <w:rtl/>
              </w:rPr>
            </w:pPr>
            <w:r w:rsidRPr="00E503C6">
              <w:rPr>
                <w:rFonts w:hint="cs"/>
                <w:szCs w:val="22"/>
                <w:rtl/>
              </w:rPr>
              <w:t>جورجيا</w:t>
            </w:r>
          </w:p>
        </w:tc>
        <w:tc>
          <w:tcPr>
            <w:tcW w:w="1674" w:type="dxa"/>
          </w:tcPr>
          <w:p w14:paraId="4E99FFDE" w14:textId="77777777" w:rsidR="000D029E" w:rsidRPr="00E503C6" w:rsidRDefault="000D029E" w:rsidP="00E503C6">
            <w:pPr>
              <w:pStyle w:val="SingleTxtGA"/>
              <w:spacing w:after="40" w:line="320" w:lineRule="exact"/>
              <w:ind w:left="113" w:right="113"/>
              <w:rPr>
                <w:szCs w:val="22"/>
                <w:rtl/>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27525C6E" w14:textId="77777777" w:rsidTr="00B05E13">
        <w:trPr>
          <w:jc w:val="left"/>
        </w:trPr>
        <w:tc>
          <w:tcPr>
            <w:tcW w:w="3071" w:type="dxa"/>
          </w:tcPr>
          <w:p w14:paraId="7CDCA5F1" w14:textId="77777777" w:rsidR="000D029E" w:rsidRPr="00E503C6" w:rsidRDefault="000D029E" w:rsidP="00E503C6">
            <w:pPr>
              <w:pStyle w:val="SingleTxtGA"/>
              <w:spacing w:after="40" w:line="320" w:lineRule="exact"/>
              <w:ind w:left="113" w:right="113"/>
              <w:rPr>
                <w:szCs w:val="22"/>
                <w:rtl/>
              </w:rPr>
            </w:pPr>
            <w:r w:rsidRPr="00E503C6">
              <w:rPr>
                <w:szCs w:val="22"/>
                <w:rtl/>
              </w:rPr>
              <w:t xml:space="preserve">داليا </w:t>
            </w:r>
            <w:proofErr w:type="spellStart"/>
            <w:r w:rsidRPr="00E503C6">
              <w:rPr>
                <w:szCs w:val="22"/>
                <w:rtl/>
              </w:rPr>
              <w:t>لينارتي</w:t>
            </w:r>
            <w:proofErr w:type="spellEnd"/>
          </w:p>
        </w:tc>
        <w:tc>
          <w:tcPr>
            <w:tcW w:w="2511" w:type="dxa"/>
          </w:tcPr>
          <w:p w14:paraId="37D6FD85" w14:textId="77777777" w:rsidR="000D029E" w:rsidRPr="00E503C6" w:rsidRDefault="000D029E" w:rsidP="00E503C6">
            <w:pPr>
              <w:pStyle w:val="SingleTxtGA"/>
              <w:spacing w:after="40" w:line="320" w:lineRule="exact"/>
              <w:ind w:left="113" w:right="113"/>
              <w:rPr>
                <w:szCs w:val="22"/>
                <w:rtl/>
              </w:rPr>
            </w:pPr>
            <w:r w:rsidRPr="00E503C6">
              <w:rPr>
                <w:rFonts w:hint="cs"/>
                <w:szCs w:val="22"/>
                <w:rtl/>
              </w:rPr>
              <w:t>ليتوانيا</w:t>
            </w:r>
          </w:p>
        </w:tc>
        <w:tc>
          <w:tcPr>
            <w:tcW w:w="1674" w:type="dxa"/>
          </w:tcPr>
          <w:p w14:paraId="4DC8B19B" w14:textId="77777777" w:rsidR="000D029E" w:rsidRPr="00E503C6" w:rsidRDefault="000D029E" w:rsidP="00E503C6">
            <w:pPr>
              <w:pStyle w:val="SingleTxtGA"/>
              <w:spacing w:after="40" w:line="320" w:lineRule="exact"/>
              <w:ind w:left="113" w:right="113"/>
              <w:rPr>
                <w:szCs w:val="22"/>
                <w:rtl/>
              </w:rPr>
            </w:pPr>
            <w:r w:rsidRPr="00E503C6">
              <w:rPr>
                <w:szCs w:val="22"/>
                <w:rtl/>
              </w:rPr>
              <w:t>2026</w:t>
            </w:r>
            <w:r w:rsidRPr="00E503C6">
              <w:rPr>
                <w:szCs w:val="22"/>
                <w:vertAlign w:val="superscript"/>
                <w:rtl/>
              </w:rPr>
              <w:t>(</w:t>
            </w:r>
            <w:r w:rsidRPr="00E503C6">
              <w:rPr>
                <w:rFonts w:hint="cs"/>
                <w:szCs w:val="22"/>
                <w:vertAlign w:val="superscript"/>
                <w:rtl/>
              </w:rPr>
              <w:t>د</w:t>
            </w:r>
            <w:r w:rsidRPr="00E503C6">
              <w:rPr>
                <w:szCs w:val="22"/>
                <w:vertAlign w:val="superscript"/>
                <w:rtl/>
              </w:rPr>
              <w:t>)</w:t>
            </w:r>
          </w:p>
        </w:tc>
      </w:tr>
      <w:tr w:rsidR="000D029E" w:rsidRPr="00E503C6" w14:paraId="05D6E87A" w14:textId="77777777" w:rsidTr="00B05E13">
        <w:trPr>
          <w:jc w:val="left"/>
        </w:trPr>
        <w:tc>
          <w:tcPr>
            <w:tcW w:w="3071" w:type="dxa"/>
            <w:hideMark/>
          </w:tcPr>
          <w:p w14:paraId="1DB0A8A0" w14:textId="77777777" w:rsidR="000D029E" w:rsidRPr="00E503C6" w:rsidRDefault="000D029E" w:rsidP="00E503C6">
            <w:pPr>
              <w:pStyle w:val="SingleTxtGA"/>
              <w:spacing w:after="40" w:line="320" w:lineRule="exact"/>
              <w:ind w:left="113" w:right="113"/>
              <w:rPr>
                <w:szCs w:val="22"/>
              </w:rPr>
            </w:pPr>
            <w:r w:rsidRPr="00E503C6">
              <w:rPr>
                <w:szCs w:val="22"/>
                <w:rtl/>
              </w:rPr>
              <w:t>بكر والي ندياي</w:t>
            </w:r>
          </w:p>
        </w:tc>
        <w:tc>
          <w:tcPr>
            <w:tcW w:w="2511" w:type="dxa"/>
            <w:hideMark/>
          </w:tcPr>
          <w:p w14:paraId="1D41D29A" w14:textId="77777777" w:rsidR="000D029E" w:rsidRPr="00E503C6" w:rsidRDefault="000D029E" w:rsidP="00E503C6">
            <w:pPr>
              <w:pStyle w:val="SingleTxtGA"/>
              <w:spacing w:after="40" w:line="320" w:lineRule="exact"/>
              <w:ind w:left="113" w:right="113"/>
              <w:rPr>
                <w:szCs w:val="22"/>
              </w:rPr>
            </w:pPr>
            <w:r w:rsidRPr="00E503C6">
              <w:rPr>
                <w:szCs w:val="22"/>
                <w:rtl/>
              </w:rPr>
              <w:t xml:space="preserve">السنغال </w:t>
            </w:r>
          </w:p>
        </w:tc>
        <w:tc>
          <w:tcPr>
            <w:tcW w:w="1674" w:type="dxa"/>
            <w:hideMark/>
          </w:tcPr>
          <w:p w14:paraId="01391492"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247EEDB9" w14:textId="77777777" w:rsidTr="00B05E13">
        <w:trPr>
          <w:jc w:val="left"/>
        </w:trPr>
        <w:tc>
          <w:tcPr>
            <w:tcW w:w="3071" w:type="dxa"/>
            <w:hideMark/>
          </w:tcPr>
          <w:p w14:paraId="20A15615"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هيرنان</w:t>
            </w:r>
            <w:proofErr w:type="spellEnd"/>
            <w:r w:rsidRPr="00E503C6">
              <w:rPr>
                <w:szCs w:val="22"/>
                <w:rtl/>
              </w:rPr>
              <w:t xml:space="preserve"> </w:t>
            </w:r>
            <w:proofErr w:type="spellStart"/>
            <w:r w:rsidRPr="00E503C6">
              <w:rPr>
                <w:szCs w:val="22"/>
                <w:rtl/>
              </w:rPr>
              <w:t>كيسادا</w:t>
            </w:r>
            <w:proofErr w:type="spellEnd"/>
            <w:r w:rsidRPr="00E503C6">
              <w:rPr>
                <w:szCs w:val="22"/>
                <w:rtl/>
              </w:rPr>
              <w:t xml:space="preserve"> </w:t>
            </w:r>
            <w:proofErr w:type="spellStart"/>
            <w:r w:rsidRPr="00E503C6">
              <w:rPr>
                <w:szCs w:val="22"/>
                <w:rtl/>
              </w:rPr>
              <w:t>كابريرا</w:t>
            </w:r>
            <w:proofErr w:type="spellEnd"/>
          </w:p>
        </w:tc>
        <w:tc>
          <w:tcPr>
            <w:tcW w:w="2511" w:type="dxa"/>
            <w:hideMark/>
          </w:tcPr>
          <w:p w14:paraId="687026B8" w14:textId="77777777" w:rsidR="000D029E" w:rsidRPr="00E503C6" w:rsidRDefault="000D029E" w:rsidP="00E503C6">
            <w:pPr>
              <w:pStyle w:val="SingleTxtGA"/>
              <w:spacing w:after="40" w:line="320" w:lineRule="exact"/>
              <w:ind w:left="113" w:right="113"/>
              <w:rPr>
                <w:szCs w:val="22"/>
              </w:rPr>
            </w:pPr>
            <w:r w:rsidRPr="00E503C6">
              <w:rPr>
                <w:szCs w:val="22"/>
                <w:rtl/>
              </w:rPr>
              <w:t>شيلي</w:t>
            </w:r>
          </w:p>
        </w:tc>
        <w:tc>
          <w:tcPr>
            <w:tcW w:w="1674" w:type="dxa"/>
            <w:hideMark/>
          </w:tcPr>
          <w:p w14:paraId="318A5F83" w14:textId="77777777" w:rsidR="000D029E" w:rsidRPr="00E503C6" w:rsidRDefault="000D029E" w:rsidP="00E503C6">
            <w:pPr>
              <w:pStyle w:val="SingleTxtGA"/>
              <w:spacing w:after="40" w:line="320" w:lineRule="exact"/>
              <w:ind w:left="113" w:right="113"/>
              <w:rPr>
                <w:szCs w:val="22"/>
              </w:rPr>
            </w:pPr>
            <w:r w:rsidRPr="00E503C6">
              <w:rPr>
                <w:szCs w:val="22"/>
                <w:rtl/>
              </w:rPr>
              <w:t>202</w:t>
            </w:r>
            <w:r w:rsidRPr="00E503C6">
              <w:rPr>
                <w:rFonts w:hint="cs"/>
                <w:szCs w:val="22"/>
                <w:rtl/>
              </w:rPr>
              <w:t>6</w:t>
            </w:r>
            <w:r w:rsidRPr="00E503C6">
              <w:rPr>
                <w:szCs w:val="22"/>
                <w:vertAlign w:val="superscript"/>
                <w:rtl/>
              </w:rPr>
              <w:t>(ب)</w:t>
            </w:r>
          </w:p>
        </w:tc>
      </w:tr>
      <w:tr w:rsidR="000D029E" w:rsidRPr="00E503C6" w14:paraId="1304AD38" w14:textId="77777777" w:rsidTr="00B05E13">
        <w:trPr>
          <w:jc w:val="left"/>
        </w:trPr>
        <w:tc>
          <w:tcPr>
            <w:tcW w:w="3071" w:type="dxa"/>
          </w:tcPr>
          <w:p w14:paraId="34729079" w14:textId="77777777" w:rsidR="000D029E" w:rsidRPr="00E503C6" w:rsidRDefault="000D029E" w:rsidP="00E503C6">
            <w:pPr>
              <w:pStyle w:val="SingleTxtGA"/>
              <w:spacing w:after="40" w:line="320" w:lineRule="exact"/>
              <w:ind w:left="113" w:right="113"/>
              <w:rPr>
                <w:szCs w:val="22"/>
                <w:rtl/>
              </w:rPr>
            </w:pPr>
            <w:r w:rsidRPr="00E503C6">
              <w:rPr>
                <w:szCs w:val="22"/>
                <w:rtl/>
              </w:rPr>
              <w:t>أكمل سعيدوف</w:t>
            </w:r>
          </w:p>
        </w:tc>
        <w:tc>
          <w:tcPr>
            <w:tcW w:w="2511" w:type="dxa"/>
          </w:tcPr>
          <w:p w14:paraId="2A1D49A0" w14:textId="77777777" w:rsidR="000D029E" w:rsidRPr="00E503C6" w:rsidRDefault="000D029E" w:rsidP="00E503C6">
            <w:pPr>
              <w:pStyle w:val="SingleTxtGA"/>
              <w:spacing w:after="40" w:line="320" w:lineRule="exact"/>
              <w:ind w:left="113" w:right="113"/>
              <w:rPr>
                <w:szCs w:val="22"/>
              </w:rPr>
            </w:pPr>
            <w:r w:rsidRPr="00E503C6">
              <w:rPr>
                <w:rFonts w:hint="cs"/>
                <w:szCs w:val="22"/>
                <w:rtl/>
              </w:rPr>
              <w:t>أوزبكستان</w:t>
            </w:r>
          </w:p>
        </w:tc>
        <w:tc>
          <w:tcPr>
            <w:tcW w:w="1674" w:type="dxa"/>
            <w:hideMark/>
          </w:tcPr>
          <w:p w14:paraId="409E4688" w14:textId="77777777" w:rsidR="000D029E" w:rsidRPr="00E503C6" w:rsidRDefault="000D029E" w:rsidP="00E503C6">
            <w:pPr>
              <w:pStyle w:val="SingleTxtGA"/>
              <w:spacing w:after="40" w:line="320" w:lineRule="exact"/>
              <w:ind w:left="113" w:right="113"/>
              <w:rPr>
                <w:szCs w:val="22"/>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15E76AB1" w14:textId="77777777" w:rsidTr="00B05E13">
        <w:trPr>
          <w:jc w:val="left"/>
        </w:trPr>
        <w:tc>
          <w:tcPr>
            <w:tcW w:w="3071" w:type="dxa"/>
          </w:tcPr>
          <w:p w14:paraId="357600B5" w14:textId="77777777" w:rsidR="000D029E" w:rsidRPr="00E503C6" w:rsidRDefault="000D029E" w:rsidP="00E503C6">
            <w:pPr>
              <w:pStyle w:val="SingleTxtGA"/>
              <w:spacing w:after="40" w:line="320" w:lineRule="exact"/>
              <w:ind w:left="113" w:right="113"/>
              <w:rPr>
                <w:szCs w:val="22"/>
                <w:rtl/>
              </w:rPr>
            </w:pPr>
            <w:r w:rsidRPr="00E503C6">
              <w:rPr>
                <w:szCs w:val="22"/>
                <w:rtl/>
              </w:rPr>
              <w:t xml:space="preserve">إيفان </w:t>
            </w:r>
            <w:proofErr w:type="spellStart"/>
            <w:r w:rsidRPr="00E503C6">
              <w:rPr>
                <w:szCs w:val="22"/>
                <w:rtl/>
              </w:rPr>
              <w:t>سيمونوفيتش</w:t>
            </w:r>
            <w:proofErr w:type="spellEnd"/>
          </w:p>
        </w:tc>
        <w:tc>
          <w:tcPr>
            <w:tcW w:w="2511" w:type="dxa"/>
          </w:tcPr>
          <w:p w14:paraId="0B05DE8C" w14:textId="77777777" w:rsidR="000D029E" w:rsidRPr="00E503C6" w:rsidRDefault="000D029E" w:rsidP="00E503C6">
            <w:pPr>
              <w:pStyle w:val="SingleTxtGA"/>
              <w:spacing w:after="40" w:line="320" w:lineRule="exact"/>
              <w:ind w:left="113" w:right="113"/>
              <w:rPr>
                <w:szCs w:val="22"/>
              </w:rPr>
            </w:pPr>
            <w:r w:rsidRPr="00E503C6">
              <w:rPr>
                <w:rFonts w:hint="cs"/>
                <w:szCs w:val="22"/>
                <w:rtl/>
              </w:rPr>
              <w:t>كرواتيا</w:t>
            </w:r>
          </w:p>
        </w:tc>
        <w:tc>
          <w:tcPr>
            <w:tcW w:w="1674" w:type="dxa"/>
          </w:tcPr>
          <w:p w14:paraId="7B375C93" w14:textId="77777777" w:rsidR="000D029E" w:rsidRPr="00E503C6" w:rsidRDefault="000D029E" w:rsidP="00E503C6">
            <w:pPr>
              <w:pStyle w:val="SingleTxtGA"/>
              <w:spacing w:after="40" w:line="320" w:lineRule="exact"/>
              <w:ind w:left="113" w:right="113"/>
              <w:rPr>
                <w:szCs w:val="22"/>
                <w:rtl/>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55E8F067" w14:textId="77777777" w:rsidTr="00B05E13">
        <w:trPr>
          <w:jc w:val="left"/>
        </w:trPr>
        <w:tc>
          <w:tcPr>
            <w:tcW w:w="3071" w:type="dxa"/>
            <w:hideMark/>
          </w:tcPr>
          <w:p w14:paraId="69F4C25E"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سوه</w:t>
            </w:r>
            <w:proofErr w:type="spellEnd"/>
            <w:r w:rsidRPr="00E503C6">
              <w:rPr>
                <w:szCs w:val="22"/>
                <w:rtl/>
              </w:rPr>
              <w:t xml:space="preserve"> </w:t>
            </w:r>
            <w:proofErr w:type="spellStart"/>
            <w:r w:rsidRPr="00E503C6">
              <w:rPr>
                <w:szCs w:val="22"/>
                <w:rtl/>
              </w:rPr>
              <w:t>تشانغروك</w:t>
            </w:r>
            <w:proofErr w:type="spellEnd"/>
            <w:r w:rsidRPr="00E503C6">
              <w:rPr>
                <w:szCs w:val="22"/>
                <w:rtl/>
              </w:rPr>
              <w:t xml:space="preserve"> </w:t>
            </w:r>
          </w:p>
        </w:tc>
        <w:tc>
          <w:tcPr>
            <w:tcW w:w="2511" w:type="dxa"/>
            <w:hideMark/>
          </w:tcPr>
          <w:p w14:paraId="6DD18795" w14:textId="77777777" w:rsidR="000D029E" w:rsidRPr="00E503C6" w:rsidRDefault="000D029E" w:rsidP="00E503C6">
            <w:pPr>
              <w:pStyle w:val="SingleTxtGA"/>
              <w:spacing w:after="40" w:line="320" w:lineRule="exact"/>
              <w:ind w:left="113" w:right="113"/>
              <w:rPr>
                <w:szCs w:val="22"/>
              </w:rPr>
            </w:pPr>
            <w:r w:rsidRPr="00E503C6">
              <w:rPr>
                <w:szCs w:val="22"/>
                <w:rtl/>
              </w:rPr>
              <w:t>جمهورية كوريا</w:t>
            </w:r>
          </w:p>
        </w:tc>
        <w:tc>
          <w:tcPr>
            <w:tcW w:w="1674" w:type="dxa"/>
            <w:hideMark/>
          </w:tcPr>
          <w:p w14:paraId="1A4B4D80" w14:textId="77777777" w:rsidR="000D029E" w:rsidRPr="00E503C6" w:rsidRDefault="000D029E" w:rsidP="00E503C6">
            <w:pPr>
              <w:pStyle w:val="SingleTxtGA"/>
              <w:spacing w:after="40" w:line="320" w:lineRule="exact"/>
              <w:ind w:left="113" w:right="113"/>
              <w:rPr>
                <w:szCs w:val="22"/>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r w:rsidR="000D029E" w:rsidRPr="00E503C6" w14:paraId="277A4655" w14:textId="77777777" w:rsidTr="00B05E13">
        <w:trPr>
          <w:jc w:val="left"/>
        </w:trPr>
        <w:tc>
          <w:tcPr>
            <w:tcW w:w="3071" w:type="dxa"/>
          </w:tcPr>
          <w:p w14:paraId="645B9581" w14:textId="77777777" w:rsidR="000D029E" w:rsidRPr="00E503C6" w:rsidRDefault="000D029E" w:rsidP="00E503C6">
            <w:pPr>
              <w:pStyle w:val="SingleTxtGA"/>
              <w:spacing w:after="40" w:line="320" w:lineRule="exact"/>
              <w:ind w:left="113" w:right="113"/>
              <w:rPr>
                <w:szCs w:val="22"/>
              </w:rPr>
            </w:pPr>
            <w:r w:rsidRPr="00E503C6">
              <w:rPr>
                <w:szCs w:val="22"/>
                <w:rtl/>
              </w:rPr>
              <w:t xml:space="preserve">تيجانا شورلان </w:t>
            </w:r>
          </w:p>
        </w:tc>
        <w:tc>
          <w:tcPr>
            <w:tcW w:w="2511" w:type="dxa"/>
          </w:tcPr>
          <w:p w14:paraId="288359E5" w14:textId="77777777" w:rsidR="000D029E" w:rsidRPr="00E503C6" w:rsidRDefault="000D029E" w:rsidP="00E503C6">
            <w:pPr>
              <w:pStyle w:val="SingleTxtGA"/>
              <w:spacing w:after="40" w:line="320" w:lineRule="exact"/>
              <w:ind w:left="113" w:right="113"/>
              <w:rPr>
                <w:szCs w:val="22"/>
              </w:rPr>
            </w:pPr>
            <w:r w:rsidRPr="00E503C6">
              <w:rPr>
                <w:szCs w:val="22"/>
                <w:rtl/>
              </w:rPr>
              <w:t>صربيا</w:t>
            </w:r>
          </w:p>
        </w:tc>
        <w:tc>
          <w:tcPr>
            <w:tcW w:w="1674" w:type="dxa"/>
          </w:tcPr>
          <w:p w14:paraId="521C6C79"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0CF225D5" w14:textId="77777777" w:rsidTr="00B05E13">
        <w:trPr>
          <w:jc w:val="left"/>
        </w:trPr>
        <w:tc>
          <w:tcPr>
            <w:tcW w:w="3071" w:type="dxa"/>
            <w:hideMark/>
          </w:tcPr>
          <w:p w14:paraId="18E905B2" w14:textId="77777777" w:rsidR="000D029E" w:rsidRPr="00E503C6" w:rsidRDefault="000D029E" w:rsidP="00E503C6">
            <w:pPr>
              <w:pStyle w:val="SingleTxtGA"/>
              <w:spacing w:after="40" w:line="320" w:lineRule="exact"/>
              <w:ind w:left="113" w:right="113"/>
              <w:rPr>
                <w:szCs w:val="22"/>
              </w:rPr>
            </w:pPr>
            <w:proofErr w:type="spellStart"/>
            <w:r w:rsidRPr="00E503C6">
              <w:rPr>
                <w:szCs w:val="22"/>
                <w:rtl/>
              </w:rPr>
              <w:t>تيريا</w:t>
            </w:r>
            <w:proofErr w:type="spellEnd"/>
            <w:r w:rsidRPr="00E503C6">
              <w:rPr>
                <w:szCs w:val="22"/>
                <w:rtl/>
              </w:rPr>
              <w:t xml:space="preserve"> كوجي</w:t>
            </w:r>
          </w:p>
        </w:tc>
        <w:tc>
          <w:tcPr>
            <w:tcW w:w="2511" w:type="dxa"/>
            <w:hideMark/>
          </w:tcPr>
          <w:p w14:paraId="3E8C36D6" w14:textId="77777777" w:rsidR="000D029E" w:rsidRPr="00E503C6" w:rsidRDefault="000D029E" w:rsidP="00E503C6">
            <w:pPr>
              <w:pStyle w:val="SingleTxtGA"/>
              <w:spacing w:after="40" w:line="320" w:lineRule="exact"/>
              <w:ind w:left="113" w:right="113"/>
              <w:rPr>
                <w:szCs w:val="22"/>
              </w:rPr>
            </w:pPr>
            <w:r w:rsidRPr="00E503C6">
              <w:rPr>
                <w:szCs w:val="22"/>
                <w:rtl/>
              </w:rPr>
              <w:t>اليابان</w:t>
            </w:r>
          </w:p>
        </w:tc>
        <w:tc>
          <w:tcPr>
            <w:tcW w:w="1674" w:type="dxa"/>
            <w:hideMark/>
          </w:tcPr>
          <w:p w14:paraId="242079EC" w14:textId="77777777" w:rsidR="000D029E" w:rsidRPr="00E503C6" w:rsidRDefault="000D029E" w:rsidP="00E503C6">
            <w:pPr>
              <w:pStyle w:val="SingleTxtGA"/>
              <w:spacing w:after="40" w:line="320" w:lineRule="exact"/>
              <w:ind w:left="113" w:right="113"/>
              <w:rPr>
                <w:szCs w:val="22"/>
              </w:rPr>
            </w:pPr>
            <w:r w:rsidRPr="00E503C6">
              <w:rPr>
                <w:szCs w:val="22"/>
                <w:rtl/>
              </w:rPr>
              <w:t>2026</w:t>
            </w:r>
            <w:r w:rsidRPr="00E503C6">
              <w:rPr>
                <w:szCs w:val="22"/>
                <w:vertAlign w:val="superscript"/>
                <w:rtl/>
              </w:rPr>
              <w:t>(ج)</w:t>
            </w:r>
          </w:p>
        </w:tc>
      </w:tr>
      <w:tr w:rsidR="000D029E" w:rsidRPr="00E503C6" w14:paraId="714E207F" w14:textId="77777777" w:rsidTr="00B05E13">
        <w:trPr>
          <w:jc w:val="left"/>
        </w:trPr>
        <w:tc>
          <w:tcPr>
            <w:tcW w:w="3071" w:type="dxa"/>
            <w:hideMark/>
          </w:tcPr>
          <w:p w14:paraId="40A220B7" w14:textId="77777777" w:rsidR="000D029E" w:rsidRPr="00E503C6" w:rsidRDefault="000D029E" w:rsidP="00E503C6">
            <w:pPr>
              <w:pStyle w:val="SingleTxtGA"/>
              <w:spacing w:after="40" w:line="320" w:lineRule="exact"/>
              <w:ind w:left="113" w:right="113"/>
              <w:rPr>
                <w:szCs w:val="22"/>
              </w:rPr>
            </w:pPr>
            <w:r w:rsidRPr="00E503C6">
              <w:rPr>
                <w:szCs w:val="22"/>
                <w:rtl/>
              </w:rPr>
              <w:t>إيلين تيغرودجا</w:t>
            </w:r>
          </w:p>
        </w:tc>
        <w:tc>
          <w:tcPr>
            <w:tcW w:w="2511" w:type="dxa"/>
            <w:hideMark/>
          </w:tcPr>
          <w:p w14:paraId="26CDD922" w14:textId="77777777" w:rsidR="000D029E" w:rsidRPr="00E503C6" w:rsidRDefault="000D029E" w:rsidP="00E503C6">
            <w:pPr>
              <w:pStyle w:val="SingleTxtGA"/>
              <w:spacing w:after="40" w:line="320" w:lineRule="exact"/>
              <w:ind w:left="113" w:right="113"/>
              <w:rPr>
                <w:szCs w:val="22"/>
              </w:rPr>
            </w:pPr>
            <w:r w:rsidRPr="00E503C6">
              <w:rPr>
                <w:szCs w:val="22"/>
                <w:rtl/>
              </w:rPr>
              <w:t>فرنسا</w:t>
            </w:r>
          </w:p>
        </w:tc>
        <w:tc>
          <w:tcPr>
            <w:tcW w:w="1674" w:type="dxa"/>
            <w:hideMark/>
          </w:tcPr>
          <w:p w14:paraId="420FC039" w14:textId="77777777" w:rsidR="000D029E" w:rsidRPr="00E503C6" w:rsidRDefault="000D029E" w:rsidP="00E503C6">
            <w:pPr>
              <w:pStyle w:val="SingleTxtGA"/>
              <w:spacing w:after="40" w:line="320" w:lineRule="exact"/>
              <w:ind w:left="113" w:right="113"/>
              <w:rPr>
                <w:szCs w:val="22"/>
              </w:rPr>
            </w:pPr>
            <w:r w:rsidRPr="00E503C6">
              <w:rPr>
                <w:szCs w:val="22"/>
                <w:rtl/>
              </w:rPr>
              <w:t>202</w:t>
            </w:r>
            <w:r w:rsidRPr="00E503C6">
              <w:rPr>
                <w:rFonts w:hint="cs"/>
                <w:szCs w:val="22"/>
                <w:rtl/>
              </w:rPr>
              <w:t>6</w:t>
            </w:r>
            <w:r w:rsidRPr="00E503C6">
              <w:rPr>
                <w:szCs w:val="22"/>
                <w:vertAlign w:val="superscript"/>
                <w:rtl/>
              </w:rPr>
              <w:t>(ب)</w:t>
            </w:r>
          </w:p>
        </w:tc>
      </w:tr>
      <w:tr w:rsidR="000D029E" w:rsidRPr="00E503C6" w14:paraId="23670B12" w14:textId="77777777" w:rsidTr="00B05E13">
        <w:trPr>
          <w:cnfStyle w:val="010000000000" w:firstRow="0" w:lastRow="1" w:firstColumn="0" w:lastColumn="0" w:oddVBand="0" w:evenVBand="0" w:oddHBand="0" w:evenHBand="0" w:firstRowFirstColumn="0" w:firstRowLastColumn="0" w:lastRowFirstColumn="0" w:lastRowLastColumn="0"/>
          <w:jc w:val="left"/>
        </w:trPr>
        <w:tc>
          <w:tcPr>
            <w:tcW w:w="3071" w:type="dxa"/>
            <w:hideMark/>
          </w:tcPr>
          <w:p w14:paraId="5D41A783" w14:textId="77777777" w:rsidR="000D029E" w:rsidRPr="00E503C6" w:rsidRDefault="000D029E" w:rsidP="00E503C6">
            <w:pPr>
              <w:pStyle w:val="SingleTxtGA"/>
              <w:spacing w:before="40" w:after="40" w:line="320" w:lineRule="exact"/>
              <w:ind w:left="113" w:right="113"/>
              <w:rPr>
                <w:szCs w:val="22"/>
              </w:rPr>
            </w:pPr>
            <w:proofErr w:type="spellStart"/>
            <w:r w:rsidRPr="00E503C6">
              <w:rPr>
                <w:szCs w:val="22"/>
                <w:rtl/>
              </w:rPr>
              <w:t>إيميرو</w:t>
            </w:r>
            <w:proofErr w:type="spellEnd"/>
            <w:r w:rsidRPr="00E503C6">
              <w:rPr>
                <w:szCs w:val="22"/>
                <w:rtl/>
              </w:rPr>
              <w:t xml:space="preserve"> </w:t>
            </w:r>
            <w:proofErr w:type="spellStart"/>
            <w:r w:rsidRPr="00E503C6">
              <w:rPr>
                <w:szCs w:val="22"/>
                <w:rtl/>
              </w:rPr>
              <w:t>تامرات</w:t>
            </w:r>
            <w:proofErr w:type="spellEnd"/>
            <w:r w:rsidRPr="00E503C6">
              <w:rPr>
                <w:szCs w:val="22"/>
                <w:rtl/>
              </w:rPr>
              <w:t xml:space="preserve"> </w:t>
            </w:r>
            <w:proofErr w:type="spellStart"/>
            <w:r w:rsidRPr="00E503C6">
              <w:rPr>
                <w:szCs w:val="22"/>
                <w:rtl/>
              </w:rPr>
              <w:t>إغيزو</w:t>
            </w:r>
            <w:proofErr w:type="spellEnd"/>
          </w:p>
        </w:tc>
        <w:tc>
          <w:tcPr>
            <w:tcW w:w="2511" w:type="dxa"/>
            <w:hideMark/>
          </w:tcPr>
          <w:p w14:paraId="3AC444B3" w14:textId="77777777" w:rsidR="000D029E" w:rsidRPr="00E503C6" w:rsidRDefault="000D029E" w:rsidP="00E503C6">
            <w:pPr>
              <w:pStyle w:val="SingleTxtGA"/>
              <w:spacing w:before="40" w:after="40" w:line="320" w:lineRule="exact"/>
              <w:ind w:left="113" w:right="113"/>
              <w:rPr>
                <w:szCs w:val="22"/>
              </w:rPr>
            </w:pPr>
            <w:r w:rsidRPr="00E503C6">
              <w:rPr>
                <w:szCs w:val="22"/>
                <w:rtl/>
              </w:rPr>
              <w:t>إثيوبيا</w:t>
            </w:r>
          </w:p>
        </w:tc>
        <w:tc>
          <w:tcPr>
            <w:tcW w:w="1674" w:type="dxa"/>
            <w:hideMark/>
          </w:tcPr>
          <w:p w14:paraId="168C6763" w14:textId="77777777" w:rsidR="000D029E" w:rsidRPr="00E503C6" w:rsidRDefault="000D029E" w:rsidP="00E503C6">
            <w:pPr>
              <w:pStyle w:val="SingleTxtGA"/>
              <w:spacing w:before="40" w:after="40" w:line="320" w:lineRule="exact"/>
              <w:ind w:left="113" w:right="113"/>
              <w:rPr>
                <w:szCs w:val="22"/>
              </w:rPr>
            </w:pPr>
            <w:r w:rsidRPr="00E503C6">
              <w:rPr>
                <w:szCs w:val="22"/>
                <w:rtl/>
              </w:rPr>
              <w:t>202</w:t>
            </w:r>
            <w:r w:rsidRPr="00E503C6">
              <w:rPr>
                <w:rFonts w:hint="cs"/>
                <w:szCs w:val="22"/>
                <w:rtl/>
              </w:rPr>
              <w:t>8</w:t>
            </w:r>
            <w:r w:rsidRPr="00E503C6">
              <w:rPr>
                <w:szCs w:val="22"/>
                <w:vertAlign w:val="superscript"/>
                <w:rtl/>
              </w:rPr>
              <w:t>(</w:t>
            </w:r>
            <w:r w:rsidRPr="00E503C6">
              <w:rPr>
                <w:rFonts w:hint="cs"/>
                <w:szCs w:val="22"/>
                <w:vertAlign w:val="superscript"/>
                <w:rtl/>
              </w:rPr>
              <w:t>ج</w:t>
            </w:r>
            <w:r w:rsidRPr="00E503C6">
              <w:rPr>
                <w:szCs w:val="22"/>
                <w:vertAlign w:val="superscript"/>
                <w:rtl/>
              </w:rPr>
              <w:t>)</w:t>
            </w:r>
          </w:p>
        </w:tc>
      </w:tr>
    </w:tbl>
    <w:p w14:paraId="43207DAB" w14:textId="30A609C3" w:rsidR="000D029E" w:rsidRPr="00E503C6" w:rsidRDefault="000D029E" w:rsidP="000D029E">
      <w:pPr>
        <w:pStyle w:val="FootnoteGA"/>
        <w:spacing w:before="120"/>
        <w:ind w:left="1814"/>
        <w:rPr>
          <w:rtl/>
          <w:lang w:val="en-US"/>
        </w:rPr>
      </w:pPr>
      <w:r w:rsidRPr="00E503C6">
        <w:rPr>
          <w:i/>
          <w:iCs/>
          <w:rtl/>
          <w:lang w:val="en-US"/>
        </w:rPr>
        <w:t>ملاحظة:</w:t>
      </w:r>
      <w:r w:rsidRPr="00E503C6">
        <w:rPr>
          <w:rtl/>
          <w:lang w:val="en-US"/>
        </w:rPr>
        <w:tab/>
        <w:t>يمكن الاطلاع على معلومات عن عضوية اللجنة حالياً وسابقاً في الموقع التالي</w:t>
      </w:r>
      <w:r w:rsidRPr="00E503C6">
        <w:rPr>
          <w:rFonts w:hint="cs"/>
          <w:rtl/>
          <w:lang w:val="en-US"/>
        </w:rPr>
        <w:t xml:space="preserve">: </w:t>
      </w:r>
      <w:hyperlink r:id="rId96" w:history="1">
        <w:r w:rsidRPr="00E503C6">
          <w:rPr>
            <w:rStyle w:val="Hyperlink"/>
            <w:lang w:val="en-US"/>
          </w:rPr>
          <w:t>https://www.ohchr.org/ar/node/33623/membership</w:t>
        </w:r>
      </w:hyperlink>
      <w:r w:rsidRPr="00E503C6">
        <w:rPr>
          <w:rFonts w:hint="cs"/>
          <w:rtl/>
          <w:lang w:val="en-US"/>
        </w:rPr>
        <w:t>.</w:t>
      </w:r>
    </w:p>
    <w:p w14:paraId="5081D193" w14:textId="77777777" w:rsidR="000D029E" w:rsidRPr="00E503C6" w:rsidRDefault="000D029E" w:rsidP="000D029E">
      <w:pPr>
        <w:pStyle w:val="FootnoteGA"/>
        <w:ind w:left="1814"/>
        <w:rPr>
          <w:lang w:val="en-US"/>
        </w:rPr>
      </w:pPr>
      <w:r w:rsidRPr="00E503C6">
        <w:rPr>
          <w:rtl/>
          <w:lang w:val="en-US"/>
        </w:rPr>
        <w:t>(أ)</w:t>
      </w:r>
      <w:r w:rsidRPr="00E503C6">
        <w:rPr>
          <w:rtl/>
          <w:lang w:val="en-US"/>
        </w:rPr>
        <w:tab/>
        <w:t xml:space="preserve">وفقاً للفقرة 3 من المادة 28 من العهد الدولي الخاص بالحقوق المدنية والسياسية، يُعيَّن أعضاء اللجنة بالانتخاب، وهم يعملون فيها بصفتهم الشخصية. </w:t>
      </w:r>
    </w:p>
    <w:p w14:paraId="1F51E70C" w14:textId="77777777" w:rsidR="000D029E" w:rsidRPr="00E503C6" w:rsidRDefault="000D029E" w:rsidP="000D029E">
      <w:pPr>
        <w:pStyle w:val="FootnoteGA"/>
        <w:ind w:left="1814"/>
        <w:rPr>
          <w:lang w:val="en-US"/>
        </w:rPr>
      </w:pPr>
      <w:r w:rsidRPr="00E503C6">
        <w:rPr>
          <w:rtl/>
          <w:lang w:val="en-US"/>
        </w:rPr>
        <w:t>(ب)</w:t>
      </w:r>
      <w:r w:rsidRPr="00E503C6">
        <w:rPr>
          <w:rtl/>
          <w:lang w:val="en-US"/>
        </w:rPr>
        <w:tab/>
        <w:t>عضو منتخب خلال الاجتماع ال</w:t>
      </w:r>
      <w:r w:rsidRPr="00E503C6">
        <w:rPr>
          <w:rFonts w:hint="cs"/>
          <w:rtl/>
          <w:lang w:val="en-US"/>
        </w:rPr>
        <w:t>تاسع</w:t>
      </w:r>
      <w:r w:rsidRPr="00E503C6">
        <w:rPr>
          <w:rtl/>
          <w:lang w:val="en-US"/>
        </w:rPr>
        <w:t xml:space="preserve"> والثلاثين للدول الأطراف، المعقود في نيويورك في </w:t>
      </w:r>
      <w:r w:rsidRPr="00E503C6">
        <w:rPr>
          <w:rFonts w:hint="cs"/>
          <w:rtl/>
          <w:lang w:val="en-US"/>
        </w:rPr>
        <w:t>17 حزيران/يونيه 2022.</w:t>
      </w:r>
    </w:p>
    <w:p w14:paraId="24196764" w14:textId="77777777" w:rsidR="000D029E" w:rsidRPr="00E503C6" w:rsidRDefault="000D029E" w:rsidP="000D029E">
      <w:pPr>
        <w:pStyle w:val="FootnoteGA"/>
        <w:ind w:left="1814"/>
        <w:rPr>
          <w:lang w:val="en-US"/>
        </w:rPr>
      </w:pPr>
      <w:r w:rsidRPr="00E503C6">
        <w:rPr>
          <w:rtl/>
          <w:lang w:val="en-US"/>
        </w:rPr>
        <w:t>(ج)</w:t>
      </w:r>
      <w:r w:rsidRPr="00E503C6">
        <w:rPr>
          <w:rtl/>
          <w:lang w:val="en-US"/>
        </w:rPr>
        <w:tab/>
        <w:t xml:space="preserve">عضو منتخب خلال الاجتماع </w:t>
      </w:r>
      <w:r w:rsidRPr="00E503C6">
        <w:rPr>
          <w:rFonts w:hint="cs"/>
          <w:rtl/>
          <w:lang w:val="en-US"/>
        </w:rPr>
        <w:t>الأربعين</w:t>
      </w:r>
      <w:r w:rsidRPr="00E503C6">
        <w:rPr>
          <w:rtl/>
          <w:lang w:val="en-US"/>
        </w:rPr>
        <w:t xml:space="preserve"> للدول الأطراف، المعقود في نيويورك </w:t>
      </w:r>
      <w:r w:rsidRPr="00E503C6">
        <w:rPr>
          <w:rFonts w:hint="cs"/>
          <w:rtl/>
          <w:lang w:val="en-US"/>
        </w:rPr>
        <w:t>في 29 أيار/مايو 2024.</w:t>
      </w:r>
    </w:p>
    <w:p w14:paraId="7DA02B5C" w14:textId="384BE486" w:rsidR="000D029E" w:rsidRPr="00E503C6" w:rsidRDefault="000D029E" w:rsidP="000D029E">
      <w:pPr>
        <w:pStyle w:val="FootnoteGA"/>
        <w:ind w:left="1814"/>
        <w:rPr>
          <w:lang w:val="en-US"/>
        </w:rPr>
      </w:pPr>
      <w:r w:rsidRPr="00E503C6">
        <w:rPr>
          <w:rFonts w:hint="cs"/>
          <w:rtl/>
          <w:lang w:val="en-US"/>
        </w:rPr>
        <w:t>(د)</w:t>
      </w:r>
      <w:r w:rsidRPr="00E503C6">
        <w:rPr>
          <w:rtl/>
          <w:lang w:val="en-US"/>
        </w:rPr>
        <w:tab/>
        <w:t xml:space="preserve">عضو منتخب خلال الاجتماع </w:t>
      </w:r>
      <w:r w:rsidRPr="00E503C6">
        <w:rPr>
          <w:rFonts w:hint="cs"/>
          <w:rtl/>
          <w:lang w:val="en-US"/>
        </w:rPr>
        <w:t>الحادي والأربعين</w:t>
      </w:r>
      <w:r w:rsidRPr="00E503C6">
        <w:rPr>
          <w:rtl/>
          <w:lang w:val="en-US"/>
        </w:rPr>
        <w:t xml:space="preserve"> للدول الأطراف، المعقود في نيويورك </w:t>
      </w:r>
      <w:r w:rsidRPr="00E503C6">
        <w:rPr>
          <w:rFonts w:hint="cs"/>
          <w:rtl/>
          <w:lang w:val="en-US"/>
        </w:rPr>
        <w:t>في 21 كانون الثاني/</w:t>
      </w:r>
      <w:r w:rsidR="00DA50C9" w:rsidRPr="00E503C6">
        <w:rPr>
          <w:rFonts w:hint="cs"/>
          <w:rtl/>
          <w:lang w:val="en-US"/>
        </w:rPr>
        <w:t xml:space="preserve"> </w:t>
      </w:r>
      <w:r w:rsidRPr="00E503C6">
        <w:rPr>
          <w:rFonts w:hint="cs"/>
          <w:rtl/>
          <w:lang w:val="en-US"/>
        </w:rPr>
        <w:t>يناير</w:t>
      </w:r>
      <w:r w:rsidR="00DA50C9" w:rsidRPr="00E503C6">
        <w:rPr>
          <w:rFonts w:hint="eastAsia"/>
          <w:rtl/>
          <w:lang w:val="en-US"/>
        </w:rPr>
        <w:t> </w:t>
      </w:r>
      <w:r w:rsidRPr="00E503C6">
        <w:rPr>
          <w:rFonts w:hint="cs"/>
          <w:rtl/>
          <w:lang w:val="en-US"/>
        </w:rPr>
        <w:t>2025.</w:t>
      </w:r>
    </w:p>
    <w:p w14:paraId="6F7817EA" w14:textId="6D3A671D" w:rsidR="00D0586D" w:rsidRPr="00E503C6" w:rsidRDefault="00D0586D" w:rsidP="00D0586D">
      <w:pPr>
        <w:pStyle w:val="SingleTxtGA"/>
        <w:jc w:val="center"/>
        <w:rPr>
          <w:u w:val="single"/>
          <w:rtl/>
        </w:rPr>
      </w:pPr>
      <w:r w:rsidRPr="00E503C6">
        <w:rPr>
          <w:u w:val="single"/>
          <w:rtl/>
        </w:rPr>
        <w:tab/>
      </w:r>
      <w:r w:rsidRPr="00E503C6">
        <w:rPr>
          <w:u w:val="single"/>
          <w:rtl/>
        </w:rPr>
        <w:tab/>
      </w:r>
      <w:r w:rsidRPr="00E503C6">
        <w:rPr>
          <w:u w:val="single"/>
          <w:rtl/>
        </w:rPr>
        <w:tab/>
      </w:r>
    </w:p>
    <w:sectPr w:rsidR="00D0586D" w:rsidRPr="00E503C6" w:rsidSect="00E82D22">
      <w:headerReference w:type="even" r:id="rId97"/>
      <w:headerReference w:type="default" r:id="rId98"/>
      <w:footerReference w:type="even" r:id="rId99"/>
      <w:footerReference w:type="default" r:id="rId100"/>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8B57B" w14:textId="77777777" w:rsidR="006B2D9A" w:rsidRPr="002901D9" w:rsidRDefault="006B2D9A" w:rsidP="00445486">
      <w:pPr>
        <w:spacing w:after="60" w:line="240" w:lineRule="auto"/>
        <w:ind w:left="57"/>
        <w:rPr>
          <w:i/>
          <w:iCs/>
        </w:rPr>
      </w:pPr>
      <w:r>
        <w:rPr>
          <w:rFonts w:hint="cs"/>
          <w:i/>
          <w:iCs/>
          <w:rtl/>
        </w:rPr>
        <w:t>الحواشي</w:t>
      </w:r>
    </w:p>
  </w:endnote>
  <w:endnote w:type="continuationSeparator" w:id="0">
    <w:p w14:paraId="46E72305" w14:textId="77777777" w:rsidR="006B2D9A" w:rsidRDefault="006B2D9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3786C" w14:textId="48AC065B" w:rsidR="00096664" w:rsidRPr="00911BC6" w:rsidRDefault="001976AF" w:rsidP="000D40DF">
    <w:pPr>
      <w:pStyle w:val="Footer"/>
      <w:spacing w:before="360"/>
      <w:jc w:val="right"/>
    </w:pPr>
    <w:r>
      <w:rPr>
        <w:noProof/>
      </w:rPr>
      <w:drawing>
        <wp:anchor distT="0" distB="0" distL="114300" distR="114300" simplePos="0" relativeHeight="251658240" behindDoc="0" locked="0" layoutInCell="1" allowOverlap="1" wp14:anchorId="42D68C6F" wp14:editId="114CFD89">
          <wp:simplePos x="0" y="0"/>
          <wp:positionH relativeFrom="margin">
            <wp:posOffset>0</wp:posOffset>
          </wp:positionH>
          <wp:positionV relativeFrom="margin">
            <wp:posOffset>8711565</wp:posOffset>
          </wp:positionV>
          <wp:extent cx="628650"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501AD7E5" wp14:editId="30D93D4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848314093" name="Picture 84831409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C5482"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464A9"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30D7" w14:textId="79445D3A"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63241B">
      <w:rPr>
        <w:sz w:val="17"/>
      </w:rPr>
      <w:t>GE.2510662</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4789" w14:textId="78E1D908"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1976AF">
      <w:rPr>
        <w:sz w:val="17"/>
      </w:rPr>
      <w:t>GE.2510662</w:t>
    </w:r>
    <w:r w:rsidR="00E71527">
      <w:rPr>
        <w:sz w:val="17"/>
      </w:rPr>
      <w:t xml:space="preserve">    010925    020925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3EE16" w14:textId="26138327" w:rsidR="00096664" w:rsidRPr="00276D8C" w:rsidRDefault="001976AF" w:rsidP="00E82D22">
    <w:pPr>
      <w:pStyle w:val="Footer"/>
      <w:tabs>
        <w:tab w:val="right" w:pos="9598"/>
      </w:tabs>
      <w:rPr>
        <w:sz w:val="17"/>
        <w:lang w:val="en-US"/>
      </w:rPr>
    </w:pPr>
    <w:r>
      <w:rPr>
        <w:sz w:val="17"/>
      </w:rPr>
      <w:t>GE.2510662</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5B2DA" w14:textId="79A6A833"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1976AF">
      <w:rPr>
        <w:sz w:val="17"/>
      </w:rPr>
      <w:t>GE.2510662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5F79A" w14:textId="77777777" w:rsidR="006B2D9A" w:rsidRPr="00ED0EFB" w:rsidRDefault="006B2D9A"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8409C54" w14:textId="77777777" w:rsidR="006B2D9A" w:rsidRDefault="006B2D9A" w:rsidP="00656392">
      <w:pPr>
        <w:spacing w:line="240" w:lineRule="auto"/>
      </w:pPr>
      <w:r>
        <w:continuationSeparator/>
      </w:r>
    </w:p>
  </w:footnote>
  <w:footnote w:id="1">
    <w:p w14:paraId="04AC65EE" w14:textId="401CAC87" w:rsidR="000D029E" w:rsidRPr="00E503C6" w:rsidRDefault="0012524F" w:rsidP="000D029E">
      <w:pPr>
        <w:pStyle w:val="FootnoteText1"/>
        <w:textDirection w:val="tbRlV"/>
      </w:pPr>
      <w:r w:rsidRPr="00E503C6">
        <w:rPr>
          <w:rtl/>
        </w:rPr>
        <w:t>(</w:t>
      </w:r>
      <w:r w:rsidRPr="00E503C6">
        <w:footnoteRef/>
      </w:r>
      <w:r w:rsidRPr="00E503C6">
        <w:rPr>
          <w:rtl/>
        </w:rPr>
        <w:t>)</w:t>
      </w:r>
      <w:r w:rsidR="000D029E" w:rsidRPr="00E503C6">
        <w:rPr>
          <w:rtl/>
        </w:rPr>
        <w:tab/>
      </w:r>
      <w:hyperlink r:id="rId1" w:history="1">
        <w:r w:rsidR="000D029E" w:rsidRPr="00E503C6">
          <w:rPr>
            <w:rStyle w:val="Hyperlink"/>
          </w:rPr>
          <w:t>A/60/40 (vol. I)</w:t>
        </w:r>
      </w:hyperlink>
      <w:r w:rsidR="000D029E" w:rsidRPr="00E503C6">
        <w:rPr>
          <w:rtl/>
        </w:rPr>
        <w:t>، الفصل الأول، الفقرة 28.</w:t>
      </w:r>
    </w:p>
  </w:footnote>
  <w:footnote w:id="2">
    <w:p w14:paraId="64CF1887" w14:textId="265BAC2A" w:rsidR="000D029E" w:rsidRPr="00E503C6" w:rsidRDefault="0012524F" w:rsidP="000D029E">
      <w:pPr>
        <w:pStyle w:val="FootnoteText1"/>
        <w:textDirection w:val="tbRlV"/>
      </w:pPr>
      <w:r w:rsidRPr="00E503C6">
        <w:rPr>
          <w:rtl/>
        </w:rPr>
        <w:t>(</w:t>
      </w:r>
      <w:r w:rsidRPr="00E503C6">
        <w:footnoteRef/>
      </w:r>
      <w:r w:rsidRPr="00E503C6">
        <w:rPr>
          <w:rtl/>
        </w:rPr>
        <w:t>)</w:t>
      </w:r>
      <w:r w:rsidR="000D029E" w:rsidRPr="00E503C6">
        <w:rPr>
          <w:rtl/>
        </w:rPr>
        <w:tab/>
      </w:r>
      <w:hyperlink r:id="rId2" w:history="1">
        <w:r w:rsidR="000D029E" w:rsidRPr="00E503C6">
          <w:rPr>
            <w:rStyle w:val="Hyperlink"/>
          </w:rPr>
          <w:t>A/47/40</w:t>
        </w:r>
      </w:hyperlink>
      <w:r w:rsidR="000D029E" w:rsidRPr="00E503C6">
        <w:rPr>
          <w:rtl/>
        </w:rPr>
        <w:t>، الفصل الأول، الفرع هاء، الفقرة 18.</w:t>
      </w:r>
    </w:p>
  </w:footnote>
  <w:footnote w:id="3">
    <w:p w14:paraId="77ECCE4D" w14:textId="2916F868" w:rsidR="000D029E" w:rsidRPr="00E503C6" w:rsidRDefault="0012524F" w:rsidP="003C284E">
      <w:pPr>
        <w:pStyle w:val="FootnoteText1"/>
        <w:jc w:val="left"/>
        <w:textDirection w:val="tbRlV"/>
      </w:pPr>
      <w:r w:rsidRPr="00E503C6">
        <w:rPr>
          <w:rtl/>
        </w:rPr>
        <w:t>(</w:t>
      </w:r>
      <w:r w:rsidRPr="00E503C6">
        <w:footnoteRef/>
      </w:r>
      <w:r w:rsidRPr="00E503C6">
        <w:rPr>
          <w:rtl/>
        </w:rPr>
        <w:t>)</w:t>
      </w:r>
      <w:r w:rsidR="000D029E" w:rsidRPr="00E503C6">
        <w:rPr>
          <w:rtl/>
        </w:rPr>
        <w:tab/>
      </w:r>
      <w:hyperlink r:id="rId3" w:history="1">
        <w:r w:rsidR="000D029E" w:rsidRPr="00E503C6">
          <w:rPr>
            <w:rStyle w:val="Hyperlink"/>
          </w:rPr>
          <w:t>CCPR/C/HRV/CO/4</w:t>
        </w:r>
      </w:hyperlink>
      <w:r w:rsidR="000D029E" w:rsidRPr="00E503C6">
        <w:rPr>
          <w:rtl/>
        </w:rPr>
        <w:t>، و</w:t>
      </w:r>
      <w:hyperlink r:id="rId4" w:history="1">
        <w:r w:rsidR="000D029E" w:rsidRPr="00E503C6">
          <w:rPr>
            <w:rStyle w:val="Hyperlink"/>
          </w:rPr>
          <w:t>CCPR/C/HND/CO/3</w:t>
        </w:r>
      </w:hyperlink>
      <w:r w:rsidR="000D029E" w:rsidRPr="00E503C6">
        <w:rPr>
          <w:rtl/>
        </w:rPr>
        <w:t>، و</w:t>
      </w:r>
      <w:hyperlink r:id="rId5" w:history="1">
        <w:r w:rsidR="000D029E" w:rsidRPr="00E503C6">
          <w:rPr>
            <w:rStyle w:val="Hyperlink"/>
          </w:rPr>
          <w:t>CCPR/C/IND/CO/4</w:t>
        </w:r>
      </w:hyperlink>
      <w:r w:rsidR="000D029E" w:rsidRPr="00E503C6">
        <w:rPr>
          <w:rtl/>
        </w:rPr>
        <w:t>، و</w:t>
      </w:r>
      <w:hyperlink r:id="rId6" w:history="1">
        <w:r w:rsidR="000D029E" w:rsidRPr="00E503C6">
          <w:rPr>
            <w:rStyle w:val="Hyperlink"/>
          </w:rPr>
          <w:t>CCPR/C/MDV/CO/2</w:t>
        </w:r>
      </w:hyperlink>
      <w:r w:rsidR="000D029E" w:rsidRPr="00E503C6">
        <w:rPr>
          <w:rtl/>
        </w:rPr>
        <w:t>، و</w:t>
      </w:r>
      <w:hyperlink r:id="rId7" w:history="1">
        <w:r w:rsidR="000D029E" w:rsidRPr="00E503C6">
          <w:rPr>
            <w:rStyle w:val="Hyperlink"/>
          </w:rPr>
          <w:t>CCPR/C/MLT/CO/3</w:t>
        </w:r>
      </w:hyperlink>
      <w:r w:rsidR="000D029E" w:rsidRPr="00E503C6">
        <w:rPr>
          <w:rtl/>
        </w:rPr>
        <w:t>، و</w:t>
      </w:r>
      <w:hyperlink r:id="rId8" w:history="1">
        <w:r w:rsidR="000D029E" w:rsidRPr="00E503C6">
          <w:rPr>
            <w:rStyle w:val="Hyperlink"/>
          </w:rPr>
          <w:t>CCPR/C/SUR/CO/4</w:t>
        </w:r>
      </w:hyperlink>
      <w:r w:rsidR="000D029E" w:rsidRPr="00E503C6">
        <w:rPr>
          <w:rtl/>
        </w:rPr>
        <w:t>، و</w:t>
      </w:r>
      <w:hyperlink r:id="rId9" w:history="1">
        <w:r w:rsidR="000D029E" w:rsidRPr="00E503C6">
          <w:rPr>
            <w:rStyle w:val="Hyperlink"/>
          </w:rPr>
          <w:t>CCPR/C/SYR/CO/4</w:t>
        </w:r>
      </w:hyperlink>
      <w:r w:rsidR="000D029E" w:rsidRPr="00E503C6">
        <w:rPr>
          <w:rtl/>
        </w:rPr>
        <w:t>.</w:t>
      </w:r>
    </w:p>
  </w:footnote>
  <w:footnote w:id="4">
    <w:p w14:paraId="52B36951" w14:textId="44B680EF" w:rsidR="000D029E" w:rsidRPr="00E503C6" w:rsidRDefault="0012524F" w:rsidP="003C284E">
      <w:pPr>
        <w:pStyle w:val="FootnoteText1"/>
        <w:jc w:val="left"/>
        <w:textDirection w:val="tbRlV"/>
      </w:pPr>
      <w:r w:rsidRPr="00E503C6">
        <w:rPr>
          <w:rtl/>
        </w:rPr>
        <w:t>(</w:t>
      </w:r>
      <w:r w:rsidRPr="00E503C6">
        <w:footnoteRef/>
      </w:r>
      <w:r w:rsidRPr="00E503C6">
        <w:rPr>
          <w:rtl/>
        </w:rPr>
        <w:t>)</w:t>
      </w:r>
      <w:r w:rsidR="000D029E" w:rsidRPr="00E503C6">
        <w:rPr>
          <w:rtl/>
        </w:rPr>
        <w:tab/>
      </w:r>
      <w:hyperlink r:id="rId10" w:history="1">
        <w:r w:rsidR="000D029E" w:rsidRPr="00E503C6">
          <w:rPr>
            <w:rStyle w:val="Hyperlink"/>
          </w:rPr>
          <w:t>CCPR/C/ECU/CO/7</w:t>
        </w:r>
      </w:hyperlink>
      <w:r w:rsidR="000D029E" w:rsidRPr="00E503C6">
        <w:rPr>
          <w:rtl/>
        </w:rPr>
        <w:t>، و</w:t>
      </w:r>
      <w:hyperlink r:id="rId11" w:history="1">
        <w:r w:rsidR="000D029E" w:rsidRPr="00E503C6">
          <w:rPr>
            <w:rStyle w:val="Hyperlink"/>
          </w:rPr>
          <w:t>CCPR/C/FRA/CO/6</w:t>
        </w:r>
      </w:hyperlink>
      <w:r w:rsidR="000D029E" w:rsidRPr="00E503C6">
        <w:rPr>
          <w:rtl/>
        </w:rPr>
        <w:t>، و</w:t>
      </w:r>
      <w:hyperlink r:id="rId12" w:history="1">
        <w:r w:rsidR="000D029E" w:rsidRPr="00E503C6">
          <w:rPr>
            <w:rStyle w:val="Hyperlink"/>
          </w:rPr>
          <w:t>CCPR/C/GRC/CO/3</w:t>
        </w:r>
      </w:hyperlink>
      <w:r w:rsidR="000D029E" w:rsidRPr="00E503C6">
        <w:rPr>
          <w:rtl/>
        </w:rPr>
        <w:t xml:space="preserve"> و</w:t>
      </w:r>
      <w:hyperlink r:id="rId13" w:history="1">
        <w:r w:rsidR="000D029E" w:rsidRPr="00E503C6">
          <w:rPr>
            <w:rStyle w:val="Hyperlink"/>
          </w:rPr>
          <w:t>CCPR/C/ISL/CO/5</w:t>
        </w:r>
      </w:hyperlink>
      <w:r w:rsidR="000D029E" w:rsidRPr="00E503C6">
        <w:rPr>
          <w:rtl/>
        </w:rPr>
        <w:t>، و</w:t>
      </w:r>
      <w:hyperlink r:id="rId14" w:history="1">
        <w:r w:rsidR="000D029E" w:rsidRPr="00E503C6">
          <w:rPr>
            <w:rStyle w:val="Hyperlink"/>
          </w:rPr>
          <w:t>CCPR/C/PAK/CO/2</w:t>
        </w:r>
      </w:hyperlink>
      <w:r w:rsidR="000D029E" w:rsidRPr="00E503C6">
        <w:rPr>
          <w:rtl/>
        </w:rPr>
        <w:t>، و</w:t>
      </w:r>
      <w:hyperlink r:id="rId15" w:history="1">
        <w:r w:rsidR="000D029E" w:rsidRPr="00E503C6">
          <w:rPr>
            <w:rStyle w:val="Hyperlink"/>
          </w:rPr>
          <w:t>CCPR/C/TUR/CO/2</w:t>
        </w:r>
      </w:hyperlink>
      <w:r w:rsidR="000D029E" w:rsidRPr="00E503C6">
        <w:rPr>
          <w:rtl/>
        </w:rPr>
        <w:t>.</w:t>
      </w:r>
    </w:p>
  </w:footnote>
  <w:footnote w:id="5">
    <w:p w14:paraId="47DC2051" w14:textId="444E6D08" w:rsidR="000D029E" w:rsidRPr="00E503C6" w:rsidRDefault="0012524F" w:rsidP="003C284E">
      <w:pPr>
        <w:pStyle w:val="FootnoteText1"/>
        <w:jc w:val="left"/>
        <w:textDirection w:val="tbRlV"/>
      </w:pPr>
      <w:r w:rsidRPr="00E503C6">
        <w:rPr>
          <w:rtl/>
        </w:rPr>
        <w:t>(</w:t>
      </w:r>
      <w:r w:rsidRPr="00E503C6">
        <w:footnoteRef/>
      </w:r>
      <w:r w:rsidRPr="00E503C6">
        <w:rPr>
          <w:rtl/>
        </w:rPr>
        <w:t>)</w:t>
      </w:r>
      <w:r w:rsidR="000D029E" w:rsidRPr="00E503C6">
        <w:rPr>
          <w:rtl/>
        </w:rPr>
        <w:tab/>
      </w:r>
      <w:hyperlink r:id="rId16" w:history="1">
        <w:r w:rsidR="000D029E" w:rsidRPr="00E503C6">
          <w:rPr>
            <w:rStyle w:val="Hyperlink"/>
          </w:rPr>
          <w:t>CCPR/C/ALB/CO/3</w:t>
        </w:r>
      </w:hyperlink>
      <w:r w:rsidR="000D029E" w:rsidRPr="00E503C6">
        <w:rPr>
          <w:rtl/>
        </w:rPr>
        <w:t>، و</w:t>
      </w:r>
      <w:hyperlink r:id="rId17" w:history="1">
        <w:r w:rsidR="000D029E" w:rsidRPr="00E503C6">
          <w:rPr>
            <w:rStyle w:val="Hyperlink"/>
          </w:rPr>
          <w:t>CCPR/C/BFA/CO/2</w:t>
        </w:r>
      </w:hyperlink>
      <w:r w:rsidR="000D029E" w:rsidRPr="00E503C6">
        <w:rPr>
          <w:rtl/>
        </w:rPr>
        <w:t>، و</w:t>
      </w:r>
      <w:hyperlink r:id="rId18" w:history="1">
        <w:r w:rsidR="000D029E" w:rsidRPr="00E503C6">
          <w:rPr>
            <w:rStyle w:val="Hyperlink"/>
          </w:rPr>
          <w:t>CCPR/C/MNG/CO/7</w:t>
        </w:r>
      </w:hyperlink>
      <w:r w:rsidR="000D029E" w:rsidRPr="00E503C6">
        <w:rPr>
          <w:rtl/>
        </w:rPr>
        <w:t>، و</w:t>
      </w:r>
      <w:hyperlink r:id="rId19" w:history="1">
        <w:r w:rsidR="000D029E" w:rsidRPr="00E503C6">
          <w:rPr>
            <w:rStyle w:val="Hyperlink"/>
          </w:rPr>
          <w:t>CCPR/C/MNE/CO/2</w:t>
        </w:r>
      </w:hyperlink>
      <w:r w:rsidR="000D029E" w:rsidRPr="00E503C6">
        <w:rPr>
          <w:rtl/>
        </w:rPr>
        <w:t>، و</w:t>
      </w:r>
      <w:hyperlink r:id="rId20" w:history="1">
        <w:r w:rsidR="000D029E" w:rsidRPr="00E503C6">
          <w:rPr>
            <w:rStyle w:val="Hyperlink"/>
          </w:rPr>
          <w:t>CCPR/C/ZWE/CO/2</w:t>
        </w:r>
      </w:hyperlink>
      <w:r w:rsidR="000D029E" w:rsidRPr="00E503C6">
        <w:rPr>
          <w:rFonts w:hint="cs"/>
          <w:rtl/>
        </w:rPr>
        <w:t>.</w:t>
      </w:r>
      <w:r w:rsidR="000D029E" w:rsidRPr="00E503C6">
        <w:t xml:space="preserve"> </w:t>
      </w:r>
    </w:p>
  </w:footnote>
  <w:footnote w:id="6">
    <w:p w14:paraId="1C560FE4" w14:textId="78D4E429" w:rsidR="00E71527" w:rsidRPr="00E503C6" w:rsidRDefault="0012524F" w:rsidP="00E71527">
      <w:pPr>
        <w:pStyle w:val="FootnoteText1"/>
      </w:pPr>
      <w:r w:rsidRPr="00E503C6">
        <w:rPr>
          <w:rtl/>
        </w:rPr>
        <w:t>(</w:t>
      </w:r>
      <w:r w:rsidRPr="00E503C6">
        <w:footnoteRef/>
      </w:r>
      <w:r w:rsidRPr="00E503C6">
        <w:rPr>
          <w:rtl/>
        </w:rPr>
        <w:t>)</w:t>
      </w:r>
      <w:r w:rsidR="00E71527" w:rsidRPr="00E503C6">
        <w:tab/>
      </w:r>
      <w:hyperlink r:id="rId21" w:history="1">
        <w:r w:rsidR="00E71527" w:rsidRPr="00E503C6">
          <w:rPr>
            <w:rStyle w:val="Hyperlink"/>
          </w:rPr>
          <w:t>CCPR/C/141/2/Add.2</w:t>
        </w:r>
      </w:hyperlink>
      <w:r w:rsidR="00E71527" w:rsidRPr="00E503C6">
        <w:t>.</w:t>
      </w:r>
      <w:r w:rsidR="00E71527" w:rsidRPr="00E503C6">
        <w:rPr>
          <w:rFonts w:hint="cs"/>
          <w:rtl/>
        </w:rPr>
        <w:t>.</w:t>
      </w:r>
    </w:p>
  </w:footnote>
  <w:footnote w:id="7">
    <w:p w14:paraId="6256B974" w14:textId="3B6A99BB" w:rsidR="00E71527" w:rsidRPr="00E503C6" w:rsidRDefault="0012524F" w:rsidP="00E71527">
      <w:pPr>
        <w:pStyle w:val="FootnoteText1"/>
      </w:pPr>
      <w:r w:rsidRPr="00E503C6">
        <w:rPr>
          <w:rtl/>
        </w:rPr>
        <w:t>(</w:t>
      </w:r>
      <w:r w:rsidRPr="00E503C6">
        <w:footnoteRef/>
      </w:r>
      <w:r w:rsidRPr="00E503C6">
        <w:rPr>
          <w:rtl/>
        </w:rPr>
        <w:t>)</w:t>
      </w:r>
      <w:r w:rsidR="00E71527" w:rsidRPr="00E503C6">
        <w:tab/>
      </w:r>
      <w:hyperlink r:id="rId22" w:history="1">
        <w:r w:rsidR="00E71527" w:rsidRPr="00E503C6">
          <w:rPr>
            <w:rStyle w:val="Hyperlink"/>
          </w:rPr>
          <w:t>CCPR/C/141/2/Add.4</w:t>
        </w:r>
      </w:hyperlink>
      <w:r w:rsidR="00E71527" w:rsidRPr="00E503C6">
        <w:rPr>
          <w:rFonts w:hint="cs"/>
          <w:rtl/>
        </w:rPr>
        <w:t>.</w:t>
      </w:r>
    </w:p>
  </w:footnote>
  <w:footnote w:id="8">
    <w:p w14:paraId="0F663E46" w14:textId="4DE8613F" w:rsidR="00E71527" w:rsidRPr="00E503C6" w:rsidRDefault="0012524F" w:rsidP="00E71527">
      <w:pPr>
        <w:pStyle w:val="FootnoteText1"/>
      </w:pPr>
      <w:r w:rsidRPr="00E503C6">
        <w:rPr>
          <w:rtl/>
        </w:rPr>
        <w:t>(</w:t>
      </w:r>
      <w:r w:rsidRPr="00E503C6">
        <w:footnoteRef/>
      </w:r>
      <w:r w:rsidRPr="00E503C6">
        <w:rPr>
          <w:rtl/>
        </w:rPr>
        <w:t>)</w:t>
      </w:r>
      <w:r w:rsidR="00E71527" w:rsidRPr="00E503C6">
        <w:tab/>
      </w:r>
      <w:hyperlink r:id="rId23" w:history="1">
        <w:r w:rsidR="00E71527" w:rsidRPr="00E503C6">
          <w:rPr>
            <w:rStyle w:val="Hyperlink"/>
          </w:rPr>
          <w:t>CCPR/C/141/2/Add.1</w:t>
        </w:r>
      </w:hyperlink>
      <w:r w:rsidR="00E71527" w:rsidRPr="00E503C6">
        <w:rPr>
          <w:rFonts w:hint="cs"/>
          <w:rtl/>
        </w:rPr>
        <w:t>.</w:t>
      </w:r>
    </w:p>
  </w:footnote>
  <w:footnote w:id="9">
    <w:p w14:paraId="7D55731C" w14:textId="4A7191D4" w:rsidR="00E71527" w:rsidRPr="00E503C6" w:rsidRDefault="0012524F" w:rsidP="00E71527">
      <w:pPr>
        <w:pStyle w:val="FootnoteText1"/>
      </w:pPr>
      <w:r w:rsidRPr="00E503C6">
        <w:rPr>
          <w:rtl/>
        </w:rPr>
        <w:t>(</w:t>
      </w:r>
      <w:r w:rsidRPr="00E503C6">
        <w:footnoteRef/>
      </w:r>
      <w:r w:rsidRPr="00E503C6">
        <w:rPr>
          <w:rtl/>
        </w:rPr>
        <w:t>)</w:t>
      </w:r>
      <w:r w:rsidR="00E71527" w:rsidRPr="00E503C6">
        <w:tab/>
      </w:r>
      <w:hyperlink r:id="rId24" w:history="1">
        <w:r w:rsidR="00E71527" w:rsidRPr="00E503C6">
          <w:rPr>
            <w:rStyle w:val="Hyperlink"/>
          </w:rPr>
          <w:t>CCPR/C/141/2/Add.3</w:t>
        </w:r>
      </w:hyperlink>
      <w:r w:rsidR="00E71527" w:rsidRPr="00E503C6">
        <w:rPr>
          <w:rFonts w:hint="cs"/>
          <w:rtl/>
        </w:rPr>
        <w:t>.</w:t>
      </w:r>
    </w:p>
  </w:footnote>
  <w:footnote w:id="10">
    <w:p w14:paraId="412C9222" w14:textId="4EB172D2" w:rsidR="000D029E" w:rsidRPr="00E503C6" w:rsidRDefault="0012524F" w:rsidP="000D029E">
      <w:pPr>
        <w:pStyle w:val="FootnoteText1"/>
        <w:textDirection w:val="tbRlV"/>
      </w:pPr>
      <w:r w:rsidRPr="00E503C6">
        <w:rPr>
          <w:rtl/>
        </w:rPr>
        <w:t>(</w:t>
      </w:r>
      <w:r w:rsidRPr="00E503C6">
        <w:footnoteRef/>
      </w:r>
      <w:r w:rsidRPr="00E503C6">
        <w:rPr>
          <w:rtl/>
        </w:rPr>
        <w:t>)</w:t>
      </w:r>
      <w:r w:rsidR="000D029E" w:rsidRPr="00E503C6">
        <w:rPr>
          <w:rtl/>
        </w:rPr>
        <w:tab/>
        <w:t xml:space="preserve">انظر </w:t>
      </w:r>
      <w:hyperlink r:id="rId25" w:history="1">
        <w:r w:rsidR="000D029E" w:rsidRPr="00E503C6">
          <w:rPr>
            <w:rStyle w:val="Hyperlink"/>
          </w:rPr>
          <w:t>https://www.ohchr.org/ar/treaty-bodies/ccpr</w:t>
        </w:r>
      </w:hyperlink>
      <w:r w:rsidR="000D029E" w:rsidRPr="00E503C6">
        <w:rPr>
          <w:rFonts w:hint="cs"/>
          <w:rtl/>
        </w:rPr>
        <w:t>.</w:t>
      </w:r>
    </w:p>
  </w:footnote>
  <w:footnote w:id="11">
    <w:p w14:paraId="1BD74BEF" w14:textId="4A03C2E1" w:rsidR="00E71527" w:rsidRPr="00E503C6" w:rsidRDefault="0012524F" w:rsidP="00E71527">
      <w:pPr>
        <w:pStyle w:val="FootnoteText1"/>
        <w:rPr>
          <w:rtl/>
        </w:rPr>
      </w:pPr>
      <w:r w:rsidRPr="00E503C6">
        <w:rPr>
          <w:rtl/>
        </w:rPr>
        <w:t>(</w:t>
      </w:r>
      <w:r w:rsidRPr="00E503C6">
        <w:footnoteRef/>
      </w:r>
      <w:r w:rsidRPr="00E503C6">
        <w:rPr>
          <w:rtl/>
        </w:rPr>
        <w:t>)</w:t>
      </w:r>
      <w:r w:rsidR="00E71527" w:rsidRPr="00E503C6">
        <w:rPr>
          <w:rtl/>
        </w:rPr>
        <w:tab/>
        <w:t xml:space="preserve">هذا العدد هو نتيجة لاستراتيجية ضم البلاغات ذات </w:t>
      </w:r>
      <w:r w:rsidR="00E71527" w:rsidRPr="00E503C6">
        <w:rPr>
          <w:rFonts w:hint="cs"/>
          <w:rtl/>
        </w:rPr>
        <w:t xml:space="preserve">أوجه </w:t>
      </w:r>
      <w:r w:rsidR="00E71527" w:rsidRPr="00E503C6">
        <w:rPr>
          <w:rtl/>
        </w:rPr>
        <w:t xml:space="preserve">تشابه قانوني ووقائعي، بالإضافة إلى ضم 252 قضية تتعلق بنفس الدولة وتثير قضايا قانونية </w:t>
      </w:r>
      <w:proofErr w:type="spellStart"/>
      <w:r w:rsidR="00E71527" w:rsidRPr="00E503C6">
        <w:rPr>
          <w:rtl/>
        </w:rPr>
        <w:t>ووقائعية</w:t>
      </w:r>
      <w:proofErr w:type="spellEnd"/>
      <w:r w:rsidR="00E71527" w:rsidRPr="00E503C6">
        <w:rPr>
          <w:rtl/>
        </w:rPr>
        <w:t xml:space="preserve"> متشابهة.</w:t>
      </w:r>
    </w:p>
  </w:footnote>
  <w:footnote w:id="12">
    <w:p w14:paraId="1A98C922" w14:textId="42FF931D" w:rsidR="000D029E" w:rsidRPr="00E503C6" w:rsidRDefault="0012524F" w:rsidP="00830790">
      <w:pPr>
        <w:pStyle w:val="FootnoteText1"/>
        <w:jc w:val="left"/>
        <w:textDirection w:val="tbRlV"/>
      </w:pPr>
      <w:r w:rsidRPr="00E503C6">
        <w:rPr>
          <w:rtl/>
        </w:rPr>
        <w:t>(</w:t>
      </w:r>
      <w:r w:rsidRPr="00E503C6">
        <w:footnoteRef/>
      </w:r>
      <w:r w:rsidRPr="00E503C6">
        <w:rPr>
          <w:rtl/>
        </w:rPr>
        <w:t>)</w:t>
      </w:r>
      <w:r w:rsidR="000D029E" w:rsidRPr="00E503C6">
        <w:rPr>
          <w:rtl/>
        </w:rPr>
        <w:tab/>
        <w:t xml:space="preserve">انظر </w:t>
      </w:r>
      <w:hyperlink r:id="rId26" w:history="1">
        <w:r w:rsidR="000D029E" w:rsidRPr="00E503C6">
          <w:rPr>
            <w:rStyle w:val="Hyperlink"/>
          </w:rPr>
          <w:t>https://tbinternet.ohchr.org/_layouts/15/TreatyBodyExternal/SessionsList.aspx?Treaty=CCPR</w:t>
        </w:r>
      </w:hyperlink>
      <w:r w:rsidR="000D029E" w:rsidRPr="00E503C6">
        <w:rPr>
          <w:rtl/>
        </w:rPr>
        <w:t>.</w:t>
      </w:r>
    </w:p>
  </w:footnote>
  <w:footnote w:id="13">
    <w:p w14:paraId="7268DCF7" w14:textId="1482C866" w:rsidR="000D029E" w:rsidRPr="00E503C6" w:rsidRDefault="0012524F" w:rsidP="000D029E">
      <w:pPr>
        <w:pStyle w:val="FootnoteText1"/>
        <w:textDirection w:val="tbRlV"/>
      </w:pPr>
      <w:r w:rsidRPr="00E503C6">
        <w:rPr>
          <w:rtl/>
        </w:rPr>
        <w:t>(</w:t>
      </w:r>
      <w:r w:rsidRPr="00E503C6">
        <w:footnoteRef/>
      </w:r>
      <w:r w:rsidRPr="00E503C6">
        <w:rPr>
          <w:rtl/>
        </w:rPr>
        <w:t>)</w:t>
      </w:r>
      <w:r w:rsidR="000D029E" w:rsidRPr="00E503C6">
        <w:rPr>
          <w:rtl/>
        </w:rPr>
        <w:tab/>
      </w:r>
      <w:hyperlink r:id="rId27" w:history="1">
        <w:r w:rsidR="000D029E" w:rsidRPr="00E503C6">
          <w:rPr>
            <w:rStyle w:val="Hyperlink"/>
          </w:rPr>
          <w:t>CCPR/C/162</w:t>
        </w:r>
      </w:hyperlink>
      <w:r w:rsidR="000D029E" w:rsidRPr="00E503C6">
        <w:rPr>
          <w:rtl/>
        </w:rPr>
        <w:t>.</w:t>
      </w:r>
    </w:p>
  </w:footnote>
  <w:footnote w:id="14">
    <w:p w14:paraId="3BF1D1BD" w14:textId="264082D0" w:rsidR="000D029E" w:rsidRPr="00E503C6" w:rsidRDefault="0012524F" w:rsidP="000D029E">
      <w:pPr>
        <w:pStyle w:val="FootnoteText1"/>
        <w:textDirection w:val="tbRlV"/>
      </w:pPr>
      <w:r w:rsidRPr="00E503C6">
        <w:rPr>
          <w:rtl/>
        </w:rPr>
        <w:t>(</w:t>
      </w:r>
      <w:r w:rsidRPr="00E503C6">
        <w:footnoteRef/>
      </w:r>
      <w:r w:rsidRPr="00E503C6">
        <w:rPr>
          <w:rtl/>
        </w:rPr>
        <w:t>)</w:t>
      </w:r>
      <w:r w:rsidR="000D029E" w:rsidRPr="00E503C6">
        <w:rPr>
          <w:rtl/>
        </w:rPr>
        <w:tab/>
      </w:r>
      <w:hyperlink r:id="rId28" w:history="1">
        <w:r w:rsidR="000D029E" w:rsidRPr="00E503C6">
          <w:rPr>
            <w:rStyle w:val="Hyperlink"/>
          </w:rPr>
          <w:t>CCPR/C/94/3</w:t>
        </w:r>
      </w:hyperlink>
      <w:r w:rsidR="000D029E" w:rsidRPr="00E503C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5C61C"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5A2E"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2E39A" w14:textId="1DC75546" w:rsidR="00E47FAC" w:rsidRPr="003C284E" w:rsidRDefault="001976AF" w:rsidP="008A003F">
    <w:pPr>
      <w:pStyle w:val="Header"/>
      <w:pBdr>
        <w:bottom w:val="none" w:sz="0" w:space="0" w:color="auto"/>
      </w:pBdr>
      <w:bidi w:val="0"/>
      <w:rPr>
        <w:rStyle w:val="Hyperlink"/>
        <w:color w:val="auto"/>
      </w:rPr>
    </w:pPr>
    <w:r w:rsidRPr="003C284E">
      <w:rPr>
        <w:rStyle w:val="Hyperlink"/>
        <w:color w:val="auto"/>
        <w:lang w:bidi="ar-EG"/>
      </w:rPr>
      <w:t>A/80/40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3EA6B"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47A7"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0B07F" w14:textId="6D1284D2" w:rsidR="00096664" w:rsidRPr="004051BB" w:rsidRDefault="001976AF" w:rsidP="005F2FE0">
    <w:pPr>
      <w:pStyle w:val="Header"/>
      <w:jc w:val="left"/>
    </w:pPr>
    <w:r>
      <w:t>A/80/40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BD71D" w14:textId="7179EDCA" w:rsidR="00096664" w:rsidRPr="004051BB" w:rsidRDefault="001976AF" w:rsidP="005F2FE0">
    <w:pPr>
      <w:pStyle w:val="Header"/>
      <w:jc w:val="right"/>
      <w:rPr>
        <w:rtl/>
      </w:rPr>
    </w:pPr>
    <w:r>
      <w:t>A/80/40</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A148E" w14:textId="4D813DB6" w:rsidR="00096664" w:rsidRPr="004051BB" w:rsidRDefault="001976AF" w:rsidP="005F2FE0">
    <w:pPr>
      <w:pStyle w:val="Header"/>
      <w:jc w:val="left"/>
    </w:pPr>
    <w:r>
      <w:t>A/80/40</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0D18" w14:textId="17160B45" w:rsidR="00096664" w:rsidRPr="004051BB" w:rsidRDefault="001976AF" w:rsidP="005F2FE0">
    <w:pPr>
      <w:pStyle w:val="Header"/>
      <w:jc w:val="right"/>
    </w:pPr>
    <w:r>
      <w:t>A/80/40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9460">
    <w:abstractNumId w:val="10"/>
  </w:num>
  <w:num w:numId="2" w16cid:durableId="1271476440">
    <w:abstractNumId w:val="2"/>
  </w:num>
  <w:num w:numId="3" w16cid:durableId="1865904450">
    <w:abstractNumId w:val="14"/>
  </w:num>
  <w:num w:numId="4" w16cid:durableId="1804496587">
    <w:abstractNumId w:val="7"/>
  </w:num>
  <w:num w:numId="5" w16cid:durableId="1078135267">
    <w:abstractNumId w:val="25"/>
  </w:num>
  <w:num w:numId="6" w16cid:durableId="416295990">
    <w:abstractNumId w:val="1"/>
  </w:num>
  <w:num w:numId="7" w16cid:durableId="889652861">
    <w:abstractNumId w:val="20"/>
  </w:num>
  <w:num w:numId="8" w16cid:durableId="899293476">
    <w:abstractNumId w:val="18"/>
  </w:num>
  <w:num w:numId="9" w16cid:durableId="423191459">
    <w:abstractNumId w:val="24"/>
  </w:num>
  <w:num w:numId="10" w16cid:durableId="1422024940">
    <w:abstractNumId w:val="16"/>
  </w:num>
  <w:num w:numId="11" w16cid:durableId="1780953145">
    <w:abstractNumId w:val="22"/>
  </w:num>
  <w:num w:numId="12" w16cid:durableId="1006833673">
    <w:abstractNumId w:val="15"/>
  </w:num>
  <w:num w:numId="13" w16cid:durableId="1763525473">
    <w:abstractNumId w:val="5"/>
  </w:num>
  <w:num w:numId="14" w16cid:durableId="1882547714">
    <w:abstractNumId w:val="3"/>
  </w:num>
  <w:num w:numId="15" w16cid:durableId="1536385753">
    <w:abstractNumId w:val="23"/>
  </w:num>
  <w:num w:numId="16" w16cid:durableId="1559390398">
    <w:abstractNumId w:val="17"/>
  </w:num>
  <w:num w:numId="17" w16cid:durableId="1119837336">
    <w:abstractNumId w:val="21"/>
  </w:num>
  <w:num w:numId="18" w16cid:durableId="1456219496">
    <w:abstractNumId w:val="0"/>
  </w:num>
  <w:num w:numId="19" w16cid:durableId="40642614">
    <w:abstractNumId w:val="12"/>
  </w:num>
  <w:num w:numId="20" w16cid:durableId="1063212584">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55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7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547830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607358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01489576">
    <w:abstractNumId w:val="9"/>
  </w:num>
  <w:num w:numId="26" w16cid:durableId="774791309">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8097134">
    <w:abstractNumId w:val="8"/>
  </w:num>
  <w:num w:numId="28" w16cid:durableId="288971554">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9" w16cid:durableId="15950467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0" w16cid:durableId="11225781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1" w16cid:durableId="18351443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2" w16cid:durableId="817187663">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3" w16cid:durableId="1389262056">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D9A"/>
    <w:rsid w:val="000076D5"/>
    <w:rsid w:val="00017291"/>
    <w:rsid w:val="00034C61"/>
    <w:rsid w:val="0004360B"/>
    <w:rsid w:val="00043663"/>
    <w:rsid w:val="000505CF"/>
    <w:rsid w:val="000526E4"/>
    <w:rsid w:val="000528C1"/>
    <w:rsid w:val="000531C3"/>
    <w:rsid w:val="0006033E"/>
    <w:rsid w:val="0008413E"/>
    <w:rsid w:val="00094846"/>
    <w:rsid w:val="00096664"/>
    <w:rsid w:val="000B533A"/>
    <w:rsid w:val="000C0570"/>
    <w:rsid w:val="000C2BD8"/>
    <w:rsid w:val="000C7C9C"/>
    <w:rsid w:val="000D029E"/>
    <w:rsid w:val="000D40DF"/>
    <w:rsid w:val="000D701C"/>
    <w:rsid w:val="000D7421"/>
    <w:rsid w:val="000E2A71"/>
    <w:rsid w:val="000E524A"/>
    <w:rsid w:val="000F4B11"/>
    <w:rsid w:val="001035A5"/>
    <w:rsid w:val="0012524F"/>
    <w:rsid w:val="00145C72"/>
    <w:rsid w:val="00151519"/>
    <w:rsid w:val="00152FF3"/>
    <w:rsid w:val="00160263"/>
    <w:rsid w:val="001758F6"/>
    <w:rsid w:val="001773DB"/>
    <w:rsid w:val="001813ED"/>
    <w:rsid w:val="00181F96"/>
    <w:rsid w:val="0018458D"/>
    <w:rsid w:val="00192B62"/>
    <w:rsid w:val="001976AF"/>
    <w:rsid w:val="001A1371"/>
    <w:rsid w:val="001A77DE"/>
    <w:rsid w:val="001B22CD"/>
    <w:rsid w:val="001B2D66"/>
    <w:rsid w:val="001B2FA3"/>
    <w:rsid w:val="001B346A"/>
    <w:rsid w:val="001C6BBA"/>
    <w:rsid w:val="001E1CAD"/>
    <w:rsid w:val="001E290D"/>
    <w:rsid w:val="00201ABD"/>
    <w:rsid w:val="00204070"/>
    <w:rsid w:val="002144FA"/>
    <w:rsid w:val="00214633"/>
    <w:rsid w:val="00216FBC"/>
    <w:rsid w:val="00224D98"/>
    <w:rsid w:val="00230E56"/>
    <w:rsid w:val="0023469A"/>
    <w:rsid w:val="00235B8B"/>
    <w:rsid w:val="00235B98"/>
    <w:rsid w:val="002363A9"/>
    <w:rsid w:val="00243C8A"/>
    <w:rsid w:val="00247AA8"/>
    <w:rsid w:val="00252DD7"/>
    <w:rsid w:val="00253581"/>
    <w:rsid w:val="00257023"/>
    <w:rsid w:val="00267A0E"/>
    <w:rsid w:val="00276D8C"/>
    <w:rsid w:val="002901D9"/>
    <w:rsid w:val="00292CB4"/>
    <w:rsid w:val="002976C2"/>
    <w:rsid w:val="002A1709"/>
    <w:rsid w:val="002A1F97"/>
    <w:rsid w:val="002A24EE"/>
    <w:rsid w:val="002A5C68"/>
    <w:rsid w:val="002B511E"/>
    <w:rsid w:val="002C0DEE"/>
    <w:rsid w:val="002C267C"/>
    <w:rsid w:val="002D5BDE"/>
    <w:rsid w:val="00312508"/>
    <w:rsid w:val="003133D9"/>
    <w:rsid w:val="00314AC5"/>
    <w:rsid w:val="00325CC1"/>
    <w:rsid w:val="003260FF"/>
    <w:rsid w:val="00343D95"/>
    <w:rsid w:val="0035203C"/>
    <w:rsid w:val="0035656B"/>
    <w:rsid w:val="00356B67"/>
    <w:rsid w:val="00360E1B"/>
    <w:rsid w:val="00362FE9"/>
    <w:rsid w:val="00374341"/>
    <w:rsid w:val="00374C0E"/>
    <w:rsid w:val="00385045"/>
    <w:rsid w:val="0039093B"/>
    <w:rsid w:val="00391447"/>
    <w:rsid w:val="0039299E"/>
    <w:rsid w:val="00396DEC"/>
    <w:rsid w:val="003B2EC7"/>
    <w:rsid w:val="003C284E"/>
    <w:rsid w:val="003C64AA"/>
    <w:rsid w:val="003C69C5"/>
    <w:rsid w:val="003D04F3"/>
    <w:rsid w:val="003D1062"/>
    <w:rsid w:val="003D4DF2"/>
    <w:rsid w:val="003E159A"/>
    <w:rsid w:val="003F4DFF"/>
    <w:rsid w:val="003F6C30"/>
    <w:rsid w:val="003F7135"/>
    <w:rsid w:val="004051BB"/>
    <w:rsid w:val="004205C7"/>
    <w:rsid w:val="00420D7B"/>
    <w:rsid w:val="00422BA9"/>
    <w:rsid w:val="00425140"/>
    <w:rsid w:val="004333C6"/>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50DD"/>
    <w:rsid w:val="004A541F"/>
    <w:rsid w:val="004B0A1C"/>
    <w:rsid w:val="004B20EC"/>
    <w:rsid w:val="004B3EA0"/>
    <w:rsid w:val="004B7D97"/>
    <w:rsid w:val="004C0653"/>
    <w:rsid w:val="004C357E"/>
    <w:rsid w:val="004D298E"/>
    <w:rsid w:val="004D79B8"/>
    <w:rsid w:val="004E2AE0"/>
    <w:rsid w:val="004E32F4"/>
    <w:rsid w:val="004E629F"/>
    <w:rsid w:val="004F391B"/>
    <w:rsid w:val="00501308"/>
    <w:rsid w:val="00517BC9"/>
    <w:rsid w:val="005209EE"/>
    <w:rsid w:val="005212F8"/>
    <w:rsid w:val="00527E4C"/>
    <w:rsid w:val="00535149"/>
    <w:rsid w:val="0054231A"/>
    <w:rsid w:val="0054472E"/>
    <w:rsid w:val="0054762C"/>
    <w:rsid w:val="0055723A"/>
    <w:rsid w:val="005607EA"/>
    <w:rsid w:val="005617D1"/>
    <w:rsid w:val="005662A9"/>
    <w:rsid w:val="0057688A"/>
    <w:rsid w:val="005812B7"/>
    <w:rsid w:val="005817D9"/>
    <w:rsid w:val="005827D4"/>
    <w:rsid w:val="00586510"/>
    <w:rsid w:val="0059622A"/>
    <w:rsid w:val="005B16F7"/>
    <w:rsid w:val="005C355A"/>
    <w:rsid w:val="005C5625"/>
    <w:rsid w:val="005C5878"/>
    <w:rsid w:val="005C7CEA"/>
    <w:rsid w:val="005D3C0B"/>
    <w:rsid w:val="005D6363"/>
    <w:rsid w:val="005E11E4"/>
    <w:rsid w:val="005E5217"/>
    <w:rsid w:val="005F0FA4"/>
    <w:rsid w:val="005F103E"/>
    <w:rsid w:val="005F2FE0"/>
    <w:rsid w:val="005F30EE"/>
    <w:rsid w:val="005F469C"/>
    <w:rsid w:val="005F713E"/>
    <w:rsid w:val="00602366"/>
    <w:rsid w:val="0060473A"/>
    <w:rsid w:val="00606EDF"/>
    <w:rsid w:val="00614BF5"/>
    <w:rsid w:val="00617D47"/>
    <w:rsid w:val="00620D66"/>
    <w:rsid w:val="0063241B"/>
    <w:rsid w:val="0063247C"/>
    <w:rsid w:val="006406A5"/>
    <w:rsid w:val="00642F8F"/>
    <w:rsid w:val="0064719D"/>
    <w:rsid w:val="006528CD"/>
    <w:rsid w:val="00656392"/>
    <w:rsid w:val="00664DB2"/>
    <w:rsid w:val="00674B08"/>
    <w:rsid w:val="0068781D"/>
    <w:rsid w:val="006938D7"/>
    <w:rsid w:val="006959B0"/>
    <w:rsid w:val="006B0E7F"/>
    <w:rsid w:val="006B122B"/>
    <w:rsid w:val="006B177B"/>
    <w:rsid w:val="006B2D9A"/>
    <w:rsid w:val="006B3E27"/>
    <w:rsid w:val="006B6507"/>
    <w:rsid w:val="006C104C"/>
    <w:rsid w:val="006C5AFB"/>
    <w:rsid w:val="006F09FF"/>
    <w:rsid w:val="006F0ED8"/>
    <w:rsid w:val="00705E8A"/>
    <w:rsid w:val="007076BC"/>
    <w:rsid w:val="0071203C"/>
    <w:rsid w:val="00716DFC"/>
    <w:rsid w:val="007175F5"/>
    <w:rsid w:val="00717A69"/>
    <w:rsid w:val="00724DE3"/>
    <w:rsid w:val="00733704"/>
    <w:rsid w:val="00740188"/>
    <w:rsid w:val="0074663C"/>
    <w:rsid w:val="00750910"/>
    <w:rsid w:val="007566CD"/>
    <w:rsid w:val="00774391"/>
    <w:rsid w:val="0078071A"/>
    <w:rsid w:val="00783A0D"/>
    <w:rsid w:val="00784E10"/>
    <w:rsid w:val="007A59EE"/>
    <w:rsid w:val="007A70BB"/>
    <w:rsid w:val="007D01BF"/>
    <w:rsid w:val="007D6F1D"/>
    <w:rsid w:val="007F1BB4"/>
    <w:rsid w:val="00804726"/>
    <w:rsid w:val="00815F28"/>
    <w:rsid w:val="00830790"/>
    <w:rsid w:val="00847673"/>
    <w:rsid w:val="00852A9A"/>
    <w:rsid w:val="00852C83"/>
    <w:rsid w:val="00866E42"/>
    <w:rsid w:val="00871544"/>
    <w:rsid w:val="00884481"/>
    <w:rsid w:val="0088768B"/>
    <w:rsid w:val="008930DB"/>
    <w:rsid w:val="008944F4"/>
    <w:rsid w:val="00895D16"/>
    <w:rsid w:val="008A003F"/>
    <w:rsid w:val="008A0D81"/>
    <w:rsid w:val="008B07AD"/>
    <w:rsid w:val="008B656C"/>
    <w:rsid w:val="008B6F9D"/>
    <w:rsid w:val="008C180D"/>
    <w:rsid w:val="008D2AC0"/>
    <w:rsid w:val="008D768C"/>
    <w:rsid w:val="008E2A84"/>
    <w:rsid w:val="008F1C56"/>
    <w:rsid w:val="008F3590"/>
    <w:rsid w:val="008F49E1"/>
    <w:rsid w:val="008F7C85"/>
    <w:rsid w:val="009023FB"/>
    <w:rsid w:val="0090370F"/>
    <w:rsid w:val="00911BC6"/>
    <w:rsid w:val="00912F40"/>
    <w:rsid w:val="009138BA"/>
    <w:rsid w:val="009211D4"/>
    <w:rsid w:val="0092227B"/>
    <w:rsid w:val="009269D2"/>
    <w:rsid w:val="00926DC0"/>
    <w:rsid w:val="00942135"/>
    <w:rsid w:val="009521B0"/>
    <w:rsid w:val="00957D10"/>
    <w:rsid w:val="00961559"/>
    <w:rsid w:val="0096360C"/>
    <w:rsid w:val="00972C3A"/>
    <w:rsid w:val="009779A2"/>
    <w:rsid w:val="0098003D"/>
    <w:rsid w:val="009A3BB3"/>
    <w:rsid w:val="009A7E9F"/>
    <w:rsid w:val="009B765A"/>
    <w:rsid w:val="009E2E1C"/>
    <w:rsid w:val="009E5018"/>
    <w:rsid w:val="009F2FA3"/>
    <w:rsid w:val="009F64AC"/>
    <w:rsid w:val="00A067B2"/>
    <w:rsid w:val="00A11E93"/>
    <w:rsid w:val="00A12B37"/>
    <w:rsid w:val="00A344E1"/>
    <w:rsid w:val="00A37669"/>
    <w:rsid w:val="00A40B63"/>
    <w:rsid w:val="00A50EC0"/>
    <w:rsid w:val="00A50EF5"/>
    <w:rsid w:val="00A571AC"/>
    <w:rsid w:val="00A63537"/>
    <w:rsid w:val="00A74331"/>
    <w:rsid w:val="00A77B37"/>
    <w:rsid w:val="00A82E29"/>
    <w:rsid w:val="00A854A6"/>
    <w:rsid w:val="00A905D4"/>
    <w:rsid w:val="00AA7260"/>
    <w:rsid w:val="00AB33CD"/>
    <w:rsid w:val="00AB37B3"/>
    <w:rsid w:val="00AB6758"/>
    <w:rsid w:val="00AB72C5"/>
    <w:rsid w:val="00AD03B5"/>
    <w:rsid w:val="00AF6795"/>
    <w:rsid w:val="00B015B2"/>
    <w:rsid w:val="00B01B73"/>
    <w:rsid w:val="00B13763"/>
    <w:rsid w:val="00B15C50"/>
    <w:rsid w:val="00B22E0F"/>
    <w:rsid w:val="00B24CFB"/>
    <w:rsid w:val="00B250B0"/>
    <w:rsid w:val="00B45E13"/>
    <w:rsid w:val="00B477A4"/>
    <w:rsid w:val="00B517CE"/>
    <w:rsid w:val="00B52F76"/>
    <w:rsid w:val="00B54045"/>
    <w:rsid w:val="00B60E92"/>
    <w:rsid w:val="00B745C7"/>
    <w:rsid w:val="00BA05A1"/>
    <w:rsid w:val="00BA5E8B"/>
    <w:rsid w:val="00BB04D0"/>
    <w:rsid w:val="00BB1648"/>
    <w:rsid w:val="00BB4142"/>
    <w:rsid w:val="00BB64E7"/>
    <w:rsid w:val="00BC6344"/>
    <w:rsid w:val="00BD177C"/>
    <w:rsid w:val="00BD2AA4"/>
    <w:rsid w:val="00BD66FB"/>
    <w:rsid w:val="00BD78EE"/>
    <w:rsid w:val="00BF5CCC"/>
    <w:rsid w:val="00C022F5"/>
    <w:rsid w:val="00C04D07"/>
    <w:rsid w:val="00C109BC"/>
    <w:rsid w:val="00C13171"/>
    <w:rsid w:val="00C13939"/>
    <w:rsid w:val="00C17434"/>
    <w:rsid w:val="00C228CB"/>
    <w:rsid w:val="00C23313"/>
    <w:rsid w:val="00C438D7"/>
    <w:rsid w:val="00C53FE8"/>
    <w:rsid w:val="00C5665D"/>
    <w:rsid w:val="00C65CF3"/>
    <w:rsid w:val="00C73FCA"/>
    <w:rsid w:val="00C81B50"/>
    <w:rsid w:val="00CA655B"/>
    <w:rsid w:val="00CB005F"/>
    <w:rsid w:val="00CB3C3C"/>
    <w:rsid w:val="00CB4950"/>
    <w:rsid w:val="00CC3437"/>
    <w:rsid w:val="00CC3FB4"/>
    <w:rsid w:val="00CC7E18"/>
    <w:rsid w:val="00CD1801"/>
    <w:rsid w:val="00CE54D5"/>
    <w:rsid w:val="00D02FD1"/>
    <w:rsid w:val="00D0586D"/>
    <w:rsid w:val="00D058F1"/>
    <w:rsid w:val="00D10EF1"/>
    <w:rsid w:val="00D14EF6"/>
    <w:rsid w:val="00D155EF"/>
    <w:rsid w:val="00D15979"/>
    <w:rsid w:val="00D26A6C"/>
    <w:rsid w:val="00D3003B"/>
    <w:rsid w:val="00D30739"/>
    <w:rsid w:val="00D32D42"/>
    <w:rsid w:val="00D34E7E"/>
    <w:rsid w:val="00D42810"/>
    <w:rsid w:val="00D43120"/>
    <w:rsid w:val="00D44866"/>
    <w:rsid w:val="00D44EFD"/>
    <w:rsid w:val="00D47AEE"/>
    <w:rsid w:val="00D52D3C"/>
    <w:rsid w:val="00D52F7A"/>
    <w:rsid w:val="00D53B6D"/>
    <w:rsid w:val="00D55032"/>
    <w:rsid w:val="00D552CD"/>
    <w:rsid w:val="00D57BBE"/>
    <w:rsid w:val="00D902C2"/>
    <w:rsid w:val="00D914A7"/>
    <w:rsid w:val="00DA16EC"/>
    <w:rsid w:val="00DA2FA9"/>
    <w:rsid w:val="00DA50C9"/>
    <w:rsid w:val="00DA59D4"/>
    <w:rsid w:val="00DA73BF"/>
    <w:rsid w:val="00DB416E"/>
    <w:rsid w:val="00DB481D"/>
    <w:rsid w:val="00DC39BB"/>
    <w:rsid w:val="00DC572D"/>
    <w:rsid w:val="00DD13C3"/>
    <w:rsid w:val="00DD596E"/>
    <w:rsid w:val="00DD621E"/>
    <w:rsid w:val="00DE7223"/>
    <w:rsid w:val="00DF0575"/>
    <w:rsid w:val="00DF7BF4"/>
    <w:rsid w:val="00E03EBE"/>
    <w:rsid w:val="00E06A49"/>
    <w:rsid w:val="00E149A4"/>
    <w:rsid w:val="00E242A9"/>
    <w:rsid w:val="00E26B22"/>
    <w:rsid w:val="00E26E87"/>
    <w:rsid w:val="00E27CC0"/>
    <w:rsid w:val="00E36871"/>
    <w:rsid w:val="00E47BA8"/>
    <w:rsid w:val="00E47FAC"/>
    <w:rsid w:val="00E503C6"/>
    <w:rsid w:val="00E51447"/>
    <w:rsid w:val="00E54A3B"/>
    <w:rsid w:val="00E5545B"/>
    <w:rsid w:val="00E55C81"/>
    <w:rsid w:val="00E62D9C"/>
    <w:rsid w:val="00E67E12"/>
    <w:rsid w:val="00E70E04"/>
    <w:rsid w:val="00E71527"/>
    <w:rsid w:val="00E73F60"/>
    <w:rsid w:val="00E82D22"/>
    <w:rsid w:val="00E87EA8"/>
    <w:rsid w:val="00E87FA8"/>
    <w:rsid w:val="00EA37DB"/>
    <w:rsid w:val="00EB6BA1"/>
    <w:rsid w:val="00EB6BB9"/>
    <w:rsid w:val="00EC05A7"/>
    <w:rsid w:val="00EC4B6B"/>
    <w:rsid w:val="00EC58C1"/>
    <w:rsid w:val="00ED0EFB"/>
    <w:rsid w:val="00ED7442"/>
    <w:rsid w:val="00EE0B18"/>
    <w:rsid w:val="00EF0796"/>
    <w:rsid w:val="00EF14F5"/>
    <w:rsid w:val="00EF1EE5"/>
    <w:rsid w:val="00EF345D"/>
    <w:rsid w:val="00F03C97"/>
    <w:rsid w:val="00F05DB9"/>
    <w:rsid w:val="00F061E2"/>
    <w:rsid w:val="00F23E2C"/>
    <w:rsid w:val="00F307F3"/>
    <w:rsid w:val="00F31934"/>
    <w:rsid w:val="00F446DD"/>
    <w:rsid w:val="00F45C4B"/>
    <w:rsid w:val="00F47109"/>
    <w:rsid w:val="00F613D3"/>
    <w:rsid w:val="00F6741C"/>
    <w:rsid w:val="00F76276"/>
    <w:rsid w:val="00F763B4"/>
    <w:rsid w:val="00F848EA"/>
    <w:rsid w:val="00F87B83"/>
    <w:rsid w:val="00F900C3"/>
    <w:rsid w:val="00F9605E"/>
    <w:rsid w:val="00FA400F"/>
    <w:rsid w:val="00FA6C33"/>
    <w:rsid w:val="00FB226B"/>
    <w:rsid w:val="00FC0F68"/>
    <w:rsid w:val="00FC75D1"/>
    <w:rsid w:val="00FC7D15"/>
    <w:rsid w:val="00FD20C9"/>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355C0F"/>
  <w15:docId w15:val="{8640EA1F-69DF-42E4-9F2C-84844410C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FD1"/>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D02FD1"/>
    <w:pPr>
      <w:bidi w:val="0"/>
      <w:outlineLvl w:val="0"/>
    </w:pPr>
  </w:style>
  <w:style w:type="paragraph" w:styleId="Heading2">
    <w:name w:val="heading 2"/>
    <w:basedOn w:val="Normal"/>
    <w:next w:val="Normal"/>
    <w:link w:val="Heading2Char"/>
    <w:unhideWhenUsed/>
    <w:qFormat/>
    <w:rsid w:val="00D02FD1"/>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02FD1"/>
    <w:pPr>
      <w:keepNext/>
      <w:keepLines/>
      <w:spacing w:before="200"/>
      <w:outlineLvl w:val="2"/>
    </w:pPr>
    <w:rPr>
      <w:b/>
      <w:bCs/>
      <w:color w:val="4F81BD"/>
    </w:rPr>
  </w:style>
  <w:style w:type="paragraph" w:styleId="Heading4">
    <w:name w:val="heading 4"/>
    <w:basedOn w:val="Normal"/>
    <w:next w:val="Normal"/>
    <w:link w:val="Heading4Char"/>
    <w:unhideWhenUsed/>
    <w:qFormat/>
    <w:rsid w:val="00D02FD1"/>
    <w:pPr>
      <w:keepNext/>
      <w:keepLines/>
      <w:spacing w:before="200"/>
      <w:outlineLvl w:val="3"/>
    </w:pPr>
    <w:rPr>
      <w:b/>
      <w:bCs/>
      <w:i/>
      <w:iCs/>
      <w:color w:val="4F81BD"/>
    </w:rPr>
  </w:style>
  <w:style w:type="paragraph" w:styleId="Heading5">
    <w:name w:val="heading 5"/>
    <w:basedOn w:val="Normal"/>
    <w:next w:val="Normal"/>
    <w:link w:val="Heading5Char"/>
    <w:unhideWhenUsed/>
    <w:qFormat/>
    <w:rsid w:val="00D02FD1"/>
    <w:pPr>
      <w:keepNext/>
      <w:keepLines/>
      <w:spacing w:before="200"/>
      <w:outlineLvl w:val="4"/>
    </w:pPr>
    <w:rPr>
      <w:color w:val="243F60"/>
    </w:rPr>
  </w:style>
  <w:style w:type="paragraph" w:styleId="Heading6">
    <w:name w:val="heading 6"/>
    <w:basedOn w:val="Normal"/>
    <w:next w:val="Normal"/>
    <w:link w:val="Heading6Char"/>
    <w:unhideWhenUsed/>
    <w:qFormat/>
    <w:rsid w:val="00D02FD1"/>
    <w:pPr>
      <w:keepNext/>
      <w:keepLines/>
      <w:spacing w:before="200"/>
      <w:outlineLvl w:val="5"/>
    </w:pPr>
    <w:rPr>
      <w:i/>
      <w:iCs/>
      <w:color w:val="243F60"/>
    </w:rPr>
  </w:style>
  <w:style w:type="paragraph" w:styleId="Heading7">
    <w:name w:val="heading 7"/>
    <w:basedOn w:val="Normal"/>
    <w:next w:val="Normal"/>
    <w:link w:val="Heading7Char"/>
    <w:unhideWhenUsed/>
    <w:qFormat/>
    <w:rsid w:val="00D02FD1"/>
    <w:pPr>
      <w:keepNext/>
      <w:keepLines/>
      <w:spacing w:before="200"/>
      <w:outlineLvl w:val="6"/>
    </w:pPr>
    <w:rPr>
      <w:i/>
      <w:iCs/>
      <w:color w:val="404040"/>
    </w:rPr>
  </w:style>
  <w:style w:type="paragraph" w:styleId="Heading8">
    <w:name w:val="heading 8"/>
    <w:basedOn w:val="Normal"/>
    <w:next w:val="Normal"/>
    <w:link w:val="Heading8Char"/>
    <w:unhideWhenUsed/>
    <w:qFormat/>
    <w:rsid w:val="00D02FD1"/>
    <w:pPr>
      <w:keepNext/>
      <w:keepLines/>
      <w:spacing w:before="200"/>
      <w:outlineLvl w:val="7"/>
    </w:pPr>
    <w:rPr>
      <w:color w:val="404040"/>
      <w:szCs w:val="20"/>
    </w:rPr>
  </w:style>
  <w:style w:type="paragraph" w:styleId="Heading9">
    <w:name w:val="heading 9"/>
    <w:basedOn w:val="Normal"/>
    <w:next w:val="Normal"/>
    <w:link w:val="Heading9Char"/>
    <w:unhideWhenUsed/>
    <w:qFormat/>
    <w:rsid w:val="00D02FD1"/>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D02FD1"/>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D02FD1"/>
    <w:rPr>
      <w:rFonts w:ascii="Times New Roman" w:hAnsi="Times New Roman" w:cs="Simplified Arabic"/>
    </w:rPr>
  </w:style>
  <w:style w:type="character" w:customStyle="1" w:styleId="Heading1Char">
    <w:name w:val="Heading 1 Char"/>
    <w:aliases w:val="Table_GA Char,Table_G Char"/>
    <w:link w:val="Heading1"/>
    <w:rsid w:val="00D02FD1"/>
    <w:rPr>
      <w:rFonts w:ascii="Times New Roman" w:hAnsi="Times New Roman" w:cs="Simplified Arabic"/>
    </w:rPr>
  </w:style>
  <w:style w:type="character" w:customStyle="1" w:styleId="Heading2Char">
    <w:name w:val="Heading 2 Char"/>
    <w:link w:val="Heading2"/>
    <w:rsid w:val="00D02FD1"/>
    <w:rPr>
      <w:rFonts w:ascii="Times New Roman" w:hAnsi="Times New Roman" w:cs="Simplified Arabic"/>
      <w:b/>
      <w:bCs/>
      <w:color w:val="4F81BD"/>
      <w:sz w:val="26"/>
      <w:szCs w:val="26"/>
    </w:rPr>
  </w:style>
  <w:style w:type="character" w:customStyle="1" w:styleId="Heading3Char">
    <w:name w:val="Heading 3 Char"/>
    <w:link w:val="Heading3"/>
    <w:rsid w:val="00D02FD1"/>
    <w:rPr>
      <w:rFonts w:ascii="Times New Roman" w:hAnsi="Times New Roman" w:cs="Simplified Arabic"/>
      <w:b/>
      <w:bCs/>
      <w:color w:val="4F81BD"/>
      <w:sz w:val="20"/>
    </w:rPr>
  </w:style>
  <w:style w:type="character" w:customStyle="1" w:styleId="Heading4Char">
    <w:name w:val="Heading 4 Char"/>
    <w:link w:val="Heading4"/>
    <w:rsid w:val="00D02FD1"/>
    <w:rPr>
      <w:rFonts w:ascii="Times New Roman" w:hAnsi="Times New Roman" w:cs="Simplified Arabic"/>
      <w:b/>
      <w:bCs/>
      <w:i/>
      <w:iCs/>
      <w:color w:val="4F81BD"/>
      <w:sz w:val="20"/>
    </w:rPr>
  </w:style>
  <w:style w:type="character" w:customStyle="1" w:styleId="Heading5Char">
    <w:name w:val="Heading 5 Char"/>
    <w:link w:val="Heading5"/>
    <w:rsid w:val="00D02FD1"/>
    <w:rPr>
      <w:rFonts w:ascii="Times New Roman" w:hAnsi="Times New Roman" w:cs="Simplified Arabic"/>
      <w:color w:val="243F60"/>
      <w:sz w:val="20"/>
    </w:rPr>
  </w:style>
  <w:style w:type="character" w:customStyle="1" w:styleId="Heading6Char">
    <w:name w:val="Heading 6 Char"/>
    <w:link w:val="Heading6"/>
    <w:rsid w:val="00D02FD1"/>
    <w:rPr>
      <w:rFonts w:ascii="Times New Roman" w:hAnsi="Times New Roman" w:cs="Simplified Arabic"/>
      <w:i/>
      <w:iCs/>
      <w:color w:val="243F60"/>
      <w:sz w:val="20"/>
    </w:rPr>
  </w:style>
  <w:style w:type="character" w:customStyle="1" w:styleId="Heading7Char">
    <w:name w:val="Heading 7 Char"/>
    <w:link w:val="Heading7"/>
    <w:rsid w:val="00D02FD1"/>
    <w:rPr>
      <w:rFonts w:ascii="Times New Roman" w:hAnsi="Times New Roman" w:cs="Simplified Arabic"/>
      <w:i/>
      <w:iCs/>
      <w:color w:val="404040"/>
      <w:sz w:val="20"/>
    </w:rPr>
  </w:style>
  <w:style w:type="character" w:customStyle="1" w:styleId="Heading8Char">
    <w:name w:val="Heading 8 Char"/>
    <w:link w:val="Heading8"/>
    <w:rsid w:val="00D02FD1"/>
    <w:rPr>
      <w:rFonts w:ascii="Times New Roman" w:hAnsi="Times New Roman" w:cs="Simplified Arabic"/>
      <w:color w:val="404040"/>
      <w:sz w:val="20"/>
      <w:szCs w:val="20"/>
    </w:rPr>
  </w:style>
  <w:style w:type="character" w:customStyle="1" w:styleId="Heading9Char">
    <w:name w:val="Heading 9 Char"/>
    <w:link w:val="Heading9"/>
    <w:rsid w:val="00D02FD1"/>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D02FD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D02FD1"/>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D02FD1"/>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D02FD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2FD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2FD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D02FD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2FD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2FD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2FD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2FD1"/>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D02FD1"/>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02FD1"/>
    <w:pPr>
      <w:numPr>
        <w:numId w:val="1"/>
      </w:numPr>
      <w:bidi w:val="0"/>
    </w:pPr>
  </w:style>
  <w:style w:type="paragraph" w:customStyle="1" w:styleId="Roman1GA">
    <w:name w:val="_Roman 1_GA"/>
    <w:basedOn w:val="Bullet1GA"/>
    <w:qFormat/>
    <w:rsid w:val="00D02FD1"/>
    <w:pPr>
      <w:numPr>
        <w:numId w:val="4"/>
      </w:numPr>
      <w:tabs>
        <w:tab w:val="clear" w:pos="2310"/>
        <w:tab w:val="left" w:pos="2486"/>
      </w:tabs>
      <w:ind w:left="2486" w:hanging="378"/>
    </w:pPr>
  </w:style>
  <w:style w:type="paragraph" w:customStyle="1" w:styleId="Roman2GA">
    <w:name w:val="_Roman 2_GA"/>
    <w:basedOn w:val="Bullet2GA"/>
    <w:qFormat/>
    <w:rsid w:val="00D02FD1"/>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02FD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2FD1"/>
    <w:rPr>
      <w:rFonts w:ascii="Times New Roman" w:hAnsi="Times New Roman" w:cs="Simplified Arabic"/>
      <w:sz w:val="18"/>
      <w:szCs w:val="20"/>
      <w:lang w:val="en-GB"/>
    </w:rPr>
  </w:style>
  <w:style w:type="character" w:customStyle="1" w:styleId="EndtnoteReference">
    <w:name w:val="Endtnote Reference"/>
    <w:aliases w:val="1_GA"/>
    <w:qFormat/>
    <w:rsid w:val="00D02FD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D02FD1"/>
    <w:pPr>
      <w:suppressAutoHyphens/>
      <w:bidi w:val="0"/>
      <w:spacing w:line="240" w:lineRule="auto"/>
    </w:pPr>
    <w:rPr>
      <w:sz w:val="16"/>
      <w:lang w:val="en-GB"/>
    </w:rPr>
  </w:style>
  <w:style w:type="character" w:customStyle="1" w:styleId="FooterChar">
    <w:name w:val="Footer Char"/>
    <w:aliases w:val="3_GA Char,3_G Char"/>
    <w:link w:val="Footer"/>
    <w:uiPriority w:val="99"/>
    <w:rsid w:val="00D02FD1"/>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D02FD1"/>
    <w:pPr>
      <w:spacing w:after="60" w:line="280" w:lineRule="exact"/>
      <w:ind w:left="1247" w:right="1247" w:hanging="567"/>
    </w:pPr>
    <w:rPr>
      <w:sz w:val="18"/>
      <w:szCs w:val="18"/>
    </w:rPr>
  </w:style>
  <w:style w:type="paragraph" w:styleId="Header">
    <w:name w:val="header"/>
    <w:aliases w:val="6_GA,6_G"/>
    <w:basedOn w:val="Normal"/>
    <w:link w:val="HeaderChar"/>
    <w:qFormat/>
    <w:rsid w:val="00D02FD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2FD1"/>
    <w:rPr>
      <w:rFonts w:ascii="Times New Roman" w:hAnsi="Times New Roman" w:cs="Simplified Arabic"/>
      <w:b/>
      <w:bCs/>
      <w:sz w:val="18"/>
      <w:szCs w:val="18"/>
    </w:rPr>
  </w:style>
  <w:style w:type="character" w:styleId="PageNumber">
    <w:name w:val="page number"/>
    <w:aliases w:val="7_GA,7_G"/>
    <w:qFormat/>
    <w:rsid w:val="00D02FD1"/>
    <w:rPr>
      <w:rFonts w:ascii="Times New Roman Bold" w:hAnsi="Times New Roman Bold"/>
      <w:b/>
      <w:i w:val="0"/>
      <w:sz w:val="18"/>
      <w:szCs w:val="18"/>
    </w:rPr>
  </w:style>
  <w:style w:type="paragraph" w:customStyle="1" w:styleId="XXLargeGA">
    <w:name w:val="XXLarge_GA"/>
    <w:basedOn w:val="Normal"/>
    <w:next w:val="SingleTxtGA"/>
    <w:qFormat/>
    <w:rsid w:val="00D02FD1"/>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D02FD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2FD1"/>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D02FD1"/>
    <w:pPr>
      <w:numPr>
        <w:ilvl w:val="1"/>
      </w:numPr>
    </w:pPr>
    <w:rPr>
      <w:i/>
      <w:iCs/>
      <w:color w:val="4F81BD"/>
      <w:spacing w:val="15"/>
      <w:sz w:val="24"/>
      <w:szCs w:val="24"/>
    </w:rPr>
  </w:style>
  <w:style w:type="character" w:customStyle="1" w:styleId="SubtitleChar">
    <w:name w:val="Subtitle Char"/>
    <w:link w:val="Subtitle"/>
    <w:uiPriority w:val="11"/>
    <w:rsid w:val="00D02FD1"/>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D02FD1"/>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D02FD1"/>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D02FD1"/>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tabs>
        <w:tab w:val="num" w:pos="1701"/>
      </w:tabs>
      <w:bidi w:val="0"/>
      <w:spacing w:after="120"/>
      <w:ind w:left="1701" w:right="1134" w:hanging="170"/>
      <w:jc w:val="both"/>
    </w:pPr>
    <w:rPr>
      <w:sz w:val="22"/>
    </w:rPr>
  </w:style>
  <w:style w:type="paragraph" w:customStyle="1" w:styleId="Bullet2G">
    <w:name w:val="_Bullet 2_G"/>
    <w:basedOn w:val="Normal"/>
    <w:qFormat/>
    <w:rsid w:val="004B7D97"/>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D02FD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D02FD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D44EFD"/>
    <w:pPr>
      <w:spacing w:before="240" w:after="240" w:line="460" w:lineRule="exact"/>
      <w:ind w:left="1247"/>
      <w:jc w:val="left"/>
    </w:pPr>
    <w:rPr>
      <w:rFonts w:ascii="Times New Roman Bold" w:hAnsi="Times New Roman Bold"/>
      <w:b/>
      <w:bCs/>
      <w:sz w:val="36"/>
      <w:szCs w:val="36"/>
      <w:lang w:eastAsia="zh-TW"/>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tabs>
        <w:tab w:val="num" w:pos="0"/>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D02FD1"/>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D02FD1"/>
    <w:pPr>
      <w:tabs>
        <w:tab w:val="clear" w:pos="1843"/>
        <w:tab w:val="clear" w:pos="2206"/>
        <w:tab w:val="left" w:pos="2325"/>
      </w:tabs>
      <w:suppressAutoHyphens w:val="0"/>
      <w:ind w:left="2886"/>
    </w:pPr>
    <w:rPr>
      <w:lang w:bidi="ar-EG"/>
    </w:rPr>
  </w:style>
  <w:style w:type="character" w:styleId="FollowedHyperlink">
    <w:name w:val="FollowedHyperlink"/>
    <w:uiPriority w:val="99"/>
    <w:rsid w:val="004B7D97"/>
    <w:rPr>
      <w:i w:val="0"/>
      <w:color w:val="0000FF"/>
      <w:u w:val="none"/>
    </w:rPr>
  </w:style>
  <w:style w:type="table" w:customStyle="1" w:styleId="TABLEA">
    <w:name w:val="TABLE_A"/>
    <w:basedOn w:val="TableNormal"/>
    <w:uiPriority w:val="99"/>
    <w:rsid w:val="00D02FD1"/>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D02FD1"/>
    <w:rPr>
      <w:rFonts w:eastAsia="DengXian"/>
      <w:color w:val="auto"/>
      <w:sz w:val="20"/>
      <w:szCs w:val="20"/>
      <w:u w:val="none"/>
      <w:lang w:eastAsia="zh-CN" w:bidi="ar-EG"/>
    </w:rPr>
  </w:style>
  <w:style w:type="paragraph" w:styleId="TOC4">
    <w:name w:val="toc 4"/>
    <w:basedOn w:val="Normal"/>
    <w:link w:val="TOC4Char"/>
    <w:autoRedefine/>
    <w:uiPriority w:val="39"/>
    <w:unhideWhenUsed/>
    <w:rsid w:val="00D02FD1"/>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2FD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2FD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D02FD1"/>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2FD1"/>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D02FD1"/>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D02FD1"/>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D02FD1"/>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D02FD1"/>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D02FD1"/>
  </w:style>
  <w:style w:type="paragraph" w:customStyle="1" w:styleId="FootnoteGA">
    <w:name w:val="_Footnote_GA"/>
    <w:basedOn w:val="Normal"/>
    <w:qFormat/>
    <w:rsid w:val="00D02FD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2FD1"/>
    <w:rPr>
      <w:sz w:val="44"/>
      <w:szCs w:val="44"/>
      <w:lang w:val="en-US" w:bidi="ar-DZ"/>
    </w:rPr>
  </w:style>
  <w:style w:type="paragraph" w:customStyle="1" w:styleId="FootnoteGA0">
    <w:name w:val="Footnote_GA"/>
    <w:basedOn w:val="Normal"/>
    <w:qFormat/>
    <w:rsid w:val="00D02FD1"/>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2FD1"/>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D02FD1"/>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02FD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Normal"/>
    <w:next w:val="Normal"/>
    <w:qFormat/>
    <w:rsid w:val="00D02FD1"/>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spacing w:after="120" w:line="360" w:lineRule="exact"/>
      <w:ind w:left="720" w:right="1264" w:hanging="360"/>
    </w:pPr>
    <w:rPr>
      <w:kern w:val="14"/>
      <w:szCs w:val="28"/>
    </w:rPr>
  </w:style>
  <w:style w:type="paragraph" w:customStyle="1" w:styleId="Bullet3">
    <w:name w:val="Bullet 3"/>
    <w:basedOn w:val="SingleTxt"/>
    <w:qFormat/>
    <w:rsid w:val="004B7D97"/>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essionDateSmall">
    <w:name w:val="Session Date Small"/>
    <w:basedOn w:val="SessionDate"/>
    <w:qFormat/>
    <w:rsid w:val="00D44EFD"/>
    <w:pPr>
      <w:spacing w:after="120" w:line="400" w:lineRule="exact"/>
    </w:pPr>
    <w:rPr>
      <w:sz w:val="30"/>
      <w:szCs w:val="30"/>
    </w:rPr>
  </w:style>
  <w:style w:type="paragraph" w:customStyle="1" w:styleId="STitleLGA">
    <w:name w:val="S_Title_L_GA"/>
    <w:basedOn w:val="SLGA"/>
    <w:qFormat/>
    <w:rsid w:val="00D02FD1"/>
    <w:rPr>
      <w:lang w:val="en-US" w:eastAsia="zh-TW"/>
    </w:rPr>
  </w:style>
  <w:style w:type="paragraph" w:customStyle="1" w:styleId="STitleMGA">
    <w:name w:val="S_Title_M_GA"/>
    <w:basedOn w:val="SMGA"/>
    <w:qFormat/>
    <w:rsid w:val="00D02FD1"/>
    <w:rPr>
      <w:lang w:eastAsia="zh-TW"/>
    </w:rPr>
  </w:style>
  <w:style w:type="paragraph" w:customStyle="1" w:styleId="STitleSGA">
    <w:name w:val="S_Title_S_GA"/>
    <w:basedOn w:val="SSGA"/>
    <w:qFormat/>
    <w:rsid w:val="00D02FD1"/>
    <w:rPr>
      <w:lang w:eastAsia="zh-TW"/>
    </w:rPr>
  </w:style>
  <w:style w:type="character" w:customStyle="1" w:styleId="SingleTxtGCar">
    <w:name w:val="_ Single Txt_G Car"/>
    <w:basedOn w:val="DefaultParagraphFont"/>
    <w:rsid w:val="000D029E"/>
    <w:rPr>
      <w:rFonts w:eastAsia="SimSun"/>
    </w:rPr>
  </w:style>
  <w:style w:type="paragraph" w:customStyle="1" w:styleId="STitleLG">
    <w:name w:val="S_Title_L_G"/>
    <w:basedOn w:val="SLG"/>
    <w:uiPriority w:val="2"/>
    <w:qFormat/>
    <w:rsid w:val="000D029E"/>
    <w:pPr>
      <w:suppressAutoHyphens/>
      <w:spacing w:before="0"/>
      <w:outlineLvl w:val="0"/>
    </w:pPr>
    <w:rPr>
      <w:rFonts w:eastAsiaTheme="minorHAnsi"/>
      <w:sz w:val="57"/>
      <w:szCs w:val="57"/>
      <w:lang w:val="en-GB" w:eastAsia="en-GB"/>
    </w:rPr>
  </w:style>
  <w:style w:type="paragraph" w:customStyle="1" w:styleId="STitleMG">
    <w:name w:val="S_Title_M_G"/>
    <w:basedOn w:val="SMG"/>
    <w:uiPriority w:val="2"/>
    <w:qFormat/>
    <w:rsid w:val="000D029E"/>
    <w:pPr>
      <w:suppressAutoHyphens/>
      <w:spacing w:before="0" w:after="0"/>
      <w:outlineLvl w:val="0"/>
    </w:pPr>
    <w:rPr>
      <w:rFonts w:eastAsiaTheme="minorHAnsi"/>
      <w:lang w:val="en-GB" w:eastAsia="en-GB"/>
    </w:rPr>
  </w:style>
  <w:style w:type="paragraph" w:customStyle="1" w:styleId="STitleSG">
    <w:name w:val="S_Title_S_G"/>
    <w:basedOn w:val="SSG"/>
    <w:uiPriority w:val="2"/>
    <w:qFormat/>
    <w:rsid w:val="000D029E"/>
    <w:pPr>
      <w:suppressAutoHyphens/>
      <w:spacing w:before="0" w:after="0"/>
      <w:outlineLvl w:val="0"/>
    </w:pPr>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un.org/ar/CCPR/C/141/D/2576/2015" TargetMode="External"/><Relationship Id="rId21" Type="http://schemas.openxmlformats.org/officeDocument/2006/relationships/hyperlink" Target="https://treaties.un.org/Pages/Treaties.aspx?id=4&amp;subid=A&amp;lang=en" TargetMode="External"/><Relationship Id="rId34" Type="http://schemas.openxmlformats.org/officeDocument/2006/relationships/hyperlink" Target="https://docs.un.org/ar/CCPR/C/141/D/J/2" TargetMode="External"/><Relationship Id="rId42" Type="http://schemas.openxmlformats.org/officeDocument/2006/relationships/hyperlink" Target="https://docs.un.org/ar/CCPR/C/142/D/3157/2018" TargetMode="External"/><Relationship Id="rId47" Type="http://schemas.openxmlformats.org/officeDocument/2006/relationships/hyperlink" Target="https://docs.un.org/ar/CCPR/C/142/D/3663/2019" TargetMode="External"/><Relationship Id="rId50" Type="http://schemas.openxmlformats.org/officeDocument/2006/relationships/hyperlink" Target="https://docs.un.org/ar/CCPR/C/142/D/3627/2019" TargetMode="External"/><Relationship Id="rId55" Type="http://schemas.openxmlformats.org/officeDocument/2006/relationships/hyperlink" Target="https://docs.un.org/ar/CCPR/C/143/D/3127/2018" TargetMode="External"/><Relationship Id="rId63" Type="http://schemas.openxmlformats.org/officeDocument/2006/relationships/hyperlink" Target="https://docs.un.org/ar/CCPR/C/143/D/J/1" TargetMode="External"/><Relationship Id="rId68" Type="http://schemas.openxmlformats.org/officeDocument/2006/relationships/hyperlink" Target="https://docs.un.org/ar/CCPR/C/142/D/2065/2011" TargetMode="External"/><Relationship Id="rId76" Type="http://schemas.openxmlformats.org/officeDocument/2006/relationships/hyperlink" Target="https://docs.un.org/ar/CCPR/C/141/D/4062/2021" TargetMode="External"/><Relationship Id="rId84" Type="http://schemas.openxmlformats.org/officeDocument/2006/relationships/hyperlink" Target="https://docs.un.org/ar/CCPR/C/142/D/3605/2019" TargetMode="External"/><Relationship Id="rId89" Type="http://schemas.openxmlformats.org/officeDocument/2006/relationships/hyperlink" Target="https://docs.un.org/ar/CCPR/C/143/D/2971/2017" TargetMode="External"/><Relationship Id="rId97"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hyperlink" Target="https://docs.un.org/ar/CCPR/C/141/D/3079/2017" TargetMode="External"/><Relationship Id="rId92" Type="http://schemas.openxmlformats.org/officeDocument/2006/relationships/hyperlink" Target="https://docs.un.org/ar/CCPR/C/143/D/3253/2018" TargetMode="Externa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docs.un.org/ar/CCPR/C/141/D/3623/2019" TargetMode="External"/><Relationship Id="rId11" Type="http://schemas.openxmlformats.org/officeDocument/2006/relationships/header" Target="header3.xml"/><Relationship Id="rId24" Type="http://schemas.openxmlformats.org/officeDocument/2006/relationships/hyperlink" Target="http://documents.un.org" TargetMode="External"/><Relationship Id="rId32" Type="http://schemas.openxmlformats.org/officeDocument/2006/relationships/hyperlink" Target="https://docs.un.org/ar/CCPR/C/141/D/4035/2021" TargetMode="External"/><Relationship Id="rId37" Type="http://schemas.openxmlformats.org/officeDocument/2006/relationships/hyperlink" Target="https://docs.un.org/ar/CCPR/C/142/D/3328/2019" TargetMode="External"/><Relationship Id="rId40" Type="http://schemas.openxmlformats.org/officeDocument/2006/relationships/hyperlink" Target="https://docs.un.org/ar/CCPR/C/142/D/3156/2018" TargetMode="External"/><Relationship Id="rId45" Type="http://schemas.openxmlformats.org/officeDocument/2006/relationships/hyperlink" Target="https://docs.un.org/ar/CCPR/C/142/D/3185/2018" TargetMode="External"/><Relationship Id="rId53" Type="http://schemas.openxmlformats.org/officeDocument/2006/relationships/hyperlink" Target="https://docs.un.org/ar/CCPR/C/143/D/2991/2017" TargetMode="External"/><Relationship Id="rId58" Type="http://schemas.openxmlformats.org/officeDocument/2006/relationships/hyperlink" Target="https://docs.un.org/ar/CCPR/C/143/D/3054/2017" TargetMode="External"/><Relationship Id="rId66" Type="http://schemas.openxmlformats.org/officeDocument/2006/relationships/hyperlink" Target="https://docs.un.org/ar/CCPR/C/141/D/3168/2018" TargetMode="External"/><Relationship Id="rId74" Type="http://schemas.openxmlformats.org/officeDocument/2006/relationships/hyperlink" Target="https://docs.un.org/ar/CCPR/C/141/D/3595/2019" TargetMode="External"/><Relationship Id="rId79" Type="http://schemas.openxmlformats.org/officeDocument/2006/relationships/hyperlink" Target="https://docs.un.org/ar/CCPR/C/142/D/3005/2017" TargetMode="External"/><Relationship Id="rId87" Type="http://schemas.openxmlformats.org/officeDocument/2006/relationships/hyperlink" Target="https://docs.un.org/ar/CCPR/C/142/D/3844/2020"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cs.un.org/ar/CCPR/C/143/D/3283/2019" TargetMode="External"/><Relationship Id="rId82" Type="http://schemas.openxmlformats.org/officeDocument/2006/relationships/hyperlink" Target="https://docs.un.org/ar/CCPR/C/142/D/3149/2018" TargetMode="External"/><Relationship Id="rId90" Type="http://schemas.openxmlformats.org/officeDocument/2006/relationships/hyperlink" Target="https://docs.un.org/ar/CCPR/C/143/D/3035/2017" TargetMode="External"/><Relationship Id="rId95" Type="http://schemas.openxmlformats.org/officeDocument/2006/relationships/hyperlink" Target="https://www.ohchr.org/ar/node/33623/membership" TargetMode="External"/><Relationship Id="rId19" Type="http://schemas.openxmlformats.org/officeDocument/2006/relationships/footer" Target="footer4.xml"/><Relationship Id="rId14" Type="http://schemas.openxmlformats.org/officeDocument/2006/relationships/footer" Target="footer2.xml"/><Relationship Id="rId22" Type="http://schemas.openxmlformats.org/officeDocument/2006/relationships/hyperlink" Target="http://treaties.un.org" TargetMode="External"/><Relationship Id="rId27" Type="http://schemas.openxmlformats.org/officeDocument/2006/relationships/hyperlink" Target="https://docs.un.org/ar/CCPR/C/141/D/3034/2017" TargetMode="External"/><Relationship Id="rId30" Type="http://schemas.openxmlformats.org/officeDocument/2006/relationships/hyperlink" Target="https://docs.un.org/ar/CCPR/C/141/D/2548/2015" TargetMode="External"/><Relationship Id="rId35" Type="http://schemas.openxmlformats.org/officeDocument/2006/relationships/hyperlink" Target="https://docs.un.org/ar/CCPR/C/141/D/3582/2019" TargetMode="External"/><Relationship Id="rId43" Type="http://schemas.openxmlformats.org/officeDocument/2006/relationships/hyperlink" Target="https://docs.un.org/ar/CCPR/C/142/D/3159/2018" TargetMode="External"/><Relationship Id="rId48" Type="http://schemas.openxmlformats.org/officeDocument/2006/relationships/hyperlink" Target="https://docs.un.org/ar/CCPR/C/142/D/3602/2019" TargetMode="External"/><Relationship Id="rId56" Type="http://schemas.openxmlformats.org/officeDocument/2006/relationships/hyperlink" Target="https://docs.un.org/ar/CCPR/C/143/D/3195/2018" TargetMode="External"/><Relationship Id="rId64" Type="http://schemas.openxmlformats.org/officeDocument/2006/relationships/hyperlink" Target="https://docs.un.org/ar/CCPR/C/143/D/3324/2019" TargetMode="External"/><Relationship Id="rId69" Type="http://schemas.openxmlformats.org/officeDocument/2006/relationships/hyperlink" Target="https://docs.un.org/ar/CCPR/C/143/D/3597/2019" TargetMode="External"/><Relationship Id="rId77" Type="http://schemas.openxmlformats.org/officeDocument/2006/relationships/hyperlink" Target="https://docs.un.org/ar/CCPR/C/141/D/4275/2022" TargetMode="External"/><Relationship Id="rId100" Type="http://schemas.openxmlformats.org/officeDocument/2006/relationships/footer" Target="footer7.xml"/><Relationship Id="rId8" Type="http://schemas.openxmlformats.org/officeDocument/2006/relationships/image" Target="media/image1.wmf"/><Relationship Id="rId51" Type="http://schemas.openxmlformats.org/officeDocument/2006/relationships/hyperlink" Target="https://docs.un.org/ar/CCPR/C/142/D/3628/2019" TargetMode="External"/><Relationship Id="rId72" Type="http://schemas.openxmlformats.org/officeDocument/2006/relationships/hyperlink" Target="https://docs.un.org/ar/CCPR/C/141/D/3148/2018" TargetMode="External"/><Relationship Id="rId80" Type="http://schemas.openxmlformats.org/officeDocument/2006/relationships/hyperlink" Target="https://docs.un.org/ar/CCPR/C/142/D/3047/2017" TargetMode="External"/><Relationship Id="rId85" Type="http://schemas.openxmlformats.org/officeDocument/2006/relationships/hyperlink" Target="https://docs.un.org/ar/CCPR/C/142/D/3618/2019" TargetMode="External"/><Relationship Id="rId93" Type="http://schemas.openxmlformats.org/officeDocument/2006/relationships/hyperlink" Target="https://webtv.un.org" TargetMode="External"/><Relationship Id="rId98" Type="http://schemas.openxmlformats.org/officeDocument/2006/relationships/header" Target="header9.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juris.ohchr.org" TargetMode="External"/><Relationship Id="rId33" Type="http://schemas.openxmlformats.org/officeDocument/2006/relationships/hyperlink" Target="https://docs.un.org/ar/CCPR/C/141/D/J/1" TargetMode="External"/><Relationship Id="rId38" Type="http://schemas.openxmlformats.org/officeDocument/2006/relationships/hyperlink" Target="https://docs.un.org/ar/CCPR/C/142/D/2935/2017" TargetMode="External"/><Relationship Id="rId46" Type="http://schemas.openxmlformats.org/officeDocument/2006/relationships/hyperlink" Target="https://docs.un.org/ar/CCPR/C/142/D/2749/2016" TargetMode="External"/><Relationship Id="rId59" Type="http://schemas.openxmlformats.org/officeDocument/2006/relationships/hyperlink" Target="https://docs.un.org/ar/CCPR/C/143/D/3686/2019" TargetMode="External"/><Relationship Id="rId67" Type="http://schemas.openxmlformats.org/officeDocument/2006/relationships/hyperlink" Target="https://docs.un.org/ar/CCPR/C/141/D/3581/2019" TargetMode="External"/><Relationship Id="rId20" Type="http://schemas.openxmlformats.org/officeDocument/2006/relationships/footer" Target="footer5.xml"/><Relationship Id="rId41" Type="http://schemas.openxmlformats.org/officeDocument/2006/relationships/hyperlink" Target="https://docs.un.org/ar/CCPR/C/142/D/3158/2018" TargetMode="External"/><Relationship Id="rId54" Type="http://schemas.openxmlformats.org/officeDocument/2006/relationships/hyperlink" Target="https://docs.un.org/ar/CCPR/C/143/D/3098/2018" TargetMode="External"/><Relationship Id="rId62" Type="http://schemas.openxmlformats.org/officeDocument/2006/relationships/hyperlink" Target="https://docs.un.org/ar/CCPR/C/143/D/3629/2019" TargetMode="External"/><Relationship Id="rId70" Type="http://schemas.openxmlformats.org/officeDocument/2006/relationships/hyperlink" Target="https://docs.un.org/ar/CCPR/C/141/D/3068/2017" TargetMode="External"/><Relationship Id="rId75" Type="http://schemas.openxmlformats.org/officeDocument/2006/relationships/hyperlink" Target="https://docs.un.org/ar/CCPR/C/141/D/3923/2021" TargetMode="External"/><Relationship Id="rId83" Type="http://schemas.openxmlformats.org/officeDocument/2006/relationships/hyperlink" Target="https://docs.un.org/ar/CCPR/C/142/D/3592/2019" TargetMode="External"/><Relationship Id="rId88" Type="http://schemas.openxmlformats.org/officeDocument/2006/relationships/hyperlink" Target="https://docs.un.org/ar/CCPR/C/143/D/4367/2023" TargetMode="External"/><Relationship Id="rId91" Type="http://schemas.openxmlformats.org/officeDocument/2006/relationships/hyperlink" Target="https://docs.un.org/ar/CCPR/C/143/D/3226/2018" TargetMode="External"/><Relationship Id="rId96" Type="http://schemas.openxmlformats.org/officeDocument/2006/relationships/hyperlink" Target="https://www.ohchr.org/ar/node/33623/membershi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tbinternet.ohchr.org/_layouts/15/TreatyBodyExternal/TBSearch.aspx?Lang=ar" TargetMode="External"/><Relationship Id="rId28" Type="http://schemas.openxmlformats.org/officeDocument/2006/relationships/hyperlink" Target="https://docs.un.org/ar/CCPR/C/141/D/3097/2018" TargetMode="External"/><Relationship Id="rId36" Type="http://schemas.openxmlformats.org/officeDocument/2006/relationships/hyperlink" Target="https://docs.un.org/ar/CCPR/C/141/D/3588/2019" TargetMode="External"/><Relationship Id="rId49" Type="http://schemas.openxmlformats.org/officeDocument/2006/relationships/hyperlink" Target="https://docs.un.org/ar/CCPR/C/142/D/3626/2019" TargetMode="External"/><Relationship Id="rId57" Type="http://schemas.openxmlformats.org/officeDocument/2006/relationships/hyperlink" Target="https://docs.un.org/ar/CCPR/C/143/D/3660/2019" TargetMode="External"/><Relationship Id="rId10" Type="http://schemas.openxmlformats.org/officeDocument/2006/relationships/header" Target="header2.xml"/><Relationship Id="rId31" Type="http://schemas.openxmlformats.org/officeDocument/2006/relationships/hyperlink" Target="https://docs.un.org/ar/CCPR/C/141/D/3193/2018" TargetMode="External"/><Relationship Id="rId44" Type="http://schemas.openxmlformats.org/officeDocument/2006/relationships/hyperlink" Target="https://docs.un.org/ar/CCPR/C/142/D/3166/2018" TargetMode="External"/><Relationship Id="rId52" Type="http://schemas.openxmlformats.org/officeDocument/2006/relationships/hyperlink" Target="https://docs.un.org/ar/CCPR/C/142/D/J/1" TargetMode="External"/><Relationship Id="rId60" Type="http://schemas.openxmlformats.org/officeDocument/2006/relationships/hyperlink" Target="https://docs.un.org/ar/CCPR/C/143/D/4023" TargetMode="External"/><Relationship Id="rId65" Type="http://schemas.openxmlformats.org/officeDocument/2006/relationships/hyperlink" Target="https://docs.un.org/ar/CCPR/C/143/D/3665/2019" TargetMode="External"/><Relationship Id="rId73" Type="http://schemas.openxmlformats.org/officeDocument/2006/relationships/hyperlink" Target="https://docs.un.org/ar/CCPR/C/141/D/3307/2019" TargetMode="External"/><Relationship Id="rId78" Type="http://schemas.openxmlformats.org/officeDocument/2006/relationships/hyperlink" Target="https://docs.un.org/ar/CCPR/C/142/D/2932/2017" TargetMode="External"/><Relationship Id="rId81" Type="http://schemas.openxmlformats.org/officeDocument/2006/relationships/hyperlink" Target="https://docs.un.org/ar/CCPR/C/142/D/3087/2017" TargetMode="External"/><Relationship Id="rId86" Type="http://schemas.openxmlformats.org/officeDocument/2006/relationships/hyperlink" Target="https://docs.un.org/ar/CCPR/C/142/D/3668/2019" TargetMode="External"/><Relationship Id="rId94" Type="http://schemas.openxmlformats.org/officeDocument/2006/relationships/hyperlink" Target="https://docs.un.org/ar/A/DEC/1985/105" TargetMode="External"/><Relationship Id="rId99" Type="http://schemas.openxmlformats.org/officeDocument/2006/relationships/footer" Target="footer6.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9" Type="http://schemas.openxmlformats.org/officeDocument/2006/relationships/hyperlink" Target="https://docs.un.org/ar/CCPR/C/142/D/3155/20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CPR/C/SUR/CO/4" TargetMode="External"/><Relationship Id="rId13" Type="http://schemas.openxmlformats.org/officeDocument/2006/relationships/hyperlink" Target="https://docs.un.org/ar/CCPR/C/ISL/CO/5" TargetMode="External"/><Relationship Id="rId18" Type="http://schemas.openxmlformats.org/officeDocument/2006/relationships/hyperlink" Target="https://docs.un.org/ar/CCPR/C/MNG/CO/7" TargetMode="External"/><Relationship Id="rId26" Type="http://schemas.openxmlformats.org/officeDocument/2006/relationships/hyperlink" Target="https://tbinternet.ohchr.org/_layouts/15/TreatyBodyExternal/SessionsList.aspx?Treaty=CCPR" TargetMode="External"/><Relationship Id="rId3" Type="http://schemas.openxmlformats.org/officeDocument/2006/relationships/hyperlink" Target="https://docs.un.org/ar/CCPR/C/HRV/CO/4" TargetMode="External"/><Relationship Id="rId21" Type="http://schemas.openxmlformats.org/officeDocument/2006/relationships/hyperlink" Target="https://docs.un.org/ar/CCPR/C/141/2/Add.2" TargetMode="External"/><Relationship Id="rId7" Type="http://schemas.openxmlformats.org/officeDocument/2006/relationships/hyperlink" Target="https://docs.un.org/ar/CCPR/C/MLT/CO/3" TargetMode="External"/><Relationship Id="rId12" Type="http://schemas.openxmlformats.org/officeDocument/2006/relationships/hyperlink" Target="https://docs.un.org/ar/CCPR/C/GRC/CO/3" TargetMode="External"/><Relationship Id="rId17" Type="http://schemas.openxmlformats.org/officeDocument/2006/relationships/hyperlink" Target="https://docs.un.org/ar/CCPR/C/BFA/CO/2" TargetMode="External"/><Relationship Id="rId25" Type="http://schemas.openxmlformats.org/officeDocument/2006/relationships/hyperlink" Target="https://www.ohchr.org/ar/treaty-bodies/ccpr" TargetMode="External"/><Relationship Id="rId2" Type="http://schemas.openxmlformats.org/officeDocument/2006/relationships/hyperlink" Target="https://docs.un.org/ar/A/47/40" TargetMode="External"/><Relationship Id="rId16" Type="http://schemas.openxmlformats.org/officeDocument/2006/relationships/hyperlink" Target="https://docs.un.org/ar/CCPR/C/ALB/CO/3" TargetMode="External"/><Relationship Id="rId20" Type="http://schemas.openxmlformats.org/officeDocument/2006/relationships/hyperlink" Target="https://docs.un.org/ar/CCPR/C/ZWE/CO/2" TargetMode="External"/><Relationship Id="rId1" Type="http://schemas.openxmlformats.org/officeDocument/2006/relationships/hyperlink" Target="https://docs.un.org/ar/A/60/40" TargetMode="External"/><Relationship Id="rId6" Type="http://schemas.openxmlformats.org/officeDocument/2006/relationships/hyperlink" Target="https://docs.un.org/ar/CCPR/C/MDV/CO/2" TargetMode="External"/><Relationship Id="rId11" Type="http://schemas.openxmlformats.org/officeDocument/2006/relationships/hyperlink" Target="https://docs.un.org/ar/CCPR/C/FRA/CO/6" TargetMode="External"/><Relationship Id="rId24" Type="http://schemas.openxmlformats.org/officeDocument/2006/relationships/hyperlink" Target="https://docs.un.org/ar/CCPR/C/141/2/Add.3" TargetMode="External"/><Relationship Id="rId5" Type="http://schemas.openxmlformats.org/officeDocument/2006/relationships/hyperlink" Target="https://docs.un.org/ar/CCPR/C/IND/CO/4" TargetMode="External"/><Relationship Id="rId15" Type="http://schemas.openxmlformats.org/officeDocument/2006/relationships/hyperlink" Target="https://docs.un.org/ar/CCPR/C/TUR/CO/2" TargetMode="External"/><Relationship Id="rId23" Type="http://schemas.openxmlformats.org/officeDocument/2006/relationships/hyperlink" Target="https://docs.un.org/ar/CCPR/C/141/2/Add.1" TargetMode="External"/><Relationship Id="rId28" Type="http://schemas.openxmlformats.org/officeDocument/2006/relationships/hyperlink" Target="https://docs.un.org/ar/CCPR/C/94/3" TargetMode="External"/><Relationship Id="rId10" Type="http://schemas.openxmlformats.org/officeDocument/2006/relationships/hyperlink" Target="https://docs.un.org/ar/CCPR/C/ECU/CO/7" TargetMode="External"/><Relationship Id="rId19" Type="http://schemas.openxmlformats.org/officeDocument/2006/relationships/hyperlink" Target="https://docs.un.org/ar/CCPR/C/MNE/CO/2" TargetMode="External"/><Relationship Id="rId4" Type="http://schemas.openxmlformats.org/officeDocument/2006/relationships/hyperlink" Target="https://docs.un.org/ar/CCPR/C/HND/CO/3" TargetMode="External"/><Relationship Id="rId9" Type="http://schemas.openxmlformats.org/officeDocument/2006/relationships/hyperlink" Target="https://docs.un.org/ar/CCPR/C/SYR/CO/4" TargetMode="External"/><Relationship Id="rId14" Type="http://schemas.openxmlformats.org/officeDocument/2006/relationships/hyperlink" Target="https://docs.un.org/ar/CCPR/C/PAK/CO/2" TargetMode="External"/><Relationship Id="rId22" Type="http://schemas.openxmlformats.org/officeDocument/2006/relationships/hyperlink" Target="https://docs.un.org/ar/CCPR/C/141/2/Add.4" TargetMode="External"/><Relationship Id="rId27" Type="http://schemas.openxmlformats.org/officeDocument/2006/relationships/hyperlink" Target="https://docs.un.org/ar/CCPR/C/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0</TotalTime>
  <Pages>18</Pages>
  <Words>4893</Words>
  <Characters>27892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A/80/40</vt:lpstr>
    </vt:vector>
  </TitlesOfParts>
  <Company>DCM</Company>
  <LinksUpToDate>false</LinksUpToDate>
  <CharactersWithSpaces>32720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A/80/40</dc:title>
  <dc:subject>GE.2510662</dc:subject>
  <dc:creator>SMA - Fatima Zahra MOUATTA</dc:creator>
  <cp:keywords>الثمانون</cp:keywords>
  <dc:description>نيويورك، 2025</dc:description>
  <cp:lastModifiedBy>Ibrahim Balan</cp:lastModifiedBy>
  <cp:revision>3</cp:revision>
  <cp:lastPrinted>2025-09-02T14:25:00Z</cp:lastPrinted>
  <dcterms:created xsi:type="dcterms:W3CDTF">2025-09-02T14:25:00Z</dcterms:created>
  <dcterms:modified xsi:type="dcterms:W3CDTF">2025-09-02T14:27:00Z</dcterms:modified>
  <cp:category>ODS No.: 2510358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40</vt:lpwstr>
  </property>
  <property fmtid="{D5CDD505-2E9C-101B-9397-08002B2CF9AE}" pid="9" name="Received from">
    <vt:lpwstr>Fatima Zahra MOUATTA</vt:lpwstr>
  </property>
  <property fmtid="{D5CDD505-2E9C-101B-9397-08002B2CF9AE}" pid="10" name="Matter">
    <vt:lpwstr>تقرير اللجنة المعنية بحقوق الإنسان</vt:lpwstr>
  </property>
</Properties>
</file>