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0422" w14:paraId="3F746155" w14:textId="77777777" w:rsidTr="005C06D4">
        <w:trPr>
          <w:cantSplit/>
          <w:trHeight w:hRule="exact" w:val="851"/>
        </w:trPr>
        <w:tc>
          <w:tcPr>
            <w:tcW w:w="1276" w:type="dxa"/>
            <w:tcBorders>
              <w:bottom w:val="single" w:sz="4" w:space="0" w:color="auto"/>
            </w:tcBorders>
            <w:vAlign w:val="bottom"/>
          </w:tcPr>
          <w:p w14:paraId="6C4CF9F2" w14:textId="77777777" w:rsidR="001E498C" w:rsidRPr="009C41E2" w:rsidRDefault="001E498C" w:rsidP="005C06D4">
            <w:pPr>
              <w:spacing w:after="80"/>
            </w:pPr>
          </w:p>
        </w:tc>
        <w:tc>
          <w:tcPr>
            <w:tcW w:w="2268" w:type="dxa"/>
            <w:tcBorders>
              <w:bottom w:val="single" w:sz="4" w:space="0" w:color="auto"/>
            </w:tcBorders>
            <w:vAlign w:val="bottom"/>
          </w:tcPr>
          <w:p w14:paraId="601DA88E" w14:textId="77777777" w:rsidR="001E498C" w:rsidRPr="009C41E2" w:rsidRDefault="001E3D2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CD8424C" w14:textId="3C9EA912" w:rsidR="001E498C" w:rsidRPr="009C41E2" w:rsidRDefault="001E3D29" w:rsidP="0053631F">
            <w:pPr>
              <w:suppressAutoHyphens w:val="0"/>
              <w:spacing w:after="20"/>
              <w:jc w:val="right"/>
            </w:pPr>
            <w:r w:rsidRPr="00904CFB">
              <w:rPr>
                <w:sz w:val="40"/>
              </w:rPr>
              <w:t>CERD</w:t>
            </w:r>
            <w:r w:rsidRPr="00904CFB">
              <w:t>/</w:t>
            </w:r>
            <w:r w:rsidR="00257838" w:rsidRPr="00904CFB">
              <w:t>C/SR.2805</w:t>
            </w:r>
          </w:p>
        </w:tc>
      </w:tr>
      <w:tr w:rsidR="005B0422" w14:paraId="72AB5464" w14:textId="77777777" w:rsidTr="005C06D4">
        <w:trPr>
          <w:cantSplit/>
          <w:trHeight w:hRule="exact" w:val="2835"/>
        </w:trPr>
        <w:tc>
          <w:tcPr>
            <w:tcW w:w="1276" w:type="dxa"/>
            <w:tcBorders>
              <w:top w:val="single" w:sz="4" w:space="0" w:color="auto"/>
              <w:bottom w:val="single" w:sz="12" w:space="0" w:color="auto"/>
            </w:tcBorders>
          </w:tcPr>
          <w:p w14:paraId="6EC6E04E" w14:textId="77777777" w:rsidR="001E498C" w:rsidRPr="009C41E2" w:rsidRDefault="001E3D29" w:rsidP="005C06D4">
            <w:pPr>
              <w:spacing w:before="120"/>
              <w:jc w:val="center"/>
            </w:pPr>
            <w:r w:rsidRPr="009C41E2">
              <w:rPr>
                <w:noProof/>
                <w:lang w:val="fr-CH" w:eastAsia="fr-CH"/>
              </w:rPr>
              <w:drawing>
                <wp:inline distT="0" distB="0" distL="0" distR="0" wp14:anchorId="243C4BCB" wp14:editId="3834718E">
                  <wp:extent cx="714375" cy="590550"/>
                  <wp:effectExtent l="0" t="0" r="9525" b="0"/>
                  <wp:docPr id="44069519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8227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97F5CA" w14:textId="77777777" w:rsidR="004020CB" w:rsidRPr="000B4EF7" w:rsidRDefault="001E3D29" w:rsidP="004020CB">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6BD1E2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0398001" w14:textId="77777777" w:rsidR="001E498C" w:rsidRPr="00B60021" w:rsidRDefault="001E3D29" w:rsidP="005C06D4">
            <w:pPr>
              <w:suppressAutoHyphens w:val="0"/>
              <w:spacing w:before="240" w:line="240" w:lineRule="exact"/>
              <w:rPr>
                <w:lang w:val="en-US"/>
              </w:rPr>
            </w:pPr>
            <w:r w:rsidRPr="00B60021">
              <w:rPr>
                <w:lang w:val="en-US"/>
              </w:rPr>
              <w:t>Distr.</w:t>
            </w:r>
            <w:r w:rsidR="0046257D" w:rsidRPr="00B60021">
              <w:rPr>
                <w:lang w:val="en-US"/>
              </w:rPr>
              <w:t>:</w:t>
            </w:r>
            <w:r w:rsidRPr="00B60021">
              <w:rPr>
                <w:lang w:val="en-US"/>
              </w:rPr>
              <w:t xml:space="preserve"> </w:t>
            </w:r>
            <w:r w:rsidR="00257838" w:rsidRPr="00B60021">
              <w:rPr>
                <w:lang w:val="en-US"/>
              </w:rPr>
              <w:t>General</w:t>
            </w:r>
          </w:p>
          <w:p w14:paraId="58F059B0" w14:textId="757E7BD0" w:rsidR="001E498C" w:rsidRPr="00B60021" w:rsidRDefault="00223DF5" w:rsidP="005C06D4">
            <w:pPr>
              <w:suppressAutoHyphens w:val="0"/>
              <w:rPr>
                <w:lang w:val="en-US"/>
              </w:rPr>
            </w:pPr>
            <w:r>
              <w:rPr>
                <w:lang w:val="en-US"/>
              </w:rPr>
              <w:t>11</w:t>
            </w:r>
            <w:bookmarkStart w:id="0" w:name="_GoBack"/>
            <w:bookmarkEnd w:id="0"/>
            <w:r w:rsidR="00904CFB" w:rsidRPr="00B60021">
              <w:rPr>
                <w:lang w:val="en-US"/>
              </w:rPr>
              <w:t xml:space="preserve"> August 2020</w:t>
            </w:r>
          </w:p>
          <w:p w14:paraId="17AD9F0A" w14:textId="77777777" w:rsidR="003B0B0F" w:rsidRPr="00B60021" w:rsidRDefault="003B0B0F" w:rsidP="005C06D4">
            <w:pPr>
              <w:suppressAutoHyphens w:val="0"/>
              <w:rPr>
                <w:lang w:val="en-US"/>
              </w:rPr>
            </w:pPr>
          </w:p>
          <w:p w14:paraId="7ABAFDE6" w14:textId="77777777" w:rsidR="006056E0" w:rsidRPr="00B60021" w:rsidRDefault="001E3D29" w:rsidP="005C06D4">
            <w:pPr>
              <w:suppressAutoHyphens w:val="0"/>
              <w:rPr>
                <w:lang w:val="en-US"/>
              </w:rPr>
            </w:pPr>
            <w:r w:rsidRPr="00B60021">
              <w:rPr>
                <w:lang w:val="en-US"/>
              </w:rPr>
              <w:t>Original: English</w:t>
            </w:r>
          </w:p>
        </w:tc>
      </w:tr>
    </w:tbl>
    <w:p w14:paraId="31D179A3" w14:textId="77777777" w:rsidR="00CB43B4" w:rsidRDefault="001E3D29" w:rsidP="00CB43B4">
      <w:pPr>
        <w:spacing w:before="120"/>
        <w:rPr>
          <w:b/>
          <w:bCs/>
          <w:sz w:val="24"/>
          <w:szCs w:val="24"/>
        </w:rPr>
      </w:pPr>
      <w:r>
        <w:rPr>
          <w:b/>
          <w:sz w:val="24"/>
        </w:rPr>
        <w:t>Committee on the Elimination of Racial Discrimination</w:t>
      </w:r>
    </w:p>
    <w:p w14:paraId="4C343F0D" w14:textId="77777777" w:rsidR="003B0B0F" w:rsidRPr="009C41E2" w:rsidRDefault="00257838" w:rsidP="00CB43B4">
      <w:pPr>
        <w:spacing w:after="120"/>
        <w:rPr>
          <w:b/>
          <w:bCs/>
        </w:rPr>
      </w:pPr>
      <w:r w:rsidRPr="009C41E2">
        <w:rPr>
          <w:b/>
          <w:bCs/>
        </w:rPr>
        <w:t>101st</w:t>
      </w:r>
      <w:r w:rsidR="001E3D29" w:rsidRPr="009C41E2">
        <w:rPr>
          <w:b/>
          <w:bCs/>
        </w:rPr>
        <w:t xml:space="preserve"> session</w:t>
      </w:r>
    </w:p>
    <w:p w14:paraId="0B63B197" w14:textId="77777777" w:rsidR="003B0B0F" w:rsidRPr="00F24D6D" w:rsidRDefault="001E3D29" w:rsidP="002E53FB">
      <w:pPr>
        <w:rPr>
          <w:b/>
          <w:bCs/>
        </w:rPr>
      </w:pPr>
      <w:r w:rsidRPr="00F24D6D">
        <w:rPr>
          <w:b/>
          <w:bCs/>
        </w:rPr>
        <w:t xml:space="preserve">Summary </w:t>
      </w:r>
      <w:r w:rsidR="00F30ED9">
        <w:rPr>
          <w:b/>
          <w:bCs/>
        </w:rPr>
        <w:t xml:space="preserve">record </w:t>
      </w:r>
      <w:r w:rsidR="00527295">
        <w:rPr>
          <w:b/>
          <w:bCs/>
        </w:rPr>
        <w:t>(</w:t>
      </w:r>
      <w:r w:rsidR="00D726D4">
        <w:rPr>
          <w:b/>
          <w:bCs/>
        </w:rPr>
        <w:t>p</w:t>
      </w:r>
      <w:r w:rsidR="00803DAD">
        <w:rPr>
          <w:b/>
          <w:bCs/>
        </w:rPr>
        <w:t>artial</w:t>
      </w:r>
      <w:r w:rsidR="00527295">
        <w:rPr>
          <w:b/>
          <w:bCs/>
        </w:rPr>
        <w:t>)</w:t>
      </w:r>
      <w:r w:rsidR="00B174DC">
        <w:t>*</w:t>
      </w:r>
      <w:r w:rsidR="00527295">
        <w:rPr>
          <w:b/>
          <w:bCs/>
        </w:rPr>
        <w:t xml:space="preserve"> of the </w:t>
      </w:r>
      <w:r w:rsidR="002E6AF8" w:rsidRPr="00F24D6D">
        <w:rPr>
          <w:b/>
          <w:bCs/>
        </w:rPr>
        <w:t xml:space="preserve">2805th </w:t>
      </w:r>
      <w:r w:rsidRPr="00F24D6D">
        <w:rPr>
          <w:b/>
          <w:bCs/>
        </w:rPr>
        <w:t>meeting</w:t>
      </w:r>
      <w:r w:rsidR="00D51D46">
        <w:t>**</w:t>
      </w:r>
    </w:p>
    <w:p w14:paraId="0AA0957F" w14:textId="230C293E" w:rsidR="003B0B0F" w:rsidRPr="009C41E2" w:rsidRDefault="001E3D29" w:rsidP="00F24D6D">
      <w:pPr>
        <w:spacing w:after="120"/>
      </w:pPr>
      <w:r w:rsidRPr="009C41E2">
        <w:t xml:space="preserve">Held </w:t>
      </w:r>
      <w:r w:rsidR="00BD2FBE">
        <w:t>via videoconference</w:t>
      </w:r>
      <w:r w:rsidRPr="009C41E2">
        <w:t xml:space="preserve"> on </w:t>
      </w:r>
      <w:r w:rsidR="00AE7729" w:rsidRPr="009C41E2">
        <w:t>Friday, 7 August 2020, at 3 p.m</w:t>
      </w:r>
      <w:r w:rsidR="00BD2FBE">
        <w:t>. Central European Time</w:t>
      </w:r>
    </w:p>
    <w:p w14:paraId="4D93DFFC" w14:textId="77777777" w:rsidR="003B0B0F" w:rsidRDefault="001E3D29"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3D049EE3" w14:textId="77777777" w:rsidR="003B0B0F" w:rsidRPr="009C41E2" w:rsidRDefault="001E3D29" w:rsidP="003B0B0F">
      <w:pPr>
        <w:tabs>
          <w:tab w:val="right" w:pos="992"/>
          <w:tab w:val="left" w:pos="1276"/>
          <w:tab w:val="right" w:leader="dot" w:pos="8504"/>
        </w:tabs>
        <w:spacing w:before="360" w:after="240"/>
        <w:rPr>
          <w:sz w:val="28"/>
        </w:rPr>
      </w:pPr>
      <w:r w:rsidRPr="009C41E2">
        <w:rPr>
          <w:sz w:val="28"/>
        </w:rPr>
        <w:t>Contents</w:t>
      </w:r>
    </w:p>
    <w:p w14:paraId="75504A38" w14:textId="617EA274" w:rsidR="005B3DB5" w:rsidRDefault="00BD2FBE" w:rsidP="00BD2FBE">
      <w:pPr>
        <w:pStyle w:val="SingleTxtG"/>
      </w:pPr>
      <w:r>
        <w:t>Closure of the session</w:t>
      </w:r>
    </w:p>
    <w:p w14:paraId="522B3945" w14:textId="77777777" w:rsidR="005B3DB5" w:rsidRDefault="005B3DB5">
      <w:pPr>
        <w:suppressAutoHyphens w:val="0"/>
        <w:spacing w:after="200" w:line="276" w:lineRule="auto"/>
        <w:rPr>
          <w:rFonts w:eastAsiaTheme="minorHAnsi"/>
        </w:rPr>
      </w:pPr>
      <w:r>
        <w:br w:type="page"/>
      </w:r>
    </w:p>
    <w:p w14:paraId="04B536E0" w14:textId="77777777" w:rsidR="00904CFB" w:rsidRPr="00904CFB" w:rsidRDefault="00904CFB" w:rsidP="00904CFB">
      <w:pPr>
        <w:pStyle w:val="SingleTxtG"/>
        <w:rPr>
          <w:i/>
          <w:iCs/>
        </w:rPr>
      </w:pPr>
      <w:r w:rsidRPr="00904CFB">
        <w:rPr>
          <w:i/>
          <w:iCs/>
        </w:rPr>
        <w:lastRenderedPageBreak/>
        <w:t>The public part of the meeting was called to order at 4.35 p.m</w:t>
      </w:r>
      <w:bookmarkStart w:id="1" w:name="_Hlk17720506"/>
      <w:r w:rsidRPr="00904CFB">
        <w:rPr>
          <w:i/>
          <w:iCs/>
        </w:rPr>
        <w:t>.</w:t>
      </w:r>
    </w:p>
    <w:p w14:paraId="3706D2F8" w14:textId="24577EF9" w:rsidR="00904CFB" w:rsidRPr="00562F9F" w:rsidRDefault="00904CFB" w:rsidP="00904CFB">
      <w:pPr>
        <w:pStyle w:val="H23G"/>
      </w:pPr>
      <w:r>
        <w:tab/>
      </w:r>
      <w:r>
        <w:tab/>
      </w:r>
      <w:r w:rsidRPr="00562F9F">
        <w:t>Closure of the session</w:t>
      </w:r>
    </w:p>
    <w:p w14:paraId="1BD83249" w14:textId="73AA27BA" w:rsidR="00904CFB" w:rsidRPr="00562F9F" w:rsidRDefault="00904CFB" w:rsidP="00904CFB">
      <w:pPr>
        <w:pStyle w:val="ParNoG"/>
      </w:pPr>
      <w:r w:rsidRPr="00904CFB">
        <w:rPr>
          <w:b/>
          <w:bCs/>
        </w:rPr>
        <w:t xml:space="preserve">Ms. </w:t>
      </w:r>
      <w:proofErr w:type="spellStart"/>
      <w:r w:rsidRPr="00904CFB">
        <w:rPr>
          <w:b/>
          <w:bCs/>
        </w:rPr>
        <w:t>Izsák</w:t>
      </w:r>
      <w:proofErr w:type="spellEnd"/>
      <w:r w:rsidRPr="00904CFB">
        <w:rPr>
          <w:b/>
          <w:bCs/>
        </w:rPr>
        <w:t>-Ndiay</w:t>
      </w:r>
      <w:bookmarkEnd w:id="1"/>
      <w:r w:rsidRPr="00904CFB">
        <w:rPr>
          <w:b/>
          <w:bCs/>
        </w:rPr>
        <w:t>e</w:t>
      </w:r>
      <w:r w:rsidRPr="00562F9F">
        <w:t xml:space="preserve"> (Rapporteur) said that the Committee had conducted its 101st session exclusively via videoconference. Regrettably, technical difficulties had delayed the opening of the session, resulting in an adjustment to the programme of work and the deferral of some activities until the 102nd session. </w:t>
      </w:r>
    </w:p>
    <w:p w14:paraId="500DEB37" w14:textId="29FECF27" w:rsidR="00904CFB" w:rsidRPr="00562F9F" w:rsidRDefault="00904CFB" w:rsidP="00904CFB">
      <w:pPr>
        <w:pStyle w:val="ParNoG"/>
      </w:pPr>
      <w:r w:rsidRPr="00562F9F">
        <w:t xml:space="preserve">During the session, the Committee, led by its Working Group on Early Warning and Urgent Action Procedures, had examined situations in several countries requiring its urgent attention. As a result, it had adopted two statements </w:t>
      </w:r>
      <w:r>
        <w:t>–</w:t>
      </w:r>
      <w:r w:rsidRPr="00562F9F">
        <w:t xml:space="preserve"> one concerning the COVID-19 pandemic and its negative impact on vulnerable groups and another on the situation of indigenous peoples in a particular State party </w:t>
      </w:r>
      <w:r>
        <w:t>–</w:t>
      </w:r>
      <w:r w:rsidRPr="00562F9F">
        <w:t xml:space="preserve"> and had issued five letters to States parties. </w:t>
      </w:r>
    </w:p>
    <w:p w14:paraId="41058EDF" w14:textId="0DFD1576" w:rsidR="00904CFB" w:rsidRPr="00562F9F" w:rsidRDefault="00904CFB" w:rsidP="00904CFB">
      <w:pPr>
        <w:pStyle w:val="ParNoG"/>
      </w:pPr>
      <w:r w:rsidRPr="00562F9F">
        <w:t xml:space="preserve">The Committee had taken a decision on the admissibility of a communication submitted by an individual against a State party under article 14 of the Convention. It had adopted amendments to its rules of procedure to enable it to carry out activities through the use of virtual platforms in exceptional circumstances when members were prevented from attending sessions in person. It had also defined the process whereby it would consider and respond to urgent requests received between sessions, including through its early warning and urgent action procedures. </w:t>
      </w:r>
    </w:p>
    <w:p w14:paraId="0D46DE73" w14:textId="0FB85450" w:rsidR="00904CFB" w:rsidRPr="00562F9F" w:rsidRDefault="00904CFB" w:rsidP="00904CFB">
      <w:pPr>
        <w:pStyle w:val="ParNoG"/>
      </w:pPr>
      <w:r w:rsidRPr="00562F9F">
        <w:t>The Committee, pursuant to article 9 (1) of the Convention and rule 65 of its rules of procedure, had considered follow-up reports from Bosnia and Herzegovina, China, Honduras, Japan, Latvia, Mauritania, Mauritius, Norway, Qatar and Saudi Arabia, and it had adopted recommendations to be communicated to those States parties.</w:t>
      </w:r>
    </w:p>
    <w:p w14:paraId="72D0A8A8" w14:textId="58146FA6" w:rsidR="00904CFB" w:rsidRPr="00562F9F" w:rsidRDefault="00904CFB" w:rsidP="00904CFB">
      <w:pPr>
        <w:pStyle w:val="ParNoG"/>
      </w:pPr>
      <w:r w:rsidRPr="00562F9F">
        <w:t>At the opening meeting of the session, three non-governmental organizations (NGOs) had issued a joint statement in which they had highlighted the disproportionate impact of the COVID-19 pandemic on people belonging to vulnerable groups. The NGOs had called on the Committee to ensure that States parties adopted the necessary protection measures and responded to the pandemic in ways that did not discriminate or leave behind marginalized populations. They had also welcomed the statement issued by the Committee in response to the death of George Floyd. The Committee appreciated the NGOs</w:t>
      </w:r>
      <w:r>
        <w:t>’</w:t>
      </w:r>
      <w:r w:rsidRPr="00562F9F">
        <w:t xml:space="preserve"> important contributions and ongoing cooperation.</w:t>
      </w:r>
    </w:p>
    <w:p w14:paraId="49E32ECA" w14:textId="6577965F" w:rsidR="00904CFB" w:rsidRPr="00562F9F" w:rsidRDefault="00904CFB" w:rsidP="00904CFB">
      <w:pPr>
        <w:pStyle w:val="ParNoG"/>
      </w:pPr>
      <w:r w:rsidRPr="00562F9F">
        <w:t>On 5 August, the Committee had adopted its annual report, covering its 99th and 100th sessions and activities in the first half of 2020. The report would be published soon on the Committee</w:t>
      </w:r>
      <w:r>
        <w:t>’</w:t>
      </w:r>
      <w:r w:rsidRPr="00562F9F">
        <w:t>s web page. The Committee</w:t>
      </w:r>
      <w:r>
        <w:t>’</w:t>
      </w:r>
      <w:r w:rsidRPr="00562F9F">
        <w:t xml:space="preserve">s next session would be held in November and December 2020, with the exact dates still to be determined. </w:t>
      </w:r>
    </w:p>
    <w:p w14:paraId="2B86DBAB" w14:textId="09189CD1" w:rsidR="00904CFB" w:rsidRPr="00562F9F" w:rsidRDefault="00904CFB" w:rsidP="00904CFB">
      <w:pPr>
        <w:pStyle w:val="ParNoG"/>
      </w:pPr>
      <w:r w:rsidRPr="00904CFB">
        <w:rPr>
          <w:b/>
          <w:bCs/>
        </w:rPr>
        <w:t>The Chair</w:t>
      </w:r>
      <w:r w:rsidRPr="00562F9F">
        <w:t xml:space="preserve"> declared the 101st session of the Committee on the Elimination of Racial Discrimination closed.</w:t>
      </w:r>
    </w:p>
    <w:p w14:paraId="6FA5F241" w14:textId="77777777" w:rsidR="00904CFB" w:rsidRPr="00904CFB" w:rsidRDefault="00904CFB" w:rsidP="00904CFB">
      <w:pPr>
        <w:pStyle w:val="SingleTxtG"/>
        <w:rPr>
          <w:i/>
          <w:iCs/>
        </w:rPr>
      </w:pPr>
      <w:r w:rsidRPr="00904CFB">
        <w:rPr>
          <w:i/>
          <w:iCs/>
        </w:rPr>
        <w:t>The meeting rose at 4.50 p.m.</w:t>
      </w:r>
    </w:p>
    <w:sectPr w:rsidR="00904CFB" w:rsidRPr="00904CFB"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130EB" w14:textId="77777777" w:rsidR="0000363A" w:rsidRDefault="0000363A">
      <w:pPr>
        <w:spacing w:line="240" w:lineRule="auto"/>
      </w:pPr>
      <w:r>
        <w:separator/>
      </w:r>
    </w:p>
  </w:endnote>
  <w:endnote w:type="continuationSeparator" w:id="0">
    <w:p w14:paraId="233E9178" w14:textId="77777777" w:rsidR="0000363A" w:rsidRDefault="000036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90D1D" w14:textId="2C191D3B" w:rsidR="006056E0" w:rsidRPr="005B3DB5" w:rsidRDefault="005B3DB5" w:rsidP="005B3DB5">
    <w:pPr>
      <w:pStyle w:val="Footer"/>
      <w:tabs>
        <w:tab w:val="right" w:pos="9638"/>
      </w:tabs>
    </w:pPr>
    <w:r w:rsidRPr="005B3DB5">
      <w:rPr>
        <w:b/>
        <w:bCs/>
        <w:sz w:val="18"/>
      </w:rPr>
      <w:fldChar w:fldCharType="begin"/>
    </w:r>
    <w:r w:rsidRPr="005B3DB5">
      <w:rPr>
        <w:b/>
        <w:bCs/>
        <w:sz w:val="18"/>
      </w:rPr>
      <w:instrText xml:space="preserve"> PAGE  \* MERGEFORMAT </w:instrText>
    </w:r>
    <w:r w:rsidRPr="005B3DB5">
      <w:rPr>
        <w:b/>
        <w:bCs/>
        <w:sz w:val="18"/>
      </w:rPr>
      <w:fldChar w:fldCharType="separate"/>
    </w:r>
    <w:r w:rsidRPr="005B3DB5">
      <w:rPr>
        <w:b/>
        <w:bCs/>
        <w:noProof/>
        <w:sz w:val="18"/>
      </w:rPr>
      <w:t>2</w:t>
    </w:r>
    <w:r w:rsidRPr="005B3DB5">
      <w:rPr>
        <w:b/>
        <w:bCs/>
        <w:sz w:val="18"/>
      </w:rPr>
      <w:fldChar w:fldCharType="end"/>
    </w:r>
    <w:r>
      <w:tab/>
      <w:t>GE.20-10568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2A014" w14:textId="4CEA0EC5" w:rsidR="001E498C" w:rsidRPr="005B3DB5" w:rsidRDefault="005B3DB5" w:rsidP="005B3DB5">
    <w:pPr>
      <w:pStyle w:val="Footer"/>
      <w:tabs>
        <w:tab w:val="right" w:pos="9638"/>
      </w:tabs>
    </w:pPr>
    <w:r>
      <w:t>GE.20-10568</w:t>
    </w:r>
    <w:r>
      <w:tab/>
    </w:r>
    <w:r w:rsidRPr="005B3DB5">
      <w:rPr>
        <w:b/>
        <w:bCs/>
        <w:sz w:val="18"/>
      </w:rPr>
      <w:fldChar w:fldCharType="begin"/>
    </w:r>
    <w:r w:rsidRPr="005B3DB5">
      <w:rPr>
        <w:b/>
        <w:bCs/>
        <w:sz w:val="18"/>
      </w:rPr>
      <w:instrText xml:space="preserve"> PAGE  \* MERGEFORMAT </w:instrText>
    </w:r>
    <w:r w:rsidRPr="005B3DB5">
      <w:rPr>
        <w:b/>
        <w:bCs/>
        <w:sz w:val="18"/>
      </w:rPr>
      <w:fldChar w:fldCharType="separate"/>
    </w:r>
    <w:r w:rsidRPr="005B3DB5">
      <w:rPr>
        <w:b/>
        <w:bCs/>
        <w:noProof/>
        <w:sz w:val="18"/>
      </w:rPr>
      <w:t>3</w:t>
    </w:r>
    <w:r w:rsidRPr="005B3D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1852D" w14:textId="77777777" w:rsidR="002D0F56" w:rsidRDefault="001E3D29" w:rsidP="002D0F56">
    <w:pPr>
      <w:pStyle w:val="FootnoteText"/>
      <w:tabs>
        <w:tab w:val="clear" w:pos="1021"/>
        <w:tab w:val="right" w:pos="2154"/>
      </w:tabs>
      <w:spacing w:after="80"/>
      <w:ind w:left="680" w:firstLine="0"/>
      <w:rPr>
        <w:u w:val="single"/>
      </w:rPr>
    </w:pPr>
    <w:r>
      <w:rPr>
        <w:u w:val="single"/>
      </w:rPr>
      <w:tab/>
    </w:r>
  </w:p>
  <w:p w14:paraId="4A3EECEF" w14:textId="77777777" w:rsidR="00DD298F" w:rsidRDefault="001E3D29" w:rsidP="00DD298F">
    <w:pPr>
      <w:pStyle w:val="FootnoteText"/>
    </w:pPr>
    <w:r>
      <w:tab/>
    </w:r>
    <w:r w:rsidR="00841DEF" w:rsidRPr="00841DEF">
      <w:rPr>
        <w:sz w:val="20"/>
      </w:rPr>
      <w:t>*</w:t>
    </w:r>
    <w:r>
      <w:tab/>
    </w:r>
    <w:r w:rsidR="00F5780B">
      <w:t>No summary record was prepared for the rest of the meeting.</w:t>
    </w:r>
  </w:p>
  <w:p w14:paraId="6B1461A4" w14:textId="77777777" w:rsidR="00D51D46" w:rsidRPr="00841DEF" w:rsidRDefault="001E3D29" w:rsidP="000B1A37">
    <w:pPr>
      <w:pStyle w:val="FootnoteText"/>
      <w:rPr>
        <w:szCs w:val="18"/>
      </w:rPr>
    </w:pPr>
    <w:r>
      <w:tab/>
    </w:r>
    <w:r w:rsidR="00544E78">
      <w:rPr>
        <w:sz w:val="20"/>
      </w:rPr>
      <w:t>*</w:t>
    </w:r>
    <w:r w:rsidRPr="00841DEF">
      <w:rPr>
        <w:sz w:val="20"/>
      </w:rPr>
      <w:t>*</w:t>
    </w:r>
    <w:r>
      <w:rPr>
        <w:szCs w:val="18"/>
      </w:rPr>
      <w:tab/>
    </w:r>
    <w:r>
      <w:t>No summary record w</w:t>
    </w:r>
    <w:r w:rsidR="00BD2FBE">
      <w:t>as</w:t>
    </w:r>
    <w:r>
      <w:t xml:space="preserve"> issued for the</w:t>
    </w:r>
    <w:r w:rsidR="00BD2FBE">
      <w:t xml:space="preserve"> 2804th</w:t>
    </w:r>
    <w:r>
      <w:t xml:space="preserve"> meeting</w:t>
    </w:r>
    <w:r>
      <w:rPr>
        <w:sz w:val="20"/>
      </w:rPr>
      <w:t>.</w:t>
    </w:r>
  </w:p>
  <w:p w14:paraId="07F2C219" w14:textId="77777777" w:rsidR="003B0B0F" w:rsidRDefault="003B0B0F" w:rsidP="003B0B0F">
    <w:pPr>
      <w:pStyle w:val="FootnoteText"/>
      <w:pBdr>
        <w:bottom w:val="single" w:sz="4" w:space="1" w:color="auto"/>
      </w:pBdr>
      <w:tabs>
        <w:tab w:val="clear" w:pos="1021"/>
      </w:tabs>
      <w:ind w:left="0" w:right="0" w:firstLine="0"/>
    </w:pPr>
  </w:p>
  <w:p w14:paraId="070CF3C1" w14:textId="77777777" w:rsidR="00C206A6" w:rsidRDefault="001E3D29" w:rsidP="00C206A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6EFEF35" w14:textId="77777777" w:rsidR="009A247E" w:rsidRPr="003B0B0F" w:rsidRDefault="001E3D29" w:rsidP="00C206A6">
    <w:pPr>
      <w:pStyle w:val="FootnoteText"/>
      <w:kinsoku/>
      <w:overflowPunct/>
      <w:autoSpaceDE/>
      <w:autoSpaceDN/>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5E6040E8" w14:textId="5B90DF39" w:rsidR="006056E0" w:rsidRDefault="005B3DB5" w:rsidP="006861E6">
    <w:pPr>
      <w:pStyle w:val="Footer"/>
      <w:rPr>
        <w:sz w:val="20"/>
      </w:rPr>
    </w:pPr>
    <w:r>
      <w:rPr>
        <w:noProof/>
        <w:lang w:eastAsia="zh-CN"/>
      </w:rPr>
      <w:drawing>
        <wp:anchor distT="0" distB="0" distL="114300" distR="114300" simplePos="0" relativeHeight="251659264" behindDoc="1" locked="1" layoutInCell="1" allowOverlap="1" wp14:anchorId="1775FADE" wp14:editId="2425DCB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D074E2" w14:textId="0491F9B2" w:rsidR="005B3DB5" w:rsidRDefault="005B3DB5" w:rsidP="005B3DB5">
    <w:pPr>
      <w:pStyle w:val="Footer"/>
      <w:rPr>
        <w:sz w:val="20"/>
      </w:rPr>
    </w:pPr>
    <w:r>
      <w:rPr>
        <w:sz w:val="20"/>
      </w:rPr>
      <w:t>GE.20-10568  (E)</w:t>
    </w:r>
    <w:r w:rsidR="00904CFB">
      <w:rPr>
        <w:sz w:val="20"/>
      </w:rPr>
      <w:t xml:space="preserve">    110820    </w:t>
    </w:r>
    <w:r w:rsidR="00223DF5">
      <w:rPr>
        <w:sz w:val="20"/>
      </w:rPr>
      <w:t>11</w:t>
    </w:r>
    <w:r w:rsidR="00904CFB">
      <w:rPr>
        <w:sz w:val="20"/>
      </w:rPr>
      <w:t>0820</w:t>
    </w:r>
  </w:p>
  <w:p w14:paraId="4B788069" w14:textId="2D8B3F17" w:rsidR="005B3DB5" w:rsidRPr="005B3DB5" w:rsidRDefault="005B3DB5" w:rsidP="005B3DB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3377923" wp14:editId="0446EB6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0943E" w14:textId="77777777" w:rsidR="0000363A" w:rsidRDefault="0000363A">
      <w:pPr>
        <w:spacing w:line="240" w:lineRule="auto"/>
      </w:pPr>
      <w:r>
        <w:separator/>
      </w:r>
    </w:p>
  </w:footnote>
  <w:footnote w:type="continuationSeparator" w:id="0">
    <w:p w14:paraId="762A5A36" w14:textId="77777777" w:rsidR="0000363A" w:rsidRDefault="000036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14466" w14:textId="77777777" w:rsidR="006056E0" w:rsidRDefault="00257838">
    <w:pPr>
      <w:pStyle w:val="Header"/>
    </w:pPr>
    <w:r>
      <w:t>CERD/C/SR.2805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13AFE" w14:textId="77777777" w:rsidR="005B6BC9" w:rsidRDefault="00257838" w:rsidP="005B6BC9">
    <w:pPr>
      <w:pStyle w:val="Header"/>
      <w:jc w:val="right"/>
    </w:pPr>
    <w:r>
      <w:t>CERD/C/SR.2805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4B01E1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1DC8A1E" w:tentative="1">
      <w:start w:val="1"/>
      <w:numFmt w:val="lowerLetter"/>
      <w:lvlText w:val="%2."/>
      <w:lvlJc w:val="left"/>
      <w:pPr>
        <w:tabs>
          <w:tab w:val="num" w:pos="1440"/>
        </w:tabs>
        <w:ind w:left="1440" w:hanging="360"/>
      </w:pPr>
    </w:lvl>
    <w:lvl w:ilvl="2" w:tplc="23FE3EC4" w:tentative="1">
      <w:start w:val="1"/>
      <w:numFmt w:val="lowerRoman"/>
      <w:lvlText w:val="%3."/>
      <w:lvlJc w:val="right"/>
      <w:pPr>
        <w:tabs>
          <w:tab w:val="num" w:pos="2160"/>
        </w:tabs>
        <w:ind w:left="2160" w:hanging="180"/>
      </w:pPr>
    </w:lvl>
    <w:lvl w:ilvl="3" w:tplc="77F800A6" w:tentative="1">
      <w:start w:val="1"/>
      <w:numFmt w:val="decimal"/>
      <w:lvlText w:val="%4."/>
      <w:lvlJc w:val="left"/>
      <w:pPr>
        <w:tabs>
          <w:tab w:val="num" w:pos="2880"/>
        </w:tabs>
        <w:ind w:left="2880" w:hanging="360"/>
      </w:pPr>
    </w:lvl>
    <w:lvl w:ilvl="4" w:tplc="53CACF1C" w:tentative="1">
      <w:start w:val="1"/>
      <w:numFmt w:val="lowerLetter"/>
      <w:lvlText w:val="%5."/>
      <w:lvlJc w:val="left"/>
      <w:pPr>
        <w:tabs>
          <w:tab w:val="num" w:pos="3600"/>
        </w:tabs>
        <w:ind w:left="3600" w:hanging="360"/>
      </w:pPr>
    </w:lvl>
    <w:lvl w:ilvl="5" w:tplc="1EBECAEC" w:tentative="1">
      <w:start w:val="1"/>
      <w:numFmt w:val="lowerRoman"/>
      <w:lvlText w:val="%6."/>
      <w:lvlJc w:val="right"/>
      <w:pPr>
        <w:tabs>
          <w:tab w:val="num" w:pos="4320"/>
        </w:tabs>
        <w:ind w:left="4320" w:hanging="180"/>
      </w:pPr>
    </w:lvl>
    <w:lvl w:ilvl="6" w:tplc="5DAAAE6E" w:tentative="1">
      <w:start w:val="1"/>
      <w:numFmt w:val="decimal"/>
      <w:lvlText w:val="%7."/>
      <w:lvlJc w:val="left"/>
      <w:pPr>
        <w:tabs>
          <w:tab w:val="num" w:pos="5040"/>
        </w:tabs>
        <w:ind w:left="5040" w:hanging="360"/>
      </w:pPr>
    </w:lvl>
    <w:lvl w:ilvl="7" w:tplc="68F03D50" w:tentative="1">
      <w:start w:val="1"/>
      <w:numFmt w:val="lowerLetter"/>
      <w:lvlText w:val="%8."/>
      <w:lvlJc w:val="left"/>
      <w:pPr>
        <w:tabs>
          <w:tab w:val="num" w:pos="5760"/>
        </w:tabs>
        <w:ind w:left="5760" w:hanging="360"/>
      </w:pPr>
    </w:lvl>
    <w:lvl w:ilvl="8" w:tplc="8084C86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BEC0540">
      <w:start w:val="1"/>
      <w:numFmt w:val="bullet"/>
      <w:pStyle w:val="Bullet2G"/>
      <w:lvlText w:val="•"/>
      <w:lvlJc w:val="left"/>
      <w:pPr>
        <w:tabs>
          <w:tab w:val="num" w:pos="2268"/>
        </w:tabs>
        <w:ind w:left="2268" w:hanging="170"/>
      </w:pPr>
      <w:rPr>
        <w:rFonts w:ascii="Times New Roman" w:hAnsi="Times New Roman" w:cs="Times New Roman" w:hint="default"/>
      </w:rPr>
    </w:lvl>
    <w:lvl w:ilvl="1" w:tplc="C9B259EE" w:tentative="1">
      <w:start w:val="1"/>
      <w:numFmt w:val="bullet"/>
      <w:lvlText w:val="o"/>
      <w:lvlJc w:val="left"/>
      <w:pPr>
        <w:tabs>
          <w:tab w:val="num" w:pos="3708"/>
        </w:tabs>
        <w:ind w:left="3708" w:hanging="360"/>
      </w:pPr>
      <w:rPr>
        <w:rFonts w:ascii="Courier New" w:hAnsi="Courier New" w:hint="default"/>
      </w:rPr>
    </w:lvl>
    <w:lvl w:ilvl="2" w:tplc="6D00FDF8" w:tentative="1">
      <w:start w:val="1"/>
      <w:numFmt w:val="bullet"/>
      <w:lvlText w:val=""/>
      <w:lvlJc w:val="left"/>
      <w:pPr>
        <w:tabs>
          <w:tab w:val="num" w:pos="4428"/>
        </w:tabs>
        <w:ind w:left="4428" w:hanging="360"/>
      </w:pPr>
      <w:rPr>
        <w:rFonts w:ascii="Wingdings" w:hAnsi="Wingdings" w:hint="default"/>
      </w:rPr>
    </w:lvl>
    <w:lvl w:ilvl="3" w:tplc="D108BA98" w:tentative="1">
      <w:start w:val="1"/>
      <w:numFmt w:val="bullet"/>
      <w:lvlText w:val=""/>
      <w:lvlJc w:val="left"/>
      <w:pPr>
        <w:tabs>
          <w:tab w:val="num" w:pos="5148"/>
        </w:tabs>
        <w:ind w:left="5148" w:hanging="360"/>
      </w:pPr>
      <w:rPr>
        <w:rFonts w:ascii="Symbol" w:hAnsi="Symbol" w:hint="default"/>
      </w:rPr>
    </w:lvl>
    <w:lvl w:ilvl="4" w:tplc="E35492E2" w:tentative="1">
      <w:start w:val="1"/>
      <w:numFmt w:val="bullet"/>
      <w:lvlText w:val="o"/>
      <w:lvlJc w:val="left"/>
      <w:pPr>
        <w:tabs>
          <w:tab w:val="num" w:pos="5868"/>
        </w:tabs>
        <w:ind w:left="5868" w:hanging="360"/>
      </w:pPr>
      <w:rPr>
        <w:rFonts w:ascii="Courier New" w:hAnsi="Courier New" w:hint="default"/>
      </w:rPr>
    </w:lvl>
    <w:lvl w:ilvl="5" w:tplc="8402A6BC" w:tentative="1">
      <w:start w:val="1"/>
      <w:numFmt w:val="bullet"/>
      <w:lvlText w:val=""/>
      <w:lvlJc w:val="left"/>
      <w:pPr>
        <w:tabs>
          <w:tab w:val="num" w:pos="6588"/>
        </w:tabs>
        <w:ind w:left="6588" w:hanging="360"/>
      </w:pPr>
      <w:rPr>
        <w:rFonts w:ascii="Wingdings" w:hAnsi="Wingdings" w:hint="default"/>
      </w:rPr>
    </w:lvl>
    <w:lvl w:ilvl="6" w:tplc="F0D849A8" w:tentative="1">
      <w:start w:val="1"/>
      <w:numFmt w:val="bullet"/>
      <w:lvlText w:val=""/>
      <w:lvlJc w:val="left"/>
      <w:pPr>
        <w:tabs>
          <w:tab w:val="num" w:pos="7308"/>
        </w:tabs>
        <w:ind w:left="7308" w:hanging="360"/>
      </w:pPr>
      <w:rPr>
        <w:rFonts w:ascii="Symbol" w:hAnsi="Symbol" w:hint="default"/>
      </w:rPr>
    </w:lvl>
    <w:lvl w:ilvl="7" w:tplc="0590D4A6" w:tentative="1">
      <w:start w:val="1"/>
      <w:numFmt w:val="bullet"/>
      <w:lvlText w:val="o"/>
      <w:lvlJc w:val="left"/>
      <w:pPr>
        <w:tabs>
          <w:tab w:val="num" w:pos="8028"/>
        </w:tabs>
        <w:ind w:left="8028" w:hanging="360"/>
      </w:pPr>
      <w:rPr>
        <w:rFonts w:ascii="Courier New" w:hAnsi="Courier New" w:hint="default"/>
      </w:rPr>
    </w:lvl>
    <w:lvl w:ilvl="8" w:tplc="8D8CB72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D9037DE">
      <w:start w:val="1"/>
      <w:numFmt w:val="bullet"/>
      <w:pStyle w:val="Bullet1G"/>
      <w:lvlText w:val="•"/>
      <w:lvlJc w:val="left"/>
      <w:pPr>
        <w:tabs>
          <w:tab w:val="num" w:pos="1701"/>
        </w:tabs>
        <w:ind w:left="1701" w:hanging="170"/>
      </w:pPr>
      <w:rPr>
        <w:rFonts w:ascii="Times New Roman" w:hAnsi="Times New Roman" w:cs="Times New Roman" w:hint="default"/>
      </w:rPr>
    </w:lvl>
    <w:lvl w:ilvl="1" w:tplc="AD9A706C" w:tentative="1">
      <w:start w:val="1"/>
      <w:numFmt w:val="bullet"/>
      <w:lvlText w:val="o"/>
      <w:lvlJc w:val="left"/>
      <w:pPr>
        <w:tabs>
          <w:tab w:val="num" w:pos="3141"/>
        </w:tabs>
        <w:ind w:left="3141" w:hanging="360"/>
      </w:pPr>
      <w:rPr>
        <w:rFonts w:ascii="Courier New" w:hAnsi="Courier New" w:hint="default"/>
      </w:rPr>
    </w:lvl>
    <w:lvl w:ilvl="2" w:tplc="570E40A2" w:tentative="1">
      <w:start w:val="1"/>
      <w:numFmt w:val="bullet"/>
      <w:lvlText w:val=""/>
      <w:lvlJc w:val="left"/>
      <w:pPr>
        <w:tabs>
          <w:tab w:val="num" w:pos="3861"/>
        </w:tabs>
        <w:ind w:left="3861" w:hanging="360"/>
      </w:pPr>
      <w:rPr>
        <w:rFonts w:ascii="Wingdings" w:hAnsi="Wingdings" w:hint="default"/>
      </w:rPr>
    </w:lvl>
    <w:lvl w:ilvl="3" w:tplc="E10C3F04" w:tentative="1">
      <w:start w:val="1"/>
      <w:numFmt w:val="bullet"/>
      <w:lvlText w:val=""/>
      <w:lvlJc w:val="left"/>
      <w:pPr>
        <w:tabs>
          <w:tab w:val="num" w:pos="4581"/>
        </w:tabs>
        <w:ind w:left="4581" w:hanging="360"/>
      </w:pPr>
      <w:rPr>
        <w:rFonts w:ascii="Symbol" w:hAnsi="Symbol" w:hint="default"/>
      </w:rPr>
    </w:lvl>
    <w:lvl w:ilvl="4" w:tplc="C7442A60" w:tentative="1">
      <w:start w:val="1"/>
      <w:numFmt w:val="bullet"/>
      <w:lvlText w:val="o"/>
      <w:lvlJc w:val="left"/>
      <w:pPr>
        <w:tabs>
          <w:tab w:val="num" w:pos="5301"/>
        </w:tabs>
        <w:ind w:left="5301" w:hanging="360"/>
      </w:pPr>
      <w:rPr>
        <w:rFonts w:ascii="Courier New" w:hAnsi="Courier New" w:hint="default"/>
      </w:rPr>
    </w:lvl>
    <w:lvl w:ilvl="5" w:tplc="042C5736" w:tentative="1">
      <w:start w:val="1"/>
      <w:numFmt w:val="bullet"/>
      <w:lvlText w:val=""/>
      <w:lvlJc w:val="left"/>
      <w:pPr>
        <w:tabs>
          <w:tab w:val="num" w:pos="6021"/>
        </w:tabs>
        <w:ind w:left="6021" w:hanging="360"/>
      </w:pPr>
      <w:rPr>
        <w:rFonts w:ascii="Wingdings" w:hAnsi="Wingdings" w:hint="default"/>
      </w:rPr>
    </w:lvl>
    <w:lvl w:ilvl="6" w:tplc="32B231C4" w:tentative="1">
      <w:start w:val="1"/>
      <w:numFmt w:val="bullet"/>
      <w:lvlText w:val=""/>
      <w:lvlJc w:val="left"/>
      <w:pPr>
        <w:tabs>
          <w:tab w:val="num" w:pos="6741"/>
        </w:tabs>
        <w:ind w:left="6741" w:hanging="360"/>
      </w:pPr>
      <w:rPr>
        <w:rFonts w:ascii="Symbol" w:hAnsi="Symbol" w:hint="default"/>
      </w:rPr>
    </w:lvl>
    <w:lvl w:ilvl="7" w:tplc="BC1C1660" w:tentative="1">
      <w:start w:val="1"/>
      <w:numFmt w:val="bullet"/>
      <w:lvlText w:val="o"/>
      <w:lvlJc w:val="left"/>
      <w:pPr>
        <w:tabs>
          <w:tab w:val="num" w:pos="7461"/>
        </w:tabs>
        <w:ind w:left="7461" w:hanging="360"/>
      </w:pPr>
      <w:rPr>
        <w:rFonts w:ascii="Courier New" w:hAnsi="Courier New" w:hint="default"/>
      </w:rPr>
    </w:lvl>
    <w:lvl w:ilvl="8" w:tplc="CDD0188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63A"/>
    <w:rsid w:val="000047B1"/>
    <w:rsid w:val="00017F94"/>
    <w:rsid w:val="00023842"/>
    <w:rsid w:val="000334F9"/>
    <w:rsid w:val="0003670A"/>
    <w:rsid w:val="00036F5D"/>
    <w:rsid w:val="0007796D"/>
    <w:rsid w:val="000A2588"/>
    <w:rsid w:val="000B1A37"/>
    <w:rsid w:val="000B4EF7"/>
    <w:rsid w:val="000B7790"/>
    <w:rsid w:val="000C2BDC"/>
    <w:rsid w:val="000C390E"/>
    <w:rsid w:val="000C4A15"/>
    <w:rsid w:val="00100320"/>
    <w:rsid w:val="00111F2F"/>
    <w:rsid w:val="0014365E"/>
    <w:rsid w:val="00150724"/>
    <w:rsid w:val="00150DB2"/>
    <w:rsid w:val="00176178"/>
    <w:rsid w:val="001908C0"/>
    <w:rsid w:val="001E1F30"/>
    <w:rsid w:val="001E3D29"/>
    <w:rsid w:val="001E498C"/>
    <w:rsid w:val="001F525A"/>
    <w:rsid w:val="00223272"/>
    <w:rsid w:val="00223BC0"/>
    <w:rsid w:val="00223DF5"/>
    <w:rsid w:val="0024779E"/>
    <w:rsid w:val="00257838"/>
    <w:rsid w:val="00291F1D"/>
    <w:rsid w:val="002D0F56"/>
    <w:rsid w:val="002E53FB"/>
    <w:rsid w:val="002E6AF8"/>
    <w:rsid w:val="002F1C80"/>
    <w:rsid w:val="003539CE"/>
    <w:rsid w:val="00353ED5"/>
    <w:rsid w:val="0039005B"/>
    <w:rsid w:val="003B0B0F"/>
    <w:rsid w:val="003C05F3"/>
    <w:rsid w:val="003D1AD0"/>
    <w:rsid w:val="003D3938"/>
    <w:rsid w:val="004020CB"/>
    <w:rsid w:val="0041383A"/>
    <w:rsid w:val="00423B4E"/>
    <w:rsid w:val="00446FE5"/>
    <w:rsid w:val="00452396"/>
    <w:rsid w:val="00457CD7"/>
    <w:rsid w:val="0046257D"/>
    <w:rsid w:val="00482156"/>
    <w:rsid w:val="004D0848"/>
    <w:rsid w:val="00527295"/>
    <w:rsid w:val="0053631F"/>
    <w:rsid w:val="00544E78"/>
    <w:rsid w:val="005505B7"/>
    <w:rsid w:val="00573BE5"/>
    <w:rsid w:val="00586ED3"/>
    <w:rsid w:val="00596AA9"/>
    <w:rsid w:val="005A14CB"/>
    <w:rsid w:val="005A49B2"/>
    <w:rsid w:val="005B0422"/>
    <w:rsid w:val="005B3DB5"/>
    <w:rsid w:val="005B43E7"/>
    <w:rsid w:val="005B6BC9"/>
    <w:rsid w:val="005B75E3"/>
    <w:rsid w:val="005C06D4"/>
    <w:rsid w:val="005C6AC7"/>
    <w:rsid w:val="006056E0"/>
    <w:rsid w:val="006239EA"/>
    <w:rsid w:val="00670DFB"/>
    <w:rsid w:val="006748CF"/>
    <w:rsid w:val="006813D2"/>
    <w:rsid w:val="006861E6"/>
    <w:rsid w:val="006A2080"/>
    <w:rsid w:val="006B627B"/>
    <w:rsid w:val="006E3F0A"/>
    <w:rsid w:val="00706E82"/>
    <w:rsid w:val="0071601D"/>
    <w:rsid w:val="0072392D"/>
    <w:rsid w:val="00766CEC"/>
    <w:rsid w:val="00791BDE"/>
    <w:rsid w:val="007A26B7"/>
    <w:rsid w:val="007A62E6"/>
    <w:rsid w:val="007D1EA0"/>
    <w:rsid w:val="007F7574"/>
    <w:rsid w:val="00803DAD"/>
    <w:rsid w:val="0080684C"/>
    <w:rsid w:val="00815502"/>
    <w:rsid w:val="0082326A"/>
    <w:rsid w:val="00831242"/>
    <w:rsid w:val="00841DEF"/>
    <w:rsid w:val="0084256E"/>
    <w:rsid w:val="00861053"/>
    <w:rsid w:val="00863F97"/>
    <w:rsid w:val="00871C75"/>
    <w:rsid w:val="008776DC"/>
    <w:rsid w:val="00880106"/>
    <w:rsid w:val="008A0E26"/>
    <w:rsid w:val="008C7952"/>
    <w:rsid w:val="008E2BD2"/>
    <w:rsid w:val="008F69EF"/>
    <w:rsid w:val="00904CFB"/>
    <w:rsid w:val="009243DC"/>
    <w:rsid w:val="00957790"/>
    <w:rsid w:val="009705C8"/>
    <w:rsid w:val="009A247E"/>
    <w:rsid w:val="009B3F6B"/>
    <w:rsid w:val="009C41E2"/>
    <w:rsid w:val="00A073B4"/>
    <w:rsid w:val="00A319E9"/>
    <w:rsid w:val="00A75EB9"/>
    <w:rsid w:val="00A815AF"/>
    <w:rsid w:val="00A855C0"/>
    <w:rsid w:val="00AB7E73"/>
    <w:rsid w:val="00AC08DA"/>
    <w:rsid w:val="00AC2CCD"/>
    <w:rsid w:val="00AC3823"/>
    <w:rsid w:val="00AE323C"/>
    <w:rsid w:val="00AE7729"/>
    <w:rsid w:val="00B00181"/>
    <w:rsid w:val="00B174DC"/>
    <w:rsid w:val="00B34BE7"/>
    <w:rsid w:val="00B41FDC"/>
    <w:rsid w:val="00B43C66"/>
    <w:rsid w:val="00B60021"/>
    <w:rsid w:val="00B765F7"/>
    <w:rsid w:val="00B772DD"/>
    <w:rsid w:val="00B9024D"/>
    <w:rsid w:val="00B95EEB"/>
    <w:rsid w:val="00BA07AB"/>
    <w:rsid w:val="00BA0CA9"/>
    <w:rsid w:val="00BB6C7E"/>
    <w:rsid w:val="00BD2FBE"/>
    <w:rsid w:val="00BE4745"/>
    <w:rsid w:val="00BF30B9"/>
    <w:rsid w:val="00BF3C2C"/>
    <w:rsid w:val="00C02897"/>
    <w:rsid w:val="00C03C3F"/>
    <w:rsid w:val="00C206A6"/>
    <w:rsid w:val="00C265B5"/>
    <w:rsid w:val="00C67C2B"/>
    <w:rsid w:val="00C943DA"/>
    <w:rsid w:val="00CA2D3F"/>
    <w:rsid w:val="00CB43B4"/>
    <w:rsid w:val="00CB56FC"/>
    <w:rsid w:val="00CC2887"/>
    <w:rsid w:val="00D05D5E"/>
    <w:rsid w:val="00D3439C"/>
    <w:rsid w:val="00D51D46"/>
    <w:rsid w:val="00D56CD6"/>
    <w:rsid w:val="00D726D4"/>
    <w:rsid w:val="00DA22F4"/>
    <w:rsid w:val="00DA40FE"/>
    <w:rsid w:val="00DB1831"/>
    <w:rsid w:val="00DC0AE6"/>
    <w:rsid w:val="00DC37E3"/>
    <w:rsid w:val="00DD298F"/>
    <w:rsid w:val="00DD3BFD"/>
    <w:rsid w:val="00DF6678"/>
    <w:rsid w:val="00E22CF2"/>
    <w:rsid w:val="00E40D0F"/>
    <w:rsid w:val="00E5024E"/>
    <w:rsid w:val="00E52D9F"/>
    <w:rsid w:val="00E56B4F"/>
    <w:rsid w:val="00EA4A36"/>
    <w:rsid w:val="00F01808"/>
    <w:rsid w:val="00F164B0"/>
    <w:rsid w:val="00F24D6D"/>
    <w:rsid w:val="00F30ED9"/>
    <w:rsid w:val="00F5780B"/>
    <w:rsid w:val="00F660DF"/>
    <w:rsid w:val="00F80094"/>
    <w:rsid w:val="00F95C08"/>
    <w:rsid w:val="00FB4404"/>
    <w:rsid w:val="00FD056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62028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5780B"/>
    <w:rPr>
      <w:sz w:val="16"/>
      <w:szCs w:val="16"/>
    </w:rPr>
  </w:style>
  <w:style w:type="paragraph" w:styleId="CommentText">
    <w:name w:val="annotation text"/>
    <w:basedOn w:val="Normal"/>
    <w:link w:val="CommentTextChar"/>
    <w:uiPriority w:val="99"/>
    <w:semiHidden/>
    <w:unhideWhenUsed/>
    <w:rsid w:val="00F5780B"/>
    <w:pPr>
      <w:spacing w:line="240" w:lineRule="auto"/>
    </w:pPr>
  </w:style>
  <w:style w:type="character" w:customStyle="1" w:styleId="CommentTextChar">
    <w:name w:val="Comment Text Char"/>
    <w:basedOn w:val="DefaultParagraphFont"/>
    <w:link w:val="CommentText"/>
    <w:uiPriority w:val="99"/>
    <w:semiHidden/>
    <w:rsid w:val="00F5780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5780B"/>
    <w:rPr>
      <w:b/>
      <w:bCs/>
    </w:rPr>
  </w:style>
  <w:style w:type="character" w:customStyle="1" w:styleId="CommentSubjectChar">
    <w:name w:val="Comment Subject Char"/>
    <w:basedOn w:val="CommentTextChar"/>
    <w:link w:val="CommentSubject"/>
    <w:uiPriority w:val="99"/>
    <w:semiHidden/>
    <w:rsid w:val="00F5780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904C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503</Words>
  <Characters>2740</Characters>
  <Application>Microsoft Office Word</Application>
  <DocSecurity>4</DocSecurity>
  <Lines>57</Lines>
  <Paragraphs>23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CERD/C/SR.2805</vt:lpstr>
      <vt:lpstr/>
      <vt:lpstr/>
    </vt:vector>
  </TitlesOfParts>
  <Company>DCM</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CERD/C/SR.2805</dc:title>
  <dc:subject>2010568</dc:subject>
  <dc:creator>Giltsoff</dc:creator>
  <cp:keywords/>
  <dc:description/>
  <cp:lastModifiedBy>Ma. Cristina Brigoli</cp:lastModifiedBy>
  <cp:revision>2</cp:revision>
  <cp:lastPrinted>2017-10-13T08:20:00Z</cp:lastPrinted>
  <dcterms:created xsi:type="dcterms:W3CDTF">2020-08-11T09:17:00Z</dcterms:created>
  <dcterms:modified xsi:type="dcterms:W3CDTF">2020-08-11T09:17:00Z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07/08/2020 14:58:52</vt:lpwstr>
  </property>
  <property fmtid="{D5CDD505-2E9C-101B-9397-08002B2CF9AE}" pid="9" name="dist">
    <vt:lpwstr>General</vt:lpwstr>
  </property>
  <property fmtid="{D5CDD505-2E9C-101B-9397-08002B2CF9AE}" pid="10" name="dname">
    <vt:lpwstr>Ms. Li</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7 August 2020,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2805th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101st</vt:lpwstr>
  </property>
  <property fmtid="{D5CDD505-2E9C-101B-9397-08002B2CF9AE}" pid="26" name="stitle">
    <vt:lpwstr>stitle</vt:lpwstr>
  </property>
  <property fmtid="{D5CDD505-2E9C-101B-9397-08002B2CF9AE}" pid="27" name="sym1">
    <vt:lpwstr>C/SR.2805</vt:lpwstr>
  </property>
  <property fmtid="{D5CDD505-2E9C-101B-9397-08002B2CF9AE}" pid="28" name="symh">
    <vt:lpwstr>CERD/C/SR.2805</vt:lpwstr>
  </property>
  <property fmtid="{D5CDD505-2E9C-101B-9397-08002B2CF9AE}" pid="29" name="tlang">
    <vt:lpwstr>tlang</vt:lpwstr>
  </property>
  <property fmtid="{D5CDD505-2E9C-101B-9397-08002B2CF9AE}" pid="30" name="virs">
    <vt:lpwstr>virs</vt:lpwstr>
  </property>
</Properties>
</file>