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33B" w:rsidRDefault="0036433B">
      <w:pPr>
        <w:pStyle w:val="Header"/>
        <w:tabs>
          <w:tab w:val="clear" w:pos="4320"/>
          <w:tab w:val="clear" w:pos="8640"/>
        </w:tabs>
        <w:rPr>
          <w:lang w:val="ru-RU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8"/>
        <w:gridCol w:w="3415"/>
        <w:gridCol w:w="1437"/>
        <w:gridCol w:w="2700"/>
      </w:tblGrid>
      <w:tr w:rsidR="0036433B">
        <w:tc>
          <w:tcPr>
            <w:tcW w:w="5223" w:type="dxa"/>
            <w:gridSpan w:val="2"/>
            <w:tcBorders>
              <w:bottom w:val="single" w:sz="4" w:space="0" w:color="000000"/>
            </w:tcBorders>
          </w:tcPr>
          <w:p w:rsidR="0036433B" w:rsidRDefault="0036433B">
            <w:pPr>
              <w:snapToGrid w:val="0"/>
              <w:rPr>
                <w:rFonts w:ascii="Arial" w:hAnsi="Arial" w:cs="Arial"/>
                <w:b/>
                <w:sz w:val="28"/>
                <w:lang w:val="ru-RU"/>
              </w:rPr>
            </w:pPr>
            <w:r>
              <w:rPr>
                <w:rFonts w:ascii="Arial" w:hAnsi="Arial" w:cs="Arial"/>
                <w:b/>
                <w:sz w:val="28"/>
                <w:lang w:val="ru-RU"/>
              </w:rPr>
              <w:t xml:space="preserve">ОРГАНИЗАЦИЯ </w:t>
            </w:r>
            <w:r>
              <w:rPr>
                <w:rFonts w:ascii="Arial" w:hAnsi="Arial" w:cs="Arial"/>
                <w:b/>
                <w:sz w:val="28"/>
                <w:lang w:val="ru-RU"/>
              </w:rPr>
              <w:br/>
              <w:t>ОБЪЕДИНЕННЫХ НАЦИЙ</w:t>
            </w:r>
          </w:p>
        </w:tc>
        <w:tc>
          <w:tcPr>
            <w:tcW w:w="1437" w:type="dxa"/>
            <w:tcBorders>
              <w:bottom w:val="single" w:sz="4" w:space="0" w:color="000000"/>
            </w:tcBorders>
          </w:tcPr>
          <w:p w:rsidR="0036433B" w:rsidRDefault="0036433B">
            <w:pPr>
              <w:snapToGrid w:val="0"/>
              <w:rPr>
                <w:lang w:val="ru-RU"/>
              </w:rPr>
            </w:pPr>
          </w:p>
        </w:tc>
        <w:tc>
          <w:tcPr>
            <w:tcW w:w="2700" w:type="dxa"/>
            <w:tcBorders>
              <w:bottom w:val="single" w:sz="4" w:space="0" w:color="000000"/>
            </w:tcBorders>
          </w:tcPr>
          <w:p w:rsidR="0036433B" w:rsidRDefault="0036433B">
            <w:pPr>
              <w:snapToGrid w:val="0"/>
              <w:jc w:val="right"/>
              <w:rPr>
                <w:rFonts w:ascii="Arial" w:hAnsi="Arial" w:cs="Arial"/>
                <w:b/>
                <w:iCs/>
                <w:sz w:val="72"/>
                <w:lang w:val="ru-RU"/>
              </w:rPr>
            </w:pPr>
            <w:r>
              <w:rPr>
                <w:rFonts w:ascii="Arial" w:hAnsi="Arial" w:cs="Arial"/>
                <w:b/>
                <w:iCs/>
                <w:sz w:val="72"/>
                <w:lang w:val="ru-RU"/>
              </w:rPr>
              <w:t>CERD</w:t>
            </w:r>
          </w:p>
        </w:tc>
      </w:tr>
      <w:tr w:rsidR="0036433B">
        <w:tc>
          <w:tcPr>
            <w:tcW w:w="1808" w:type="dxa"/>
            <w:tcBorders>
              <w:top w:val="single" w:sz="4" w:space="0" w:color="000000"/>
              <w:bottom w:val="single" w:sz="4" w:space="0" w:color="000000"/>
            </w:tcBorders>
          </w:tcPr>
          <w:p w:rsidR="0036433B" w:rsidRDefault="0036433B">
            <w:pPr>
              <w:snapToGrid w:val="0"/>
              <w:spacing w:before="240"/>
              <w:ind w:left="113"/>
              <w:rPr>
                <w:b/>
                <w:bCs/>
                <w:iCs/>
                <w:sz w:val="28"/>
                <w:lang w:val="ru-RU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ed="t">
                  <v:fill color2="black"/>
                  <v:imagedata r:id="rId7" o:title=""/>
                </v:shape>
                <o:OLEObject Type="Embed" ProgID="Word.Picture.8" ShapeID="_x0000_i1025" DrawAspect="Content" ObjectID="_1418846551" r:id="rId8"/>
              </w:object>
            </w:r>
          </w:p>
        </w:tc>
        <w:tc>
          <w:tcPr>
            <w:tcW w:w="485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36433B" w:rsidRDefault="0036433B">
            <w:pPr>
              <w:snapToGrid w:val="0"/>
              <w:spacing w:before="240" w:after="240"/>
              <w:rPr>
                <w:b/>
                <w:bCs/>
                <w:iCs/>
                <w:sz w:val="28"/>
                <w:lang w:val="ru-RU"/>
              </w:rPr>
            </w:pPr>
            <w:r>
              <w:rPr>
                <w:b/>
                <w:bCs/>
                <w:iCs/>
                <w:sz w:val="28"/>
                <w:lang w:val="ru-RU"/>
              </w:rPr>
              <w:t xml:space="preserve">МЕЖДУНАРОДНАЯ </w:t>
            </w:r>
            <w:r>
              <w:rPr>
                <w:b/>
                <w:bCs/>
                <w:iCs/>
                <w:sz w:val="28"/>
                <w:lang w:val="ru-RU"/>
              </w:rPr>
              <w:br/>
              <w:t xml:space="preserve">КОНВЕНЦИЯ </w:t>
            </w:r>
            <w:r>
              <w:rPr>
                <w:b/>
                <w:bCs/>
                <w:iCs/>
                <w:sz w:val="28"/>
                <w:lang w:val="ru-RU"/>
              </w:rPr>
              <w:br/>
              <w:t xml:space="preserve">О ЛИКВИДАЦИИ </w:t>
            </w:r>
            <w:r>
              <w:rPr>
                <w:b/>
                <w:bCs/>
                <w:iCs/>
                <w:sz w:val="28"/>
                <w:lang w:val="ru-RU"/>
              </w:rPr>
              <w:br/>
              <w:t xml:space="preserve">ВСЕХ ФОРМ </w:t>
            </w:r>
            <w:r>
              <w:rPr>
                <w:b/>
                <w:bCs/>
                <w:iCs/>
                <w:sz w:val="28"/>
                <w:lang w:val="ru-RU"/>
              </w:rPr>
              <w:br/>
              <w:t>РАСОВОЙ ДИСКРИМИНАЦИИ</w:t>
            </w:r>
          </w:p>
        </w:tc>
        <w:tc>
          <w:tcPr>
            <w:tcW w:w="2700" w:type="dxa"/>
            <w:tcBorders>
              <w:top w:val="single" w:sz="4" w:space="0" w:color="000000"/>
              <w:bottom w:val="single" w:sz="4" w:space="0" w:color="000000"/>
            </w:tcBorders>
          </w:tcPr>
          <w:p w:rsidR="0036433B" w:rsidRDefault="0036433B">
            <w:pPr>
              <w:snapToGrid w:val="0"/>
              <w:rPr>
                <w:lang w:val="ru-RU"/>
              </w:rPr>
            </w:pPr>
          </w:p>
          <w:p w:rsidR="0036433B" w:rsidRDefault="0036433B">
            <w:pPr>
              <w:spacing w:line="216" w:lineRule="auto"/>
              <w:rPr>
                <w:lang w:val="ru-RU"/>
              </w:rPr>
            </w:pPr>
            <w:r>
              <w:rPr>
                <w:lang w:val="ru-RU"/>
              </w:rPr>
              <w:t>Distr.</w:t>
            </w:r>
            <w:r>
              <w:rPr>
                <w:lang w:val="ru-RU"/>
              </w:rPr>
              <w:br/>
              <w:t>GENERAL</w:t>
            </w:r>
          </w:p>
          <w:p w:rsidR="0036433B" w:rsidRDefault="0036433B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</w:rPr>
            </w:pPr>
          </w:p>
          <w:p w:rsidR="0036433B" w:rsidRDefault="0036433B">
            <w:pPr>
              <w:spacing w:line="216" w:lineRule="auto"/>
              <w:rPr>
                <w:lang w:val="ru-RU"/>
              </w:rPr>
            </w:pPr>
            <w:r>
              <w:rPr>
                <w:lang w:val="ru-RU"/>
              </w:rPr>
              <w:t>CERD/C/SR.1425</w:t>
            </w:r>
          </w:p>
          <w:p w:rsidR="0036433B" w:rsidRDefault="0036433B">
            <w:pPr>
              <w:spacing w:line="216" w:lineRule="auto"/>
              <w:rPr>
                <w:lang w:val="ru-RU"/>
              </w:rPr>
            </w:pPr>
            <w:r>
              <w:rPr>
                <w:lang w:val="ru-RU"/>
              </w:rPr>
              <w:t>19 August 2009</w:t>
            </w:r>
          </w:p>
          <w:p w:rsidR="0036433B" w:rsidRDefault="0036433B">
            <w:pPr>
              <w:spacing w:line="216" w:lineRule="auto"/>
              <w:rPr>
                <w:lang w:val="ru-RU"/>
              </w:rPr>
            </w:pPr>
          </w:p>
          <w:p w:rsidR="0036433B" w:rsidRDefault="0036433B">
            <w:pPr>
              <w:spacing w:line="216" w:lineRule="auto"/>
              <w:rPr>
                <w:lang w:val="ru-RU"/>
              </w:rPr>
            </w:pPr>
            <w:r>
              <w:rPr>
                <w:lang w:val="ru-RU"/>
              </w:rPr>
              <w:t>RUSSIAN</w:t>
            </w:r>
          </w:p>
          <w:p w:rsidR="0036433B" w:rsidRDefault="0036433B">
            <w:pPr>
              <w:spacing w:line="216" w:lineRule="auto"/>
              <w:rPr>
                <w:lang w:val="ru-RU"/>
              </w:rPr>
            </w:pPr>
            <w:r>
              <w:rPr>
                <w:lang w:val="ru-RU"/>
              </w:rPr>
              <w:t>Original:  ENGLISH</w:t>
            </w:r>
          </w:p>
          <w:p w:rsidR="0036433B" w:rsidRDefault="0036433B">
            <w:pPr>
              <w:rPr>
                <w:lang w:val="ru-RU"/>
              </w:rPr>
            </w:pPr>
          </w:p>
        </w:tc>
      </w:tr>
    </w:tbl>
    <w:p w:rsidR="0036433B" w:rsidRDefault="0036433B">
      <w:pPr>
        <w:spacing w:before="240" w:after="240"/>
        <w:jc w:val="center"/>
        <w:rPr>
          <w:szCs w:val="24"/>
          <w:lang w:val="ru-RU"/>
        </w:rPr>
      </w:pPr>
      <w:r>
        <w:rPr>
          <w:szCs w:val="24"/>
          <w:lang w:val="ru-RU"/>
        </w:rPr>
        <w:t>КОМИТЕТ ПО ЛИКВИДАЦИИ РАСОВОЙ ДИСКРИМИНАЦИИ</w:t>
      </w:r>
    </w:p>
    <w:p w:rsidR="0036433B" w:rsidRDefault="0036433B">
      <w:pPr>
        <w:spacing w:after="240"/>
        <w:jc w:val="center"/>
        <w:rPr>
          <w:szCs w:val="24"/>
          <w:lang w:val="ru-RU"/>
        </w:rPr>
      </w:pPr>
      <w:r>
        <w:rPr>
          <w:szCs w:val="24"/>
          <w:lang w:val="ru-RU"/>
        </w:rPr>
        <w:t xml:space="preserve">Пятьдесят седьмая сессия </w:t>
      </w:r>
    </w:p>
    <w:p w:rsidR="0036433B" w:rsidRDefault="0036433B">
      <w:pPr>
        <w:spacing w:after="240"/>
        <w:jc w:val="center"/>
        <w:rPr>
          <w:szCs w:val="24"/>
          <w:lang w:val="ru-RU"/>
        </w:rPr>
      </w:pPr>
      <w:r>
        <w:rPr>
          <w:szCs w:val="24"/>
          <w:lang w:val="ru-RU"/>
        </w:rPr>
        <w:t>КРАТКИЙ ОТЧЕТ О 1425-м ЗАСЕДАНИИ,</w:t>
      </w:r>
    </w:p>
    <w:p w:rsidR="0036433B" w:rsidRDefault="0036433B">
      <w:pPr>
        <w:jc w:val="center"/>
        <w:rPr>
          <w:szCs w:val="24"/>
          <w:lang w:val="ru-RU"/>
        </w:rPr>
      </w:pPr>
      <w:r>
        <w:rPr>
          <w:szCs w:val="24"/>
          <w:lang w:val="ru-RU"/>
        </w:rPr>
        <w:t>состоявшемся во Дворце Наций в Женеве</w:t>
      </w:r>
    </w:p>
    <w:p w:rsidR="0036433B" w:rsidRDefault="0036433B">
      <w:pPr>
        <w:spacing w:after="240"/>
        <w:jc w:val="center"/>
        <w:rPr>
          <w:szCs w:val="24"/>
          <w:lang w:val="ru-RU"/>
        </w:rPr>
      </w:pPr>
      <w:r>
        <w:rPr>
          <w:szCs w:val="24"/>
          <w:lang w:val="ru-RU"/>
        </w:rPr>
        <w:t>в четверг, 17 августа 2000 года, в 10 час. 00 мин.</w:t>
      </w:r>
    </w:p>
    <w:p w:rsidR="0036433B" w:rsidRDefault="0036433B">
      <w:pPr>
        <w:spacing w:after="120"/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>: г-н ШЕРИФИС</w:t>
      </w:r>
    </w:p>
    <w:p w:rsidR="0036433B" w:rsidRDefault="0036433B">
      <w:pPr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 xml:space="preserve">      затем: г-н ВАЛЕНСИЯ РОДРИГЕС</w:t>
      </w:r>
    </w:p>
    <w:p w:rsidR="0036433B" w:rsidRDefault="0036433B">
      <w:pPr>
        <w:spacing w:after="120"/>
        <w:ind w:left="1973" w:firstLine="720"/>
        <w:jc w:val="center"/>
        <w:rPr>
          <w:lang w:val="ru-RU"/>
        </w:rPr>
      </w:pPr>
      <w:r>
        <w:rPr>
          <w:lang w:val="ru-RU"/>
        </w:rPr>
        <w:t xml:space="preserve">  (заместитель Председателя)</w:t>
      </w:r>
    </w:p>
    <w:p w:rsidR="0036433B" w:rsidRDefault="0036433B">
      <w:pPr>
        <w:ind w:left="2694" w:hanging="2553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 xml:space="preserve">      затем: г-н ШЕРИФИС</w:t>
      </w:r>
    </w:p>
    <w:p w:rsidR="0036433B" w:rsidRDefault="0036433B">
      <w:pPr>
        <w:jc w:val="center"/>
        <w:rPr>
          <w:lang w:val="ru-RU"/>
        </w:rPr>
      </w:pPr>
    </w:p>
    <w:p w:rsidR="0036433B" w:rsidRDefault="0036433B">
      <w:pPr>
        <w:spacing w:after="240"/>
        <w:jc w:val="center"/>
        <w:rPr>
          <w:szCs w:val="24"/>
          <w:lang w:val="ru-RU"/>
        </w:rPr>
      </w:pPr>
      <w:r>
        <w:rPr>
          <w:szCs w:val="24"/>
          <w:lang w:val="ru-RU"/>
        </w:rPr>
        <w:t>СОДЕРЖАНИЕ</w:t>
      </w:r>
    </w:p>
    <w:p w:rsidR="0036433B" w:rsidRDefault="0036433B">
      <w:pPr>
        <w:spacing w:after="120"/>
        <w:rPr>
          <w:lang w:val="ru-RU"/>
        </w:rPr>
      </w:pPr>
      <w:r>
        <w:rPr>
          <w:lang w:val="ru-RU"/>
        </w:rPr>
        <w:t>РАССМОТРЕНИЕ ДОКЛАДОВ, ЗАМЕЧАНИЙ И ИНФОРМАЦИИ, ПРЕДСТАВЛЯЕМЫХ ГОСУДАРСТВАМИ-УЧАСТНИКАМИ В СООТВЕТСТВИИ СО СТАТЬЕЙ 9 КОНВЕНЦИИ (</w:t>
      </w:r>
      <w:r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36433B" w:rsidRDefault="0036433B">
      <w:pPr>
        <w:spacing w:after="240"/>
        <w:ind w:left="540"/>
        <w:rPr>
          <w:u w:val="single"/>
          <w:lang w:val="ru-RU"/>
        </w:rPr>
      </w:pPr>
      <w:r>
        <w:rPr>
          <w:u w:val="single"/>
          <w:lang w:val="ru-RU"/>
        </w:rPr>
        <w:t>Тринадцатый, четырнадцатый и пятнадцатый периодические доклады Святого Престола</w:t>
      </w:r>
    </w:p>
    <w:p w:rsidR="0036433B" w:rsidRDefault="0036433B">
      <w:pPr>
        <w:pBdr>
          <w:bottom w:val="single" w:sz="8" w:space="1" w:color="000000"/>
        </w:pBdr>
        <w:spacing w:after="120"/>
        <w:rPr>
          <w:u w:val="single"/>
          <w:lang w:val="ru-RU"/>
        </w:rPr>
      </w:pPr>
    </w:p>
    <w:p w:rsidR="0036433B" w:rsidRDefault="0036433B">
      <w:pPr>
        <w:pBdr>
          <w:bottom w:val="single" w:sz="8" w:space="1" w:color="000000"/>
        </w:pBdr>
        <w:spacing w:after="120"/>
        <w:rPr>
          <w:u w:val="single"/>
          <w:lang w:val="ru-RU"/>
        </w:rPr>
      </w:pPr>
    </w:p>
    <w:p w:rsidR="0036433B" w:rsidRDefault="0036433B">
      <w:pPr>
        <w:spacing w:after="120"/>
        <w:ind w:firstLine="720"/>
        <w:rPr>
          <w:color w:val="000000"/>
          <w:szCs w:val="24"/>
          <w:lang w:val="ru-RU"/>
        </w:rPr>
      </w:pPr>
      <w:r>
        <w:rPr>
          <w:color w:val="000000"/>
          <w:szCs w:val="24"/>
          <w:lang w:val="ru-RU"/>
        </w:rPr>
        <w:t>В настоящий отчет могут вноситься поправки.</w:t>
      </w:r>
    </w:p>
    <w:p w:rsidR="0036433B" w:rsidRDefault="0036433B">
      <w:pPr>
        <w:spacing w:after="120"/>
        <w:rPr>
          <w:color w:val="000000"/>
          <w:szCs w:val="24"/>
          <w:lang w:val="ru-RU"/>
        </w:rPr>
      </w:pPr>
      <w:r>
        <w:rPr>
          <w:color w:val="000000"/>
          <w:szCs w:val="24"/>
          <w:lang w:val="ru-RU"/>
        </w:rPr>
        <w:tab/>
        <w:t xml:space="preserve">Поправки должны представляться на одном из рабочих языков.  Они должны быть изложеныа в пояснительной записке, а также внесены в один из экземпляров отчета.  Поправки должны направляться </w:t>
      </w:r>
      <w:r>
        <w:rPr>
          <w:color w:val="000000"/>
          <w:szCs w:val="24"/>
          <w:u w:val="single"/>
          <w:lang w:val="ru-RU"/>
        </w:rPr>
        <w:t>в течение одной недели с момента выпуска настоящего документа</w:t>
      </w:r>
      <w:r>
        <w:rPr>
          <w:color w:val="000000"/>
          <w:szCs w:val="24"/>
          <w:lang w:val="ru-RU"/>
        </w:rPr>
        <w:t xml:space="preserve"> в Секцию редактирования официальных отчетов, комната Е.4108, Дворец Наций, Женева. </w:t>
      </w:r>
    </w:p>
    <w:p w:rsidR="0036433B" w:rsidRDefault="0036433B">
      <w:pPr>
        <w:spacing w:after="120"/>
        <w:ind w:firstLine="562"/>
        <w:rPr>
          <w:color w:val="000000"/>
          <w:lang w:val="ru-RU"/>
        </w:rPr>
      </w:pPr>
      <w:r>
        <w:rPr>
          <w:color w:val="000000"/>
          <w:szCs w:val="24"/>
          <w:lang w:val="ru-RU"/>
        </w:rPr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</w:t>
      </w:r>
      <w:r>
        <w:rPr>
          <w:color w:val="000000"/>
          <w:lang w:val="ru-RU"/>
        </w:rPr>
        <w:t>.</w:t>
      </w:r>
    </w:p>
    <w:p w:rsidR="0036433B" w:rsidRDefault="0036433B">
      <w:pPr>
        <w:ind w:left="720" w:hanging="720"/>
        <w:rPr>
          <w:lang w:val="ru-RU"/>
        </w:rPr>
      </w:pPr>
    </w:p>
    <w:p w:rsidR="0036433B" w:rsidRDefault="0036433B">
      <w:pPr>
        <w:ind w:left="720" w:hanging="720"/>
        <w:rPr>
          <w:lang w:val="ru-RU"/>
        </w:rPr>
        <w:sectPr w:rsidR="0036433B" w:rsidSect="00B80402">
          <w:footnotePr>
            <w:pos w:val="beneathText"/>
          </w:footnotePr>
          <w:pgSz w:w="11905" w:h="16837"/>
          <w:pgMar w:top="567" w:right="851" w:bottom="1985" w:left="1701" w:header="720" w:footer="720" w:gutter="0"/>
          <w:cols w:space="720"/>
          <w:docGrid w:linePitch="360"/>
        </w:sectPr>
      </w:pPr>
      <w:r>
        <w:rPr>
          <w:lang w:val="ru-RU"/>
        </w:rPr>
        <w:t>GE.00-44078 (EXT)</w:t>
      </w:r>
      <w:r>
        <w:rPr>
          <w:lang w:val="ru-RU"/>
        </w:rPr>
        <w:tab/>
      </w:r>
    </w:p>
    <w:p w:rsidR="0036433B" w:rsidRDefault="0036433B">
      <w:pPr>
        <w:pageBreakBefore/>
        <w:jc w:val="center"/>
        <w:rPr>
          <w:lang w:val="ru-RU"/>
        </w:rPr>
      </w:pPr>
      <w:r>
        <w:rPr>
          <w:u w:val="single"/>
          <w:lang w:val="ru-RU"/>
        </w:rPr>
        <w:t>Заседание открывается в 10 час. 35 мин</w:t>
      </w:r>
      <w:r>
        <w:rPr>
          <w:lang w:val="ru-RU"/>
        </w:rPr>
        <w:t>.</w:t>
      </w:r>
    </w:p>
    <w:p w:rsidR="0036433B" w:rsidRDefault="0036433B">
      <w:pPr>
        <w:jc w:val="center"/>
        <w:rPr>
          <w:lang w:val="ru-RU"/>
        </w:rPr>
      </w:pPr>
    </w:p>
    <w:p w:rsidR="0036433B" w:rsidRDefault="0036433B">
      <w:pPr>
        <w:rPr>
          <w:lang w:val="ru-RU"/>
        </w:rPr>
      </w:pPr>
      <w:r>
        <w:rPr>
          <w:lang w:val="ru-RU"/>
        </w:rPr>
        <w:t>РАССМОТРЕНИЕ ДОКЛАДОВ, ЗАМЕЧАНИЙ И ИНФОРМАЦИИ, ПРЕДСТАВЛЯЕМЫХ ГОСУДАРСТВАМИ-УЧАСТНИКАМИ В СООТВЕТСТВИИ СО СТАТЬЕЙ 9 КОНВЕНЦИИ (пункт 4 повестки дня) (</w:t>
      </w:r>
      <w:r>
        <w:rPr>
          <w:u w:val="single"/>
          <w:lang w:val="ru-RU"/>
        </w:rPr>
        <w:t>продолжение</w:t>
      </w:r>
      <w:r>
        <w:rPr>
          <w:lang w:val="ru-RU"/>
        </w:rPr>
        <w:t>)</w:t>
      </w:r>
    </w:p>
    <w:p w:rsidR="0036433B" w:rsidRDefault="0036433B">
      <w:pPr>
        <w:rPr>
          <w:lang w:val="ru-RU"/>
        </w:rPr>
      </w:pPr>
    </w:p>
    <w:p w:rsidR="0036433B" w:rsidRDefault="0036433B">
      <w:pPr>
        <w:ind w:left="720"/>
        <w:rPr>
          <w:lang w:val="ru-RU"/>
        </w:rPr>
      </w:pPr>
      <w:r>
        <w:rPr>
          <w:u w:val="single"/>
          <w:lang w:val="ru-RU"/>
        </w:rPr>
        <w:t>Тринадцатый, четырнадцатый и пятнадцатый периодические доклады Святого Престола</w:t>
      </w:r>
      <w:r>
        <w:rPr>
          <w:lang w:val="ru-RU"/>
        </w:rPr>
        <w:t xml:space="preserve"> (CERD/C/338/Add.11)</w:t>
      </w:r>
    </w:p>
    <w:p w:rsidR="0036433B" w:rsidRDefault="0036433B">
      <w:pPr>
        <w:pStyle w:val="FootnoteText"/>
        <w:rPr>
          <w:lang w:val="ru-RU"/>
        </w:rPr>
      </w:pPr>
    </w:p>
    <w:p w:rsidR="0036433B" w:rsidRDefault="0036433B">
      <w:pPr>
        <w:pStyle w:val="ParaNo"/>
        <w:tabs>
          <w:tab w:val="left" w:pos="1"/>
        </w:tabs>
        <w:ind w:left="1" w:firstLine="1"/>
        <w:rPr>
          <w:lang w:val="ru-RU"/>
        </w:rPr>
      </w:pPr>
      <w:r>
        <w:rPr>
          <w:u w:val="single"/>
          <w:lang w:val="ru-RU"/>
        </w:rPr>
        <w:t>По приглашению Председателя монсиньор  Бертелло, монсиньор  Боккарди, г</w:t>
      </w:r>
      <w:r>
        <w:rPr>
          <w:u w:val="single"/>
          <w:lang w:val="ru-RU"/>
        </w:rPr>
        <w:noBreakHyphen/>
        <w:t>н Буономо, монсиньор  Пенья Парра и отец Де Грегори (Святой Престол) занимают места за столом Комитета</w:t>
      </w:r>
      <w:r>
        <w:rPr>
          <w:lang w:val="ru-RU"/>
        </w:rPr>
        <w:t>.</w:t>
      </w:r>
      <w:r>
        <w:rPr>
          <w:lang w:val="ru-RU"/>
        </w:rPr>
        <w:br/>
      </w:r>
    </w:p>
    <w:p w:rsidR="0036433B" w:rsidRDefault="0036433B">
      <w:pPr>
        <w:pStyle w:val="ParaNo"/>
        <w:tabs>
          <w:tab w:val="clear" w:pos="1"/>
          <w:tab w:val="left" w:pos="-1"/>
        </w:tabs>
        <w:ind w:left="-1" w:firstLine="1"/>
        <w:rPr>
          <w:lang w:val="ru-RU"/>
        </w:rPr>
      </w:pPr>
      <w:r>
        <w:rPr>
          <w:u w:val="single"/>
          <w:lang w:val="ru-RU"/>
        </w:rPr>
        <w:t>Монсиньор  БЕРТЕЛЛО</w:t>
      </w:r>
      <w:r>
        <w:rPr>
          <w:lang w:val="ru-RU"/>
        </w:rPr>
        <w:t xml:space="preserve"> (Святой Престол), представляя периодический доклад, говорит, что Святой Престол высоко оценивает усилия Комитета, ставящие целью побудить государства к борьбе с расовой дискриминацией.  Доклад был составлен с учетом ранее подготовленных Комитетом заключительных замечаний и комментариев.  В них Комитет отметил, в частности, отсутствие информации о реализованных практических мерах по выполнению Конвенции, особенно в сфере образования.  Святой Престол следовал при этом принятым Комитетом руководящим принципам представления докладов и в интересах налаживания конструктивного диалога совсем недавно распространил предварительный вариант своего периодического доклада среди некоторых членов Комитета в расчете на пополнение окончательного варианта новыми элементами.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Касаясь структуры доклада, он напоминает, что в его составлении участвовало несколько служб, в том числе папские советы, занимающиеся вопросами толкования законодательных норм, межрелигиозного диалога, по делам мигрантов и странствующих лиц, а также справедливости и мира;  Конгрегация католического образования, а также члены редакции "Радио Ватикана" и ежедневной газеты "Оссерваторе Романо".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С точки зрения международного права Святой Престол является суверенным субъектом, наделенным независимой правосубъектностью.  Вместе с тем в силу его специфики международное сообщество и международные организации ощущают его присутствие главным образом через выполняемую им религиозную и нравственную миссию.  Будучи суверенным государством, на которое распространяются международно-правовые нормы, Святой Престол выполняет свои обязательства согласно различным международным соглашениям, а по нормам канонического права подписанные им международные конвенции имеют преимущественную силу по сравнению с нормами обыкновенного права.  Вступая в международные организации и присоединяясь к конвенциям, Святой Престол руководствуется теми же религиозными и нравственными соображениями.  Соответственно, по своей структуре его периодический доклад отличается от докладов других государств-участников.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В силу самого характера учения католической церкви и законодательства Святого Престола любые формы дискриминации считаются категорически недопустимыми;  это отражено во всех основных документах церкви, включая те из них, которые были утверждены после второго Ватиканского собора.  Этот принцип занимает видное место в Кодексе уложений канонического права 1983 года и Кодексе уложений канонического права для восточных церквей, служащем руководством для небольших по численности католических сообществ, у которых сложились свои специфические традиции.  Последний кодекс содержит конкретный пример позитивной дискриминации, как она описана в статье 2.2 Конвенции;  цель состоит в том, чтобы обеспечить равные права группам, находящимся в особых условиях.  Статья 208 гласит:  "Все верующие христиане […] истинно равны в своем достоинстве и своих действиях".  Верующие как субъекты права равны в правах, обязанностях и правоспособности.  Любые отличия определяются не правовым статусом того или иного лица, а правовым положением, присущим каждой конкретной личности.  Согласно каноническому праву основные права верующих рассматриваются в качестве неотъемлемых прав, существующих независимо от любых положений позитивного права.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В ответ на просьбу Комитета в доклад было включено более 20 страниц статистических данных, касающихся численности католиков в различных странах мира, что дает представление также и о присутствии и деятельности церкви в глобальном масштабе.  Эти статистические сведения дают представление о географической распространенности многочисленных местных церквей в различных странах и территориях, почти все из которых в порядке признания их характерных особенностей и местной культуры в настоящее время возглавляются местными иерархами.  Деятельность церкви всегда была двуединой, охватывая как духовную сферу, так и задачи совершенствования человека.  Поэтому ее деятельность по распространению слова божия всегда осуществляется параллельно с деятельностью в сфере образования, медицинской помощи, благотворительности, подготовки кадров и содействия развитию человеческого потенциала в широком смысле слова.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Католическая церковь и папа римский все активнее добивались более широкого осознания необходимости вести борьбу с предубеждениями, расистским поведением и расовой дискриминацией.  В периодическом докладе приведены выдержки из ряда заявлений с подобными призывами, обращенных папой государственным руководителям, политикам или епископам или сделанных по случаю годовщины тех или иных трагических событий.  Учитывая возросший интерес Комитета и других органов Организации Объединенных Наций к тяжелой доле рома, Святой Престол будет включать в последующие периодические доклады конкретную информацию о деятельности католической церкви в интересах сообществ рома в различных регионах мира.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В периодическом докладе представлена информация о деятельности в сфере образования – в объеме, определяемом соображениями конфиденциальности сведений, касающихся этнического состава учащихся, посещающих католические школы.  В мире функционирует порядка 170 000 таких школ, общая численность учащихся в которых составляет 42 миллиона человек, в том числе 8 миллионов в Европе.  Откликаясь на предложения некоторых членов Комитета и руководствуясь общей рекомендацией XXIII, Святой Престол приступил к сбору данных об учащихся католических школ в разбивке по местным этническим группам.  В некоторых регионах, например в Австралии, Канаде и Святой Земле, достигнуты определенные успехи по сбору данных, иллюстрирующих полиэтнический состав учащихся.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Церковью созданы просветительские центры, преследующие цель воспитания терпимости;  примерами являются такие центры в Парме (Италия) и Хильдесхайме (Германия).  Сараевской архиепархией были основаны три школы, где обучаются 1600 детей из семей проживающих в городе трех этнических общин;  учащихся там воспитывают в духе взаимного уважения, терпимости и мирного сосуществования.  Планируется открыть новые школы в 11 других городах Боснии и Герцеговины.  В авангарде усилий по воспитанию терпимости выступает женская школа в Иерусалиме, которую посещают около 500 учениц мусульманского и христианского происхождения.  Католические школы в Святой Земле являют собой образец терпимости;  их деятельность полностью отвечает духу и целям Конвенции.  Во многих странах, где христиане не составляют большинства, католические школы являются тем редким местом, где могут встречаться дети и подростки, принадлежащие к различным культурам, вероисповеданиям, этническим и социальным группам.  Международное бюро католического образования разрабатывает проекты по борьбе с неграмотностью в Гаити, Боливии, Сенегале и Камеруне в стремлении сохранить местные культуры и преодолеть дискриминацию, которой подвергаются сельские жители и малоимущие слои населения.  Еще одним мероприятием церкви, которое проводится в интересах содействия взаимному уважению и интеграции среди молодых людей, представляющих различные культуры, этнические группы и сообщества, является организованный в Риме 15</w:t>
      </w:r>
      <w:r>
        <w:rPr>
          <w:lang w:val="ru-RU"/>
        </w:rPr>
        <w:noBreakHyphen/>
        <w:t>й Всемирный день молодежи, в котором принимают участие миллион молодых людей из 160 с лишним стран мира.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Папский совет по межрелигиозному диалогу регулярно выступает с посланиями по случаю окончания таких религиозных праздников как рамадан, дивали и весах;  это делается в порядке проявления уважения к другим вероисповеданиям и поощрения обоюдного признания.  В июне 1995 года в целях налаживания диалога по вопросам, представляющим взаимный интерес, был учрежден Исламо-католический комитет по связи.  Комитет организовал различные совещания, одно из которых состоялось в июле 1998 года в Каире, в ознаменование 50</w:t>
      </w:r>
      <w:r>
        <w:rPr>
          <w:lang w:val="ru-RU"/>
        </w:rPr>
        <w:noBreakHyphen/>
        <w:t>й годовщины принятия Всеобщей декларации прав человека.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В периодическом докладе содержится информация о деятельности Святого Престола в поддержку мира на Балканах и в районе Великих озер в Африке.  О приверженности церкви делу мира свидетельствуют не только подобные усилия и инициативы, в рамках которых иерархи осуждают расизм и расовую дискриминацию, исходя из нравственных соображений, но и деятельность множества христиан, которые выступают в роли подлинных миротворцев.</w:t>
      </w:r>
    </w:p>
    <w:p w:rsidR="0036433B" w:rsidRDefault="0036433B">
      <w:pPr>
        <w:pStyle w:val="Header"/>
        <w:tabs>
          <w:tab w:val="clear" w:pos="4320"/>
          <w:tab w:val="clear" w:pos="8640"/>
        </w:tabs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left" w:pos="-1"/>
        </w:tabs>
        <w:ind w:left="-1" w:firstLine="1"/>
        <w:rPr>
          <w:lang w:val="ru-RU"/>
        </w:rPr>
      </w:pPr>
      <w:r>
        <w:rPr>
          <w:u w:val="single"/>
          <w:lang w:val="ru-RU"/>
        </w:rPr>
        <w:t>Г-н ВАЛЕНСИЯ РОДРИГЕС</w:t>
      </w:r>
      <w:r>
        <w:rPr>
          <w:lang w:val="ru-RU"/>
        </w:rPr>
        <w:t xml:space="preserve"> (докладчик по стране) поясняет, что он заменяет в качестве докладчика по стране заболевшего г</w:t>
      </w:r>
      <w:r>
        <w:rPr>
          <w:lang w:val="ru-RU"/>
        </w:rPr>
        <w:noBreakHyphen/>
        <w:t>на Ютсиса.  Периодический доклад является весьма исчерпывающим и отвечает на предыдущие комментарии и заключительные замечания Комитета.  Святой Престол является необычным государством-участником в силу своего особого статуса.  В нем действует Кодекс уложений канонического права, а в качестве своей главной миссии он видит приложение всяческих усилий ради укрепления мира во всем мире на духовном, а не светском поприще.  В силу своих особенностей, заключающихся в полном или почти полном отсутствии обычного населения, за исключением церковных должностных лиц старшего звена, государство-участник не представило статистических сведений о численности и демографическом составе своего населения.  С другой стороны, в докладе содержится немалый объем информации о католиках во всем мире, на которых церковь распространяет свое моральное влияние.  Как указано в докладе, к католикам относят себя 989 миллионов человек на всех континентах.  В силу этого церковь представляет собой мощную духовную силу, которую следует надлежащим образом задействовать в интересах достижения целей Конвенции.</w:t>
      </w:r>
    </w:p>
    <w:p w:rsidR="0036433B" w:rsidRDefault="0036433B">
      <w:pPr>
        <w:pStyle w:val="ParaNo"/>
        <w:numPr>
          <w:ilvl w:val="0"/>
          <w:numId w:val="0"/>
        </w:numPr>
        <w:tabs>
          <w:tab w:val="clear" w:pos="737"/>
          <w:tab w:val="left" w:pos="738"/>
        </w:tabs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Что касается правовой базы для борьбы с расовой дискриминацией (пп. 6 и далее), церковь подчеркивает свое право отстаивать основные человеческие ценности и права и признает, что ее международные обязательства, в том числе вытекающие из Конвенции, имеют преимущественную силу по сравнению с обыкновенным правом.  Церкви надлежит и впредь побуждать государства к признанию этого принципа.  Следует отметить и то, что католическая церковь проводит глубокие преобразования в стремлении более полно соответствовать требованиям современного мира.</w:t>
      </w:r>
    </w:p>
    <w:p w:rsidR="0036433B" w:rsidRDefault="0036433B">
      <w:pPr>
        <w:pStyle w:val="ParaNo"/>
        <w:numPr>
          <w:ilvl w:val="0"/>
          <w:numId w:val="0"/>
        </w:numPr>
        <w:tabs>
          <w:tab w:val="clear" w:pos="737"/>
          <w:tab w:val="left" w:pos="738"/>
        </w:tabs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По статье 2 в докладе указывается, что в статье 208 Кодекса провозглашается полное равенство всех верующих в плане как их "достоинства", так и их "действий".  Святому Престолу следует не только провозглашать такое равенство, но и добиваться его реализации на деле.</w:t>
      </w:r>
    </w:p>
    <w:p w:rsidR="0036433B" w:rsidRDefault="0036433B">
      <w:pPr>
        <w:pStyle w:val="ParaNo"/>
        <w:numPr>
          <w:ilvl w:val="0"/>
          <w:numId w:val="0"/>
        </w:numPr>
        <w:tabs>
          <w:tab w:val="clear" w:pos="737"/>
          <w:tab w:val="left" w:pos="738"/>
        </w:tabs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 xml:space="preserve">Что касается статьи 3, то в докладе приводятся выдержки из высказываний папы по проблеме расизма и ксенофобии;  особо примечательным является сделанное им 3 февраля 1992 года заявление по проблеме иммиграции, которая вызывает растущее беспокойство.  Святому Престолу следует представить дополнительную информацию о предпринятых им мерах по защите прав лиц, которые были вынуждены покинуть свою страну.  В своем выступлении 10 февраля 1993 года папа подчеркнул, что меньшинства в той или иной стране имеют право на собственный язык, культуру и традиции, а этот вопрос представляет для Комитета особый интерес.  Оратор просит представить дополнительную информацию о принятых Святым Престолом мерах по защите этих прав, особенно учитывая то, что во многих регионах мира такие права попираются. 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left" w:pos="-1"/>
        </w:tabs>
        <w:ind w:left="-1" w:firstLine="1"/>
        <w:rPr>
          <w:lang w:val="ru-RU"/>
        </w:rPr>
      </w:pPr>
      <w:bookmarkStart w:id="0" w:name="one"/>
      <w:bookmarkEnd w:id="0"/>
      <w:r>
        <w:rPr>
          <w:lang w:val="ru-RU"/>
        </w:rPr>
        <w:t>Не было представлено информации о выполнении статей 4 и 6 Конвенции.  Хотя в силу особого статуса и непостоянного состава населения государства – город Ватикан статья 4 к нему неприменима, оратор интересуется тем, что было сделано Святым Престолом для содействия осуществлению этой статьи в странах, в которых он пользуется большим религиозным и моральным влиянием;  это тем более актуально, что Святой Престол признал охват этой статьи, а Комитет придает ей важное значение в контексте борьбы с расовой дискриминацией.  Помимо этого оратор считает желательным, чтобы делегация представила дополнительную информацию о предпринятых Святым Престолом мерах, содействующих выполнению положений статьи 6.</w:t>
      </w:r>
    </w:p>
    <w:p w:rsidR="0036433B" w:rsidRDefault="0036433B">
      <w:pPr>
        <w:pStyle w:val="ParaNo"/>
        <w:numPr>
          <w:ilvl w:val="0"/>
          <w:numId w:val="0"/>
        </w:numPr>
        <w:tabs>
          <w:tab w:val="clear" w:pos="737"/>
          <w:tab w:val="left" w:pos="738"/>
        </w:tabs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По статье 7 была представлена обширная информация, в связи с чем оратор отмечает образцовые усилия, предпринятые церковью в области образования, которые особенно необходимы в свете нынешнего всплеска расовой ненависти, расизма и ксенофобии.  Число учащихся в католических школах всех уровней растет, достигнув к настоящему моменту 42 с лишним миллионов человек по всему миру (п. 49).  Им прививают моральные принципы и понимание необходимости пресечения расовой дискриминации, особенно самых недавних и тревожных форм расизма.  Следует отметить, что такие католические школы открыты для учащихся всех рас, этнических групп и вероисповеданий.  В этой связи оратор подчеркивает широкое влияние, которым пользуются католические школы в Святой Земле, регионе, где наблюдаются проявления расовой, этнической и политической напряженности (пп. 62</w:t>
      </w:r>
      <w:r>
        <w:rPr>
          <w:rFonts w:ascii="Symbol" w:hAnsi="Symbol"/>
          <w:lang w:val="ru-RU"/>
        </w:rPr>
        <w:t></w:t>
      </w:r>
      <w:r>
        <w:rPr>
          <w:lang w:val="ru-RU"/>
        </w:rPr>
        <w:t>81);  в этих школах учащимся из семей различного происхождения предоставляется возможность вместе получать и закреплять знания о базовых человеческих ценностях.</w:t>
      </w:r>
    </w:p>
    <w:p w:rsidR="0036433B" w:rsidRDefault="0036433B">
      <w:pPr>
        <w:pStyle w:val="ParaNo"/>
        <w:numPr>
          <w:ilvl w:val="0"/>
          <w:numId w:val="0"/>
        </w:numPr>
        <w:tabs>
          <w:tab w:val="clear" w:pos="737"/>
          <w:tab w:val="left" w:pos="738"/>
        </w:tabs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На "Радио Ватикана" (пп. 88</w:t>
      </w:r>
      <w:r>
        <w:rPr>
          <w:rFonts w:ascii="Symbol" w:hAnsi="Symbol"/>
          <w:lang w:val="ru-RU"/>
        </w:rPr>
        <w:t></w:t>
      </w:r>
      <w:r>
        <w:rPr>
          <w:lang w:val="ru-RU"/>
        </w:rPr>
        <w:t>89) часто выходили передачи, посвященные проблеме ликвидации расовой дискриминации, и всегда передавались специальные программы в ознаменование Международного дня ликвидации расовой дискриминации.  Эту работу следует продолжить и отразить в следующем докладе.</w:t>
      </w:r>
    </w:p>
    <w:p w:rsidR="0036433B" w:rsidRDefault="0036433B">
      <w:pPr>
        <w:pStyle w:val="ParaNo"/>
        <w:numPr>
          <w:ilvl w:val="0"/>
          <w:numId w:val="0"/>
        </w:numPr>
        <w:tabs>
          <w:tab w:val="clear" w:pos="737"/>
          <w:tab w:val="left" w:pos="738"/>
        </w:tabs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В разделе III части 2 доклада, посвященном этническим конфликтам, приводится важная информация о мерах, предпринятых в связи с конфликтами на Балканах и в Руанде, где Святой Престол делал все от него зависящее для урегулирования конфликтов, возникших на почве этнической или расовой ненависти, которые сопровождались этническими чистками.  Предостережения и призывы к взаимопониманию, с которыми выступили Святой Престол и многие государства и неправительственные организации (НПО), не были услышаны;  тем не менее, Святому Престолу следует продолжить свои усилия на этом направлении и даже умножить их там, где в этом есть необходимость.</w:t>
      </w:r>
    </w:p>
    <w:p w:rsidR="0036433B" w:rsidRDefault="0036433B">
      <w:pPr>
        <w:pStyle w:val="ParaNo"/>
        <w:numPr>
          <w:ilvl w:val="0"/>
          <w:numId w:val="0"/>
        </w:numPr>
        <w:tabs>
          <w:tab w:val="clear" w:pos="737"/>
          <w:tab w:val="left" w:pos="738"/>
        </w:tabs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Оратор отмечает приведенные в докладе сведения о возможной причастности духовенства к геноциду в Руанде (п. 106);  в нем подчеркивается, что церковь, как таковая, не может нести ответственность за прегрешения тех, кто на самом деле нарушал евангельский закон и кто в случае признания виновным будет привлечен к ответственности за свои действия.</w:t>
      </w:r>
    </w:p>
    <w:p w:rsidR="0036433B" w:rsidRDefault="0036433B">
      <w:pPr>
        <w:pStyle w:val="ParaNo"/>
        <w:numPr>
          <w:ilvl w:val="0"/>
          <w:numId w:val="0"/>
        </w:numPr>
        <w:tabs>
          <w:tab w:val="clear" w:pos="737"/>
          <w:tab w:val="left" w:pos="738"/>
        </w:tabs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В заключение он приветствует упоминание делегацией в устном выступлении о проводимой церковью работе по учету нужд рома, т. е. по вопросу, представляющему особый интерес для Комитета, и выражает заинтересованность в продолжении диалога между Святым Престолом и Комитетом.</w:t>
      </w:r>
    </w:p>
    <w:p w:rsidR="0036433B" w:rsidRDefault="0036433B">
      <w:pPr>
        <w:pStyle w:val="ParaNo"/>
        <w:numPr>
          <w:ilvl w:val="0"/>
          <w:numId w:val="0"/>
        </w:numPr>
        <w:tabs>
          <w:tab w:val="clear" w:pos="737"/>
          <w:tab w:val="left" w:pos="738"/>
        </w:tabs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left" w:pos="-1"/>
        </w:tabs>
        <w:ind w:left="-1" w:firstLine="1"/>
        <w:rPr>
          <w:lang w:val="ru-RU"/>
        </w:rPr>
      </w:pPr>
      <w:r>
        <w:rPr>
          <w:u w:val="single"/>
          <w:lang w:val="ru-RU"/>
        </w:rPr>
        <w:t>Место Председателя занимает заместитель Председателя г</w:t>
      </w:r>
      <w:r>
        <w:rPr>
          <w:u w:val="single"/>
          <w:lang w:val="ru-RU"/>
        </w:rPr>
        <w:noBreakHyphen/>
        <w:t>н Валенсия Родригес</w:t>
      </w:r>
      <w:r>
        <w:rPr>
          <w:lang w:val="ru-RU"/>
        </w:rPr>
        <w:t>.</w:t>
      </w:r>
    </w:p>
    <w:p w:rsidR="0036433B" w:rsidRDefault="0036433B">
      <w:pPr>
        <w:pStyle w:val="ParaNo"/>
        <w:numPr>
          <w:ilvl w:val="0"/>
          <w:numId w:val="0"/>
        </w:numPr>
        <w:tabs>
          <w:tab w:val="clear" w:pos="737"/>
          <w:tab w:val="left" w:pos="738"/>
        </w:tabs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left" w:pos="-1"/>
        </w:tabs>
        <w:ind w:left="-1" w:firstLine="1"/>
        <w:rPr>
          <w:lang w:val="ru-RU"/>
        </w:rPr>
      </w:pPr>
      <w:r>
        <w:rPr>
          <w:u w:val="single"/>
          <w:lang w:val="ru-RU"/>
        </w:rPr>
        <w:t>Г-н АБУЛ-НАСР</w:t>
      </w:r>
      <w:r>
        <w:rPr>
          <w:lang w:val="ru-RU"/>
        </w:rPr>
        <w:t xml:space="preserve"> выражает удовлетворение по поводу весьма позитивных перемен в позиции католической церкви в последние годы.  Церковь проявляет новый дух открытости и терпимости, о чем свидетельствуют многочисленные высказывания и послания папы римского.  Он отмечает, в частности, сделанные папой заявления об эксцессах крестовых походов;  эти заявления были с большим воодушевлением встречены в его части мира.  Касаясь роли церкви в вопросах образования, он отмечает позитивные сдвиги и на этом направлении.  Ссылаясь на опыт своей собственной семьи, он говорит, что дети, посещающие католические школы в его стране, теперь, в отличие от прошлого, получают великолепную подготовку по своей собственной религии и языку.</w:t>
      </w:r>
    </w:p>
    <w:p w:rsidR="0036433B" w:rsidRDefault="0036433B">
      <w:pPr>
        <w:pStyle w:val="ParaNo"/>
        <w:numPr>
          <w:ilvl w:val="0"/>
          <w:numId w:val="0"/>
        </w:numPr>
        <w:tabs>
          <w:tab w:val="clear" w:pos="737"/>
          <w:tab w:val="left" w:pos="738"/>
        </w:tabs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Кроме того, церковь вносит вклад в диалог между различными конфессиями по линии, например, Исламо-католического комитета по связи, а также посредством организации всемирных дней молодежи, а на Ближнем Востоке поощряет диалог между католической и православной церквями.  Усилия церкви в поддержку примирения и взаимного понимания заслуживают признания и похвалы.  Эти усилия, а также высказывания папы римского находят высокую оценку, в частности, в его регионе.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u w:val="single"/>
          <w:lang w:val="ru-RU"/>
        </w:rPr>
        <w:t>Г-н де ГУТТ</w:t>
      </w:r>
      <w:r>
        <w:rPr>
          <w:lang w:val="ru-RU"/>
        </w:rPr>
        <w:t xml:space="preserve"> с удовлетворением констатирует приведенные в докладе обширные статистические сведения о положении католической церкви в различных странах мира, а также полезные пояснения относительно особого статуса Святого Престола в контексте международного права.  Церковь выполняет важную функцию содействия в разрешении проблем мигрантов, а папа римский в своих заявлениях неоднократно осуждал расизм и ксенофобию и высказывался в поддержку межконфессионального диалога.  Церковь нередко принимает участие в усилиях по урегулированию этнических конфликтов, например, на Балканах и в Руанде, и добивается защиты прав рома (пп. 26 и 87).  Касаясь вопроса о содействии взаимопониманию и учитывая особый интерес Комитета к этому вопросу, он в качестве примера ссылается на всемирные дни молодежи, которые открывают исключительно широкие возможности для взаимодействия между людьми, принадлежащими к различным этническим группам и расам.</w:t>
      </w:r>
    </w:p>
    <w:p w:rsidR="0036433B" w:rsidRDefault="0036433B">
      <w:pPr>
        <w:pStyle w:val="FootnoteText"/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Признавая особое положение Святого Престола, он просит разъяснить, почему тот не выступил с заявлением согласно статье 14 Конвенции, учитывая гипотетическую вероятность того, что какое-то лицо, временно работающее в Ватикане, пожелает обратиться с индивидуальным сообщением.  Касаясь пункта 34 доклада, в котором рассматривается статья 221 с) Кодекса, посвященная принципу законности в вопросах уголовного производства, он интересуется тем, уместно ли говорить об уголовных санкциях в контексте канонического права, и просит делегацию выступить с разъяснением на этот счет.  Что касается возможной причастности духовенства к геноциду в Руанде (п. 106), то, соглашаясь с тем тезисом, что церковь, как таковая, не может нести ответственность за акты, совершенные отдельными лицами, он высказывается за представление делегацией дополнительной информации о позиции церкви по тем случаям, когда священнослужителей обвиняли в пособничестве геноциду.  Как и г</w:t>
      </w:r>
      <w:r>
        <w:rPr>
          <w:lang w:val="ru-RU"/>
        </w:rPr>
        <w:noBreakHyphen/>
        <w:t>н Абул-Наср, он подчеркивает важность сделанных папой заявлений с покаянием за ошибки, которые, возможно, были допущены церковью в прошлом.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Хотя в католической церкви, как и в других религиях, имеются раскольнические или фундаменталистские течения, он приветствует эволюцию церкви в сторону открытости и терпимости и настоятельно призывает ее и впредь использовать свое колоссальное влияние в поддержку межрелигиозного и межэтнического взаимопонимания.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u w:val="single"/>
          <w:lang w:val="ru-RU"/>
        </w:rPr>
        <w:t>Г-н ФАЛЛЬ</w:t>
      </w:r>
      <w:r>
        <w:rPr>
          <w:lang w:val="ru-RU"/>
        </w:rPr>
        <w:t>, отмечая, в частности, роль церкви в области образования, говорит, что католические школы в его стране, где мусульмане составляют 85 процентов населения, известны качеством образования и атмосферой терпимости, в силу чего учащиеся фактически на 80</w:t>
      </w:r>
      <w:r>
        <w:rPr>
          <w:rFonts w:ascii="Symbol" w:hAnsi="Symbol"/>
          <w:lang w:val="ru-RU"/>
        </w:rPr>
        <w:t></w:t>
      </w:r>
      <w:r>
        <w:rPr>
          <w:lang w:val="ru-RU"/>
        </w:rPr>
        <w:t>85 процентов состоят из мусульман, которых, впрочем, не заставляют переходить в католичество.  Кроме того, церкви принадлежала весьма позитивная роль в преодолении конфликтов между различными культурами и этническими группами, например, в Руанде и других странах, а также в налаживании диалога между странами, конфессиями и культурами.  Эти усилия по развитию диалога и предупреждению конфликтов в форме, например, национальных конференций, организованных в большинстве африканских стран, зачастую при финансовом участии церкви, должны быть продолжены.  Помимо этого, церковь ведет весьма активную работу в Африке, заботясь о многочисленных беженцах, спасающихся от конфликтов.  На территории его страны находится около одного миллиона беженцев, сорванных с мест конфликтами в соседних странах;  поскольку ресурсов на их содержание не хватает, он выражает надежду, что церковь будет и впредь оказывать посильную помощь таким перемещенным лицам и в целом выполнять свою позитивную и весьма нужную функцию.</w:t>
      </w:r>
    </w:p>
    <w:p w:rsidR="0036433B" w:rsidRDefault="0036433B">
      <w:pPr>
        <w:pStyle w:val="FootnoteText"/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u w:val="single"/>
          <w:lang w:val="ru-RU"/>
        </w:rPr>
        <w:t>Г-н НОБЕЛЬ</w:t>
      </w:r>
      <w:r>
        <w:rPr>
          <w:lang w:val="ru-RU"/>
        </w:rPr>
        <w:t xml:space="preserve"> подчеркивает своеобразие Римско-католической церкви как моральной силы, пользующейся влиянием повсюду в мире, и выражает надежду, что роль Святого Престола в усилиях по поддержанию и обеспечению мира в конфликтных ситуациях будет и далее возрастать.  Он высказывается за то, чтобы церковь стимулировала диалог между конфликтующими сторонами, обеспечивала раннее предупреждение о возможных конфликтах, создавала для сторон возможность прямых контактов, выявляла подходящих представителей конфликтующих сторон и сотрудничала с другими структурами, такими, как НПО и межправительственные организации, в целях предотвращения и урегулирования конфликтов.  Он считает желательным, чтобы делегация высказалась относительно такой возможности.</w:t>
      </w:r>
    </w:p>
    <w:p w:rsidR="0036433B" w:rsidRDefault="0036433B">
      <w:pPr>
        <w:pStyle w:val="FootnoteText"/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 xml:space="preserve">По мнению </w:t>
      </w:r>
      <w:r>
        <w:rPr>
          <w:u w:val="single"/>
          <w:lang w:val="ru-RU"/>
        </w:rPr>
        <w:t>г-на БОССАЙТА</w:t>
      </w:r>
      <w:r>
        <w:rPr>
          <w:lang w:val="ru-RU"/>
        </w:rPr>
        <w:t>, из приведенных в части I доклада подробных сведений о правосубъектности Святого Престола со всей очевидностью вытекает, что это государство-участник отличается от всех остальных.  Ссылаясь на пункт 4 h) доклада, он говорит, что ратификация Святым Престолом любого международного договора автоматически является стимулом, побуждающим к этому и другие стороны.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В докладе были представлены весьма интересные статистические данные:  сведения о католическом образовании, например, позволяют составить представление о масштабах системы католического образования во всем мире.  Его собственная страна, Бельгия, занимает в этом перечне одно из ведущих мест по части среднего и высшего образования.  Он высоко отзывается о позиции церкви, считающей, что ее школы должны быть открытыми для всех, независимо от религиозной принадлежности (п. 72 доклада);  и в самом деле, во многих нехристианских странах католические школы являются единственным местом, где молодые люди, представляющие различные вероисповедания, культуры, социальные слои и этносы, могут контактировать друг с другом (п. 59).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Особенно интересным является раздел доклада, посвященный Руанде.  Оратор согласен с тем, что церковь не может нести ответственность за любые прегрешения, которые, возможно, были совершены отдельными священнослужителями (п. 106).  Католическая церковь в Руанде находилась в особых условиях, и до трагических событий некоторые из священников, вероятно, находились в слишком близких отношениях с представителями тогдашнего режима;  и все же в своей массе руандийские епископы в своих обращениях к христианской пастве всегда выступали за примирение (п. 104).</w:t>
      </w:r>
    </w:p>
    <w:p w:rsidR="0036433B" w:rsidRDefault="0036433B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u w:val="single"/>
          <w:lang w:val="ru-RU"/>
        </w:rPr>
        <w:t>Г-жа МАКДУГАЛЛ</w:t>
      </w:r>
      <w:r>
        <w:rPr>
          <w:lang w:val="ru-RU"/>
        </w:rPr>
        <w:t>, высоко оценивая деятельность Святого Престола, и в особенности его вклад в дело образования в развивающихся странах повсюду в мире, просит представить дополнительную информацию о структуре органов управления самим Ватиканом и о политических мерах, призванных обеспечить признание и на уровне церковных иерархов вытекающих из Конвенции обязательств о поощрении многообразия в их среде.  Эта сторона дела вообще не нашла отражения в докладе.</w:t>
      </w:r>
    </w:p>
    <w:p w:rsidR="0036433B" w:rsidRDefault="0036433B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u w:val="single"/>
          <w:lang w:val="ru-RU"/>
        </w:rPr>
        <w:t>Г-н РЕШЕТОВ</w:t>
      </w:r>
      <w:r>
        <w:rPr>
          <w:lang w:val="ru-RU"/>
        </w:rPr>
        <w:t xml:space="preserve"> отмечает, что ценный диалог со Святым Престолом, который в качестве субъекта международного права участвует в договорах, предоставляет Комитету уникальную возможность прямого контакта с представителями одной из великих мировых религий.  Комитету важно услышать мнение деятелей мирового масштаба по проблеме межрасовых отношений, которые являются одной из крупных причин конфликтов.  Церкви всегда принадлежала особая роль в национальных конфликтах.  Разумеется, в истории были допущены определенные ошибки, которые были признаны церковью.  Однако ее нынешняя деятельность, направленная на обуздание многих этнических и религиозных конфликтов, является весьма позитивной.  То же можно, разумеется, сказать и о религиозных лидерах других конфессий;  примером тому являются действия мусульманских лидеров в его собственной стране.  Важное значение имеет сохранение мирных отношений между самими конфессиями, поскольку действия церкви служат образцом для верующих.  Поэтому он надеется, что католическая церковь и впредь будет выступать в роли миротворца.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u w:val="single"/>
          <w:lang w:val="ru-RU"/>
        </w:rPr>
        <w:t>Г-н ШАХИ</w:t>
      </w:r>
      <w:r>
        <w:rPr>
          <w:lang w:val="ru-RU"/>
        </w:rPr>
        <w:t xml:space="preserve"> отдает должное усилиям церкви на ниве образования в различных частях планеты.  Сам он, как и многие люди в Пакистане, получил очень качественное и практически бесплатное образование в католических учебных заведениях.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Позиция Святого Престола в недавних этнических конфликтах, который категорически осудил зверства, помогал залечивать раны жертв и вел неустанную работу на благо мира, снискала ему восхищение всего мира.  Святой Престол добивался утверждения терпимости, настаивая на межконфессиональном и межэтническом диалоге как одном из способов избежать конфликта цивилизаций.  Особо впечатляющими являются, например, доктрины и тезисы, изложенные в пунктах 79, 94 и 96 доклада;  они созвучны подходу к Конвенции, которому следует и сам Комитет.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u w:val="single"/>
          <w:lang w:val="ru-RU"/>
        </w:rPr>
        <w:t>Монсиньор  БЕРТЕЛЛО</w:t>
      </w:r>
      <w:r>
        <w:rPr>
          <w:lang w:val="ru-RU"/>
        </w:rPr>
        <w:t xml:space="preserve"> (Святой Престол) с признательностью отмечает тот акцент, который был сделан на важнейших аспектах доктрины и деятельности церкви.  Образование, проблема беженцев, межконфессиональный диалог – все это проблемы, в решении которых Святой Престол и национальные католические церкви полновесно участвуют на низовом уровне.  Разумеется, Святой Престол будет вести поиск новых форм миротворческой деятельности в порядке уважительного отношения к Конвенции.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left" w:pos="1"/>
        </w:tabs>
        <w:ind w:left="1" w:firstLine="1"/>
      </w:pPr>
      <w:r>
        <w:t xml:space="preserve">Пока еще не обнародовано достаточно полной официальной документации о роли церкви в Руанде и в имевшем место там межэтническом конфликте;  однако до, в ходе и после кризиса церковь предпринимала неослабные усилия по ознакомлению всех вовлеченных сторон с существовавшей там практикой дискриминации, о чем свидетельствуют процитированные в докладе многочисленные письма епископов, в которых в обобщенном виде изложено то, к чему были направлены помыслы и чего пыталось достичь все духовенство этой епархии.  Пасторы вели обширную деятельность на низовом уровне, с особым усердием стремясь </w:t>
      </w:r>
      <w:r>
        <w:rPr>
          <w:lang w:val="ru-RU"/>
        </w:rPr>
        <w:t>утвердить</w:t>
      </w:r>
      <w:r>
        <w:t xml:space="preserve"> </w:t>
      </w:r>
      <w:r>
        <w:rPr>
          <w:lang w:val="ru-RU"/>
        </w:rPr>
        <w:t>в</w:t>
      </w:r>
      <w:r>
        <w:t>замен антагонизма в среде молодежи принцип</w:t>
      </w:r>
      <w:r>
        <w:rPr>
          <w:lang w:val="ru-RU"/>
        </w:rPr>
        <w:t>ы</w:t>
      </w:r>
      <w:r>
        <w:t xml:space="preserve"> сосуществования, причем в определенной мере достигнутые результаты были весьма удовлетворительными.  В разгар кризиса местные священники совершили немало подвигов;  в качестве примера можно привести письменное обращение к пастве епископа Гисеньи после массовых расправ в этом городе в 1993 году, которое было сделано им с риском для жизни.  Само собой разумеется, что папа римский выступил с заявлением по всем важным моментам в начале мирных переговоров, в их ходе, а также при подписании Арушской декларации и сыграл важную роль в сведении сторон за столом переговоров на двух совещаниях, проходивших под эгидой Контактного комитета церквей, который внес немалый вклад, особенно на начальном этапе, в преодоление разногласий между экстремистами.  Да и по всей Африке церковь активно ратовала за мир в соответствии с евангельскими заповедями.</w:t>
      </w:r>
    </w:p>
    <w:p w:rsidR="0036433B" w:rsidRDefault="0036433B">
      <w:pPr>
        <w:pStyle w:val="Header"/>
        <w:tabs>
          <w:tab w:val="clear" w:pos="4320"/>
          <w:tab w:val="clear" w:pos="8640"/>
        </w:tabs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Что касается отношения церкви к тем или иным конкретным священникам, которые могут быть признаны виновными в совершении уголовных деяний в ходе руандийского конфликта, то в данном вопросе, как и в других случаях, церковь уважает деятельность гражданских судов, как национальных, так и международных.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u w:val="single"/>
          <w:lang w:val="ru-RU"/>
        </w:rPr>
        <w:t>Монсиньор  БОККАРДИ</w:t>
      </w:r>
      <w:r>
        <w:rPr>
          <w:lang w:val="ru-RU"/>
        </w:rPr>
        <w:t xml:space="preserve"> (Святой Престол), касаясь замечания г</w:t>
      </w:r>
      <w:r>
        <w:rPr>
          <w:lang w:val="ru-RU"/>
        </w:rPr>
        <w:noBreakHyphen/>
        <w:t>на Абул</w:t>
      </w:r>
      <w:r>
        <w:rPr>
          <w:lang w:val="ru-RU"/>
        </w:rPr>
        <w:noBreakHyphen/>
        <w:t>Насра о крупных переменах, происходивших в католической церкви в последние годы, сообщает, что в тех католических школах, где учащиеся-мусульмане составляют большинство, проводятся занятия по Корану.  Такая постановка образования свидетельствует об уважении ко всем конфессиям и о твердой линии на включение религиозного образования в общую программу учебной подготовки учащихся.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 xml:space="preserve">Что касается крестовых походов, то в следующем периодическом докладе будут приведены подробности относительно проведенной папой римским церемонии покаяния.  Эта церемония, которая стала актом великого мужества, продемонстрировала новое прочтение Святым Престолом исторических событий, а также твердость его линии на перспективу. 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В отношении вопроса г</w:t>
      </w:r>
      <w:r>
        <w:rPr>
          <w:lang w:val="ru-RU"/>
        </w:rPr>
        <w:noBreakHyphen/>
        <w:t>на де Гутта о праве Комитета принимать сообщения от лиц или групп лиц, находящихся под юрисдикцией Святого Престола, эту проблему можно рассматривать двояко.  Такие лица или группы лиц находятся одновременно под юрисдикцией Святого Престола и государства.  Должностным лицом, занимающимся вопросом о приемлемости индивидуальных сообщений, является государственный секретарь, который подписал Конвенцию от имени Святого Престола.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Что касается вопроса о беженцах, то в итальянские порты ежедневно прибывают беженцы из Турции и Албании.  Этих беженцев принимают такие организации католической церкви как "Каритас".  Вообще католическая церковь всегда находится в первых рядах тех, кто проявляет заботу о беженцах в принимающих их странах.  Касаясь вопроса о роли Святого Престола в поддержании и обеспечении мира, он напоминает о том, что за последние несколько месяцев в Ватикане побывали с визитами государственный секретарь США, палестинский министр, который не так давно принимал участие в переговорах в Кэмп-Дэвиде, и, совсем недавно, министр иностранных дел Израиля.  Упоминалась политика Святого Престола по этому вопросу.  Этот термин следует толковать в широком смысле, поскольку Святой Престол выступил с предложениями, которые получили свое развитие в ходе диалога.  Хотя информация о налаженных закулисных контактах не всегда попадает в средства массовой информации, такие контакты поддерживаются на постоянной основе и ставят целью установление мира в зонах конфликтов.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Отвечая на вопрос г</w:t>
      </w:r>
      <w:r>
        <w:rPr>
          <w:lang w:val="ru-RU"/>
        </w:rPr>
        <w:noBreakHyphen/>
        <w:t>жи Макдугалл относительно политики, он сообщает, что Святой Престол выполняет Конвенцию характерными только для него методами, которые включают и усилия по повышению информированности о принципах сосуществования различных рас.  Поликультурным и полиэтническим просвещением занимаются специфичные для Ватикана органы высокого уровня, такие, как папские советы по вопросам справедливости и мира, межконфессионального диалога и мигрантов.  На местном уровне проводятся конференции епископов и создаются рабочие группы.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u w:val="single"/>
          <w:lang w:val="ru-RU"/>
        </w:rPr>
        <w:t>Г-н БУОНОМО</w:t>
      </w:r>
      <w:r>
        <w:rPr>
          <w:lang w:val="ru-RU"/>
        </w:rPr>
        <w:t xml:space="preserve"> (Святой Престол), касаясь конкретно вопроса о каноническом праве, напоминает, что в вопросах уголовного права католическая церковь следует принципам не территориальности, а правосубъектности.  Уголовное право относится лишь к нарушениям канонического права и связанным с этим вопросам религиозного характера.  Назначаемые наказания относятся к духовной сфере, учитывая, что субъекты, подпадающие под юрисдикцию церкви, происходят из различных стран.  Кодекс уложений канонического права частично касается уголовного права и его применения;  при необходимости этот вопрос может быть освещен более подробно. </w:t>
      </w:r>
    </w:p>
    <w:p w:rsidR="0036433B" w:rsidRDefault="0036433B">
      <w:pPr>
        <w:pStyle w:val="ParaNo"/>
        <w:numPr>
          <w:ilvl w:val="0"/>
          <w:numId w:val="0"/>
        </w:numPr>
        <w:tabs>
          <w:tab w:val="clear" w:pos="737"/>
        </w:tabs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u w:val="single"/>
          <w:lang w:val="ru-RU"/>
        </w:rPr>
        <w:t>Место Председателя вновь занимает г-н Шерифис</w:t>
      </w:r>
      <w:r>
        <w:rPr>
          <w:lang w:val="ru-RU"/>
        </w:rPr>
        <w:t>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u w:val="single"/>
          <w:lang w:val="ru-RU"/>
        </w:rPr>
        <w:t>Г-н ДЬАКОНУ</w:t>
      </w:r>
      <w:r>
        <w:rPr>
          <w:lang w:val="ru-RU"/>
        </w:rPr>
        <w:t xml:space="preserve"> говорит, что в последние десятилетия Святой Престол, и в частности папа римский, своими действиями в интересах ликвидации расовой дискриминации в глобальном масштабе играл весьма важную роль в реализации целей Конвенции.  Такая деятельность велась в форме коллоквиумов и направления миссий в различные страны в интересах примирения католиков различного этнического происхождения, а также католиков и верующих других конфессий.  Ярким примером таких миссий был визит папы в Румынию в 1999 году.  Что касается канонического права, то, как было ясно заявлено, международные конвенции имеют преимущественную силу по сравнению с таким правом.  Однако остается вопрос о соотношении канонического права и внутреннего законодательства в отдельных странах.  И еще, каковы наказания, налагаемые церковными судами, и как такие суды соотносятся со светскими судами?  Поскольку речь заходила об уголовном праве, необходимо выяснить, какие уголовные санкции налагаются католической церковью.  Хотя этот вопрос и подвергся обсуждению, все-таки требуется внести в него дополнительную ясность.  Что касается "канонических границ", то, при четком понимании отсутствия каких-либо конкретных требований о проведении подобных разграничений, в некоторых странах, где католическая церковь сосуществует с другими церквями, высказывались пожелания о необходимости проведения соответствующего разграничения.  Иными словами, католическая церковь не приветствует попыток других церквей обращать верующих католиков в свою веру.  Учитывая, что такой подход, по всей видимости, нарушает принцип свободы религии, он интересуется мнением делегации на этот счет.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Кроме того, необходимо четко обозначить отношения между религиозными и этническими группами.  В некоторых странах эти два понятия часто смешиваются, как, например, в контексте конфликтов в бывшей Югославии, где церковь противоправно причастна к преступлениям национальных лидеров.  Как католическая церковь в таких условиях ведет работу по поддержанию и углублению взаимопонимания между различными этническими группами и конфессиями?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u w:val="single"/>
          <w:lang w:val="ru-RU"/>
        </w:rPr>
        <w:t>Г-жа МАКДУГАЛЛ</w:t>
      </w:r>
      <w:r>
        <w:rPr>
          <w:lang w:val="ru-RU"/>
        </w:rPr>
        <w:t xml:space="preserve"> напоминает, что Комитет обычно просит государства-участники представить демографические сведения в разбивке по расовому и этническому признаку.  К тому же недавно была принята общая рекомендация, где подчеркивается желательность введения в такую разбивку дополнительной категории – гендерной.  В своем докладе Святой Престол представил обширную информацию, причем вся она относится к католическим сообществам за пределами Ватикана.  Поэтому следует привести дополнительные сведения о структуре административных органов внутри самого Ватикана в разбивке по директивным органам различного уровня, а также по гендерному, расовому и этническому признаку.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указывает, что при рассмотрении доклада Святого Престола следует учитывать его особый характер.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u w:val="single"/>
          <w:lang w:val="ru-RU"/>
        </w:rPr>
        <w:t>Г-н БУОНОМО</w:t>
      </w:r>
      <w:r>
        <w:rPr>
          <w:lang w:val="ru-RU"/>
        </w:rPr>
        <w:t xml:space="preserve"> (Святой Престол), отвечая на вопрос о соотношении канонического права и законодательства отдельных государств, отмечает, что это две независимых и отдельных друг от друга правовых системы.  Каноническое право не затрагивает законодательства государств, хотя в ряде случаев возможен перенос светских правовых норм в каноническое право.  Примером является применение действующего в государстве договорного права к управлению церковным имуществом.  Кроме того, решения, принимаемые церковными судами, не имеют силы в отдельных государствах, если между государством и церковью не заключено на этот счет специального соглашения.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u w:val="single"/>
          <w:lang w:val="ru-RU"/>
        </w:rPr>
        <w:t>Монсиньор  БЕРТЕЛЛО</w:t>
      </w:r>
      <w:r>
        <w:rPr>
          <w:lang w:val="ru-RU"/>
        </w:rPr>
        <w:t xml:space="preserve"> (Святой Престол), касаясь вопроса о взаимоотношениях между католиками, составляющими мажоритарную группу населения, и другими христианскими меньшинствами, указывает на диалог, ведущийся в настоящее время между обеими сторонами.  Ссылаясь на замечания г</w:t>
      </w:r>
      <w:r>
        <w:rPr>
          <w:lang w:val="ru-RU"/>
        </w:rPr>
        <w:noBreakHyphen/>
        <w:t xml:space="preserve">на Дьакону, он напоминает об успешном визите папы в Румынию.  Помимо этого в Украине ведутся дискуссии о передаче церкви ранее экспроприированных у нее зданий.  В целом двери для меньшинств, желающих поселиться в районах, где католики составляют большинство, всегда открыты.  Это было продемонстрировано и в Восточной, и в Западной Европе. 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В ответ на замечание г</w:t>
      </w:r>
      <w:r>
        <w:rPr>
          <w:lang w:val="ru-RU"/>
        </w:rPr>
        <w:noBreakHyphen/>
        <w:t>жи Макдугалл оратор заверяет, что они будут учтены в следующем докладе Святого Престола, в который будут включены данные в разбивке по таким категориям, как пол и этническое происхождение, касающиеся органов управления Ватикана.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u w:val="single"/>
          <w:lang w:val="ru-RU"/>
        </w:rPr>
        <w:t>Г-н ВАЛЕНСИЯ РОДРИГЕС</w:t>
      </w:r>
      <w:r>
        <w:rPr>
          <w:lang w:val="ru-RU"/>
        </w:rPr>
        <w:t xml:space="preserve"> (докладчик по стране) оценивает обмен мнениями между Комитетом и делегацией как плодотворный во всех отношениях.  Члены Комитета особо выделили проводимую Святым Престолом деятельность в сфере образования в католических школах повсюду в мире, где обучаются учащиеся всевозможных вероисповеданий и этнического происхождения.  Католическая церковь вносила аналогичный вклад в дело ликвидации расовой дискриминации, оказывая поддержку в проведении мероприятий поликультурного и межэтнического характера.  Кроме того, был сделан акцент на попытках Святого Престола облегчить положение этнических меньшинств, например, на Балканах и, более предметно, в Руанде.  На этот счет была представлена дополнительная информация.  В общем плане была упомянута важная роль Святого Престола в стимулировании политического диалога во многих регионах мира.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Особо были отмечены недавние поездки, предпринятые папой, и имеется понимание, что в следующем периодическом докладе будет представлена дополнительная подробная информация по этому вопросу.  В целом Святой Престол выступал в качестве нравственной и религиозной силы, и, как подчеркнули члены Комитета, налицо необходимость дальнейшего повышения его роли в утверждении и поддержании мира в различных регионах.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lang w:val="ru-RU"/>
        </w:rPr>
        <w:t>В ходе дискуссии был поднят вопрос о том, что Святой Престол не выступил с заявлением в соответствии со статьей 14 Конвенции.  Среди других заслуживающих упоминания вопросов – соотношение канонического права и внутреннего законодательства, а также сведения о составе органов управления самого Ватикана в разбивке по этническому, расовому и гендерному признакам.</w:t>
      </w:r>
    </w:p>
    <w:p w:rsidR="0036433B" w:rsidRDefault="0036433B">
      <w:pPr>
        <w:rPr>
          <w:lang w:val="ru-RU"/>
        </w:rPr>
      </w:pPr>
    </w:p>
    <w:p w:rsidR="0036433B" w:rsidRDefault="0036433B">
      <w:pPr>
        <w:pStyle w:val="ParaNo"/>
        <w:tabs>
          <w:tab w:val="clear" w:pos="1"/>
          <w:tab w:val="clear" w:pos="737"/>
          <w:tab w:val="left" w:pos="-1"/>
        </w:tabs>
        <w:ind w:left="-1" w:firstLine="1"/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 xml:space="preserve"> положительно оценивает откровенный плодотворный диалог с государством-участником.  Комитет принял к сведению данные ему заверения в том, что по ряду вопросов информация будет представлена в следующем периодическом докладе.  Уместно напомнить о прозвучавшем в предыдущих заключительных замечаниях тезисе о важной роли Святого Престола в содействии выполнению Конвенции и достижению цели ликвидации расовой дискриминации во всех регионах мира.  Комитет ценит готовность Святого Престола использовать свое весомое влияние для утверждения терпимости и недискриминационной практики.</w:t>
      </w:r>
    </w:p>
    <w:p w:rsidR="0036433B" w:rsidRDefault="0036433B">
      <w:pPr>
        <w:rPr>
          <w:lang w:val="ru-RU"/>
        </w:rPr>
      </w:pPr>
    </w:p>
    <w:p w:rsidR="0036433B" w:rsidRDefault="0036433B">
      <w:pPr>
        <w:rPr>
          <w:lang w:val="ru-RU"/>
        </w:rPr>
      </w:pPr>
    </w:p>
    <w:p w:rsidR="0036433B" w:rsidRDefault="0036433B">
      <w:pPr>
        <w:jc w:val="center"/>
        <w:rPr>
          <w:u w:val="single"/>
          <w:lang w:val="ru-RU"/>
        </w:rPr>
      </w:pPr>
      <w:r>
        <w:rPr>
          <w:u w:val="single"/>
          <w:lang w:val="ru-RU"/>
        </w:rPr>
        <w:t>Заседание закрывается в 12 час. 50 мин.</w:t>
      </w:r>
    </w:p>
    <w:p w:rsidR="0036433B" w:rsidRDefault="0036433B">
      <w:pPr>
        <w:rPr>
          <w:lang w:val="ru-RU"/>
        </w:rPr>
      </w:pPr>
    </w:p>
    <w:p w:rsidR="0036433B" w:rsidRDefault="0036433B">
      <w:pPr>
        <w:jc w:val="center"/>
      </w:pPr>
      <w:r>
        <w:rPr>
          <w:lang w:val="ru-RU"/>
        </w:rPr>
        <w:t>-----</w:t>
      </w:r>
    </w:p>
    <w:sectPr w:rsidR="0036433B">
      <w:headerReference w:type="even" r:id="rId9"/>
      <w:headerReference w:type="default" r:id="rId10"/>
      <w:headerReference w:type="first" r:id="rId11"/>
      <w:footnotePr>
        <w:pos w:val="beneathText"/>
      </w:footnotePr>
      <w:pgSz w:w="11905" w:h="16837"/>
      <w:pgMar w:top="906" w:right="850" w:bottom="1984" w:left="1701" w:header="8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33B" w:rsidRDefault="0036433B">
      <w:r>
        <w:separator/>
      </w:r>
    </w:p>
  </w:endnote>
  <w:endnote w:type="continuationSeparator" w:id="0">
    <w:p w:rsidR="0036433B" w:rsidRDefault="00364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33B" w:rsidRDefault="0036433B">
      <w:r>
        <w:separator/>
      </w:r>
    </w:p>
  </w:footnote>
  <w:footnote w:type="continuationSeparator" w:id="0">
    <w:p w:rsidR="0036433B" w:rsidRDefault="003643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33B" w:rsidRDefault="0036433B">
    <w:pPr>
      <w:pStyle w:val="Header"/>
    </w:pPr>
    <w:r>
      <w:t>CERD/C/SR.1425</w:t>
    </w:r>
  </w:p>
  <w:p w:rsidR="0036433B" w:rsidRDefault="0036433B">
    <w:pPr>
      <w:pStyle w:val="Header"/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DA0763">
      <w:rPr>
        <w:noProof/>
      </w:rPr>
      <w:t>2</w:t>
    </w:r>
    <w:r>
      <w:fldChar w:fldCharType="end"/>
    </w:r>
  </w:p>
  <w:p w:rsidR="0036433B" w:rsidRDefault="003643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33B" w:rsidRDefault="0036433B">
    <w:pPr>
      <w:pStyle w:val="Header"/>
      <w:tabs>
        <w:tab w:val="clear" w:pos="4320"/>
        <w:tab w:val="clear" w:pos="8640"/>
        <w:tab w:val="left" w:pos="5828"/>
        <w:tab w:val="left" w:pos="6650"/>
      </w:tabs>
    </w:pPr>
    <w:r>
      <w:tab/>
    </w:r>
    <w:r>
      <w:tab/>
      <w:t>CERD/C/SR.1425</w:t>
    </w:r>
  </w:p>
  <w:p w:rsidR="0036433B" w:rsidRDefault="0036433B">
    <w:pPr>
      <w:pStyle w:val="Header"/>
      <w:tabs>
        <w:tab w:val="clear" w:pos="4320"/>
        <w:tab w:val="clear" w:pos="8640"/>
        <w:tab w:val="left" w:pos="5828"/>
        <w:tab w:val="left" w:pos="6650"/>
      </w:tabs>
    </w:pPr>
    <w:r>
      <w:tab/>
    </w:r>
    <w:r>
      <w:tab/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DA0763">
      <w:rPr>
        <w:noProof/>
      </w:rPr>
      <w:t>13</w:t>
    </w:r>
    <w:r>
      <w:fldChar w:fldCharType="end"/>
    </w:r>
  </w:p>
  <w:p w:rsidR="0036433B" w:rsidRDefault="0036433B">
    <w:pPr>
      <w:pStyle w:val="Header"/>
      <w:tabs>
        <w:tab w:val="clear" w:pos="4320"/>
        <w:tab w:val="clear" w:pos="8640"/>
        <w:tab w:val="left" w:pos="5828"/>
        <w:tab w:val="left" w:pos="665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33B" w:rsidRDefault="003643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6"/>
    <w:lvl w:ilvl="0">
      <w:start w:val="1"/>
      <w:numFmt w:val="decimal"/>
      <w:lvlText w:val="%1."/>
      <w:lvlJc w:val="left"/>
      <w:pPr>
        <w:tabs>
          <w:tab w:val="num" w:pos="1"/>
        </w:tabs>
        <w:ind w:left="1" w:firstLine="1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0402"/>
    <w:rsid w:val="0036433B"/>
    <w:rsid w:val="00B80402"/>
    <w:rsid w:val="00DA0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</w:pPr>
    <w:rPr>
      <w:sz w:val="24"/>
      <w:lang w:val="en-GB" w:eastAsia="ar-SA"/>
    </w:rPr>
  </w:style>
  <w:style w:type="paragraph" w:styleId="Heading1">
    <w:name w:val="heading 1"/>
    <w:basedOn w:val="Normal"/>
    <w:next w:val="Normal"/>
    <w:qFormat/>
    <w:pPr>
      <w:keepNext/>
      <w:numPr>
        <w:numId w:val="2"/>
      </w:numPr>
      <w:jc w:val="center"/>
      <w:outlineLvl w:val="0"/>
    </w:pPr>
    <w:rPr>
      <w:caps/>
      <w:kern w:val="1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2"/>
      </w:numPr>
      <w:jc w:val="center"/>
      <w:outlineLvl w:val="1"/>
    </w:pPr>
    <w:rPr>
      <w:b/>
      <w:caps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2"/>
      </w:numPr>
      <w:outlineLvl w:val="2"/>
    </w:pPr>
    <w:rPr>
      <w:caps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outlineLvl w:val="3"/>
    </w:pPr>
    <w:rPr>
      <w:b/>
      <w:caps/>
    </w:rPr>
  </w:style>
  <w:style w:type="paragraph" w:styleId="Heading5">
    <w:name w:val="heading 5"/>
    <w:basedOn w:val="Normal"/>
    <w:next w:val="Normal"/>
    <w:qFormat/>
    <w:pPr>
      <w:keepNext/>
      <w:numPr>
        <w:ilvl w:val="4"/>
        <w:numId w:val="2"/>
      </w:numPr>
      <w:jc w:val="center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/>
      <w:numPr>
        <w:ilvl w:val="5"/>
        <w:numId w:val="2"/>
      </w:numPr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numPr>
        <w:ilvl w:val="6"/>
        <w:numId w:val="2"/>
      </w:numPr>
      <w:jc w:val="center"/>
      <w:outlineLvl w:val="6"/>
    </w:pPr>
    <w:rPr>
      <w:u w:val="single"/>
    </w:rPr>
  </w:style>
  <w:style w:type="paragraph" w:styleId="Heading8">
    <w:name w:val="heading 8"/>
    <w:basedOn w:val="Normal"/>
    <w:next w:val="Normal"/>
    <w:qFormat/>
    <w:pPr>
      <w:keepNext/>
      <w:numPr>
        <w:ilvl w:val="7"/>
        <w:numId w:val="2"/>
      </w:numPr>
      <w:outlineLvl w:val="7"/>
    </w:pPr>
    <w:rPr>
      <w:u w:val="single"/>
    </w:rPr>
  </w:style>
  <w:style w:type="paragraph" w:styleId="Heading9">
    <w:name w:val="heading 9"/>
    <w:basedOn w:val="Normal"/>
    <w:next w:val="Normal"/>
    <w:qFormat/>
    <w:pPr>
      <w:keepNext/>
      <w:numPr>
        <w:ilvl w:val="8"/>
        <w:numId w:val="2"/>
      </w:numPr>
      <w:jc w:val="center"/>
      <w:outlineLvl w:val="8"/>
    </w:pPr>
    <w:rPr>
      <w:i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DefaultParagraphFont0">
    <w:name w:val="Default Paragraph Font"/>
  </w:style>
  <w:style w:type="character" w:customStyle="1" w:styleId="Caractredenotedebasdepage">
    <w:name w:val="Caractère de note de bas de page"/>
    <w:rPr>
      <w:b/>
      <w:sz w:val="24"/>
      <w:vertAlign w:val="superscript"/>
    </w:rPr>
  </w:style>
  <w:style w:type="character" w:styleId="PageNumber">
    <w:name w:val="page number"/>
    <w:basedOn w:val="DefaultParagraphFont0"/>
  </w:style>
  <w:style w:type="character" w:styleId="LineNumber">
    <w:name w:val="line number"/>
    <w:basedOn w:val="DefaultParagraphFont0"/>
  </w:style>
  <w:style w:type="character" w:customStyle="1" w:styleId="Caractredenotedefin">
    <w:name w:val="Caractère de note de fin"/>
    <w:rPr>
      <w:rFonts w:ascii="Times New Roman" w:hAnsi="Times New Roman"/>
      <w:b/>
      <w:sz w:val="24"/>
      <w:vertAlign w:val="superscript"/>
    </w:rPr>
  </w:style>
  <w:style w:type="paragraph" w:customStyle="1" w:styleId="Titre">
    <w:name w:val="Titre"/>
    <w:basedOn w:val="Normal"/>
    <w:next w:val="Body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customStyle="1" w:styleId="Lgende">
    <w:name w:val="Légende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Rpertoire">
    <w:name w:val="Répertoire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Rom1">
    <w:name w:val="Rom1"/>
    <w:basedOn w:val="Normal"/>
  </w:style>
  <w:style w:type="paragraph" w:customStyle="1" w:styleId="Rom2">
    <w:name w:val="Rom2"/>
    <w:basedOn w:val="Normal"/>
  </w:style>
  <w:style w:type="paragraph" w:customStyle="1" w:styleId="ParaNo">
    <w:name w:val="ParaNo."/>
    <w:basedOn w:val="Normal"/>
    <w:pPr>
      <w:numPr>
        <w:numId w:val="1"/>
      </w:numPr>
      <w:tabs>
        <w:tab w:val="left" w:pos="737"/>
      </w:tabs>
      <w:ind w:left="0" w:firstLine="0"/>
    </w:pPr>
    <w:rPr>
      <w:lang w:val="fr-CH"/>
    </w:rPr>
  </w:style>
  <w:style w:type="paragraph" w:styleId="FootnoteText">
    <w:name w:val="footnote text"/>
    <w:basedOn w:val="Normal"/>
    <w:semiHidden/>
  </w:style>
  <w:style w:type="paragraph" w:styleId="EndnoteText">
    <w:name w:val="endnote text"/>
    <w:basedOn w:val="Normal"/>
    <w:semiHidden/>
  </w:style>
  <w:style w:type="paragraph" w:customStyle="1" w:styleId="Heading10">
    <w:name w:val="Heading 10"/>
    <w:basedOn w:val="Normal"/>
    <w:next w:val="Normal"/>
    <w:pPr>
      <w:keepNext/>
    </w:pPr>
    <w:rPr>
      <w:i/>
    </w:rPr>
  </w:style>
  <w:style w:type="paragraph" w:customStyle="1" w:styleId="a">
    <w:name w:val="название"/>
    <w:basedOn w:val="Normal"/>
    <w:pPr>
      <w:widowControl w:val="0"/>
    </w:pPr>
    <w:rPr>
      <w:rFonts w:ascii="Courier" w:hAnsi="Courier"/>
      <w:lang w:val="ru-RU"/>
    </w:rPr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pPr>
      <w:jc w:val="center"/>
    </w:pPr>
    <w:rPr>
      <w:b/>
      <w:bCs/>
    </w:rPr>
  </w:style>
  <w:style w:type="paragraph" w:customStyle="1" w:styleId="Contenuducadre">
    <w:name w:val="Contenu du cadre"/>
    <w:basedOn w:val="BodyTex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1</Pages>
  <Words>5677</Words>
  <Characters>32360</Characters>
  <Application>Microsoft Office Word</Application>
  <DocSecurity>4</DocSecurity>
  <Lines>269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0044076</vt:lpstr>
    </vt:vector>
  </TitlesOfParts>
  <Company>ONU</Company>
  <LinksUpToDate>false</LinksUpToDate>
  <CharactersWithSpaces>37962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0044076</dc:title>
  <dc:subject/>
  <dc:creator>rl</dc:creator>
  <cp:keywords>CERD/C/SR.1425</cp:keywords>
  <dc:description>final</dc:description>
  <cp:lastModifiedBy>CSD</cp:lastModifiedBy>
  <cp:revision>2</cp:revision>
  <cp:lastPrinted>2000-09-12T08:45:00Z</cp:lastPrinted>
  <dcterms:created xsi:type="dcterms:W3CDTF">2009-05-29T07:55:00Z</dcterms:created>
  <dcterms:modified xsi:type="dcterms:W3CDTF">2009-08-17T12:44:00Z</dcterms:modified>
</cp:coreProperties>
</file>