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в отношении женщин</w:t>
      </w:r>
    </w:p>
    <w:p w:rsidR="00000000" w:rsidRDefault="00000000">
      <w:pPr>
        <w:pStyle w:val="H23"/>
      </w:pPr>
      <w:r>
        <w:t>Двадцатая сессия</w:t>
      </w:r>
    </w:p>
    <w:p w:rsidR="00000000" w:rsidRDefault="00000000">
      <w:pPr>
        <w:spacing w:line="240" w:lineRule="auto"/>
        <w:rPr>
          <w:sz w:val="12"/>
        </w:rPr>
      </w:pPr>
    </w:p>
    <w:p w:rsidR="00000000" w:rsidRDefault="00000000">
      <w:pPr>
        <w:pStyle w:val="H23"/>
      </w:pPr>
      <w:r>
        <w:t>Краткий отчет о 417-м заседании,</w:t>
      </w:r>
    </w:p>
    <w:p w:rsidR="00000000" w:rsidRDefault="00000000">
      <w:r>
        <w:t>состоявшемся в Центральных учреждениях, Нью-Йорк, в пятницу, 29 января 1999 года, в 10 ч. 15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 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suppressAutoHyphens/>
        <w:jc w:val="left"/>
        <w:rPr>
          <w:i/>
        </w:rPr>
      </w:pPr>
      <w:r>
        <w:tab/>
      </w:r>
      <w:r>
        <w:rPr>
          <w:i/>
        </w:rPr>
        <w:t>Принятие доклада о работе предсессионной рабочей группы</w:t>
      </w:r>
    </w:p>
    <w:p w:rsidR="00000000" w:rsidRDefault="00000000">
      <w:pPr>
        <w:pStyle w:val="SingleTxt"/>
        <w:suppressAutoHyphens/>
        <w:jc w:val="left"/>
      </w:pPr>
      <w:r>
        <w:rPr>
          <w:i/>
        </w:rPr>
        <w:tab/>
        <w:t>Объединенные второй и третий периодические доклады Таиланда</w:t>
      </w:r>
    </w:p>
    <w:p w:rsidR="00000000" w:rsidRDefault="00000000">
      <w:pPr>
        <w:pStyle w:val="SingleTxt"/>
        <w:jc w:val="left"/>
      </w:pPr>
    </w:p>
    <w:p w:rsidR="00000000" w:rsidRDefault="00000000">
      <w:pPr>
        <w:pStyle w:val="SingleTxt"/>
        <w:spacing w:after="0" w:line="240" w:lineRule="auto"/>
        <w:jc w:val="left"/>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10 ч. 30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Принятие доклада о работе предсессионной рабочей группы </w:t>
      </w:r>
      <w:r>
        <w:rPr>
          <w:i w:val="0"/>
        </w:rPr>
        <w:t>(CEDAW/C/1999/I/CRP.1 и Add.1–4)</w:t>
      </w:r>
    </w:p>
    <w:p w:rsidR="00000000" w:rsidRDefault="00000000">
      <w:pPr>
        <w:pStyle w:val="DualTxt"/>
        <w:spacing w:after="0" w:line="120" w:lineRule="exact"/>
        <w:rPr>
          <w:sz w:val="10"/>
        </w:rPr>
      </w:pPr>
    </w:p>
    <w:p w:rsidR="00000000" w:rsidRDefault="00000000">
      <w:pPr>
        <w:pStyle w:val="DualTxt"/>
      </w:pPr>
      <w:r>
        <w:t>1.</w:t>
      </w:r>
      <w:r>
        <w:tab/>
      </w:r>
      <w:r>
        <w:rPr>
          <w:b/>
        </w:rPr>
        <w:t>Г</w:t>
      </w:r>
      <w:r>
        <w:rPr>
          <w:b/>
        </w:rPr>
        <w:noBreakHyphen/>
        <w:t>жа Корти</w:t>
      </w:r>
      <w:r>
        <w:t>, выступая в качестве председателя предсессионной рабочей группы, представила до</w:t>
      </w:r>
      <w:r>
        <w:t>к</w:t>
      </w:r>
      <w:r>
        <w:t>лад группы (CEDAW/C/1999/I/CRP.1) и добавления к нему со списками вопросов, поднятых в связи с периодическими доклад</w:t>
      </w:r>
      <w:r>
        <w:t>а</w:t>
      </w:r>
      <w:r>
        <w:t>ми четырех государств-участников, а именно: Китая (CEDAW/C/1999/I/</w:t>
      </w:r>
      <w:r>
        <w:br/>
        <w:t>CRP.1/Add.1), Колумбии (CEDAW/C/1999/I/CRP.1/</w:t>
      </w:r>
      <w:r>
        <w:br/>
        <w:t>Add.2), Греции (CEDAW/C/1999/I/CRP.1/Add.3) и Таиланда (CEDAW/C/1999/I/CRP.1/Add.4). При пр</w:t>
      </w:r>
      <w:r>
        <w:t>о</w:t>
      </w:r>
      <w:r>
        <w:t>ведении краткого общего анализа положения в ч</w:t>
      </w:r>
      <w:r>
        <w:t>е</w:t>
      </w:r>
      <w:r>
        <w:t>тырех государствах-участниках предсессионная р</w:t>
      </w:r>
      <w:r>
        <w:t>а</w:t>
      </w:r>
      <w:r>
        <w:t>бочая группа отметила, что большинство рассмо</w:t>
      </w:r>
      <w:r>
        <w:t>т</w:t>
      </w:r>
      <w:r>
        <w:t>ренных докладов составлено в соответствии с рук</w:t>
      </w:r>
      <w:r>
        <w:t>о</w:t>
      </w:r>
      <w:r>
        <w:t>водящими принципами Комитета и что гос</w:t>
      </w:r>
      <w:r>
        <w:t>у</w:t>
      </w:r>
      <w:r>
        <w:t>дарства-участники предприняли усилия по выполнению п</w:t>
      </w:r>
      <w:r>
        <w:t>о</w:t>
      </w:r>
      <w:r>
        <w:t>ложений Конвенции путем принятия законодател</w:t>
      </w:r>
      <w:r>
        <w:t>ь</w:t>
      </w:r>
      <w:r>
        <w:t>ных и других мер и расширения сотрудничества с неправительственными организациями. Рабочая группа также отметила продолжение дискримин</w:t>
      </w:r>
      <w:r>
        <w:t>а</w:t>
      </w:r>
      <w:r>
        <w:t>ции в отношении женщин, особенно в области зан</w:t>
      </w:r>
      <w:r>
        <w:t>я</w:t>
      </w:r>
      <w:r>
        <w:t>тости, в результате экономической глобализации. Масштабы безработицы и нищеты среди женщин увеличиваются, а нормы, основанные на культу</w:t>
      </w:r>
      <w:r>
        <w:t>р</w:t>
      </w:r>
      <w:r>
        <w:t>ных традициях и обычаях, по-прежнему препятс</w:t>
      </w:r>
      <w:r>
        <w:t>т</w:t>
      </w:r>
      <w:r>
        <w:t>вуют полномасштабному осуществлению Конве</w:t>
      </w:r>
      <w:r>
        <w:t>н</w:t>
      </w:r>
      <w:r>
        <w:t>ции. И наконец, предсессионная рабочая группа о</w:t>
      </w:r>
      <w:r>
        <w:t>т</w:t>
      </w:r>
      <w:r>
        <w:t>метила сохранение насилия в отношении женщин, особенно сексуальной эксплуатации женщин, вкл</w:t>
      </w:r>
      <w:r>
        <w:t>ю</w:t>
      </w:r>
      <w:r>
        <w:t>чая торговлю ими, что стало глобальным явлением. Она надеется, что Комитет примет доклад консе</w:t>
      </w:r>
      <w:r>
        <w:t>н</w:t>
      </w:r>
      <w:r>
        <w:t>сусом.</w:t>
      </w:r>
    </w:p>
    <w:p w:rsidR="00000000" w:rsidRDefault="00000000">
      <w:pPr>
        <w:pStyle w:val="DualTxt"/>
      </w:pPr>
      <w:r>
        <w:t>2.</w:t>
      </w:r>
      <w:r>
        <w:tab/>
        <w:t>Доклад о работе предсессионной рабочей группы (CEDAW/C/1999/I/CRP.1 и Add.1–4) прин</w:t>
      </w:r>
      <w:r>
        <w:t>и</w:t>
      </w:r>
      <w:r>
        <w:t>мается.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Объединенные второй и третий периодические доклады Таиланда </w:t>
      </w:r>
      <w:r>
        <w:rPr>
          <w:i w:val="0"/>
        </w:rPr>
        <w:t>(CEDAW/C/THA/2–3; CEDAW/C/1991/I/CRP.1/Add.4)</w:t>
      </w:r>
    </w:p>
    <w:p w:rsidR="00000000" w:rsidRDefault="00000000">
      <w:pPr>
        <w:pStyle w:val="DualTxt"/>
        <w:keepNext/>
        <w:spacing w:after="0" w:line="120" w:lineRule="exact"/>
        <w:rPr>
          <w:sz w:val="10"/>
        </w:rPr>
      </w:pPr>
    </w:p>
    <w:p w:rsidR="00000000" w:rsidRDefault="00000000">
      <w:pPr>
        <w:pStyle w:val="DualTxt"/>
      </w:pPr>
      <w:r>
        <w:t>3.</w:t>
      </w:r>
      <w:r>
        <w:tab/>
        <w:t>По приглашению Председателя г</w:t>
      </w:r>
      <w:r>
        <w:noBreakHyphen/>
        <w:t>жа Чутикул, г</w:t>
      </w:r>
      <w:r>
        <w:noBreakHyphen/>
        <w:t>жа Чуладжата и г</w:t>
      </w:r>
      <w:r>
        <w:noBreakHyphen/>
        <w:t>н Вьенрави (Таиланд) занимают места за столом Комитета.</w:t>
      </w:r>
    </w:p>
    <w:p w:rsidR="00000000" w:rsidRDefault="00000000">
      <w:pPr>
        <w:pStyle w:val="DualTxt"/>
      </w:pPr>
      <w:r>
        <w:t>4.</w:t>
      </w:r>
      <w:r>
        <w:tab/>
      </w:r>
      <w:r>
        <w:rPr>
          <w:b/>
        </w:rPr>
        <w:t>Г</w:t>
      </w:r>
      <w:r>
        <w:rPr>
          <w:b/>
        </w:rPr>
        <w:noBreakHyphen/>
        <w:t xml:space="preserve">жа Чутикул </w:t>
      </w:r>
      <w:r>
        <w:t>(Таиланд), представляя объ</w:t>
      </w:r>
      <w:r>
        <w:t>е</w:t>
      </w:r>
      <w:r>
        <w:t>диненные второй и третий периодический доклады своей страны (CEDAW/C/THA/2–3) говорит, что она в краткой форме представит более подробный пр</w:t>
      </w:r>
      <w:r>
        <w:t>о</w:t>
      </w:r>
      <w:r>
        <w:t>ект доклада, распространенный среди членов Ком</w:t>
      </w:r>
      <w:r>
        <w:t>и</w:t>
      </w:r>
      <w:r>
        <w:t>тета с ответами на вопросы предсессионной раб</w:t>
      </w:r>
      <w:r>
        <w:t>о</w:t>
      </w:r>
      <w:r>
        <w:t>чей группы. Что касается вопросов о мерах по борьбе с дискриминацией, она отмечает, что Та</w:t>
      </w:r>
      <w:r>
        <w:t>и</w:t>
      </w:r>
      <w:r>
        <w:t>ланд снял пять из своих семи оговорок к Конвенции о ликвидации всех форм дискриминации в отнош</w:t>
      </w:r>
      <w:r>
        <w:t>е</w:t>
      </w:r>
      <w:r>
        <w:t>нии женщин. Самую сложную проблему предста</w:t>
      </w:r>
      <w:r>
        <w:t>в</w:t>
      </w:r>
      <w:r>
        <w:t>ляет оговорка в отношении статьи 16 о семейной жизни и браке в силу того, что в Таиланде сущес</w:t>
      </w:r>
      <w:r>
        <w:t>т</w:t>
      </w:r>
      <w:r>
        <w:t>вует патриархальное общество при главенстве му</w:t>
      </w:r>
      <w:r>
        <w:t>ж</w:t>
      </w:r>
      <w:r>
        <w:t>чин. Ходатайство со стороны Национальной коми</w:t>
      </w:r>
      <w:r>
        <w:t>с</w:t>
      </w:r>
      <w:r>
        <w:t>сии по делам женщин с просьбой внести поправки в законы о помолвке и разводе, которые ставят же</w:t>
      </w:r>
      <w:r>
        <w:t>н</w:t>
      </w:r>
      <w:r>
        <w:t>щин в крайне неблагоприятное положение, были отклонены Государственным советом. В настоящее время это решение о</w:t>
      </w:r>
      <w:r>
        <w:t>б</w:t>
      </w:r>
      <w:r>
        <w:t>жалуется.</w:t>
      </w:r>
    </w:p>
    <w:p w:rsidR="00000000" w:rsidRDefault="00000000">
      <w:pPr>
        <w:pStyle w:val="DualTxt"/>
      </w:pPr>
      <w:r>
        <w:t>5.</w:t>
      </w:r>
      <w:r>
        <w:tab/>
        <w:t>Касаясь вопросов 56 и 57, она говорит, что п</w:t>
      </w:r>
      <w:r>
        <w:t>о</w:t>
      </w:r>
      <w:r>
        <w:t>правка к Гражданскому и торговому кодексу вкл</w:t>
      </w:r>
      <w:r>
        <w:t>ю</w:t>
      </w:r>
      <w:r>
        <w:t>чена в документ о перспективной политике и пл</w:t>
      </w:r>
      <w:r>
        <w:t>а</w:t>
      </w:r>
      <w:r>
        <w:t>нировании на 20 лет в области развития потенциала женщин (1992–2011 годы). Совместное проживание, будь то лиц одного пола или лиц разного пола, в Таиланде не принимается, и права совместно пр</w:t>
      </w:r>
      <w:r>
        <w:t>о</w:t>
      </w:r>
      <w:r>
        <w:t>живающих, особенно их финансовые права, не пр</w:t>
      </w:r>
      <w:r>
        <w:t>и</w:t>
      </w:r>
      <w:r>
        <w:t>знаются. Что касается вопроса 4, то предложение о принятии комплексного закона о борьбе с дискр</w:t>
      </w:r>
      <w:r>
        <w:t>и</w:t>
      </w:r>
      <w:r>
        <w:t>минацией было отклонено на том основании, что оно потребует внесения слишком большого колич</w:t>
      </w:r>
      <w:r>
        <w:t>е</w:t>
      </w:r>
      <w:r>
        <w:t>ства поправок в различные законы, содержащие связанные с отношением полов положения, включая новый закон о проституции, гражданстве и труде. Новая конституция и закон о трудовой защите ввели принцип гендерного равенства в области занятости и впервые запретили сексуальные домогательства. При этом еще необходимо внести поправки в те п</w:t>
      </w:r>
      <w:r>
        <w:t>о</w:t>
      </w:r>
      <w:r>
        <w:t>ложения, которые запрещают иностранным мужьям тайских женщин подавать заявления на тайское гражданство, разрешают мужу насиловать свою ж</w:t>
      </w:r>
      <w:r>
        <w:t>е</w:t>
      </w:r>
      <w:r>
        <w:t>ну, устанавливают слишком узкое определение и</w:t>
      </w:r>
      <w:r>
        <w:t>з</w:t>
      </w:r>
      <w:r>
        <w:t>насилования и запрещают иностранцам и тайским женщинам, которые вышли замуж за иностранцев, получать пр</w:t>
      </w:r>
      <w:r>
        <w:t>а</w:t>
      </w:r>
      <w:r>
        <w:t>во на владение землей.</w:t>
      </w:r>
    </w:p>
    <w:p w:rsidR="00000000" w:rsidRDefault="00000000">
      <w:pPr>
        <w:pStyle w:val="DualTxt"/>
      </w:pPr>
      <w:r>
        <w:t>6.</w:t>
      </w:r>
      <w:r>
        <w:tab/>
        <w:t>Самым существенным событием в законод</w:t>
      </w:r>
      <w:r>
        <w:t>а</w:t>
      </w:r>
      <w:r>
        <w:t>тельной области стало принятие год назад новой конституции, статья 30 которой устанавливает ра</w:t>
      </w:r>
      <w:r>
        <w:t>в</w:t>
      </w:r>
      <w:r>
        <w:t>ные права между мужчинами и женщинами; вместе с тем требующие много времени правовые проц</w:t>
      </w:r>
      <w:r>
        <w:t>е</w:t>
      </w:r>
      <w:r>
        <w:t>дуры задерживают процесс ее осуществления. Ко</w:t>
      </w:r>
      <w:r>
        <w:t>н</w:t>
      </w:r>
      <w:r>
        <w:t>ституция учреждает Национальную комиссию по правам человека, которая, в частности, предложила внести законодательные поправки и принять испр</w:t>
      </w:r>
      <w:r>
        <w:t>а</w:t>
      </w:r>
      <w:r>
        <w:t>вительные меры правительству и оказывать помощь оскорбленным и эксплуатируемым женщинам. Пр</w:t>
      </w:r>
      <w:r>
        <w:t>а</w:t>
      </w:r>
      <w:r>
        <w:t>ва женщин учитываются Национальным комитетом, членом которого она является и который призван разрабатывать национальную политику и генерал</w:t>
      </w:r>
      <w:r>
        <w:t>ь</w:t>
      </w:r>
      <w:r>
        <w:t>ный план действий в области прав человека. Факт</w:t>
      </w:r>
      <w:r>
        <w:t>и</w:t>
      </w:r>
      <w:r>
        <w:t>чески Конвенция и Конвенция о правах ребенка уже включены в учебные программы юридических ф</w:t>
      </w:r>
      <w:r>
        <w:t>а</w:t>
      </w:r>
      <w:r>
        <w:t>культетов и учебные программы для женщин в ун</w:t>
      </w:r>
      <w:r>
        <w:t>и</w:t>
      </w:r>
      <w:r>
        <w:t>верситетах. Инициативы в области образования по правам человека, включенные в генеральный план действий, будут особенно касаться гендерной пр</w:t>
      </w:r>
      <w:r>
        <w:t>о</w:t>
      </w:r>
      <w:r>
        <w:t>блематики и прав ребенка.</w:t>
      </w:r>
    </w:p>
    <w:p w:rsidR="00000000" w:rsidRDefault="00000000">
      <w:pPr>
        <w:pStyle w:val="DualTxt"/>
      </w:pPr>
      <w:r>
        <w:t>7.</w:t>
      </w:r>
      <w:r>
        <w:tab/>
        <w:t>Документ о перспективной политике и план</w:t>
      </w:r>
      <w:r>
        <w:t>и</w:t>
      </w:r>
      <w:r>
        <w:t>ровании на 20 лет в области развития потенциала женщин (1992–2011 годы) и Пекинская программа действий включены в пятилетний план развития в рамках более широкого восьмого Национального плана экономического и социального развития. Н</w:t>
      </w:r>
      <w:r>
        <w:t>а</w:t>
      </w:r>
      <w:r>
        <w:t>циональная комиссия по делам женщин, учрежде</w:t>
      </w:r>
      <w:r>
        <w:t>н</w:t>
      </w:r>
      <w:r>
        <w:t>ная в 1989 году, занимается содействием улучш</w:t>
      </w:r>
      <w:r>
        <w:t>е</w:t>
      </w:r>
      <w:r>
        <w:t>нию положения женщин, распространением инфо</w:t>
      </w:r>
      <w:r>
        <w:t>р</w:t>
      </w:r>
      <w:r>
        <w:t>мации о гендерной проблематике, расширением участия женщин в работе директивных органов и координацией соответствующих действий между министерствами и между правительством и непр</w:t>
      </w:r>
      <w:r>
        <w:t>а</w:t>
      </w:r>
      <w:r>
        <w:t>вительственными организациями. В результате вн</w:t>
      </w:r>
      <w:r>
        <w:t>е</w:t>
      </w:r>
      <w:r>
        <w:t>сения поправок в законодательство женщины могут сейчас стать губернаторами, генералами в воор</w:t>
      </w:r>
      <w:r>
        <w:t>у</w:t>
      </w:r>
      <w:r>
        <w:t>женных силах (хотя пока не в зонах боевых дейс</w:t>
      </w:r>
      <w:r>
        <w:t>т</w:t>
      </w:r>
      <w:r>
        <w:t>вий) и окружными чиновник</w:t>
      </w:r>
      <w:r>
        <w:t>а</w:t>
      </w:r>
      <w:r>
        <w:t>ми.</w:t>
      </w:r>
    </w:p>
    <w:p w:rsidR="00000000" w:rsidRDefault="00000000">
      <w:pPr>
        <w:pStyle w:val="DualTxt"/>
      </w:pPr>
      <w:r>
        <w:t>8.</w:t>
      </w:r>
      <w:r>
        <w:tab/>
        <w:t>Касаясь вопроса 9, она говорит, что Наци</w:t>
      </w:r>
      <w:r>
        <w:t>о</w:t>
      </w:r>
      <w:r>
        <w:t>нальная комиссия по просьбе Организации Объед</w:t>
      </w:r>
      <w:r>
        <w:t>и</w:t>
      </w:r>
      <w:r>
        <w:t>ненных Наций проводит оценку, которая должна быть завершена к 30 апреля 1999 года. Пекинская программа действий переведена на тайский язык, и было организовано пять региональных совещаний для распространения информации о ее содержании и ознакомления с ней на низовом уровне. Особое внимание было уделено равенству между мужчин</w:t>
      </w:r>
      <w:r>
        <w:t>а</w:t>
      </w:r>
      <w:r>
        <w:t>ми и женщинами, насилию в отношении женщин и девочек и торговле женщинами и детьми.</w:t>
      </w:r>
    </w:p>
    <w:p w:rsidR="00000000" w:rsidRDefault="00000000">
      <w:pPr>
        <w:pStyle w:val="DualTxt"/>
      </w:pPr>
      <w:r>
        <w:t>9.</w:t>
      </w:r>
      <w:r>
        <w:tab/>
        <w:t>Обращаясь к вопросам 14 и 15, она говорит, что сохраняется стереотипное отношение к женщ</w:t>
      </w:r>
      <w:r>
        <w:t>и</w:t>
      </w:r>
      <w:r>
        <w:t>нам, но осведомленность общественности об этой проблеме стала шире. Национальная комиссия пр</w:t>
      </w:r>
      <w:r>
        <w:t>и</w:t>
      </w:r>
      <w:r>
        <w:t>ступила к осуществлению проекта по оценке ст</w:t>
      </w:r>
      <w:r>
        <w:t>е</w:t>
      </w:r>
      <w:r>
        <w:t>реотипов, включив этот вопрос в учебники начал</w:t>
      </w:r>
      <w:r>
        <w:t>ь</w:t>
      </w:r>
      <w:r>
        <w:t>ной школы, которые сейчас рассматриваются мин</w:t>
      </w:r>
      <w:r>
        <w:t>и</w:t>
      </w:r>
      <w:r>
        <w:t>стерством образования. Стало больше приниматься женщин на учебу по традиционно мужским спец</w:t>
      </w:r>
      <w:r>
        <w:t>и</w:t>
      </w:r>
      <w:r>
        <w:t>альностям, например количество женщин среди с</w:t>
      </w:r>
      <w:r>
        <w:t>о</w:t>
      </w:r>
      <w:r>
        <w:t>трудников правоохранительных органов увелич</w:t>
      </w:r>
      <w:r>
        <w:t>и</w:t>
      </w:r>
      <w:r>
        <w:t>лось за последние два года от 15 до 23. Сохраняется стереотипное отношение в средствах массовой и</w:t>
      </w:r>
      <w:r>
        <w:t>н</w:t>
      </w:r>
      <w:r>
        <w:t>формации, хотя отношение здесь тоже в какой-то степени меняется благодаря телевизионным пр</w:t>
      </w:r>
      <w:r>
        <w:t>о</w:t>
      </w:r>
      <w:r>
        <w:t>граммам и ток-шоу. Национальная комиссия выд</w:t>
      </w:r>
      <w:r>
        <w:t>е</w:t>
      </w:r>
      <w:r>
        <w:t>лила сре</w:t>
      </w:r>
      <w:r>
        <w:t>д</w:t>
      </w:r>
      <w:r>
        <w:t>ства на осуществление научно-исследо</w:t>
      </w:r>
      <w:r>
        <w:softHyphen/>
        <w:t>вательского проекта по использованию средств ма</w:t>
      </w:r>
      <w:r>
        <w:t>с</w:t>
      </w:r>
      <w:r>
        <w:t>совой информации в качестве инструмента улучш</w:t>
      </w:r>
      <w:r>
        <w:t>е</w:t>
      </w:r>
      <w:r>
        <w:t>ния положения женщин, организовала семинары по женской проблематике и средствам массовой и</w:t>
      </w:r>
      <w:r>
        <w:t>н</w:t>
      </w:r>
      <w:r>
        <w:t>формации и предложила включить гендерные эл</w:t>
      </w:r>
      <w:r>
        <w:t>е</w:t>
      </w:r>
      <w:r>
        <w:t>менты и вопрос о культурных ценностях в наци</w:t>
      </w:r>
      <w:r>
        <w:t>о</w:t>
      </w:r>
      <w:r>
        <w:t>нальный план развития средств массовой информ</w:t>
      </w:r>
      <w:r>
        <w:t>а</w:t>
      </w:r>
      <w:r>
        <w:t>ции и информационно-коммуникационных технол</w:t>
      </w:r>
      <w:r>
        <w:t>о</w:t>
      </w:r>
      <w:r>
        <w:t>гий. Никаких новых статистических данных о кол</w:t>
      </w:r>
      <w:r>
        <w:t>и</w:t>
      </w:r>
      <w:r>
        <w:t>честве женщин, работающих в средствах массовой информации, нет; однако она отмечает, что в 1988 году 83 процента учащихся, изучающих в</w:t>
      </w:r>
      <w:r>
        <w:t>о</w:t>
      </w:r>
      <w:r>
        <w:t>просы средств массовой информации, составляли женщины. В настоящее время большинство реда</w:t>
      </w:r>
      <w:r>
        <w:t>к</w:t>
      </w:r>
      <w:r>
        <w:t xml:space="preserve">торов газет и комментаторов новостей составляют мужчины. </w:t>
      </w:r>
    </w:p>
    <w:p w:rsidR="00000000" w:rsidRDefault="00000000">
      <w:pPr>
        <w:pStyle w:val="DualTxt"/>
      </w:pPr>
      <w:r>
        <w:t>10.</w:t>
      </w:r>
      <w:r>
        <w:tab/>
        <w:t>Касаясь вопросов 7, 8, 12, 16, 18, 19, 20, 21 и 55 о группах, которые нуждаются в особой защите, она говорит, что в 1998 году в Таиланде было 140 000 перемещенных лиц в 16 лагерях беженцев. Из них 72 процента из Мьянмы, а количество лиц из Камбоджи, Индонезии и перемещенных учащихся из Мьянмы составили, соответственно, 26 проце</w:t>
      </w:r>
      <w:r>
        <w:t>н</w:t>
      </w:r>
      <w:r>
        <w:t>тов, 1 процент и 0,5 процента. Нет никаких стат</w:t>
      </w:r>
      <w:r>
        <w:t>и</w:t>
      </w:r>
      <w:r>
        <w:t>стич</w:t>
      </w:r>
      <w:r>
        <w:t>е</w:t>
      </w:r>
      <w:r>
        <w:t>ских данных о женщинах и девочках-беженцах, наиболее насущными проблемами кот</w:t>
      </w:r>
      <w:r>
        <w:t>о</w:t>
      </w:r>
      <w:r>
        <w:t>рых являются образование и медицинское обслуж</w:t>
      </w:r>
      <w:r>
        <w:t>и</w:t>
      </w:r>
      <w:r>
        <w:t>вание. Помощь беженцам оказывают министерство внутренних дел, министерство здравоохранения и министерство иностранных дел в сотрудничестве с внутренними и международными учреждениями по оказанию чрезвычайной помощи, неправительс</w:t>
      </w:r>
      <w:r>
        <w:t>т</w:t>
      </w:r>
      <w:r>
        <w:t>венными организациями и Управлением Верховного комиссара Организации Объединенных Наций по делам беженцев (УВКБ).</w:t>
      </w:r>
    </w:p>
    <w:p w:rsidR="00000000" w:rsidRDefault="00000000">
      <w:pPr>
        <w:pStyle w:val="DualTxt"/>
      </w:pPr>
      <w:r>
        <w:t>11.</w:t>
      </w:r>
      <w:r>
        <w:tab/>
        <w:t>С момента представления Таиландом объед</w:t>
      </w:r>
      <w:r>
        <w:t>и</w:t>
      </w:r>
      <w:r>
        <w:t>ненных второго и третьего периодических докл</w:t>
      </w:r>
      <w:r>
        <w:t>а</w:t>
      </w:r>
      <w:r>
        <w:t>дов, было принято законодательство в отношении торговли женщинами и детьми. Пересмотренный вариант закона 1996 года о предупреждении и пр</w:t>
      </w:r>
      <w:r>
        <w:t>е</w:t>
      </w:r>
      <w:r>
        <w:t>сечении проституции исключил из числа уголовно наказуемых тех, кто работает в секс-индустрии, и сократил применимые к ним наказания. Он также запретил использовать детей в возрасте до 18 лет в секс-индустрии и установил строгие наказания для тех, кто привлекает их или задерживает их для этих целей. Относительно того, почему не используются наказания, предусмотренные Уголовным кодексом, она говорит, что в соответствии с этим Кодексом оплата деньгами в обмен на услуги является опр</w:t>
      </w:r>
      <w:r>
        <w:t>е</w:t>
      </w:r>
      <w:r>
        <w:t>деляющим фактором при вынесении более тяжелых штрафов для клиентов тех, кто работает в секс-индустрии, по отношению к тем мужчинам, которые совершают половые акты с несовершеннолетними или совершают изнасилования. Другой закон пр</w:t>
      </w:r>
      <w:r>
        <w:t>е</w:t>
      </w:r>
      <w:r>
        <w:t>дусматривает наказания для тех, кто каким-либо образом занимается торговлей женщинами и дет</w:t>
      </w:r>
      <w:r>
        <w:t>ь</w:t>
      </w:r>
      <w:r>
        <w:t>ми, и предусматривает положения об оказании п</w:t>
      </w:r>
      <w:r>
        <w:t>о</w:t>
      </w:r>
      <w:r>
        <w:t>мощи жертвам. Третий закон, Закон о поправках в Уголовный кодекс, предусматривает более лояльные по отношению к женщинам и детям методы и пр</w:t>
      </w:r>
      <w:r>
        <w:t>о</w:t>
      </w:r>
      <w:r>
        <w:t>цедуры расследов</w:t>
      </w:r>
      <w:r>
        <w:t>а</w:t>
      </w:r>
      <w:r>
        <w:t>ния и допросов.</w:t>
      </w:r>
    </w:p>
    <w:p w:rsidR="00000000" w:rsidRDefault="00000000">
      <w:pPr>
        <w:pStyle w:val="DualTxt"/>
      </w:pPr>
      <w:r>
        <w:t>12.</w:t>
      </w:r>
      <w:r>
        <w:tab/>
        <w:t>Национальная комиссия по делам женщин в сотрудничестве с неправительственными организ</w:t>
      </w:r>
      <w:r>
        <w:t>а</w:t>
      </w:r>
      <w:r>
        <w:t>циями и учреждениями по выполнению решений разработала национальную политику и план иск</w:t>
      </w:r>
      <w:r>
        <w:t>о</w:t>
      </w:r>
      <w:r>
        <w:t>ренения эксплуататорского коммерческого секса, который предусматривает предупреждение и прес</w:t>
      </w:r>
      <w:r>
        <w:t>е</w:t>
      </w:r>
      <w:r>
        <w:t>чение этого явления, помощь жертвам и их реаб</w:t>
      </w:r>
      <w:r>
        <w:t>и</w:t>
      </w:r>
      <w:r>
        <w:t>литацию. Национальная комиссия также разрабат</w:t>
      </w:r>
      <w:r>
        <w:t>ы</w:t>
      </w:r>
      <w:r>
        <w:t>вает план действий, касающийся роли Таиланда как принимающего или направляющего государства или государства транзита для торговли незаконными мигрантами из числа женщин. В сотрудничестве с различными учреждениями, включая службы пол</w:t>
      </w:r>
      <w:r>
        <w:t>и</w:t>
      </w:r>
      <w:r>
        <w:t>ции и иммиграции, Национальная комиссия по д</w:t>
      </w:r>
      <w:r>
        <w:t>е</w:t>
      </w:r>
      <w:r>
        <w:t>лам женщин разрабатывает руководство по обращ</w:t>
      </w:r>
      <w:r>
        <w:t>е</w:t>
      </w:r>
      <w:r>
        <w:t>нию с женщинами и детьми, которые становятся жертвами незаконной торговли. В 1999 году нам</w:t>
      </w:r>
      <w:r>
        <w:t>е</w:t>
      </w:r>
      <w:r>
        <w:t>чено начать двусторонние переговоры со странами субрегиона Меконга по вопросу о торговле людьми и оказании помощи жертвам; уже было проведено два субрегиональных совещания по этому в</w:t>
      </w:r>
      <w:r>
        <w:t>о</w:t>
      </w:r>
      <w:r>
        <w:t>просу.</w:t>
      </w:r>
    </w:p>
    <w:p w:rsidR="00000000" w:rsidRDefault="00000000">
      <w:pPr>
        <w:pStyle w:val="DualTxt"/>
      </w:pPr>
      <w:r>
        <w:t>13.</w:t>
      </w:r>
      <w:r>
        <w:tab/>
        <w:t>В целях борьбы с сексуальным туризмом Н</w:t>
      </w:r>
      <w:r>
        <w:t>а</w:t>
      </w:r>
      <w:r>
        <w:t>циональная комиссия распространила брошюры, предупреждающие туристов о том, что половые сношения с детьми являются преступлением, и пр</w:t>
      </w:r>
      <w:r>
        <w:t>а</w:t>
      </w:r>
      <w:r>
        <w:t>вительство пересматривает законы, касающиеся мест развлечений. Кроме того, к органу по туризму обратились с просьбой попытаться привлекать т</w:t>
      </w:r>
      <w:r>
        <w:t>у</w:t>
      </w:r>
      <w:r>
        <w:t>ристов, которые больше заинтересованы в познании природы и культуры. Дополнительные меры вкл</w:t>
      </w:r>
      <w:r>
        <w:t>ю</w:t>
      </w:r>
      <w:r>
        <w:t>чают в себя учебные программы и профессионал</w:t>
      </w:r>
      <w:r>
        <w:t>ь</w:t>
      </w:r>
      <w:r>
        <w:t>ную подготовку работников правоохранительных орг</w:t>
      </w:r>
      <w:r>
        <w:t>а</w:t>
      </w:r>
      <w:r>
        <w:t>нов.</w:t>
      </w:r>
    </w:p>
    <w:p w:rsidR="00000000" w:rsidRDefault="00000000">
      <w:pPr>
        <w:pStyle w:val="DualTxt"/>
      </w:pPr>
      <w:r>
        <w:t>14.</w:t>
      </w:r>
      <w:r>
        <w:tab/>
        <w:t>В целях борьбы с внутренним насилием и н</w:t>
      </w:r>
      <w:r>
        <w:t>а</w:t>
      </w:r>
      <w:r>
        <w:t>силием в отношении женщин были распространены соответствующие проспекты; Национальная коми</w:t>
      </w:r>
      <w:r>
        <w:t>с</w:t>
      </w:r>
      <w:r>
        <w:t>сия работала вместе с городской администрацией Бангкока в целях создания центров для жертв нас</w:t>
      </w:r>
      <w:r>
        <w:t>и</w:t>
      </w:r>
      <w:r>
        <w:t>лия в шести городских больницах; создаются мес</w:t>
      </w:r>
      <w:r>
        <w:t>т</w:t>
      </w:r>
      <w:r>
        <w:t>ные сети медико-санитарных работников, органов, медицинского персонала и женщин-полицейских. Национальная комиссия разрабатывает план дейс</w:t>
      </w:r>
      <w:r>
        <w:t>т</w:t>
      </w:r>
      <w:r>
        <w:t>вий по искоренению насилия в отношении детей и женщин с участием неправительственных, прав</w:t>
      </w:r>
      <w:r>
        <w:t>и</w:t>
      </w:r>
      <w:r>
        <w:t>тельственных организаций и учреждений. К другим мерам относятся профессиональная подготовка и расширение осведомленности через средства ма</w:t>
      </w:r>
      <w:r>
        <w:t>с</w:t>
      </w:r>
      <w:r>
        <w:t>совой информ</w:t>
      </w:r>
      <w:r>
        <w:t>а</w:t>
      </w:r>
      <w:r>
        <w:t>ции.</w:t>
      </w:r>
    </w:p>
    <w:p w:rsidR="00000000" w:rsidRDefault="00000000">
      <w:pPr>
        <w:pStyle w:val="DualTxt"/>
      </w:pPr>
      <w:r>
        <w:t>15.</w:t>
      </w:r>
      <w:r>
        <w:tab/>
        <w:t>Женщины и девочки из горных племен, нез</w:t>
      </w:r>
      <w:r>
        <w:t>а</w:t>
      </w:r>
      <w:r>
        <w:t>висимо от того, являются они или нет гражданами Таиланда, имеют доступ к медицинскому обслуж</w:t>
      </w:r>
      <w:r>
        <w:t>и</w:t>
      </w:r>
      <w:r>
        <w:t>ванию и образованию при помощи правительстве</w:t>
      </w:r>
      <w:r>
        <w:t>н</w:t>
      </w:r>
      <w:r>
        <w:t>ных и неправительственных организаций. Однако поскольку у них, как правило, нет необходимых д</w:t>
      </w:r>
      <w:r>
        <w:t>о</w:t>
      </w:r>
      <w:r>
        <w:t>кументов, им трудно найти работу, и данная пр</w:t>
      </w:r>
      <w:r>
        <w:t>о</w:t>
      </w:r>
      <w:r>
        <w:t>блема усугубляется беспорядками в соседних стр</w:t>
      </w:r>
      <w:r>
        <w:t>а</w:t>
      </w:r>
      <w:r>
        <w:t>нах. В связи с этим министерство иностранных дел в марте организует международное совещание по миграции.</w:t>
      </w:r>
    </w:p>
    <w:p w:rsidR="00000000" w:rsidRDefault="00000000">
      <w:pPr>
        <w:pStyle w:val="DualTxt"/>
      </w:pPr>
      <w:r>
        <w:t>16.</w:t>
      </w:r>
      <w:r>
        <w:tab/>
        <w:t>Серьезной проблемой в Таиланде является детский труд. По оценкам, 16 процентов детей в возрасте от 10 до 14 лет занимаются той или иной формой труда. При поддержке Детского фонда О</w:t>
      </w:r>
      <w:r>
        <w:t>р</w:t>
      </w:r>
      <w:r>
        <w:t>ганизации Объединенных Наций (ЮНИСЕФ) и н</w:t>
      </w:r>
      <w:r>
        <w:t>е</w:t>
      </w:r>
      <w:r>
        <w:t>правительственных организаций были организов</w:t>
      </w:r>
      <w:r>
        <w:t>а</w:t>
      </w:r>
      <w:r>
        <w:t>ны учебные программы по выделению займов и развитию навыков, с тем чтобы повысить квалиф</w:t>
      </w:r>
      <w:r>
        <w:t>и</w:t>
      </w:r>
      <w:r>
        <w:t>кацию детей, которые уже входят в число работа</w:t>
      </w:r>
      <w:r>
        <w:t>ю</w:t>
      </w:r>
      <w:r>
        <w:t>щих. Недавно принятый закон об охране труда улучшил защиту детей от эксплуатации и повысил законный возраст для занятий трудовой деятельн</w:t>
      </w:r>
      <w:r>
        <w:t>о</w:t>
      </w:r>
      <w:r>
        <w:t>стью с 12 до 15 лет. Она подчеркивает необход</w:t>
      </w:r>
      <w:r>
        <w:t>и</w:t>
      </w:r>
      <w:r>
        <w:t>мость изменения традиционного отношения к детям и их обязанностям по отношению к своим родит</w:t>
      </w:r>
      <w:r>
        <w:t>е</w:t>
      </w:r>
      <w:r>
        <w:t>лям, что является существенным фактором в борьбе с детским трудом.</w:t>
      </w:r>
    </w:p>
    <w:p w:rsidR="00000000" w:rsidRDefault="00000000">
      <w:pPr>
        <w:pStyle w:val="DualTxt"/>
      </w:pPr>
      <w:r>
        <w:t>17.</w:t>
      </w:r>
      <w:r>
        <w:tab/>
        <w:t>Вместе с тем в Уголовном кодексе ничего не говорится о детской порнографии, но предлагаемые поправки в законодательство касаются установл</w:t>
      </w:r>
      <w:r>
        <w:t>е</w:t>
      </w:r>
      <w:r>
        <w:t>ния наказаний за производство и хранение порн</w:t>
      </w:r>
      <w:r>
        <w:t>о</w:t>
      </w:r>
      <w:r>
        <w:t>графических материалов, включающих детскую порнографию. Однако обеспечить выполнение де</w:t>
      </w:r>
      <w:r>
        <w:t>й</w:t>
      </w:r>
      <w:r>
        <w:t>ствующих законов о порнографии представляется чрезвычайно сло</w:t>
      </w:r>
      <w:r>
        <w:t>ж</w:t>
      </w:r>
      <w:r>
        <w:t>ным.</w:t>
      </w:r>
    </w:p>
    <w:p w:rsidR="00000000" w:rsidRDefault="00000000">
      <w:pPr>
        <w:pStyle w:val="DualTxt"/>
      </w:pPr>
      <w:r>
        <w:t>18.</w:t>
      </w:r>
      <w:r>
        <w:tab/>
        <w:t>Отвечая на вопросы 5 и 6 и 22–26 об участии, она говорит, что женщины в настоящее время пре</w:t>
      </w:r>
      <w:r>
        <w:t>д</w:t>
      </w:r>
      <w:r>
        <w:t>ставляют 2–8 процентов тех, кто занимается пол</w:t>
      </w:r>
      <w:r>
        <w:t>и</w:t>
      </w:r>
      <w:r>
        <w:t>тической деятельностью, но данное положение медленно меняется. Женщины составляют от 13 до 35 процентов членов сельскохозяйственных и н</w:t>
      </w:r>
      <w:r>
        <w:t>е</w:t>
      </w:r>
      <w:r>
        <w:t>сельскохозяйственных кооперативов; количество женщин-судей в судах первой инстанции и апелл</w:t>
      </w:r>
      <w:r>
        <w:t>я</w:t>
      </w:r>
      <w:r>
        <w:t>ционном суде за последние 12 лет значительно ув</w:t>
      </w:r>
      <w:r>
        <w:t>е</w:t>
      </w:r>
      <w:r>
        <w:t>личилось. Кроме того, в 1990</w:t>
      </w:r>
      <w:r>
        <w:noBreakHyphen/>
        <w:t>х годах несколько увеличилось количество женщин-адвокатов и же</w:t>
      </w:r>
      <w:r>
        <w:t>н</w:t>
      </w:r>
      <w:r>
        <w:t xml:space="preserve">щин, работающих в правоохранительных органах. </w:t>
      </w:r>
    </w:p>
    <w:p w:rsidR="00000000" w:rsidRDefault="00000000">
      <w:pPr>
        <w:pStyle w:val="DualTxt"/>
      </w:pPr>
      <w:r>
        <w:t>19.</w:t>
      </w:r>
      <w:r>
        <w:tab/>
        <w:t>Женщины составляют 35,5 процента членов дипломатического корпуса, где они занимают пр</w:t>
      </w:r>
      <w:r>
        <w:t>и</w:t>
      </w:r>
      <w:r>
        <w:t>близительно 5,5 процента должностей старшего звена. В планировании развития они участвуют по</w:t>
      </w:r>
      <w:r>
        <w:noBreakHyphen/>
        <w:t>разному; в некоторых учреждениях по пробл</w:t>
      </w:r>
      <w:r>
        <w:t>е</w:t>
      </w:r>
      <w:r>
        <w:t>мам развития женщин нет совсем; однако они пре</w:t>
      </w:r>
      <w:r>
        <w:t>д</w:t>
      </w:r>
      <w:r>
        <w:t>ставляют 63 процента научных сотрудников Та</w:t>
      </w:r>
      <w:r>
        <w:t>и</w:t>
      </w:r>
      <w:r>
        <w:t>ландского института научных исследований в о</w:t>
      </w:r>
      <w:r>
        <w:t>б</w:t>
      </w:r>
      <w:r>
        <w:t>ласти развития. Более половины членов Наци</w:t>
      </w:r>
      <w:r>
        <w:t>о</w:t>
      </w:r>
      <w:r>
        <w:t>нальной комиссии по делам женщин представлены женщинами, и около одной трети из них — из н</w:t>
      </w:r>
      <w:r>
        <w:t>е</w:t>
      </w:r>
      <w:r>
        <w:t>правительственных организаций (хотя в Таиланде распространена практика, когда правительственный персонал входит также в неправительственные о</w:t>
      </w:r>
      <w:r>
        <w:t>р</w:t>
      </w:r>
      <w:r>
        <w:t>ганиз</w:t>
      </w:r>
      <w:r>
        <w:t>а</w:t>
      </w:r>
      <w:r>
        <w:t xml:space="preserve">ции). </w:t>
      </w:r>
    </w:p>
    <w:p w:rsidR="00000000" w:rsidRDefault="00000000">
      <w:pPr>
        <w:pStyle w:val="DualTxt"/>
      </w:pPr>
      <w:r>
        <w:t>20.</w:t>
      </w:r>
      <w:r>
        <w:tab/>
        <w:t>Нехватку женщин в профессиональных обла</w:t>
      </w:r>
      <w:r>
        <w:t>с</w:t>
      </w:r>
      <w:r>
        <w:t>тях, особенно на уровне принятия решений, можно объяснить тенденцией заниматься своей традиц</w:t>
      </w:r>
      <w:r>
        <w:t>и</w:t>
      </w:r>
      <w:r>
        <w:t>онной деятельностью; их нежеланием рисковать, занимаясь политической деятельностью в Таиланде; отсутствием профессиональной подготовки или подготовки к повышению квалификации; дискр</w:t>
      </w:r>
      <w:r>
        <w:t>и</w:t>
      </w:r>
      <w:r>
        <w:t>минацией де-юре и де-факто; и разными семейными обязательствами. Для того чтобы достичь того, чт</w:t>
      </w:r>
      <w:r>
        <w:t>о</w:t>
      </w:r>
      <w:r>
        <w:t>бы 30 процентов должностей в директивных орг</w:t>
      </w:r>
      <w:r>
        <w:t>а</w:t>
      </w:r>
      <w:r>
        <w:t>нах занимались женщинами, необходимо обесп</w:t>
      </w:r>
      <w:r>
        <w:t>е</w:t>
      </w:r>
      <w:r>
        <w:t>чить правовую защиту интересов, которая пред</w:t>
      </w:r>
      <w:r>
        <w:t>у</w:t>
      </w:r>
      <w:r>
        <w:t>смотрена в статье 30 новой Конституции; вместе с тем, однако, правовая защита интересов мужчинами не воспринимается. Неправительственная орган</w:t>
      </w:r>
      <w:r>
        <w:t>и</w:t>
      </w:r>
      <w:r>
        <w:t>зация — Женщины в Институте политики — орг</w:t>
      </w:r>
      <w:r>
        <w:t>а</w:t>
      </w:r>
      <w:r>
        <w:t>низовала учебные курсы для женщин, которые п</w:t>
      </w:r>
      <w:r>
        <w:t>о</w:t>
      </w:r>
      <w:r>
        <w:t>зволили многим из них заняться политической де</w:t>
      </w:r>
      <w:r>
        <w:t>я</w:t>
      </w:r>
      <w:r>
        <w:t>тельностью на мес</w:t>
      </w:r>
      <w:r>
        <w:t>т</w:t>
      </w:r>
      <w:r>
        <w:t>ном и национальном уровнях.</w:t>
      </w:r>
    </w:p>
    <w:p w:rsidR="00000000" w:rsidRDefault="00000000">
      <w:pPr>
        <w:pStyle w:val="DualTxt"/>
      </w:pPr>
      <w:r>
        <w:t>21.</w:t>
      </w:r>
      <w:r>
        <w:tab/>
        <w:t>Говоря о вопросах образования, она отмечает, что в соответствии с новой конституцией всем б</w:t>
      </w:r>
      <w:r>
        <w:t>у</w:t>
      </w:r>
      <w:r>
        <w:t>дет безвозмездно предлагаться базовое образование. В северных и северо-восточных провинциях пре</w:t>
      </w:r>
      <w:r>
        <w:t>д</w:t>
      </w:r>
      <w:r>
        <w:t>лагаются также стипендии из ряда источников для девочек с повышенным риском. Количество же</w:t>
      </w:r>
      <w:r>
        <w:t>н</w:t>
      </w:r>
      <w:r>
        <w:t>щин, получающих стипендии, увеличилось с 39 процентов в 1990 году до 63,5 процентов в 1998 году. В 1997 году 50,8 процента учащихся г</w:t>
      </w:r>
      <w:r>
        <w:t>о</w:t>
      </w:r>
      <w:r>
        <w:t>сударственных университетов составляли женщ</w:t>
      </w:r>
      <w:r>
        <w:t>и</w:t>
      </w:r>
      <w:r>
        <w:t>ны. В буддийские университеты могут поступать только монахи. Национальная комиссия по делам женщин настоятельно просит власти рассмотреть вопрос о том, чтобы женщины принимались в п</w:t>
      </w:r>
      <w:r>
        <w:t>о</w:t>
      </w:r>
      <w:r>
        <w:t>лицейскую академию.</w:t>
      </w:r>
    </w:p>
    <w:p w:rsidR="00000000" w:rsidRDefault="00000000">
      <w:pPr>
        <w:pStyle w:val="DualTxt"/>
      </w:pPr>
      <w:r>
        <w:t>22.</w:t>
      </w:r>
      <w:r>
        <w:tab/>
        <w:t>Отвечая на вопросы о занятости, она говорит, что новый закон об охране труда, вступивший в действие в 1998 году, предусматривает равенство полов в области занятости. В государственном се</w:t>
      </w:r>
      <w:r>
        <w:t>к</w:t>
      </w:r>
      <w:r>
        <w:t>торе мужчины и женщины получают равную оплату за равный труд. В частном секторе большинство компаний практикуют обеспечение равных возмо</w:t>
      </w:r>
      <w:r>
        <w:t>ж</w:t>
      </w:r>
      <w:r>
        <w:t>ностей; однако некоторые мелкие компании не в</w:t>
      </w:r>
      <w:r>
        <w:t>ы</w:t>
      </w:r>
      <w:r>
        <w:t>плачивают минимальную заработную плату, как т</w:t>
      </w:r>
      <w:r>
        <w:t>о</w:t>
      </w:r>
      <w:r>
        <w:t>го требует закон. Новое законодательство также предусматривает отпуск по беременности и мат</w:t>
      </w:r>
      <w:r>
        <w:t>е</w:t>
      </w:r>
      <w:r>
        <w:t>ринству и наложение штрафа или назначение срока тюремного заключения для нанимателей, которые увольняют женщин из</w:t>
      </w:r>
      <w:r>
        <w:noBreakHyphen/>
        <w:t>за беременности. По рек</w:t>
      </w:r>
      <w:r>
        <w:t>о</w:t>
      </w:r>
      <w:r>
        <w:t>мендации врача беременная женщина может обр</w:t>
      </w:r>
      <w:r>
        <w:t>а</w:t>
      </w:r>
      <w:r>
        <w:t>щаться с просьбой о временном изменении ее должностных обязанностей. И в государственном, и в частном секторе предоставляется 90 дней оплач</w:t>
      </w:r>
      <w:r>
        <w:t>и</w:t>
      </w:r>
      <w:r>
        <w:t>ваемого отпуска по материнству и дополнительно 150 дней без сохранения содержания, если это н</w:t>
      </w:r>
      <w:r>
        <w:t>е</w:t>
      </w:r>
      <w:r>
        <w:t>обходимо. В случае нарушения закона со стороны нанимателей женщины могут подать жалобу в Н</w:t>
      </w:r>
      <w:r>
        <w:t>а</w:t>
      </w:r>
      <w:r>
        <w:t>циональную комиссию по правам человека. Про</w:t>
      </w:r>
      <w:r>
        <w:t>ф</w:t>
      </w:r>
      <w:r>
        <w:t>союзы в целом не всегда занимаются проблемами женщин, хотя в различных союзах и ассоциациях есть ряд весьма квалифицированных женщин-руководителей. По новому закону об охране труда впервые в Таиланде запрещено сексуальное домог</w:t>
      </w:r>
      <w:r>
        <w:t>а</w:t>
      </w:r>
      <w:r>
        <w:t>тельство. Национальный совет по делам женщин в сотрудничестве с министерством труда и социал</w:t>
      </w:r>
      <w:r>
        <w:t>ь</w:t>
      </w:r>
      <w:r>
        <w:t>ного обеспечения занимается созданием механизма для обесп</w:t>
      </w:r>
      <w:r>
        <w:t>е</w:t>
      </w:r>
      <w:r>
        <w:t xml:space="preserve">чения выполнения этого закона. </w:t>
      </w:r>
    </w:p>
    <w:p w:rsidR="00000000" w:rsidRDefault="00000000">
      <w:pPr>
        <w:pStyle w:val="DualTxt"/>
      </w:pPr>
      <w:r>
        <w:t>23.</w:t>
      </w:r>
      <w:r>
        <w:tab/>
        <w:t>После экономического спада многие мужчины и женщины были освобождены от работы. Мин</w:t>
      </w:r>
      <w:r>
        <w:t>и</w:t>
      </w:r>
      <w:r>
        <w:t>стерство социального обеспечения разработало программу подготовки по развитию современных навыков работы и предпринимательства. В 1996 году 41,5 процента взятых на подготовку с</w:t>
      </w:r>
      <w:r>
        <w:t>о</w:t>
      </w:r>
      <w:r>
        <w:t>ставляли женщины. Кроме того, для приносящих доход видов деятельности выделяются ссуды на н</w:t>
      </w:r>
      <w:r>
        <w:t>а</w:t>
      </w:r>
      <w:r>
        <w:t>циональном и местном уровнях.</w:t>
      </w:r>
    </w:p>
    <w:p w:rsidR="00000000" w:rsidRDefault="00000000">
      <w:pPr>
        <w:pStyle w:val="DualTxt"/>
      </w:pPr>
      <w:r>
        <w:t>24.</w:t>
      </w:r>
      <w:r>
        <w:tab/>
        <w:t>В ответ на вопросы о здравоохранении она г</w:t>
      </w:r>
      <w:r>
        <w:t>о</w:t>
      </w:r>
      <w:r>
        <w:t>ворит, что условия, на которых разрешается делать аборт, следует расширить, с тем чтобы включить в них опасность выкидыша, хотя многие решительно возражают против этого предложения. Эффекти</w:t>
      </w:r>
      <w:r>
        <w:t>в</w:t>
      </w:r>
      <w:r>
        <w:t>ные программы планирования семьи в целях пр</w:t>
      </w:r>
      <w:r>
        <w:t>е</w:t>
      </w:r>
      <w:r>
        <w:t>дотвращения нежелательной беременности можно рассматривать как профилактическую меру против аборта. Планирование семьи находится в основном в руках женщин, хотя после информационных ка</w:t>
      </w:r>
      <w:r>
        <w:t>м</w:t>
      </w:r>
      <w:r>
        <w:t>паний некоторое признание получает мужская в</w:t>
      </w:r>
      <w:r>
        <w:t>а</w:t>
      </w:r>
      <w:r>
        <w:t>зэктомия. После наступления вируса иммунодеф</w:t>
      </w:r>
      <w:r>
        <w:t>и</w:t>
      </w:r>
      <w:r>
        <w:t>цита человека/синдрома приобретенного иммун</w:t>
      </w:r>
      <w:r>
        <w:t>о</w:t>
      </w:r>
      <w:r>
        <w:t>дефицита презервативы стали использ</w:t>
      </w:r>
      <w:r>
        <w:t>о</w:t>
      </w:r>
      <w:r>
        <w:t>ваться чаще.</w:t>
      </w:r>
    </w:p>
    <w:p w:rsidR="00000000" w:rsidRDefault="00000000">
      <w:pPr>
        <w:pStyle w:val="DualTxt"/>
      </w:pPr>
      <w:r>
        <w:t>25.</w:t>
      </w:r>
      <w:r>
        <w:tab/>
        <w:t>Нет никаких статистических данных о бер</w:t>
      </w:r>
      <w:r>
        <w:t>е</w:t>
      </w:r>
      <w:r>
        <w:t>менности в подростковом возрасте. По статистике населения 1990 года средний возраст первого брака для женщин составлял 20,5 лет и 22,4 года для ро</w:t>
      </w:r>
      <w:r>
        <w:t>ж</w:t>
      </w:r>
      <w:r>
        <w:t>дения первого ребенка. Рак груди и матки был о</w:t>
      </w:r>
      <w:r>
        <w:t>д</w:t>
      </w:r>
      <w:r>
        <w:t>ной из основных причин смерти среди женщин, и стали проводиться кампании по поощрению ренг</w:t>
      </w:r>
      <w:r>
        <w:t>е</w:t>
      </w:r>
      <w:r>
        <w:t>носкопии и медицинских осмотров. Министерство здравоохранения указывало, что женщины соста</w:t>
      </w:r>
      <w:r>
        <w:t>в</w:t>
      </w:r>
      <w:r>
        <w:t>ляют около 20 процентов от общего количества тех, кто заражен ВИЧ/СПИДом. Кампании по пред</w:t>
      </w:r>
      <w:r>
        <w:t>у</w:t>
      </w:r>
      <w:r>
        <w:t>преждению СПИДа, нацеленные на женщин, н</w:t>
      </w:r>
      <w:r>
        <w:t>а</w:t>
      </w:r>
      <w:r>
        <w:t>правлены главным образом на то, чтобы дать им знания и механизм борьбы с этой болезнью. Бол</w:t>
      </w:r>
      <w:r>
        <w:t>ь</w:t>
      </w:r>
      <w:r>
        <w:t>шинство добровольных медицинских работников на сельском уровне являются женщинами. Они прох</w:t>
      </w:r>
      <w:r>
        <w:t>о</w:t>
      </w:r>
      <w:r>
        <w:t>дят регулярную подготовку по проблеме СПИДа и другим важным медицинским в</w:t>
      </w:r>
      <w:r>
        <w:t>о</w:t>
      </w:r>
      <w:r>
        <w:t>просам.</w:t>
      </w:r>
    </w:p>
    <w:p w:rsidR="00000000" w:rsidRDefault="00000000">
      <w:pPr>
        <w:pStyle w:val="DualTxt"/>
      </w:pPr>
      <w:r>
        <w:t>26.</w:t>
      </w:r>
      <w:r>
        <w:tab/>
        <w:t>Мужчины и женщины имеют равные права в отношении наследования собственности. Однако в некоторых частях северо-восточных провинций д</w:t>
      </w:r>
      <w:r>
        <w:t>е</w:t>
      </w:r>
      <w:r>
        <w:t>вочки наследуют землю вместо мальчиков, поскол</w:t>
      </w:r>
      <w:r>
        <w:t>ь</w:t>
      </w:r>
      <w:r>
        <w:t>ку ожидается, что они будут заботиться о своих р</w:t>
      </w:r>
      <w:r>
        <w:t>о</w:t>
      </w:r>
      <w:r>
        <w:t>дителях до их смерти. Однако при этом возникают некоторые проблемы, когда тайская женщина вых</w:t>
      </w:r>
      <w:r>
        <w:t>о</w:t>
      </w:r>
      <w:r>
        <w:t>дит замуж за иностранца. Хотя закон не запрещает ей владеть землей, она должна дать обещание не отдавать землю иностранцу, который по тайскому законодательству не имеет права владеть землей. Она должна доказать, что деньги, уплаченные ею за землю, принадлежали ей до замужества; иными словами, она не может использовать деньги мужа или их совместные активы для покупки земли. Т</w:t>
      </w:r>
      <w:r>
        <w:t>а</w:t>
      </w:r>
      <w:r>
        <w:t>кие же условия применяются, если она формально не замужем за иностранцем, но сожительствует с ним.</w:t>
      </w:r>
    </w:p>
    <w:p w:rsidR="00000000" w:rsidRDefault="00000000">
      <w:pPr>
        <w:pStyle w:val="DualTxt"/>
      </w:pPr>
      <w:r>
        <w:t>27.</w:t>
      </w:r>
      <w:r>
        <w:tab/>
        <w:t>Вопрос о земле обсуждался широко, и Наци</w:t>
      </w:r>
      <w:r>
        <w:t>о</w:t>
      </w:r>
      <w:r>
        <w:t>нальная комиссия предлагает внести поправку в з</w:t>
      </w:r>
      <w:r>
        <w:t>а</w:t>
      </w:r>
      <w:r>
        <w:t>кон о гражданстве, по которому дети, у которых один из родителей является гражданином Таиланда, могут автоматически получать таиландское гра</w:t>
      </w:r>
      <w:r>
        <w:t>ж</w:t>
      </w:r>
      <w:r>
        <w:t>данство. На практике сотрудники органов земл</w:t>
      </w:r>
      <w:r>
        <w:t>е</w:t>
      </w:r>
      <w:r>
        <w:t>пользования обладают большими возможностями выбора и могут нарушать установленные полож</w:t>
      </w:r>
      <w:r>
        <w:t>е</w:t>
      </w:r>
      <w:r>
        <w:t>ния. Нет никакой дискриминации в отношении женщин при доступе к банковским ссудам и другим формам кредита. Статистические данные не разд</w:t>
      </w:r>
      <w:r>
        <w:t>е</w:t>
      </w:r>
      <w:r>
        <w:t>ляются по сельским и городским секторам; сел</w:t>
      </w:r>
      <w:r>
        <w:t>ь</w:t>
      </w:r>
      <w:r>
        <w:t>ские женщины имеют одинаковые права с другими женщинами, в том числе право доступа к системе пр</w:t>
      </w:r>
      <w:r>
        <w:t>а</w:t>
      </w:r>
      <w:r>
        <w:t>восудия.</w:t>
      </w:r>
    </w:p>
    <w:p w:rsidR="00000000" w:rsidRDefault="00000000">
      <w:pPr>
        <w:pStyle w:val="DualTxt"/>
      </w:pPr>
      <w:r>
        <w:t>28.</w:t>
      </w:r>
      <w:r>
        <w:tab/>
        <w:t>В заключение она отмечает, что Конвенция оказала серьезное влияние на тайских женщин. Х</w:t>
      </w:r>
      <w:r>
        <w:t>о</w:t>
      </w:r>
      <w:r>
        <w:t>тя проделан большой объем работы, еще предстоит сделать многое. Она надеется, что в результате р</w:t>
      </w:r>
      <w:r>
        <w:t>е</w:t>
      </w:r>
      <w:r>
        <w:t xml:space="preserve">организации Национальной комиссии положение тайских женщин еще более улучшится. </w:t>
      </w:r>
    </w:p>
    <w:p w:rsidR="00000000" w:rsidRDefault="00000000">
      <w:pPr>
        <w:pStyle w:val="DualTxt"/>
      </w:pPr>
      <w:r>
        <w:t>29.</w:t>
      </w:r>
      <w:r>
        <w:tab/>
      </w:r>
      <w:r>
        <w:rPr>
          <w:b/>
        </w:rPr>
        <w:t>Г</w:t>
      </w:r>
      <w:r>
        <w:rPr>
          <w:b/>
        </w:rPr>
        <w:noBreakHyphen/>
        <w:t>жа Чуладжата</w:t>
      </w:r>
      <w:r>
        <w:t xml:space="preserve"> (Таиланд) говорит, что Н</w:t>
      </w:r>
      <w:r>
        <w:t>а</w:t>
      </w:r>
      <w:r>
        <w:t>циональная комиссия по делам женщин создана для руководства программой улучшения положения женщин в Таиланде. Она ведет свою работу в чет</w:t>
      </w:r>
      <w:r>
        <w:t>ы</w:t>
      </w:r>
      <w:r>
        <w:t>рех основных областях: политика и планирование, включая исследования и разработки; защита прав женщин; сотрудничество и координация действий с правительственными агентствами и неправительс</w:t>
      </w:r>
      <w:r>
        <w:t>т</w:t>
      </w:r>
      <w:r>
        <w:t>венными организациями; и и</w:t>
      </w:r>
      <w:r>
        <w:t>н</w:t>
      </w:r>
      <w:r>
        <w:t>формационно-пропа</w:t>
      </w:r>
      <w:r>
        <w:softHyphen/>
        <w:t>гандистская раб</w:t>
      </w:r>
      <w:r>
        <w:t>о</w:t>
      </w:r>
      <w:r>
        <w:t>та.</w:t>
      </w:r>
    </w:p>
    <w:p w:rsidR="00000000" w:rsidRDefault="00000000">
      <w:pPr>
        <w:pStyle w:val="DualTxt"/>
      </w:pPr>
      <w:r>
        <w:t>30.</w:t>
      </w:r>
      <w:r>
        <w:tab/>
        <w:t>Как звено разработки политики и национал</w:t>
      </w:r>
      <w:r>
        <w:t>ь</w:t>
      </w:r>
      <w:r>
        <w:t>ный координационный орган по улучшению пол</w:t>
      </w:r>
      <w:r>
        <w:t>о</w:t>
      </w:r>
      <w:r>
        <w:t>жения женщин, Национальная комиссия сформул</w:t>
      </w:r>
      <w:r>
        <w:t>и</w:t>
      </w:r>
      <w:r>
        <w:t>ровала национальный план развития женщин в к</w:t>
      </w:r>
      <w:r>
        <w:t>а</w:t>
      </w:r>
      <w:r>
        <w:t>честве компонента восьмого Национального плана социально-экономического развития. Также разр</w:t>
      </w:r>
      <w:r>
        <w:t>а</w:t>
      </w:r>
      <w:r>
        <w:t>ботаны национальная политика и план действий в области организационного развития учреждений по делам семьи и предупреждению и искоренению коммерческой сексуальной эксплуатации детей. С</w:t>
      </w:r>
      <w:r>
        <w:t>о</w:t>
      </w:r>
      <w:r>
        <w:t>вет министров недавно принял решение повысить статус Национальной комиссии до уровня департ</w:t>
      </w:r>
      <w:r>
        <w:t>а</w:t>
      </w:r>
      <w:r>
        <w:t>мента. Его организационная структура была укру</w:t>
      </w:r>
      <w:r>
        <w:t>п</w:t>
      </w:r>
      <w:r>
        <w:t>нена и сформированы специальные комитеты по вопросам развития семьи, насилия в отношении женщин, пересмотра законов о браке и семье, тр</w:t>
      </w:r>
      <w:r>
        <w:t>у</w:t>
      </w:r>
      <w:r>
        <w:t>довых отношений и социального обеспечения же</w:t>
      </w:r>
      <w:r>
        <w:t>н</w:t>
      </w:r>
      <w:r>
        <w:t>щин. Однако ввиду нынешнего экономического кризиса подготовка к этому новому статусу может несколько затянуться. Расширена информационная сеть по делам женщин с целью наладить сотрудн</w:t>
      </w:r>
      <w:r>
        <w:t>и</w:t>
      </w:r>
      <w:r>
        <w:t>чество с женскими образовательными центрами, научно-исследовательскими институтами, центрами документации и действующими неправительстве</w:t>
      </w:r>
      <w:r>
        <w:t>н</w:t>
      </w:r>
      <w:r>
        <w:t>ными организациями в сборе дезагрегированных по признаку пола данных, разработке баз данных и распространении информации через средства печ</w:t>
      </w:r>
      <w:r>
        <w:t>а</w:t>
      </w:r>
      <w:r>
        <w:t>ти и Интернет.</w:t>
      </w:r>
    </w:p>
    <w:p w:rsidR="00000000" w:rsidRDefault="00000000">
      <w:pPr>
        <w:pStyle w:val="DualTxt"/>
      </w:pPr>
      <w:r>
        <w:t>31.</w:t>
      </w:r>
      <w:r>
        <w:tab/>
        <w:t>Из-за экономического кризиса Национальной комиссии предложили определить приоритетность выполнения ее планов и программ. Будущая работа будет заключаться в корректировке политики с</w:t>
      </w:r>
      <w:r>
        <w:t>о</w:t>
      </w:r>
      <w:r>
        <w:t>вместно с правительственными учреждениями в ц</w:t>
      </w:r>
      <w:r>
        <w:t>е</w:t>
      </w:r>
      <w:r>
        <w:t>лях адаптации их программ с учетом национального экономического кризиса при уделении особого вн</w:t>
      </w:r>
      <w:r>
        <w:t>и</w:t>
      </w:r>
      <w:r>
        <w:t>мания проблематике пола и находящимся в трудном положении женщинам, а также интеграции генде</w:t>
      </w:r>
      <w:r>
        <w:t>р</w:t>
      </w:r>
      <w:r>
        <w:t>ного анализа в систему государственной разработки политики и планиров</w:t>
      </w:r>
      <w:r>
        <w:t>а</w:t>
      </w:r>
      <w:r>
        <w:t>ния.</w:t>
      </w:r>
    </w:p>
    <w:p w:rsidR="00000000" w:rsidRDefault="00000000">
      <w:pPr>
        <w:pStyle w:val="DualTxt"/>
      </w:pPr>
      <w:r>
        <w:t>32</w:t>
      </w:r>
      <w:r>
        <w:rPr>
          <w:b/>
        </w:rPr>
        <w:t>.</w:t>
      </w:r>
      <w:r>
        <w:rPr>
          <w:b/>
        </w:rPr>
        <w:tab/>
        <w:t>Г</w:t>
      </w:r>
      <w:r>
        <w:rPr>
          <w:b/>
          <w:lang w:val="en-US"/>
        </w:rPr>
        <w:noBreakHyphen/>
      </w:r>
      <w:r>
        <w:rPr>
          <w:b/>
        </w:rPr>
        <w:t>жа</w:t>
      </w:r>
      <w:r>
        <w:rPr>
          <w:b/>
          <w:lang w:val="en-US"/>
        </w:rPr>
        <w:t> </w:t>
      </w:r>
      <w:r>
        <w:rPr>
          <w:b/>
        </w:rPr>
        <w:t>Ким</w:t>
      </w:r>
      <w:r>
        <w:t xml:space="preserve"> Юн</w:t>
      </w:r>
      <w:r>
        <w:rPr>
          <w:lang w:val="en-US"/>
        </w:rPr>
        <w:noBreakHyphen/>
      </w:r>
      <w:r>
        <w:t>Чун говорит, что приятно у</w:t>
      </w:r>
      <w:r>
        <w:t>з</w:t>
      </w:r>
      <w:r>
        <w:t>нать, что в отчетный период усилия по снятию большинства оговорок к Конвенции увенчались у</w:t>
      </w:r>
      <w:r>
        <w:t>с</w:t>
      </w:r>
      <w:r>
        <w:t>пехом. Однако ее беспокоит по-прежнему то о</w:t>
      </w:r>
      <w:r>
        <w:t>б</w:t>
      </w:r>
      <w:r>
        <w:t>стоятельство, что женщины все еще недопредста</w:t>
      </w:r>
      <w:r>
        <w:t>в</w:t>
      </w:r>
      <w:r>
        <w:t>лены на государственных постах и в политике и что целевой показатель в 30</w:t>
      </w:r>
      <w:r>
        <w:rPr>
          <w:lang w:val="en-US"/>
        </w:rPr>
        <w:t> </w:t>
      </w:r>
      <w:r>
        <w:t>процентов для женщин на должностях директивного уровня еще далек от до</w:t>
      </w:r>
      <w:r>
        <w:t>с</w:t>
      </w:r>
      <w:r>
        <w:t>тижения. Она настоятельно призывает правительс</w:t>
      </w:r>
      <w:r>
        <w:t>т</w:t>
      </w:r>
      <w:r>
        <w:t>во принять и осуществить на практике особые вр</w:t>
      </w:r>
      <w:r>
        <w:t>е</w:t>
      </w:r>
      <w:r>
        <w:t>менные меры для исправления положения. В отн</w:t>
      </w:r>
      <w:r>
        <w:t>о</w:t>
      </w:r>
      <w:r>
        <w:t>шении стереотипов она отмечает, что обнадеж</w:t>
      </w:r>
      <w:r>
        <w:t>и</w:t>
      </w:r>
      <w:r>
        <w:t>вающим фактом является наличие женских образ</w:t>
      </w:r>
      <w:r>
        <w:t>о</w:t>
      </w:r>
      <w:r>
        <w:t>вательных программ. Результаты исследований, проведенных Национальной комиссией, возможно, помогут министерству образования в его работе по пересмотру учебных пособий. Надлежащее изобр</w:t>
      </w:r>
      <w:r>
        <w:t>а</w:t>
      </w:r>
      <w:r>
        <w:t>жение женщин в учебниках и средствах массовой информации является принципиально важным у</w:t>
      </w:r>
      <w:r>
        <w:t>с</w:t>
      </w:r>
      <w:r>
        <w:t>ловием преодоления стереотипов.</w:t>
      </w:r>
    </w:p>
    <w:p w:rsidR="00000000" w:rsidRDefault="00000000">
      <w:pPr>
        <w:pStyle w:val="DualTxt"/>
      </w:pPr>
      <w:r>
        <w:t>33.</w:t>
      </w:r>
      <w:r>
        <w:tab/>
        <w:t>В государственном секторе процессуальные нормы защиты прав женщин недостаточно эффе</w:t>
      </w:r>
      <w:r>
        <w:t>к</w:t>
      </w:r>
      <w:r>
        <w:t>тивны, а в частном их и вовсе нет. Таким образом, правительству следует принять новые антидискр</w:t>
      </w:r>
      <w:r>
        <w:t>и</w:t>
      </w:r>
      <w:r>
        <w:t>минационные законы. Конкретных мер требуют и вопросы торговли женщинами и прав меньшинств. Необходимо также обеспечить строгое соблюдение нового закона о детском труде. Установленный з</w:t>
      </w:r>
      <w:r>
        <w:t>а</w:t>
      </w:r>
      <w:r>
        <w:t>коном трудоспособный возраст, составляющий с</w:t>
      </w:r>
      <w:r>
        <w:t>е</w:t>
      </w:r>
      <w:r>
        <w:t>годня 15</w:t>
      </w:r>
      <w:r>
        <w:rPr>
          <w:lang w:val="en-US"/>
        </w:rPr>
        <w:t> </w:t>
      </w:r>
      <w:r>
        <w:t>лет, представляется по-прежнему слишком ни</w:t>
      </w:r>
      <w:r>
        <w:t>з</w:t>
      </w:r>
      <w:r>
        <w:t>ким, и следует подумать о его повышении.</w:t>
      </w:r>
    </w:p>
    <w:p w:rsidR="00000000" w:rsidRDefault="00000000">
      <w:pPr>
        <w:pStyle w:val="DualTxt"/>
      </w:pPr>
      <w:r>
        <w:t>34.</w:t>
      </w:r>
      <w:r>
        <w:tab/>
      </w:r>
      <w:r>
        <w:rPr>
          <w:b/>
        </w:rPr>
        <w:t>Г</w:t>
      </w:r>
      <w:r>
        <w:rPr>
          <w:b/>
          <w:lang w:val="en-US"/>
        </w:rPr>
        <w:noBreakHyphen/>
      </w:r>
      <w:r>
        <w:rPr>
          <w:b/>
        </w:rPr>
        <w:t>жа</w:t>
      </w:r>
      <w:r>
        <w:rPr>
          <w:b/>
          <w:lang w:val="en-US"/>
        </w:rPr>
        <w:t> </w:t>
      </w:r>
      <w:r>
        <w:rPr>
          <w:b/>
        </w:rPr>
        <w:t>Шёпп-Шиллинг</w:t>
      </w:r>
      <w:r>
        <w:t xml:space="preserve"> говорит, что из пре</w:t>
      </w:r>
      <w:r>
        <w:t>д</w:t>
      </w:r>
      <w:r>
        <w:t>ставленной до сих пор информации явствует, что Конвенция сыграла свою роль в Таиланде. Она пр</w:t>
      </w:r>
      <w:r>
        <w:t>и</w:t>
      </w:r>
      <w:r>
        <w:t>зывает правительство пропагандировать связь ме</w:t>
      </w:r>
      <w:r>
        <w:t>ж</w:t>
      </w:r>
      <w:r>
        <w:t>ду Конвенцией и Пекинской платформой действий, так как первая обеспечивает правовую основу для осуществления обязательств, содержащихся в п</w:t>
      </w:r>
      <w:r>
        <w:t>о</w:t>
      </w:r>
      <w:r>
        <w:t>сле</w:t>
      </w:r>
      <w:r>
        <w:t>д</w:t>
      </w:r>
      <w:r>
        <w:t xml:space="preserve">ней. </w:t>
      </w:r>
    </w:p>
    <w:p w:rsidR="00000000" w:rsidRDefault="00000000">
      <w:pPr>
        <w:pStyle w:val="DualTxt"/>
      </w:pPr>
      <w:r>
        <w:t>35.</w:t>
      </w:r>
      <w:r>
        <w:tab/>
        <w:t>Новая конституция представляет собой вп</w:t>
      </w:r>
      <w:r>
        <w:t>е</w:t>
      </w:r>
      <w:r>
        <w:t>чатляющий документ, и она с удовлетворением у</w:t>
      </w:r>
      <w:r>
        <w:t>з</w:t>
      </w:r>
      <w:r>
        <w:t>нала, что в ней есть положения о равенстве, преф</w:t>
      </w:r>
      <w:r>
        <w:t>е</w:t>
      </w:r>
      <w:r>
        <w:t>ренциях и защите от дискриминации. Она, однако, с сожалением отмечает тот факт, что дискриминация не определяется в ней так, как она понимается в статье</w:t>
      </w:r>
      <w:r>
        <w:rPr>
          <w:lang w:val="en-US"/>
        </w:rPr>
        <w:t> </w:t>
      </w:r>
      <w:r>
        <w:t>1 Конвенции. Использование термина «н</w:t>
      </w:r>
      <w:r>
        <w:t>е</w:t>
      </w:r>
      <w:r>
        <w:t>справедливая дискриминация» не может не трев</w:t>
      </w:r>
      <w:r>
        <w:t>о</w:t>
      </w:r>
      <w:r>
        <w:t>жить, так как это может служить оправданием для применения культурных норм в обоснование нек</w:t>
      </w:r>
      <w:r>
        <w:t>о</w:t>
      </w:r>
      <w:r>
        <w:t>торых форм «справедливой» дискриминации. Она настоятельно призывает Национальную комиссию по делам женщин добиваться принятия предлож</w:t>
      </w:r>
      <w:r>
        <w:t>е</w:t>
      </w:r>
      <w:r>
        <w:t>ния о сводном законодательстве по общей дискр</w:t>
      </w:r>
      <w:r>
        <w:t>и</w:t>
      </w:r>
      <w:r>
        <w:t>минации. Возможно, члены королевской семьи и</w:t>
      </w:r>
      <w:r>
        <w:t>с</w:t>
      </w:r>
      <w:r>
        <w:t>пользуют свое влияние для изменения отношения в этой области.</w:t>
      </w:r>
    </w:p>
    <w:p w:rsidR="00000000" w:rsidRDefault="00000000">
      <w:pPr>
        <w:pStyle w:val="DualTxt"/>
      </w:pPr>
      <w:r>
        <w:t>36.</w:t>
      </w:r>
      <w:r>
        <w:tab/>
        <w:t>Она положительно воспринимает предложение о повышении статуса Национальной комиссии, но сожалеет, что ее финансирование было сокращено из-за экономического кризиса. Наконец, она хотела бы ознакомиться с данными о числе женщин, уч</w:t>
      </w:r>
      <w:r>
        <w:t>а</w:t>
      </w:r>
      <w:r>
        <w:t>ствовавших в программах переподготовки в 1997 и 1998</w:t>
      </w:r>
      <w:r>
        <w:rPr>
          <w:lang w:val="en-US"/>
        </w:rPr>
        <w:t> </w:t>
      </w:r>
      <w:r>
        <w:t>годах, в период, когда в Таиланде разразился экономический кризис. Она интересуется, необх</w:t>
      </w:r>
      <w:r>
        <w:t>о</w:t>
      </w:r>
      <w:r>
        <w:t>димо ли для участия в этих программах зарегистр</w:t>
      </w:r>
      <w:r>
        <w:t>и</w:t>
      </w:r>
      <w:r>
        <w:t>роваться в качестве бе</w:t>
      </w:r>
      <w:r>
        <w:t>з</w:t>
      </w:r>
      <w:r>
        <w:t>работного.</w:t>
      </w:r>
    </w:p>
    <w:p w:rsidR="00000000" w:rsidRDefault="00000000">
      <w:pPr>
        <w:pStyle w:val="DualTxt"/>
      </w:pPr>
      <w:r>
        <w:t>37.</w:t>
      </w:r>
      <w:r>
        <w:tab/>
      </w:r>
      <w:r>
        <w:rPr>
          <w:b/>
        </w:rPr>
        <w:t>Г</w:t>
      </w:r>
      <w:r>
        <w:rPr>
          <w:b/>
          <w:lang w:val="en-US"/>
        </w:rPr>
        <w:noBreakHyphen/>
      </w:r>
      <w:r>
        <w:rPr>
          <w:b/>
        </w:rPr>
        <w:t>жа</w:t>
      </w:r>
      <w:r>
        <w:rPr>
          <w:b/>
          <w:lang w:val="en-US"/>
        </w:rPr>
        <w:t> </w:t>
      </w:r>
      <w:r>
        <w:rPr>
          <w:b/>
        </w:rPr>
        <w:t>Гунесекере</w:t>
      </w:r>
      <w:r>
        <w:t xml:space="preserve"> говорит, что важно испол</w:t>
      </w:r>
      <w:r>
        <w:t>ь</w:t>
      </w:r>
      <w:r>
        <w:t>зовать имеющиеся конституционные средства бор</w:t>
      </w:r>
      <w:r>
        <w:t>ь</w:t>
      </w:r>
      <w:r>
        <w:t>бы с дискриминацией и что Таиланду, возможно, следует изучить опыт других стран региона для п</w:t>
      </w:r>
      <w:r>
        <w:t>о</w:t>
      </w:r>
      <w:r>
        <w:t>степенного изменения политики. Важно принять з</w:t>
      </w:r>
      <w:r>
        <w:t>а</w:t>
      </w:r>
      <w:r>
        <w:t>кон о всеобщем равенстве, так как законы о равной оплате труда не покрывают многих аспектов вопр</w:t>
      </w:r>
      <w:r>
        <w:t>о</w:t>
      </w:r>
      <w:r>
        <w:t>са. Государственный сектор должен искать пути обеспечения, чтобы квалифицированные женщины не сталкивались с синдромом «стеклянного пото</w:t>
      </w:r>
      <w:r>
        <w:t>л</w:t>
      </w:r>
      <w:r>
        <w:t>ка», препятствующим их служебному росту. Новая роль Национальной комиссии как государственной структуры должна п</w:t>
      </w:r>
      <w:r>
        <w:t>о</w:t>
      </w:r>
      <w:r>
        <w:t>лучить тщательную оценку.</w:t>
      </w:r>
    </w:p>
    <w:p w:rsidR="00000000" w:rsidRDefault="00000000">
      <w:pPr>
        <w:pStyle w:val="DualTxt"/>
        <w:rPr>
          <w:lang w:val="en-US"/>
        </w:rPr>
      </w:pPr>
      <w:r>
        <w:t>38.</w:t>
      </w:r>
      <w:r>
        <w:tab/>
        <w:t>Не ясно, принят ли проект поправки о фам</w:t>
      </w:r>
      <w:r>
        <w:t>и</w:t>
      </w:r>
      <w:r>
        <w:t>лиях; он может значительно повлиять на возможн</w:t>
      </w:r>
      <w:r>
        <w:t>о</w:t>
      </w:r>
      <w:r>
        <w:t>сти получения женщинами кредитов и прав земл</w:t>
      </w:r>
      <w:r>
        <w:t>е</w:t>
      </w:r>
      <w:r>
        <w:t>владения. Прохождение закона о предупреждении и пресечении проституции является крупным дост</w:t>
      </w:r>
      <w:r>
        <w:t>и</w:t>
      </w:r>
      <w:r>
        <w:t>жением, и правительству теперь следует сосредот</w:t>
      </w:r>
      <w:r>
        <w:t>о</w:t>
      </w:r>
      <w:r>
        <w:t>чить внимание на исполнении законов и подготовке полиции и выделении на эти цели необходимых средств.</w:t>
      </w:r>
    </w:p>
    <w:p w:rsidR="00000000" w:rsidRDefault="00000000">
      <w:pPr>
        <w:pStyle w:val="DualTxt"/>
        <w:rPr>
          <w:lang/>
        </w:rPr>
      </w:pPr>
      <w:r>
        <w:rPr>
          <w:lang w:val="en-US"/>
        </w:rPr>
        <w:t>39.</w:t>
      </w:r>
      <w:r>
        <w:rPr>
          <w:lang w:val="en-US"/>
        </w:rPr>
        <w:tab/>
      </w:r>
      <w:r>
        <w:rPr>
          <w:b/>
          <w:lang/>
        </w:rPr>
        <w:t>Г-жа Габр</w:t>
      </w:r>
      <w:r>
        <w:rPr>
          <w:lang/>
        </w:rPr>
        <w:t xml:space="preserve"> спрашивает, как повлияло на пол</w:t>
      </w:r>
      <w:r>
        <w:rPr>
          <w:lang/>
        </w:rPr>
        <w:t>о</w:t>
      </w:r>
      <w:r>
        <w:rPr>
          <w:lang/>
        </w:rPr>
        <w:t>жение женщин проведение семинара по культурным правам и праву на развитие, в котором она прин</w:t>
      </w:r>
      <w:r>
        <w:rPr>
          <w:lang/>
        </w:rPr>
        <w:t>и</w:t>
      </w:r>
      <w:r>
        <w:rPr>
          <w:lang/>
        </w:rPr>
        <w:t>мала участие в Таиланде. Она также спрашивает, как Таиланд решает проблему детского труда, п</w:t>
      </w:r>
      <w:r>
        <w:rPr>
          <w:lang/>
        </w:rPr>
        <w:t>о</w:t>
      </w:r>
      <w:r>
        <w:rPr>
          <w:lang/>
        </w:rPr>
        <w:t>скольку она затрагивает как женщин, так и экон</w:t>
      </w:r>
      <w:r>
        <w:rPr>
          <w:lang/>
        </w:rPr>
        <w:t>о</w:t>
      </w:r>
      <w:r>
        <w:rPr>
          <w:lang/>
        </w:rPr>
        <w:t>мическое положение страны в целом. Важно, чтобы Таиланд предпринял шаги к снятию остающихся оговорок к Конвенции. Она далее просит пояснить правовой статус Конвенции в национальном зак</w:t>
      </w:r>
      <w:r>
        <w:rPr>
          <w:lang/>
        </w:rPr>
        <w:t>о</w:t>
      </w:r>
      <w:r>
        <w:rPr>
          <w:lang/>
        </w:rPr>
        <w:t>нодательстве Таиланда: пункт 38 доклада не совсем ясен. И наконец, она просит пояснить ответ на в</w:t>
      </w:r>
      <w:r>
        <w:rPr>
          <w:lang/>
        </w:rPr>
        <w:t>о</w:t>
      </w:r>
      <w:r>
        <w:rPr>
          <w:lang/>
        </w:rPr>
        <w:t>прос 13.</w:t>
      </w:r>
    </w:p>
    <w:p w:rsidR="00000000" w:rsidRDefault="00000000">
      <w:pPr>
        <w:pStyle w:val="DualTxt"/>
      </w:pPr>
      <w:r>
        <w:t>40.</w:t>
      </w:r>
      <w:r>
        <w:tab/>
      </w:r>
      <w:r>
        <w:rPr>
          <w:b/>
        </w:rPr>
        <w:t>Г</w:t>
      </w:r>
      <w:r>
        <w:rPr>
          <w:b/>
          <w:lang w:val="en-US"/>
        </w:rPr>
        <w:noBreakHyphen/>
      </w:r>
      <w:r>
        <w:rPr>
          <w:b/>
        </w:rPr>
        <w:t>жа</w:t>
      </w:r>
      <w:r>
        <w:rPr>
          <w:b/>
          <w:lang w:val="en-US"/>
        </w:rPr>
        <w:t> </w:t>
      </w:r>
      <w:r>
        <w:rPr>
          <w:b/>
        </w:rPr>
        <w:t xml:space="preserve">Абака </w:t>
      </w:r>
      <w:r>
        <w:t>отмечает, что, согласно докладу, медицинская помощь предоставляется всем женщ</w:t>
      </w:r>
      <w:r>
        <w:t>и</w:t>
      </w:r>
      <w:r>
        <w:t>нам. Реально, однако, женщины в сельской местн</w:t>
      </w:r>
      <w:r>
        <w:t>о</w:t>
      </w:r>
      <w:r>
        <w:t>сти подвергаются скрытой дискриминации, п</w:t>
      </w:r>
      <w:r>
        <w:t>о</w:t>
      </w:r>
      <w:r>
        <w:t>скольку они предпочитают обращаться к вр</w:t>
      </w:r>
      <w:r>
        <w:t>а</w:t>
      </w:r>
      <w:r>
        <w:t>чам-женщинам, а таких докторов немного. Это серье</w:t>
      </w:r>
      <w:r>
        <w:t>з</w:t>
      </w:r>
      <w:r>
        <w:t>ный вопрос; если женщина нездорова, страдает вся ее семья. Она интересуется, что делается для того, чтобы побуждать женщин заниматься биологич</w:t>
      </w:r>
      <w:r>
        <w:t>е</w:t>
      </w:r>
      <w:r>
        <w:t>скими науками. Между тем врачи-мужчины должны проходить обучение по стандартам прав человека, особенно правам женщин, включая репродуктивные права. Такой курс можно было бы ввести в пр</w:t>
      </w:r>
      <w:r>
        <w:t>о</w:t>
      </w:r>
      <w:r>
        <w:t>грамму обучения медицинских колледжей. Она о</w:t>
      </w:r>
      <w:r>
        <w:t>т</w:t>
      </w:r>
      <w:r>
        <w:t>мечает, что в 1983</w:t>
      </w:r>
      <w:r>
        <w:rPr>
          <w:lang w:val="en-US"/>
        </w:rPr>
        <w:t> </w:t>
      </w:r>
      <w:r>
        <w:t>году была предпринята попытка принять законодательство, разрешающее прерыв</w:t>
      </w:r>
      <w:r>
        <w:t>а</w:t>
      </w:r>
      <w:r>
        <w:t>ние беременности у женщин с психическими ра</w:t>
      </w:r>
      <w:r>
        <w:t>с</w:t>
      </w:r>
      <w:r>
        <w:t>стройствами. Это была благородная инициатива, которая не нашла поддержки в сенате по религио</w:t>
      </w:r>
      <w:r>
        <w:t>з</w:t>
      </w:r>
      <w:r>
        <w:t>ным мотивам; вместе с тем статья</w:t>
      </w:r>
      <w:r>
        <w:rPr>
          <w:lang w:val="en-US"/>
        </w:rPr>
        <w:t> </w:t>
      </w:r>
      <w:r>
        <w:t>1 Конвенции ст</w:t>
      </w:r>
      <w:r>
        <w:t>а</w:t>
      </w:r>
      <w:r>
        <w:t>вит вне закона дискриминацию по признаку вер</w:t>
      </w:r>
      <w:r>
        <w:t>о</w:t>
      </w:r>
      <w:r>
        <w:t>исповедания. Наконец, она отмечает высокий пр</w:t>
      </w:r>
      <w:r>
        <w:t>о</w:t>
      </w:r>
      <w:r>
        <w:t>цент самоубийств среди женщин и мужчин. Игн</w:t>
      </w:r>
      <w:r>
        <w:t>о</w:t>
      </w:r>
      <w:r>
        <w:t>рирование психических проблем женщин равн</w:t>
      </w:r>
      <w:r>
        <w:t>о</w:t>
      </w:r>
      <w:r>
        <w:t>сильно отрицанию за ними первейшего среди всех прав</w:t>
      </w:r>
      <w:r>
        <w:rPr>
          <w:lang/>
        </w:rPr>
        <w:t xml:space="preserve"> — </w:t>
      </w:r>
      <w:r>
        <w:t>права на жизнь.</w:t>
      </w:r>
    </w:p>
    <w:p w:rsidR="00000000" w:rsidRDefault="00000000">
      <w:pPr>
        <w:pStyle w:val="DualTxt"/>
      </w:pPr>
      <w:r>
        <w:t>41.</w:t>
      </w:r>
      <w:r>
        <w:tab/>
      </w:r>
      <w:r>
        <w:rPr>
          <w:b/>
        </w:rPr>
        <w:t>Г</w:t>
      </w:r>
      <w:r>
        <w:rPr>
          <w:b/>
        </w:rPr>
        <w:noBreakHyphen/>
        <w:t xml:space="preserve">жа Феррер </w:t>
      </w:r>
      <w:r>
        <w:t>говорит, что в стране, где бол</w:t>
      </w:r>
      <w:r>
        <w:t>ь</w:t>
      </w:r>
      <w:r>
        <w:t>шинство населения — и, вероятно, и власти — пр</w:t>
      </w:r>
      <w:r>
        <w:t>и</w:t>
      </w:r>
      <w:r>
        <w:t>держиваются традиционных взглядов, реальная з</w:t>
      </w:r>
      <w:r>
        <w:t>а</w:t>
      </w:r>
      <w:r>
        <w:t>дача состоит в изменении стереотипов мышления, в частности убеждения, что свою благодарность р</w:t>
      </w:r>
      <w:r>
        <w:t>о</w:t>
      </w:r>
      <w:r>
        <w:t>дителям девочки должны выражать в денежной форме. Если не изменить мышление лиц, опред</w:t>
      </w:r>
      <w:r>
        <w:t>е</w:t>
      </w:r>
      <w:r>
        <w:t>ляющих общественное мнение, права, существу</w:t>
      </w:r>
      <w:r>
        <w:t>ю</w:t>
      </w:r>
      <w:r>
        <w:t>щие на бумаге, ничего стоить не будут. В вопросе проституции она озабочена тем, что в нее вовлечено большое число детей. Она просит представить д</w:t>
      </w:r>
      <w:r>
        <w:t>о</w:t>
      </w:r>
      <w:r>
        <w:t>полнительную информацию о правительственных программах по борьбе с этим явлением и о том, как правительство предлагает снизить число простит</w:t>
      </w:r>
      <w:r>
        <w:t>у</w:t>
      </w:r>
      <w:r>
        <w:t>ток и секс-туристов.</w:t>
      </w:r>
    </w:p>
    <w:p w:rsidR="00000000" w:rsidRDefault="00000000">
      <w:pPr>
        <w:pStyle w:val="DualTxt"/>
      </w:pPr>
      <w:r>
        <w:t>42.</w:t>
      </w:r>
      <w:r>
        <w:tab/>
      </w:r>
      <w:r>
        <w:rPr>
          <w:b/>
        </w:rPr>
        <w:t>Г</w:t>
      </w:r>
      <w:r>
        <w:rPr>
          <w:b/>
        </w:rPr>
        <w:noBreakHyphen/>
        <w:t>жа Миякаяка</w:t>
      </w:r>
      <w:r>
        <w:rPr>
          <w:b/>
        </w:rPr>
        <w:noBreakHyphen/>
        <w:t>Манзини</w:t>
      </w:r>
      <w:r>
        <w:t xml:space="preserve"> говорит, что быт</w:t>
      </w:r>
      <w:r>
        <w:t>о</w:t>
      </w:r>
      <w:r>
        <w:t>вое насилие требует более эффективного решения, нежели просто повышение уровня самосознания. Это общественный, а не частный вопрос, и его сл</w:t>
      </w:r>
      <w:r>
        <w:t>е</w:t>
      </w:r>
      <w:r>
        <w:t>дует решать всем обществом. Она настоятельно р</w:t>
      </w:r>
      <w:r>
        <w:t>е</w:t>
      </w:r>
      <w:r>
        <w:t>комендует принять всеобъемлющий закон, охват</w:t>
      </w:r>
      <w:r>
        <w:t>ы</w:t>
      </w:r>
      <w:r>
        <w:t>вающий все аспекты насилия, включая супружеское изнасилование. Представляется дискриминацио</w:t>
      </w:r>
      <w:r>
        <w:t>н</w:t>
      </w:r>
      <w:r>
        <w:t>ным положение, при котором женщина, если она состоит в браке с иностранцем, не может владеть землей за исключением случаев, когда они подпис</w:t>
      </w:r>
      <w:r>
        <w:t>а</w:t>
      </w:r>
      <w:r>
        <w:t>ли обязательство не передавать ее своим супругам. Вместе с тем такие требования не распространяю</w:t>
      </w:r>
      <w:r>
        <w:t>т</w:t>
      </w:r>
      <w:r>
        <w:t>ся на мужчин, состоящих в браке с иностранками. В заключение она призывает правительство рассмо</w:t>
      </w:r>
      <w:r>
        <w:t>т</w:t>
      </w:r>
      <w:r>
        <w:t>реть, каким образом оно может обеспечить более широкое участие женщин в процессе принятия р</w:t>
      </w:r>
      <w:r>
        <w:t>е</w:t>
      </w:r>
      <w:r>
        <w:t>шений; тем самым можно было бы решить некот</w:t>
      </w:r>
      <w:r>
        <w:t>о</w:t>
      </w:r>
      <w:r>
        <w:t>рые старые проблемы.</w:t>
      </w:r>
    </w:p>
    <w:p w:rsidR="00000000" w:rsidRDefault="00000000">
      <w:pPr>
        <w:pStyle w:val="DualTxt"/>
      </w:pPr>
      <w:r>
        <w:t>43.</w:t>
      </w:r>
      <w:r>
        <w:tab/>
      </w:r>
      <w:r>
        <w:rPr>
          <w:b/>
        </w:rPr>
        <w:t>Г</w:t>
      </w:r>
      <w:r>
        <w:rPr>
          <w:b/>
        </w:rPr>
        <w:noBreakHyphen/>
        <w:t xml:space="preserve">н Виенрави </w:t>
      </w:r>
      <w:r>
        <w:t>(Таиланд) заверяет Комитет, что он с крайней серьезностью относится к правам женщин и детей. Таиланд присоединился к ряду международных конвенций о правах человека, о</w:t>
      </w:r>
      <w:r>
        <w:t>д</w:t>
      </w:r>
      <w:r>
        <w:t>нако изменения в его стране могут происходить только постепенно. В отношении вопроса о прост</w:t>
      </w:r>
      <w:r>
        <w:t>и</w:t>
      </w:r>
      <w:r>
        <w:t>туции он отмечает, что большое число проституток прибывает из соседних стран. Масштабы проблемы таковы, что в апреле 1999 года в Таиланде состои</w:t>
      </w:r>
      <w:r>
        <w:t>т</w:t>
      </w:r>
      <w:r>
        <w:t>ся семинар по миграции, на котором будет обсу</w:t>
      </w:r>
      <w:r>
        <w:t>ж</w:t>
      </w:r>
      <w:r>
        <w:t>дена проблема притока мигрантов и, прежде всего, проблема торговцев людьми. Женщины и дети, пр</w:t>
      </w:r>
      <w:r>
        <w:t>и</w:t>
      </w:r>
      <w:r>
        <w:t>езжающие в Таиланд, не злоумышленники, а жер</w:t>
      </w:r>
      <w:r>
        <w:t>т</w:t>
      </w:r>
      <w:r>
        <w:t>вы. Это их правительствам нужно осознать, что аморально отправлять их девушек заниматься пр</w:t>
      </w:r>
      <w:r>
        <w:t>о</w:t>
      </w:r>
      <w:r>
        <w:t>ституцией. Ситуация, однако, не улучшится до тех пор, пока экономическое положение соседей Та</w:t>
      </w:r>
      <w:r>
        <w:t>и</w:t>
      </w:r>
      <w:r>
        <w:t>ланда будет оставаться  плохим. Как никогда велико число перемещенных лиц; со времени второй мир</w:t>
      </w:r>
      <w:r>
        <w:t>о</w:t>
      </w:r>
      <w:r>
        <w:t>вой войны Таиланд предоставил убежище сотням тысяч людей. Он признает, что с женщинами и детьми на границе не всегда гуманно обращаются, однако предпринимаются усилия по повышению подготовки офицеров, работающих на местах.</w:t>
      </w:r>
    </w:p>
    <w:p w:rsidR="00000000" w:rsidRDefault="00000000">
      <w:pPr>
        <w:pStyle w:val="DualTxt"/>
      </w:pPr>
      <w:r>
        <w:t>44.</w:t>
      </w:r>
      <w:r>
        <w:tab/>
      </w:r>
      <w:r>
        <w:rPr>
          <w:b/>
        </w:rPr>
        <w:t>Г</w:t>
      </w:r>
      <w:r>
        <w:rPr>
          <w:b/>
        </w:rPr>
        <w:noBreakHyphen/>
        <w:t>жа Гунесекере</w:t>
      </w:r>
      <w:r>
        <w:t xml:space="preserve"> говорит, что, хотя некоторые факторы способствуют проституции, женщины, в</w:t>
      </w:r>
      <w:r>
        <w:t>ы</w:t>
      </w:r>
      <w:r>
        <w:t>езжающие за границу заниматься проституцией, часто принуждаются к этому торговцами «живым товаром», что является грубым нарушением их прав человека. Принимающие страны обязаны выпо</w:t>
      </w:r>
      <w:r>
        <w:t>л</w:t>
      </w:r>
      <w:r>
        <w:t>нить взятые обязательства и обеспечить минимал</w:t>
      </w:r>
      <w:r>
        <w:t>ь</w:t>
      </w:r>
      <w:r>
        <w:t>ные стандарты защиты таких женщин. Принятие в Таиланде нового законодательства о проституции и торговле людьми — важный шаг, однако его испо</w:t>
      </w:r>
      <w:r>
        <w:t>л</w:t>
      </w:r>
      <w:r>
        <w:t>нение потребует реальной политической воли. Сл</w:t>
      </w:r>
      <w:r>
        <w:t>е</w:t>
      </w:r>
      <w:r>
        <w:t>дует также повысить степень осознания мужчинами необходимости сексуально-ответственного повед</w:t>
      </w:r>
      <w:r>
        <w:t>е</w:t>
      </w:r>
      <w:r>
        <w:t>ния, особенно ввиду риска синдрома приобретенн</w:t>
      </w:r>
      <w:r>
        <w:t>о</w:t>
      </w:r>
      <w:r>
        <w:t>го иммунодефицита человека (СПИДа). Она с удо</w:t>
      </w:r>
      <w:r>
        <w:t>в</w:t>
      </w:r>
      <w:r>
        <w:t>летворением отмечает увеличение срока обязател</w:t>
      </w:r>
      <w:r>
        <w:t>ь</w:t>
      </w:r>
      <w:r>
        <w:t>ного обучения с шести до девяти лет. Успешное осуществление этой меры будет способствовать и</w:t>
      </w:r>
      <w:r>
        <w:t>с</w:t>
      </w:r>
      <w:r>
        <w:t>полнению нового закона о защите труда, на основ</w:t>
      </w:r>
      <w:r>
        <w:t>а</w:t>
      </w:r>
      <w:r>
        <w:t>нии которого минимальный трудоспособный во</w:t>
      </w:r>
      <w:r>
        <w:t>з</w:t>
      </w:r>
      <w:r>
        <w:t>раст пов</w:t>
      </w:r>
      <w:r>
        <w:t>ы</w:t>
      </w:r>
      <w:r>
        <w:t>шается до 15 лет.</w:t>
      </w:r>
    </w:p>
    <w:p w:rsidR="00000000" w:rsidRDefault="00000000">
      <w:pPr>
        <w:pStyle w:val="DualTxt"/>
      </w:pPr>
      <w:r>
        <w:t>45.</w:t>
      </w:r>
      <w:r>
        <w:rPr>
          <w:b/>
        </w:rPr>
        <w:tab/>
        <w:t>Г</w:t>
      </w:r>
      <w:r>
        <w:rPr>
          <w:b/>
        </w:rPr>
        <w:noBreakHyphen/>
        <w:t>жа Шёпп</w:t>
      </w:r>
      <w:r>
        <w:rPr>
          <w:b/>
        </w:rPr>
        <w:noBreakHyphen/>
        <w:t>Шиллинг</w:t>
      </w:r>
      <w:r>
        <w:t xml:space="preserve"> говорит, что ей не я</w:t>
      </w:r>
      <w:r>
        <w:t>с</w:t>
      </w:r>
      <w:r>
        <w:t>но, была ли отменена уголовная ответственность за проституцию, поскольку, согласно докладу Таила</w:t>
      </w:r>
      <w:r>
        <w:t>н</w:t>
      </w:r>
      <w:r>
        <w:t>да, новый закон о предупреждении и пресечении проституции всего лишь смягчает меры наказания в отношении лиц, занимающихся на коммерческой основе оказанием сексуальных услуг (пункт 94). Ее беспокоит тот факт, что проституция в публичных домах, которая по своей сути носит характер эк</w:t>
      </w:r>
      <w:r>
        <w:t>с</w:t>
      </w:r>
      <w:r>
        <w:t>плуатации, похоже, не признается таковой по закону в Таиланде, так как проститутки получают возн</w:t>
      </w:r>
      <w:r>
        <w:t>а</w:t>
      </w:r>
      <w:r>
        <w:t>гражд</w:t>
      </w:r>
      <w:r>
        <w:t>е</w:t>
      </w:r>
      <w:r>
        <w:t>ние за свои услуги.</w:t>
      </w:r>
    </w:p>
    <w:p w:rsidR="00000000" w:rsidRDefault="00000000">
      <w:pPr>
        <w:pStyle w:val="DualTxt"/>
      </w:pPr>
      <w:r>
        <w:t>46.</w:t>
      </w:r>
      <w:r>
        <w:tab/>
      </w:r>
      <w:r>
        <w:rPr>
          <w:b/>
        </w:rPr>
        <w:t>Г</w:t>
      </w:r>
      <w:r>
        <w:rPr>
          <w:b/>
        </w:rPr>
        <w:noBreakHyphen/>
        <w:t xml:space="preserve">жа Абака </w:t>
      </w:r>
      <w:r>
        <w:t>говорит, что она хотела бы узнать последние данные о средней продолжительности жизни мужчин и женщин. Она интересуется, уч</w:t>
      </w:r>
      <w:r>
        <w:t>и</w:t>
      </w:r>
      <w:r>
        <w:t>тывает ли правительство Таиланда в целом более высокую продолжительность жизни женщин при разработке своей политики в области охраны здор</w:t>
      </w:r>
      <w:r>
        <w:t>о</w:t>
      </w:r>
      <w:r>
        <w:t>вья; предоставлены ли налоговые льготы работа</w:t>
      </w:r>
      <w:r>
        <w:t>ю</w:t>
      </w:r>
      <w:r>
        <w:t>щим женщинам, на попечении которых находятся престарелые родители; и существуют ли программы подготовки м</w:t>
      </w:r>
      <w:r>
        <w:t>о</w:t>
      </w:r>
      <w:r>
        <w:t>лодежи к старости.</w:t>
      </w:r>
    </w:p>
    <w:p w:rsidR="00000000" w:rsidRDefault="00000000">
      <w:pPr>
        <w:pStyle w:val="DualTxt"/>
      </w:pPr>
      <w:r>
        <w:t>47.</w:t>
      </w:r>
      <w:r>
        <w:tab/>
      </w:r>
      <w:r>
        <w:rPr>
          <w:b/>
        </w:rPr>
        <w:t>Председатель</w:t>
      </w:r>
      <w:r>
        <w:t>, выступая в личном качестве, говорит, что она озабочена тем, что женщины го</w:t>
      </w:r>
      <w:r>
        <w:t>р</w:t>
      </w:r>
      <w:r>
        <w:t>ских племен не могут получить тайское гражданс</w:t>
      </w:r>
      <w:r>
        <w:t>т</w:t>
      </w:r>
      <w:r>
        <w:t>во, поскольку они не имеют необходимых докуме</w:t>
      </w:r>
      <w:r>
        <w:t>н</w:t>
      </w:r>
      <w:r>
        <w:t>тов. Она спрашивает, какие правительством прин</w:t>
      </w:r>
      <w:r>
        <w:t>и</w:t>
      </w:r>
      <w:r>
        <w:t>маются меры для гарантии права детей быть зар</w:t>
      </w:r>
      <w:r>
        <w:t>е</w:t>
      </w:r>
      <w:r>
        <w:t>гистрированными после рождения и права на пол</w:t>
      </w:r>
      <w:r>
        <w:t>у</w:t>
      </w:r>
      <w:r>
        <w:t>чение гражданства.</w:t>
      </w:r>
    </w:p>
    <w:p w:rsidR="00000000" w:rsidRDefault="00000000">
      <w:pPr>
        <w:pStyle w:val="DualTxt"/>
      </w:pPr>
      <w:r>
        <w:t>48.</w:t>
      </w:r>
      <w:r>
        <w:tab/>
        <w:t>В отношении международной проституции она замечает, что принимающие страны обязаны б</w:t>
      </w:r>
      <w:r>
        <w:t>о</w:t>
      </w:r>
      <w:r>
        <w:t>роться со спросом путем наказания в соответствии с законом клиентов прост</w:t>
      </w:r>
      <w:r>
        <w:t>и</w:t>
      </w:r>
      <w:r>
        <w:t>туток.</w:t>
      </w:r>
    </w:p>
    <w:p w:rsidR="00000000" w:rsidRDefault="00000000">
      <w:pPr>
        <w:pStyle w:val="DualTxt"/>
      </w:pPr>
      <w:r>
        <w:t>49.</w:t>
      </w:r>
      <w:r>
        <w:tab/>
      </w:r>
      <w:r>
        <w:rPr>
          <w:b/>
        </w:rPr>
        <w:t>Г</w:t>
      </w:r>
      <w:r>
        <w:rPr>
          <w:b/>
        </w:rPr>
        <w:noBreakHyphen/>
        <w:t xml:space="preserve">жа Чутикул </w:t>
      </w:r>
      <w:r>
        <w:t>(Таиланд), отвечая на вопрос о мерах социального поощрения, говорит, что эта концепция весьма нова в Таиланде. Национальная комиссия по делам женщин выступала за включение в закон о создании Национальной комиссии по пр</w:t>
      </w:r>
      <w:r>
        <w:t>а</w:t>
      </w:r>
      <w:r>
        <w:t>вам человека положения о том, чтобы 8 из 22 чл</w:t>
      </w:r>
      <w:r>
        <w:t>е</w:t>
      </w:r>
      <w:r>
        <w:t>нов Комиссии были женщинами. Этот закон в н</w:t>
      </w:r>
      <w:r>
        <w:t>а</w:t>
      </w:r>
      <w:r>
        <w:t>стоящее время находится на рассмотрении в гос</w:t>
      </w:r>
      <w:r>
        <w:t>у</w:t>
      </w:r>
      <w:r>
        <w:t>дарственном совете. Ее правительство также пр</w:t>
      </w:r>
      <w:r>
        <w:t>и</w:t>
      </w:r>
      <w:r>
        <w:t>няло специальные меры по улучшению положения преимущественно мусульманских этнических групп, проживающих в пяти провинциях на юге Таиланда, в том числе ввело квоты для поступа</w:t>
      </w:r>
      <w:r>
        <w:t>ю</w:t>
      </w:r>
      <w:r>
        <w:t>щих в университеты.</w:t>
      </w:r>
    </w:p>
    <w:p w:rsidR="00000000" w:rsidRDefault="00000000">
      <w:pPr>
        <w:pStyle w:val="DualTxt"/>
      </w:pPr>
      <w:r>
        <w:t>50.</w:t>
      </w:r>
      <w:r>
        <w:tab/>
        <w:t>Она соглашается, что расширение доступа к образованию должно идти рука об руку с усилиями по искоренению детского труда. В новой констит</w:t>
      </w:r>
      <w:r>
        <w:t>у</w:t>
      </w:r>
      <w:r>
        <w:t>ции предусматривается, что дети должны пройти курс 12-летнего обязательного образования. После введения в действие этого положения минимальный трудоспособный возраст будет повышен до 18 лет. Между тем оно в партнерстве с Международной программой ликвидации детского труда работает с семьями на низовом уровне над проектами содейс</w:t>
      </w:r>
      <w:r>
        <w:t>т</w:t>
      </w:r>
      <w:r>
        <w:t>вия занятию приносящей доход деятельностью, тем самым устраняя необходимость детского труда. Оно также учредило стипендии, финансируемые непр</w:t>
      </w:r>
      <w:r>
        <w:t>а</w:t>
      </w:r>
      <w:r>
        <w:t>вительственными организациями, чтобы удержать детей в школе в течение девяти лет обязательного срока обучения. После принятия в 1998 году закона о защите труда большинство крупных предприятий прекратило наем лиц, не достигших 18 лет, труд</w:t>
      </w:r>
      <w:r>
        <w:t>о</w:t>
      </w:r>
      <w:r>
        <w:t>устройство которых по новому законодательству требует обстоятельного документального обоснов</w:t>
      </w:r>
      <w:r>
        <w:t>а</w:t>
      </w:r>
      <w:r>
        <w:t>ния. Фирмы, продолжающие принимать на работу несовершеннолетних, обязаны обеспечить им во</w:t>
      </w:r>
      <w:r>
        <w:t>з</w:t>
      </w:r>
      <w:r>
        <w:t>можности для досуга и образования, и граждан п</w:t>
      </w:r>
      <w:r>
        <w:t>о</w:t>
      </w:r>
      <w:r>
        <w:t>буждают сообщать о случаях несоблюдения закон</w:t>
      </w:r>
      <w:r>
        <w:t>о</w:t>
      </w:r>
      <w:r>
        <w:t>дательства.</w:t>
      </w:r>
    </w:p>
    <w:p w:rsidR="00000000" w:rsidRDefault="00000000">
      <w:pPr>
        <w:pStyle w:val="DualTxt"/>
      </w:pPr>
      <w:r>
        <w:t>51.</w:t>
      </w:r>
      <w:r>
        <w:tab/>
        <w:t>Употребление термина «несправедливая ди</w:t>
      </w:r>
      <w:r>
        <w:t>с</w:t>
      </w:r>
      <w:r>
        <w:t>криминация» есть результат ошибки при переводе. Отсюда не следует, что в Таиланде некоторые фо</w:t>
      </w:r>
      <w:r>
        <w:t>р</w:t>
      </w:r>
      <w:r>
        <w:t>мы дискриминации считаются справедливыми. В действительности конституцией запрещается любая дискриминация. Хотя международно-правовые а</w:t>
      </w:r>
      <w:r>
        <w:t>к</w:t>
      </w:r>
      <w:r>
        <w:t>ты, стороной которых является Таиланд, не имеют правового статуса, они служат точкой отсчета для пересмотра внутреннего законодательства и норм</w:t>
      </w:r>
      <w:r>
        <w:t>а</w:t>
      </w:r>
      <w:r>
        <w:t>тивно-правовых положений. Она соглашается в этом контексте, что есть необходимость в антиди</w:t>
      </w:r>
      <w:r>
        <w:t>с</w:t>
      </w:r>
      <w:r>
        <w:t>криминационном законе; однако в настоящее время нет достаточной публичной поддержки такой меры. Если законопроект по менее спорному вопросу о правах детей будет принят, Национальная комиссия по делам женщин затем рассмотрит целесообра</w:t>
      </w:r>
      <w:r>
        <w:t>з</w:t>
      </w:r>
      <w:r>
        <w:t>ность представления аналогичного законодательс</w:t>
      </w:r>
      <w:r>
        <w:t>т</w:t>
      </w:r>
      <w:r>
        <w:t>ва по правам женщин, при этом многое предстоит сделать, чтобы убедить общественность в необх</w:t>
      </w:r>
      <w:r>
        <w:t>о</w:t>
      </w:r>
      <w:r>
        <w:t>димости такого шага. Она приветствует в этом о</w:t>
      </w:r>
      <w:r>
        <w:t>т</w:t>
      </w:r>
      <w:r>
        <w:t>ношении рекомендацию в отношении того, чтобы Таиланд изучил опыт других стран региона. Что же касается пожелания о том, чтобы Национальная к</w:t>
      </w:r>
      <w:r>
        <w:t>о</w:t>
      </w:r>
      <w:r>
        <w:t>миссия заручилась поддержкой королевской семьи, она полагает, что вопрос о правах женщин является слишком противоречивым, хотя королева и приняла предложение о провозглашении года ее шестидес</w:t>
      </w:r>
      <w:r>
        <w:t>я</w:t>
      </w:r>
      <w:r>
        <w:t>тилетия Годом тайских женщин. Кроме того, бол</w:t>
      </w:r>
      <w:r>
        <w:t>ь</w:t>
      </w:r>
      <w:r>
        <w:t>шие успехи были достигнуты женщинами по ит</w:t>
      </w:r>
      <w:r>
        <w:t>о</w:t>
      </w:r>
      <w:r>
        <w:t>гам реализации ин</w:t>
      </w:r>
      <w:r>
        <w:t>и</w:t>
      </w:r>
      <w:r>
        <w:t>циатив в течение года.</w:t>
      </w:r>
    </w:p>
    <w:p w:rsidR="00000000" w:rsidRDefault="00000000">
      <w:pPr>
        <w:pStyle w:val="DualTxt"/>
      </w:pPr>
      <w:r>
        <w:t>52.</w:t>
      </w:r>
      <w:r>
        <w:tab/>
        <w:t>Она разделяет мнение, что Национальной к</w:t>
      </w:r>
      <w:r>
        <w:t>о</w:t>
      </w:r>
      <w:r>
        <w:t>миссии необходимы дополнительные средства, а также более тесное сотрудничество с другими гос</w:t>
      </w:r>
      <w:r>
        <w:t>у</w:t>
      </w:r>
      <w:r>
        <w:t>дарственными органами, однако в период эконом</w:t>
      </w:r>
      <w:r>
        <w:t>и</w:t>
      </w:r>
      <w:r>
        <w:t>ческого кризиса надо идти на жертвы, и Комиссия по сравнению с другими находится не в самом ху</w:t>
      </w:r>
      <w:r>
        <w:t>д</w:t>
      </w:r>
      <w:r>
        <w:t>шем п</w:t>
      </w:r>
      <w:r>
        <w:t>о</w:t>
      </w:r>
      <w:r>
        <w:t>ложении.</w:t>
      </w:r>
    </w:p>
    <w:p w:rsidR="00000000" w:rsidRDefault="00000000">
      <w:pPr>
        <w:pStyle w:val="DualTxt"/>
      </w:pPr>
      <w:r>
        <w:t>53.</w:t>
      </w:r>
      <w:r>
        <w:tab/>
        <w:t>Женщины имеют право быть зарегистрир</w:t>
      </w:r>
      <w:r>
        <w:t>о</w:t>
      </w:r>
      <w:r>
        <w:t>ванными как безработные. Согласно статистич</w:t>
      </w:r>
      <w:r>
        <w:t>е</w:t>
      </w:r>
      <w:r>
        <w:t xml:space="preserve">ским данным за 1998 год, на них приходилось 42,6 процента безработных и 70 процентов сезонно безработных лиц. Она представит данные об их участии в программах подготовки и переподготовки позднее. </w:t>
      </w:r>
    </w:p>
    <w:p w:rsidR="00000000" w:rsidRDefault="00000000">
      <w:pPr>
        <w:pStyle w:val="DualTxt"/>
      </w:pPr>
      <w:r>
        <w:t>54.</w:t>
      </w:r>
      <w:r>
        <w:tab/>
        <w:t>Она не считает, что экономический кризис воспрепятствовал осуществлению их культурных прав. Ее правительство принимает ряд мер по смя</w:t>
      </w:r>
      <w:r>
        <w:t>г</w:t>
      </w:r>
      <w:r>
        <w:t>чению его воздействия на их экономическую ситу</w:t>
      </w:r>
      <w:r>
        <w:t>а</w:t>
      </w:r>
      <w:r>
        <w:t>цию, включая предоставление ссуд беднейшим семьям. Она также обеспокоена тем, что женщины страдают от дискриминации при получении таких ссуд. Хотя и мужчины и женщины обязаны пол</w:t>
      </w:r>
      <w:r>
        <w:t>у</w:t>
      </w:r>
      <w:r>
        <w:t>чить согласие супруга перед взятием ссуды, это требование не всегда соблюдается в отношении мужчин ввиду того, что нет указания на их семе</w:t>
      </w:r>
      <w:r>
        <w:t>й</w:t>
      </w:r>
      <w:r>
        <w:t>ное положение, в то время как замужние женщины по закону о фамилии обязаны добавлять перед ф</w:t>
      </w:r>
      <w:r>
        <w:t>а</w:t>
      </w:r>
      <w:r>
        <w:t>милией приставку «г</w:t>
      </w:r>
      <w:r>
        <w:noBreakHyphen/>
        <w:t>жа». Она отмечает в этой св</w:t>
      </w:r>
      <w:r>
        <w:t>я</w:t>
      </w:r>
      <w:r>
        <w:t>зи, что проект поправки к закону о фамилии был отклонен государственным советом, несмотря на одобрение кабинетом.</w:t>
      </w:r>
    </w:p>
    <w:p w:rsidR="00000000" w:rsidRDefault="00000000">
      <w:pPr>
        <w:pStyle w:val="DualTxt"/>
      </w:pPr>
      <w:r>
        <w:t>55.</w:t>
      </w:r>
      <w:r>
        <w:tab/>
        <w:t>В отношении проблем проституции и торговли людьми она соглашается, что соответствующее з</w:t>
      </w:r>
      <w:r>
        <w:t>а</w:t>
      </w:r>
      <w:r>
        <w:t>конодательство следует более эффективно испо</w:t>
      </w:r>
      <w:r>
        <w:t>л</w:t>
      </w:r>
      <w:r>
        <w:t>нять. С этой целью ее правительство ввело спец</w:t>
      </w:r>
      <w:r>
        <w:t>и</w:t>
      </w:r>
      <w:r>
        <w:t>альную подготовку для сотрудников правоохран</w:t>
      </w:r>
      <w:r>
        <w:t>и</w:t>
      </w:r>
      <w:r>
        <w:t>тельных органов.</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13 ч. 00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2</w:t>
      </w:r>
      <w:r>
        <w:t>24324R&lt;&lt;ODS JOB NO&gt;&gt;</w:t>
      </w:r>
    </w:p>
    <w:p w:rsidR="00000000" w:rsidRDefault="00000000">
      <w:pPr>
        <w:pStyle w:val="CommentText"/>
      </w:pPr>
      <w:r>
        <w:t>&lt;&lt;ODS DOC SYMBOL1&gt;&gt;CEDAW/C/SR.417&lt;&lt;ODS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w:t>
    </w:r>
    <w:r>
      <w:rPr>
        <w:b w:val="0"/>
        <w:noProof w:val="0"/>
        <w:sz w:val="20"/>
        <w:lang w:val="en-US"/>
      </w:rPr>
      <w:t>2</w:t>
    </w:r>
    <w:r>
      <w:rPr>
        <w:b w:val="0"/>
        <w:sz w:val="20"/>
      </w:rPr>
      <w:t>-24324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*0424324*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/C/SR.417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February 2004</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2/2004 5:40: PM"/>
    <w:docVar w:name="DocCategory" w:val="SROthers"/>
    <w:docVar w:name="DocType" w:val="Final"/>
    <w:docVar w:name="JobNo" w:val="0224324R"/>
    <w:docVar w:name="OandT" w:val=" "/>
    <w:docVar w:name="Symbol1" w:val="CEDAW/C/SR.4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3</Pages>
  <Words>5747</Words>
  <Characters>32758</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40229</CharactersWithSpaces>
  <SharedDoc>false</SharedDoc>
  <HLinks>
    <vt:vector size="6" baseType="variant">
      <vt:variant>
        <vt:i4>4522087</vt:i4>
      </vt:variant>
      <vt:variant>
        <vt:i4>80716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2004-02-11T10:45:00Z</cp:lastPrinted>
  <dcterms:created xsi:type="dcterms:W3CDTF">2004-02-11T10:30:00Z</dcterms:created>
  <dcterms:modified xsi:type="dcterms:W3CDTF">2004-02-11T14:51:00Z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CEDAW/C/SR.417</vt:lpwstr>
  </property>
  <property fmtid="{D5CDD505-2E9C-101B-9397-08002B2CF9AE}" pid="3" name="Symbol2">
    <vt:lpwstr/>
  </property>
  <property fmtid="{D5CDD505-2E9C-101B-9397-08002B2CF9AE}" pid="4" name="Translator">
    <vt:lpwstr/>
  </property>
  <property fmtid="{D5CDD505-2E9C-101B-9397-08002B2CF9AE}" pid="5" name="JobNo">
    <vt:lpwstr>0224324R</vt:lpwstr>
  </property>
  <property fmtid="{D5CDD505-2E9C-101B-9397-08002B2CF9AE}" pid="6" name="Comment">
    <vt:lpwstr/>
  </property>
  <property fmtid="{D5CDD505-2E9C-101B-9397-08002B2CF9AE}" pid="7" name="DraftPages">
    <vt:lpwstr> 11</vt:lpwstr>
  </property>
  <property fmtid="{D5CDD505-2E9C-101B-9397-08002B2CF9AE}" pid="8" name="Operator">
    <vt:lpwstr>Nikitina</vt:lpwstr>
  </property>
</Properties>
</file>