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7F1" w:rsidRDefault="00DE57F1" w:rsidP="00DE57F1">
      <w:pPr>
        <w:spacing w:line="240" w:lineRule="auto"/>
        <w:jc w:val="left"/>
        <w:rPr>
          <w:szCs w:val="6"/>
          <w:rtl/>
        </w:rPr>
        <w:sectPr w:rsidR="00DE57F1" w:rsidSect="00DE57F1">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A36CB" w:rsidRPr="00212412" w:rsidRDefault="007A36CB" w:rsidP="007A36CB">
      <w:pPr>
        <w:tabs>
          <w:tab w:val="left" w:pos="662"/>
          <w:tab w:val="left" w:pos="1267"/>
          <w:tab w:val="left" w:pos="1987"/>
          <w:tab w:val="left" w:pos="2650"/>
        </w:tabs>
        <w:rPr>
          <w:b/>
          <w:bCs/>
          <w:rtl/>
        </w:rPr>
      </w:pPr>
      <w:r w:rsidRPr="00212412">
        <w:rPr>
          <w:b/>
          <w:bCs/>
          <w:rtl/>
        </w:rPr>
        <w:t>اللجنة المعنية بالقضاء على التمييز ضد المرأة</w:t>
      </w:r>
    </w:p>
    <w:p w:rsidR="007A36CB" w:rsidRPr="00212412" w:rsidRDefault="007A36CB" w:rsidP="007A36CB">
      <w:pPr>
        <w:tabs>
          <w:tab w:val="left" w:pos="662"/>
          <w:tab w:val="left" w:pos="1267"/>
          <w:tab w:val="left" w:pos="1987"/>
          <w:tab w:val="left" w:pos="2650"/>
        </w:tabs>
        <w:rPr>
          <w:b/>
          <w:bCs/>
          <w:rtl/>
        </w:rPr>
      </w:pPr>
      <w:r w:rsidRPr="00212412">
        <w:rPr>
          <w:b/>
          <w:bCs/>
          <w:rtl/>
        </w:rPr>
        <w:t>الدورة التاسعة والثلاثون</w:t>
      </w:r>
    </w:p>
    <w:p w:rsidR="007A36CB" w:rsidRPr="00212412" w:rsidRDefault="007A36CB" w:rsidP="007A36CB">
      <w:pPr>
        <w:tabs>
          <w:tab w:val="left" w:pos="662"/>
          <w:tab w:val="left" w:pos="1267"/>
          <w:tab w:val="left" w:pos="1987"/>
          <w:tab w:val="left" w:pos="2650"/>
        </w:tabs>
        <w:rPr>
          <w:rtl/>
        </w:rPr>
      </w:pPr>
      <w:r w:rsidRPr="00212412">
        <w:rPr>
          <w:rtl/>
        </w:rPr>
        <w:t>23 تموز/يوليه</w:t>
      </w:r>
      <w:r>
        <w:rPr>
          <w:rFonts w:hint="cs"/>
          <w:rtl/>
        </w:rPr>
        <w:t xml:space="preserve"> </w:t>
      </w:r>
      <w:r w:rsidRPr="00212412">
        <w:rPr>
          <w:rtl/>
        </w:rPr>
        <w:t>-</w:t>
      </w:r>
      <w:r>
        <w:rPr>
          <w:rFonts w:hint="cs"/>
          <w:rtl/>
        </w:rPr>
        <w:t xml:space="preserve"> </w:t>
      </w:r>
      <w:r w:rsidRPr="00212412">
        <w:rPr>
          <w:rtl/>
        </w:rPr>
        <w:t>10 آب/أغسطس 2007</w:t>
      </w:r>
    </w:p>
    <w:p w:rsidR="007A36CB" w:rsidRPr="003373FD" w:rsidRDefault="007A36CB" w:rsidP="007A36CB">
      <w:pPr>
        <w:pStyle w:val="SingleTxt"/>
        <w:spacing w:after="0" w:line="120" w:lineRule="exact"/>
        <w:rPr>
          <w:sz w:val="10"/>
          <w:rtl/>
        </w:rPr>
      </w:pPr>
    </w:p>
    <w:p w:rsidR="007A36CB" w:rsidRPr="00212412" w:rsidRDefault="007A36CB" w:rsidP="007A36CB">
      <w:pPr>
        <w:pStyle w:val="SingleTxt"/>
        <w:spacing w:after="0" w:line="120" w:lineRule="exact"/>
        <w:rPr>
          <w:sz w:val="10"/>
          <w:rtl/>
        </w:rPr>
      </w:pPr>
    </w:p>
    <w:p w:rsidR="007A36CB" w:rsidRPr="00212412" w:rsidRDefault="007A36CB" w:rsidP="007A36C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212412">
        <w:rPr>
          <w:rtl/>
        </w:rPr>
        <w:t>التع</w:t>
      </w:r>
      <w:bookmarkStart w:id="1" w:name="TmpSave"/>
      <w:bookmarkEnd w:id="1"/>
      <w:r w:rsidRPr="00212412">
        <w:rPr>
          <w:rtl/>
        </w:rPr>
        <w:t xml:space="preserve">ليقات الختامية للجنة المعنية بالقضاء على التمييز ضد المرأة: </w:t>
      </w:r>
      <w:r>
        <w:rPr>
          <w:rtl/>
        </w:rPr>
        <w:t>إستونيا</w:t>
      </w:r>
    </w:p>
    <w:p w:rsidR="007A36CB" w:rsidRPr="00212412" w:rsidRDefault="007A36CB" w:rsidP="007A36CB">
      <w:pPr>
        <w:pStyle w:val="SingleTxt"/>
        <w:spacing w:after="0" w:line="120" w:lineRule="exact"/>
        <w:rPr>
          <w:sz w:val="10"/>
          <w:rtl/>
        </w:rPr>
      </w:pPr>
    </w:p>
    <w:p w:rsidR="007A36CB" w:rsidRPr="00212412" w:rsidRDefault="007A36CB" w:rsidP="007A36CB">
      <w:pPr>
        <w:pStyle w:val="SingleTxt"/>
        <w:rPr>
          <w:rFonts w:hint="cs"/>
          <w:rtl/>
        </w:rPr>
      </w:pPr>
      <w:r w:rsidRPr="00212412">
        <w:rPr>
          <w:rtl/>
        </w:rPr>
        <w:t>1 -</w:t>
      </w:r>
      <w:r w:rsidRPr="00212412">
        <w:rPr>
          <w:rtl/>
        </w:rPr>
        <w:tab/>
        <w:t xml:space="preserve">نظرت اللجنة في التقريـر الدوري الرابع </w:t>
      </w:r>
      <w:r>
        <w:rPr>
          <w:rFonts w:hint="cs"/>
          <w:rtl/>
        </w:rPr>
        <w:t>لإستونيا</w:t>
      </w:r>
      <w:r w:rsidRPr="00212412">
        <w:rPr>
          <w:rtl/>
        </w:rPr>
        <w:t xml:space="preserve"> (</w:t>
      </w:r>
      <w:r w:rsidRPr="00212412">
        <w:t>CEDAW/C/EST/4</w:t>
      </w:r>
      <w:r w:rsidRPr="00212412">
        <w:rPr>
          <w:rtl/>
        </w:rPr>
        <w:t xml:space="preserve">) فـي جلستيها 793 و 794 المعقودتين في 24 تموز/يوليه 2007 (انظر </w:t>
      </w:r>
      <w:r w:rsidRPr="00212412">
        <w:t>CEDAW/C/SR.793</w:t>
      </w:r>
      <w:r>
        <w:t> (B)</w:t>
      </w:r>
      <w:r w:rsidRPr="00212412">
        <w:rPr>
          <w:rtl/>
        </w:rPr>
        <w:t xml:space="preserve"> و</w:t>
      </w:r>
      <w:r>
        <w:rPr>
          <w:rFonts w:hint="cs"/>
          <w:rtl/>
        </w:rPr>
        <w:t> </w:t>
      </w:r>
      <w:r w:rsidRPr="00212412">
        <w:t>794</w:t>
      </w:r>
      <w:r>
        <w:t> (B)</w:t>
      </w:r>
      <w:r w:rsidRPr="00212412">
        <w:rPr>
          <w:rtl/>
        </w:rPr>
        <w:t xml:space="preserve">). وترد قائمة القضايا والأسئلة التي أثارتها اللجنة في الوثيقة </w:t>
      </w:r>
      <w:r w:rsidRPr="00212412">
        <w:t>CEDAW/C/EST/Q/4</w:t>
      </w:r>
      <w:r w:rsidRPr="00212412">
        <w:rPr>
          <w:rtl/>
        </w:rPr>
        <w:t xml:space="preserve">، أما ردود </w:t>
      </w:r>
      <w:r>
        <w:rPr>
          <w:rFonts w:hint="cs"/>
          <w:rtl/>
        </w:rPr>
        <w:t>إستونيا</w:t>
      </w:r>
      <w:r w:rsidRPr="00212412">
        <w:rPr>
          <w:rtl/>
        </w:rPr>
        <w:t xml:space="preserve"> فترد في الوثيقة </w:t>
      </w:r>
      <w:r w:rsidRPr="00212412">
        <w:t>CEDAW/C/EST/Q/4/Add.1</w:t>
      </w:r>
      <w:r w:rsidRPr="00212412">
        <w:rPr>
          <w:rtl/>
        </w:rPr>
        <w:t>.</w:t>
      </w:r>
    </w:p>
    <w:p w:rsidR="007A36CB" w:rsidRPr="00212412" w:rsidRDefault="007A36CB" w:rsidP="007A36CB">
      <w:pPr>
        <w:pStyle w:val="SingleTxt"/>
        <w:spacing w:after="0" w:line="120" w:lineRule="exact"/>
        <w:rPr>
          <w:b/>
          <w:bCs/>
          <w:sz w:val="10"/>
          <w:rtl/>
        </w:rPr>
      </w:pPr>
    </w:p>
    <w:p w:rsidR="007A36CB" w:rsidRPr="00212412" w:rsidRDefault="007A36CB" w:rsidP="007A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2412">
        <w:rPr>
          <w:rtl/>
        </w:rPr>
        <w:t>مقدمة</w:t>
      </w:r>
    </w:p>
    <w:p w:rsidR="007A36CB" w:rsidRPr="00212412" w:rsidRDefault="007A36CB" w:rsidP="007A36CB">
      <w:pPr>
        <w:pStyle w:val="SingleTxt"/>
        <w:rPr>
          <w:rtl/>
        </w:rPr>
      </w:pPr>
      <w:r w:rsidRPr="00212412">
        <w:rPr>
          <w:rtl/>
        </w:rPr>
        <w:t>2 -</w:t>
      </w:r>
      <w:r w:rsidRPr="00212412">
        <w:rPr>
          <w:rtl/>
        </w:rPr>
        <w:tab/>
        <w:t xml:space="preserve">تعرب اللجنة عن تقديرها للدولة الطرف لتقديمها </w:t>
      </w:r>
      <w:r w:rsidRPr="00212412">
        <w:rPr>
          <w:rFonts w:hint="cs"/>
          <w:rtl/>
        </w:rPr>
        <w:t>ال</w:t>
      </w:r>
      <w:r w:rsidRPr="00212412">
        <w:rPr>
          <w:rtl/>
        </w:rPr>
        <w:t xml:space="preserve">تقرير الدوري الرابع الذي </w:t>
      </w:r>
      <w:r>
        <w:rPr>
          <w:rFonts w:hint="cs"/>
          <w:rtl/>
        </w:rPr>
        <w:t>اتبع</w:t>
      </w:r>
      <w:r>
        <w:rPr>
          <w:rtl/>
        </w:rPr>
        <w:t xml:space="preserve">ت فيــه </w:t>
      </w:r>
      <w:r w:rsidRPr="00212412">
        <w:rPr>
          <w:rtl/>
        </w:rPr>
        <w:t xml:space="preserve">المبادئ التوجيهية التي وضعتها اللجنة </w:t>
      </w:r>
      <w:r w:rsidRPr="00212412">
        <w:rPr>
          <w:rFonts w:hint="cs"/>
          <w:rtl/>
        </w:rPr>
        <w:t>ليُسترشَد</w:t>
      </w:r>
      <w:r w:rsidRPr="00212412">
        <w:rPr>
          <w:rtl/>
        </w:rPr>
        <w:t xml:space="preserve"> بها في إعداد التقارير</w:t>
      </w:r>
      <w:r>
        <w:rPr>
          <w:rFonts w:hint="cs"/>
          <w:rtl/>
        </w:rPr>
        <w:t>،</w:t>
      </w:r>
      <w:r w:rsidRPr="00212412">
        <w:rPr>
          <w:rtl/>
        </w:rPr>
        <w:t xml:space="preserve"> وأخذت بالاعتبار التعليقات الختامية السابقة للجنة. وتثني اللجنة على الدولة الطرف لردود</w:t>
      </w:r>
      <w:r w:rsidRPr="00212412">
        <w:rPr>
          <w:rFonts w:hint="cs"/>
          <w:rtl/>
        </w:rPr>
        <w:t>ها</w:t>
      </w:r>
      <w:r w:rsidRPr="00212412">
        <w:rPr>
          <w:rtl/>
        </w:rPr>
        <w:t xml:space="preserve"> الخطية على قائمة القضايا والأسئلة التي أثارها الفريق العامل لما قبل الدورة</w:t>
      </w:r>
      <w:r w:rsidRPr="00212412">
        <w:rPr>
          <w:rFonts w:hint="cs"/>
          <w:rtl/>
        </w:rPr>
        <w:t>،</w:t>
      </w:r>
      <w:r w:rsidRPr="00212412">
        <w:rPr>
          <w:rtl/>
        </w:rPr>
        <w:t xml:space="preserve"> وعلى العرض الشفوي والمعلومات الخطية الإضافية التي تناولت بالتفصيل آخر المستجدات في ت</w:t>
      </w:r>
      <w:r>
        <w:rPr>
          <w:rFonts w:hint="cs"/>
          <w:rtl/>
        </w:rPr>
        <w:t>ـنفيذ</w:t>
      </w:r>
      <w:r w:rsidRPr="00212412">
        <w:rPr>
          <w:rtl/>
        </w:rPr>
        <w:t xml:space="preserve"> الاتفاقية في </w:t>
      </w:r>
      <w:r>
        <w:rPr>
          <w:rFonts w:hint="cs"/>
          <w:rtl/>
        </w:rPr>
        <w:t>إستونيا</w:t>
      </w:r>
      <w:r w:rsidRPr="00212412">
        <w:rPr>
          <w:rFonts w:hint="cs"/>
          <w:rtl/>
        </w:rPr>
        <w:t>،</w:t>
      </w:r>
      <w:r w:rsidRPr="00212412">
        <w:rPr>
          <w:rtl/>
        </w:rPr>
        <w:t xml:space="preserve"> وعلى ا</w:t>
      </w:r>
      <w:r>
        <w:rPr>
          <w:rFonts w:hint="cs"/>
          <w:rtl/>
        </w:rPr>
        <w:t>لردود</w:t>
      </w:r>
      <w:r w:rsidRPr="00212412">
        <w:rPr>
          <w:rtl/>
        </w:rPr>
        <w:t xml:space="preserve"> المقدمة </w:t>
      </w:r>
      <w:r>
        <w:rPr>
          <w:rFonts w:hint="cs"/>
          <w:rtl/>
        </w:rPr>
        <w:t>عن</w:t>
      </w:r>
      <w:r w:rsidRPr="00212412">
        <w:rPr>
          <w:rtl/>
        </w:rPr>
        <w:t xml:space="preserve"> </w:t>
      </w:r>
      <w:r w:rsidRPr="00212412">
        <w:rPr>
          <w:rFonts w:hint="cs"/>
          <w:rtl/>
        </w:rPr>
        <w:t>الأسئلة التي طرحتها</w:t>
      </w:r>
      <w:r w:rsidRPr="00212412">
        <w:rPr>
          <w:rtl/>
        </w:rPr>
        <w:t xml:space="preserve"> اللجنة شفويا.</w:t>
      </w:r>
    </w:p>
    <w:p w:rsidR="007A36CB" w:rsidRPr="00212412" w:rsidRDefault="007A36CB" w:rsidP="007A36CB">
      <w:pPr>
        <w:pStyle w:val="SingleTxt"/>
        <w:rPr>
          <w:rtl/>
        </w:rPr>
      </w:pPr>
      <w:r w:rsidRPr="00212412">
        <w:rPr>
          <w:rtl/>
        </w:rPr>
        <w:t>3 -</w:t>
      </w:r>
      <w:r w:rsidRPr="00212412">
        <w:rPr>
          <w:rtl/>
        </w:rPr>
        <w:tab/>
      </w:r>
      <w:r w:rsidRPr="00212412">
        <w:rPr>
          <w:rFonts w:hint="cs"/>
          <w:rtl/>
        </w:rPr>
        <w:t>وتثني</w:t>
      </w:r>
      <w:r w:rsidRPr="00212412">
        <w:rPr>
          <w:rtl/>
        </w:rPr>
        <w:t xml:space="preserve"> اللجنة </w:t>
      </w:r>
      <w:r w:rsidRPr="00212412">
        <w:rPr>
          <w:rFonts w:hint="cs"/>
          <w:rtl/>
        </w:rPr>
        <w:t xml:space="preserve">على </w:t>
      </w:r>
      <w:r w:rsidRPr="00212412">
        <w:rPr>
          <w:rtl/>
        </w:rPr>
        <w:t>الدولة الطرف للوفد الذي أرسلته برئاسة السفير</w:t>
      </w:r>
      <w:r w:rsidRPr="00212412">
        <w:rPr>
          <w:rFonts w:hint="cs"/>
          <w:rtl/>
        </w:rPr>
        <w:t xml:space="preserve"> </w:t>
      </w:r>
      <w:r>
        <w:rPr>
          <w:rFonts w:hint="cs"/>
          <w:rtl/>
        </w:rPr>
        <w:t>ب</w:t>
      </w:r>
      <w:r w:rsidRPr="00212412">
        <w:rPr>
          <w:rtl/>
        </w:rPr>
        <w:t>وزارة الخارجية، و</w:t>
      </w:r>
      <w:r>
        <w:rPr>
          <w:rFonts w:hint="cs"/>
          <w:rtl/>
        </w:rPr>
        <w:t>قد</w:t>
      </w:r>
      <w:r w:rsidRPr="00212412">
        <w:rPr>
          <w:rtl/>
        </w:rPr>
        <w:t xml:space="preserve"> </w:t>
      </w:r>
      <w:r w:rsidRPr="00212412">
        <w:rPr>
          <w:rFonts w:hint="cs"/>
          <w:rtl/>
        </w:rPr>
        <w:t>ضم</w:t>
      </w:r>
      <w:r w:rsidRPr="00212412">
        <w:rPr>
          <w:rtl/>
        </w:rPr>
        <w:t xml:space="preserve"> </w:t>
      </w:r>
      <w:r>
        <w:rPr>
          <w:rFonts w:hint="cs"/>
          <w:rtl/>
        </w:rPr>
        <w:t xml:space="preserve">الوفد </w:t>
      </w:r>
      <w:r w:rsidRPr="00212412">
        <w:rPr>
          <w:rtl/>
        </w:rPr>
        <w:t xml:space="preserve">رئيس </w:t>
      </w:r>
      <w:r w:rsidRPr="00212412">
        <w:rPr>
          <w:rFonts w:hint="cs"/>
          <w:rtl/>
        </w:rPr>
        <w:t>إدارة</w:t>
      </w:r>
      <w:r w:rsidRPr="00212412">
        <w:rPr>
          <w:rtl/>
        </w:rPr>
        <w:t xml:space="preserve"> المساواة بين الجنسين التابعة لوزارة الشؤون الاجتماعية وممثلي</w:t>
      </w:r>
      <w:r w:rsidRPr="00212412">
        <w:rPr>
          <w:rFonts w:hint="cs"/>
          <w:rtl/>
        </w:rPr>
        <w:t>ن آخرين عن الإدارة</w:t>
      </w:r>
      <w:r w:rsidRPr="00212412">
        <w:rPr>
          <w:rtl/>
        </w:rPr>
        <w:t xml:space="preserve">؛ ورئيس شعبة حقوق الإنسان في </w:t>
      </w:r>
      <w:r>
        <w:rPr>
          <w:rFonts w:hint="cs"/>
          <w:rtl/>
        </w:rPr>
        <w:t>الإدارة القانونية ب</w:t>
      </w:r>
      <w:r w:rsidRPr="00212412">
        <w:rPr>
          <w:rtl/>
        </w:rPr>
        <w:t xml:space="preserve">وزارة الخارجية؛ وأحد أعضاء </w:t>
      </w:r>
      <w:r w:rsidRPr="00212412">
        <w:rPr>
          <w:rFonts w:hint="cs"/>
          <w:rtl/>
        </w:rPr>
        <w:t>ل</w:t>
      </w:r>
      <w:r w:rsidRPr="00212412">
        <w:rPr>
          <w:rtl/>
        </w:rPr>
        <w:t>لبرلمان. وتعرب اللجنة عن تقديرها للحوار المفتوح والبنّاء الذي جرى بين الوفد وأعضاء اللجنة.</w:t>
      </w:r>
    </w:p>
    <w:p w:rsidR="007A36CB" w:rsidRPr="00212412" w:rsidRDefault="007A36CB" w:rsidP="007A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212412">
        <w:rPr>
          <w:rtl/>
        </w:rPr>
        <w:t>الجوانب الإيجابية</w:t>
      </w:r>
    </w:p>
    <w:p w:rsidR="007A36CB" w:rsidRPr="00212412" w:rsidRDefault="007A36CB" w:rsidP="007A36CB">
      <w:pPr>
        <w:pStyle w:val="SingleTxt"/>
        <w:rPr>
          <w:rtl/>
        </w:rPr>
      </w:pPr>
      <w:r w:rsidRPr="00212412">
        <w:rPr>
          <w:rtl/>
        </w:rPr>
        <w:t>4 -</w:t>
      </w:r>
      <w:r w:rsidRPr="00212412">
        <w:rPr>
          <w:rtl/>
        </w:rPr>
        <w:tab/>
        <w:t xml:space="preserve">تثني اللجنة على الدولة الطرف لمجموعة المبادرات التي اتخذتها من أجل القضاء على التمييز ضد المرأة وتعزيز المساواة بين الجنسين. وترحب بشكل خاص </w:t>
      </w:r>
      <w:r w:rsidRPr="00212412">
        <w:rPr>
          <w:rFonts w:hint="cs"/>
          <w:rtl/>
        </w:rPr>
        <w:t xml:space="preserve">بدخول </w:t>
      </w:r>
      <w:r w:rsidRPr="00212412">
        <w:rPr>
          <w:rtl/>
        </w:rPr>
        <w:t>قانون المساواة بين الجنسين</w:t>
      </w:r>
      <w:r w:rsidRPr="00212412">
        <w:rPr>
          <w:rFonts w:hint="cs"/>
          <w:rtl/>
        </w:rPr>
        <w:t xml:space="preserve"> </w:t>
      </w:r>
      <w:r w:rsidRPr="00212412">
        <w:rPr>
          <w:rtl/>
        </w:rPr>
        <w:t>حيز التنفيذ في 1 أيار/مايو 2004</w:t>
      </w:r>
      <w:r w:rsidRPr="00212412">
        <w:rPr>
          <w:rFonts w:hint="cs"/>
          <w:rtl/>
        </w:rPr>
        <w:t xml:space="preserve">، </w:t>
      </w:r>
      <w:r>
        <w:rPr>
          <w:rFonts w:hint="cs"/>
          <w:rtl/>
        </w:rPr>
        <w:t>الذي يتمثل هدفه في</w:t>
      </w:r>
      <w:r w:rsidRPr="00212412">
        <w:rPr>
          <w:rtl/>
        </w:rPr>
        <w:t xml:space="preserve"> ضمان </w:t>
      </w:r>
      <w:r w:rsidRPr="00212412">
        <w:rPr>
          <w:rFonts w:hint="cs"/>
          <w:rtl/>
        </w:rPr>
        <w:t>ا</w:t>
      </w:r>
      <w:r w:rsidRPr="00212412">
        <w:rPr>
          <w:rtl/>
        </w:rPr>
        <w:t xml:space="preserve">لمعاملة </w:t>
      </w:r>
      <w:r>
        <w:rPr>
          <w:rFonts w:hint="cs"/>
          <w:rtl/>
        </w:rPr>
        <w:t xml:space="preserve">المتساوية </w:t>
      </w:r>
      <w:r w:rsidRPr="00212412">
        <w:rPr>
          <w:rtl/>
        </w:rPr>
        <w:t>بين المرأة والرجل و</w:t>
      </w:r>
      <w:r>
        <w:rPr>
          <w:rFonts w:hint="cs"/>
          <w:rtl/>
        </w:rPr>
        <w:t xml:space="preserve">في </w:t>
      </w:r>
      <w:r w:rsidRPr="00212412">
        <w:rPr>
          <w:rtl/>
        </w:rPr>
        <w:t>تعزيز المساواة بين الجنسين</w:t>
      </w:r>
      <w:r w:rsidRPr="00212412">
        <w:rPr>
          <w:rFonts w:hint="cs"/>
          <w:rtl/>
        </w:rPr>
        <w:t>،</w:t>
      </w:r>
      <w:r w:rsidRPr="00212412">
        <w:rPr>
          <w:rtl/>
        </w:rPr>
        <w:t xml:space="preserve"> ويتيح تطبيق تدابير خاصة مؤقتة </w:t>
      </w:r>
      <w:r w:rsidRPr="00212412">
        <w:rPr>
          <w:rFonts w:hint="cs"/>
          <w:rtl/>
        </w:rPr>
        <w:t>لتعزيز هذه المساواة</w:t>
      </w:r>
      <w:r w:rsidRPr="00212412">
        <w:rPr>
          <w:rtl/>
        </w:rPr>
        <w:t xml:space="preserve">. </w:t>
      </w:r>
      <w:r>
        <w:rPr>
          <w:rFonts w:hint="cs"/>
          <w:rtl/>
        </w:rPr>
        <w:t xml:space="preserve">كما </w:t>
      </w:r>
      <w:r w:rsidRPr="00212412">
        <w:rPr>
          <w:rtl/>
        </w:rPr>
        <w:t xml:space="preserve">ترحب </w:t>
      </w:r>
      <w:r>
        <w:rPr>
          <w:rtl/>
        </w:rPr>
        <w:t>ب</w:t>
      </w:r>
      <w:r>
        <w:rPr>
          <w:rFonts w:hint="cs"/>
          <w:rtl/>
        </w:rPr>
        <w:t>إنشاء</w:t>
      </w:r>
      <w:r w:rsidRPr="00212412">
        <w:rPr>
          <w:rtl/>
        </w:rPr>
        <w:t xml:space="preserve"> منصب </w:t>
      </w:r>
      <w:r>
        <w:rPr>
          <w:rtl/>
        </w:rPr>
        <w:t>مفوض</w:t>
      </w:r>
      <w:r w:rsidRPr="00212412">
        <w:rPr>
          <w:rtl/>
        </w:rPr>
        <w:t xml:space="preserve"> شؤون المساواة بين الجنسين لرصد ا</w:t>
      </w:r>
      <w:r>
        <w:rPr>
          <w:rFonts w:hint="cs"/>
          <w:rtl/>
        </w:rPr>
        <w:t>لامتثال</w:t>
      </w:r>
      <w:r w:rsidRPr="00212412">
        <w:rPr>
          <w:rtl/>
        </w:rPr>
        <w:t xml:space="preserve"> </w:t>
      </w:r>
      <w:r>
        <w:rPr>
          <w:rFonts w:hint="cs"/>
          <w:rtl/>
        </w:rPr>
        <w:t>ل</w:t>
      </w:r>
      <w:r w:rsidRPr="00212412">
        <w:rPr>
          <w:rFonts w:hint="cs"/>
          <w:rtl/>
        </w:rPr>
        <w:t>مقتضيات</w:t>
      </w:r>
      <w:r w:rsidRPr="00212412">
        <w:rPr>
          <w:rtl/>
        </w:rPr>
        <w:t xml:space="preserve"> قانون المساواة بين الجنسين واستلام الطلبات </w:t>
      </w:r>
      <w:r>
        <w:rPr>
          <w:rFonts w:hint="cs"/>
          <w:rtl/>
        </w:rPr>
        <w:t xml:space="preserve">الواردة </w:t>
      </w:r>
      <w:r w:rsidRPr="00212412">
        <w:rPr>
          <w:rtl/>
        </w:rPr>
        <w:t>من الأفراد و</w:t>
      </w:r>
      <w:r>
        <w:rPr>
          <w:rFonts w:hint="cs"/>
          <w:rtl/>
        </w:rPr>
        <w:t>طرح</w:t>
      </w:r>
      <w:r w:rsidRPr="00212412">
        <w:rPr>
          <w:rtl/>
        </w:rPr>
        <w:t xml:space="preserve"> الآراء بشأن حالات التمييز </w:t>
      </w:r>
      <w:r w:rsidRPr="00212412">
        <w:rPr>
          <w:rFonts w:hint="cs"/>
          <w:rtl/>
        </w:rPr>
        <w:t>ا</w:t>
      </w:r>
      <w:r>
        <w:rPr>
          <w:rFonts w:hint="cs"/>
          <w:rtl/>
        </w:rPr>
        <w:t>لمحتمل وقوعها</w:t>
      </w:r>
      <w:r w:rsidRPr="00212412">
        <w:rPr>
          <w:rFonts w:hint="cs"/>
          <w:rtl/>
        </w:rPr>
        <w:t xml:space="preserve"> ضد المرأة </w:t>
      </w:r>
      <w:r w:rsidRPr="00212412">
        <w:rPr>
          <w:rtl/>
        </w:rPr>
        <w:t xml:space="preserve">وأداء </w:t>
      </w:r>
      <w:r>
        <w:rPr>
          <w:rFonts w:hint="cs"/>
          <w:rtl/>
        </w:rPr>
        <w:t>مهام</w:t>
      </w:r>
      <w:r w:rsidRPr="00212412">
        <w:rPr>
          <w:rtl/>
        </w:rPr>
        <w:t xml:space="preserve"> أخرى.</w:t>
      </w:r>
    </w:p>
    <w:p w:rsidR="007A36CB" w:rsidRPr="00212412" w:rsidRDefault="007A36CB" w:rsidP="007A36CB">
      <w:pPr>
        <w:pStyle w:val="SingleTxt"/>
        <w:rPr>
          <w:rFonts w:hint="cs"/>
          <w:rtl/>
        </w:rPr>
      </w:pPr>
      <w:r w:rsidRPr="00212412">
        <w:rPr>
          <w:rtl/>
        </w:rPr>
        <w:t>5 -</w:t>
      </w:r>
      <w:r w:rsidRPr="00212412">
        <w:rPr>
          <w:rtl/>
        </w:rPr>
        <w:tab/>
        <w:t xml:space="preserve">وترحب اللجنة بالتدابير التي اتخذتها الدولة الطرف لمكافحة الاتجار بالنساء والفتيات، بما فيها </w:t>
      </w:r>
      <w:r w:rsidRPr="00212412">
        <w:rPr>
          <w:rFonts w:hint="cs"/>
          <w:rtl/>
        </w:rPr>
        <w:t xml:space="preserve">اعتماد </w:t>
      </w:r>
      <w:r w:rsidRPr="00212412">
        <w:rPr>
          <w:rtl/>
        </w:rPr>
        <w:t>خطة مكافحة الاتجار في البشر للفترة 2006-2009</w:t>
      </w:r>
      <w:r w:rsidRPr="00212412">
        <w:rPr>
          <w:rFonts w:hint="cs"/>
          <w:rtl/>
        </w:rPr>
        <w:t xml:space="preserve"> في عام 2006</w:t>
      </w:r>
      <w:r w:rsidRPr="00212412">
        <w:rPr>
          <w:rtl/>
        </w:rPr>
        <w:t xml:space="preserve">، وتعديل قانون الأجانب في </w:t>
      </w:r>
      <w:r w:rsidRPr="00212412">
        <w:rPr>
          <w:rFonts w:hint="cs"/>
          <w:rtl/>
        </w:rPr>
        <w:t xml:space="preserve">شباط/فبراير 2007 لينص على إمكانية منح </w:t>
      </w:r>
      <w:r>
        <w:rPr>
          <w:rFonts w:hint="cs"/>
          <w:rtl/>
        </w:rPr>
        <w:t>تصريح</w:t>
      </w:r>
      <w:r w:rsidRPr="00212412">
        <w:rPr>
          <w:rFonts w:hint="cs"/>
          <w:rtl/>
        </w:rPr>
        <w:t xml:space="preserve"> إقامة مؤقت لضحايا الاتجار، والتصديق في أيار/مايو 2004 على </w:t>
      </w:r>
      <w:r w:rsidRPr="00212412">
        <w:rPr>
          <w:rtl/>
        </w:rPr>
        <w:t>بروتوكول منع وقمع الاتجار بالأشخاص</w:t>
      </w:r>
      <w:r w:rsidRPr="00212412">
        <w:rPr>
          <w:rFonts w:hint="cs"/>
          <w:rtl/>
        </w:rPr>
        <w:t xml:space="preserve">، </w:t>
      </w:r>
      <w:r w:rsidRPr="00212412">
        <w:rPr>
          <w:rtl/>
        </w:rPr>
        <w:t>وبخاصة النساء والأطفال</w:t>
      </w:r>
      <w:r w:rsidRPr="00212412">
        <w:rPr>
          <w:rFonts w:hint="cs"/>
          <w:rtl/>
        </w:rPr>
        <w:t>،</w:t>
      </w:r>
      <w:r w:rsidRPr="00212412">
        <w:rPr>
          <w:rtl/>
        </w:rPr>
        <w:t xml:space="preserve"> والمعاقبة عليه</w:t>
      </w:r>
      <w:r>
        <w:rPr>
          <w:rFonts w:hint="cs"/>
          <w:rtl/>
        </w:rPr>
        <w:t xml:space="preserve">، </w:t>
      </w:r>
      <w:r w:rsidRPr="00212412">
        <w:rPr>
          <w:rtl/>
        </w:rPr>
        <w:t>المكمل لاتفاقية الأمم المتحدة لمكافحة الجريمة المنظمة العابرة للحدود الوطنية</w:t>
      </w:r>
      <w:r w:rsidRPr="00212412">
        <w:rPr>
          <w:rFonts w:hint="cs"/>
          <w:rtl/>
        </w:rPr>
        <w:t>.</w:t>
      </w:r>
    </w:p>
    <w:p w:rsidR="007A36CB" w:rsidRPr="00212412" w:rsidRDefault="007A36CB" w:rsidP="007A36CB">
      <w:pPr>
        <w:pStyle w:val="SingleTxt"/>
        <w:rPr>
          <w:rFonts w:hint="cs"/>
          <w:rtl/>
        </w:rPr>
      </w:pPr>
      <w:r w:rsidRPr="00212412">
        <w:rPr>
          <w:rFonts w:hint="cs"/>
          <w:rtl/>
        </w:rPr>
        <w:t>6 -</w:t>
      </w:r>
      <w:r w:rsidRPr="00212412">
        <w:rPr>
          <w:rFonts w:hint="cs"/>
          <w:rtl/>
        </w:rPr>
        <w:tab/>
        <w:t xml:space="preserve">وترحب اللجنة </w:t>
      </w:r>
      <w:r>
        <w:rPr>
          <w:rFonts w:hint="cs"/>
          <w:rtl/>
        </w:rPr>
        <w:t>بالبيان الذي أدلى</w:t>
      </w:r>
      <w:r w:rsidRPr="00212412">
        <w:rPr>
          <w:rFonts w:hint="cs"/>
          <w:rtl/>
        </w:rPr>
        <w:t xml:space="preserve"> به الوفد </w:t>
      </w:r>
      <w:r>
        <w:rPr>
          <w:rFonts w:hint="cs"/>
          <w:rtl/>
        </w:rPr>
        <w:t>ومفاده أن لا توجد</w:t>
      </w:r>
      <w:r w:rsidRPr="00212412">
        <w:rPr>
          <w:rFonts w:hint="cs"/>
          <w:rtl/>
        </w:rPr>
        <w:t xml:space="preserve"> عقبات تحول دون تصديق الدولة الطرف في المستقبل القريب على البروتوكول الاختياري لاتفاقية القضاء على جميع أشكال التمييز ضد المرأة.</w:t>
      </w:r>
    </w:p>
    <w:p w:rsidR="007A36CB" w:rsidRPr="00221975" w:rsidRDefault="007A36CB" w:rsidP="007A36CB">
      <w:pPr>
        <w:pStyle w:val="SingleTxt"/>
        <w:spacing w:after="0" w:line="120" w:lineRule="exact"/>
        <w:rPr>
          <w:rFonts w:hint="cs"/>
          <w:b/>
          <w:bCs/>
          <w:sz w:val="10"/>
          <w:rtl/>
          <w:lang w:bidi="ar"/>
        </w:rPr>
      </w:pPr>
    </w:p>
    <w:p w:rsidR="007A36CB" w:rsidRPr="00212412" w:rsidRDefault="007A36CB" w:rsidP="007A36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
        </w:rPr>
        <w:tab/>
      </w:r>
      <w:r>
        <w:rPr>
          <w:rFonts w:hint="cs"/>
          <w:rtl/>
          <w:lang w:bidi="ar"/>
        </w:rPr>
        <w:tab/>
      </w:r>
      <w:r w:rsidRPr="00212412">
        <w:rPr>
          <w:rFonts w:hint="cs"/>
          <w:rtl/>
          <w:lang w:bidi="ar"/>
        </w:rPr>
        <w:t>مجالات الاهتمام الرئيسية والتوصيات</w:t>
      </w:r>
    </w:p>
    <w:p w:rsidR="007A36CB" w:rsidRPr="00212412" w:rsidRDefault="007A36CB" w:rsidP="007A36CB">
      <w:pPr>
        <w:pStyle w:val="SingleTxt"/>
        <w:rPr>
          <w:rFonts w:hint="cs"/>
          <w:b/>
          <w:bCs/>
          <w:rtl/>
        </w:rPr>
      </w:pPr>
      <w:r w:rsidRPr="00212412">
        <w:rPr>
          <w:rFonts w:hint="cs"/>
          <w:rtl/>
        </w:rPr>
        <w:t>7 -</w:t>
      </w:r>
      <w:r w:rsidRPr="00212412">
        <w:rPr>
          <w:rFonts w:hint="cs"/>
          <w:rtl/>
        </w:rPr>
        <w:tab/>
      </w:r>
      <w:r w:rsidRPr="00212412">
        <w:rPr>
          <w:rFonts w:hint="cs"/>
          <w:b/>
          <w:bCs/>
          <w:rtl/>
        </w:rPr>
        <w:t>في حين ت</w:t>
      </w:r>
      <w:r>
        <w:rPr>
          <w:rFonts w:hint="cs"/>
          <w:b/>
          <w:bCs/>
          <w:rtl/>
        </w:rPr>
        <w:t>شير</w:t>
      </w:r>
      <w:r w:rsidRPr="00212412">
        <w:rPr>
          <w:rFonts w:hint="cs"/>
          <w:b/>
          <w:bCs/>
          <w:rtl/>
        </w:rPr>
        <w:t xml:space="preserve"> اللجنة </w:t>
      </w:r>
      <w:r>
        <w:rPr>
          <w:rFonts w:hint="cs"/>
          <w:b/>
          <w:bCs/>
          <w:rtl/>
        </w:rPr>
        <w:t xml:space="preserve">إلى </w:t>
      </w:r>
      <w:r w:rsidRPr="00212412">
        <w:rPr>
          <w:rFonts w:hint="cs"/>
          <w:b/>
          <w:bCs/>
          <w:rtl/>
        </w:rPr>
        <w:t xml:space="preserve">التزام الدولة الطرف بالتنفيذ المنهجي والمتواصل لجميع أحكام الاتفاقية، فإنها ترى أن الاهتمامات والتوصيات المحددة في هذه التعليقات الختامية تستلزم </w:t>
      </w:r>
      <w:r>
        <w:rPr>
          <w:rFonts w:hint="cs"/>
          <w:b/>
          <w:bCs/>
          <w:rtl/>
        </w:rPr>
        <w:t>أولوية الاهتمام</w:t>
      </w:r>
      <w:r w:rsidRPr="00212412">
        <w:rPr>
          <w:rFonts w:hint="cs"/>
          <w:b/>
          <w:bCs/>
          <w:rtl/>
        </w:rPr>
        <w:t xml:space="preserve"> من جانب الدولة الطرف من الآن وحتى تقديم التقرير الدوري المقبل. وبناء على ذلك، تناشد اللجنة الدولة الطرف أن تركز على هذه المجالات في أنشطتها التنفيذية وأن تقدم تقريرا عن الإجراءات التي تتخذها والنتائج التي تحققها في تقريرها الدوري المقبل. وتدعو الدولة الطرف إلى </w:t>
      </w:r>
      <w:r>
        <w:rPr>
          <w:rFonts w:hint="cs"/>
          <w:b/>
          <w:bCs/>
          <w:rtl/>
        </w:rPr>
        <w:t>إحالة</w:t>
      </w:r>
      <w:r w:rsidRPr="00212412">
        <w:rPr>
          <w:rFonts w:hint="cs"/>
          <w:b/>
          <w:bCs/>
          <w:rtl/>
        </w:rPr>
        <w:t xml:space="preserve"> هذه التعليقات الختامية إلى جميع الوزارا</w:t>
      </w:r>
      <w:r w:rsidRPr="00212412">
        <w:rPr>
          <w:rFonts w:hint="eastAsia"/>
          <w:b/>
          <w:bCs/>
          <w:rtl/>
        </w:rPr>
        <w:t>ت</w:t>
      </w:r>
      <w:r w:rsidRPr="00212412">
        <w:rPr>
          <w:rFonts w:hint="cs"/>
          <w:b/>
          <w:bCs/>
          <w:rtl/>
        </w:rPr>
        <w:t xml:space="preserve"> المعنية وإلى البرلمان لكفالة تنفيذها </w:t>
      </w:r>
      <w:r>
        <w:rPr>
          <w:rFonts w:hint="cs"/>
          <w:b/>
          <w:bCs/>
          <w:rtl/>
        </w:rPr>
        <w:t>ب</w:t>
      </w:r>
      <w:r w:rsidRPr="00212412">
        <w:rPr>
          <w:rFonts w:hint="cs"/>
          <w:b/>
          <w:bCs/>
          <w:rtl/>
        </w:rPr>
        <w:t>الكامل.</w:t>
      </w:r>
    </w:p>
    <w:p w:rsidR="007A36CB" w:rsidRPr="00212412" w:rsidRDefault="007A36CB" w:rsidP="007A36CB">
      <w:pPr>
        <w:pStyle w:val="SingleTxt"/>
        <w:rPr>
          <w:rFonts w:hint="cs"/>
          <w:rtl/>
        </w:rPr>
      </w:pPr>
      <w:r>
        <w:rPr>
          <w:rFonts w:hint="cs"/>
          <w:rtl/>
        </w:rPr>
        <w:t>8 -</w:t>
      </w:r>
      <w:r>
        <w:rPr>
          <w:rFonts w:hint="cs"/>
          <w:rtl/>
        </w:rPr>
        <w:tab/>
        <w:t>وفي حين تلاحظ اللجنة أن</w:t>
      </w:r>
      <w:r w:rsidRPr="00212412">
        <w:rPr>
          <w:rFonts w:hint="cs"/>
          <w:rtl/>
        </w:rPr>
        <w:t xml:space="preserve"> الاتفاقية قابلة للتطبيق مباشرة </w:t>
      </w:r>
      <w:r>
        <w:rPr>
          <w:rFonts w:hint="cs"/>
          <w:rtl/>
        </w:rPr>
        <w:t xml:space="preserve">وأنها </w:t>
      </w:r>
      <w:r w:rsidRPr="00212412">
        <w:rPr>
          <w:rFonts w:hint="cs"/>
          <w:rtl/>
          <w:lang w:bidi="ar"/>
        </w:rPr>
        <w:t>تحظى بالأ</w:t>
      </w:r>
      <w:r>
        <w:rPr>
          <w:rFonts w:hint="cs"/>
          <w:rtl/>
          <w:lang w:bidi="ar"/>
        </w:rPr>
        <w:t>سبق</w:t>
      </w:r>
      <w:r w:rsidRPr="00212412">
        <w:rPr>
          <w:rFonts w:hint="cs"/>
          <w:rtl/>
          <w:lang w:bidi="ar"/>
        </w:rPr>
        <w:t>ية على القوانين الوطنية التي تتعارض معها، فإن القلق يساورها لأن أحكام الاتفاقية ومف</w:t>
      </w:r>
      <w:r>
        <w:rPr>
          <w:rFonts w:hint="cs"/>
          <w:rtl/>
          <w:lang w:bidi="ar"/>
        </w:rPr>
        <w:t>ا</w:t>
      </w:r>
      <w:r w:rsidRPr="00212412">
        <w:rPr>
          <w:rFonts w:hint="cs"/>
          <w:rtl/>
          <w:lang w:bidi="ar"/>
        </w:rPr>
        <w:t>ه</w:t>
      </w:r>
      <w:r>
        <w:rPr>
          <w:rFonts w:hint="cs"/>
          <w:rtl/>
          <w:lang w:bidi="ar"/>
        </w:rPr>
        <w:t>ي</w:t>
      </w:r>
      <w:r w:rsidRPr="00212412">
        <w:rPr>
          <w:rFonts w:hint="cs"/>
          <w:rtl/>
          <w:lang w:bidi="ar"/>
        </w:rPr>
        <w:t xml:space="preserve">مها للمساواة الفعلية بين الجنسين وكذلك التوصيات العامة للجنة، ليست معروفة </w:t>
      </w:r>
      <w:r>
        <w:rPr>
          <w:rFonts w:hint="cs"/>
          <w:rtl/>
          <w:lang w:bidi="ar"/>
        </w:rPr>
        <w:t>بما فيه الكفاية</w:t>
      </w:r>
      <w:r w:rsidRPr="00212412">
        <w:rPr>
          <w:rFonts w:hint="cs"/>
          <w:rtl/>
          <w:lang w:bidi="ar"/>
        </w:rPr>
        <w:t xml:space="preserve"> ولا مطبقة من جانب الدولة الطرف كإطار عمل لجميع القوانين والسياسات المتعلقة بالمساواة بين الجنسين والنهوض بالمرأة. وعلى المنوال نفسه، يساور القلق اللجنة لكون توصياتها العامة غير معروفة بشكل كاف </w:t>
      </w:r>
      <w:r>
        <w:rPr>
          <w:rFonts w:hint="cs"/>
          <w:rtl/>
          <w:lang w:bidi="ar"/>
        </w:rPr>
        <w:t xml:space="preserve">من جانب </w:t>
      </w:r>
      <w:r w:rsidRPr="00212412">
        <w:rPr>
          <w:rFonts w:hint="cs"/>
          <w:rtl/>
          <w:lang w:bidi="ar"/>
        </w:rPr>
        <w:t xml:space="preserve">القضاة والمحامين والمدعين العامين </w:t>
      </w:r>
      <w:r>
        <w:rPr>
          <w:rFonts w:hint="cs"/>
          <w:rtl/>
          <w:lang w:bidi="ar"/>
        </w:rPr>
        <w:t>بل</w:t>
      </w:r>
      <w:r w:rsidRPr="00212412">
        <w:rPr>
          <w:rFonts w:hint="cs"/>
          <w:rtl/>
          <w:lang w:bidi="ar"/>
        </w:rPr>
        <w:t xml:space="preserve"> </w:t>
      </w:r>
      <w:r>
        <w:rPr>
          <w:rFonts w:hint="cs"/>
          <w:rtl/>
          <w:lang w:bidi="ar"/>
        </w:rPr>
        <w:t>و</w:t>
      </w:r>
      <w:r w:rsidRPr="00212412">
        <w:rPr>
          <w:rFonts w:hint="cs"/>
          <w:rtl/>
          <w:lang w:bidi="ar"/>
        </w:rPr>
        <w:t xml:space="preserve">النساء أنفسهن، </w:t>
      </w:r>
      <w:r>
        <w:rPr>
          <w:rFonts w:hint="cs"/>
          <w:rtl/>
          <w:lang w:bidi="ar"/>
        </w:rPr>
        <w:t>على نحو ما</w:t>
      </w:r>
      <w:r w:rsidRPr="00212412">
        <w:rPr>
          <w:rFonts w:hint="cs"/>
          <w:rtl/>
          <w:lang w:bidi="ar"/>
        </w:rPr>
        <w:t xml:space="preserve"> يدل عل</w:t>
      </w:r>
      <w:r>
        <w:rPr>
          <w:rFonts w:hint="cs"/>
          <w:rtl/>
          <w:lang w:bidi="ar"/>
        </w:rPr>
        <w:t>يه</w:t>
      </w:r>
      <w:r w:rsidRPr="00212412">
        <w:rPr>
          <w:rFonts w:hint="cs"/>
          <w:rtl/>
          <w:lang w:bidi="ar"/>
        </w:rPr>
        <w:t xml:space="preserve"> غياب أي </w:t>
      </w:r>
      <w:r>
        <w:rPr>
          <w:rFonts w:hint="cs"/>
          <w:rtl/>
          <w:lang w:bidi="ar"/>
        </w:rPr>
        <w:t>أحكام صادرة عن</w:t>
      </w:r>
      <w:r w:rsidRPr="00212412">
        <w:rPr>
          <w:rFonts w:hint="cs"/>
          <w:rtl/>
          <w:lang w:bidi="ar"/>
        </w:rPr>
        <w:t xml:space="preserve"> محكمة تشير إلى الاتفاقية. ويساورها القلق أيضا </w:t>
      </w:r>
      <w:r w:rsidRPr="00212412">
        <w:rPr>
          <w:rFonts w:hint="cs"/>
          <w:rtl/>
        </w:rPr>
        <w:t xml:space="preserve">لقصور النساء عن استخدام </w:t>
      </w:r>
      <w:r w:rsidRPr="00212412">
        <w:rPr>
          <w:rFonts w:hint="cs"/>
          <w:rtl/>
          <w:lang w:bidi="ar"/>
        </w:rPr>
        <w:t xml:space="preserve">سبل الانتصاف من الانتهاكات التي تطال حقوقهن، بما فيها </w:t>
      </w:r>
      <w:r>
        <w:rPr>
          <w:rFonts w:hint="cs"/>
          <w:rtl/>
        </w:rPr>
        <w:t>اللجوء إلى ا</w:t>
      </w:r>
      <w:r w:rsidRPr="00212412">
        <w:rPr>
          <w:rFonts w:hint="cs"/>
          <w:rtl/>
        </w:rPr>
        <w:t>لإجراءات القضائية و</w:t>
      </w:r>
      <w:r>
        <w:rPr>
          <w:rFonts w:hint="cs"/>
          <w:rtl/>
        </w:rPr>
        <w:t xml:space="preserve">إلى </w:t>
      </w:r>
      <w:r w:rsidRPr="00212412">
        <w:rPr>
          <w:rFonts w:hint="cs"/>
          <w:rtl/>
        </w:rPr>
        <w:t>وزير العدل.</w:t>
      </w:r>
    </w:p>
    <w:p w:rsidR="007A36CB" w:rsidRPr="00212412" w:rsidRDefault="007A36CB" w:rsidP="007A36CB">
      <w:pPr>
        <w:pStyle w:val="SingleTxt"/>
        <w:rPr>
          <w:rFonts w:hint="cs"/>
          <w:b/>
          <w:bCs/>
          <w:rtl/>
          <w:lang w:bidi="ar"/>
        </w:rPr>
      </w:pPr>
      <w:r w:rsidRPr="003373FD">
        <w:rPr>
          <w:rFonts w:hint="cs"/>
          <w:rtl/>
        </w:rPr>
        <w:t>9 -</w:t>
      </w:r>
      <w:r w:rsidRPr="00212412">
        <w:rPr>
          <w:rFonts w:hint="cs"/>
          <w:b/>
          <w:bCs/>
          <w:rtl/>
        </w:rPr>
        <w:tab/>
        <w:t>تدعو اللجنة الدولة الطرف إلى اتخاذ تدابير إضافية ل</w:t>
      </w:r>
      <w:r>
        <w:rPr>
          <w:rFonts w:hint="cs"/>
          <w:b/>
          <w:bCs/>
          <w:rtl/>
        </w:rPr>
        <w:t>ضمان</w:t>
      </w:r>
      <w:r w:rsidRPr="00212412">
        <w:rPr>
          <w:rFonts w:hint="cs"/>
          <w:b/>
          <w:bCs/>
          <w:rtl/>
        </w:rPr>
        <w:t xml:space="preserve"> </w:t>
      </w:r>
      <w:r>
        <w:rPr>
          <w:rFonts w:hint="cs"/>
          <w:b/>
          <w:bCs/>
          <w:rtl/>
        </w:rPr>
        <w:t>المعرفة الكافية ب</w:t>
      </w:r>
      <w:r w:rsidRPr="00212412">
        <w:rPr>
          <w:rFonts w:hint="cs"/>
          <w:b/>
          <w:bCs/>
          <w:rtl/>
        </w:rPr>
        <w:t xml:space="preserve">الاتفاقية </w:t>
      </w:r>
      <w:r>
        <w:rPr>
          <w:rFonts w:hint="cs"/>
          <w:b/>
          <w:bCs/>
          <w:rtl/>
        </w:rPr>
        <w:t>وتطبيقها</w:t>
      </w:r>
      <w:r w:rsidRPr="00212412">
        <w:rPr>
          <w:rFonts w:hint="cs"/>
          <w:b/>
          <w:bCs/>
          <w:rtl/>
        </w:rPr>
        <w:t xml:space="preserve"> من جانب الدول الأطراف </w:t>
      </w:r>
      <w:r w:rsidRPr="00212412">
        <w:rPr>
          <w:rFonts w:hint="cs"/>
          <w:b/>
          <w:bCs/>
          <w:rtl/>
          <w:lang w:bidi="ar"/>
        </w:rPr>
        <w:t>كإطار عمل لجميع القوانين والسياسات المتعلقة بالمساواة بين الجنسين والنهوض بالمرأة</w:t>
      </w:r>
      <w:r w:rsidRPr="00212412">
        <w:rPr>
          <w:rFonts w:hint="cs"/>
          <w:b/>
          <w:bCs/>
          <w:rtl/>
        </w:rPr>
        <w:t xml:space="preserve">. كما تدعوها إلى اتخاذ </w:t>
      </w:r>
      <w:r>
        <w:rPr>
          <w:rFonts w:hint="cs"/>
          <w:b/>
          <w:bCs/>
          <w:rtl/>
        </w:rPr>
        <w:t>المزيد من ال</w:t>
      </w:r>
      <w:r w:rsidRPr="00212412">
        <w:rPr>
          <w:rFonts w:hint="cs"/>
          <w:b/>
          <w:bCs/>
          <w:rtl/>
        </w:rPr>
        <w:t>تدابير لتعميم المعلومات عن الاتفاقية والتوصيات العامة للجنة</w:t>
      </w:r>
      <w:r>
        <w:rPr>
          <w:rFonts w:hint="cs"/>
          <w:b/>
          <w:bCs/>
          <w:rtl/>
        </w:rPr>
        <w:t>،</w:t>
      </w:r>
      <w:r w:rsidRPr="00212412">
        <w:rPr>
          <w:rFonts w:hint="cs"/>
          <w:b/>
          <w:bCs/>
          <w:rtl/>
        </w:rPr>
        <w:t xml:space="preserve"> فضلا عن </w:t>
      </w:r>
      <w:r>
        <w:rPr>
          <w:rFonts w:hint="cs"/>
          <w:b/>
          <w:bCs/>
          <w:rtl/>
        </w:rPr>
        <w:t xml:space="preserve">تنفيذ </w:t>
      </w:r>
      <w:r w:rsidRPr="00212412">
        <w:rPr>
          <w:rFonts w:hint="cs"/>
          <w:b/>
          <w:bCs/>
          <w:rtl/>
        </w:rPr>
        <w:t xml:space="preserve">برامج التدريب على الاتفاقية وتطبيقها، للمدعين العامين والقضاة والمحامين. وتوصي بالقيام بحملات </w:t>
      </w:r>
      <w:r>
        <w:rPr>
          <w:rFonts w:hint="cs"/>
          <w:b/>
          <w:bCs/>
          <w:rtl/>
        </w:rPr>
        <w:t>متواصل</w:t>
      </w:r>
      <w:r w:rsidRPr="00212412">
        <w:rPr>
          <w:rFonts w:hint="cs"/>
          <w:b/>
          <w:bCs/>
          <w:rtl/>
        </w:rPr>
        <w:t xml:space="preserve">ة للتوعية ومحو الأمية القانونية تستهدف النساء ولا سيما </w:t>
      </w:r>
      <w:r>
        <w:rPr>
          <w:rFonts w:hint="cs"/>
          <w:b/>
          <w:bCs/>
          <w:rtl/>
        </w:rPr>
        <w:t>الريفيات</w:t>
      </w:r>
      <w:r w:rsidRPr="00212412">
        <w:rPr>
          <w:rFonts w:hint="cs"/>
          <w:b/>
          <w:bCs/>
          <w:rtl/>
        </w:rPr>
        <w:t xml:space="preserve">، والمنظمات غير الحكومية </w:t>
      </w:r>
      <w:r>
        <w:rPr>
          <w:rFonts w:hint="cs"/>
          <w:b/>
          <w:bCs/>
          <w:rtl/>
        </w:rPr>
        <w:t xml:space="preserve">العاملة في مجال </w:t>
      </w:r>
      <w:r w:rsidRPr="00212412">
        <w:rPr>
          <w:rFonts w:hint="cs"/>
          <w:b/>
          <w:bCs/>
          <w:rtl/>
        </w:rPr>
        <w:t xml:space="preserve">قضايا المرأة، لتشجيع النساء وتمكينهن من الاستفادة من </w:t>
      </w:r>
      <w:r w:rsidRPr="00212412">
        <w:rPr>
          <w:rFonts w:hint="cs"/>
          <w:b/>
          <w:bCs/>
          <w:rtl/>
          <w:lang w:bidi="ar"/>
        </w:rPr>
        <w:t xml:space="preserve">الإجراءات والسبل المتاحة للانتصاف من الانتهاكات التي </w:t>
      </w:r>
      <w:r>
        <w:rPr>
          <w:rFonts w:hint="cs"/>
          <w:b/>
          <w:bCs/>
          <w:rtl/>
          <w:lang w:bidi="ar"/>
        </w:rPr>
        <w:t>تمس</w:t>
      </w:r>
      <w:r w:rsidRPr="00212412">
        <w:rPr>
          <w:rFonts w:hint="cs"/>
          <w:b/>
          <w:bCs/>
          <w:rtl/>
          <w:lang w:bidi="ar"/>
        </w:rPr>
        <w:t xml:space="preserve"> حقوقهن.</w:t>
      </w:r>
    </w:p>
    <w:p w:rsidR="007A36CB" w:rsidRPr="00212412" w:rsidRDefault="007A36CB" w:rsidP="007A36CB">
      <w:pPr>
        <w:pStyle w:val="SingleTxt"/>
        <w:rPr>
          <w:rFonts w:hint="cs"/>
          <w:rtl/>
        </w:rPr>
      </w:pPr>
      <w:r w:rsidRPr="00212412">
        <w:rPr>
          <w:rFonts w:hint="cs"/>
          <w:rtl/>
        </w:rPr>
        <w:t>10 -</w:t>
      </w:r>
      <w:r w:rsidRPr="00212412">
        <w:rPr>
          <w:rFonts w:hint="cs"/>
          <w:rtl/>
        </w:rPr>
        <w:tab/>
        <w:t>و</w:t>
      </w:r>
      <w:r>
        <w:rPr>
          <w:rFonts w:hint="cs"/>
          <w:rtl/>
        </w:rPr>
        <w:t>مع التنويه</w:t>
      </w:r>
      <w:r w:rsidRPr="00212412">
        <w:rPr>
          <w:rFonts w:hint="cs"/>
          <w:rtl/>
        </w:rPr>
        <w:t xml:space="preserve"> </w:t>
      </w:r>
      <w:r>
        <w:rPr>
          <w:rFonts w:hint="cs"/>
          <w:rtl/>
        </w:rPr>
        <w:t>ب</w:t>
      </w:r>
      <w:r w:rsidRPr="00212412">
        <w:rPr>
          <w:rFonts w:hint="cs"/>
          <w:rtl/>
        </w:rPr>
        <w:t xml:space="preserve">دخول قانون المساواة بين الجنسين حيز التنفيذ، يساور </w:t>
      </w:r>
      <w:r>
        <w:rPr>
          <w:rFonts w:hint="cs"/>
          <w:rtl/>
        </w:rPr>
        <w:t xml:space="preserve">اللجنة </w:t>
      </w:r>
      <w:r w:rsidRPr="00212412">
        <w:rPr>
          <w:rFonts w:hint="cs"/>
          <w:rtl/>
        </w:rPr>
        <w:t xml:space="preserve">القلق </w:t>
      </w:r>
      <w:r>
        <w:rPr>
          <w:rFonts w:hint="cs"/>
          <w:rtl/>
        </w:rPr>
        <w:t>إزاء قصور</w:t>
      </w:r>
      <w:r w:rsidRPr="00212412">
        <w:rPr>
          <w:rFonts w:hint="cs"/>
          <w:rtl/>
        </w:rPr>
        <w:t xml:space="preserve"> التدابير المتخذة لكفالة تنفيذه بشكل سريع وفع</w:t>
      </w:r>
      <w:r>
        <w:rPr>
          <w:rFonts w:hint="cs"/>
          <w:rtl/>
        </w:rPr>
        <w:t>ال</w:t>
      </w:r>
      <w:r w:rsidRPr="00212412">
        <w:rPr>
          <w:rFonts w:hint="cs"/>
          <w:rtl/>
        </w:rPr>
        <w:t xml:space="preserve">. ويثير قلق اللجنة بشكل خاص أنّ الدولة الطرف </w:t>
      </w:r>
      <w:r>
        <w:rPr>
          <w:rFonts w:hint="cs"/>
          <w:rtl/>
        </w:rPr>
        <w:t>ما برحت تفتقر إلى</w:t>
      </w:r>
      <w:r w:rsidRPr="00212412">
        <w:rPr>
          <w:rFonts w:hint="cs"/>
          <w:rtl/>
        </w:rPr>
        <w:t xml:space="preserve"> نهج شامل ومت</w:t>
      </w:r>
      <w:r>
        <w:rPr>
          <w:rFonts w:hint="cs"/>
          <w:rtl/>
        </w:rPr>
        <w:t>سق</w:t>
      </w:r>
      <w:r w:rsidRPr="00212412">
        <w:rPr>
          <w:rFonts w:hint="cs"/>
          <w:rtl/>
        </w:rPr>
        <w:t xml:space="preserve"> ومستدام للسياسات والبرامج الهادفة إلى تحقيق المساواة بين المرأة والرجل. ويساور اللجنة القلق أيضا للتأخر في إنشاء مجلس المساواة بين الجنسين</w:t>
      </w:r>
      <w:r>
        <w:rPr>
          <w:rFonts w:hint="cs"/>
          <w:rtl/>
        </w:rPr>
        <w:t>،</w:t>
      </w:r>
      <w:r w:rsidRPr="00212412">
        <w:rPr>
          <w:rFonts w:hint="cs"/>
          <w:rtl/>
        </w:rPr>
        <w:t xml:space="preserve"> </w:t>
      </w:r>
      <w:r>
        <w:rPr>
          <w:rFonts w:hint="cs"/>
          <w:rtl/>
        </w:rPr>
        <w:t>المطلوب إنشاؤه</w:t>
      </w:r>
      <w:r w:rsidRPr="00212412">
        <w:rPr>
          <w:rFonts w:hint="cs"/>
          <w:rtl/>
        </w:rPr>
        <w:t xml:space="preserve"> بموجب قانون المساواة بين الجنسين </w:t>
      </w:r>
      <w:r>
        <w:rPr>
          <w:rFonts w:hint="cs"/>
          <w:rtl/>
        </w:rPr>
        <w:t xml:space="preserve">بوصفه </w:t>
      </w:r>
      <w:r w:rsidRPr="00212412">
        <w:rPr>
          <w:rFonts w:hint="cs"/>
          <w:rtl/>
        </w:rPr>
        <w:t>هيئة استشارية للحكومة بشأن ا</w:t>
      </w:r>
      <w:r>
        <w:rPr>
          <w:rFonts w:hint="cs"/>
          <w:rtl/>
        </w:rPr>
        <w:t>لأمور</w:t>
      </w:r>
      <w:r w:rsidRPr="00212412">
        <w:rPr>
          <w:rFonts w:hint="cs"/>
          <w:rtl/>
        </w:rPr>
        <w:t xml:space="preserve"> ذات الصلة بتعزيز المساواة بين الجنسين. و</w:t>
      </w:r>
      <w:r>
        <w:rPr>
          <w:rFonts w:hint="cs"/>
          <w:rtl/>
        </w:rPr>
        <w:t xml:space="preserve">يثير انشغال </w:t>
      </w:r>
      <w:r w:rsidRPr="00212412">
        <w:rPr>
          <w:rFonts w:hint="cs"/>
          <w:rtl/>
        </w:rPr>
        <w:t xml:space="preserve">اللجنة </w:t>
      </w:r>
      <w:r>
        <w:rPr>
          <w:rFonts w:hint="cs"/>
          <w:rtl/>
        </w:rPr>
        <w:t>ا</w:t>
      </w:r>
      <w:r w:rsidRPr="00212412">
        <w:rPr>
          <w:rFonts w:hint="cs"/>
          <w:rtl/>
        </w:rPr>
        <w:t xml:space="preserve">حتمال أن </w:t>
      </w:r>
      <w:r>
        <w:rPr>
          <w:rFonts w:hint="cs"/>
          <w:rtl/>
        </w:rPr>
        <w:t>يكلف</w:t>
      </w:r>
      <w:r w:rsidRPr="00212412">
        <w:rPr>
          <w:rFonts w:hint="cs"/>
          <w:rtl/>
        </w:rPr>
        <w:t xml:space="preserve"> مفوض شؤون المساواة بين الجنسين </w:t>
      </w:r>
      <w:r>
        <w:rPr>
          <w:rFonts w:hint="cs"/>
          <w:rtl/>
        </w:rPr>
        <w:t>ب</w:t>
      </w:r>
      <w:r w:rsidRPr="00212412">
        <w:rPr>
          <w:rFonts w:hint="cs"/>
          <w:rtl/>
        </w:rPr>
        <w:t xml:space="preserve">ولاية في مجالات أخرى من التمييز ضد المرأة وأن </w:t>
      </w:r>
      <w:r>
        <w:rPr>
          <w:rFonts w:hint="cs"/>
          <w:rtl/>
        </w:rPr>
        <w:t>تعوز</w:t>
      </w:r>
      <w:r w:rsidRPr="00212412">
        <w:rPr>
          <w:rFonts w:hint="cs"/>
          <w:rtl/>
        </w:rPr>
        <w:t>ها</w:t>
      </w:r>
      <w:r>
        <w:rPr>
          <w:rFonts w:hint="cs"/>
          <w:rtl/>
        </w:rPr>
        <w:t>/يعوزه</w:t>
      </w:r>
      <w:r w:rsidRPr="00212412">
        <w:rPr>
          <w:rFonts w:hint="cs"/>
          <w:rtl/>
        </w:rPr>
        <w:t xml:space="preserve"> الموارد المالية والبشرية الكافية للاضطلاع </w:t>
      </w:r>
      <w:r>
        <w:rPr>
          <w:rFonts w:hint="cs"/>
          <w:rtl/>
        </w:rPr>
        <w:t>الفعال بالمسؤولية</w:t>
      </w:r>
      <w:r w:rsidRPr="00212412">
        <w:rPr>
          <w:rFonts w:hint="cs"/>
          <w:rtl/>
        </w:rPr>
        <w:t xml:space="preserve"> في سياق قانون المساواة بين الجنسين.</w:t>
      </w:r>
    </w:p>
    <w:p w:rsidR="007A36CB" w:rsidRPr="00212412" w:rsidRDefault="007A36CB" w:rsidP="007A36CB">
      <w:pPr>
        <w:pStyle w:val="SingleTxt"/>
        <w:rPr>
          <w:rFonts w:hint="cs"/>
          <w:b/>
          <w:bCs/>
          <w:rtl/>
        </w:rPr>
      </w:pPr>
      <w:r w:rsidRPr="00E8261C">
        <w:rPr>
          <w:rFonts w:hint="cs"/>
          <w:rtl/>
        </w:rPr>
        <w:t>11 -</w:t>
      </w:r>
      <w:r w:rsidRPr="00212412">
        <w:rPr>
          <w:rFonts w:hint="cs"/>
          <w:b/>
          <w:bCs/>
          <w:rtl/>
        </w:rPr>
        <w:tab/>
        <w:t>وتطلب اللجنة إلى الدولة الطرف تزويدها، في تقريرها المقبل، بمعلومات عن التدابير المتخذة لكفالة تطبيق قانون المساواة بين الجنسين تطبيقا كاملا، إضافة إلى تقييم أثر هذا القانون على النهوض بتطبيق أحكام الاتفاقية. وتوصي اللجنة الدولة الطرف بكفالة اتباع نهج شامل ومت</w:t>
      </w:r>
      <w:r>
        <w:rPr>
          <w:rFonts w:hint="cs"/>
          <w:b/>
          <w:bCs/>
          <w:rtl/>
        </w:rPr>
        <w:t>سق</w:t>
      </w:r>
      <w:r w:rsidRPr="00212412">
        <w:rPr>
          <w:rFonts w:hint="cs"/>
          <w:b/>
          <w:bCs/>
          <w:rtl/>
        </w:rPr>
        <w:t xml:space="preserve"> ومستدام لتنفيذ الاتفاقية </w:t>
      </w:r>
      <w:r>
        <w:rPr>
          <w:rFonts w:hint="cs"/>
          <w:b/>
          <w:bCs/>
          <w:rtl/>
        </w:rPr>
        <w:t xml:space="preserve">بحيث </w:t>
      </w:r>
      <w:r w:rsidRPr="00212412">
        <w:rPr>
          <w:rFonts w:hint="cs"/>
          <w:b/>
          <w:bCs/>
          <w:rtl/>
        </w:rPr>
        <w:t>يشمل جميع السياسات والبرامج المكرسة لتحقيق المساواة بين المرأة والرجل. وينبغي لهذه الجهود أن تؤدي إلى التغلب على التمييز المباشر وغير المباشر ضد ا</w:t>
      </w:r>
      <w:r>
        <w:rPr>
          <w:rFonts w:hint="cs"/>
          <w:b/>
          <w:bCs/>
          <w:rtl/>
        </w:rPr>
        <w:t>لمرأة</w:t>
      </w:r>
      <w:r w:rsidRPr="00212412">
        <w:rPr>
          <w:rFonts w:hint="cs"/>
          <w:b/>
          <w:bCs/>
          <w:rtl/>
        </w:rPr>
        <w:t xml:space="preserve"> وإلى تحقيق </w:t>
      </w:r>
      <w:r>
        <w:rPr>
          <w:rFonts w:hint="cs"/>
          <w:b/>
          <w:bCs/>
          <w:rtl/>
        </w:rPr>
        <w:t>مساواتها</w:t>
      </w:r>
      <w:r w:rsidRPr="00212412">
        <w:rPr>
          <w:rFonts w:hint="cs"/>
          <w:b/>
          <w:bCs/>
          <w:rtl/>
        </w:rPr>
        <w:t xml:space="preserve"> </w:t>
      </w:r>
      <w:r>
        <w:rPr>
          <w:rFonts w:hint="cs"/>
          <w:b/>
          <w:bCs/>
          <w:rtl/>
        </w:rPr>
        <w:t xml:space="preserve">مع </w:t>
      </w:r>
      <w:r w:rsidRPr="00212412">
        <w:rPr>
          <w:rFonts w:hint="cs"/>
          <w:b/>
          <w:bCs/>
          <w:rtl/>
        </w:rPr>
        <w:t>الرجل وفقا للمادتين 1 و</w:t>
      </w:r>
      <w:r>
        <w:rPr>
          <w:rFonts w:hint="cs"/>
          <w:b/>
          <w:bCs/>
          <w:rtl/>
        </w:rPr>
        <w:t xml:space="preserve"> </w:t>
      </w:r>
      <w:r w:rsidRPr="00212412">
        <w:rPr>
          <w:rFonts w:hint="cs"/>
          <w:b/>
          <w:bCs/>
          <w:rtl/>
        </w:rPr>
        <w:t xml:space="preserve">2 من الاتفاقية.كما توصي اللجنة الدولة الطرف بتحديد </w:t>
      </w:r>
      <w:r>
        <w:rPr>
          <w:rFonts w:hint="cs"/>
          <w:b/>
          <w:bCs/>
          <w:rtl/>
        </w:rPr>
        <w:t>آجال</w:t>
      </w:r>
      <w:r w:rsidRPr="00212412">
        <w:rPr>
          <w:rFonts w:hint="cs"/>
          <w:b/>
          <w:bCs/>
          <w:rtl/>
        </w:rPr>
        <w:t xml:space="preserve"> زمنية خاصة لتنفيذ جميع السياسات والبرامج الهادفة إلى تحقيق المساواة بين المرأة والرجل. </w:t>
      </w:r>
      <w:r>
        <w:rPr>
          <w:rFonts w:hint="cs"/>
          <w:b/>
          <w:bCs/>
          <w:rtl/>
        </w:rPr>
        <w:t>وهي تحث</w:t>
      </w:r>
      <w:r w:rsidRPr="00212412">
        <w:rPr>
          <w:rFonts w:hint="cs"/>
          <w:b/>
          <w:bCs/>
          <w:rtl/>
        </w:rPr>
        <w:t xml:space="preserve"> الدولة الطرف على ضمان إ</w:t>
      </w:r>
      <w:r>
        <w:rPr>
          <w:rFonts w:hint="cs"/>
          <w:b/>
          <w:bCs/>
          <w:rtl/>
        </w:rPr>
        <w:t>نشاء</w:t>
      </w:r>
      <w:r w:rsidRPr="00212412">
        <w:rPr>
          <w:rFonts w:hint="cs"/>
          <w:b/>
          <w:bCs/>
          <w:rtl/>
        </w:rPr>
        <w:t xml:space="preserve"> الآليات المؤسسية الم</w:t>
      </w:r>
      <w:r>
        <w:rPr>
          <w:rFonts w:hint="cs"/>
          <w:b/>
          <w:bCs/>
          <w:rtl/>
        </w:rPr>
        <w:t>توخاة</w:t>
      </w:r>
      <w:r w:rsidRPr="00212412">
        <w:rPr>
          <w:rFonts w:hint="cs"/>
          <w:b/>
          <w:bCs/>
          <w:rtl/>
        </w:rPr>
        <w:t xml:space="preserve"> </w:t>
      </w:r>
      <w:r>
        <w:rPr>
          <w:rFonts w:hint="cs"/>
          <w:b/>
          <w:bCs/>
          <w:rtl/>
        </w:rPr>
        <w:t>بموجب</w:t>
      </w:r>
      <w:r w:rsidRPr="00212412">
        <w:rPr>
          <w:rFonts w:hint="cs"/>
          <w:b/>
          <w:bCs/>
          <w:rtl/>
        </w:rPr>
        <w:t xml:space="preserve"> قانون المساواة بين الجنسين، بما </w:t>
      </w:r>
      <w:r>
        <w:rPr>
          <w:rFonts w:hint="cs"/>
          <w:b/>
          <w:bCs/>
          <w:rtl/>
        </w:rPr>
        <w:t>في ذلك</w:t>
      </w:r>
      <w:r w:rsidRPr="00212412">
        <w:rPr>
          <w:rFonts w:hint="cs"/>
          <w:b/>
          <w:bCs/>
          <w:rtl/>
        </w:rPr>
        <w:t xml:space="preserve"> مجلس المساواة بين الجنسين، </w:t>
      </w:r>
      <w:r>
        <w:rPr>
          <w:rFonts w:hint="cs"/>
          <w:b/>
          <w:bCs/>
          <w:rtl/>
        </w:rPr>
        <w:t xml:space="preserve">مع </w:t>
      </w:r>
      <w:r w:rsidRPr="00212412">
        <w:rPr>
          <w:rFonts w:hint="cs"/>
          <w:b/>
          <w:bCs/>
          <w:rtl/>
        </w:rPr>
        <w:t xml:space="preserve">تزويدها بالموارد البشرية والمالية اللازمة </w:t>
      </w:r>
      <w:r>
        <w:rPr>
          <w:rFonts w:hint="cs"/>
          <w:b/>
          <w:bCs/>
          <w:rtl/>
        </w:rPr>
        <w:t>لفعالية أدائها</w:t>
      </w:r>
      <w:r w:rsidRPr="00212412">
        <w:rPr>
          <w:rFonts w:hint="cs"/>
          <w:b/>
          <w:bCs/>
          <w:rtl/>
        </w:rPr>
        <w:t>، وبقاء ولاياتها مركزة على المساواة بين الجنسين.</w:t>
      </w:r>
    </w:p>
    <w:p w:rsidR="007A36CB" w:rsidRPr="00212412" w:rsidRDefault="007A36CB" w:rsidP="007A36CB">
      <w:pPr>
        <w:pStyle w:val="SingleTxt"/>
        <w:rPr>
          <w:rFonts w:hint="cs"/>
          <w:rtl/>
        </w:rPr>
      </w:pPr>
      <w:r w:rsidRPr="00212412">
        <w:rPr>
          <w:rFonts w:hint="cs"/>
          <w:rtl/>
        </w:rPr>
        <w:t>12 -</w:t>
      </w:r>
      <w:r w:rsidRPr="00212412">
        <w:rPr>
          <w:rFonts w:hint="cs"/>
          <w:rtl/>
        </w:rPr>
        <w:tab/>
      </w:r>
      <w:r>
        <w:rPr>
          <w:rFonts w:hint="cs"/>
          <w:rtl/>
        </w:rPr>
        <w:t>وعلى أن</w:t>
      </w:r>
      <w:r w:rsidRPr="00212412">
        <w:rPr>
          <w:rFonts w:hint="cs"/>
          <w:rtl/>
        </w:rPr>
        <w:t xml:space="preserve"> القلق </w:t>
      </w:r>
      <w:r>
        <w:rPr>
          <w:rFonts w:hint="cs"/>
          <w:rtl/>
        </w:rPr>
        <w:t xml:space="preserve">ما زال </w:t>
      </w:r>
      <w:r w:rsidRPr="00212412">
        <w:rPr>
          <w:rFonts w:hint="cs"/>
          <w:rtl/>
        </w:rPr>
        <w:t>يساور اللجنة إ</w:t>
      </w:r>
      <w:r w:rsidRPr="00212412">
        <w:rPr>
          <w:rtl/>
        </w:rPr>
        <w:t>زاء استمرار المواقف القائمة على سلطة الرجل</w:t>
      </w:r>
      <w:r w:rsidRPr="00212412">
        <w:rPr>
          <w:rFonts w:hint="cs"/>
          <w:rtl/>
        </w:rPr>
        <w:t>، و</w:t>
      </w:r>
      <w:r w:rsidRPr="00212412">
        <w:rPr>
          <w:rtl/>
        </w:rPr>
        <w:t>ا</w:t>
      </w:r>
      <w:r>
        <w:rPr>
          <w:rFonts w:hint="cs"/>
          <w:rtl/>
        </w:rPr>
        <w:t>لصو</w:t>
      </w:r>
      <w:r w:rsidRPr="00212412">
        <w:rPr>
          <w:rtl/>
        </w:rPr>
        <w:t xml:space="preserve">ر </w:t>
      </w:r>
      <w:r w:rsidRPr="00212412">
        <w:rPr>
          <w:rFonts w:hint="cs"/>
          <w:rtl/>
        </w:rPr>
        <w:t xml:space="preserve">النمطية المتجذّرة </w:t>
      </w:r>
      <w:r w:rsidRPr="00212412">
        <w:rPr>
          <w:rtl/>
        </w:rPr>
        <w:t xml:space="preserve">عن أدوار </w:t>
      </w:r>
      <w:r>
        <w:rPr>
          <w:rFonts w:hint="cs"/>
          <w:rtl/>
        </w:rPr>
        <w:t>المرأة والرج</w:t>
      </w:r>
      <w:r w:rsidRPr="00212412">
        <w:rPr>
          <w:rtl/>
        </w:rPr>
        <w:t>ل ومسؤولياتهم</w:t>
      </w:r>
      <w:r>
        <w:rPr>
          <w:rFonts w:hint="cs"/>
          <w:rtl/>
        </w:rPr>
        <w:t>ا</w:t>
      </w:r>
      <w:r w:rsidRPr="00212412">
        <w:rPr>
          <w:rtl/>
        </w:rPr>
        <w:t xml:space="preserve"> في الأسرة والمجتمع</w:t>
      </w:r>
      <w:r w:rsidRPr="00212412">
        <w:rPr>
          <w:rFonts w:hint="cs"/>
          <w:rtl/>
        </w:rPr>
        <w:t xml:space="preserve"> في </w:t>
      </w:r>
      <w:r>
        <w:rPr>
          <w:rFonts w:hint="cs"/>
          <w:rtl/>
        </w:rPr>
        <w:t>إستونيا</w:t>
      </w:r>
      <w:r w:rsidRPr="00212412">
        <w:rPr>
          <w:rFonts w:hint="cs"/>
          <w:rtl/>
        </w:rPr>
        <w:t xml:space="preserve">، </w:t>
      </w:r>
      <w:r>
        <w:rPr>
          <w:rFonts w:hint="cs"/>
          <w:rtl/>
        </w:rPr>
        <w:t>وهو ما ي</w:t>
      </w:r>
      <w:r w:rsidRPr="00212412">
        <w:rPr>
          <w:rFonts w:hint="cs"/>
          <w:rtl/>
        </w:rPr>
        <w:t>نعكس في الخيارات الت</w:t>
      </w:r>
      <w:r>
        <w:rPr>
          <w:rFonts w:hint="cs"/>
          <w:rtl/>
        </w:rPr>
        <w:t>عليمية</w:t>
      </w:r>
      <w:r w:rsidRPr="00212412">
        <w:rPr>
          <w:rFonts w:hint="cs"/>
          <w:rtl/>
        </w:rPr>
        <w:t xml:space="preserve"> للنساء و</w:t>
      </w:r>
      <w:r>
        <w:rPr>
          <w:rFonts w:hint="cs"/>
          <w:rtl/>
        </w:rPr>
        <w:t>على أوضاعهن</w:t>
      </w:r>
      <w:r w:rsidRPr="00212412">
        <w:rPr>
          <w:rFonts w:hint="cs"/>
          <w:rtl/>
        </w:rPr>
        <w:t xml:space="preserve"> في سوق العمل و</w:t>
      </w:r>
      <w:r>
        <w:rPr>
          <w:rFonts w:hint="cs"/>
          <w:rtl/>
        </w:rPr>
        <w:t>قصور</w:t>
      </w:r>
      <w:r w:rsidRPr="00212412">
        <w:rPr>
          <w:rFonts w:hint="cs"/>
          <w:rtl/>
        </w:rPr>
        <w:t xml:space="preserve"> تمثيلهن في الحياة السياسية والعامة وفي م</w:t>
      </w:r>
      <w:r>
        <w:rPr>
          <w:rFonts w:hint="cs"/>
          <w:rtl/>
        </w:rPr>
        <w:t>واقع</w:t>
      </w:r>
      <w:r w:rsidRPr="00212412">
        <w:rPr>
          <w:rFonts w:hint="cs"/>
          <w:rtl/>
        </w:rPr>
        <w:t xml:space="preserve"> صنع القرار. وإذ ت</w:t>
      </w:r>
      <w:r>
        <w:rPr>
          <w:rFonts w:hint="cs"/>
          <w:rtl/>
        </w:rPr>
        <w:t>ـنوه</w:t>
      </w:r>
      <w:r w:rsidRPr="00212412">
        <w:rPr>
          <w:rFonts w:hint="cs"/>
          <w:rtl/>
        </w:rPr>
        <w:t xml:space="preserve"> اللجنة </w:t>
      </w:r>
      <w:r>
        <w:rPr>
          <w:rFonts w:hint="cs"/>
          <w:rtl/>
        </w:rPr>
        <w:t xml:space="preserve">باللائحة </w:t>
      </w:r>
      <w:r w:rsidRPr="00212412">
        <w:rPr>
          <w:rFonts w:hint="cs"/>
          <w:rtl/>
        </w:rPr>
        <w:t>التي وافق عليها وزير التربية في تشرين الأول/أكتوبر 2005 و</w:t>
      </w:r>
      <w:r>
        <w:rPr>
          <w:rFonts w:hint="cs"/>
          <w:rtl/>
        </w:rPr>
        <w:t>ت</w:t>
      </w:r>
      <w:r w:rsidRPr="00212412">
        <w:rPr>
          <w:rFonts w:hint="cs"/>
          <w:rtl/>
        </w:rPr>
        <w:t>قضي بإزالة ا</w:t>
      </w:r>
      <w:r>
        <w:rPr>
          <w:rFonts w:hint="cs"/>
          <w:rtl/>
        </w:rPr>
        <w:t>لصو</w:t>
      </w:r>
      <w:r w:rsidRPr="00212412">
        <w:rPr>
          <w:rFonts w:hint="cs"/>
          <w:rtl/>
        </w:rPr>
        <w:t>ر النمطية من الكتب المدرسية والمواد التعليمية، فإن القلق يساورها لكون هذا التنقيح للكتب والمواد التعليمية لم يتم بعد. ويساور اللجنة القلق أيضا إزاء ال</w:t>
      </w:r>
      <w:r w:rsidRPr="00212412">
        <w:rPr>
          <w:rtl/>
        </w:rPr>
        <w:t xml:space="preserve">عدد </w:t>
      </w:r>
      <w:r w:rsidRPr="00212412">
        <w:rPr>
          <w:rFonts w:hint="cs"/>
          <w:rtl/>
        </w:rPr>
        <w:t xml:space="preserve">المنخفض </w:t>
      </w:r>
      <w:r>
        <w:rPr>
          <w:rFonts w:hint="cs"/>
          <w:rtl/>
        </w:rPr>
        <w:t>لمن يتولين منصب الأستاذية في الأوساط الأكاديمية</w:t>
      </w:r>
      <w:r w:rsidRPr="00212412">
        <w:rPr>
          <w:rFonts w:hint="cs"/>
          <w:rtl/>
        </w:rPr>
        <w:t>.</w:t>
      </w:r>
    </w:p>
    <w:p w:rsidR="007A36CB" w:rsidRPr="00212412" w:rsidRDefault="007A36CB" w:rsidP="007A36CB">
      <w:pPr>
        <w:pStyle w:val="SingleTxt"/>
        <w:rPr>
          <w:rFonts w:hint="cs"/>
          <w:b/>
          <w:bCs/>
          <w:rtl/>
        </w:rPr>
      </w:pPr>
      <w:r w:rsidRPr="00E8261C">
        <w:rPr>
          <w:rFonts w:hint="cs"/>
          <w:rtl/>
        </w:rPr>
        <w:t>13 -</w:t>
      </w:r>
      <w:r w:rsidRPr="00212412">
        <w:rPr>
          <w:rFonts w:hint="cs"/>
          <w:b/>
          <w:bCs/>
          <w:rtl/>
        </w:rPr>
        <w:tab/>
        <w:t xml:space="preserve">وتشجع اللجنة الدولة الطرف على تعزيز جهودها واتخاذ تدابير استباقية </w:t>
      </w:r>
      <w:r>
        <w:rPr>
          <w:rFonts w:hint="cs"/>
          <w:b/>
          <w:bCs/>
          <w:rtl/>
        </w:rPr>
        <w:t>لإزالة الصور</w:t>
      </w:r>
      <w:r w:rsidRPr="00212412">
        <w:rPr>
          <w:rFonts w:hint="cs"/>
          <w:b/>
          <w:bCs/>
          <w:rtl/>
        </w:rPr>
        <w:t xml:space="preserve"> النمطية </w:t>
      </w:r>
      <w:r>
        <w:rPr>
          <w:rFonts w:hint="cs"/>
          <w:b/>
          <w:bCs/>
          <w:rtl/>
        </w:rPr>
        <w:t>المبينة أعلاه</w:t>
      </w:r>
      <w:r w:rsidRPr="00212412">
        <w:rPr>
          <w:rFonts w:hint="cs"/>
          <w:b/>
          <w:bCs/>
          <w:rtl/>
        </w:rPr>
        <w:t xml:space="preserve">. وتوصي بتوجيه حملات التوعية إلى النساء والرجال على حد سواء، وبتشجيع وسائل الإعلام على </w:t>
      </w:r>
      <w:r>
        <w:rPr>
          <w:rFonts w:hint="cs"/>
          <w:b/>
          <w:bCs/>
          <w:rtl/>
        </w:rPr>
        <w:t>بث</w:t>
      </w:r>
      <w:r w:rsidRPr="00212412">
        <w:rPr>
          <w:rFonts w:hint="cs"/>
          <w:b/>
          <w:bCs/>
          <w:rtl/>
        </w:rPr>
        <w:t xml:space="preserve"> صور إيجابية عن المرأة، و</w:t>
      </w:r>
      <w:r>
        <w:rPr>
          <w:rFonts w:hint="cs"/>
          <w:b/>
          <w:bCs/>
          <w:rtl/>
        </w:rPr>
        <w:t xml:space="preserve">عن المساواة في الأوضاع </w:t>
      </w:r>
      <w:r w:rsidRPr="00212412">
        <w:rPr>
          <w:rFonts w:hint="cs"/>
          <w:b/>
          <w:bCs/>
          <w:rtl/>
        </w:rPr>
        <w:t>والمسؤوليات بين النساء والرجال في ال</w:t>
      </w:r>
      <w:r>
        <w:rPr>
          <w:rFonts w:hint="cs"/>
          <w:b/>
          <w:bCs/>
          <w:rtl/>
        </w:rPr>
        <w:t>مجال</w:t>
      </w:r>
      <w:r w:rsidRPr="00212412">
        <w:rPr>
          <w:rFonts w:hint="cs"/>
          <w:b/>
          <w:bCs/>
          <w:rtl/>
        </w:rPr>
        <w:t xml:space="preserve">ين الخاص والعام. وتطلب اللجنة إلى الدولة الطرف تعزيز تدريب المدرسين في ما يتعلق بمسائل المساواة بين الجنسين </w:t>
      </w:r>
      <w:r>
        <w:rPr>
          <w:rFonts w:hint="cs"/>
          <w:b/>
          <w:bCs/>
          <w:rtl/>
        </w:rPr>
        <w:t xml:space="preserve">مع </w:t>
      </w:r>
      <w:r w:rsidRPr="00212412">
        <w:rPr>
          <w:rFonts w:hint="cs"/>
          <w:b/>
          <w:bCs/>
          <w:rtl/>
        </w:rPr>
        <w:t xml:space="preserve">التعجيل </w:t>
      </w:r>
      <w:r>
        <w:rPr>
          <w:rFonts w:hint="cs"/>
          <w:b/>
          <w:bCs/>
          <w:rtl/>
        </w:rPr>
        <w:t>ب</w:t>
      </w:r>
      <w:r w:rsidRPr="00212412">
        <w:rPr>
          <w:rFonts w:hint="cs"/>
          <w:b/>
          <w:bCs/>
          <w:rtl/>
        </w:rPr>
        <w:t>إنجاز تنقيح الكتب والمواد التعليمية و</w:t>
      </w:r>
      <w:r>
        <w:rPr>
          <w:rFonts w:hint="cs"/>
          <w:b/>
          <w:bCs/>
          <w:rtl/>
        </w:rPr>
        <w:t>تنقيتها من الصور</w:t>
      </w:r>
      <w:r w:rsidRPr="00212412">
        <w:rPr>
          <w:rFonts w:hint="cs"/>
          <w:b/>
          <w:bCs/>
          <w:rtl/>
        </w:rPr>
        <w:t xml:space="preserve"> النمطية </w:t>
      </w:r>
      <w:r>
        <w:rPr>
          <w:rFonts w:hint="cs"/>
          <w:b/>
          <w:bCs/>
          <w:rtl/>
        </w:rPr>
        <w:t xml:space="preserve">السلبية عن </w:t>
      </w:r>
      <w:r w:rsidRPr="00212412">
        <w:rPr>
          <w:rFonts w:hint="cs"/>
          <w:b/>
          <w:bCs/>
          <w:rtl/>
        </w:rPr>
        <w:t>المرأة. وتحث اللجنة الدولة الطرف على تعميم ال</w:t>
      </w:r>
      <w:r>
        <w:rPr>
          <w:rFonts w:hint="cs"/>
          <w:b/>
          <w:bCs/>
          <w:rtl/>
        </w:rPr>
        <w:t>معرفة</w:t>
      </w:r>
      <w:r w:rsidRPr="00212412">
        <w:rPr>
          <w:rFonts w:hint="cs"/>
          <w:b/>
          <w:bCs/>
          <w:rtl/>
        </w:rPr>
        <w:t xml:space="preserve"> بالاتفاقية و</w:t>
      </w:r>
      <w:r>
        <w:rPr>
          <w:rFonts w:hint="cs"/>
          <w:b/>
          <w:bCs/>
          <w:rtl/>
        </w:rPr>
        <w:t>ب</w:t>
      </w:r>
      <w:r w:rsidRPr="00212412">
        <w:rPr>
          <w:rFonts w:hint="cs"/>
          <w:b/>
          <w:bCs/>
          <w:rtl/>
        </w:rPr>
        <w:t xml:space="preserve">المساواة بين الجنسين في النظام التعليمي من أجل تغيير الآراء النمطية والمواقف السائدة بخصوص أدوار النساء والرجال. وتدعو اللجنة الدولة الطرف إلى </w:t>
      </w:r>
      <w:r>
        <w:rPr>
          <w:rFonts w:hint="cs"/>
          <w:b/>
          <w:bCs/>
          <w:rtl/>
        </w:rPr>
        <w:t>المزيد من</w:t>
      </w:r>
      <w:r w:rsidRPr="00212412">
        <w:rPr>
          <w:rFonts w:hint="cs"/>
          <w:b/>
          <w:bCs/>
          <w:rtl/>
        </w:rPr>
        <w:t xml:space="preserve"> تشجيع </w:t>
      </w:r>
      <w:r>
        <w:rPr>
          <w:rFonts w:hint="cs"/>
          <w:b/>
          <w:bCs/>
          <w:rtl/>
        </w:rPr>
        <w:t>ال</w:t>
      </w:r>
      <w:r w:rsidRPr="00212412">
        <w:rPr>
          <w:rFonts w:hint="cs"/>
          <w:b/>
          <w:bCs/>
          <w:rtl/>
        </w:rPr>
        <w:t xml:space="preserve">تنويع </w:t>
      </w:r>
      <w:r>
        <w:rPr>
          <w:rFonts w:hint="cs"/>
          <w:b/>
          <w:bCs/>
          <w:rtl/>
        </w:rPr>
        <w:t xml:space="preserve">في </w:t>
      </w:r>
      <w:r w:rsidRPr="00212412">
        <w:rPr>
          <w:rFonts w:hint="cs"/>
          <w:b/>
          <w:bCs/>
          <w:rtl/>
        </w:rPr>
        <w:t>الخيارات الت</w:t>
      </w:r>
      <w:r>
        <w:rPr>
          <w:rFonts w:hint="cs"/>
          <w:b/>
          <w:bCs/>
          <w:rtl/>
        </w:rPr>
        <w:t>عليمية للبنين و</w:t>
      </w:r>
      <w:r w:rsidRPr="00212412">
        <w:rPr>
          <w:rFonts w:hint="cs"/>
          <w:b/>
          <w:bCs/>
          <w:rtl/>
        </w:rPr>
        <w:t>البنات. كما تحثها على إعداد وتطبيق برامج هادفة إلى إسداء المشورة للنساء والفتيات بشأن الخيارات الت</w:t>
      </w:r>
      <w:r>
        <w:rPr>
          <w:rFonts w:hint="cs"/>
          <w:b/>
          <w:bCs/>
          <w:rtl/>
        </w:rPr>
        <w:t>عليم</w:t>
      </w:r>
      <w:r w:rsidRPr="00212412">
        <w:rPr>
          <w:rFonts w:hint="cs"/>
          <w:b/>
          <w:bCs/>
          <w:rtl/>
        </w:rPr>
        <w:t xml:space="preserve">ية مع مراعاة فرصهن وحظوظهن لاحقا في سوق العمل. وتحث اللجنة الدولة الطرف على اعتماد السياسات الكفيلة بزيادة عدد </w:t>
      </w:r>
      <w:r>
        <w:rPr>
          <w:rFonts w:hint="cs"/>
          <w:b/>
          <w:bCs/>
          <w:rtl/>
        </w:rPr>
        <w:t>من يتولين موقع الأستاذية في الأوساط الأكاديمية.</w:t>
      </w:r>
    </w:p>
    <w:p w:rsidR="007A36CB" w:rsidRPr="00212412" w:rsidRDefault="007A36CB" w:rsidP="007A36CB">
      <w:pPr>
        <w:pStyle w:val="SingleTxt"/>
        <w:spacing w:after="80"/>
        <w:rPr>
          <w:rFonts w:hint="cs"/>
          <w:rtl/>
        </w:rPr>
      </w:pPr>
      <w:r w:rsidRPr="00212412">
        <w:rPr>
          <w:rFonts w:hint="cs"/>
          <w:rtl/>
        </w:rPr>
        <w:t>14 -</w:t>
      </w:r>
      <w:r w:rsidRPr="00212412">
        <w:rPr>
          <w:rFonts w:hint="cs"/>
          <w:rtl/>
        </w:rPr>
        <w:tab/>
        <w:t xml:space="preserve">ويساور اللجنة القلق لأن </w:t>
      </w:r>
      <w:r>
        <w:rPr>
          <w:rFonts w:hint="cs"/>
          <w:rtl/>
        </w:rPr>
        <w:t>الجهاز الوطني المعني بال</w:t>
      </w:r>
      <w:r w:rsidRPr="00212412">
        <w:rPr>
          <w:rFonts w:hint="cs"/>
          <w:rtl/>
        </w:rPr>
        <w:t>نهوض بالمرأة، أي إدارة</w:t>
      </w:r>
      <w:r w:rsidRPr="00212412">
        <w:rPr>
          <w:rtl/>
        </w:rPr>
        <w:t xml:space="preserve"> المساواة بين الجنسين التابعة لوزارة الشؤون الاجتماعية</w:t>
      </w:r>
      <w:r w:rsidRPr="00212412">
        <w:rPr>
          <w:rFonts w:hint="cs"/>
          <w:rtl/>
        </w:rPr>
        <w:t xml:space="preserve">، قد ينقصها ما يكفي من </w:t>
      </w:r>
      <w:r>
        <w:rPr>
          <w:rFonts w:hint="cs"/>
          <w:rtl/>
        </w:rPr>
        <w:t>الصلاحيات وسلطة</w:t>
      </w:r>
      <w:r w:rsidRPr="00212412">
        <w:rPr>
          <w:rFonts w:hint="cs"/>
          <w:rtl/>
        </w:rPr>
        <w:t xml:space="preserve"> صنع القرار و</w:t>
      </w:r>
      <w:r>
        <w:rPr>
          <w:rFonts w:hint="cs"/>
          <w:rtl/>
        </w:rPr>
        <w:t xml:space="preserve">من </w:t>
      </w:r>
      <w:r w:rsidRPr="00212412">
        <w:rPr>
          <w:rFonts w:hint="cs"/>
          <w:rtl/>
        </w:rPr>
        <w:t xml:space="preserve">الموارد المالية والبشرية لكي تنسق بشكل فعال </w:t>
      </w:r>
      <w:r>
        <w:rPr>
          <w:rFonts w:hint="cs"/>
          <w:rtl/>
        </w:rPr>
        <w:t>أعمال</w:t>
      </w:r>
      <w:r w:rsidRPr="00212412">
        <w:rPr>
          <w:rFonts w:hint="cs"/>
          <w:rtl/>
        </w:rPr>
        <w:t xml:space="preserve"> الحكومة لتعزيز المساواة بين الجنسين و</w:t>
      </w:r>
      <w:r>
        <w:rPr>
          <w:rFonts w:hint="cs"/>
          <w:rtl/>
        </w:rPr>
        <w:t>ال</w:t>
      </w:r>
      <w:r w:rsidRPr="00212412">
        <w:rPr>
          <w:rFonts w:hint="cs"/>
          <w:rtl/>
        </w:rPr>
        <w:t xml:space="preserve">تطبيق </w:t>
      </w:r>
      <w:r>
        <w:rPr>
          <w:rFonts w:hint="cs"/>
          <w:rtl/>
        </w:rPr>
        <w:t>الكامل ل</w:t>
      </w:r>
      <w:r w:rsidRPr="00212412">
        <w:rPr>
          <w:rFonts w:hint="cs"/>
          <w:rtl/>
        </w:rPr>
        <w:t xml:space="preserve">لاتفاقية، بما في ذلك التنسيق والتعاون مع </w:t>
      </w:r>
      <w:r>
        <w:rPr>
          <w:rFonts w:hint="cs"/>
          <w:rtl/>
        </w:rPr>
        <w:t>سائر</w:t>
      </w:r>
      <w:r w:rsidRPr="00212412">
        <w:rPr>
          <w:rFonts w:hint="cs"/>
          <w:rtl/>
        </w:rPr>
        <w:t xml:space="preserve"> آليات المساواة بين الجنسين وحقوق الإنسان على الصعيدين الوطني والمحلي. وتلاحظ اللجنة أن تنسيق سياسات الأسرة أضيف إلى مسؤوليات الإدارة </w:t>
      </w:r>
      <w:r>
        <w:rPr>
          <w:rFonts w:hint="cs"/>
          <w:rtl/>
        </w:rPr>
        <w:t>ابتداء من</w:t>
      </w:r>
      <w:r w:rsidRPr="00212412">
        <w:rPr>
          <w:rFonts w:hint="cs"/>
          <w:rtl/>
        </w:rPr>
        <w:t xml:space="preserve"> حزيران/يونيه 2007.</w:t>
      </w:r>
    </w:p>
    <w:p w:rsidR="007A36CB" w:rsidRPr="00731446" w:rsidRDefault="007A36CB" w:rsidP="007A36CB">
      <w:pPr>
        <w:pStyle w:val="SingleTxt"/>
        <w:spacing w:after="80"/>
        <w:rPr>
          <w:rFonts w:hint="cs"/>
          <w:b/>
          <w:bCs/>
          <w:rtl/>
        </w:rPr>
      </w:pPr>
      <w:r w:rsidRPr="00586A6B">
        <w:rPr>
          <w:rtl/>
        </w:rPr>
        <w:t>15</w:t>
      </w:r>
      <w:r w:rsidRPr="00586A6B">
        <w:rPr>
          <w:rFonts w:hint="cs"/>
          <w:rtl/>
        </w:rPr>
        <w:t xml:space="preserve"> </w:t>
      </w:r>
      <w:r w:rsidRPr="00586A6B">
        <w:rPr>
          <w:rtl/>
        </w:rPr>
        <w:t>-</w:t>
      </w:r>
      <w:r w:rsidRPr="00731446">
        <w:rPr>
          <w:rFonts w:hint="cs"/>
          <w:b/>
          <w:bCs/>
          <w:rtl/>
        </w:rPr>
        <w:tab/>
      </w:r>
      <w:r w:rsidRPr="00731446">
        <w:rPr>
          <w:b/>
          <w:bCs/>
          <w:rtl/>
        </w:rPr>
        <w:t xml:space="preserve">وتوصي اللجنة بأن تكفل الدولة الطرف أن تكون </w:t>
      </w:r>
      <w:r w:rsidRPr="00731446">
        <w:rPr>
          <w:rFonts w:hint="cs"/>
          <w:b/>
          <w:bCs/>
          <w:rtl/>
        </w:rPr>
        <w:t>للأجهزة</w:t>
      </w:r>
      <w:r w:rsidRPr="00731446">
        <w:rPr>
          <w:b/>
          <w:bCs/>
          <w:rtl/>
        </w:rPr>
        <w:t xml:space="preserve"> الوطنية </w:t>
      </w:r>
      <w:r w:rsidRPr="00731446">
        <w:rPr>
          <w:rFonts w:hint="cs"/>
          <w:b/>
          <w:bCs/>
          <w:rtl/>
        </w:rPr>
        <w:t>المعنية با</w:t>
      </w:r>
      <w:r w:rsidRPr="00731446">
        <w:rPr>
          <w:b/>
          <w:bCs/>
          <w:rtl/>
        </w:rPr>
        <w:t xml:space="preserve">لنهوض بالمرأة </w:t>
      </w:r>
      <w:r w:rsidRPr="00731446">
        <w:rPr>
          <w:rFonts w:hint="cs"/>
          <w:b/>
          <w:bCs/>
          <w:rtl/>
        </w:rPr>
        <w:t xml:space="preserve">من </w:t>
      </w:r>
      <w:r w:rsidRPr="00731446">
        <w:rPr>
          <w:b/>
          <w:bCs/>
          <w:rtl/>
        </w:rPr>
        <w:t>ال</w:t>
      </w:r>
      <w:r w:rsidRPr="00731446">
        <w:rPr>
          <w:rFonts w:hint="cs"/>
          <w:b/>
          <w:bCs/>
          <w:rtl/>
        </w:rPr>
        <w:t>صلاحيات</w:t>
      </w:r>
      <w:r w:rsidRPr="00731446">
        <w:rPr>
          <w:b/>
          <w:bCs/>
          <w:rtl/>
        </w:rPr>
        <w:t xml:space="preserve">، وسلطة صنع القرارات، والموارد </w:t>
      </w:r>
      <w:r w:rsidRPr="00731446">
        <w:rPr>
          <w:rFonts w:hint="cs"/>
          <w:b/>
          <w:bCs/>
          <w:rtl/>
        </w:rPr>
        <w:t>البشرية و</w:t>
      </w:r>
      <w:r w:rsidRPr="00731446">
        <w:rPr>
          <w:b/>
          <w:bCs/>
          <w:rtl/>
        </w:rPr>
        <w:t xml:space="preserve">المالية اللازمة </w:t>
      </w:r>
      <w:r w:rsidRPr="00731446">
        <w:rPr>
          <w:rFonts w:hint="cs"/>
          <w:b/>
          <w:bCs/>
          <w:rtl/>
        </w:rPr>
        <w:t>مما يتيح لها ا</w:t>
      </w:r>
      <w:r w:rsidRPr="00731446">
        <w:rPr>
          <w:b/>
          <w:bCs/>
          <w:rtl/>
        </w:rPr>
        <w:t xml:space="preserve">لعمل بصورة فعالة على النهوض بالمساواة بين الجنسين وتمتع المرأة </w:t>
      </w:r>
      <w:r w:rsidRPr="00731446">
        <w:rPr>
          <w:rFonts w:hint="cs"/>
          <w:b/>
          <w:bCs/>
          <w:rtl/>
        </w:rPr>
        <w:t>بما لها من حقوق الإنسان، على</w:t>
      </w:r>
      <w:r w:rsidRPr="00731446">
        <w:rPr>
          <w:b/>
          <w:bCs/>
          <w:rtl/>
        </w:rPr>
        <w:t xml:space="preserve"> أن يشمل </w:t>
      </w:r>
      <w:r w:rsidRPr="00731446">
        <w:rPr>
          <w:rFonts w:hint="cs"/>
          <w:b/>
          <w:bCs/>
          <w:rtl/>
        </w:rPr>
        <w:t xml:space="preserve">ذلك </w:t>
      </w:r>
      <w:r w:rsidRPr="00731446">
        <w:rPr>
          <w:b/>
          <w:bCs/>
          <w:rtl/>
        </w:rPr>
        <w:t>القدرة على التنسيق والتعاون بصورة فعالة بين الآليات المختلفة المعنية بالمساواة بين الجنسين وحقوق الإنسان</w:t>
      </w:r>
      <w:r w:rsidRPr="00731446">
        <w:rPr>
          <w:rFonts w:hint="cs"/>
          <w:b/>
          <w:bCs/>
          <w:rtl/>
        </w:rPr>
        <w:t>،</w:t>
      </w:r>
      <w:r w:rsidRPr="00731446">
        <w:rPr>
          <w:b/>
          <w:bCs/>
          <w:rtl/>
        </w:rPr>
        <w:t xml:space="preserve"> </w:t>
      </w:r>
      <w:r w:rsidRPr="00731446">
        <w:rPr>
          <w:rFonts w:hint="cs"/>
          <w:b/>
          <w:bCs/>
          <w:rtl/>
        </w:rPr>
        <w:t>فضلا عن التنسيق والتعاون مع ال</w:t>
      </w:r>
      <w:r w:rsidRPr="00731446">
        <w:rPr>
          <w:b/>
          <w:bCs/>
          <w:rtl/>
        </w:rPr>
        <w:t>مجتمع</w:t>
      </w:r>
      <w:r w:rsidRPr="00731446">
        <w:rPr>
          <w:rFonts w:hint="cs"/>
          <w:b/>
          <w:bCs/>
          <w:rtl/>
        </w:rPr>
        <w:t> </w:t>
      </w:r>
      <w:r w:rsidRPr="00731446">
        <w:rPr>
          <w:b/>
          <w:bCs/>
          <w:rtl/>
        </w:rPr>
        <w:t>المدني.</w:t>
      </w:r>
    </w:p>
    <w:p w:rsidR="007A36CB" w:rsidRPr="00AA71CF" w:rsidRDefault="007A36CB" w:rsidP="007A36CB">
      <w:pPr>
        <w:pStyle w:val="SingleTxt"/>
        <w:spacing w:after="80"/>
        <w:rPr>
          <w:rtl/>
        </w:rPr>
      </w:pPr>
      <w:r w:rsidRPr="00AA71CF">
        <w:rPr>
          <w:rtl/>
        </w:rPr>
        <w:t>16</w:t>
      </w:r>
      <w:r>
        <w:rPr>
          <w:rFonts w:hint="cs"/>
          <w:rtl/>
        </w:rPr>
        <w:t xml:space="preserve"> </w:t>
      </w:r>
      <w:r w:rsidRPr="00AA71CF">
        <w:rPr>
          <w:rtl/>
        </w:rPr>
        <w:t>-</w:t>
      </w:r>
      <w:r>
        <w:rPr>
          <w:rFonts w:hint="cs"/>
          <w:rtl/>
        </w:rPr>
        <w:tab/>
      </w:r>
      <w:r w:rsidRPr="00AA71CF">
        <w:rPr>
          <w:rtl/>
        </w:rPr>
        <w:t xml:space="preserve">ومع ملاحظة </w:t>
      </w:r>
      <w:r w:rsidRPr="00AA71CF">
        <w:rPr>
          <w:rFonts w:hint="cs"/>
          <w:rtl/>
        </w:rPr>
        <w:t xml:space="preserve">اللجنة ما يجري من </w:t>
      </w:r>
      <w:r w:rsidRPr="00AA71CF">
        <w:rPr>
          <w:rtl/>
        </w:rPr>
        <w:t xml:space="preserve">إعداد خطة عمل وطنية </w:t>
      </w:r>
      <w:r w:rsidRPr="00AA71CF">
        <w:rPr>
          <w:rFonts w:hint="cs"/>
          <w:rtl/>
        </w:rPr>
        <w:t>بشأن ا</w:t>
      </w:r>
      <w:r w:rsidRPr="00AA71CF">
        <w:rPr>
          <w:rtl/>
        </w:rPr>
        <w:t xml:space="preserve">لعنف العائلي </w:t>
      </w:r>
      <w:r>
        <w:rPr>
          <w:rFonts w:hint="cs"/>
          <w:rtl/>
        </w:rPr>
        <w:t xml:space="preserve">بحيث </w:t>
      </w:r>
      <w:r w:rsidRPr="00AA71CF">
        <w:rPr>
          <w:rtl/>
        </w:rPr>
        <w:t xml:space="preserve">يتوقع أن تدخل </w:t>
      </w:r>
      <w:r>
        <w:rPr>
          <w:rFonts w:hint="cs"/>
          <w:rtl/>
        </w:rPr>
        <w:t xml:space="preserve">قيد التنفيذ </w:t>
      </w:r>
      <w:r w:rsidRPr="00AA71CF">
        <w:rPr>
          <w:rtl/>
        </w:rPr>
        <w:t xml:space="preserve">اعتباراً من عام 2008، </w:t>
      </w:r>
      <w:r w:rsidRPr="00AA71CF">
        <w:rPr>
          <w:rFonts w:hint="cs"/>
          <w:rtl/>
        </w:rPr>
        <w:t xml:space="preserve">فإنها لا تزال تشعر بالقلق إزاء </w:t>
      </w:r>
      <w:r w:rsidRPr="00AA71CF">
        <w:rPr>
          <w:rtl/>
        </w:rPr>
        <w:t xml:space="preserve">انتشار العنف </w:t>
      </w:r>
      <w:r w:rsidRPr="00AA71CF">
        <w:rPr>
          <w:rFonts w:hint="cs"/>
          <w:rtl/>
        </w:rPr>
        <w:t>ضد</w:t>
      </w:r>
      <w:r w:rsidRPr="00AA71CF">
        <w:rPr>
          <w:rtl/>
        </w:rPr>
        <w:t xml:space="preserve"> النساء في </w:t>
      </w:r>
      <w:r>
        <w:rPr>
          <w:rtl/>
        </w:rPr>
        <w:t>إستونيا</w:t>
      </w:r>
      <w:r w:rsidRPr="00AA71CF">
        <w:rPr>
          <w:rtl/>
        </w:rPr>
        <w:t xml:space="preserve">، بما في ذلك العنف العائلي. ولا تزال اللجنة </w:t>
      </w:r>
      <w:r>
        <w:rPr>
          <w:rFonts w:hint="cs"/>
          <w:rtl/>
        </w:rPr>
        <w:t>تشعر بالقلق أيضا</w:t>
      </w:r>
      <w:r w:rsidRPr="00AA71CF">
        <w:rPr>
          <w:rFonts w:hint="cs"/>
          <w:rtl/>
        </w:rPr>
        <w:t xml:space="preserve"> إزاء </w:t>
      </w:r>
      <w:r w:rsidRPr="00AA71CF">
        <w:rPr>
          <w:rtl/>
        </w:rPr>
        <w:t xml:space="preserve">عدم وجود قانون محدد للعنف العائلي الموجه ضد المرأة، ينص على إصدار أوامر حماية وعزل </w:t>
      </w:r>
      <w:r>
        <w:rPr>
          <w:rFonts w:hint="cs"/>
          <w:rtl/>
        </w:rPr>
        <w:t xml:space="preserve">إضافة إلى سبل الحصول على </w:t>
      </w:r>
      <w:r w:rsidRPr="00AA71CF">
        <w:rPr>
          <w:rtl/>
        </w:rPr>
        <w:t xml:space="preserve">المعونة القانونية. </w:t>
      </w:r>
    </w:p>
    <w:p w:rsidR="007A36CB" w:rsidRPr="00731446" w:rsidRDefault="007A36CB" w:rsidP="007A36CB">
      <w:pPr>
        <w:pStyle w:val="SingleTxt"/>
        <w:spacing w:after="80"/>
        <w:rPr>
          <w:rFonts w:hint="cs"/>
          <w:b/>
          <w:bCs/>
          <w:rtl/>
        </w:rPr>
      </w:pPr>
      <w:r w:rsidRPr="00586A6B">
        <w:rPr>
          <w:rtl/>
        </w:rPr>
        <w:t>17</w:t>
      </w:r>
      <w:r w:rsidRPr="00586A6B">
        <w:rPr>
          <w:rFonts w:hint="cs"/>
          <w:rtl/>
        </w:rPr>
        <w:t xml:space="preserve"> </w:t>
      </w:r>
      <w:r w:rsidRPr="00586A6B">
        <w:rPr>
          <w:rtl/>
        </w:rPr>
        <w:t>-</w:t>
      </w:r>
      <w:r w:rsidRPr="00731446">
        <w:rPr>
          <w:rFonts w:hint="cs"/>
          <w:b/>
          <w:bCs/>
          <w:rtl/>
        </w:rPr>
        <w:tab/>
      </w:r>
      <w:r w:rsidRPr="00731446">
        <w:rPr>
          <w:b/>
          <w:bCs/>
          <w:rtl/>
        </w:rPr>
        <w:t xml:space="preserve">وتحث اللجنة الدولة الطرف على التعجيل باعتماد وتنفيذ مشروع خطة </w:t>
      </w:r>
      <w:r w:rsidRPr="00731446">
        <w:rPr>
          <w:rFonts w:hint="cs"/>
          <w:b/>
          <w:bCs/>
          <w:rtl/>
        </w:rPr>
        <w:t>ال</w:t>
      </w:r>
      <w:r w:rsidRPr="00731446">
        <w:rPr>
          <w:b/>
          <w:bCs/>
          <w:rtl/>
        </w:rPr>
        <w:t xml:space="preserve">عمل </w:t>
      </w:r>
      <w:r w:rsidRPr="00731446">
        <w:rPr>
          <w:rFonts w:hint="cs"/>
          <w:b/>
          <w:bCs/>
          <w:rtl/>
        </w:rPr>
        <w:t>ال</w:t>
      </w:r>
      <w:r w:rsidRPr="00731446">
        <w:rPr>
          <w:b/>
          <w:bCs/>
          <w:rtl/>
        </w:rPr>
        <w:t xml:space="preserve">وطنية </w:t>
      </w:r>
      <w:r w:rsidRPr="00731446">
        <w:rPr>
          <w:rFonts w:hint="cs"/>
          <w:b/>
          <w:bCs/>
          <w:rtl/>
        </w:rPr>
        <w:t>بشأن</w:t>
      </w:r>
      <w:r w:rsidRPr="00731446">
        <w:rPr>
          <w:b/>
          <w:bCs/>
          <w:rtl/>
        </w:rPr>
        <w:t xml:space="preserve"> العنف العائلي، والتعريف بها على نطاق واسع بين الموظفين العموميين والمجتمع ككل، ورصد فعاليتها. وتدعو اللجنة الدولة الطرف إلى </w:t>
      </w:r>
      <w:r w:rsidRPr="00731446">
        <w:rPr>
          <w:rFonts w:hint="cs"/>
          <w:b/>
          <w:bCs/>
          <w:rtl/>
        </w:rPr>
        <w:t xml:space="preserve">كفالة توفير </w:t>
      </w:r>
      <w:r w:rsidRPr="00731446">
        <w:rPr>
          <w:b/>
          <w:bCs/>
          <w:rtl/>
        </w:rPr>
        <w:t>سبل الانتصاف والحماية الفورية</w:t>
      </w:r>
      <w:r w:rsidRPr="00731446">
        <w:rPr>
          <w:rFonts w:hint="cs"/>
          <w:b/>
          <w:bCs/>
          <w:rtl/>
        </w:rPr>
        <w:t xml:space="preserve"> ل</w:t>
      </w:r>
      <w:r w:rsidRPr="00731446">
        <w:rPr>
          <w:b/>
          <w:bCs/>
          <w:rtl/>
        </w:rPr>
        <w:t xml:space="preserve">جميع النساء اللاتي </w:t>
      </w:r>
      <w:r w:rsidRPr="00731446">
        <w:rPr>
          <w:rFonts w:hint="cs"/>
          <w:b/>
          <w:bCs/>
          <w:rtl/>
        </w:rPr>
        <w:t>ي</w:t>
      </w:r>
      <w:r w:rsidRPr="00731446">
        <w:rPr>
          <w:b/>
          <w:bCs/>
          <w:rtl/>
        </w:rPr>
        <w:t>قعن ضحايا للعنف العائلي، بمن فيهن النساء الريفيات</w:t>
      </w:r>
      <w:r w:rsidRPr="00731446">
        <w:rPr>
          <w:rFonts w:hint="cs"/>
          <w:b/>
          <w:bCs/>
          <w:rtl/>
        </w:rPr>
        <w:t xml:space="preserve">، بما في ذلك إصدار أوامر الحماية، وتوفير أعداد كافية من أماكن الإيواء الآمنة والممولة تمويلاً كافيا، فضلاً عن توفير المعونة القانونية. وتكرر اللجنة توصيتها بأن تعمل الدولة الطرف على وضع قانون محدد للعنف العائلي الموجه ضد المرأة ينص على كفالة سبل الانتصاف والحماية هذه. </w:t>
      </w:r>
      <w:r w:rsidRPr="00731446">
        <w:rPr>
          <w:b/>
          <w:bCs/>
          <w:rtl/>
        </w:rPr>
        <w:t xml:space="preserve">وتحث </w:t>
      </w:r>
      <w:r w:rsidRPr="00731446">
        <w:rPr>
          <w:rFonts w:hint="cs"/>
          <w:b/>
          <w:bCs/>
          <w:rtl/>
        </w:rPr>
        <w:t xml:space="preserve">اللجنة </w:t>
      </w:r>
      <w:r w:rsidRPr="00731446">
        <w:rPr>
          <w:b/>
          <w:bCs/>
          <w:rtl/>
        </w:rPr>
        <w:t xml:space="preserve">الدولة الطرف على العمل على وضع نهج شامل لمنع وقوع جميع أشكال العنف ضد المرأة والتصدي لها، بما في ذلك </w:t>
      </w:r>
      <w:r w:rsidRPr="00731446">
        <w:rPr>
          <w:rFonts w:hint="cs"/>
          <w:b/>
          <w:bCs/>
          <w:rtl/>
        </w:rPr>
        <w:t xml:space="preserve">وضع </w:t>
      </w:r>
      <w:r w:rsidRPr="00731446">
        <w:rPr>
          <w:b/>
          <w:bCs/>
          <w:rtl/>
        </w:rPr>
        <w:t xml:space="preserve">إطار تشريعي، وتحسين سبل بحثها وجمعها للبيانات </w:t>
      </w:r>
      <w:r w:rsidRPr="00731446">
        <w:rPr>
          <w:rFonts w:hint="cs"/>
          <w:b/>
          <w:bCs/>
          <w:rtl/>
        </w:rPr>
        <w:t>المتعلقة ب</w:t>
      </w:r>
      <w:r w:rsidRPr="00731446">
        <w:rPr>
          <w:b/>
          <w:bCs/>
          <w:rtl/>
        </w:rPr>
        <w:t xml:space="preserve">انتشار العنف ضد المرأة وأسبابه وعواقبه. وينبغي للدولة الطرف تضمين العلاقة بين الجاني </w:t>
      </w:r>
      <w:r w:rsidRPr="00731446">
        <w:rPr>
          <w:rFonts w:hint="cs"/>
          <w:b/>
          <w:bCs/>
          <w:rtl/>
        </w:rPr>
        <w:t xml:space="preserve">والمجني عليها </w:t>
      </w:r>
      <w:r>
        <w:rPr>
          <w:b/>
          <w:bCs/>
          <w:rtl/>
        </w:rPr>
        <w:t>في مثل هذا التجميع للبيانات.</w:t>
      </w:r>
    </w:p>
    <w:p w:rsidR="007A36CB" w:rsidRPr="00AA71CF" w:rsidRDefault="007A36CB" w:rsidP="007A36CB">
      <w:pPr>
        <w:pStyle w:val="SingleTxt"/>
        <w:spacing w:after="80"/>
        <w:rPr>
          <w:rFonts w:hint="cs"/>
          <w:rtl/>
        </w:rPr>
      </w:pPr>
      <w:r w:rsidRPr="00AA71CF">
        <w:rPr>
          <w:rtl/>
        </w:rPr>
        <w:t>18</w:t>
      </w:r>
      <w:r>
        <w:rPr>
          <w:rFonts w:hint="cs"/>
          <w:rtl/>
        </w:rPr>
        <w:t xml:space="preserve"> </w:t>
      </w:r>
      <w:r w:rsidRPr="00AA71CF">
        <w:rPr>
          <w:rtl/>
        </w:rPr>
        <w:t>-</w:t>
      </w:r>
      <w:r>
        <w:rPr>
          <w:rFonts w:hint="cs"/>
          <w:rtl/>
        </w:rPr>
        <w:tab/>
      </w:r>
      <w:r w:rsidRPr="00AA71CF">
        <w:rPr>
          <w:rtl/>
        </w:rPr>
        <w:t xml:space="preserve">ومع </w:t>
      </w:r>
      <w:r>
        <w:rPr>
          <w:rFonts w:hint="cs"/>
          <w:rtl/>
        </w:rPr>
        <w:t xml:space="preserve">تقدير </w:t>
      </w:r>
      <w:r w:rsidRPr="00AA71CF">
        <w:rPr>
          <w:rFonts w:hint="cs"/>
          <w:rtl/>
        </w:rPr>
        <w:t xml:space="preserve">اللجنة </w:t>
      </w:r>
      <w:r>
        <w:rPr>
          <w:rFonts w:hint="cs"/>
          <w:rtl/>
        </w:rPr>
        <w:t>ل</w:t>
      </w:r>
      <w:r w:rsidRPr="00AA71CF">
        <w:rPr>
          <w:rtl/>
        </w:rPr>
        <w:t xml:space="preserve">لتدابير المتخذة لمكافحة الاتجار بالبشر، بما في ذلك اعتماد خطة التنمية لعام 2006 لمكافحة الاتجار بالبشر للفترة 2006-2009، فإن </w:t>
      </w:r>
      <w:r w:rsidRPr="00AA71CF">
        <w:rPr>
          <w:rFonts w:hint="cs"/>
          <w:rtl/>
        </w:rPr>
        <w:t>ال</w:t>
      </w:r>
      <w:r w:rsidRPr="00AA71CF">
        <w:rPr>
          <w:rtl/>
        </w:rPr>
        <w:t xml:space="preserve">تعديل </w:t>
      </w:r>
      <w:r w:rsidRPr="00AA71CF">
        <w:rPr>
          <w:rFonts w:hint="cs"/>
          <w:rtl/>
        </w:rPr>
        <w:t xml:space="preserve">الذي أُدخِل على </w:t>
      </w:r>
      <w:r>
        <w:rPr>
          <w:rtl/>
        </w:rPr>
        <w:t>قانون الأجانب في شباط/</w:t>
      </w:r>
      <w:r w:rsidRPr="00AA71CF">
        <w:rPr>
          <w:rtl/>
        </w:rPr>
        <w:t xml:space="preserve">فبراير 2007 </w:t>
      </w:r>
      <w:r w:rsidRPr="00AA71CF">
        <w:rPr>
          <w:rFonts w:hint="cs"/>
          <w:rtl/>
        </w:rPr>
        <w:t xml:space="preserve">بحيث </w:t>
      </w:r>
      <w:r w:rsidRPr="00AA71CF">
        <w:rPr>
          <w:rtl/>
        </w:rPr>
        <w:t xml:space="preserve">ينص على </w:t>
      </w:r>
      <w:r w:rsidRPr="00AA71CF">
        <w:rPr>
          <w:rFonts w:hint="cs"/>
          <w:rtl/>
        </w:rPr>
        <w:t>إمكانية</w:t>
      </w:r>
      <w:r w:rsidRPr="00AA71CF">
        <w:rPr>
          <w:rtl/>
        </w:rPr>
        <w:t xml:space="preserve"> منح </w:t>
      </w:r>
      <w:r w:rsidRPr="00AA71CF">
        <w:rPr>
          <w:rFonts w:hint="cs"/>
          <w:rtl/>
        </w:rPr>
        <w:t xml:space="preserve">تصريح </w:t>
      </w:r>
      <w:r>
        <w:rPr>
          <w:rFonts w:hint="cs"/>
          <w:rtl/>
        </w:rPr>
        <w:t xml:space="preserve">مؤقت </w:t>
      </w:r>
      <w:r w:rsidRPr="00AA71CF">
        <w:rPr>
          <w:rFonts w:hint="cs"/>
          <w:rtl/>
        </w:rPr>
        <w:t>بال</w:t>
      </w:r>
      <w:r w:rsidRPr="00AA71CF">
        <w:rPr>
          <w:rtl/>
        </w:rPr>
        <w:t>إقامة لضحايا الاتجار بالبشر، و</w:t>
      </w:r>
      <w:r>
        <w:rPr>
          <w:rFonts w:hint="cs"/>
          <w:rtl/>
        </w:rPr>
        <w:t xml:space="preserve">ما تم </w:t>
      </w:r>
      <w:r>
        <w:rPr>
          <w:rtl/>
        </w:rPr>
        <w:t>في أيار/</w:t>
      </w:r>
      <w:r w:rsidRPr="00AA71CF">
        <w:rPr>
          <w:rtl/>
        </w:rPr>
        <w:t xml:space="preserve">مايو 2004، </w:t>
      </w:r>
      <w:r>
        <w:rPr>
          <w:rFonts w:hint="cs"/>
          <w:rtl/>
        </w:rPr>
        <w:t xml:space="preserve">من التصديق على </w:t>
      </w:r>
      <w:r w:rsidRPr="00AA71CF">
        <w:rPr>
          <w:rtl/>
        </w:rPr>
        <w:t xml:space="preserve">بروتوكول منع وقمع ومعاقبة الاتجار بالأشخاص، وبخاصة النساء والأطفال، </w:t>
      </w:r>
      <w:r w:rsidRPr="00AA71CF">
        <w:rPr>
          <w:rFonts w:hint="cs"/>
          <w:rtl/>
        </w:rPr>
        <w:t xml:space="preserve">والمعاقبة عليه، </w:t>
      </w:r>
      <w:r w:rsidRPr="00AA71CF">
        <w:rPr>
          <w:rtl/>
        </w:rPr>
        <w:t>المك</w:t>
      </w:r>
      <w:r>
        <w:rPr>
          <w:rFonts w:hint="cs"/>
          <w:rtl/>
        </w:rPr>
        <w:t>ّ</w:t>
      </w:r>
      <w:r w:rsidRPr="00AA71CF">
        <w:rPr>
          <w:rtl/>
        </w:rPr>
        <w:t xml:space="preserve">مل لاتفاقية الأمم المتحدة لمكافحة الجريمة المنظمة </w:t>
      </w:r>
      <w:r w:rsidRPr="00AA71CF">
        <w:rPr>
          <w:rFonts w:hint="cs"/>
          <w:rtl/>
        </w:rPr>
        <w:t xml:space="preserve">العابرة للحدود </w:t>
      </w:r>
      <w:r w:rsidRPr="00AA71CF">
        <w:rPr>
          <w:rtl/>
        </w:rPr>
        <w:t xml:space="preserve">الوطنية، فإن اللجنة لا يزال يساورها القلق حيال استمرار الاتجار </w:t>
      </w:r>
      <w:r>
        <w:rPr>
          <w:rtl/>
        </w:rPr>
        <w:t>بالنساء والأطفال في إستونيا.</w:t>
      </w:r>
    </w:p>
    <w:p w:rsidR="007A36CB" w:rsidRPr="00731446" w:rsidRDefault="007A36CB" w:rsidP="007A36CB">
      <w:pPr>
        <w:pStyle w:val="SingleTxt"/>
        <w:spacing w:after="80"/>
        <w:rPr>
          <w:rFonts w:hint="cs"/>
          <w:b/>
          <w:bCs/>
          <w:rtl/>
        </w:rPr>
      </w:pPr>
      <w:r w:rsidRPr="00586A6B">
        <w:rPr>
          <w:rtl/>
        </w:rPr>
        <w:t>19</w:t>
      </w:r>
      <w:r w:rsidRPr="00586A6B">
        <w:rPr>
          <w:rFonts w:hint="cs"/>
          <w:rtl/>
        </w:rPr>
        <w:t xml:space="preserve"> </w:t>
      </w:r>
      <w:r w:rsidRPr="00586A6B">
        <w:rPr>
          <w:rtl/>
        </w:rPr>
        <w:t>-</w:t>
      </w:r>
      <w:r w:rsidRPr="00731446">
        <w:rPr>
          <w:rFonts w:hint="cs"/>
          <w:b/>
          <w:bCs/>
          <w:rtl/>
        </w:rPr>
        <w:tab/>
      </w:r>
      <w:r w:rsidRPr="00731446">
        <w:rPr>
          <w:b/>
          <w:bCs/>
          <w:rtl/>
        </w:rPr>
        <w:t xml:space="preserve">وتدعو اللجنة الدولة الطرف إلى ضمان التنفيذ الفعال لجميع التدابير المتخذة </w:t>
      </w:r>
      <w:r w:rsidRPr="00731446">
        <w:rPr>
          <w:rFonts w:hint="cs"/>
          <w:b/>
          <w:bCs/>
          <w:rtl/>
        </w:rPr>
        <w:t xml:space="preserve">من أجل </w:t>
      </w:r>
      <w:r w:rsidRPr="00731446">
        <w:rPr>
          <w:b/>
          <w:bCs/>
          <w:rtl/>
        </w:rPr>
        <w:t xml:space="preserve">مكافحة الاتجار بالبشر. وتحث اللجنة الدولة الطرف على جمع وتحليل بيانات مستقاة من </w:t>
      </w:r>
      <w:r w:rsidRPr="00731446">
        <w:rPr>
          <w:rFonts w:hint="cs"/>
          <w:b/>
          <w:bCs/>
          <w:rtl/>
        </w:rPr>
        <w:t xml:space="preserve">مصادر </w:t>
      </w:r>
      <w:r w:rsidRPr="00731446">
        <w:rPr>
          <w:b/>
          <w:bCs/>
          <w:rtl/>
        </w:rPr>
        <w:t xml:space="preserve">الشرطة ومن </w:t>
      </w:r>
      <w:r w:rsidRPr="00731446">
        <w:rPr>
          <w:rFonts w:hint="cs"/>
          <w:b/>
          <w:bCs/>
          <w:rtl/>
        </w:rPr>
        <w:t>ال</w:t>
      </w:r>
      <w:r w:rsidRPr="00731446">
        <w:rPr>
          <w:b/>
          <w:bCs/>
          <w:rtl/>
        </w:rPr>
        <w:t xml:space="preserve">مصادر </w:t>
      </w:r>
      <w:r w:rsidRPr="00731446">
        <w:rPr>
          <w:rFonts w:hint="cs"/>
          <w:b/>
          <w:bCs/>
          <w:rtl/>
        </w:rPr>
        <w:t>ال</w:t>
      </w:r>
      <w:r w:rsidRPr="00731446">
        <w:rPr>
          <w:b/>
          <w:bCs/>
          <w:rtl/>
        </w:rPr>
        <w:t xml:space="preserve">دولية </w:t>
      </w:r>
      <w:r w:rsidRPr="00731446">
        <w:rPr>
          <w:rFonts w:hint="cs"/>
          <w:b/>
          <w:bCs/>
          <w:rtl/>
        </w:rPr>
        <w:t xml:space="preserve">مع </w:t>
      </w:r>
      <w:r w:rsidRPr="00731446">
        <w:rPr>
          <w:b/>
          <w:bCs/>
          <w:rtl/>
        </w:rPr>
        <w:t xml:space="preserve">محاكمة المتجرين ومعاقبتهم، وضمان حماية حقوق الإنسان للنساء والفتيات اللاتي يتم الاتجار بهن. وتوصي أيضاً بأن تتصدى الدولة الطرف للأسباب الجذرية للاتجار </w:t>
      </w:r>
      <w:r w:rsidRPr="00731446">
        <w:rPr>
          <w:rFonts w:hint="cs"/>
          <w:b/>
          <w:bCs/>
          <w:rtl/>
        </w:rPr>
        <w:t xml:space="preserve">من خلال </w:t>
      </w:r>
      <w:r w:rsidRPr="00731446">
        <w:rPr>
          <w:b/>
          <w:bCs/>
          <w:rtl/>
        </w:rPr>
        <w:t xml:space="preserve">زيادة جهودها </w:t>
      </w:r>
      <w:r w:rsidRPr="00731446">
        <w:rPr>
          <w:rFonts w:hint="cs"/>
          <w:b/>
          <w:bCs/>
          <w:rtl/>
        </w:rPr>
        <w:t xml:space="preserve">الرامية إلى </w:t>
      </w:r>
      <w:r w:rsidRPr="00731446">
        <w:rPr>
          <w:b/>
          <w:bCs/>
          <w:rtl/>
        </w:rPr>
        <w:t xml:space="preserve">تحسين </w:t>
      </w:r>
      <w:r w:rsidRPr="00731446">
        <w:rPr>
          <w:rFonts w:hint="cs"/>
          <w:b/>
          <w:bCs/>
          <w:rtl/>
        </w:rPr>
        <w:t xml:space="preserve">الأوضاع </w:t>
      </w:r>
      <w:r w:rsidRPr="00731446">
        <w:rPr>
          <w:b/>
          <w:bCs/>
          <w:rtl/>
        </w:rPr>
        <w:t>الاقتصادي</w:t>
      </w:r>
      <w:r w:rsidRPr="00731446">
        <w:rPr>
          <w:rFonts w:hint="cs"/>
          <w:b/>
          <w:bCs/>
          <w:rtl/>
        </w:rPr>
        <w:t>ة</w:t>
      </w:r>
      <w:r w:rsidRPr="00731446">
        <w:rPr>
          <w:b/>
          <w:bCs/>
          <w:rtl/>
        </w:rPr>
        <w:t xml:space="preserve"> للنساء، ومن ث</w:t>
      </w:r>
      <w:r w:rsidRPr="00731446">
        <w:rPr>
          <w:rFonts w:hint="cs"/>
          <w:b/>
          <w:bCs/>
          <w:rtl/>
        </w:rPr>
        <w:t>َ</w:t>
      </w:r>
      <w:r w:rsidRPr="00731446">
        <w:rPr>
          <w:b/>
          <w:bCs/>
          <w:rtl/>
        </w:rPr>
        <w:t xml:space="preserve">م </w:t>
      </w:r>
      <w:r w:rsidRPr="00731446">
        <w:rPr>
          <w:rFonts w:hint="cs"/>
          <w:b/>
          <w:bCs/>
          <w:rtl/>
        </w:rPr>
        <w:t>إزالة أسباب</w:t>
      </w:r>
      <w:r w:rsidRPr="00731446">
        <w:rPr>
          <w:b/>
          <w:bCs/>
          <w:rtl/>
        </w:rPr>
        <w:t xml:space="preserve"> </w:t>
      </w:r>
      <w:r w:rsidRPr="00731446">
        <w:rPr>
          <w:rFonts w:hint="cs"/>
          <w:b/>
          <w:bCs/>
          <w:rtl/>
        </w:rPr>
        <w:t xml:space="preserve">استضعافهن مما </w:t>
      </w:r>
      <w:r w:rsidRPr="00731446">
        <w:rPr>
          <w:b/>
          <w:bCs/>
          <w:rtl/>
        </w:rPr>
        <w:t xml:space="preserve">يعرضهن للاستغلال والاتجار بهن، واتخاذ تدابير لتأهيل النساء والفتيات اللاتي </w:t>
      </w:r>
      <w:r w:rsidRPr="00731446">
        <w:rPr>
          <w:rFonts w:hint="cs"/>
          <w:b/>
          <w:bCs/>
          <w:rtl/>
        </w:rPr>
        <w:t>ي</w:t>
      </w:r>
      <w:r w:rsidRPr="00731446">
        <w:rPr>
          <w:b/>
          <w:bCs/>
          <w:rtl/>
        </w:rPr>
        <w:t>قعن ضحايا للاتجار وإدماجهن اجتماعياً. وتطلب اللجنة إلى الدولة الطرف أن تقدم، في تقريرها المقبل، معلومات وبيانات شاملة عن الاتجار بالنساء والفتيات</w:t>
      </w:r>
      <w:r w:rsidRPr="00731446">
        <w:rPr>
          <w:rFonts w:hint="cs"/>
          <w:b/>
          <w:bCs/>
          <w:rtl/>
        </w:rPr>
        <w:t>،</w:t>
      </w:r>
      <w:r w:rsidRPr="00731446">
        <w:rPr>
          <w:b/>
          <w:bCs/>
          <w:rtl/>
        </w:rPr>
        <w:t xml:space="preserve"> وعن استغلالهن في البغاء، وعن التدابير المت</w:t>
      </w:r>
      <w:r w:rsidRPr="00731446">
        <w:rPr>
          <w:rFonts w:hint="cs"/>
          <w:b/>
          <w:bCs/>
          <w:rtl/>
        </w:rPr>
        <w:t>َّ</w:t>
      </w:r>
      <w:r w:rsidRPr="00731446">
        <w:rPr>
          <w:b/>
          <w:bCs/>
          <w:rtl/>
        </w:rPr>
        <w:t xml:space="preserve">خذة </w:t>
      </w:r>
      <w:r w:rsidRPr="00731446">
        <w:rPr>
          <w:rFonts w:hint="cs"/>
          <w:b/>
          <w:bCs/>
          <w:rtl/>
        </w:rPr>
        <w:t xml:space="preserve">لمنع </w:t>
      </w:r>
      <w:r>
        <w:rPr>
          <w:b/>
          <w:bCs/>
          <w:rtl/>
        </w:rPr>
        <w:t>هذه الأنشطة ومكافحتها.</w:t>
      </w:r>
    </w:p>
    <w:p w:rsidR="007A36CB" w:rsidRPr="00AA71CF" w:rsidRDefault="007A36CB" w:rsidP="007A36CB">
      <w:pPr>
        <w:pStyle w:val="SingleTxt"/>
        <w:spacing w:after="80"/>
        <w:rPr>
          <w:rtl/>
        </w:rPr>
      </w:pPr>
      <w:r w:rsidRPr="00AA71CF">
        <w:rPr>
          <w:rtl/>
        </w:rPr>
        <w:t>20</w:t>
      </w:r>
      <w:r>
        <w:rPr>
          <w:rFonts w:hint="cs"/>
          <w:rtl/>
        </w:rPr>
        <w:t xml:space="preserve"> </w:t>
      </w:r>
      <w:r w:rsidRPr="00AA71CF">
        <w:rPr>
          <w:rtl/>
        </w:rPr>
        <w:t>-</w:t>
      </w:r>
      <w:r>
        <w:rPr>
          <w:rFonts w:hint="cs"/>
          <w:rtl/>
        </w:rPr>
        <w:tab/>
      </w:r>
      <w:r w:rsidRPr="00AA71CF">
        <w:rPr>
          <w:rtl/>
        </w:rPr>
        <w:t>و</w:t>
      </w:r>
      <w:r w:rsidRPr="00AA71CF">
        <w:rPr>
          <w:rFonts w:hint="cs"/>
          <w:rtl/>
        </w:rPr>
        <w:t>بينما تلاحظ</w:t>
      </w:r>
      <w:r w:rsidRPr="00AA71CF">
        <w:rPr>
          <w:rtl/>
        </w:rPr>
        <w:t xml:space="preserve"> اللجنة إحراز بعض التقدم في تمثيل </w:t>
      </w:r>
      <w:r>
        <w:rPr>
          <w:rFonts w:hint="cs"/>
          <w:rtl/>
        </w:rPr>
        <w:t xml:space="preserve">المرأة </w:t>
      </w:r>
      <w:r w:rsidRPr="00AA71CF">
        <w:rPr>
          <w:rtl/>
        </w:rPr>
        <w:t>في البرلمان، و</w:t>
      </w:r>
      <w:r>
        <w:rPr>
          <w:rFonts w:hint="cs"/>
          <w:rtl/>
        </w:rPr>
        <w:t xml:space="preserve">في </w:t>
      </w:r>
      <w:r w:rsidRPr="00AA71CF">
        <w:rPr>
          <w:rtl/>
        </w:rPr>
        <w:t>مجالس الحكم ال</w:t>
      </w:r>
      <w:r w:rsidRPr="00AA71CF">
        <w:rPr>
          <w:rFonts w:hint="cs"/>
          <w:rtl/>
        </w:rPr>
        <w:t>محلي</w:t>
      </w:r>
      <w:r w:rsidRPr="00AA71CF">
        <w:rPr>
          <w:rtl/>
        </w:rPr>
        <w:t xml:space="preserve">، والمناصب الحكومية </w:t>
      </w:r>
      <w:r>
        <w:rPr>
          <w:rFonts w:hint="cs"/>
          <w:rtl/>
        </w:rPr>
        <w:t>العليا</w:t>
      </w:r>
      <w:r w:rsidRPr="00AA71CF">
        <w:rPr>
          <w:rtl/>
        </w:rPr>
        <w:t>، يساور</w:t>
      </w:r>
      <w:r w:rsidRPr="00AA71CF">
        <w:rPr>
          <w:rFonts w:hint="cs"/>
          <w:rtl/>
        </w:rPr>
        <w:t>ها</w:t>
      </w:r>
      <w:r w:rsidRPr="00AA71CF">
        <w:rPr>
          <w:rtl/>
        </w:rPr>
        <w:t xml:space="preserve"> </w:t>
      </w:r>
      <w:r w:rsidRPr="00AA71CF">
        <w:rPr>
          <w:rFonts w:hint="cs"/>
          <w:rtl/>
        </w:rPr>
        <w:t>القلق</w:t>
      </w:r>
      <w:r w:rsidRPr="00AA71CF">
        <w:rPr>
          <w:rtl/>
        </w:rPr>
        <w:t xml:space="preserve"> إزاء استمرار انخفاض تمثيل </w:t>
      </w:r>
      <w:r>
        <w:rPr>
          <w:rFonts w:hint="cs"/>
          <w:rtl/>
        </w:rPr>
        <w:t xml:space="preserve">المرأة </w:t>
      </w:r>
      <w:r w:rsidRPr="00AA71CF">
        <w:rPr>
          <w:rtl/>
        </w:rPr>
        <w:t>في الحياة العامة والسياسية و</w:t>
      </w:r>
      <w:r>
        <w:rPr>
          <w:rFonts w:hint="cs"/>
          <w:rtl/>
        </w:rPr>
        <w:t xml:space="preserve">عند مواقع </w:t>
      </w:r>
      <w:r w:rsidRPr="00AA71CF">
        <w:rPr>
          <w:rtl/>
        </w:rPr>
        <w:t>صنع القرار، بما في ذلك البرلمان والوزارات و</w:t>
      </w:r>
      <w:r w:rsidRPr="00AA71CF">
        <w:rPr>
          <w:rFonts w:hint="cs"/>
          <w:rtl/>
        </w:rPr>
        <w:t>الحكم</w:t>
      </w:r>
      <w:r w:rsidRPr="00AA71CF">
        <w:rPr>
          <w:rtl/>
        </w:rPr>
        <w:t xml:space="preserve"> المحلي. </w:t>
      </w:r>
    </w:p>
    <w:p w:rsidR="007A36CB" w:rsidRPr="00731446" w:rsidRDefault="007A36CB" w:rsidP="007A36CB">
      <w:pPr>
        <w:pStyle w:val="SingleTxt"/>
        <w:spacing w:after="80"/>
        <w:rPr>
          <w:rFonts w:hint="cs"/>
          <w:b/>
          <w:bCs/>
          <w:rtl/>
        </w:rPr>
      </w:pPr>
      <w:r w:rsidRPr="00586A6B">
        <w:rPr>
          <w:rtl/>
        </w:rPr>
        <w:t>21</w:t>
      </w:r>
      <w:r w:rsidRPr="00586A6B">
        <w:rPr>
          <w:rFonts w:hint="cs"/>
          <w:rtl/>
        </w:rPr>
        <w:t xml:space="preserve"> </w:t>
      </w:r>
      <w:r w:rsidRPr="00586A6B">
        <w:rPr>
          <w:rtl/>
        </w:rPr>
        <w:t>-</w:t>
      </w:r>
      <w:r w:rsidRPr="00731446">
        <w:rPr>
          <w:rFonts w:hint="cs"/>
          <w:b/>
          <w:bCs/>
          <w:rtl/>
        </w:rPr>
        <w:tab/>
      </w:r>
      <w:r w:rsidRPr="00731446">
        <w:rPr>
          <w:b/>
          <w:bCs/>
          <w:rtl/>
        </w:rPr>
        <w:t xml:space="preserve">وتشجع اللجنة الدولة الطرف على اتخاذ تدابير </w:t>
      </w:r>
      <w:r w:rsidRPr="00731446">
        <w:rPr>
          <w:rFonts w:hint="cs"/>
          <w:b/>
          <w:bCs/>
          <w:rtl/>
        </w:rPr>
        <w:t>متواصلة</w:t>
      </w:r>
      <w:r w:rsidRPr="00731446">
        <w:rPr>
          <w:b/>
          <w:bCs/>
          <w:rtl/>
        </w:rPr>
        <w:t xml:space="preserve">، تشمل تدابير خاصة مؤقتة، </w:t>
      </w:r>
      <w:r w:rsidRPr="00731446">
        <w:rPr>
          <w:rFonts w:hint="cs"/>
          <w:b/>
          <w:bCs/>
          <w:rtl/>
        </w:rPr>
        <w:t xml:space="preserve">طبقا </w:t>
      </w:r>
      <w:r w:rsidRPr="00731446">
        <w:rPr>
          <w:b/>
          <w:bCs/>
          <w:rtl/>
        </w:rPr>
        <w:t>للفقرة 1 من المادة 4 من الاتفاقية، و</w:t>
      </w:r>
      <w:r w:rsidRPr="00731446">
        <w:rPr>
          <w:rFonts w:hint="cs"/>
          <w:b/>
          <w:bCs/>
          <w:rtl/>
        </w:rPr>
        <w:t>ل</w:t>
      </w:r>
      <w:r w:rsidRPr="00731446">
        <w:rPr>
          <w:b/>
          <w:bCs/>
          <w:rtl/>
        </w:rPr>
        <w:t>لتوصيتين العامتين 25 و</w:t>
      </w:r>
      <w:r w:rsidRPr="00731446">
        <w:rPr>
          <w:rFonts w:hint="cs"/>
          <w:b/>
          <w:bCs/>
          <w:rtl/>
        </w:rPr>
        <w:t xml:space="preserve"> </w:t>
      </w:r>
      <w:r w:rsidRPr="00731446">
        <w:rPr>
          <w:b/>
          <w:bCs/>
          <w:rtl/>
        </w:rPr>
        <w:t xml:space="preserve">23 للجنة، وكما هو منصوص عليه في قانون المساواة بين الجنسين، </w:t>
      </w:r>
      <w:r w:rsidRPr="00731446">
        <w:rPr>
          <w:rFonts w:hint="cs"/>
          <w:b/>
          <w:bCs/>
          <w:rtl/>
        </w:rPr>
        <w:t xml:space="preserve">من أجل التعجيل </w:t>
      </w:r>
      <w:r w:rsidRPr="00731446">
        <w:rPr>
          <w:b/>
          <w:bCs/>
          <w:rtl/>
        </w:rPr>
        <w:t xml:space="preserve">بتحقيق المشاركة الكاملة والمتكافئة للمرأة في الهيئات التي </w:t>
      </w:r>
      <w:r w:rsidRPr="00731446">
        <w:rPr>
          <w:rFonts w:hint="cs"/>
          <w:b/>
          <w:bCs/>
          <w:rtl/>
        </w:rPr>
        <w:t xml:space="preserve">يتم تشكيلها </w:t>
      </w:r>
      <w:r w:rsidRPr="00731446">
        <w:rPr>
          <w:b/>
          <w:bCs/>
          <w:rtl/>
        </w:rPr>
        <w:t xml:space="preserve">بالانتخاب والتعيين. وينبغي أن تشمل هذه التدابير وضع نقاط مرجعية قياسية وأهداف رقمية وجداول زمنية، بالإضافة إلى برامج تدريبية </w:t>
      </w:r>
      <w:r w:rsidRPr="00731446">
        <w:rPr>
          <w:rFonts w:hint="cs"/>
          <w:b/>
          <w:bCs/>
          <w:rtl/>
        </w:rPr>
        <w:t xml:space="preserve">على </w:t>
      </w:r>
      <w:r w:rsidRPr="00731446">
        <w:rPr>
          <w:b/>
          <w:bCs/>
          <w:rtl/>
        </w:rPr>
        <w:t xml:space="preserve">مهارات القيادة والتفاوض للنساء اللاتي يشغلن مناصب قيادية </w:t>
      </w:r>
      <w:r w:rsidRPr="00731446">
        <w:rPr>
          <w:rFonts w:hint="cs"/>
          <w:b/>
          <w:bCs/>
          <w:rtl/>
        </w:rPr>
        <w:t>في الوقت الحالي</w:t>
      </w:r>
      <w:r w:rsidRPr="00731446">
        <w:rPr>
          <w:b/>
          <w:bCs/>
          <w:rtl/>
        </w:rPr>
        <w:t xml:space="preserve"> وفي المستقبل. وتحث كذلك الدولة الطرف على </w:t>
      </w:r>
      <w:r w:rsidRPr="00731446">
        <w:rPr>
          <w:rFonts w:hint="cs"/>
          <w:b/>
          <w:bCs/>
          <w:rtl/>
        </w:rPr>
        <w:t xml:space="preserve">تنفيذ </w:t>
      </w:r>
      <w:r w:rsidRPr="00731446">
        <w:rPr>
          <w:b/>
          <w:bCs/>
          <w:rtl/>
        </w:rPr>
        <w:t xml:space="preserve">حملات </w:t>
      </w:r>
      <w:r w:rsidRPr="00731446">
        <w:rPr>
          <w:rFonts w:hint="cs"/>
          <w:b/>
          <w:bCs/>
          <w:rtl/>
        </w:rPr>
        <w:t xml:space="preserve">لإذكاء </w:t>
      </w:r>
      <w:r w:rsidRPr="00731446">
        <w:rPr>
          <w:b/>
          <w:bCs/>
          <w:rtl/>
        </w:rPr>
        <w:t>الوعي بأهمية مشاركة المرأة في الحياة العامة والسياسية و</w:t>
      </w:r>
      <w:r w:rsidRPr="00731446">
        <w:rPr>
          <w:rFonts w:hint="cs"/>
          <w:b/>
          <w:bCs/>
          <w:rtl/>
        </w:rPr>
        <w:t>عند</w:t>
      </w:r>
      <w:r>
        <w:rPr>
          <w:b/>
          <w:bCs/>
          <w:rtl/>
        </w:rPr>
        <w:t xml:space="preserve"> مستويات صنع</w:t>
      </w:r>
      <w:r>
        <w:rPr>
          <w:rFonts w:hint="cs"/>
          <w:b/>
          <w:bCs/>
          <w:rtl/>
        </w:rPr>
        <w:t> </w:t>
      </w:r>
      <w:r>
        <w:rPr>
          <w:b/>
          <w:bCs/>
          <w:rtl/>
        </w:rPr>
        <w:t>القرار.</w:t>
      </w:r>
    </w:p>
    <w:p w:rsidR="007A36CB" w:rsidRPr="00AA71CF" w:rsidRDefault="007A36CB" w:rsidP="007A36CB">
      <w:pPr>
        <w:pStyle w:val="SingleTxt"/>
        <w:spacing w:after="80"/>
        <w:rPr>
          <w:rtl/>
        </w:rPr>
      </w:pPr>
      <w:r w:rsidRPr="00AA71CF">
        <w:rPr>
          <w:rtl/>
        </w:rPr>
        <w:t>22</w:t>
      </w:r>
      <w:r>
        <w:rPr>
          <w:rFonts w:hint="cs"/>
          <w:rtl/>
        </w:rPr>
        <w:t xml:space="preserve"> </w:t>
      </w:r>
      <w:r w:rsidRPr="00AA71CF">
        <w:rPr>
          <w:rtl/>
        </w:rPr>
        <w:t>-</w:t>
      </w:r>
      <w:r>
        <w:rPr>
          <w:rFonts w:hint="cs"/>
          <w:rtl/>
        </w:rPr>
        <w:tab/>
      </w:r>
      <w:r w:rsidRPr="00AA71CF">
        <w:rPr>
          <w:rtl/>
        </w:rPr>
        <w:t xml:space="preserve">وبينما تلاحظ اللجنة التزام </w:t>
      </w:r>
      <w:r>
        <w:rPr>
          <w:rFonts w:hint="cs"/>
          <w:rtl/>
        </w:rPr>
        <w:t xml:space="preserve">أصحاب </w:t>
      </w:r>
      <w:r w:rsidRPr="00AA71CF">
        <w:rPr>
          <w:rtl/>
        </w:rPr>
        <w:t>الأعمال</w:t>
      </w:r>
      <w:r>
        <w:rPr>
          <w:rFonts w:hint="cs"/>
          <w:rtl/>
        </w:rPr>
        <w:t>،</w:t>
      </w:r>
      <w:r w:rsidRPr="00AA71CF">
        <w:rPr>
          <w:rtl/>
        </w:rPr>
        <w:t xml:space="preserve"> بموجب قانون المساواة بين الجنسين بالنهوض بالمساواة بين الجنسين، فإن اللجنة لا يزال يساورها القلق بشأن </w:t>
      </w:r>
      <w:r>
        <w:rPr>
          <w:rFonts w:hint="cs"/>
          <w:rtl/>
        </w:rPr>
        <w:t xml:space="preserve">الفصل </w:t>
      </w:r>
      <w:r w:rsidRPr="00AA71CF">
        <w:rPr>
          <w:rtl/>
        </w:rPr>
        <w:t xml:space="preserve">المهني بين </w:t>
      </w:r>
      <w:r>
        <w:rPr>
          <w:rFonts w:hint="cs"/>
          <w:rtl/>
        </w:rPr>
        <w:t xml:space="preserve">الرجل والمرأة </w:t>
      </w:r>
      <w:r w:rsidRPr="00AA71CF">
        <w:rPr>
          <w:rtl/>
        </w:rPr>
        <w:t xml:space="preserve">في سوق العمل والفجوة الضخمة بين ما يتقاضاه كل منهما من </w:t>
      </w:r>
      <w:r>
        <w:rPr>
          <w:rFonts w:hint="cs"/>
          <w:rtl/>
        </w:rPr>
        <w:t>أجور</w:t>
      </w:r>
      <w:r w:rsidRPr="00AA71CF">
        <w:rPr>
          <w:rtl/>
        </w:rPr>
        <w:t xml:space="preserve">. وبينما </w:t>
      </w:r>
      <w:r>
        <w:rPr>
          <w:rFonts w:hint="cs"/>
          <w:rtl/>
        </w:rPr>
        <w:t xml:space="preserve">تنوه </w:t>
      </w:r>
      <w:r w:rsidRPr="00AA71CF">
        <w:rPr>
          <w:rtl/>
        </w:rPr>
        <w:t xml:space="preserve">اللجنة </w:t>
      </w:r>
      <w:r>
        <w:rPr>
          <w:rFonts w:hint="cs"/>
          <w:rtl/>
        </w:rPr>
        <w:t>ب</w:t>
      </w:r>
      <w:r w:rsidRPr="00AA71CF">
        <w:rPr>
          <w:rtl/>
        </w:rPr>
        <w:t xml:space="preserve">البيان الذي </w:t>
      </w:r>
      <w:r>
        <w:rPr>
          <w:rFonts w:hint="cs"/>
          <w:rtl/>
        </w:rPr>
        <w:t xml:space="preserve">أدلى به </w:t>
      </w:r>
      <w:r w:rsidRPr="00AA71CF">
        <w:rPr>
          <w:rtl/>
        </w:rPr>
        <w:t xml:space="preserve">الوفد </w:t>
      </w:r>
      <w:r>
        <w:rPr>
          <w:rFonts w:hint="cs"/>
          <w:rtl/>
        </w:rPr>
        <w:t xml:space="preserve">بشأن </w:t>
      </w:r>
      <w:r w:rsidRPr="00AA71CF">
        <w:rPr>
          <w:rtl/>
        </w:rPr>
        <w:t xml:space="preserve">تراجع معدل البطالة بين النساء، فإنه يساورها القلق بشأن </w:t>
      </w:r>
      <w:r>
        <w:rPr>
          <w:rFonts w:hint="cs"/>
          <w:rtl/>
        </w:rPr>
        <w:t xml:space="preserve">غياب </w:t>
      </w:r>
      <w:r w:rsidRPr="00AA71CF">
        <w:rPr>
          <w:rtl/>
        </w:rPr>
        <w:t xml:space="preserve">بيانات </w:t>
      </w:r>
      <w:r w:rsidRPr="00AA71CF">
        <w:rPr>
          <w:rFonts w:hint="cs"/>
          <w:rtl/>
        </w:rPr>
        <w:t xml:space="preserve">عن </w:t>
      </w:r>
      <w:r w:rsidRPr="00AA71CF">
        <w:rPr>
          <w:rtl/>
        </w:rPr>
        <w:t xml:space="preserve">مشاركة النساء في القوة العاملة وفي القطاع غير الرسمي </w:t>
      </w:r>
      <w:r>
        <w:rPr>
          <w:rFonts w:hint="cs"/>
          <w:rtl/>
        </w:rPr>
        <w:t>ب</w:t>
      </w:r>
      <w:r w:rsidRPr="00AA71CF">
        <w:rPr>
          <w:rtl/>
        </w:rPr>
        <w:t xml:space="preserve">المناطق الحضرية والريفية. </w:t>
      </w:r>
    </w:p>
    <w:p w:rsidR="007A36CB" w:rsidRPr="00FF79CD" w:rsidRDefault="007A36CB" w:rsidP="007A36CB">
      <w:pPr>
        <w:pStyle w:val="SingleTxt"/>
        <w:spacing w:after="80"/>
        <w:rPr>
          <w:rFonts w:hint="cs"/>
          <w:b/>
          <w:bCs/>
          <w:rtl/>
        </w:rPr>
      </w:pPr>
      <w:r w:rsidRPr="00586A6B">
        <w:rPr>
          <w:rtl/>
        </w:rPr>
        <w:t>23</w:t>
      </w:r>
      <w:r w:rsidRPr="00586A6B">
        <w:rPr>
          <w:rFonts w:hint="cs"/>
          <w:rtl/>
        </w:rPr>
        <w:t xml:space="preserve"> </w:t>
      </w:r>
      <w:r w:rsidRPr="00586A6B">
        <w:rPr>
          <w:rtl/>
        </w:rPr>
        <w:t>-</w:t>
      </w:r>
      <w:r w:rsidRPr="00FF79CD">
        <w:rPr>
          <w:rFonts w:hint="cs"/>
          <w:b/>
          <w:bCs/>
          <w:rtl/>
        </w:rPr>
        <w:tab/>
      </w:r>
      <w:r w:rsidRPr="00FF79CD">
        <w:rPr>
          <w:b/>
          <w:bCs/>
          <w:rtl/>
        </w:rPr>
        <w:t xml:space="preserve">وتوصي اللجنة بتعزيز الجهود الرامية إلى القضاء على </w:t>
      </w:r>
      <w:r w:rsidRPr="00FF79CD">
        <w:rPr>
          <w:rFonts w:hint="cs"/>
          <w:b/>
          <w:bCs/>
          <w:rtl/>
        </w:rPr>
        <w:t xml:space="preserve">الفصل </w:t>
      </w:r>
      <w:r w:rsidRPr="00FF79CD">
        <w:rPr>
          <w:b/>
          <w:bCs/>
          <w:rtl/>
        </w:rPr>
        <w:t xml:space="preserve">المهني، الأفقي والرأسي على </w:t>
      </w:r>
      <w:r w:rsidRPr="00FF79CD">
        <w:rPr>
          <w:rFonts w:hint="cs"/>
          <w:b/>
          <w:bCs/>
          <w:rtl/>
        </w:rPr>
        <w:t>ال</w:t>
      </w:r>
      <w:r w:rsidRPr="00FF79CD">
        <w:rPr>
          <w:b/>
          <w:bCs/>
          <w:rtl/>
        </w:rPr>
        <w:t xml:space="preserve">سواء، واعتماد تدابير لتقليص </w:t>
      </w:r>
      <w:r w:rsidRPr="00FF79CD">
        <w:rPr>
          <w:rFonts w:hint="cs"/>
          <w:b/>
          <w:bCs/>
          <w:rtl/>
        </w:rPr>
        <w:t xml:space="preserve">وتضييق </w:t>
      </w:r>
      <w:r w:rsidRPr="00FF79CD">
        <w:rPr>
          <w:b/>
          <w:bCs/>
          <w:rtl/>
        </w:rPr>
        <w:t xml:space="preserve">فجوة الأجور بين النساء والرجال </w:t>
      </w:r>
      <w:r w:rsidRPr="00FF79CD">
        <w:rPr>
          <w:rFonts w:hint="cs"/>
          <w:b/>
          <w:bCs/>
          <w:rtl/>
        </w:rPr>
        <w:t>ب</w:t>
      </w:r>
      <w:r w:rsidRPr="00FF79CD">
        <w:rPr>
          <w:b/>
          <w:bCs/>
          <w:rtl/>
        </w:rPr>
        <w:t xml:space="preserve">تطبيق نظم </w:t>
      </w:r>
      <w:r w:rsidRPr="00FF79CD">
        <w:rPr>
          <w:rFonts w:hint="cs"/>
          <w:b/>
          <w:bCs/>
          <w:rtl/>
        </w:rPr>
        <w:t>ل</w:t>
      </w:r>
      <w:r w:rsidRPr="00FF79CD">
        <w:rPr>
          <w:b/>
          <w:bCs/>
          <w:rtl/>
        </w:rPr>
        <w:t xml:space="preserve">تقييم الوظائف في القطاع العام </w:t>
      </w:r>
      <w:r w:rsidRPr="00FF79CD">
        <w:rPr>
          <w:rFonts w:hint="cs"/>
          <w:b/>
          <w:bCs/>
          <w:rtl/>
        </w:rPr>
        <w:t xml:space="preserve">بحيث </w:t>
      </w:r>
      <w:r w:rsidRPr="00FF79CD">
        <w:rPr>
          <w:b/>
          <w:bCs/>
          <w:rtl/>
        </w:rPr>
        <w:t xml:space="preserve">ترتبط بزيادة في </w:t>
      </w:r>
      <w:r w:rsidRPr="00FF79CD">
        <w:rPr>
          <w:rFonts w:hint="cs"/>
          <w:b/>
          <w:bCs/>
          <w:rtl/>
        </w:rPr>
        <w:t xml:space="preserve">الأجور </w:t>
      </w:r>
      <w:r w:rsidRPr="00FF79CD">
        <w:rPr>
          <w:b/>
          <w:bCs/>
          <w:rtl/>
        </w:rPr>
        <w:t xml:space="preserve">داخل القطاعات التي تهيمن عليها النساء. وتوصي أيضاً بتعزيز الجهود الرامية إلى ضمان حصول النساء على التدريب المهني. وتحث اللجنة الدولة الطرف على كفالة التنفيذ الفعال لقانون الأجور، بما في ذلك الأحكام المتعلقة بالأجر المتساوي </w:t>
      </w:r>
      <w:r w:rsidRPr="00FF79CD">
        <w:rPr>
          <w:rFonts w:hint="cs"/>
          <w:b/>
          <w:bCs/>
          <w:rtl/>
        </w:rPr>
        <w:t xml:space="preserve">عن </w:t>
      </w:r>
      <w:r w:rsidRPr="00FF79CD">
        <w:rPr>
          <w:b/>
          <w:bCs/>
          <w:rtl/>
        </w:rPr>
        <w:t xml:space="preserve">العمل المتساوي القيمة. وتطلب اللجنة إلى الدولة الطرف أن تقدم في تقريرها المقبل معلومات مفصلة، بما في ذلك بيانات إحصائية تشير إلى الاتجاهات </w:t>
      </w:r>
      <w:r w:rsidRPr="00FF79CD">
        <w:rPr>
          <w:rFonts w:hint="cs"/>
          <w:b/>
          <w:bCs/>
          <w:rtl/>
        </w:rPr>
        <w:t>التي تطرأ عبر الزمن</w:t>
      </w:r>
      <w:r w:rsidRPr="00FF79CD">
        <w:rPr>
          <w:b/>
          <w:bCs/>
          <w:rtl/>
        </w:rPr>
        <w:t xml:space="preserve"> عن وضع المرأة في </w:t>
      </w:r>
      <w:r w:rsidRPr="00FF79CD">
        <w:rPr>
          <w:rFonts w:hint="cs"/>
          <w:b/>
          <w:bCs/>
          <w:rtl/>
        </w:rPr>
        <w:t xml:space="preserve">ميادين الاستخدام </w:t>
      </w:r>
      <w:r w:rsidRPr="00FF79CD">
        <w:rPr>
          <w:b/>
          <w:bCs/>
          <w:rtl/>
        </w:rPr>
        <w:t xml:space="preserve">والعمل في المناطق الحضرية والريفية وفي </w:t>
      </w:r>
      <w:r w:rsidRPr="00FF79CD">
        <w:rPr>
          <w:rFonts w:hint="cs"/>
          <w:b/>
          <w:bCs/>
          <w:rtl/>
        </w:rPr>
        <w:t xml:space="preserve">كل من القطاع </w:t>
      </w:r>
      <w:r w:rsidRPr="00FF79CD">
        <w:rPr>
          <w:b/>
          <w:bCs/>
          <w:rtl/>
        </w:rPr>
        <w:t xml:space="preserve">العام والخاص </w:t>
      </w:r>
      <w:r w:rsidRPr="00FF79CD">
        <w:rPr>
          <w:rFonts w:hint="cs"/>
          <w:b/>
          <w:bCs/>
          <w:rtl/>
        </w:rPr>
        <w:t xml:space="preserve">والمنظم </w:t>
      </w:r>
      <w:r w:rsidRPr="00FF79CD">
        <w:rPr>
          <w:b/>
          <w:bCs/>
          <w:rtl/>
        </w:rPr>
        <w:t xml:space="preserve">وغير </w:t>
      </w:r>
      <w:r w:rsidRPr="00FF79CD">
        <w:rPr>
          <w:rFonts w:hint="cs"/>
          <w:b/>
          <w:bCs/>
          <w:rtl/>
        </w:rPr>
        <w:t>المنظم</w:t>
      </w:r>
      <w:r w:rsidRPr="00FF79CD">
        <w:rPr>
          <w:b/>
          <w:bCs/>
          <w:rtl/>
        </w:rPr>
        <w:t>، وعن أثر التدابير المتخ</w:t>
      </w:r>
      <w:r w:rsidRPr="00FF79CD">
        <w:rPr>
          <w:rFonts w:hint="cs"/>
          <w:b/>
          <w:bCs/>
          <w:rtl/>
        </w:rPr>
        <w:t>َ</w:t>
      </w:r>
      <w:r w:rsidRPr="00FF79CD">
        <w:rPr>
          <w:b/>
          <w:bCs/>
          <w:rtl/>
        </w:rPr>
        <w:t xml:space="preserve">ذة لتحقيق </w:t>
      </w:r>
      <w:r w:rsidRPr="00FF79CD">
        <w:rPr>
          <w:rFonts w:hint="cs"/>
          <w:b/>
          <w:bCs/>
          <w:rtl/>
        </w:rPr>
        <w:t xml:space="preserve">تكافؤ </w:t>
      </w:r>
      <w:r w:rsidRPr="00FF79CD">
        <w:rPr>
          <w:b/>
          <w:bCs/>
          <w:rtl/>
        </w:rPr>
        <w:t>الفرص</w:t>
      </w:r>
      <w:r w:rsidRPr="00FF79CD">
        <w:rPr>
          <w:rFonts w:hint="cs"/>
          <w:b/>
          <w:bCs/>
          <w:rtl/>
        </w:rPr>
        <w:t>ة</w:t>
      </w:r>
      <w:r>
        <w:rPr>
          <w:b/>
          <w:bCs/>
          <w:rtl/>
        </w:rPr>
        <w:t xml:space="preserve"> للمرأة.</w:t>
      </w:r>
    </w:p>
    <w:p w:rsidR="007A36CB" w:rsidRPr="00AA71CF" w:rsidRDefault="007A36CB" w:rsidP="007A36CB">
      <w:pPr>
        <w:pStyle w:val="SingleTxt"/>
        <w:spacing w:after="80"/>
        <w:rPr>
          <w:rtl/>
        </w:rPr>
      </w:pPr>
      <w:r w:rsidRPr="00AA71CF">
        <w:rPr>
          <w:rtl/>
        </w:rPr>
        <w:t>24</w:t>
      </w:r>
      <w:r>
        <w:rPr>
          <w:rFonts w:hint="cs"/>
          <w:rtl/>
        </w:rPr>
        <w:t xml:space="preserve"> </w:t>
      </w:r>
      <w:r w:rsidRPr="00AA71CF">
        <w:rPr>
          <w:rtl/>
        </w:rPr>
        <w:t>-</w:t>
      </w:r>
      <w:r>
        <w:rPr>
          <w:rFonts w:hint="cs"/>
          <w:rtl/>
        </w:rPr>
        <w:tab/>
        <w:t xml:space="preserve">على أن </w:t>
      </w:r>
      <w:r w:rsidRPr="00AA71CF">
        <w:rPr>
          <w:rFonts w:hint="cs"/>
          <w:rtl/>
        </w:rPr>
        <w:t xml:space="preserve">اللجنة </w:t>
      </w:r>
      <w:r>
        <w:rPr>
          <w:rFonts w:hint="cs"/>
          <w:rtl/>
        </w:rPr>
        <w:t xml:space="preserve">يساورها </w:t>
      </w:r>
      <w:r w:rsidRPr="00AA71CF">
        <w:rPr>
          <w:rFonts w:hint="cs"/>
          <w:rtl/>
        </w:rPr>
        <w:t xml:space="preserve">القلق </w:t>
      </w:r>
      <w:r w:rsidRPr="00AA71CF">
        <w:rPr>
          <w:rtl/>
        </w:rPr>
        <w:t xml:space="preserve">إزاء محدودية المعلومات والبيانات، بما في ذلك الاتجاهات، المتوفرة </w:t>
      </w:r>
      <w:r>
        <w:rPr>
          <w:rFonts w:hint="cs"/>
          <w:rtl/>
        </w:rPr>
        <w:t xml:space="preserve">تحديدا </w:t>
      </w:r>
      <w:r w:rsidRPr="00AA71CF">
        <w:rPr>
          <w:rtl/>
        </w:rPr>
        <w:t>عن الجوانب المختلفة لصحة المرأة</w:t>
      </w:r>
      <w:r>
        <w:rPr>
          <w:rFonts w:hint="cs"/>
          <w:rtl/>
        </w:rPr>
        <w:t xml:space="preserve">، فضلا عن </w:t>
      </w:r>
      <w:r w:rsidRPr="00AA71CF">
        <w:rPr>
          <w:rtl/>
        </w:rPr>
        <w:t xml:space="preserve">القلق </w:t>
      </w:r>
      <w:r>
        <w:rPr>
          <w:rFonts w:hint="cs"/>
          <w:rtl/>
        </w:rPr>
        <w:t>لأ</w:t>
      </w:r>
      <w:r w:rsidRPr="00AA71CF">
        <w:rPr>
          <w:rFonts w:hint="cs"/>
          <w:rtl/>
        </w:rPr>
        <w:t xml:space="preserve">ن </w:t>
      </w:r>
      <w:r w:rsidRPr="00AA71CF">
        <w:rPr>
          <w:rtl/>
        </w:rPr>
        <w:t xml:space="preserve">معدل </w:t>
      </w:r>
      <w:r w:rsidRPr="00AA71CF">
        <w:rPr>
          <w:rFonts w:hint="cs"/>
          <w:rtl/>
        </w:rPr>
        <w:t>الإجهاض،</w:t>
      </w:r>
      <w:r w:rsidRPr="00AA71CF">
        <w:rPr>
          <w:rtl/>
        </w:rPr>
        <w:t xml:space="preserve"> على الرغم من انخفاضه</w:t>
      </w:r>
      <w:r w:rsidRPr="00AA71CF">
        <w:rPr>
          <w:rFonts w:hint="cs"/>
          <w:rtl/>
        </w:rPr>
        <w:t xml:space="preserve">، لا يزال </w:t>
      </w:r>
      <w:r w:rsidRPr="00AA71CF">
        <w:rPr>
          <w:rtl/>
        </w:rPr>
        <w:t>مرتفع</w:t>
      </w:r>
      <w:r w:rsidRPr="00AA71CF">
        <w:rPr>
          <w:rFonts w:hint="cs"/>
          <w:rtl/>
        </w:rPr>
        <w:t>اً</w:t>
      </w:r>
      <w:r w:rsidRPr="00AA71CF">
        <w:rPr>
          <w:rtl/>
        </w:rPr>
        <w:t xml:space="preserve"> نسبياً</w:t>
      </w:r>
      <w:r w:rsidRPr="00AA71CF">
        <w:rPr>
          <w:rFonts w:hint="cs"/>
          <w:rtl/>
        </w:rPr>
        <w:t>.</w:t>
      </w:r>
      <w:r w:rsidRPr="00AA71CF">
        <w:rPr>
          <w:rtl/>
        </w:rPr>
        <w:t xml:space="preserve"> ويساورها القلق </w:t>
      </w:r>
      <w:r w:rsidRPr="00AA71CF">
        <w:rPr>
          <w:rFonts w:hint="cs"/>
          <w:rtl/>
        </w:rPr>
        <w:t xml:space="preserve">أيضاً </w:t>
      </w:r>
      <w:r w:rsidRPr="00AA71CF">
        <w:rPr>
          <w:rtl/>
        </w:rPr>
        <w:t xml:space="preserve">إزاء زيادة عدد النساء المصابات بفيروس نقص المناعة البشرية في </w:t>
      </w:r>
      <w:r>
        <w:rPr>
          <w:rtl/>
        </w:rPr>
        <w:t>إستونيا</w:t>
      </w:r>
      <w:r w:rsidRPr="00AA71CF">
        <w:rPr>
          <w:rtl/>
        </w:rPr>
        <w:t xml:space="preserve">. </w:t>
      </w:r>
    </w:p>
    <w:p w:rsidR="007A36CB" w:rsidRPr="00FF79CD" w:rsidRDefault="007A36CB" w:rsidP="007A36CB">
      <w:pPr>
        <w:pStyle w:val="SingleTxt"/>
        <w:spacing w:after="80"/>
        <w:rPr>
          <w:rFonts w:hint="cs"/>
          <w:b/>
          <w:bCs/>
          <w:rtl/>
        </w:rPr>
      </w:pPr>
      <w:r w:rsidRPr="00586A6B">
        <w:rPr>
          <w:rtl/>
        </w:rPr>
        <w:t>25</w:t>
      </w:r>
      <w:r w:rsidRPr="00586A6B">
        <w:rPr>
          <w:rFonts w:hint="cs"/>
          <w:rtl/>
        </w:rPr>
        <w:t xml:space="preserve"> </w:t>
      </w:r>
      <w:r w:rsidRPr="00586A6B">
        <w:rPr>
          <w:rtl/>
        </w:rPr>
        <w:t>-</w:t>
      </w:r>
      <w:r w:rsidRPr="00FF79CD">
        <w:rPr>
          <w:rFonts w:hint="cs"/>
          <w:b/>
          <w:bCs/>
          <w:rtl/>
        </w:rPr>
        <w:tab/>
      </w:r>
      <w:r w:rsidRPr="00FF79CD">
        <w:rPr>
          <w:b/>
          <w:bCs/>
          <w:rtl/>
        </w:rPr>
        <w:t xml:space="preserve">وإذ توجه اللجنة الانتباه إلى توصيتها العامة 24 بشأن </w:t>
      </w:r>
      <w:r w:rsidRPr="00FF79CD">
        <w:rPr>
          <w:rFonts w:hint="cs"/>
          <w:b/>
          <w:bCs/>
          <w:rtl/>
        </w:rPr>
        <w:t xml:space="preserve">المرأة </w:t>
      </w:r>
      <w:r w:rsidRPr="00FF79CD">
        <w:rPr>
          <w:b/>
          <w:bCs/>
          <w:rtl/>
        </w:rPr>
        <w:t xml:space="preserve">والصحة، فإنها تكرر توصيتها بإجراء بحوث شاملة عن الاحتياجات الصحية المحددة للمرأة. وتحث الدولة الطرف على اتخاذ تدابير محددة لتعزيز ورصد </w:t>
      </w:r>
      <w:r w:rsidRPr="00FF79CD">
        <w:rPr>
          <w:rFonts w:hint="cs"/>
          <w:b/>
          <w:bCs/>
          <w:rtl/>
        </w:rPr>
        <w:t xml:space="preserve">سبل </w:t>
      </w:r>
      <w:r w:rsidRPr="00FF79CD">
        <w:rPr>
          <w:b/>
          <w:bCs/>
          <w:rtl/>
        </w:rPr>
        <w:t>الوصول إلى خدمات الرعاية الصحية للنساء، بما</w:t>
      </w:r>
      <w:r w:rsidRPr="00FF79CD">
        <w:rPr>
          <w:rFonts w:hint="cs"/>
          <w:b/>
          <w:bCs/>
          <w:rtl/>
        </w:rPr>
        <w:t> </w:t>
      </w:r>
      <w:r w:rsidRPr="00FF79CD">
        <w:rPr>
          <w:b/>
          <w:bCs/>
          <w:rtl/>
        </w:rPr>
        <w:t xml:space="preserve">في ذلك في المناطق الريفية. وتطلب إلى الدولة الطرف تعزيز التدابير الرامية إلى منع حدوث حالات حمل غير مرغوبة، بما في ذلك </w:t>
      </w:r>
      <w:r w:rsidRPr="00FF79CD">
        <w:rPr>
          <w:rFonts w:hint="cs"/>
          <w:b/>
          <w:bCs/>
          <w:rtl/>
        </w:rPr>
        <w:t>ما يتم ب</w:t>
      </w:r>
      <w:r w:rsidRPr="00FF79CD">
        <w:rPr>
          <w:b/>
          <w:bCs/>
          <w:rtl/>
        </w:rPr>
        <w:t xml:space="preserve">إتاحة </w:t>
      </w:r>
      <w:r w:rsidRPr="00FF79CD">
        <w:rPr>
          <w:rFonts w:hint="cs"/>
          <w:b/>
          <w:bCs/>
          <w:rtl/>
        </w:rPr>
        <w:t xml:space="preserve">كميات شاملة ومتنوعة من </w:t>
      </w:r>
      <w:r w:rsidRPr="00FF79CD">
        <w:rPr>
          <w:b/>
          <w:bCs/>
          <w:rtl/>
        </w:rPr>
        <w:t>وسائل منع الحمل على نطاق أوسع ودون أي قيود، وبزيادة المعارف والتوعية بتنظيم الأسرة. وتطلب اللجنة إلى الدولة الطرف أن تضم</w:t>
      </w:r>
      <w:r w:rsidRPr="00FF79CD">
        <w:rPr>
          <w:rFonts w:hint="cs"/>
          <w:b/>
          <w:bCs/>
          <w:rtl/>
        </w:rPr>
        <w:t>ّ</w:t>
      </w:r>
      <w:r w:rsidRPr="00FF79CD">
        <w:rPr>
          <w:b/>
          <w:bCs/>
          <w:rtl/>
        </w:rPr>
        <w:t xml:space="preserve">ن في تقريرها المقبل </w:t>
      </w:r>
      <w:r w:rsidRPr="00FF79CD">
        <w:rPr>
          <w:rFonts w:hint="cs"/>
          <w:b/>
          <w:bCs/>
          <w:rtl/>
        </w:rPr>
        <w:t>مزيدا من ال</w:t>
      </w:r>
      <w:r w:rsidRPr="00FF79CD">
        <w:rPr>
          <w:b/>
          <w:bCs/>
          <w:rtl/>
        </w:rPr>
        <w:t xml:space="preserve">معلومات عن صحة المرأة، مقسمة </w:t>
      </w:r>
      <w:r w:rsidRPr="00FF79CD">
        <w:rPr>
          <w:rFonts w:hint="cs"/>
          <w:b/>
          <w:bCs/>
          <w:rtl/>
        </w:rPr>
        <w:t>حسب ا</w:t>
      </w:r>
      <w:r w:rsidRPr="00FF79CD">
        <w:rPr>
          <w:b/>
          <w:bCs/>
          <w:rtl/>
        </w:rPr>
        <w:t xml:space="preserve">لسن، </w:t>
      </w:r>
      <w:r w:rsidRPr="00FF79CD">
        <w:rPr>
          <w:rFonts w:hint="cs"/>
          <w:b/>
          <w:bCs/>
          <w:rtl/>
        </w:rPr>
        <w:t xml:space="preserve">والأصل </w:t>
      </w:r>
      <w:r w:rsidRPr="00FF79CD">
        <w:rPr>
          <w:b/>
          <w:bCs/>
          <w:rtl/>
        </w:rPr>
        <w:t>العرقي، والمناطق الحضرية والريفية، وعن أثر التدابير التي اتخذتها لتحسين صحة المرأة، بالإضافة إلى معلومات عن حصول النساء على خدمات الرعاية الصحية، بما في ذلك تنظيم الأسرة. وتوصي اللجنة بأن تضاعف الدولة الطرف جهودها في سبيل الوقاية من فيروس نقص المناعة البشرية/الإيدز ومكافحته، وأن تح</w:t>
      </w:r>
      <w:r w:rsidRPr="00FF79CD">
        <w:rPr>
          <w:rFonts w:hint="cs"/>
          <w:b/>
          <w:bCs/>
          <w:rtl/>
        </w:rPr>
        <w:t>ّ</w:t>
      </w:r>
      <w:r w:rsidRPr="00FF79CD">
        <w:rPr>
          <w:b/>
          <w:bCs/>
          <w:rtl/>
        </w:rPr>
        <w:t xml:space="preserve">سن </w:t>
      </w:r>
      <w:r w:rsidRPr="00FF79CD">
        <w:rPr>
          <w:rFonts w:hint="cs"/>
          <w:b/>
          <w:bCs/>
          <w:rtl/>
        </w:rPr>
        <w:t xml:space="preserve">تعميم </w:t>
      </w:r>
      <w:r w:rsidRPr="00FF79CD">
        <w:rPr>
          <w:b/>
          <w:bCs/>
          <w:rtl/>
        </w:rPr>
        <w:t>المعلومات المتعلقة بالمخاطر وطرق انتقال العدوى. وتوصي بأن تضم</w:t>
      </w:r>
      <w:r w:rsidRPr="00FF79CD">
        <w:rPr>
          <w:rFonts w:hint="cs"/>
          <w:b/>
          <w:bCs/>
          <w:rtl/>
        </w:rPr>
        <w:t>ّ</w:t>
      </w:r>
      <w:r w:rsidRPr="00FF79CD">
        <w:rPr>
          <w:b/>
          <w:bCs/>
          <w:rtl/>
        </w:rPr>
        <w:t>ن الدولة الطرف منظوراً جنسانياً في جميع سياساتها وبرامجها ذات الصلة بفيروس نقص المناعة البشرية/الإيدز. وتدعو الدولة الطرف إلى كفالة الاستخدام الفعال لإستراتيجياتها ذات الصلة بفيروس نقص المناعة البشرية/الإيدز و</w:t>
      </w:r>
      <w:r w:rsidRPr="00FF79CD">
        <w:rPr>
          <w:rFonts w:hint="cs"/>
          <w:b/>
          <w:bCs/>
          <w:rtl/>
        </w:rPr>
        <w:t xml:space="preserve">أن تقدم </w:t>
      </w:r>
      <w:r w:rsidRPr="00FF79CD">
        <w:rPr>
          <w:b/>
          <w:bCs/>
          <w:rtl/>
        </w:rPr>
        <w:t xml:space="preserve">معلومات مفصلة وإحصائية عن </w:t>
      </w:r>
      <w:r w:rsidRPr="00FF79CD">
        <w:rPr>
          <w:rFonts w:hint="cs"/>
          <w:b/>
          <w:bCs/>
          <w:rtl/>
        </w:rPr>
        <w:t xml:space="preserve">المرأة </w:t>
      </w:r>
      <w:r w:rsidRPr="00FF79CD">
        <w:rPr>
          <w:b/>
          <w:bCs/>
          <w:rtl/>
        </w:rPr>
        <w:t>وفيروس نقص المناعة البشرية/</w:t>
      </w:r>
      <w:r>
        <w:rPr>
          <w:b/>
          <w:bCs/>
          <w:rtl/>
        </w:rPr>
        <w:t>الإيدز في تقريرها المقبل.</w:t>
      </w:r>
    </w:p>
    <w:p w:rsidR="007A36CB" w:rsidRPr="00AA71CF" w:rsidRDefault="007A36CB" w:rsidP="007A36CB">
      <w:pPr>
        <w:pStyle w:val="SingleTxt"/>
        <w:spacing w:after="80"/>
        <w:rPr>
          <w:rtl/>
        </w:rPr>
      </w:pPr>
      <w:r w:rsidRPr="00AA71CF">
        <w:rPr>
          <w:rtl/>
        </w:rPr>
        <w:t>26</w:t>
      </w:r>
      <w:r>
        <w:rPr>
          <w:rFonts w:hint="cs"/>
          <w:rtl/>
        </w:rPr>
        <w:t xml:space="preserve"> </w:t>
      </w:r>
      <w:r w:rsidRPr="00AA71CF">
        <w:rPr>
          <w:rtl/>
        </w:rPr>
        <w:t>-</w:t>
      </w:r>
      <w:r>
        <w:rPr>
          <w:rFonts w:hint="cs"/>
          <w:rtl/>
        </w:rPr>
        <w:tab/>
      </w:r>
      <w:r w:rsidRPr="00AA71CF">
        <w:rPr>
          <w:rtl/>
        </w:rPr>
        <w:t>و</w:t>
      </w:r>
      <w:r w:rsidRPr="00AA71CF">
        <w:rPr>
          <w:rFonts w:hint="cs"/>
          <w:rtl/>
        </w:rPr>
        <w:t xml:space="preserve">لا تزال اللجنة تشعر بالقلق إزاء </w:t>
      </w:r>
      <w:r w:rsidRPr="00AA71CF">
        <w:rPr>
          <w:rtl/>
        </w:rPr>
        <w:t xml:space="preserve">الافتقار إلى المعلومات عن وضع النساء الريفيات، بما في ذلك </w:t>
      </w:r>
      <w:r>
        <w:rPr>
          <w:rFonts w:hint="cs"/>
          <w:rtl/>
        </w:rPr>
        <w:t xml:space="preserve">حصولهن على ما </w:t>
      </w:r>
      <w:r w:rsidRPr="00AA71CF">
        <w:rPr>
          <w:rtl/>
        </w:rPr>
        <w:t xml:space="preserve">يكفي من خدمات الرعاية الصحية، والتعليم، والائتمان، والضمان الاجتماعي، وغير ذلك من التسهيلات، ومشاركتهن في صنع القرار. </w:t>
      </w:r>
    </w:p>
    <w:p w:rsidR="007A36CB" w:rsidRPr="00FF79CD" w:rsidRDefault="007A36CB" w:rsidP="007A36CB">
      <w:pPr>
        <w:pStyle w:val="SingleTxt"/>
        <w:spacing w:after="80"/>
        <w:rPr>
          <w:rFonts w:hint="cs"/>
          <w:b/>
          <w:bCs/>
          <w:rtl/>
        </w:rPr>
      </w:pPr>
      <w:r w:rsidRPr="00586A6B">
        <w:rPr>
          <w:rtl/>
        </w:rPr>
        <w:t>27</w:t>
      </w:r>
      <w:r w:rsidRPr="00586A6B">
        <w:rPr>
          <w:rFonts w:hint="cs"/>
          <w:rtl/>
        </w:rPr>
        <w:t xml:space="preserve"> </w:t>
      </w:r>
      <w:r w:rsidRPr="00586A6B">
        <w:rPr>
          <w:rtl/>
        </w:rPr>
        <w:t>-</w:t>
      </w:r>
      <w:r w:rsidRPr="00FF79CD">
        <w:rPr>
          <w:rFonts w:hint="cs"/>
          <w:b/>
          <w:bCs/>
          <w:rtl/>
        </w:rPr>
        <w:tab/>
      </w:r>
      <w:r w:rsidRPr="00FF79CD">
        <w:rPr>
          <w:b/>
          <w:bCs/>
          <w:rtl/>
        </w:rPr>
        <w:t>وتطلب اللجنة إلى الدولة الطرف أن تقدم</w:t>
      </w:r>
      <w:r w:rsidRPr="00FF79CD">
        <w:rPr>
          <w:rFonts w:hint="cs"/>
          <w:b/>
          <w:bCs/>
          <w:rtl/>
        </w:rPr>
        <w:t>،</w:t>
      </w:r>
      <w:r w:rsidRPr="00FF79CD">
        <w:rPr>
          <w:b/>
          <w:bCs/>
          <w:rtl/>
        </w:rPr>
        <w:t xml:space="preserve"> في تقريرها المقبل</w:t>
      </w:r>
      <w:r w:rsidRPr="00FF79CD">
        <w:rPr>
          <w:rFonts w:hint="cs"/>
          <w:b/>
          <w:bCs/>
          <w:rtl/>
        </w:rPr>
        <w:t>،</w:t>
      </w:r>
      <w:r w:rsidRPr="00FF79CD">
        <w:rPr>
          <w:b/>
          <w:bCs/>
          <w:rtl/>
        </w:rPr>
        <w:t xml:space="preserve"> صورة شاملة عن واقع حياة النساء الريفيات في جميع </w:t>
      </w:r>
      <w:r>
        <w:rPr>
          <w:b/>
          <w:bCs/>
          <w:rtl/>
        </w:rPr>
        <w:t>المجالات التي تغطيها الاتفاقية.</w:t>
      </w:r>
    </w:p>
    <w:p w:rsidR="007A36CB" w:rsidRPr="00AA71CF" w:rsidRDefault="007A36CB" w:rsidP="007A36CB">
      <w:pPr>
        <w:pStyle w:val="SingleTxt"/>
        <w:spacing w:after="80"/>
        <w:rPr>
          <w:rFonts w:hint="cs"/>
          <w:rtl/>
        </w:rPr>
      </w:pPr>
      <w:r w:rsidRPr="00AA71CF">
        <w:rPr>
          <w:rtl/>
        </w:rPr>
        <w:t>28</w:t>
      </w:r>
      <w:r>
        <w:rPr>
          <w:rFonts w:hint="cs"/>
          <w:rtl/>
        </w:rPr>
        <w:t xml:space="preserve"> </w:t>
      </w:r>
      <w:r w:rsidRPr="00AA71CF">
        <w:rPr>
          <w:rtl/>
        </w:rPr>
        <w:t>-</w:t>
      </w:r>
      <w:r>
        <w:rPr>
          <w:rFonts w:hint="cs"/>
          <w:rtl/>
        </w:rPr>
        <w:tab/>
      </w:r>
      <w:r w:rsidRPr="00AA71CF">
        <w:rPr>
          <w:rtl/>
        </w:rPr>
        <w:t xml:space="preserve">وبينما تلاحظ اللجنة </w:t>
      </w:r>
      <w:r>
        <w:rPr>
          <w:rFonts w:hint="cs"/>
          <w:rtl/>
        </w:rPr>
        <w:t xml:space="preserve">تناقص </w:t>
      </w:r>
      <w:r w:rsidRPr="00AA71CF">
        <w:rPr>
          <w:rtl/>
        </w:rPr>
        <w:t xml:space="preserve">عدد الأشخاص عديمي الجنسية في </w:t>
      </w:r>
      <w:r>
        <w:rPr>
          <w:rtl/>
        </w:rPr>
        <w:t>إستونيا</w:t>
      </w:r>
      <w:r w:rsidRPr="00AA71CF">
        <w:rPr>
          <w:rtl/>
        </w:rPr>
        <w:t xml:space="preserve">، يساورها </w:t>
      </w:r>
      <w:r w:rsidRPr="00AA71CF">
        <w:rPr>
          <w:rFonts w:hint="cs"/>
          <w:rtl/>
        </w:rPr>
        <w:t>ال</w:t>
      </w:r>
      <w:r w:rsidRPr="00AA71CF">
        <w:rPr>
          <w:rtl/>
        </w:rPr>
        <w:t xml:space="preserve">قلق إزاء استمرار وجود كثير من الأشخاص عديمي الجنسية، </w:t>
      </w:r>
      <w:r w:rsidRPr="00AA71CF">
        <w:rPr>
          <w:rFonts w:hint="cs"/>
          <w:rtl/>
        </w:rPr>
        <w:t>و</w:t>
      </w:r>
      <w:r>
        <w:rPr>
          <w:rFonts w:hint="cs"/>
          <w:rtl/>
        </w:rPr>
        <w:t xml:space="preserve">منهم </w:t>
      </w:r>
      <w:r w:rsidRPr="00AA71CF">
        <w:rPr>
          <w:rtl/>
        </w:rPr>
        <w:t>نساء</w:t>
      </w:r>
      <w:r w:rsidRPr="00AA71CF">
        <w:rPr>
          <w:rFonts w:hint="cs"/>
          <w:rtl/>
        </w:rPr>
        <w:t xml:space="preserve"> عديمات الجنسية</w:t>
      </w:r>
      <w:r>
        <w:rPr>
          <w:rtl/>
        </w:rPr>
        <w:t>، في البلد.</w:t>
      </w:r>
    </w:p>
    <w:p w:rsidR="007A36CB" w:rsidRPr="00FF79CD" w:rsidRDefault="007A36CB" w:rsidP="007A36CB">
      <w:pPr>
        <w:pStyle w:val="SingleTxt"/>
        <w:spacing w:after="80"/>
        <w:rPr>
          <w:rFonts w:hint="cs"/>
          <w:b/>
          <w:bCs/>
          <w:rtl/>
        </w:rPr>
      </w:pPr>
      <w:r w:rsidRPr="00586A6B">
        <w:rPr>
          <w:rtl/>
        </w:rPr>
        <w:t>29</w:t>
      </w:r>
      <w:r w:rsidRPr="00586A6B">
        <w:rPr>
          <w:rFonts w:hint="cs"/>
          <w:rtl/>
        </w:rPr>
        <w:t xml:space="preserve"> </w:t>
      </w:r>
      <w:r w:rsidRPr="00586A6B">
        <w:rPr>
          <w:rtl/>
        </w:rPr>
        <w:t>-</w:t>
      </w:r>
      <w:r w:rsidRPr="00FF79CD">
        <w:rPr>
          <w:rFonts w:hint="cs"/>
          <w:b/>
          <w:bCs/>
          <w:rtl/>
        </w:rPr>
        <w:tab/>
      </w:r>
      <w:r w:rsidRPr="00FF79CD">
        <w:rPr>
          <w:b/>
          <w:bCs/>
          <w:rtl/>
        </w:rPr>
        <w:t xml:space="preserve">وتوصي اللجنة بأن </w:t>
      </w:r>
      <w:r w:rsidRPr="00FF79CD">
        <w:rPr>
          <w:rFonts w:hint="cs"/>
          <w:b/>
          <w:bCs/>
          <w:rtl/>
        </w:rPr>
        <w:t xml:space="preserve">تعزز </w:t>
      </w:r>
      <w:r w:rsidRPr="00FF79CD">
        <w:rPr>
          <w:b/>
          <w:bCs/>
          <w:rtl/>
        </w:rPr>
        <w:t>الدولة الطرف جهودها لضمان منح عديمات الجنسية ف</w:t>
      </w:r>
      <w:r>
        <w:rPr>
          <w:b/>
          <w:bCs/>
          <w:rtl/>
        </w:rPr>
        <w:t>ي إستونيا حقوق المواطنة كاملةً.</w:t>
      </w:r>
    </w:p>
    <w:p w:rsidR="007A36CB" w:rsidRPr="00AA71CF" w:rsidRDefault="007A36CB" w:rsidP="007A36CB">
      <w:pPr>
        <w:pStyle w:val="SingleTxt"/>
        <w:spacing w:after="80"/>
        <w:rPr>
          <w:rtl/>
        </w:rPr>
      </w:pPr>
      <w:r w:rsidRPr="00AA71CF">
        <w:rPr>
          <w:rtl/>
        </w:rPr>
        <w:t>30</w:t>
      </w:r>
      <w:r>
        <w:rPr>
          <w:rFonts w:hint="cs"/>
          <w:rtl/>
        </w:rPr>
        <w:t xml:space="preserve"> </w:t>
      </w:r>
      <w:r w:rsidRPr="00AA71CF">
        <w:rPr>
          <w:rtl/>
        </w:rPr>
        <w:t>-</w:t>
      </w:r>
      <w:r>
        <w:rPr>
          <w:rFonts w:hint="cs"/>
          <w:rtl/>
        </w:rPr>
        <w:tab/>
      </w:r>
      <w:r w:rsidRPr="00AA71CF">
        <w:rPr>
          <w:rtl/>
        </w:rPr>
        <w:t xml:space="preserve">ويساور اللجنة القلق إزاء </w:t>
      </w:r>
      <w:r>
        <w:rPr>
          <w:rFonts w:hint="cs"/>
          <w:rtl/>
        </w:rPr>
        <w:t xml:space="preserve">استطاعة </w:t>
      </w:r>
      <w:r w:rsidRPr="00AA71CF">
        <w:rPr>
          <w:rtl/>
        </w:rPr>
        <w:t>القاصر الذي تتراوح سنه بين 15 و</w:t>
      </w:r>
      <w:r>
        <w:rPr>
          <w:rFonts w:hint="cs"/>
          <w:rtl/>
        </w:rPr>
        <w:t xml:space="preserve"> </w:t>
      </w:r>
      <w:r w:rsidRPr="00AA71CF">
        <w:rPr>
          <w:rtl/>
        </w:rPr>
        <w:t xml:space="preserve">18 عاماً </w:t>
      </w:r>
      <w:r>
        <w:rPr>
          <w:rFonts w:hint="cs"/>
          <w:rtl/>
        </w:rPr>
        <w:t xml:space="preserve">أن يتزوج </w:t>
      </w:r>
      <w:r w:rsidRPr="00AA71CF">
        <w:rPr>
          <w:rtl/>
        </w:rPr>
        <w:t>قانوناً</w:t>
      </w:r>
      <w:r>
        <w:rPr>
          <w:rFonts w:hint="cs"/>
          <w:rtl/>
        </w:rPr>
        <w:t xml:space="preserve">، كما يشغلها غياب </w:t>
      </w:r>
      <w:r w:rsidRPr="00AA71CF">
        <w:rPr>
          <w:rtl/>
        </w:rPr>
        <w:t xml:space="preserve">معلومات عن أثر قانون الأسرة الجديد المقترح، الذي يغير من نظام </w:t>
      </w:r>
      <w:r w:rsidRPr="00AA71CF">
        <w:rPr>
          <w:rFonts w:hint="cs"/>
          <w:rtl/>
        </w:rPr>
        <w:t>الملكية الزوجية</w:t>
      </w:r>
      <w:r w:rsidRPr="00AA71CF">
        <w:rPr>
          <w:rtl/>
        </w:rPr>
        <w:t xml:space="preserve">، على </w:t>
      </w:r>
      <w:r>
        <w:rPr>
          <w:rFonts w:hint="cs"/>
          <w:rtl/>
        </w:rPr>
        <w:t>المرأة؛ وكذلك</w:t>
      </w:r>
      <w:r w:rsidRPr="00AA71CF">
        <w:rPr>
          <w:rtl/>
        </w:rPr>
        <w:t xml:space="preserve"> إزاء انعدام الحماية القانونية لحقوق النساء </w:t>
      </w:r>
      <w:r>
        <w:rPr>
          <w:rFonts w:hint="cs"/>
          <w:rtl/>
        </w:rPr>
        <w:t>اللائي يرتبطن بعلاقة المساكنة مع الرجال</w:t>
      </w:r>
      <w:r w:rsidRPr="00AA71CF">
        <w:rPr>
          <w:rtl/>
        </w:rPr>
        <w:t xml:space="preserve">. </w:t>
      </w:r>
    </w:p>
    <w:p w:rsidR="007A36CB" w:rsidRPr="00FF79CD" w:rsidRDefault="007A36CB" w:rsidP="007A36CB">
      <w:pPr>
        <w:pStyle w:val="SingleTxt"/>
        <w:spacing w:after="80"/>
        <w:rPr>
          <w:b/>
          <w:bCs/>
          <w:rtl/>
        </w:rPr>
      </w:pPr>
      <w:r w:rsidRPr="00586A6B">
        <w:rPr>
          <w:rtl/>
        </w:rPr>
        <w:t>31</w:t>
      </w:r>
      <w:r w:rsidRPr="00586A6B">
        <w:rPr>
          <w:rFonts w:hint="cs"/>
          <w:rtl/>
        </w:rPr>
        <w:t xml:space="preserve"> </w:t>
      </w:r>
      <w:r w:rsidRPr="00586A6B">
        <w:rPr>
          <w:rtl/>
        </w:rPr>
        <w:t>-</w:t>
      </w:r>
      <w:r w:rsidRPr="00FF79CD">
        <w:rPr>
          <w:rFonts w:hint="cs"/>
          <w:b/>
          <w:bCs/>
          <w:rtl/>
        </w:rPr>
        <w:tab/>
      </w:r>
      <w:r w:rsidRPr="00FF79CD">
        <w:rPr>
          <w:b/>
          <w:bCs/>
          <w:rtl/>
        </w:rPr>
        <w:t xml:space="preserve">وتحث اللجنة الدولة الطرف على رفع السن القانونية لزواج </w:t>
      </w:r>
      <w:r w:rsidRPr="00FF79CD">
        <w:rPr>
          <w:rFonts w:hint="cs"/>
          <w:b/>
          <w:bCs/>
          <w:rtl/>
        </w:rPr>
        <w:t xml:space="preserve">المرأة والرجل </w:t>
      </w:r>
      <w:r w:rsidRPr="00FF79CD">
        <w:rPr>
          <w:b/>
          <w:bCs/>
          <w:rtl/>
        </w:rPr>
        <w:t xml:space="preserve">إلى 18 عاماً، تماشياً مع الفقرة 2 </w:t>
      </w:r>
      <w:r w:rsidRPr="00FF79CD">
        <w:rPr>
          <w:rFonts w:hint="cs"/>
          <w:b/>
          <w:bCs/>
          <w:rtl/>
        </w:rPr>
        <w:t xml:space="preserve">من </w:t>
      </w:r>
      <w:r w:rsidRPr="00FF79CD">
        <w:rPr>
          <w:b/>
          <w:bCs/>
          <w:rtl/>
        </w:rPr>
        <w:t xml:space="preserve">المادة 16 من اتفاقية القضاء على جميع أشكال التمييز ضد المرأة، والتوصية العامة 21 للجنة، واتفاقية حقوق الطفل. وتوصي بأن </w:t>
      </w:r>
      <w:r w:rsidRPr="00FF79CD">
        <w:rPr>
          <w:rFonts w:hint="cs"/>
          <w:b/>
          <w:bCs/>
          <w:rtl/>
        </w:rPr>
        <w:t xml:space="preserve">تجري </w:t>
      </w:r>
      <w:r w:rsidRPr="00FF79CD">
        <w:rPr>
          <w:b/>
          <w:bCs/>
          <w:rtl/>
        </w:rPr>
        <w:t xml:space="preserve">الدولة الطرف </w:t>
      </w:r>
      <w:r w:rsidRPr="00FF79CD">
        <w:rPr>
          <w:rFonts w:hint="cs"/>
          <w:b/>
          <w:bCs/>
          <w:rtl/>
        </w:rPr>
        <w:t>تحليلا ل</w:t>
      </w:r>
      <w:r w:rsidRPr="00FF79CD">
        <w:rPr>
          <w:b/>
          <w:bCs/>
          <w:rtl/>
        </w:rPr>
        <w:t xml:space="preserve">أثر قانون الأسرة المقترح الجديد على الجنسين، وأن </w:t>
      </w:r>
      <w:r w:rsidRPr="00FF79CD">
        <w:rPr>
          <w:rFonts w:hint="cs"/>
          <w:b/>
          <w:bCs/>
          <w:rtl/>
        </w:rPr>
        <w:t>ت</w:t>
      </w:r>
      <w:r w:rsidRPr="00FF79CD">
        <w:rPr>
          <w:b/>
          <w:bCs/>
          <w:rtl/>
        </w:rPr>
        <w:t xml:space="preserve">ضمّن نتائج هذا التحليل، بما في ذلك التدابير المتخذة استجابةً له، في تقريرها المقبل. وتوصي كذلك بأن تكفل الدولة الطرف </w:t>
      </w:r>
      <w:r w:rsidRPr="00FF79CD">
        <w:rPr>
          <w:rFonts w:hint="cs"/>
          <w:b/>
          <w:bCs/>
          <w:rtl/>
        </w:rPr>
        <w:t xml:space="preserve">نفس </w:t>
      </w:r>
      <w:r w:rsidRPr="00FF79CD">
        <w:rPr>
          <w:b/>
          <w:bCs/>
          <w:rtl/>
        </w:rPr>
        <w:t xml:space="preserve">الحماية لحقوق النساء في الزواج وفي </w:t>
      </w:r>
      <w:r w:rsidRPr="00FF79CD">
        <w:rPr>
          <w:rFonts w:hint="cs"/>
          <w:b/>
          <w:bCs/>
          <w:rtl/>
        </w:rPr>
        <w:t xml:space="preserve">إطار </w:t>
      </w:r>
      <w:r w:rsidRPr="00FF79CD">
        <w:rPr>
          <w:b/>
          <w:bCs/>
          <w:rtl/>
        </w:rPr>
        <w:t>حالات الم</w:t>
      </w:r>
      <w:r w:rsidRPr="00FF79CD">
        <w:rPr>
          <w:rFonts w:hint="cs"/>
          <w:b/>
          <w:bCs/>
          <w:rtl/>
        </w:rPr>
        <w:t>ساكنة</w:t>
      </w:r>
      <w:r w:rsidRPr="00FF79CD">
        <w:rPr>
          <w:b/>
          <w:bCs/>
          <w:rtl/>
        </w:rPr>
        <w:t xml:space="preserve">. </w:t>
      </w:r>
    </w:p>
    <w:p w:rsidR="007A36CB" w:rsidRPr="00FF79CD" w:rsidRDefault="007A36CB" w:rsidP="007A36CB">
      <w:pPr>
        <w:pStyle w:val="SingleTxt"/>
        <w:spacing w:after="80"/>
        <w:rPr>
          <w:b/>
          <w:bCs/>
          <w:rtl/>
        </w:rPr>
      </w:pPr>
      <w:r w:rsidRPr="00586A6B">
        <w:rPr>
          <w:rtl/>
        </w:rPr>
        <w:t>32</w:t>
      </w:r>
      <w:r w:rsidRPr="00586A6B">
        <w:rPr>
          <w:rFonts w:hint="cs"/>
          <w:rtl/>
        </w:rPr>
        <w:t xml:space="preserve"> </w:t>
      </w:r>
      <w:r w:rsidRPr="00586A6B">
        <w:rPr>
          <w:rtl/>
        </w:rPr>
        <w:t>-</w:t>
      </w:r>
      <w:r w:rsidRPr="00FF79CD">
        <w:rPr>
          <w:rFonts w:hint="cs"/>
          <w:b/>
          <w:bCs/>
          <w:rtl/>
        </w:rPr>
        <w:tab/>
      </w:r>
      <w:r w:rsidRPr="00FF79CD">
        <w:rPr>
          <w:b/>
          <w:bCs/>
          <w:rtl/>
        </w:rPr>
        <w:t>وتشجع اللجنة الدولة الطرف على التصديق على البروتوكول الاختياري لاتفاقية القضاء على جميع أشكال التمييز ضد المرأة، و</w:t>
      </w:r>
      <w:r w:rsidRPr="00FF79CD">
        <w:rPr>
          <w:rFonts w:hint="cs"/>
          <w:b/>
          <w:bCs/>
          <w:rtl/>
        </w:rPr>
        <w:t>على الموافقة</w:t>
      </w:r>
      <w:r w:rsidRPr="00FF79CD">
        <w:rPr>
          <w:b/>
          <w:bCs/>
          <w:rtl/>
        </w:rPr>
        <w:t xml:space="preserve">، بأسرع وقت ممكن، على تعديل الفقرة 1 </w:t>
      </w:r>
      <w:r w:rsidRPr="00FF79CD">
        <w:rPr>
          <w:rFonts w:hint="cs"/>
          <w:b/>
          <w:bCs/>
          <w:rtl/>
        </w:rPr>
        <w:t xml:space="preserve">من </w:t>
      </w:r>
      <w:r w:rsidRPr="00FF79CD">
        <w:rPr>
          <w:b/>
          <w:bCs/>
          <w:rtl/>
        </w:rPr>
        <w:t xml:space="preserve">المادة 20، من الاتفاقية المعنية بوقت اجتماع اللجنة. </w:t>
      </w:r>
    </w:p>
    <w:p w:rsidR="007A36CB" w:rsidRPr="00FF79CD" w:rsidRDefault="007A36CB" w:rsidP="007A36CB">
      <w:pPr>
        <w:pStyle w:val="SingleTxt"/>
        <w:spacing w:after="80"/>
        <w:rPr>
          <w:b/>
          <w:bCs/>
          <w:rtl/>
        </w:rPr>
      </w:pPr>
      <w:r w:rsidRPr="00586A6B">
        <w:rPr>
          <w:rtl/>
        </w:rPr>
        <w:t>33</w:t>
      </w:r>
      <w:r w:rsidRPr="00586A6B">
        <w:rPr>
          <w:rFonts w:hint="cs"/>
          <w:rtl/>
        </w:rPr>
        <w:t xml:space="preserve"> </w:t>
      </w:r>
      <w:r w:rsidRPr="00586A6B">
        <w:rPr>
          <w:rtl/>
        </w:rPr>
        <w:t>-</w:t>
      </w:r>
      <w:r w:rsidRPr="00FF79CD">
        <w:rPr>
          <w:rFonts w:hint="cs"/>
          <w:b/>
          <w:bCs/>
          <w:rtl/>
        </w:rPr>
        <w:tab/>
      </w:r>
      <w:r w:rsidRPr="00FF79CD">
        <w:rPr>
          <w:b/>
          <w:bCs/>
          <w:rtl/>
        </w:rPr>
        <w:t xml:space="preserve">وتحث اللجنة الدولة الطرف على </w:t>
      </w:r>
      <w:r w:rsidRPr="00FF79CD">
        <w:rPr>
          <w:rFonts w:hint="cs"/>
          <w:b/>
          <w:bCs/>
          <w:rtl/>
        </w:rPr>
        <w:t xml:space="preserve">الإفادة الكاملة من </w:t>
      </w:r>
      <w:r w:rsidRPr="00FF79CD">
        <w:rPr>
          <w:b/>
          <w:bCs/>
          <w:rtl/>
        </w:rPr>
        <w:t>إعلان ومنهاج عمل بيجين الذي يعزز أحكام الاتفاقية، وذلك في تنفيذها لالتزامات</w:t>
      </w:r>
      <w:r w:rsidRPr="00FF79CD">
        <w:rPr>
          <w:rFonts w:hint="cs"/>
          <w:b/>
          <w:bCs/>
          <w:rtl/>
        </w:rPr>
        <w:t>ها</w:t>
      </w:r>
      <w:r w:rsidRPr="00FF79CD">
        <w:rPr>
          <w:b/>
          <w:bCs/>
          <w:rtl/>
        </w:rPr>
        <w:t xml:space="preserve"> التي تنص عليها الاتفاقية، وتطلب إلى الدولة الطرف أن تضمّن معلومات عنه في تقريرها الدوري المقبل. </w:t>
      </w:r>
    </w:p>
    <w:p w:rsidR="007A36CB" w:rsidRPr="00FF79CD" w:rsidRDefault="007A36CB" w:rsidP="007A36CB">
      <w:pPr>
        <w:pStyle w:val="SingleTxt"/>
        <w:spacing w:after="80"/>
        <w:rPr>
          <w:b/>
          <w:bCs/>
          <w:rtl/>
        </w:rPr>
      </w:pPr>
      <w:r w:rsidRPr="00586A6B">
        <w:rPr>
          <w:rtl/>
        </w:rPr>
        <w:t>34</w:t>
      </w:r>
      <w:r w:rsidRPr="00586A6B">
        <w:rPr>
          <w:rFonts w:hint="cs"/>
          <w:rtl/>
        </w:rPr>
        <w:t xml:space="preserve"> </w:t>
      </w:r>
      <w:r w:rsidRPr="00586A6B">
        <w:rPr>
          <w:rtl/>
        </w:rPr>
        <w:t>-</w:t>
      </w:r>
      <w:r w:rsidRPr="00FF79CD">
        <w:rPr>
          <w:rFonts w:hint="cs"/>
          <w:b/>
          <w:bCs/>
          <w:rtl/>
        </w:rPr>
        <w:tab/>
        <w:t xml:space="preserve">كما </w:t>
      </w:r>
      <w:r w:rsidRPr="00FF79CD">
        <w:rPr>
          <w:b/>
          <w:bCs/>
          <w:rtl/>
        </w:rPr>
        <w:t>ت</w:t>
      </w:r>
      <w:r w:rsidRPr="00FF79CD">
        <w:rPr>
          <w:rFonts w:hint="cs"/>
          <w:b/>
          <w:bCs/>
          <w:rtl/>
        </w:rPr>
        <w:t>شدد</w:t>
      </w:r>
      <w:r w:rsidRPr="00FF79CD">
        <w:rPr>
          <w:b/>
          <w:bCs/>
          <w:rtl/>
        </w:rPr>
        <w:t xml:space="preserve"> اللجنة على أن التنفيذ الكامل والفعال للاتفاقية أمر لا</w:t>
      </w:r>
      <w:r>
        <w:rPr>
          <w:rFonts w:hint="cs"/>
          <w:b/>
          <w:bCs/>
          <w:rtl/>
        </w:rPr>
        <w:t> </w:t>
      </w:r>
      <w:r w:rsidRPr="00FF79CD">
        <w:rPr>
          <w:b/>
          <w:bCs/>
          <w:rtl/>
        </w:rPr>
        <w:t xml:space="preserve">غنى عنه لتحقيق </w:t>
      </w:r>
      <w:r w:rsidRPr="00FF79CD">
        <w:rPr>
          <w:rFonts w:hint="cs"/>
          <w:b/>
          <w:bCs/>
          <w:rtl/>
        </w:rPr>
        <w:t xml:space="preserve">الغايات </w:t>
      </w:r>
      <w:r w:rsidRPr="00FF79CD">
        <w:rPr>
          <w:b/>
          <w:bCs/>
          <w:rtl/>
        </w:rPr>
        <w:t xml:space="preserve">الإنمائية للألفية. وتدعو إلى </w:t>
      </w:r>
      <w:r w:rsidRPr="00FF79CD">
        <w:rPr>
          <w:rFonts w:hint="cs"/>
          <w:b/>
          <w:bCs/>
          <w:rtl/>
        </w:rPr>
        <w:t xml:space="preserve">تعميم </w:t>
      </w:r>
      <w:r w:rsidRPr="00FF79CD">
        <w:rPr>
          <w:b/>
          <w:bCs/>
          <w:rtl/>
        </w:rPr>
        <w:t xml:space="preserve">المنظور الجنساني في جميع الجهود الرامية إلى تحقيق </w:t>
      </w:r>
      <w:r w:rsidRPr="00FF79CD">
        <w:rPr>
          <w:rFonts w:hint="cs"/>
          <w:b/>
          <w:bCs/>
          <w:rtl/>
        </w:rPr>
        <w:t xml:space="preserve">الغايات </w:t>
      </w:r>
      <w:r w:rsidRPr="00FF79CD">
        <w:rPr>
          <w:b/>
          <w:bCs/>
          <w:rtl/>
        </w:rPr>
        <w:t xml:space="preserve">الإنمائية للألفية، </w:t>
      </w:r>
      <w:r w:rsidRPr="00FF79CD">
        <w:rPr>
          <w:rFonts w:hint="cs"/>
          <w:b/>
          <w:bCs/>
          <w:rtl/>
        </w:rPr>
        <w:t xml:space="preserve">وبحيث تنعكس </w:t>
      </w:r>
      <w:r w:rsidRPr="00FF79CD">
        <w:rPr>
          <w:b/>
          <w:bCs/>
          <w:rtl/>
        </w:rPr>
        <w:t xml:space="preserve">أحكام الاتفاقية </w:t>
      </w:r>
      <w:r w:rsidRPr="00FF79CD">
        <w:rPr>
          <w:rFonts w:hint="cs"/>
          <w:b/>
          <w:bCs/>
          <w:rtl/>
        </w:rPr>
        <w:t xml:space="preserve">بشكل واضح في تلك الجهود، </w:t>
      </w:r>
      <w:r w:rsidRPr="00FF79CD">
        <w:rPr>
          <w:b/>
          <w:bCs/>
          <w:rtl/>
        </w:rPr>
        <w:t xml:space="preserve">وتطلب إلى الدولة الطرف تضمين معلومات عنها في تقريرها الدوري المقبل. </w:t>
      </w:r>
    </w:p>
    <w:p w:rsidR="007A36CB" w:rsidRPr="00FF79CD" w:rsidRDefault="007A36CB" w:rsidP="007A36CB">
      <w:pPr>
        <w:pStyle w:val="SingleTxt"/>
        <w:spacing w:after="80"/>
        <w:rPr>
          <w:b/>
          <w:bCs/>
          <w:rtl/>
        </w:rPr>
      </w:pPr>
      <w:r w:rsidRPr="00586A6B">
        <w:rPr>
          <w:rtl/>
        </w:rPr>
        <w:t>35</w:t>
      </w:r>
      <w:r w:rsidRPr="00586A6B">
        <w:rPr>
          <w:rFonts w:hint="cs"/>
          <w:rtl/>
        </w:rPr>
        <w:t xml:space="preserve"> </w:t>
      </w:r>
      <w:r w:rsidRPr="00586A6B">
        <w:rPr>
          <w:rtl/>
        </w:rPr>
        <w:t>-</w:t>
      </w:r>
      <w:r w:rsidRPr="00FF79CD">
        <w:rPr>
          <w:rFonts w:hint="cs"/>
          <w:b/>
          <w:bCs/>
          <w:rtl/>
        </w:rPr>
        <w:tab/>
      </w:r>
      <w:r w:rsidRPr="00FF79CD">
        <w:rPr>
          <w:b/>
          <w:bCs/>
          <w:rtl/>
        </w:rPr>
        <w:t>وتلاحظ اللجنة أن التزام الدول بالصكوك الدولية السبعة الكبرى ذات الصلة بحقوق الإنسان</w:t>
      </w:r>
      <w:r w:rsidRPr="009C6672">
        <w:rPr>
          <w:b/>
          <w:bCs/>
          <w:vertAlign w:val="superscript"/>
          <w:rtl/>
        </w:rPr>
        <w:t>(</w:t>
      </w:r>
      <w:r>
        <w:rPr>
          <w:rStyle w:val="FootnoteReference"/>
          <w:b/>
          <w:bCs/>
          <w:rtl/>
        </w:rPr>
        <w:footnoteReference w:id="1"/>
      </w:r>
      <w:r w:rsidRPr="009C6672">
        <w:rPr>
          <w:b/>
          <w:bCs/>
          <w:vertAlign w:val="superscript"/>
          <w:rtl/>
        </w:rPr>
        <w:t>)</w:t>
      </w:r>
      <w:r>
        <w:rPr>
          <w:rFonts w:hint="cs"/>
          <w:b/>
          <w:bCs/>
          <w:rtl/>
        </w:rPr>
        <w:t xml:space="preserve"> </w:t>
      </w:r>
      <w:r w:rsidRPr="00FF79CD">
        <w:rPr>
          <w:b/>
          <w:bCs/>
          <w:rtl/>
        </w:rPr>
        <w:t xml:space="preserve">يعزز من تمتع </w:t>
      </w:r>
      <w:r w:rsidRPr="00FF79CD">
        <w:rPr>
          <w:rFonts w:hint="cs"/>
          <w:b/>
          <w:bCs/>
          <w:rtl/>
        </w:rPr>
        <w:t xml:space="preserve">المرأة بما لها من حقوق الإنسان والحريات </w:t>
      </w:r>
      <w:r w:rsidRPr="00FF79CD">
        <w:rPr>
          <w:b/>
          <w:bCs/>
          <w:rtl/>
        </w:rPr>
        <w:t xml:space="preserve">الأساسية في </w:t>
      </w:r>
      <w:r w:rsidRPr="00FF79CD">
        <w:rPr>
          <w:rFonts w:hint="cs"/>
          <w:b/>
          <w:bCs/>
          <w:rtl/>
        </w:rPr>
        <w:t>شتى</w:t>
      </w:r>
      <w:r w:rsidRPr="00FF79CD">
        <w:rPr>
          <w:b/>
          <w:bCs/>
          <w:rtl/>
        </w:rPr>
        <w:t xml:space="preserve"> مناحي الحياة. وبالتالي، فإن اللجنة تشجع حكومة </w:t>
      </w:r>
      <w:r>
        <w:rPr>
          <w:b/>
          <w:bCs/>
          <w:rtl/>
        </w:rPr>
        <w:t>إستونيا</w:t>
      </w:r>
      <w:r w:rsidRPr="00FF79CD">
        <w:rPr>
          <w:b/>
          <w:bCs/>
          <w:rtl/>
        </w:rPr>
        <w:t xml:space="preserve"> على النظر في التصديق على المعاهدة التي لم تنضم إليها بعد كطرف، و</w:t>
      </w:r>
      <w:r w:rsidRPr="00FF79CD">
        <w:rPr>
          <w:rFonts w:hint="cs"/>
          <w:b/>
          <w:bCs/>
          <w:rtl/>
        </w:rPr>
        <w:t xml:space="preserve">متمثلة في </w:t>
      </w:r>
      <w:r w:rsidRPr="00FF79CD">
        <w:rPr>
          <w:b/>
          <w:bCs/>
          <w:rtl/>
        </w:rPr>
        <w:t>الاتفاقية الدولية لحماية حقوق جميع العمال المهاجرين وأفراد أسرهم.</w:t>
      </w:r>
    </w:p>
    <w:p w:rsidR="007A36CB" w:rsidRPr="00FF79CD" w:rsidRDefault="007A36CB" w:rsidP="007A36CB">
      <w:pPr>
        <w:pStyle w:val="SingleTxt"/>
        <w:spacing w:after="80"/>
        <w:rPr>
          <w:rFonts w:hint="cs"/>
          <w:b/>
          <w:bCs/>
          <w:rtl/>
        </w:rPr>
      </w:pPr>
      <w:r w:rsidRPr="00586A6B">
        <w:rPr>
          <w:rtl/>
        </w:rPr>
        <w:t>36</w:t>
      </w:r>
      <w:r w:rsidRPr="00586A6B">
        <w:rPr>
          <w:rFonts w:hint="cs"/>
          <w:rtl/>
        </w:rPr>
        <w:t xml:space="preserve"> </w:t>
      </w:r>
      <w:r w:rsidRPr="00586A6B">
        <w:rPr>
          <w:rtl/>
        </w:rPr>
        <w:t>-</w:t>
      </w:r>
      <w:r w:rsidRPr="00FF79CD">
        <w:rPr>
          <w:rFonts w:hint="cs"/>
          <w:b/>
          <w:bCs/>
          <w:rtl/>
        </w:rPr>
        <w:tab/>
      </w:r>
      <w:r w:rsidRPr="00FF79CD">
        <w:rPr>
          <w:b/>
          <w:bCs/>
          <w:rtl/>
        </w:rPr>
        <w:t xml:space="preserve">وتطلب اللجنة نشر هذه التعليقات الختامية على نطاق واسع في </w:t>
      </w:r>
      <w:r>
        <w:rPr>
          <w:b/>
          <w:bCs/>
          <w:rtl/>
        </w:rPr>
        <w:t>إستونيا</w:t>
      </w:r>
      <w:r w:rsidRPr="00FF79CD">
        <w:rPr>
          <w:b/>
          <w:bCs/>
          <w:rtl/>
        </w:rPr>
        <w:t xml:space="preserve"> بغية توعية </w:t>
      </w:r>
      <w:r w:rsidRPr="00FF79CD">
        <w:rPr>
          <w:rFonts w:hint="cs"/>
          <w:b/>
          <w:bCs/>
          <w:rtl/>
        </w:rPr>
        <w:t>الجمهور</w:t>
      </w:r>
      <w:r w:rsidRPr="00FF79CD">
        <w:rPr>
          <w:b/>
          <w:bCs/>
          <w:rtl/>
        </w:rPr>
        <w:t xml:space="preserve">، بمن </w:t>
      </w:r>
      <w:r w:rsidRPr="00FF79CD">
        <w:rPr>
          <w:rFonts w:hint="cs"/>
          <w:b/>
          <w:bCs/>
          <w:rtl/>
        </w:rPr>
        <w:t xml:space="preserve">في ذلك </w:t>
      </w:r>
      <w:r w:rsidRPr="00FF79CD">
        <w:rPr>
          <w:b/>
          <w:bCs/>
          <w:rtl/>
        </w:rPr>
        <w:t>المسؤولون الحكوميون، والسياسيون</w:t>
      </w:r>
      <w:r w:rsidRPr="00FF79CD">
        <w:rPr>
          <w:rFonts w:hint="cs"/>
          <w:b/>
          <w:bCs/>
          <w:rtl/>
        </w:rPr>
        <w:t>،</w:t>
      </w:r>
      <w:r w:rsidRPr="00FF79CD">
        <w:rPr>
          <w:b/>
          <w:bCs/>
          <w:rtl/>
        </w:rPr>
        <w:t xml:space="preserve"> والبرلمانيون، والمنظمات النسائية، ومنظمات حقوق الإنسان، بالخطوات التي اتُّخِذت من أجل كفالة مساواة المرأة قانونياً وفعلياً</w:t>
      </w:r>
      <w:r w:rsidRPr="00FF79CD">
        <w:rPr>
          <w:rFonts w:hint="cs"/>
          <w:b/>
          <w:bCs/>
          <w:rtl/>
        </w:rPr>
        <w:t xml:space="preserve"> بالرجل</w:t>
      </w:r>
      <w:r w:rsidRPr="00FF79CD">
        <w:rPr>
          <w:b/>
          <w:bCs/>
          <w:rtl/>
        </w:rPr>
        <w:t xml:space="preserve">، </w:t>
      </w:r>
      <w:r w:rsidRPr="00FF79CD">
        <w:rPr>
          <w:rFonts w:hint="cs"/>
          <w:b/>
          <w:bCs/>
          <w:rtl/>
        </w:rPr>
        <w:t xml:space="preserve">إلى جانب </w:t>
      </w:r>
      <w:r w:rsidRPr="00FF79CD">
        <w:rPr>
          <w:b/>
          <w:bCs/>
          <w:rtl/>
        </w:rPr>
        <w:t xml:space="preserve">الخطوات </w:t>
      </w:r>
      <w:r w:rsidRPr="00FF79CD">
        <w:rPr>
          <w:rFonts w:hint="cs"/>
          <w:b/>
          <w:bCs/>
          <w:rtl/>
        </w:rPr>
        <w:t xml:space="preserve">الإضافية </w:t>
      </w:r>
      <w:r w:rsidRPr="00FF79CD">
        <w:rPr>
          <w:b/>
          <w:bCs/>
          <w:rtl/>
        </w:rPr>
        <w:t xml:space="preserve">التي ما زال يتعين اتخاذها في ذلك الصدد. وتطلب اللجنة </w:t>
      </w:r>
      <w:r w:rsidRPr="00FF79CD">
        <w:rPr>
          <w:rFonts w:hint="cs"/>
          <w:b/>
          <w:bCs/>
          <w:rtl/>
        </w:rPr>
        <w:t>إلى</w:t>
      </w:r>
      <w:r w:rsidRPr="00FF79CD">
        <w:rPr>
          <w:b/>
          <w:bCs/>
          <w:rtl/>
        </w:rPr>
        <w:t xml:space="preserve"> الدولة الطرف أن تواصل، على نطاق واسع، نشر الاتفاقية وبروتوكولها الاختياري، والتوصيات العامة الصادرة عن اللجنة، وإعلان ومنهاج عمل بيجين، ونتائج الدورة الاستثنائية الثالثة والعشرين للجمعية العامة </w:t>
      </w:r>
      <w:r w:rsidRPr="00FF79CD">
        <w:rPr>
          <w:rFonts w:hint="cs"/>
          <w:b/>
          <w:bCs/>
          <w:rtl/>
        </w:rPr>
        <w:t>المعنونة ”</w:t>
      </w:r>
      <w:r w:rsidRPr="00FF79CD">
        <w:rPr>
          <w:b/>
          <w:bCs/>
          <w:rtl/>
        </w:rPr>
        <w:t>المرأة عام 2000: المساواة بين الجنسين والتنمية والسلام في القرن الحادي والعشرين</w:t>
      </w:r>
      <w:r w:rsidRPr="00FF79CD">
        <w:rPr>
          <w:rFonts w:hint="cs"/>
          <w:b/>
          <w:bCs/>
          <w:rtl/>
        </w:rPr>
        <w:t>“</w:t>
      </w:r>
      <w:r>
        <w:rPr>
          <w:b/>
          <w:bCs/>
          <w:rtl/>
        </w:rPr>
        <w:t>.</w:t>
      </w:r>
    </w:p>
    <w:p w:rsidR="007A36CB" w:rsidRPr="00FF79CD" w:rsidRDefault="007A36CB" w:rsidP="007A36CB">
      <w:pPr>
        <w:pStyle w:val="SingleTxt"/>
        <w:spacing w:after="80"/>
        <w:rPr>
          <w:rFonts w:hint="cs"/>
          <w:b/>
          <w:bCs/>
          <w:rtl/>
        </w:rPr>
      </w:pPr>
      <w:r w:rsidRPr="00586A6B">
        <w:rPr>
          <w:rtl/>
        </w:rPr>
        <w:t>37</w:t>
      </w:r>
      <w:r w:rsidRPr="00586A6B">
        <w:rPr>
          <w:rFonts w:hint="cs"/>
          <w:rtl/>
        </w:rPr>
        <w:t xml:space="preserve"> </w:t>
      </w:r>
      <w:r w:rsidRPr="00586A6B">
        <w:rPr>
          <w:rtl/>
        </w:rPr>
        <w:t>-</w:t>
      </w:r>
      <w:r w:rsidRPr="00FF79CD">
        <w:rPr>
          <w:rFonts w:hint="cs"/>
          <w:b/>
          <w:bCs/>
          <w:rtl/>
        </w:rPr>
        <w:tab/>
      </w:r>
      <w:r w:rsidRPr="00FF79CD">
        <w:rPr>
          <w:b/>
          <w:bCs/>
          <w:rtl/>
        </w:rPr>
        <w:t xml:space="preserve">وتطلب اللجنة </w:t>
      </w:r>
      <w:r w:rsidRPr="00FF79CD">
        <w:rPr>
          <w:rFonts w:hint="cs"/>
          <w:b/>
          <w:bCs/>
          <w:rtl/>
        </w:rPr>
        <w:t>إلى</w:t>
      </w:r>
      <w:r w:rsidRPr="00FF79CD">
        <w:rPr>
          <w:b/>
          <w:bCs/>
          <w:rtl/>
        </w:rPr>
        <w:t xml:space="preserve"> الدولة الطرف أن تردّ في تقريرها الدوري المقبل، بموجب المادة 18 من الاتفاقية، على الشواغل المعرب عنها في هذه التعليقات الختامية. وتدعو اللجنة الدولة الطرف إلى تقديم تقريرها الدوري الخامس، المقرر </w:t>
      </w:r>
      <w:r w:rsidRPr="00FF79CD">
        <w:rPr>
          <w:rFonts w:hint="cs"/>
          <w:b/>
          <w:bCs/>
          <w:rtl/>
        </w:rPr>
        <w:t xml:space="preserve">موعده </w:t>
      </w:r>
      <w:r w:rsidRPr="00FF79CD">
        <w:rPr>
          <w:b/>
          <w:bCs/>
          <w:rtl/>
        </w:rPr>
        <w:t xml:space="preserve">في تشرين الثاني/نوفمبر 2008، وتقريرها الدوري السادس، المقرر </w:t>
      </w:r>
      <w:r w:rsidRPr="00FF79CD">
        <w:rPr>
          <w:rFonts w:hint="cs"/>
          <w:b/>
          <w:bCs/>
          <w:rtl/>
        </w:rPr>
        <w:t xml:space="preserve">موعده </w:t>
      </w:r>
      <w:r w:rsidRPr="00FF79CD">
        <w:rPr>
          <w:b/>
          <w:bCs/>
          <w:rtl/>
        </w:rPr>
        <w:t xml:space="preserve">في تشرين الثاني/نوفمبر 2012، </w:t>
      </w:r>
      <w:r w:rsidRPr="00FF79CD">
        <w:rPr>
          <w:rFonts w:hint="cs"/>
          <w:b/>
          <w:bCs/>
          <w:rtl/>
        </w:rPr>
        <w:t xml:space="preserve">ضمن </w:t>
      </w:r>
      <w:r w:rsidRPr="00FF79CD">
        <w:rPr>
          <w:b/>
          <w:bCs/>
          <w:rtl/>
        </w:rPr>
        <w:t>تقرير موحد في عام 2012.</w:t>
      </w:r>
    </w:p>
    <w:p w:rsidR="007A36CB" w:rsidRPr="005E0B13" w:rsidRDefault="007A36CB" w:rsidP="007A36CB">
      <w:pPr>
        <w:pStyle w:val="SingleTxt"/>
        <w:spacing w:after="80"/>
        <w:rPr>
          <w:rFonts w:hint="cs"/>
          <w:rtl/>
        </w:rPr>
      </w:pPr>
      <w:r>
        <w:rPr>
          <w:rFonts w:hint="cs"/>
          <w:noProof/>
          <w:w w:val="100"/>
          <w:rtl/>
        </w:rPr>
        <w:pict>
          <v:line id="_x0000_s1026" style="position:absolute;left:0;text-align:left;z-index:1" from="206.6pt,24pt" to="278.6pt,24pt" strokeweight=".25pt">
            <w10:wrap anchorx="page"/>
          </v:line>
        </w:pict>
      </w:r>
    </w:p>
    <w:p w:rsidR="00CD3849" w:rsidRPr="00DE57F1" w:rsidRDefault="00CD3849" w:rsidP="00DE57F1">
      <w:pPr>
        <w:pStyle w:val="SingleTxt"/>
        <w:rPr>
          <w:rFonts w:hint="cs"/>
          <w:rtl/>
        </w:rPr>
      </w:pPr>
    </w:p>
    <w:sectPr w:rsidR="00CD3849" w:rsidRPr="00DE57F1" w:rsidSect="00287758">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0:02:00Z" w:initials="Start">
    <w:p w:rsidR="00362490" w:rsidRDefault="0036249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NO&gt;&gt;N0746035A&lt;&lt;ODS JOB NO</w:t>
      </w:r>
      <w:r>
        <w:rPr>
          <w:rtl/>
        </w:rPr>
        <w:t>&gt;&gt;</w:t>
      </w:r>
    </w:p>
    <w:p w:rsidR="00362490" w:rsidRDefault="00362490">
      <w:pPr>
        <w:pStyle w:val="CommentText"/>
        <w:rPr>
          <w:rtl/>
        </w:rPr>
      </w:pPr>
      <w:r>
        <w:rPr>
          <w:rtl/>
        </w:rPr>
        <w:t>&lt;&lt;</w:t>
      </w:r>
      <w:r>
        <w:t>ODS DOC SYMBOL1&gt;&gt;CEDAW/C/EST/CO/4&lt;&lt;ODS DOC SYMBOL1</w:t>
      </w:r>
      <w:r>
        <w:rPr>
          <w:rtl/>
        </w:rPr>
        <w:t>&gt;&gt;</w:t>
      </w:r>
    </w:p>
    <w:p w:rsidR="00362490" w:rsidRDefault="0036249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7758" w:rsidRDefault="00287758" w:rsidP="00DE57F1">
      <w:pPr>
        <w:pStyle w:val="Header"/>
      </w:pPr>
      <w:r>
        <w:separator/>
      </w:r>
    </w:p>
  </w:endnote>
  <w:endnote w:type="continuationSeparator" w:id="0">
    <w:p w:rsidR="00287758" w:rsidRDefault="00287758" w:rsidP="00DE57F1">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2490">
      <w:tblPrEx>
        <w:tblCellMar>
          <w:top w:w="0" w:type="dxa"/>
          <w:bottom w:w="0" w:type="dxa"/>
        </w:tblCellMar>
      </w:tblPrEx>
      <w:tc>
        <w:tcPr>
          <w:tcW w:w="5033" w:type="dxa"/>
          <w:shd w:val="clear" w:color="auto" w:fill="auto"/>
        </w:tcPr>
        <w:p w:rsidR="00362490" w:rsidRPr="00DE57F1" w:rsidRDefault="00362490" w:rsidP="00DE57F1">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c>
        <w:tcPr>
          <w:tcW w:w="5033" w:type="dxa"/>
          <w:shd w:val="clear" w:color="auto" w:fill="auto"/>
        </w:tcPr>
        <w:p w:rsidR="00362490" w:rsidRPr="00DE57F1" w:rsidRDefault="00362490" w:rsidP="00DE57F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07-46035</w:t>
          </w:r>
          <w:r>
            <w:rPr>
              <w:b w:val="0"/>
              <w:w w:val="103"/>
            </w:rPr>
            <w:fldChar w:fldCharType="end"/>
          </w:r>
        </w:p>
      </w:tc>
    </w:tr>
  </w:tbl>
  <w:p w:rsidR="00362490" w:rsidRPr="00DE57F1" w:rsidRDefault="00362490" w:rsidP="00DE57F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62490">
      <w:tblPrEx>
        <w:tblCellMar>
          <w:top w:w="0" w:type="dxa"/>
          <w:bottom w:w="0" w:type="dxa"/>
        </w:tblCellMar>
      </w:tblPrEx>
      <w:tc>
        <w:tcPr>
          <w:tcW w:w="5033" w:type="dxa"/>
          <w:shd w:val="clear" w:color="auto" w:fill="auto"/>
        </w:tcPr>
        <w:p w:rsidR="00362490" w:rsidRPr="00DE57F1" w:rsidRDefault="00362490" w:rsidP="00DE57F1">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07-46035</w:t>
          </w:r>
          <w:r>
            <w:rPr>
              <w:b w:val="0"/>
              <w:w w:val="103"/>
            </w:rPr>
            <w:fldChar w:fldCharType="end"/>
          </w:r>
        </w:p>
      </w:tc>
      <w:tc>
        <w:tcPr>
          <w:tcW w:w="5033" w:type="dxa"/>
          <w:shd w:val="clear" w:color="auto" w:fill="auto"/>
        </w:tcPr>
        <w:p w:rsidR="00362490" w:rsidRPr="00DE57F1" w:rsidRDefault="00362490" w:rsidP="00DE57F1">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362490" w:rsidRPr="00DE57F1" w:rsidRDefault="00362490" w:rsidP="00DE57F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2490" w:rsidRDefault="00362490">
    <w:pPr>
      <w:pStyle w:val="Footer"/>
    </w:pPr>
  </w:p>
  <w:p w:rsidR="00362490" w:rsidRDefault="00362490" w:rsidP="007A36CB">
    <w:pPr>
      <w:pStyle w:val="Footer"/>
      <w:jc w:val="right"/>
      <w:rPr>
        <w:rFonts w:cs="Times New Roman"/>
        <w:b w:val="0"/>
        <w:w w:val="103"/>
        <w:sz w:val="20"/>
      </w:rPr>
    </w:pPr>
    <w:r>
      <w:rPr>
        <w:rFonts w:cs="Times New Roman"/>
        <w:b w:val="0"/>
        <w:w w:val="103"/>
        <w:sz w:val="20"/>
      </w:rPr>
      <w:t xml:space="preserve">230807    210807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07-46035 (A)</w:t>
    </w:r>
    <w:r>
      <w:rPr>
        <w:rFonts w:cs="Times New Roman"/>
        <w:b w:val="0"/>
        <w:w w:val="103"/>
        <w:sz w:val="20"/>
      </w:rPr>
      <w:fldChar w:fldCharType="end"/>
    </w:r>
  </w:p>
  <w:p w:rsidR="00362490" w:rsidRPr="00DE57F1" w:rsidRDefault="00362490" w:rsidP="00DE57F1">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*0746035*</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7758" w:rsidRDefault="00287758" w:rsidP="00DE57F1">
      <w:pPr>
        <w:pStyle w:val="Header"/>
      </w:pPr>
      <w:r>
        <w:separator/>
      </w:r>
    </w:p>
  </w:footnote>
  <w:footnote w:type="continuationSeparator" w:id="0">
    <w:p w:rsidR="00287758" w:rsidRDefault="00287758" w:rsidP="00DE57F1">
      <w:pPr>
        <w:pStyle w:val="Header"/>
      </w:pPr>
      <w:r>
        <w:continuationSeparator/>
      </w:r>
    </w:p>
  </w:footnote>
  <w:footnote w:id="1">
    <w:p w:rsidR="00362490" w:rsidRPr="009C6672" w:rsidRDefault="00362490" w:rsidP="007A36CB">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9C6672">
        <w:rPr>
          <w:b/>
          <w:bCs/>
          <w:w w:val="103"/>
          <w:rtl/>
        </w:rPr>
        <w:t>(</w:t>
      </w:r>
      <w:r w:rsidRPr="009C6672">
        <w:rPr>
          <w:rStyle w:val="FootnoteReference"/>
          <w:b/>
          <w:bCs/>
          <w:spacing w:val="0"/>
          <w:w w:val="103"/>
          <w:vertAlign w:val="baseline"/>
          <w:rtl/>
        </w:rPr>
        <w:footnoteRef/>
      </w:r>
      <w:r w:rsidRPr="009C6672">
        <w:rPr>
          <w:b/>
          <w:bCs/>
          <w:w w:val="103"/>
          <w:rtl/>
        </w:rPr>
        <w:t>)</w:t>
      </w:r>
      <w:r w:rsidRPr="009C6672">
        <w:rPr>
          <w:w w:val="103"/>
          <w:rtl/>
        </w:rPr>
        <w:tab/>
      </w:r>
      <w:r w:rsidRPr="00906CBF">
        <w:rPr>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906CBF">
        <w:rPr>
          <w:w w:val="103"/>
          <w:rtl/>
        </w:rPr>
        <w:t>اللاإنسانية أو المهينة، واتفاقية حقوق الطفل، والاتفاقية الدولية لحماية حقوق جميع العمال المهاجرين وأفراد</w:t>
      </w:r>
      <w:r>
        <w:rPr>
          <w:rFonts w:hint="cs"/>
          <w:w w:val="103"/>
          <w:rtl/>
        </w:rPr>
        <w:t> </w:t>
      </w:r>
      <w:r w:rsidRPr="00906CBF">
        <w:rPr>
          <w:w w:val="103"/>
          <w:rtl/>
        </w:rPr>
        <w:t>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362490">
      <w:tblPrEx>
        <w:tblCellMar>
          <w:top w:w="0" w:type="dxa"/>
          <w:bottom w:w="0" w:type="dxa"/>
        </w:tblCellMar>
      </w:tblPrEx>
      <w:trPr>
        <w:trHeight w:hRule="exact" w:val="864"/>
        <w:jc w:val="center"/>
      </w:trPr>
      <w:tc>
        <w:tcPr>
          <w:tcW w:w="5033" w:type="dxa"/>
          <w:shd w:val="clear" w:color="auto" w:fill="auto"/>
          <w:vAlign w:val="bottom"/>
        </w:tcPr>
        <w:p w:rsidR="00362490" w:rsidRDefault="00362490" w:rsidP="00DE57F1">
          <w:pPr>
            <w:pStyle w:val="Header"/>
            <w:bidi/>
            <w:jc w:val="right"/>
          </w:pPr>
        </w:p>
      </w:tc>
      <w:tc>
        <w:tcPr>
          <w:tcW w:w="5033" w:type="dxa"/>
          <w:shd w:val="clear" w:color="auto" w:fill="auto"/>
          <w:vAlign w:val="bottom"/>
        </w:tcPr>
        <w:p w:rsidR="00362490" w:rsidRPr="00DE57F1" w:rsidRDefault="00362490" w:rsidP="00DE57F1">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CEDAW/C/EST/CO/4</w:t>
          </w:r>
          <w:r>
            <w:rPr>
              <w:w w:val="103"/>
            </w:rPr>
            <w:fldChar w:fldCharType="end"/>
          </w:r>
        </w:p>
      </w:tc>
    </w:tr>
  </w:tbl>
  <w:p w:rsidR="00362490" w:rsidRPr="00DE57F1" w:rsidRDefault="00362490" w:rsidP="00DE57F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362490">
      <w:tblPrEx>
        <w:tblCellMar>
          <w:top w:w="0" w:type="dxa"/>
          <w:bottom w:w="0" w:type="dxa"/>
        </w:tblCellMar>
      </w:tblPrEx>
      <w:trPr>
        <w:trHeight w:hRule="exact" w:val="864"/>
        <w:jc w:val="center"/>
      </w:trPr>
      <w:tc>
        <w:tcPr>
          <w:tcW w:w="5033" w:type="dxa"/>
          <w:shd w:val="clear" w:color="auto" w:fill="auto"/>
          <w:vAlign w:val="bottom"/>
        </w:tcPr>
        <w:p w:rsidR="00362490" w:rsidRPr="00DE57F1" w:rsidRDefault="00362490" w:rsidP="00DE57F1">
          <w:pPr>
            <w:pStyle w:val="Header"/>
            <w:spacing w:after="80"/>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CEDAW/C/EST/CO/4</w:t>
          </w:r>
          <w:r>
            <w:rPr>
              <w:w w:val="103"/>
            </w:rPr>
            <w:fldChar w:fldCharType="end"/>
          </w:r>
        </w:p>
      </w:tc>
      <w:tc>
        <w:tcPr>
          <w:tcW w:w="5033" w:type="dxa"/>
          <w:shd w:val="clear" w:color="auto" w:fill="auto"/>
          <w:vAlign w:val="bottom"/>
        </w:tcPr>
        <w:p w:rsidR="00362490" w:rsidRDefault="00362490" w:rsidP="00DE57F1">
          <w:pPr>
            <w:pStyle w:val="Header"/>
          </w:pPr>
        </w:p>
      </w:tc>
    </w:tr>
  </w:tbl>
  <w:p w:rsidR="00362490" w:rsidRPr="00DE57F1" w:rsidRDefault="00362490" w:rsidP="00DE57F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6249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62490" w:rsidRDefault="00362490" w:rsidP="00DE57F1">
          <w:pPr>
            <w:pStyle w:val="Header"/>
            <w:spacing w:after="120"/>
          </w:pPr>
        </w:p>
      </w:tc>
      <w:tc>
        <w:tcPr>
          <w:tcW w:w="1786" w:type="dxa"/>
          <w:tcBorders>
            <w:bottom w:val="single" w:sz="4" w:space="0" w:color="auto"/>
          </w:tcBorders>
          <w:shd w:val="clear" w:color="auto" w:fill="auto"/>
          <w:vAlign w:val="bottom"/>
        </w:tcPr>
        <w:p w:rsidR="00362490" w:rsidRPr="00DE57F1" w:rsidRDefault="00362490" w:rsidP="00DE57F1">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62490" w:rsidRDefault="00362490" w:rsidP="00DE57F1">
          <w:pPr>
            <w:pStyle w:val="Header"/>
            <w:spacing w:after="120"/>
          </w:pPr>
        </w:p>
      </w:tc>
      <w:tc>
        <w:tcPr>
          <w:tcW w:w="6523" w:type="dxa"/>
          <w:gridSpan w:val="3"/>
          <w:tcBorders>
            <w:bottom w:val="single" w:sz="4" w:space="0" w:color="auto"/>
          </w:tcBorders>
          <w:shd w:val="clear" w:color="auto" w:fill="auto"/>
          <w:vAlign w:val="bottom"/>
        </w:tcPr>
        <w:p w:rsidR="00362490" w:rsidRPr="00DE57F1" w:rsidRDefault="00362490" w:rsidP="00DE57F1">
          <w:pPr>
            <w:spacing w:line="380" w:lineRule="exact"/>
            <w:jc w:val="right"/>
          </w:pPr>
          <w:r>
            <w:rPr>
              <w:sz w:val="40"/>
            </w:rPr>
            <w:t>CEDAW</w:t>
          </w:r>
          <w:r>
            <w:t>/C/EST/CO/4</w:t>
          </w:r>
        </w:p>
      </w:tc>
    </w:tr>
    <w:tr w:rsidR="00362490" w:rsidRPr="00DE57F1">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62490" w:rsidRDefault="00362490" w:rsidP="00DE57F1">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62490" w:rsidRPr="00DE57F1" w:rsidRDefault="00362490" w:rsidP="00DE57F1">
          <w:pPr>
            <w:pStyle w:val="Header"/>
            <w:spacing w:before="109"/>
            <w:jc w:val="right"/>
          </w:pPr>
        </w:p>
      </w:tc>
      <w:tc>
        <w:tcPr>
          <w:tcW w:w="5227" w:type="dxa"/>
          <w:gridSpan w:val="3"/>
          <w:tcBorders>
            <w:top w:val="single" w:sz="4" w:space="0" w:color="auto"/>
            <w:bottom w:val="single" w:sz="12" w:space="0" w:color="auto"/>
          </w:tcBorders>
          <w:shd w:val="clear" w:color="auto" w:fill="auto"/>
        </w:tcPr>
        <w:p w:rsidR="00362490" w:rsidRPr="00DE57F1" w:rsidRDefault="00362490" w:rsidP="00DE57F1">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62490" w:rsidRPr="00DE57F1" w:rsidRDefault="00362490" w:rsidP="00DE57F1">
          <w:pPr>
            <w:pStyle w:val="Header"/>
            <w:spacing w:before="109"/>
          </w:pPr>
        </w:p>
      </w:tc>
      <w:tc>
        <w:tcPr>
          <w:tcW w:w="3100" w:type="dxa"/>
          <w:gridSpan w:val="2"/>
          <w:tcBorders>
            <w:top w:val="single" w:sz="4" w:space="0" w:color="auto"/>
            <w:bottom w:val="single" w:sz="12" w:space="0" w:color="auto"/>
          </w:tcBorders>
          <w:shd w:val="clear" w:color="auto" w:fill="auto"/>
        </w:tcPr>
        <w:p w:rsidR="00362490" w:rsidRDefault="00362490" w:rsidP="00DE57F1">
          <w:pPr>
            <w:bidi w:val="0"/>
            <w:spacing w:before="240" w:line="240" w:lineRule="exact"/>
          </w:pPr>
          <w:r>
            <w:t>Distr.: General</w:t>
          </w:r>
        </w:p>
        <w:p w:rsidR="00362490" w:rsidRDefault="00362490" w:rsidP="00DE57F1">
          <w:pPr>
            <w:bidi w:val="0"/>
            <w:spacing w:line="240" w:lineRule="exact"/>
            <w:jc w:val="left"/>
          </w:pPr>
          <w:r>
            <w:t>10 August 2007</w:t>
          </w:r>
        </w:p>
        <w:p w:rsidR="00362490" w:rsidRDefault="00362490" w:rsidP="00DE57F1">
          <w:pPr>
            <w:bidi w:val="0"/>
            <w:spacing w:line="240" w:lineRule="exact"/>
            <w:jc w:val="left"/>
          </w:pPr>
          <w:r>
            <w:t>Arabic</w:t>
          </w:r>
        </w:p>
        <w:p w:rsidR="00362490" w:rsidRPr="00DE57F1" w:rsidRDefault="00362490" w:rsidP="00DE57F1">
          <w:pPr>
            <w:bidi w:val="0"/>
            <w:spacing w:line="240" w:lineRule="exact"/>
            <w:jc w:val="left"/>
          </w:pPr>
          <w:r>
            <w:t>Original: English</w:t>
          </w:r>
        </w:p>
      </w:tc>
    </w:tr>
  </w:tbl>
  <w:p w:rsidR="00362490" w:rsidRPr="00DE57F1" w:rsidRDefault="00362490" w:rsidP="00DE57F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35*"/>
    <w:docVar w:name="CreationDt" w:val="23/08/2007 10:024 ص"/>
    <w:docVar w:name="DocCategory" w:val="Doc"/>
    <w:docVar w:name="DocType" w:val="Final"/>
    <w:docVar w:name="FooterJN" w:val="07-46035"/>
    <w:docVar w:name="jobn" w:val="07-46035 (A)"/>
    <w:docVar w:name="jobnDT" w:val="07-46035 (A)   230807"/>
    <w:docVar w:name="jobnDTDT" w:val="07-46035 (A)   230807   230807"/>
    <w:docVar w:name="JobNo" w:val="0746035A"/>
    <w:docVar w:name="OandT" w:val=" "/>
    <w:docVar w:name="sss1" w:val="CEDAW/C/EST/CO/4"/>
    <w:docVar w:name="sss2" w:val="-"/>
    <w:docVar w:name="Symbol1" w:val="CEDAW/C/EST/CO/4"/>
    <w:docVar w:name="Symbol2" w:val="-"/>
  </w:docVars>
  <w:rsids>
    <w:rsidRoot w:val="00E67B8C"/>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87758"/>
    <w:rsid w:val="00290F2F"/>
    <w:rsid w:val="002937DA"/>
    <w:rsid w:val="002A09C6"/>
    <w:rsid w:val="002C2AF2"/>
    <w:rsid w:val="002C4E1B"/>
    <w:rsid w:val="00305456"/>
    <w:rsid w:val="00312162"/>
    <w:rsid w:val="003501D5"/>
    <w:rsid w:val="00362490"/>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36CB"/>
    <w:rsid w:val="007A6DD9"/>
    <w:rsid w:val="007D1A9C"/>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57F1"/>
    <w:rsid w:val="00DE68A7"/>
    <w:rsid w:val="00DF5F38"/>
    <w:rsid w:val="00E23336"/>
    <w:rsid w:val="00E31661"/>
    <w:rsid w:val="00E32B52"/>
    <w:rsid w:val="00E47EB8"/>
    <w:rsid w:val="00E67B8C"/>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E57F1"/>
    <w:rPr>
      <w:szCs w:val="20"/>
    </w:rPr>
  </w:style>
  <w:style w:type="paragraph" w:styleId="CommentSubject">
    <w:name w:val="annotation subject"/>
    <w:basedOn w:val="CommentText"/>
    <w:next w:val="CommentText"/>
    <w:semiHidden/>
    <w:rsid w:val="00DE57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2747</Words>
  <Characters>15658</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18369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eryan.gurgas</cp:lastModifiedBy>
  <cp:revision>3</cp:revision>
  <cp:lastPrinted>2007-08-23T09:09:00Z</cp:lastPrinted>
  <dcterms:created xsi:type="dcterms:W3CDTF">2007-08-23T09:09:00Z</dcterms:created>
  <dcterms:modified xsi:type="dcterms:W3CDTF">2007-08-23T09:10:00Z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0746035</vt:lpwstr>
  </property>
  <property fmtid="{D5CDD505-2E9C-101B-9397-08002B2CF9AE}" pid="3" name="Symbol1">
    <vt:lpwstr>CEDAW/C/EST/CO/4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