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18D4CBC9" w14:textId="77777777" w:rsidTr="003B4276">
        <w:trPr>
          <w:trHeight w:hRule="exact" w:val="851"/>
        </w:trPr>
        <w:tc>
          <w:tcPr>
            <w:tcW w:w="1280" w:type="dxa"/>
            <w:tcBorders>
              <w:bottom w:val="single" w:sz="4" w:space="0" w:color="auto"/>
            </w:tcBorders>
          </w:tcPr>
          <w:p w14:paraId="4A3596B5" w14:textId="77777777" w:rsidR="00A0008A" w:rsidRPr="00F124C6" w:rsidRDefault="00A0008A" w:rsidP="003B4276">
            <w:pPr>
              <w:pStyle w:val="H23GC"/>
            </w:pPr>
          </w:p>
        </w:tc>
        <w:tc>
          <w:tcPr>
            <w:tcW w:w="2273" w:type="dxa"/>
            <w:tcBorders>
              <w:bottom w:val="single" w:sz="4" w:space="0" w:color="auto"/>
            </w:tcBorders>
            <w:vAlign w:val="bottom"/>
          </w:tcPr>
          <w:p w14:paraId="04E37CB1"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6334B19" w14:textId="77777777" w:rsidR="00A0008A" w:rsidRPr="00481AD6" w:rsidRDefault="00481AD6" w:rsidP="003B4276">
            <w:pPr>
              <w:spacing w:line="240" w:lineRule="atLeast"/>
              <w:jc w:val="right"/>
              <w:rPr>
                <w:sz w:val="20"/>
                <w:szCs w:val="21"/>
              </w:rPr>
            </w:pPr>
            <w:r w:rsidRPr="00481AD6">
              <w:rPr>
                <w:sz w:val="40"/>
                <w:szCs w:val="21"/>
              </w:rPr>
              <w:t>CED</w:t>
            </w:r>
            <w:r>
              <w:rPr>
                <w:sz w:val="20"/>
                <w:szCs w:val="21"/>
              </w:rPr>
              <w:t>/C/ARG/</w:t>
            </w:r>
            <w:proofErr w:type="spellStart"/>
            <w:r>
              <w:rPr>
                <w:sz w:val="20"/>
                <w:szCs w:val="21"/>
              </w:rPr>
              <w:t>OAI</w:t>
            </w:r>
            <w:proofErr w:type="spellEnd"/>
            <w:r>
              <w:rPr>
                <w:sz w:val="20"/>
                <w:szCs w:val="21"/>
              </w:rPr>
              <w:t>/1</w:t>
            </w:r>
          </w:p>
        </w:tc>
      </w:tr>
      <w:tr w:rsidR="00A0008A" w:rsidRPr="00F124C6" w14:paraId="5C584499" w14:textId="77777777" w:rsidTr="003B4276">
        <w:trPr>
          <w:trHeight w:hRule="exact" w:val="2835"/>
        </w:trPr>
        <w:tc>
          <w:tcPr>
            <w:tcW w:w="1280" w:type="dxa"/>
            <w:tcBorders>
              <w:top w:val="single" w:sz="4" w:space="0" w:color="auto"/>
              <w:bottom w:val="single" w:sz="12" w:space="0" w:color="auto"/>
            </w:tcBorders>
          </w:tcPr>
          <w:p w14:paraId="369A9F5C" w14:textId="77777777" w:rsidR="00A0008A" w:rsidRPr="00F124C6" w:rsidRDefault="00A0008A" w:rsidP="003B4276">
            <w:pPr>
              <w:spacing w:line="120" w:lineRule="atLeast"/>
              <w:rPr>
                <w:sz w:val="10"/>
                <w:szCs w:val="10"/>
              </w:rPr>
            </w:pPr>
          </w:p>
          <w:p w14:paraId="64E04EE2"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E868BA4" wp14:editId="7AA7D70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3F125D"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AB04097"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06AAD3A6" w14:textId="5CF899A4" w:rsidR="00A0008A" w:rsidRPr="00F124C6" w:rsidRDefault="00481AD6" w:rsidP="003B4276">
            <w:pPr>
              <w:spacing w:line="240" w:lineRule="atLeast"/>
              <w:rPr>
                <w:sz w:val="20"/>
              </w:rPr>
            </w:pPr>
            <w:r>
              <w:rPr>
                <w:sz w:val="20"/>
              </w:rPr>
              <w:t xml:space="preserve">12 </w:t>
            </w:r>
            <w:r w:rsidRPr="00481AD6">
              <w:rPr>
                <w:sz w:val="20"/>
              </w:rPr>
              <w:t>April</w:t>
            </w:r>
            <w:r w:rsidR="00466071">
              <w:rPr>
                <w:sz w:val="20"/>
              </w:rPr>
              <w:t xml:space="preserve"> 20</w:t>
            </w:r>
            <w:r w:rsidR="00622B76">
              <w:rPr>
                <w:sz w:val="20"/>
              </w:rPr>
              <w:t>2</w:t>
            </w:r>
            <w:r w:rsidR="003452EB">
              <w:rPr>
                <w:sz w:val="20"/>
              </w:rPr>
              <w:t>3</w:t>
            </w:r>
          </w:p>
          <w:p w14:paraId="62864545" w14:textId="77777777" w:rsidR="00A0008A" w:rsidRPr="00F124C6" w:rsidRDefault="00A0008A" w:rsidP="003B4276">
            <w:pPr>
              <w:spacing w:line="240" w:lineRule="atLeast"/>
              <w:rPr>
                <w:sz w:val="20"/>
              </w:rPr>
            </w:pPr>
            <w:r w:rsidRPr="00F124C6">
              <w:rPr>
                <w:sz w:val="20"/>
              </w:rPr>
              <w:t xml:space="preserve">Chinese </w:t>
            </w:r>
          </w:p>
          <w:p w14:paraId="541C4A39" w14:textId="6E67C89A" w:rsidR="00A0008A" w:rsidRPr="00F124C6" w:rsidRDefault="00A0008A" w:rsidP="003B4276">
            <w:pPr>
              <w:spacing w:line="240" w:lineRule="atLeast"/>
            </w:pPr>
            <w:r w:rsidRPr="00F124C6">
              <w:rPr>
                <w:sz w:val="20"/>
              </w:rPr>
              <w:t xml:space="preserve">Original: </w:t>
            </w:r>
            <w:r w:rsidR="005E3D3C" w:rsidRPr="005E3D3C">
              <w:rPr>
                <w:sz w:val="20"/>
              </w:rPr>
              <w:t>Spanish</w:t>
            </w:r>
          </w:p>
        </w:tc>
      </w:tr>
    </w:tbl>
    <w:p w14:paraId="7C1A2FCE" w14:textId="77777777" w:rsidR="008C12E7" w:rsidRPr="008C12E7" w:rsidRDefault="008C12E7" w:rsidP="008C12E7">
      <w:pPr>
        <w:spacing w:before="120"/>
        <w:rPr>
          <w:rFonts w:ascii="Time New Roman" w:eastAsia="黑体" w:hAnsi="Time New Roman" w:hint="eastAsia"/>
          <w:sz w:val="24"/>
        </w:rPr>
      </w:pPr>
      <w:r w:rsidRPr="008C12E7">
        <w:rPr>
          <w:rFonts w:ascii="Time New Roman" w:eastAsia="黑体" w:hAnsi="Time New Roman"/>
          <w:sz w:val="24"/>
        </w:rPr>
        <w:t>强迫失踪问题委员会</w:t>
      </w:r>
    </w:p>
    <w:p w14:paraId="13A8E9A6" w14:textId="77777777" w:rsidR="008C12E7" w:rsidRPr="008F1FD9" w:rsidRDefault="008C12E7" w:rsidP="008C12E7">
      <w:pPr>
        <w:pStyle w:val="HChGC"/>
      </w:pPr>
      <w:r w:rsidRPr="008F1FD9">
        <w:rPr>
          <w:lang w:val="zh-CN"/>
        </w:rPr>
        <w:tab/>
      </w:r>
      <w:r w:rsidRPr="008F1FD9">
        <w:rPr>
          <w:lang w:val="zh-CN"/>
        </w:rPr>
        <w:tab/>
      </w:r>
      <w:r w:rsidRPr="008F1FD9">
        <w:rPr>
          <w:lang w:val="zh-CN"/>
        </w:rPr>
        <w:t>关于阿根廷根据《公约》第二十九条第四款提交的补充资料的结论性意见</w:t>
      </w:r>
      <w:r w:rsidRPr="006E7E91">
        <w:rPr>
          <w:snapToGrid w:val="0"/>
        </w:rPr>
        <w:footnoteReference w:customMarkFollows="1" w:id="2"/>
        <w:t>*</w:t>
      </w:r>
    </w:p>
    <w:p w14:paraId="521849DD" w14:textId="06359805" w:rsidR="008C12E7" w:rsidRPr="008F1FD9" w:rsidRDefault="008C12E7" w:rsidP="008C12E7">
      <w:pPr>
        <w:pStyle w:val="H1GC"/>
      </w:pPr>
      <w:r>
        <w:rPr>
          <w:lang w:val="zh-CN"/>
        </w:rPr>
        <w:tab/>
      </w:r>
      <w:r w:rsidRPr="008F1FD9">
        <w:rPr>
          <w:lang w:val="zh-CN"/>
        </w:rPr>
        <w:t>A.</w:t>
      </w:r>
      <w:r w:rsidRPr="008F1FD9">
        <w:rPr>
          <w:lang w:val="zh-CN"/>
        </w:rPr>
        <w:tab/>
      </w:r>
      <w:r w:rsidRPr="008F1FD9">
        <w:rPr>
          <w:lang w:val="zh-CN"/>
        </w:rPr>
        <w:t>导言</w:t>
      </w:r>
    </w:p>
    <w:p w14:paraId="08D684D8" w14:textId="31CFE174" w:rsidR="008C12E7" w:rsidRPr="008F1FD9" w:rsidRDefault="008C12E7" w:rsidP="008C12E7">
      <w:pPr>
        <w:pStyle w:val="SingleTxtGC"/>
      </w:pPr>
      <w:r w:rsidRPr="008F1FD9">
        <w:rPr>
          <w:lang w:val="zh-CN"/>
        </w:rPr>
        <w:t>1.</w:t>
      </w:r>
      <w:r w:rsidRPr="008F1FD9">
        <w:rPr>
          <w:lang w:val="zh-CN"/>
        </w:rPr>
        <w:tab/>
      </w:r>
      <w:r w:rsidRPr="008F1FD9">
        <w:rPr>
          <w:lang w:val="zh-CN"/>
        </w:rPr>
        <w:t>委员会赞赏阿根廷根据《公约》</w:t>
      </w:r>
      <w:r w:rsidRPr="008F1FD9">
        <w:rPr>
          <w:rStyle w:val="a8"/>
          <w:rFonts w:eastAsia="宋体"/>
        </w:rPr>
        <w:footnoteReference w:id="3"/>
      </w:r>
      <w:r w:rsidRPr="008F1FD9">
        <w:rPr>
          <w:rStyle w:val="SingleTxtGCChar"/>
        </w:rPr>
        <w:t xml:space="preserve"> </w:t>
      </w:r>
      <w:r w:rsidRPr="008F1FD9">
        <w:rPr>
          <w:lang w:val="zh-CN"/>
        </w:rPr>
        <w:t>第二十九条第四款及时提供补充资料，以回应委员会在</w:t>
      </w:r>
      <w:r w:rsidRPr="008F1FD9">
        <w:rPr>
          <w:lang w:val="zh-CN"/>
        </w:rPr>
        <w:t>2013</w:t>
      </w:r>
      <w:r w:rsidRPr="008F1FD9">
        <w:rPr>
          <w:lang w:val="zh-CN"/>
        </w:rPr>
        <w:t>年结论性意见中提出的要求。</w:t>
      </w:r>
      <w:r w:rsidRPr="008F1FD9">
        <w:rPr>
          <w:rStyle w:val="a8"/>
          <w:rFonts w:eastAsia="宋体"/>
        </w:rPr>
        <w:footnoteReference w:id="4"/>
      </w:r>
      <w:r w:rsidRPr="008F1FD9">
        <w:rPr>
          <w:rStyle w:val="SingleTxtGCChar"/>
        </w:rPr>
        <w:t xml:space="preserve"> </w:t>
      </w:r>
      <w:r w:rsidRPr="008F1FD9">
        <w:rPr>
          <w:lang w:val="zh-CN"/>
        </w:rPr>
        <w:t>委员会还表示赞赏的是，缔约国根据</w:t>
      </w:r>
      <w:r w:rsidRPr="008F1FD9">
        <w:rPr>
          <w:lang w:val="zh-CN"/>
        </w:rPr>
        <w:t>2023</w:t>
      </w:r>
      <w:r w:rsidRPr="008F1FD9">
        <w:rPr>
          <w:lang w:val="zh-CN"/>
        </w:rPr>
        <w:t>年</w:t>
      </w:r>
      <w:r w:rsidRPr="008F1FD9">
        <w:rPr>
          <w:lang w:val="zh-CN"/>
        </w:rPr>
        <w:t>1</w:t>
      </w:r>
      <w:r w:rsidRPr="008F1FD9">
        <w:rPr>
          <w:lang w:val="zh-CN"/>
        </w:rPr>
        <w:t>月</w:t>
      </w:r>
      <w:r w:rsidRPr="008F1FD9">
        <w:rPr>
          <w:lang w:val="zh-CN"/>
        </w:rPr>
        <w:t>27</w:t>
      </w:r>
      <w:r w:rsidRPr="008F1FD9">
        <w:rPr>
          <w:lang w:val="zh-CN"/>
        </w:rPr>
        <w:t>日转交缔约国的问题清单提交了补充书面资料，在</w:t>
      </w:r>
      <w:r w:rsidRPr="008F1FD9">
        <w:rPr>
          <w:lang w:val="zh-CN"/>
        </w:rPr>
        <w:t>2023</w:t>
      </w:r>
      <w:r w:rsidRPr="008F1FD9">
        <w:rPr>
          <w:lang w:val="zh-CN"/>
        </w:rPr>
        <w:t>年</w:t>
      </w:r>
      <w:r w:rsidRPr="008F1FD9">
        <w:rPr>
          <w:lang w:val="zh-CN"/>
        </w:rPr>
        <w:t>3</w:t>
      </w:r>
      <w:r w:rsidRPr="008F1FD9">
        <w:rPr>
          <w:lang w:val="zh-CN"/>
        </w:rPr>
        <w:t>月</w:t>
      </w:r>
      <w:r w:rsidRPr="008F1FD9">
        <w:rPr>
          <w:lang w:val="zh-CN"/>
        </w:rPr>
        <w:t>21</w:t>
      </w:r>
      <w:r w:rsidRPr="008F1FD9">
        <w:rPr>
          <w:lang w:val="zh-CN"/>
        </w:rPr>
        <w:t>日委员会第二十四届会议期间与缔约国代表团进行了公开、富有成果、建设性的对话，谈及为履行《公约》规定的与下列专题有关的义务而采取的措施：</w:t>
      </w:r>
      <w:r w:rsidRPr="008F1FD9">
        <w:rPr>
          <w:lang w:val="zh-CN"/>
        </w:rPr>
        <w:t>(a)</w:t>
      </w:r>
      <w:r w:rsidR="00C652E1">
        <w:rPr>
          <w:lang w:val="zh-CN"/>
        </w:rPr>
        <w:t xml:space="preserve"> </w:t>
      </w:r>
      <w:r w:rsidRPr="008F1FD9">
        <w:rPr>
          <w:lang w:val="zh-CN"/>
        </w:rPr>
        <w:t>法律统一；</w:t>
      </w:r>
      <w:r w:rsidRPr="008F1FD9">
        <w:rPr>
          <w:lang w:val="zh-CN"/>
        </w:rPr>
        <w:t>(b)</w:t>
      </w:r>
      <w:r w:rsidR="00C652E1">
        <w:rPr>
          <w:lang w:val="zh-CN"/>
        </w:rPr>
        <w:t xml:space="preserve"> </w:t>
      </w:r>
      <w:r w:rsidRPr="008F1FD9">
        <w:rPr>
          <w:lang w:val="zh-CN"/>
        </w:rPr>
        <w:t>搜寻与调查；</w:t>
      </w:r>
      <w:r w:rsidRPr="008F1FD9">
        <w:rPr>
          <w:lang w:val="zh-CN"/>
        </w:rPr>
        <w:t>(c)</w:t>
      </w:r>
      <w:r w:rsidR="00C652E1">
        <w:rPr>
          <w:lang w:val="zh-CN"/>
        </w:rPr>
        <w:t xml:space="preserve"> </w:t>
      </w:r>
      <w:r w:rsidRPr="008F1FD9">
        <w:rPr>
          <w:lang w:val="zh-CN"/>
        </w:rPr>
        <w:t>全面补救。</w:t>
      </w:r>
    </w:p>
    <w:p w14:paraId="28B318FA" w14:textId="77777777" w:rsidR="008C12E7" w:rsidRPr="008F1FD9" w:rsidRDefault="008C12E7" w:rsidP="008C12E7">
      <w:pPr>
        <w:pStyle w:val="SingleTxtGC"/>
      </w:pPr>
      <w:r w:rsidRPr="008F1FD9">
        <w:rPr>
          <w:lang w:val="zh-CN"/>
        </w:rPr>
        <w:t>2.</w:t>
      </w:r>
      <w:r w:rsidRPr="008F1FD9">
        <w:rPr>
          <w:lang w:val="zh-CN"/>
        </w:rPr>
        <w:tab/>
      </w:r>
      <w:r w:rsidRPr="008F1FD9">
        <w:rPr>
          <w:lang w:val="zh-CN"/>
        </w:rPr>
        <w:t>委员会在</w:t>
      </w:r>
      <w:r w:rsidRPr="008F1FD9">
        <w:rPr>
          <w:lang w:val="zh-CN"/>
        </w:rPr>
        <w:t>2023</w:t>
      </w:r>
      <w:r w:rsidRPr="008F1FD9">
        <w:rPr>
          <w:lang w:val="zh-CN"/>
        </w:rPr>
        <w:t>年</w:t>
      </w:r>
      <w:r w:rsidRPr="008F1FD9">
        <w:rPr>
          <w:lang w:val="zh-CN"/>
        </w:rPr>
        <w:t>3</w:t>
      </w:r>
      <w:r w:rsidRPr="008F1FD9">
        <w:rPr>
          <w:lang w:val="zh-CN"/>
        </w:rPr>
        <w:t>月</w:t>
      </w:r>
      <w:r w:rsidRPr="008F1FD9">
        <w:rPr>
          <w:lang w:val="zh-CN"/>
        </w:rPr>
        <w:t>30</w:t>
      </w:r>
      <w:r w:rsidRPr="008F1FD9">
        <w:rPr>
          <w:lang w:val="zh-CN"/>
        </w:rPr>
        <w:t>日举行的第</w:t>
      </w:r>
      <w:r w:rsidRPr="008F1FD9">
        <w:rPr>
          <w:lang w:val="zh-CN"/>
        </w:rPr>
        <w:t>438</w:t>
      </w:r>
      <w:r w:rsidRPr="008F1FD9">
        <w:rPr>
          <w:lang w:val="zh-CN"/>
        </w:rPr>
        <w:t>次会议上通过了以下结论性意见。</w:t>
      </w:r>
    </w:p>
    <w:p w14:paraId="79D205BC" w14:textId="0F08E1FB" w:rsidR="008C12E7" w:rsidRPr="008F1FD9" w:rsidRDefault="00C652E1" w:rsidP="00C652E1">
      <w:pPr>
        <w:pStyle w:val="H1GC"/>
      </w:pPr>
      <w:r>
        <w:rPr>
          <w:lang w:val="zh-CN"/>
        </w:rPr>
        <w:tab/>
      </w:r>
      <w:r w:rsidR="008C12E7" w:rsidRPr="008F1FD9">
        <w:rPr>
          <w:lang w:val="zh-CN"/>
        </w:rPr>
        <w:t>B.</w:t>
      </w:r>
      <w:r w:rsidR="008C12E7" w:rsidRPr="008F1FD9">
        <w:rPr>
          <w:lang w:val="zh-CN"/>
        </w:rPr>
        <w:tab/>
      </w:r>
      <w:r w:rsidR="008C12E7" w:rsidRPr="008F1FD9">
        <w:rPr>
          <w:lang w:val="zh-CN"/>
        </w:rPr>
        <w:t>积极方面</w:t>
      </w:r>
    </w:p>
    <w:p w14:paraId="0932F21D" w14:textId="77777777" w:rsidR="008C12E7" w:rsidRPr="008F1FD9" w:rsidRDefault="008C12E7" w:rsidP="008C12E7">
      <w:pPr>
        <w:pStyle w:val="SingleTxtGC"/>
      </w:pPr>
      <w:r w:rsidRPr="008F1FD9">
        <w:rPr>
          <w:lang w:val="zh-CN"/>
        </w:rPr>
        <w:t>3.</w:t>
      </w:r>
      <w:r w:rsidRPr="008F1FD9">
        <w:rPr>
          <w:lang w:val="zh-CN"/>
        </w:rPr>
        <w:tab/>
      </w:r>
      <w:r w:rsidRPr="008F1FD9">
        <w:rPr>
          <w:lang w:val="zh-CN"/>
        </w:rPr>
        <w:t>委员会欣见缔约国根据委员会先前的结论性意见采取相关措施，包括：</w:t>
      </w:r>
    </w:p>
    <w:p w14:paraId="027EFCE9" w14:textId="62D20E8F" w:rsidR="008C12E7" w:rsidRPr="008F1FD9" w:rsidRDefault="00C652E1" w:rsidP="008C12E7">
      <w:pPr>
        <w:pStyle w:val="SingleTxtGC"/>
      </w:pPr>
      <w:r>
        <w:rPr>
          <w:lang w:val="zh-CN"/>
        </w:rPr>
        <w:tab/>
      </w:r>
      <w:r w:rsidR="008C12E7" w:rsidRPr="008F1FD9">
        <w:rPr>
          <w:lang w:val="zh-CN"/>
        </w:rPr>
        <w:t>(a)</w:t>
      </w:r>
      <w:r w:rsidR="008C12E7" w:rsidRPr="008F1FD9">
        <w:rPr>
          <w:lang w:val="zh-CN"/>
        </w:rPr>
        <w:tab/>
      </w:r>
      <w:r w:rsidR="008C12E7" w:rsidRPr="008F1FD9">
        <w:rPr>
          <w:lang w:val="zh-CN"/>
        </w:rPr>
        <w:t>于</w:t>
      </w:r>
      <w:r w:rsidR="008C12E7" w:rsidRPr="008F1FD9">
        <w:rPr>
          <w:lang w:val="zh-CN"/>
        </w:rPr>
        <w:t>2014</w:t>
      </w:r>
      <w:r w:rsidR="008C12E7" w:rsidRPr="008F1FD9">
        <w:rPr>
          <w:lang w:val="zh-CN"/>
        </w:rPr>
        <w:t>年</w:t>
      </w:r>
      <w:r w:rsidR="008C12E7" w:rsidRPr="008F1FD9">
        <w:rPr>
          <w:lang w:val="zh-CN"/>
        </w:rPr>
        <w:t>10</w:t>
      </w:r>
      <w:r w:rsidR="008C12E7" w:rsidRPr="008F1FD9">
        <w:rPr>
          <w:lang w:val="zh-CN"/>
        </w:rPr>
        <w:t>月颁布了第</w:t>
      </w:r>
      <w:r w:rsidR="008C12E7" w:rsidRPr="008F1FD9">
        <w:rPr>
          <w:lang w:val="zh-CN"/>
        </w:rPr>
        <w:t>26.994</w:t>
      </w:r>
      <w:r w:rsidR="008C12E7" w:rsidRPr="008F1FD9">
        <w:rPr>
          <w:lang w:val="zh-CN"/>
        </w:rPr>
        <w:t>号法律，修订了《国家民商事法典》，并规定危害人类罪引起的民事诉讼不受时效限制；</w:t>
      </w:r>
    </w:p>
    <w:p w14:paraId="5CB916DD" w14:textId="2F855C84" w:rsidR="008C12E7" w:rsidRPr="008F1FD9" w:rsidRDefault="00C652E1" w:rsidP="008C12E7">
      <w:pPr>
        <w:pStyle w:val="SingleTxtGC"/>
      </w:pPr>
      <w:r>
        <w:rPr>
          <w:lang w:val="zh-CN"/>
        </w:rPr>
        <w:tab/>
      </w:r>
      <w:r w:rsidR="008C12E7" w:rsidRPr="008F1FD9">
        <w:rPr>
          <w:lang w:val="zh-CN"/>
        </w:rPr>
        <w:t>(b)</w:t>
      </w:r>
      <w:r w:rsidR="008C12E7" w:rsidRPr="008F1FD9">
        <w:rPr>
          <w:lang w:val="zh-CN"/>
        </w:rPr>
        <w:tab/>
      </w:r>
      <w:r w:rsidR="008C12E7" w:rsidRPr="008F1FD9">
        <w:rPr>
          <w:lang w:val="zh-CN"/>
        </w:rPr>
        <w:t>在国家人权秘书处内设</w:t>
      </w:r>
      <w:proofErr w:type="gramStart"/>
      <w:r w:rsidR="008C12E7" w:rsidRPr="008F1FD9">
        <w:rPr>
          <w:lang w:val="zh-CN"/>
        </w:rPr>
        <w:t>立国家</w:t>
      </w:r>
      <w:proofErr w:type="gramEnd"/>
      <w:r w:rsidR="008C12E7" w:rsidRPr="008F1FD9">
        <w:rPr>
          <w:lang w:val="zh-CN"/>
        </w:rPr>
        <w:t>人权法律事务局，继续开展人权与文化多元化秘书处真相与正义方案的活动；</w:t>
      </w:r>
    </w:p>
    <w:p w14:paraId="43AEFA2C" w14:textId="2A3B0241" w:rsidR="008C12E7" w:rsidRPr="008F1FD9" w:rsidRDefault="00C652E1" w:rsidP="008C12E7">
      <w:pPr>
        <w:pStyle w:val="SingleTxtGC"/>
      </w:pPr>
      <w:r>
        <w:rPr>
          <w:lang w:val="zh-CN"/>
        </w:rPr>
        <w:tab/>
      </w:r>
      <w:r w:rsidR="008C12E7" w:rsidRPr="008F1FD9">
        <w:rPr>
          <w:lang w:val="zh-CN"/>
        </w:rPr>
        <w:t>(c)</w:t>
      </w:r>
      <w:r w:rsidR="008C12E7" w:rsidRPr="008F1FD9">
        <w:rPr>
          <w:lang w:val="zh-CN"/>
        </w:rPr>
        <w:tab/>
      </w:r>
      <w:r w:rsidR="008C12E7" w:rsidRPr="008F1FD9">
        <w:rPr>
          <w:lang w:val="zh-CN"/>
        </w:rPr>
        <w:t>于</w:t>
      </w:r>
      <w:r w:rsidR="008C12E7" w:rsidRPr="008F1FD9">
        <w:rPr>
          <w:lang w:val="zh-CN"/>
        </w:rPr>
        <w:t>2018</w:t>
      </w:r>
      <w:r w:rsidR="008C12E7" w:rsidRPr="008F1FD9">
        <w:rPr>
          <w:lang w:val="zh-CN"/>
        </w:rPr>
        <w:t>年</w:t>
      </w:r>
      <w:r w:rsidR="008C12E7" w:rsidRPr="008F1FD9">
        <w:rPr>
          <w:lang w:val="zh-CN"/>
        </w:rPr>
        <w:t>12</w:t>
      </w:r>
      <w:r w:rsidR="008C12E7" w:rsidRPr="008F1FD9">
        <w:rPr>
          <w:lang w:val="zh-CN"/>
        </w:rPr>
        <w:t>月颁布了第</w:t>
      </w:r>
      <w:r w:rsidR="008C12E7" w:rsidRPr="008F1FD9">
        <w:rPr>
          <w:lang w:val="zh-CN"/>
        </w:rPr>
        <w:t>27.482</w:t>
      </w:r>
      <w:r w:rsidR="008C12E7" w:rsidRPr="008F1FD9">
        <w:rPr>
          <w:lang w:val="zh-CN"/>
        </w:rPr>
        <w:t>号法律，将防止强迫失踪的措施纳入《联邦刑事诉讼法》，增加对被告和被拘留者的保障，包括在移交被剥夺自由者方面的保障，并保障受害者积极参与诉讼的权利，以及心理支持和安全措施；</w:t>
      </w:r>
    </w:p>
    <w:p w14:paraId="2AC04B51" w14:textId="34D24A56" w:rsidR="008C12E7" w:rsidRPr="008F1FD9" w:rsidRDefault="00C652E1" w:rsidP="008C12E7">
      <w:pPr>
        <w:pStyle w:val="SingleTxtGC"/>
      </w:pPr>
      <w:r>
        <w:rPr>
          <w:lang w:val="zh-CN"/>
        </w:rPr>
        <w:tab/>
      </w:r>
      <w:r w:rsidR="008C12E7" w:rsidRPr="008F1FD9">
        <w:rPr>
          <w:lang w:val="zh-CN"/>
        </w:rPr>
        <w:t>(d)</w:t>
      </w:r>
      <w:r w:rsidR="008C12E7" w:rsidRPr="008F1FD9">
        <w:rPr>
          <w:lang w:val="zh-CN"/>
        </w:rPr>
        <w:tab/>
      </w:r>
      <w:r w:rsidR="008C12E7" w:rsidRPr="008F1FD9">
        <w:rPr>
          <w:lang w:val="zh-CN"/>
        </w:rPr>
        <w:t>在阿根廷</w:t>
      </w:r>
      <w:r w:rsidR="008C12E7" w:rsidRPr="008F1FD9">
        <w:rPr>
          <w:lang w:val="zh-CN"/>
        </w:rPr>
        <w:t>24</w:t>
      </w:r>
      <w:r w:rsidR="008C12E7" w:rsidRPr="008F1FD9">
        <w:rPr>
          <w:lang w:val="zh-CN"/>
        </w:rPr>
        <w:t>个省中的</w:t>
      </w:r>
      <w:r w:rsidR="008C12E7" w:rsidRPr="008F1FD9">
        <w:rPr>
          <w:lang w:val="zh-CN"/>
        </w:rPr>
        <w:t>18</w:t>
      </w:r>
      <w:r w:rsidR="008C12E7" w:rsidRPr="008F1FD9">
        <w:rPr>
          <w:lang w:val="zh-CN"/>
        </w:rPr>
        <w:t>个省建立了地方防范酷刑机制；</w:t>
      </w:r>
    </w:p>
    <w:p w14:paraId="2E163A65" w14:textId="027A8D1A" w:rsidR="008C12E7" w:rsidRPr="008F1FD9" w:rsidRDefault="00C652E1" w:rsidP="008C12E7">
      <w:pPr>
        <w:pStyle w:val="SingleTxtGC"/>
      </w:pPr>
      <w:r>
        <w:rPr>
          <w:lang w:val="zh-CN"/>
        </w:rPr>
        <w:tab/>
      </w:r>
      <w:r w:rsidR="008C12E7" w:rsidRPr="008F1FD9">
        <w:rPr>
          <w:lang w:val="zh-CN"/>
        </w:rPr>
        <w:t>(e)</w:t>
      </w:r>
      <w:r w:rsidR="008C12E7" w:rsidRPr="008F1FD9">
        <w:rPr>
          <w:lang w:val="zh-CN"/>
        </w:rPr>
        <w:tab/>
      </w:r>
      <w:r w:rsidR="008C12E7" w:rsidRPr="008F1FD9">
        <w:rPr>
          <w:lang w:val="zh-CN"/>
        </w:rPr>
        <w:t>通过</w:t>
      </w:r>
      <w:r w:rsidR="008C12E7" w:rsidRPr="008F1FD9">
        <w:rPr>
          <w:lang w:val="zh-CN"/>
        </w:rPr>
        <w:t>2016</w:t>
      </w:r>
      <w:r w:rsidR="008C12E7" w:rsidRPr="008F1FD9">
        <w:rPr>
          <w:lang w:val="zh-CN"/>
        </w:rPr>
        <w:t>年</w:t>
      </w:r>
      <w:r w:rsidR="008C12E7" w:rsidRPr="008F1FD9">
        <w:rPr>
          <w:lang w:val="zh-CN"/>
        </w:rPr>
        <w:t>5</w:t>
      </w:r>
      <w:r w:rsidR="008C12E7" w:rsidRPr="008F1FD9">
        <w:rPr>
          <w:lang w:val="zh-CN"/>
        </w:rPr>
        <w:t>月第</w:t>
      </w:r>
      <w:r w:rsidR="008C12E7" w:rsidRPr="008F1FD9">
        <w:rPr>
          <w:lang w:val="es-ES_tradnl"/>
        </w:rPr>
        <w:t>483/2016</w:t>
      </w:r>
      <w:r w:rsidR="008C12E7" w:rsidRPr="008F1FD9">
        <w:rPr>
          <w:lang w:val="zh-CN"/>
        </w:rPr>
        <w:t>号行政决定，在司法和人权部人权秘书处之下设立了国家</w:t>
      </w:r>
      <w:proofErr w:type="gramStart"/>
      <w:r w:rsidR="008C12E7" w:rsidRPr="008F1FD9">
        <w:rPr>
          <w:lang w:val="zh-CN"/>
        </w:rPr>
        <w:t>反机构</w:t>
      </w:r>
      <w:proofErr w:type="gramEnd"/>
      <w:r w:rsidR="008C12E7" w:rsidRPr="008F1FD9">
        <w:rPr>
          <w:lang w:val="zh-CN"/>
        </w:rPr>
        <w:t>暴力政策局；</w:t>
      </w:r>
    </w:p>
    <w:p w14:paraId="25CAF19C" w14:textId="553F8257" w:rsidR="008C12E7" w:rsidRPr="008F1FD9" w:rsidRDefault="00A546FB" w:rsidP="008C12E7">
      <w:pPr>
        <w:pStyle w:val="SingleTxtGC"/>
      </w:pPr>
      <w:r>
        <w:rPr>
          <w:lang w:val="zh-CN"/>
        </w:rPr>
        <w:lastRenderedPageBreak/>
        <w:tab/>
      </w:r>
      <w:r w:rsidR="008C12E7" w:rsidRPr="008F1FD9">
        <w:rPr>
          <w:lang w:val="zh-CN"/>
        </w:rPr>
        <w:t>(f)</w:t>
      </w:r>
      <w:r w:rsidR="008C12E7" w:rsidRPr="008F1FD9">
        <w:rPr>
          <w:lang w:val="zh-CN"/>
        </w:rPr>
        <w:tab/>
      </w:r>
      <w:r w:rsidR="008C12E7" w:rsidRPr="008F1FD9">
        <w:rPr>
          <w:lang w:val="zh-CN"/>
        </w:rPr>
        <w:t>通过</w:t>
      </w:r>
      <w:r w:rsidR="008C12E7" w:rsidRPr="008F1FD9">
        <w:rPr>
          <w:lang w:val="zh-CN"/>
        </w:rPr>
        <w:t>2016</w:t>
      </w:r>
      <w:r w:rsidR="008C12E7" w:rsidRPr="008F1FD9">
        <w:rPr>
          <w:lang w:val="zh-CN"/>
        </w:rPr>
        <w:t>年</w:t>
      </w:r>
      <w:r w:rsidR="008C12E7" w:rsidRPr="008F1FD9">
        <w:rPr>
          <w:lang w:val="zh-CN"/>
        </w:rPr>
        <w:t>10</w:t>
      </w:r>
      <w:r w:rsidR="008C12E7" w:rsidRPr="008F1FD9">
        <w:rPr>
          <w:lang w:val="zh-CN"/>
        </w:rPr>
        <w:t>月第</w:t>
      </w:r>
      <w:r w:rsidR="008C12E7" w:rsidRPr="008F1FD9">
        <w:rPr>
          <w:lang w:val="zh-CN"/>
        </w:rPr>
        <w:t>1093/2016</w:t>
      </w:r>
      <w:r w:rsidR="008C12E7" w:rsidRPr="008F1FD9">
        <w:rPr>
          <w:lang w:val="zh-CN"/>
        </w:rPr>
        <w:t>号法令，建立寻找失踪人员和下落不明者的联邦系统，协调国家不同机构的工作，以有效调查失踪案件，寻找失踪人员；</w:t>
      </w:r>
    </w:p>
    <w:p w14:paraId="75A3BAFF" w14:textId="0078216B" w:rsidR="008C12E7" w:rsidRPr="008F1FD9" w:rsidRDefault="00A546FB" w:rsidP="008C12E7">
      <w:pPr>
        <w:pStyle w:val="SingleTxtGC"/>
      </w:pPr>
      <w:r>
        <w:rPr>
          <w:lang w:val="zh-CN"/>
        </w:rPr>
        <w:tab/>
      </w:r>
      <w:r w:rsidR="008C12E7" w:rsidRPr="008F1FD9">
        <w:rPr>
          <w:lang w:val="zh-CN"/>
        </w:rPr>
        <w:t>(g)</w:t>
      </w:r>
      <w:r w:rsidR="008C12E7" w:rsidRPr="008F1FD9">
        <w:rPr>
          <w:lang w:val="zh-CN"/>
        </w:rPr>
        <w:tab/>
      </w:r>
      <w:r w:rsidR="008C12E7" w:rsidRPr="008F1FD9">
        <w:rPr>
          <w:lang w:val="zh-CN"/>
        </w:rPr>
        <w:t>通过国家总检察长办公室第</w:t>
      </w:r>
      <w:r w:rsidR="008C12E7" w:rsidRPr="008F1FD9">
        <w:rPr>
          <w:lang w:val="zh-CN"/>
        </w:rPr>
        <w:t>3/11</w:t>
      </w:r>
      <w:r w:rsidR="008C12E7" w:rsidRPr="008F1FD9">
        <w:rPr>
          <w:lang w:val="zh-CN"/>
        </w:rPr>
        <w:t>号决议，指示具有刑事管辖权的检察官在安全部队人员被推定参与所调查的犯罪时不让这些人员参与调查工作，该决议批准由检察官办公室调查严重行为、骚扰、非法胁迫和酷刑案件；并通过国家总检察长办公室第</w:t>
      </w:r>
      <w:r w:rsidR="008C12E7" w:rsidRPr="008F1FD9">
        <w:rPr>
          <w:lang w:val="zh-CN"/>
        </w:rPr>
        <w:t>4/12</w:t>
      </w:r>
      <w:r w:rsidR="008C12E7" w:rsidRPr="008F1FD9">
        <w:rPr>
          <w:lang w:val="zh-CN"/>
        </w:rPr>
        <w:t>号决议，批准了检察官办公室调查安全部队人员在履行职责时所犯伤害和杀人行为的最低限度行动规则。</w:t>
      </w:r>
    </w:p>
    <w:p w14:paraId="2549B3DC" w14:textId="1BA6C93C" w:rsidR="008C12E7" w:rsidRPr="008F1FD9" w:rsidRDefault="00A546FB" w:rsidP="008C12E7">
      <w:pPr>
        <w:pStyle w:val="SingleTxtGC"/>
      </w:pPr>
      <w:r>
        <w:rPr>
          <w:lang w:val="zh-CN"/>
        </w:rPr>
        <w:tab/>
      </w:r>
      <w:r w:rsidR="008C12E7" w:rsidRPr="008F1FD9">
        <w:rPr>
          <w:lang w:val="zh-CN"/>
        </w:rPr>
        <w:t>(h)</w:t>
      </w:r>
      <w:r w:rsidR="008C12E7" w:rsidRPr="008F1FD9">
        <w:rPr>
          <w:lang w:val="zh-CN"/>
        </w:rPr>
        <w:tab/>
      </w:r>
      <w:r w:rsidR="008C12E7" w:rsidRPr="008F1FD9">
        <w:rPr>
          <w:lang w:val="zh-CN"/>
        </w:rPr>
        <w:t>修订了《证人和被告保护国家方案》，将强迫失踪案件视为该方案框架内处理的一类案件；</w:t>
      </w:r>
    </w:p>
    <w:p w14:paraId="1785D611" w14:textId="6882C196" w:rsidR="008C12E7" w:rsidRPr="008F1FD9" w:rsidRDefault="00A546FB" w:rsidP="008C12E7">
      <w:pPr>
        <w:pStyle w:val="SingleTxtGC"/>
      </w:pPr>
      <w:r>
        <w:rPr>
          <w:lang w:val="zh-CN"/>
        </w:rPr>
        <w:tab/>
      </w:r>
      <w:r w:rsidR="008C12E7" w:rsidRPr="008F1FD9">
        <w:rPr>
          <w:lang w:val="zh-CN"/>
        </w:rPr>
        <w:t>(i)</w:t>
      </w:r>
      <w:r w:rsidR="008C12E7" w:rsidRPr="008F1FD9">
        <w:rPr>
          <w:lang w:val="zh-CN"/>
        </w:rPr>
        <w:tab/>
      </w:r>
      <w:r w:rsidR="008C12E7" w:rsidRPr="008F1FD9">
        <w:rPr>
          <w:lang w:val="zh-CN"/>
        </w:rPr>
        <w:t>国家身份权委员会努力寻找失踪的被拘留者的子女以及母亲被囚禁期间出生的人，并恢复军事独裁期间被盗用身份的</w:t>
      </w:r>
      <w:r w:rsidR="008C12E7" w:rsidRPr="008F1FD9">
        <w:rPr>
          <w:lang w:val="zh-CN"/>
        </w:rPr>
        <w:t>132</w:t>
      </w:r>
      <w:r w:rsidR="008C12E7" w:rsidRPr="008F1FD9">
        <w:rPr>
          <w:lang w:val="zh-CN"/>
        </w:rPr>
        <w:t>人的身份。</w:t>
      </w:r>
    </w:p>
    <w:p w14:paraId="0472072C" w14:textId="7B498512" w:rsidR="008C12E7" w:rsidRPr="008F1FD9" w:rsidRDefault="00A546FB" w:rsidP="00A546FB">
      <w:pPr>
        <w:pStyle w:val="H1GC"/>
      </w:pPr>
      <w:r>
        <w:rPr>
          <w:lang w:val="zh-CN"/>
        </w:rPr>
        <w:tab/>
      </w:r>
      <w:r w:rsidR="008C12E7" w:rsidRPr="008F1FD9">
        <w:rPr>
          <w:lang w:val="zh-CN"/>
        </w:rPr>
        <w:t>C.</w:t>
      </w:r>
      <w:r w:rsidR="008C12E7" w:rsidRPr="008F1FD9">
        <w:rPr>
          <w:lang w:val="zh-CN"/>
        </w:rPr>
        <w:tab/>
      </w:r>
      <w:r w:rsidR="008C12E7" w:rsidRPr="008F1FD9">
        <w:rPr>
          <w:lang w:val="zh-CN"/>
        </w:rPr>
        <w:t>委员会建议的执行情况和缔约国的事态发展</w:t>
      </w:r>
    </w:p>
    <w:p w14:paraId="2589D0EB" w14:textId="77777777" w:rsidR="008C12E7" w:rsidRPr="008F1FD9" w:rsidRDefault="008C12E7" w:rsidP="008C12E7">
      <w:pPr>
        <w:pStyle w:val="SingleTxtGC"/>
      </w:pPr>
      <w:r w:rsidRPr="008F1FD9">
        <w:rPr>
          <w:lang w:val="zh-CN"/>
        </w:rPr>
        <w:t>4.</w:t>
      </w:r>
      <w:r w:rsidRPr="008F1FD9">
        <w:rPr>
          <w:lang w:val="zh-CN"/>
        </w:rPr>
        <w:tab/>
      </w:r>
      <w:r w:rsidRPr="008F1FD9">
        <w:rPr>
          <w:lang w:val="zh-CN"/>
        </w:rPr>
        <w:t>委员会重视并欣见缔约国自委员会上次通过结论性意见以来在正义、真相和赔偿方面采取的各种措施。然而，委员会认为，要充分执行《公约》，在现行法律框架及其适用方面仍然存在挑战。委员会鼓励缔约国考虑委员会本着建设性与合作精神提出的建议，继续加强现有的法律框架，并确保其法律框架以及缔约国当局的所有行动均符合《公约》规定的权利和义务。</w:t>
      </w:r>
    </w:p>
    <w:p w14:paraId="3320881C" w14:textId="1410B7BD" w:rsidR="008C12E7" w:rsidRPr="008F1FD9" w:rsidRDefault="00A546FB" w:rsidP="00A546FB">
      <w:pPr>
        <w:pStyle w:val="H23GC"/>
      </w:pPr>
      <w:r>
        <w:rPr>
          <w:lang w:val="zh-CN"/>
        </w:rPr>
        <w:tab/>
      </w:r>
      <w:r w:rsidR="008C12E7" w:rsidRPr="008F1FD9">
        <w:rPr>
          <w:lang w:val="zh-CN"/>
        </w:rPr>
        <w:t>1.</w:t>
      </w:r>
      <w:r w:rsidR="008C12E7" w:rsidRPr="008F1FD9">
        <w:rPr>
          <w:lang w:val="zh-CN"/>
        </w:rPr>
        <w:tab/>
      </w:r>
      <w:r w:rsidR="008C12E7" w:rsidRPr="008F1FD9">
        <w:rPr>
          <w:lang w:val="zh-CN"/>
        </w:rPr>
        <w:t>一般情况</w:t>
      </w:r>
    </w:p>
    <w:p w14:paraId="0212719E" w14:textId="77777777" w:rsidR="008C12E7" w:rsidRPr="008F1FD9" w:rsidRDefault="008C12E7" w:rsidP="008C12E7">
      <w:pPr>
        <w:pStyle w:val="SingleTxtGC"/>
      </w:pPr>
      <w:r w:rsidRPr="008F1FD9">
        <w:rPr>
          <w:lang w:val="zh-CN"/>
        </w:rPr>
        <w:t>5.</w:t>
      </w:r>
      <w:r w:rsidRPr="008F1FD9">
        <w:rPr>
          <w:lang w:val="zh-CN"/>
        </w:rPr>
        <w:tab/>
      </w:r>
      <w:r w:rsidRPr="008F1FD9">
        <w:rPr>
          <w:lang w:val="zh-CN"/>
        </w:rPr>
        <w:t>委员会确认缔约国努力根据《公约》的规定制定防止和惩治强迫失踪的法律和体制框架，并注意到缔约国表示在考虑国内法院判例方面已赋予《公约》宪法地位。然而，委员会感到遗憾的是，缔约国没有执行委员会关于明确承认《公约》的宪法地位以及《公约》条款在国内法中直接适用的建议。</w:t>
      </w:r>
    </w:p>
    <w:p w14:paraId="189D6CE7" w14:textId="77777777" w:rsidR="008C12E7" w:rsidRPr="009C198D" w:rsidRDefault="008C12E7" w:rsidP="008C12E7">
      <w:pPr>
        <w:pStyle w:val="SingleTxtGC"/>
        <w:rPr>
          <w:rFonts w:ascii="Time New Roman" w:eastAsia="黑体" w:hAnsi="Time New Roman" w:hint="eastAsia"/>
        </w:rPr>
      </w:pPr>
      <w:r w:rsidRPr="009C198D">
        <w:rPr>
          <w:rFonts w:ascii="Time New Roman" w:eastAsia="黑体" w:hAnsi="Time New Roman"/>
          <w:lang w:val="zh-CN"/>
        </w:rPr>
        <w:t>6.</w:t>
      </w:r>
      <w:r w:rsidRPr="009C198D">
        <w:rPr>
          <w:rFonts w:ascii="Time New Roman" w:eastAsia="黑体" w:hAnsi="Time New Roman"/>
          <w:lang w:val="zh-CN"/>
        </w:rPr>
        <w:tab/>
      </w:r>
      <w:r w:rsidRPr="009C198D">
        <w:rPr>
          <w:rFonts w:ascii="Time New Roman" w:eastAsia="黑体" w:hAnsi="Time New Roman"/>
          <w:lang w:val="zh-CN"/>
        </w:rPr>
        <w:t>委员会重申其先前的建议，即加快立法进程，赋予《公约》宪法地位。</w:t>
      </w:r>
      <w:r w:rsidRPr="009C198D">
        <w:rPr>
          <w:rStyle w:val="a8"/>
          <w:rFonts w:ascii="Time New Roman" w:eastAsia="黑体" w:hAnsi="Time New Roman"/>
        </w:rPr>
        <w:footnoteReference w:id="5"/>
      </w:r>
      <w:r w:rsidRPr="009C198D">
        <w:rPr>
          <w:rStyle w:val="SingleTxtGCChar"/>
          <w:rFonts w:ascii="Time New Roman" w:eastAsia="黑体" w:hAnsi="Time New Roman"/>
        </w:rPr>
        <w:t xml:space="preserve"> </w:t>
      </w:r>
      <w:r w:rsidRPr="009C198D">
        <w:rPr>
          <w:rFonts w:ascii="Time New Roman" w:eastAsia="黑体" w:hAnsi="Time New Roman"/>
          <w:lang w:val="zh-CN"/>
        </w:rPr>
        <w:t>此外，委员会呼吁缔约国明确承认《公约》条款的直接适用性。</w:t>
      </w:r>
    </w:p>
    <w:p w14:paraId="6A679DBA" w14:textId="77777777" w:rsidR="008C12E7" w:rsidRPr="008F1FD9" w:rsidRDefault="008C12E7" w:rsidP="008C12E7">
      <w:pPr>
        <w:pStyle w:val="SingleTxtGC"/>
      </w:pPr>
      <w:r w:rsidRPr="008F1FD9">
        <w:rPr>
          <w:lang w:val="zh-CN"/>
        </w:rPr>
        <w:t>7.</w:t>
      </w:r>
      <w:r w:rsidRPr="008F1FD9">
        <w:rPr>
          <w:lang w:val="zh-CN"/>
        </w:rPr>
        <w:tab/>
      </w:r>
      <w:r w:rsidRPr="008F1FD9">
        <w:rPr>
          <w:lang w:val="zh-CN"/>
        </w:rPr>
        <w:t>委员会注意到国家监察员办公室的任务，但对自</w:t>
      </w:r>
      <w:r w:rsidRPr="008F1FD9">
        <w:rPr>
          <w:lang w:val="zh-CN"/>
        </w:rPr>
        <w:t>2009</w:t>
      </w:r>
      <w:r w:rsidRPr="008F1FD9">
        <w:rPr>
          <w:lang w:val="zh-CN"/>
        </w:rPr>
        <w:t>年以来没有任命监察员表示关切。</w:t>
      </w:r>
    </w:p>
    <w:p w14:paraId="241AE82D" w14:textId="77777777" w:rsidR="008C12E7" w:rsidRPr="009C198D" w:rsidRDefault="008C12E7" w:rsidP="008C12E7">
      <w:pPr>
        <w:pStyle w:val="SingleTxtGC"/>
        <w:rPr>
          <w:rFonts w:ascii="Time New Roman" w:eastAsia="黑体" w:hAnsi="Time New Roman" w:hint="eastAsia"/>
        </w:rPr>
      </w:pPr>
      <w:r w:rsidRPr="009C198D">
        <w:rPr>
          <w:rFonts w:ascii="Time New Roman" w:eastAsia="黑体" w:hAnsi="Time New Roman"/>
          <w:lang w:val="zh-CN"/>
        </w:rPr>
        <w:t>8.</w:t>
      </w:r>
      <w:r w:rsidRPr="009C198D">
        <w:rPr>
          <w:rFonts w:ascii="Time New Roman" w:eastAsia="黑体" w:hAnsi="Time New Roman"/>
          <w:lang w:val="zh-CN"/>
        </w:rPr>
        <w:tab/>
      </w:r>
      <w:r w:rsidRPr="009C198D">
        <w:rPr>
          <w:rFonts w:ascii="Time New Roman" w:eastAsia="黑体" w:hAnsi="Time New Roman"/>
          <w:lang w:val="zh-CN"/>
        </w:rPr>
        <w:t>委员会鼓励缔约国尽快任命监察员，并确保该机构获得履行其任务所需的财政资源、技术资源和合格人力资源。</w:t>
      </w:r>
    </w:p>
    <w:p w14:paraId="3749C6A3" w14:textId="7C978D59" w:rsidR="008C12E7" w:rsidRPr="008F1FD9" w:rsidRDefault="009C198D" w:rsidP="009C198D">
      <w:pPr>
        <w:pStyle w:val="H23GC"/>
      </w:pPr>
      <w:r>
        <w:rPr>
          <w:lang w:val="zh-CN"/>
        </w:rPr>
        <w:tab/>
      </w:r>
      <w:r w:rsidR="008C12E7" w:rsidRPr="008F1FD9">
        <w:rPr>
          <w:lang w:val="zh-CN"/>
        </w:rPr>
        <w:t>2.</w:t>
      </w:r>
      <w:r w:rsidR="008C12E7" w:rsidRPr="008F1FD9">
        <w:rPr>
          <w:lang w:val="zh-CN"/>
        </w:rPr>
        <w:tab/>
      </w:r>
      <w:r w:rsidR="008C12E7" w:rsidRPr="008F1FD9">
        <w:rPr>
          <w:lang w:val="zh-CN"/>
        </w:rPr>
        <w:t>法律统一</w:t>
      </w:r>
    </w:p>
    <w:p w14:paraId="24562F36" w14:textId="77777777" w:rsidR="008C12E7" w:rsidRPr="008F1FD9" w:rsidRDefault="008C12E7" w:rsidP="009C198D">
      <w:pPr>
        <w:pStyle w:val="H23GC"/>
      </w:pPr>
      <w:r w:rsidRPr="008F1FD9">
        <w:rPr>
          <w:lang w:val="zh-CN"/>
        </w:rPr>
        <w:tab/>
      </w:r>
      <w:r w:rsidRPr="008F1FD9">
        <w:rPr>
          <w:lang w:val="zh-CN"/>
        </w:rPr>
        <w:tab/>
      </w:r>
      <w:r w:rsidRPr="008F1FD9">
        <w:rPr>
          <w:lang w:val="zh-CN"/>
        </w:rPr>
        <w:t>被剥夺自由者的移交</w:t>
      </w:r>
    </w:p>
    <w:p w14:paraId="195DF5D9" w14:textId="77777777" w:rsidR="008C12E7" w:rsidRPr="008F1FD9" w:rsidRDefault="008C12E7" w:rsidP="008C12E7">
      <w:pPr>
        <w:pStyle w:val="SingleTxtGC"/>
      </w:pPr>
      <w:r w:rsidRPr="008F1FD9">
        <w:rPr>
          <w:lang w:val="zh-CN"/>
        </w:rPr>
        <w:t>9.</w:t>
      </w:r>
      <w:r w:rsidRPr="008F1FD9">
        <w:rPr>
          <w:lang w:val="zh-CN"/>
        </w:rPr>
        <w:tab/>
      </w:r>
      <w:r w:rsidRPr="008F1FD9">
        <w:rPr>
          <w:lang w:val="zh-CN"/>
        </w:rPr>
        <w:t>委员会欣见缔约国于</w:t>
      </w:r>
      <w:r w:rsidRPr="008F1FD9">
        <w:rPr>
          <w:lang w:val="zh-CN"/>
        </w:rPr>
        <w:t>2021</w:t>
      </w:r>
      <w:r w:rsidRPr="008F1FD9">
        <w:rPr>
          <w:lang w:val="zh-CN"/>
        </w:rPr>
        <w:t>年</w:t>
      </w:r>
      <w:r w:rsidRPr="008F1FD9">
        <w:rPr>
          <w:lang w:val="zh-CN"/>
        </w:rPr>
        <w:t>2</w:t>
      </w:r>
      <w:r w:rsidRPr="008F1FD9">
        <w:rPr>
          <w:lang w:val="zh-CN"/>
        </w:rPr>
        <w:t>月通过了《联邦监狱管理局被剥夺自由者移交规程》，根据缔约国提供的资料，该规程适用于移交已被定罪和未被定罪的被剥夺自由者。然而，委员会感到关切的是，缔约国没有提供关于其有效执行《公</w:t>
      </w:r>
      <w:r w:rsidRPr="008F1FD9">
        <w:rPr>
          <w:lang w:val="zh-CN"/>
        </w:rPr>
        <w:lastRenderedPageBreak/>
        <w:t>约》的资料，特别是在发生非法移交时采取何种行动以及对这些案件进行何种处罚</w:t>
      </w:r>
      <w:r w:rsidRPr="008F1FD9">
        <w:rPr>
          <w:lang w:val="zh-CN"/>
        </w:rPr>
        <w:t>(</w:t>
      </w:r>
      <w:r w:rsidRPr="008F1FD9">
        <w:rPr>
          <w:lang w:val="zh-CN"/>
        </w:rPr>
        <w:t>第十七条</w:t>
      </w:r>
      <w:r w:rsidRPr="008F1FD9">
        <w:rPr>
          <w:lang w:val="zh-CN"/>
        </w:rPr>
        <w:t>)</w:t>
      </w:r>
      <w:r w:rsidRPr="008F1FD9">
        <w:rPr>
          <w:lang w:val="zh-CN"/>
        </w:rPr>
        <w:t>。</w:t>
      </w:r>
    </w:p>
    <w:p w14:paraId="44AD4765" w14:textId="77777777" w:rsidR="008C12E7" w:rsidRPr="009C198D" w:rsidRDefault="008C12E7" w:rsidP="008C12E7">
      <w:pPr>
        <w:pStyle w:val="SingleTxtGC"/>
        <w:rPr>
          <w:rFonts w:ascii="Time New Roman" w:eastAsia="黑体" w:hAnsi="Time New Roman" w:hint="eastAsia"/>
        </w:rPr>
      </w:pPr>
      <w:r w:rsidRPr="009C198D">
        <w:rPr>
          <w:rFonts w:ascii="Time New Roman" w:eastAsia="黑体" w:hAnsi="Time New Roman"/>
          <w:lang w:val="zh-CN"/>
        </w:rPr>
        <w:t>10.</w:t>
      </w:r>
      <w:r w:rsidRPr="009C198D">
        <w:rPr>
          <w:rFonts w:ascii="Time New Roman" w:eastAsia="黑体" w:hAnsi="Time New Roman"/>
          <w:lang w:val="zh-CN"/>
        </w:rPr>
        <w:tab/>
      </w:r>
      <w:r w:rsidRPr="009C198D">
        <w:rPr>
          <w:rFonts w:ascii="Time New Roman" w:eastAsia="黑体" w:hAnsi="Time New Roman"/>
          <w:lang w:val="zh-CN"/>
        </w:rPr>
        <w:t>委员会敦促缔约国确保充分执行《联邦监狱管理局被剥夺自由者移交规程》，以防止非法移交，并确保在发生非法移交时进行调查并惩罚责任人。</w:t>
      </w:r>
    </w:p>
    <w:p w14:paraId="4698C50F" w14:textId="77777777" w:rsidR="008C12E7" w:rsidRPr="008F1FD9" w:rsidRDefault="008C12E7" w:rsidP="009C198D">
      <w:pPr>
        <w:pStyle w:val="H23GC"/>
      </w:pPr>
      <w:r w:rsidRPr="008F1FD9">
        <w:rPr>
          <w:lang w:val="zh-CN"/>
        </w:rPr>
        <w:tab/>
      </w:r>
      <w:r w:rsidRPr="008F1FD9">
        <w:rPr>
          <w:lang w:val="zh-CN"/>
        </w:rPr>
        <w:tab/>
      </w:r>
      <w:r w:rsidRPr="008F1FD9">
        <w:rPr>
          <w:lang w:val="zh-CN"/>
        </w:rPr>
        <w:t>关于设立联邦失踪人员搜寻机构的拟议法案</w:t>
      </w:r>
    </w:p>
    <w:p w14:paraId="6DCCA258" w14:textId="77777777" w:rsidR="008C12E7" w:rsidRPr="008F1FD9" w:rsidRDefault="008C12E7" w:rsidP="008C12E7">
      <w:pPr>
        <w:pStyle w:val="SingleTxtGC"/>
        <w:rPr>
          <w:szCs w:val="22"/>
        </w:rPr>
      </w:pPr>
      <w:r w:rsidRPr="008F1FD9">
        <w:rPr>
          <w:lang w:val="zh-CN"/>
        </w:rPr>
        <w:t>11.</w:t>
      </w:r>
      <w:r w:rsidRPr="008F1FD9">
        <w:rPr>
          <w:lang w:val="zh-CN"/>
        </w:rPr>
        <w:tab/>
      </w:r>
      <w:r w:rsidRPr="008F1FD9">
        <w:rPr>
          <w:lang w:val="zh-CN"/>
        </w:rPr>
        <w:t>委员会感到遗憾的是，缔约国没有提交关于设立联邦失踪人员搜寻机构的拟议法案进展情况的资料，该法案旨在使缔约国的法律和体制符合委员会通过的《搜寻失踪人员指导原则》</w:t>
      </w:r>
      <w:r w:rsidRPr="008F1FD9">
        <w:rPr>
          <w:lang w:val="zh-CN"/>
        </w:rPr>
        <w:t>(</w:t>
      </w:r>
      <w:r w:rsidRPr="008F1FD9">
        <w:rPr>
          <w:lang w:val="zh-CN"/>
        </w:rPr>
        <w:t>第十二、二十四和三十条</w:t>
      </w:r>
      <w:r w:rsidRPr="008F1FD9">
        <w:rPr>
          <w:lang w:val="zh-CN"/>
        </w:rPr>
        <w:t>)</w:t>
      </w:r>
      <w:r w:rsidRPr="008F1FD9">
        <w:rPr>
          <w:lang w:val="zh-CN"/>
        </w:rPr>
        <w:t>。</w:t>
      </w:r>
    </w:p>
    <w:p w14:paraId="5E7CF843" w14:textId="77777777" w:rsidR="008C12E7" w:rsidRPr="009C198D" w:rsidRDefault="008C12E7" w:rsidP="008C12E7">
      <w:pPr>
        <w:pStyle w:val="SingleTxtGC"/>
        <w:rPr>
          <w:rFonts w:ascii="Time New Roman" w:eastAsia="黑体" w:hAnsi="Time New Roman" w:hint="eastAsia"/>
        </w:rPr>
      </w:pPr>
      <w:r w:rsidRPr="009C198D">
        <w:rPr>
          <w:rFonts w:ascii="Time New Roman" w:eastAsia="黑体" w:hAnsi="Time New Roman"/>
          <w:lang w:val="zh-CN"/>
        </w:rPr>
        <w:t>12.</w:t>
      </w:r>
      <w:r w:rsidRPr="009C198D">
        <w:rPr>
          <w:rFonts w:ascii="Time New Roman" w:eastAsia="黑体" w:hAnsi="Time New Roman"/>
          <w:lang w:val="zh-CN"/>
        </w:rPr>
        <w:tab/>
      </w:r>
      <w:r w:rsidRPr="009C198D">
        <w:rPr>
          <w:rFonts w:ascii="Time New Roman" w:eastAsia="黑体" w:hAnsi="Time New Roman"/>
          <w:lang w:val="zh-CN"/>
        </w:rPr>
        <w:t>委员会鼓励缔约国推动建立联邦失踪人员搜寻机构的进程，确保民间社会各利益攸关方尽可能广泛地参与。</w:t>
      </w:r>
    </w:p>
    <w:p w14:paraId="7B4D0A90" w14:textId="5D16790E" w:rsidR="008C12E7" w:rsidRPr="008F1FD9" w:rsidRDefault="009C198D" w:rsidP="009C198D">
      <w:pPr>
        <w:pStyle w:val="H23GC"/>
      </w:pPr>
      <w:r>
        <w:rPr>
          <w:lang w:val="zh-CN"/>
        </w:rPr>
        <w:tab/>
      </w:r>
      <w:r w:rsidR="008C12E7" w:rsidRPr="008F1FD9">
        <w:rPr>
          <w:lang w:val="zh-CN"/>
        </w:rPr>
        <w:t>3.</w:t>
      </w:r>
      <w:r w:rsidR="008C12E7" w:rsidRPr="008F1FD9">
        <w:rPr>
          <w:lang w:val="zh-CN"/>
        </w:rPr>
        <w:tab/>
      </w:r>
      <w:r w:rsidR="008C12E7" w:rsidRPr="008F1FD9">
        <w:rPr>
          <w:lang w:val="zh-CN"/>
        </w:rPr>
        <w:t>搜寻与调查</w:t>
      </w:r>
    </w:p>
    <w:p w14:paraId="559B298D" w14:textId="77777777" w:rsidR="008C12E7" w:rsidRPr="008F1FD9" w:rsidRDefault="008C12E7" w:rsidP="008C12E7">
      <w:pPr>
        <w:pStyle w:val="SingleTxtGC"/>
      </w:pPr>
      <w:r w:rsidRPr="008F1FD9">
        <w:rPr>
          <w:lang w:val="zh-CN"/>
        </w:rPr>
        <w:t>13.</w:t>
      </w:r>
      <w:r w:rsidRPr="008F1FD9">
        <w:rPr>
          <w:lang w:val="zh-CN"/>
        </w:rPr>
        <w:tab/>
      </w:r>
      <w:r w:rsidRPr="008F1FD9">
        <w:rPr>
          <w:lang w:val="zh-CN"/>
        </w:rPr>
        <w:t>委员会满意地注意到缔约国努力消除实际障碍和法律障碍，打击军事独裁统治期间强迫失踪行为</w:t>
      </w:r>
      <w:r w:rsidRPr="008F1FD9">
        <w:rPr>
          <w:lang w:val="zh-CN"/>
        </w:rPr>
        <w:t>(</w:t>
      </w:r>
      <w:r w:rsidRPr="008F1FD9">
        <w:rPr>
          <w:lang w:val="zh-CN"/>
        </w:rPr>
        <w:t>包括非国家行为者的强迫失踪行为</w:t>
      </w:r>
      <w:r w:rsidRPr="008F1FD9">
        <w:rPr>
          <w:lang w:val="zh-CN"/>
        </w:rPr>
        <w:t>)</w:t>
      </w:r>
      <w:r w:rsidRPr="008F1FD9">
        <w:rPr>
          <w:lang w:val="zh-CN"/>
        </w:rPr>
        <w:t>不受惩罚的现象。委员会注意到关于</w:t>
      </w:r>
      <w:r w:rsidRPr="008F1FD9">
        <w:rPr>
          <w:lang w:val="zh-CN"/>
        </w:rPr>
        <w:t>2020</w:t>
      </w:r>
      <w:r w:rsidRPr="008F1FD9">
        <w:rPr>
          <w:lang w:val="zh-CN"/>
        </w:rPr>
        <w:t>年</w:t>
      </w:r>
      <w:r w:rsidRPr="008F1FD9">
        <w:rPr>
          <w:lang w:val="zh-CN"/>
        </w:rPr>
        <w:t>12</w:t>
      </w:r>
      <w:r w:rsidRPr="008F1FD9">
        <w:rPr>
          <w:lang w:val="zh-CN"/>
        </w:rPr>
        <w:t>月启动的《推进惩治危害人类罪司法进程战略计划》的信息，该计划规定了旨在加快审判、加强调查工作、为受害者提供支持的措施。委员会还注意到，截至</w:t>
      </w:r>
      <w:r w:rsidRPr="008F1FD9">
        <w:rPr>
          <w:lang w:val="zh-CN"/>
        </w:rPr>
        <w:t>2022</w:t>
      </w:r>
      <w:r w:rsidRPr="008F1FD9">
        <w:rPr>
          <w:lang w:val="zh-CN"/>
        </w:rPr>
        <w:t>年</w:t>
      </w:r>
      <w:r w:rsidRPr="008F1FD9">
        <w:rPr>
          <w:lang w:val="zh-CN"/>
        </w:rPr>
        <w:t>12</w:t>
      </w:r>
      <w:r w:rsidRPr="008F1FD9">
        <w:rPr>
          <w:lang w:val="zh-CN"/>
        </w:rPr>
        <w:t>月</w:t>
      </w:r>
      <w:r w:rsidRPr="008F1FD9">
        <w:rPr>
          <w:lang w:val="zh-CN"/>
        </w:rPr>
        <w:t>5</w:t>
      </w:r>
      <w:r w:rsidRPr="008F1FD9">
        <w:rPr>
          <w:lang w:val="zh-CN"/>
        </w:rPr>
        <w:t>日，共有</w:t>
      </w:r>
      <w:r w:rsidRPr="008F1FD9">
        <w:rPr>
          <w:lang w:val="zh-CN"/>
        </w:rPr>
        <w:t>1,117</w:t>
      </w:r>
      <w:r w:rsidRPr="008F1FD9">
        <w:rPr>
          <w:lang w:val="zh-CN"/>
        </w:rPr>
        <w:t>人被判犯有危害人类罪，</w:t>
      </w:r>
      <w:r w:rsidRPr="008F1FD9">
        <w:rPr>
          <w:lang w:val="zh-CN"/>
        </w:rPr>
        <w:t>168</w:t>
      </w:r>
      <w:r w:rsidRPr="008F1FD9">
        <w:rPr>
          <w:lang w:val="zh-CN"/>
        </w:rPr>
        <w:t>人被无罪释放。然而，委员会感到遗憾的是，这些数据没有具体</w:t>
      </w:r>
      <w:r w:rsidRPr="008F1FD9">
        <w:rPr>
          <w:rFonts w:hint="eastAsia"/>
          <w:lang w:val="zh-CN"/>
        </w:rPr>
        <w:t>反映</w:t>
      </w:r>
      <w:r w:rsidRPr="008F1FD9">
        <w:rPr>
          <w:lang w:val="zh-CN"/>
        </w:rPr>
        <w:t>与指称的强迫失踪案件的比例，也没有具体说明调查、起诉和惩罚的结果</w:t>
      </w:r>
      <w:r w:rsidRPr="008F1FD9">
        <w:rPr>
          <w:lang w:val="zh-CN"/>
        </w:rPr>
        <w:t>(</w:t>
      </w:r>
      <w:r w:rsidRPr="008F1FD9">
        <w:rPr>
          <w:lang w:val="zh-CN"/>
        </w:rPr>
        <w:t>第十二条</w:t>
      </w:r>
      <w:r w:rsidRPr="008F1FD9">
        <w:rPr>
          <w:lang w:val="zh-CN"/>
        </w:rPr>
        <w:t>)</w:t>
      </w:r>
      <w:r w:rsidRPr="008F1FD9">
        <w:rPr>
          <w:lang w:val="zh-CN"/>
        </w:rPr>
        <w:t>。</w:t>
      </w:r>
    </w:p>
    <w:p w14:paraId="3C95EE26"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14.</w:t>
      </w:r>
      <w:r w:rsidRPr="008F61E7">
        <w:rPr>
          <w:rFonts w:ascii="Time New Roman" w:eastAsia="黑体" w:hAnsi="Time New Roman"/>
          <w:lang w:val="zh-CN"/>
        </w:rPr>
        <w:tab/>
      </w:r>
      <w:r w:rsidRPr="008F61E7">
        <w:rPr>
          <w:rFonts w:ascii="Time New Roman" w:eastAsia="黑体" w:hAnsi="Time New Roman"/>
          <w:lang w:val="zh-CN"/>
        </w:rPr>
        <w:t>委员会建议缔约国将关于军事独裁时期强迫失踪案件的调查、起诉和惩罚的资料合并到国家各数据库中，编制准确可靠的统计数据。这些统计数据应有助于查明不同的受害者群体、强迫失踪的原因和动态以及行为模式，作为采取更有效的预防、调查和搜寻措施的基础。登记册应定期、统一、全面、及时更新，包含所有已知失踪人员的详细资料，并应至少载列以下内容：</w:t>
      </w:r>
    </w:p>
    <w:p w14:paraId="5EDDFF2B" w14:textId="2D4E35BD" w:rsidR="008C12E7" w:rsidRPr="008F61E7" w:rsidRDefault="008F61E7" w:rsidP="008C12E7">
      <w:pPr>
        <w:pStyle w:val="SingleTxtGC"/>
        <w:rPr>
          <w:rFonts w:ascii="Time New Roman" w:eastAsia="黑体" w:hAnsi="Time New Roman" w:hint="eastAsia"/>
        </w:rPr>
      </w:pPr>
      <w:r w:rsidRPr="008F61E7">
        <w:rPr>
          <w:rFonts w:ascii="Time New Roman" w:eastAsia="黑体" w:hAnsi="Time New Roman"/>
          <w:lang w:val="zh-CN"/>
        </w:rPr>
        <w:tab/>
      </w:r>
      <w:r w:rsidR="008C12E7" w:rsidRPr="008F61E7">
        <w:rPr>
          <w:rFonts w:ascii="Time New Roman" w:eastAsia="黑体" w:hAnsi="Time New Roman"/>
          <w:lang w:val="zh-CN"/>
        </w:rPr>
        <w:t>(a)</w:t>
      </w:r>
      <w:r w:rsidR="008C12E7" w:rsidRPr="008F61E7">
        <w:rPr>
          <w:rFonts w:ascii="Time New Roman" w:eastAsia="黑体" w:hAnsi="Time New Roman"/>
          <w:lang w:val="zh-CN"/>
        </w:rPr>
        <w:tab/>
      </w:r>
      <w:r w:rsidR="008C12E7" w:rsidRPr="008F61E7">
        <w:rPr>
          <w:rFonts w:ascii="Time New Roman" w:eastAsia="黑体" w:hAnsi="Time New Roman"/>
          <w:lang w:val="zh-CN"/>
        </w:rPr>
        <w:t>失踪人员总数和身份，具体列明可能遭受《公约》第</w:t>
      </w:r>
      <w:r w:rsidR="008C12E7" w:rsidRPr="008F61E7">
        <w:rPr>
          <w:rFonts w:ascii="Time New Roman" w:eastAsia="黑体" w:hAnsi="Time New Roman" w:hint="eastAsia"/>
          <w:lang w:val="zh-CN"/>
        </w:rPr>
        <w:t>二</w:t>
      </w:r>
      <w:r w:rsidR="008C12E7" w:rsidRPr="008F61E7">
        <w:rPr>
          <w:rFonts w:ascii="Time New Roman" w:eastAsia="黑体" w:hAnsi="Time New Roman"/>
          <w:lang w:val="zh-CN"/>
        </w:rPr>
        <w:t>条意义上的强迫失踪的人；</w:t>
      </w:r>
    </w:p>
    <w:p w14:paraId="05930CE3" w14:textId="2C706D0D" w:rsidR="008C12E7" w:rsidRPr="008F61E7" w:rsidRDefault="008F61E7" w:rsidP="008C12E7">
      <w:pPr>
        <w:pStyle w:val="SingleTxtGC"/>
        <w:rPr>
          <w:rFonts w:ascii="Time New Roman" w:eastAsia="黑体" w:hAnsi="Time New Roman" w:hint="eastAsia"/>
        </w:rPr>
      </w:pPr>
      <w:r w:rsidRPr="008F61E7">
        <w:rPr>
          <w:rFonts w:ascii="Time New Roman" w:eastAsia="黑体" w:hAnsi="Time New Roman"/>
          <w:lang w:val="zh-CN"/>
        </w:rPr>
        <w:tab/>
      </w:r>
      <w:r w:rsidR="008C12E7" w:rsidRPr="008F61E7">
        <w:rPr>
          <w:rFonts w:ascii="Time New Roman" w:eastAsia="黑体" w:hAnsi="Time New Roman"/>
          <w:lang w:val="zh-CN"/>
        </w:rPr>
        <w:t>(b)</w:t>
      </w:r>
      <w:r w:rsidR="008C12E7" w:rsidRPr="008F61E7">
        <w:rPr>
          <w:rFonts w:ascii="Time New Roman" w:eastAsia="黑体" w:hAnsi="Time New Roman"/>
          <w:lang w:val="zh-CN"/>
        </w:rPr>
        <w:tab/>
      </w:r>
      <w:r w:rsidR="008C12E7" w:rsidRPr="008F61E7">
        <w:rPr>
          <w:rFonts w:ascii="Time New Roman" w:eastAsia="黑体" w:hAnsi="Time New Roman"/>
          <w:lang w:val="zh-CN"/>
        </w:rPr>
        <w:t>失踪者的性别、性别认同、性取向、年龄、国籍、族裔、失踪地点、日期、背景和情况，包括与确定是否为强迫失踪有关的所有要素；</w:t>
      </w:r>
    </w:p>
    <w:p w14:paraId="75620208" w14:textId="701459F2" w:rsidR="008C12E7" w:rsidRPr="008F61E7" w:rsidRDefault="008F61E7" w:rsidP="008C12E7">
      <w:pPr>
        <w:pStyle w:val="SingleTxtGC"/>
        <w:rPr>
          <w:rFonts w:ascii="Time New Roman" w:eastAsia="黑体" w:hAnsi="Time New Roman" w:hint="eastAsia"/>
        </w:rPr>
      </w:pPr>
      <w:r w:rsidRPr="008F61E7">
        <w:rPr>
          <w:rFonts w:ascii="Time New Roman" w:eastAsia="黑体" w:hAnsi="Time New Roman"/>
          <w:lang w:val="zh-CN"/>
        </w:rPr>
        <w:tab/>
      </w:r>
      <w:r w:rsidR="008C12E7" w:rsidRPr="008F61E7">
        <w:rPr>
          <w:rFonts w:ascii="Time New Roman" w:eastAsia="黑体" w:hAnsi="Time New Roman"/>
          <w:lang w:val="zh-CN"/>
        </w:rPr>
        <w:t>(c)</w:t>
      </w:r>
      <w:r w:rsidR="008C12E7" w:rsidRPr="008F61E7">
        <w:rPr>
          <w:rFonts w:ascii="Time New Roman" w:eastAsia="黑体" w:hAnsi="Time New Roman"/>
          <w:lang w:val="zh-CN"/>
        </w:rPr>
        <w:tab/>
      </w:r>
      <w:r w:rsidR="008C12E7" w:rsidRPr="008F61E7">
        <w:rPr>
          <w:rFonts w:ascii="Time New Roman" w:eastAsia="黑体" w:hAnsi="Time New Roman"/>
          <w:lang w:val="zh-CN"/>
        </w:rPr>
        <w:t>相关搜寻、调查和赔偿程序的状况，包括挖掘、辨认和尸体移交的数据。</w:t>
      </w:r>
    </w:p>
    <w:p w14:paraId="4BF4D522" w14:textId="77777777" w:rsidR="008C12E7" w:rsidRPr="008F1FD9" w:rsidRDefault="008C12E7" w:rsidP="008C12E7">
      <w:pPr>
        <w:pStyle w:val="SingleTxtGC"/>
      </w:pPr>
      <w:r w:rsidRPr="008F1FD9">
        <w:rPr>
          <w:lang w:val="zh-CN"/>
        </w:rPr>
        <w:t>15.</w:t>
      </w:r>
      <w:r w:rsidRPr="008F1FD9">
        <w:rPr>
          <w:lang w:val="zh-CN"/>
        </w:rPr>
        <w:tab/>
      </w:r>
      <w:r w:rsidRPr="008F1FD9">
        <w:rPr>
          <w:lang w:val="zh-CN"/>
        </w:rPr>
        <w:t>委员会还感到关切的是，缔约国没有提供资料说明是否不给予被控或被判犯有危害人类罪</w:t>
      </w:r>
      <w:r w:rsidRPr="008F1FD9">
        <w:rPr>
          <w:lang w:val="zh-CN"/>
        </w:rPr>
        <w:t>(</w:t>
      </w:r>
      <w:r w:rsidRPr="008F1FD9">
        <w:rPr>
          <w:lang w:val="zh-CN"/>
        </w:rPr>
        <w:t>包括强迫失踪罪</w:t>
      </w:r>
      <w:r w:rsidRPr="008F1FD9">
        <w:rPr>
          <w:lang w:val="zh-CN"/>
        </w:rPr>
        <w:t>)</w:t>
      </w:r>
      <w:r w:rsidRPr="008F1FD9">
        <w:rPr>
          <w:lang w:val="zh-CN"/>
        </w:rPr>
        <w:t>的人在程序上和</w:t>
      </w:r>
      <w:r w:rsidRPr="008F1FD9">
        <w:rPr>
          <w:rFonts w:hint="eastAsia"/>
          <w:lang w:val="zh-CN"/>
        </w:rPr>
        <w:t>监禁</w:t>
      </w:r>
      <w:r w:rsidRPr="008F1FD9">
        <w:rPr>
          <w:lang w:val="zh-CN"/>
        </w:rPr>
        <w:t>方面任何好处，特别是准予软禁和减刑的情况，这可能构成一种有罪不罚的形式</w:t>
      </w:r>
      <w:r w:rsidRPr="008F1FD9">
        <w:rPr>
          <w:lang w:val="zh-CN"/>
        </w:rPr>
        <w:t>(</w:t>
      </w:r>
      <w:r w:rsidRPr="008F1FD9">
        <w:rPr>
          <w:lang w:val="zh-CN"/>
        </w:rPr>
        <w:t>第七条</w:t>
      </w:r>
      <w:r w:rsidRPr="008F1FD9">
        <w:rPr>
          <w:lang w:val="zh-CN"/>
        </w:rPr>
        <w:t>)</w:t>
      </w:r>
      <w:r w:rsidRPr="008F1FD9">
        <w:rPr>
          <w:lang w:val="zh-CN"/>
        </w:rPr>
        <w:t>。</w:t>
      </w:r>
    </w:p>
    <w:p w14:paraId="0AA1464E"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16.</w:t>
      </w:r>
      <w:r w:rsidRPr="008F61E7">
        <w:rPr>
          <w:rFonts w:ascii="Time New Roman" w:eastAsia="黑体" w:hAnsi="Time New Roman"/>
          <w:lang w:val="zh-CN"/>
        </w:rPr>
        <w:tab/>
      </w:r>
      <w:r w:rsidRPr="008F61E7">
        <w:rPr>
          <w:rFonts w:ascii="Time New Roman" w:eastAsia="黑体" w:hAnsi="Time New Roman"/>
          <w:lang w:val="zh-CN"/>
        </w:rPr>
        <w:t>委员会鼓励缔约国废除为被指控或被判犯有强迫失踪罪的人提供程序上和监禁方面不合理的好处的做法。</w:t>
      </w:r>
    </w:p>
    <w:p w14:paraId="6812E6B7" w14:textId="77777777" w:rsidR="008C12E7" w:rsidRPr="008F1FD9" w:rsidRDefault="008C12E7" w:rsidP="008C12E7">
      <w:pPr>
        <w:pStyle w:val="SingleTxtGC"/>
      </w:pPr>
      <w:r w:rsidRPr="008F1FD9">
        <w:rPr>
          <w:lang w:val="zh-CN"/>
        </w:rPr>
        <w:t>17.</w:t>
      </w:r>
      <w:r w:rsidRPr="008F1FD9">
        <w:rPr>
          <w:lang w:val="zh-CN"/>
        </w:rPr>
        <w:tab/>
      </w:r>
      <w:r w:rsidRPr="008F1FD9">
        <w:rPr>
          <w:lang w:val="zh-CN"/>
        </w:rPr>
        <w:t>委员会感到关切的是，司法程序滞后、拖延，在上诉阶段特别如此，原因之一是联邦法官任命不及时，由于这种情况，犯罪者可能直到死亡都不受惩罚，也可能在受害者因年老而死亡之前，伸张正义的要求得不到满足</w:t>
      </w:r>
      <w:r w:rsidRPr="008F1FD9">
        <w:rPr>
          <w:lang w:val="zh-CN"/>
        </w:rPr>
        <w:t>(</w:t>
      </w:r>
      <w:r w:rsidRPr="008F1FD9">
        <w:rPr>
          <w:lang w:val="zh-CN"/>
        </w:rPr>
        <w:t>第十二条</w:t>
      </w:r>
      <w:r w:rsidRPr="008F1FD9">
        <w:rPr>
          <w:lang w:val="zh-CN"/>
        </w:rPr>
        <w:t>)</w:t>
      </w:r>
      <w:r w:rsidRPr="008F1FD9">
        <w:rPr>
          <w:lang w:val="zh-CN"/>
        </w:rPr>
        <w:t>。</w:t>
      </w:r>
    </w:p>
    <w:p w14:paraId="3829E627"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lastRenderedPageBreak/>
        <w:t>18.</w:t>
      </w:r>
      <w:r w:rsidRPr="008F61E7">
        <w:rPr>
          <w:rFonts w:ascii="Time New Roman" w:eastAsia="黑体" w:hAnsi="Time New Roman"/>
          <w:lang w:val="zh-CN"/>
        </w:rPr>
        <w:tab/>
      </w:r>
      <w:r w:rsidRPr="008F61E7">
        <w:rPr>
          <w:rFonts w:ascii="Time New Roman" w:eastAsia="黑体" w:hAnsi="Time New Roman"/>
          <w:lang w:val="zh-CN"/>
        </w:rPr>
        <w:t>委员会建议缔约国确保加快司法程序，包括设立新的联邦司法机构，并拨出必要的资源，使法院和法庭能够毫不拖延地履行其职能。</w:t>
      </w:r>
    </w:p>
    <w:p w14:paraId="3A6F40AF" w14:textId="77777777" w:rsidR="008C12E7" w:rsidRPr="008F1FD9" w:rsidRDefault="008C12E7" w:rsidP="008C12E7">
      <w:pPr>
        <w:pStyle w:val="SingleTxtGC"/>
      </w:pPr>
      <w:r w:rsidRPr="008F1FD9">
        <w:rPr>
          <w:lang w:val="zh-CN"/>
        </w:rPr>
        <w:t>19.</w:t>
      </w:r>
      <w:r w:rsidRPr="008F1FD9">
        <w:rPr>
          <w:lang w:val="zh-CN"/>
        </w:rPr>
        <w:tab/>
      </w:r>
      <w:r w:rsidRPr="008F1FD9">
        <w:rPr>
          <w:lang w:val="zh-CN"/>
        </w:rPr>
        <w:t>委员会注意到，缔约国对在军事独裁期间和民主制度下发生的强迫失踪案件努力进行调查和搜寻。然而，委员会感到关切的是，有报告称，联邦和省一级负责搜寻、调查和起诉的当局之间缺乏交流和协调。委员会还感到关切的是，缔约国缺乏明确的机制，让失踪人员亲属参与</w:t>
      </w:r>
      <w:proofErr w:type="gramStart"/>
      <w:r w:rsidRPr="008F1FD9">
        <w:rPr>
          <w:lang w:val="zh-CN"/>
        </w:rPr>
        <w:t>与</w:t>
      </w:r>
      <w:proofErr w:type="gramEnd"/>
      <w:r w:rsidRPr="008F1FD9">
        <w:rPr>
          <w:lang w:val="zh-CN"/>
        </w:rPr>
        <w:t>民主政体下发生的案件有关的调查、搜寻和辨认进程所有阶段的工作</w:t>
      </w:r>
      <w:r w:rsidRPr="008F1FD9">
        <w:rPr>
          <w:lang w:val="zh-CN"/>
        </w:rPr>
        <w:t>(</w:t>
      </w:r>
      <w:r w:rsidRPr="008F1FD9">
        <w:rPr>
          <w:lang w:val="zh-CN"/>
        </w:rPr>
        <w:t>第十二条</w:t>
      </w:r>
      <w:r w:rsidRPr="008F1FD9">
        <w:rPr>
          <w:lang w:val="zh-CN"/>
        </w:rPr>
        <w:t>)</w:t>
      </w:r>
      <w:r w:rsidRPr="008F1FD9">
        <w:rPr>
          <w:lang w:val="zh-CN"/>
        </w:rPr>
        <w:t>。</w:t>
      </w:r>
    </w:p>
    <w:p w14:paraId="59113D3C"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20.</w:t>
      </w:r>
      <w:r w:rsidRPr="008F61E7">
        <w:rPr>
          <w:rFonts w:ascii="Time New Roman" w:eastAsia="黑体" w:hAnsi="Time New Roman"/>
          <w:lang w:val="zh-CN"/>
        </w:rPr>
        <w:tab/>
      </w:r>
      <w:r w:rsidRPr="008F61E7">
        <w:rPr>
          <w:rFonts w:ascii="Time New Roman" w:eastAsia="黑体" w:hAnsi="Time New Roman"/>
          <w:lang w:val="zh-CN"/>
        </w:rPr>
        <w:t>委员会鼓励缔约国加强努力，促进参与调查、搜寻、查找、找回、辨认失踪人员遗体的机构之间的协调、合作和系统性信息交流，使各机构能够有效迅速地履行职责。委员会还敦促缔约国确保失踪人员亲属参与搜寻、调查和身份识别进程的所有阶段，确保他们定期了解当局采取行动的进展和结果。</w:t>
      </w:r>
    </w:p>
    <w:p w14:paraId="05670177" w14:textId="77777777" w:rsidR="008C12E7" w:rsidRPr="008F1FD9" w:rsidRDefault="008C12E7" w:rsidP="008C12E7">
      <w:pPr>
        <w:pStyle w:val="SingleTxtGC"/>
        <w:rPr>
          <w14:textOutline w14:w="12700" w14:cap="flat" w14:cmpd="sng" w14:algn="ctr">
            <w14:noFill/>
            <w14:prstDash w14:val="solid"/>
            <w14:miter w14:lim="400000"/>
          </w14:textOutline>
        </w:rPr>
      </w:pPr>
      <w:r w:rsidRPr="008F1FD9">
        <w:rPr>
          <w:lang w:val="zh-CN"/>
        </w:rPr>
        <w:t>21.</w:t>
      </w:r>
      <w:r w:rsidRPr="008F1FD9">
        <w:rPr>
          <w:lang w:val="zh-CN"/>
        </w:rPr>
        <w:tab/>
      </w:r>
      <w:r w:rsidRPr="008F1FD9">
        <w:rPr>
          <w:lang w:val="zh-CN"/>
        </w:rPr>
        <w:t>委员会感到遗憾的是，对于在民主政体下发生的案件，既没有失踪人员官方统一登记册，也没有载</w:t>
      </w:r>
      <w:proofErr w:type="gramStart"/>
      <w:r w:rsidRPr="008F1FD9">
        <w:rPr>
          <w:lang w:val="zh-CN"/>
        </w:rPr>
        <w:t>列寻找</w:t>
      </w:r>
      <w:proofErr w:type="gramEnd"/>
      <w:r w:rsidRPr="008F1FD9">
        <w:rPr>
          <w:lang w:val="zh-CN"/>
        </w:rPr>
        <w:t>亲人的家庭的遗传信息的统一数据库。委员会还感到遗憾的是，没有数据库载列在各省发现的身份不明尸体的资料，也没有关于保护和识别尸体的公共政策</w:t>
      </w:r>
      <w:r w:rsidRPr="008F1FD9">
        <w:rPr>
          <w:lang w:val="zh-CN"/>
        </w:rPr>
        <w:t>(</w:t>
      </w:r>
      <w:r w:rsidRPr="008F1FD9">
        <w:rPr>
          <w:lang w:val="zh-CN"/>
        </w:rPr>
        <w:t>第二十四条</w:t>
      </w:r>
      <w:r w:rsidRPr="008F1FD9">
        <w:rPr>
          <w:lang w:val="zh-CN"/>
        </w:rPr>
        <w:t>)</w:t>
      </w:r>
      <w:r w:rsidRPr="008F1FD9">
        <w:rPr>
          <w:lang w:val="zh-CN"/>
        </w:rPr>
        <w:t>。</w:t>
      </w:r>
    </w:p>
    <w:p w14:paraId="5BAFDD76" w14:textId="77777777" w:rsidR="008C12E7" w:rsidRPr="008F61E7" w:rsidRDefault="008C12E7" w:rsidP="008C12E7">
      <w:pPr>
        <w:pStyle w:val="SingleTxtGC"/>
        <w:rPr>
          <w:rFonts w:ascii="Time New Roman" w:eastAsia="黑体" w:hAnsi="Time New Roman" w:hint="eastAsia"/>
          <w14:textOutline w14:w="12700" w14:cap="flat" w14:cmpd="sng" w14:algn="ctr">
            <w14:noFill/>
            <w14:prstDash w14:val="solid"/>
            <w14:miter w14:lim="400000"/>
          </w14:textOutline>
        </w:rPr>
      </w:pPr>
      <w:r w:rsidRPr="008F61E7">
        <w:rPr>
          <w:rFonts w:ascii="Time New Roman" w:eastAsia="黑体" w:hAnsi="Time New Roman"/>
          <w:lang w:val="zh-CN"/>
        </w:rPr>
        <w:t>22.</w:t>
      </w:r>
      <w:r w:rsidRPr="008F61E7">
        <w:rPr>
          <w:rFonts w:ascii="Time New Roman" w:eastAsia="黑体" w:hAnsi="Time New Roman"/>
          <w:lang w:val="zh-CN"/>
        </w:rPr>
        <w:tab/>
      </w:r>
      <w:r w:rsidRPr="008F61E7">
        <w:rPr>
          <w:rFonts w:ascii="Time New Roman" w:eastAsia="黑体" w:hAnsi="Time New Roman"/>
          <w:lang w:val="zh-CN"/>
        </w:rPr>
        <w:t>委员会建议缔约国建立一个集中统一的登记</w:t>
      </w:r>
      <w:r w:rsidRPr="008F61E7">
        <w:rPr>
          <w:rFonts w:ascii="Time New Roman" w:eastAsia="黑体" w:hAnsi="Time New Roman" w:hint="eastAsia"/>
          <w:lang w:val="zh-CN"/>
        </w:rPr>
        <w:t>在</w:t>
      </w:r>
      <w:r w:rsidRPr="008F61E7">
        <w:rPr>
          <w:rFonts w:ascii="Time New Roman" w:eastAsia="黑体" w:hAnsi="Time New Roman"/>
          <w:lang w:val="zh-CN"/>
        </w:rPr>
        <w:t>民主政体下失踪人员情况的官方登记机构，该机构为履行职能需要特定预算，需要组织结构，需要有独立性，需要适当配置，以便满足尸体辨认和遗骸搜寻的需要。在这方面，委员会建议建立一个基因数据库，以便将民主政体下失踪人员亲属的家庭参考样本与身份不明人士遗骸的</w:t>
      </w:r>
      <w:r w:rsidRPr="008F61E7">
        <w:rPr>
          <w:rFonts w:ascii="Time New Roman" w:eastAsia="黑体" w:hAnsi="Time New Roman"/>
          <w:lang w:val="zh-CN"/>
        </w:rPr>
        <w:t>DNA</w:t>
      </w:r>
      <w:r w:rsidRPr="008F61E7">
        <w:rPr>
          <w:rFonts w:ascii="Time New Roman" w:eastAsia="黑体" w:hAnsi="Time New Roman"/>
          <w:lang w:val="zh-CN"/>
        </w:rPr>
        <w:t>图谱进行比较，同时确保充分尊重《公约》第十九条规定的保护个人数据的原则。</w:t>
      </w:r>
    </w:p>
    <w:p w14:paraId="04CFF0A8" w14:textId="77777777" w:rsidR="008C12E7" w:rsidRPr="008F1FD9" w:rsidRDefault="008C12E7" w:rsidP="008C12E7">
      <w:pPr>
        <w:pStyle w:val="SingleTxtGC"/>
      </w:pPr>
      <w:r w:rsidRPr="008F1FD9">
        <w:rPr>
          <w:lang w:val="zh-CN"/>
        </w:rPr>
        <w:t>23.</w:t>
      </w:r>
      <w:r w:rsidRPr="008F1FD9">
        <w:rPr>
          <w:lang w:val="zh-CN"/>
        </w:rPr>
        <w:tab/>
      </w:r>
      <w:r w:rsidRPr="008F1FD9">
        <w:rPr>
          <w:lang w:val="zh-CN"/>
        </w:rPr>
        <w:t>委员会感到关切的是，有指控称，机构暴力行为持续存在，包括故意隐藏受害者尸体的做法，受害者特别包括处于极端贫困和边缘化状况的年轻人、据称使用非法药物的人或社会抗议的参与者。委员会还感到关切的是，缺乏资料说明确保涉嫌介入有关事件的安全部队不参与调查进程的机制的有效性</w:t>
      </w:r>
      <w:r w:rsidRPr="008F1FD9">
        <w:rPr>
          <w:lang w:val="zh-CN"/>
        </w:rPr>
        <w:t>(</w:t>
      </w:r>
      <w:r w:rsidRPr="008F1FD9">
        <w:rPr>
          <w:lang w:val="zh-CN"/>
        </w:rPr>
        <w:t>第十二条</w:t>
      </w:r>
      <w:r w:rsidRPr="008F1FD9">
        <w:rPr>
          <w:lang w:val="zh-CN"/>
        </w:rPr>
        <w:t>)</w:t>
      </w:r>
      <w:r w:rsidRPr="008F1FD9">
        <w:rPr>
          <w:lang w:val="zh-CN"/>
        </w:rPr>
        <w:t>。</w:t>
      </w:r>
    </w:p>
    <w:p w14:paraId="38500904" w14:textId="77777777" w:rsidR="008C12E7" w:rsidRPr="008F61E7" w:rsidRDefault="008C12E7" w:rsidP="008C12E7">
      <w:pPr>
        <w:pStyle w:val="SingleTxtGC"/>
        <w:rPr>
          <w:rFonts w:ascii="Time New Roman" w:eastAsia="黑体" w:hAnsi="Time New Roman" w:hint="eastAsia"/>
          <w:u w:color="0433FF"/>
        </w:rPr>
      </w:pPr>
      <w:r w:rsidRPr="008F61E7">
        <w:rPr>
          <w:rFonts w:ascii="Time New Roman" w:eastAsia="黑体" w:hAnsi="Time New Roman"/>
          <w:lang w:val="zh-CN"/>
        </w:rPr>
        <w:t>24.</w:t>
      </w:r>
      <w:r w:rsidRPr="008F61E7">
        <w:rPr>
          <w:rFonts w:ascii="Time New Roman" w:eastAsia="黑体" w:hAnsi="Time New Roman"/>
          <w:lang w:val="zh-CN"/>
        </w:rPr>
        <w:tab/>
      </w:r>
      <w:r w:rsidRPr="008F61E7">
        <w:rPr>
          <w:rFonts w:ascii="Time New Roman" w:eastAsia="黑体" w:hAnsi="Time New Roman"/>
          <w:lang w:val="zh-CN"/>
        </w:rPr>
        <w:t>委员会呼吁缔约国加紧努力，消除可能导致强迫失踪的机构暴力行为。在这方面，委员会鼓励缔约国通过适当的法规框架，并确保为此目的分配足够的资源。委员会</w:t>
      </w:r>
      <w:r w:rsidRPr="008F61E7">
        <w:rPr>
          <w:rFonts w:ascii="Time New Roman" w:eastAsia="黑体" w:hAnsi="Time New Roman" w:hint="eastAsia"/>
          <w:lang w:val="zh-CN"/>
        </w:rPr>
        <w:t>重申其</w:t>
      </w:r>
      <w:r w:rsidRPr="008F61E7">
        <w:rPr>
          <w:rFonts w:ascii="Time New Roman" w:eastAsia="黑体" w:hAnsi="Time New Roman"/>
          <w:lang w:val="zh-CN"/>
        </w:rPr>
        <w:t>建议</w:t>
      </w:r>
      <w:r w:rsidRPr="008F61E7">
        <w:rPr>
          <w:rFonts w:ascii="Time New Roman" w:eastAsia="黑体" w:hAnsi="Time New Roman" w:hint="eastAsia"/>
          <w:lang w:val="zh-CN"/>
        </w:rPr>
        <w:t>，</w:t>
      </w:r>
      <w:r w:rsidRPr="008F61E7">
        <w:rPr>
          <w:rStyle w:val="a8"/>
          <w:rFonts w:ascii="Time New Roman" w:eastAsia="黑体" w:hAnsi="Time New Roman"/>
        </w:rPr>
        <w:footnoteReference w:id="6"/>
      </w:r>
      <w:r w:rsidRPr="008F61E7">
        <w:rPr>
          <w:rStyle w:val="SingleTxtGCChar"/>
          <w:rFonts w:ascii="Time New Roman" w:eastAsia="黑体" w:hAnsi="Time New Roman"/>
        </w:rPr>
        <w:t xml:space="preserve"> </w:t>
      </w:r>
      <w:r w:rsidRPr="008F61E7">
        <w:rPr>
          <w:rFonts w:ascii="Time New Roman" w:eastAsia="黑体" w:hAnsi="Time New Roman" w:hint="eastAsia"/>
          <w:lang w:val="zh-CN"/>
        </w:rPr>
        <w:t>请</w:t>
      </w:r>
      <w:r w:rsidRPr="008F61E7">
        <w:rPr>
          <w:rFonts w:ascii="Time New Roman" w:eastAsia="黑体" w:hAnsi="Time New Roman"/>
          <w:lang w:val="zh-CN"/>
        </w:rPr>
        <w:t>缔约国促进警察机构内部的体制改革，以消除暴力行为，并确保对侵权行为负有责任的官员受到适当调查、起诉和惩罚。缔约国还应确保对涉嫌实施强迫失踪行为的人进行适当调查，并确保他们不对调查进程产生不利影响。</w:t>
      </w:r>
    </w:p>
    <w:p w14:paraId="7176A9D4" w14:textId="77777777" w:rsidR="008C12E7" w:rsidRPr="008F1FD9" w:rsidRDefault="008C12E7" w:rsidP="008C12E7">
      <w:pPr>
        <w:pStyle w:val="SingleTxtGC"/>
      </w:pPr>
      <w:r w:rsidRPr="008F1FD9">
        <w:rPr>
          <w:lang w:val="zh-CN"/>
        </w:rPr>
        <w:t>25.</w:t>
      </w:r>
      <w:r w:rsidRPr="008F1FD9">
        <w:rPr>
          <w:lang w:val="zh-CN"/>
        </w:rPr>
        <w:tab/>
      </w:r>
      <w:r w:rsidRPr="008F1FD9">
        <w:rPr>
          <w:lang w:val="zh-CN"/>
        </w:rPr>
        <w:t>委员会感到关切的是，对在民主政体下发生的强迫失踪案件的调查出现了不合理的拖延，委员会还关切地注意到，搜寻程序有时延误长达</w:t>
      </w:r>
      <w:r w:rsidRPr="008F1FD9">
        <w:rPr>
          <w:lang w:val="zh-CN"/>
        </w:rPr>
        <w:t>48</w:t>
      </w:r>
      <w:r w:rsidRPr="008F1FD9">
        <w:rPr>
          <w:lang w:val="zh-CN"/>
        </w:rPr>
        <w:t>小时才启动</w:t>
      </w:r>
      <w:r w:rsidRPr="008F1FD9">
        <w:rPr>
          <w:lang w:val="zh-CN"/>
        </w:rPr>
        <w:t>(</w:t>
      </w:r>
      <w:r w:rsidRPr="008F1FD9">
        <w:rPr>
          <w:lang w:val="zh-CN"/>
        </w:rPr>
        <w:t>第十二和二十四条</w:t>
      </w:r>
      <w:r w:rsidRPr="008F1FD9">
        <w:rPr>
          <w:lang w:val="zh-CN"/>
        </w:rPr>
        <w:t>)</w:t>
      </w:r>
      <w:r w:rsidRPr="008F1FD9">
        <w:rPr>
          <w:lang w:val="zh-CN"/>
        </w:rPr>
        <w:t>。</w:t>
      </w:r>
    </w:p>
    <w:p w14:paraId="705E1FE0"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26.</w:t>
      </w:r>
      <w:r w:rsidRPr="008F61E7">
        <w:rPr>
          <w:rFonts w:ascii="Time New Roman" w:eastAsia="黑体" w:hAnsi="Time New Roman"/>
          <w:lang w:val="zh-CN"/>
        </w:rPr>
        <w:tab/>
      </w:r>
      <w:r w:rsidRPr="008F61E7">
        <w:rPr>
          <w:rFonts w:ascii="Time New Roman" w:eastAsia="黑体" w:hAnsi="Time New Roman"/>
          <w:lang w:val="zh-CN"/>
        </w:rPr>
        <w:t>委员会再次建议</w:t>
      </w:r>
      <w:r w:rsidRPr="008F61E7">
        <w:rPr>
          <w:rStyle w:val="a8"/>
          <w:rFonts w:ascii="Time New Roman" w:eastAsia="黑体" w:hAnsi="Time New Roman"/>
        </w:rPr>
        <w:footnoteReference w:id="7"/>
      </w:r>
      <w:r w:rsidRPr="008F61E7">
        <w:rPr>
          <w:rStyle w:val="SingleTxtGCChar"/>
          <w:rFonts w:ascii="Time New Roman" w:eastAsia="黑体" w:hAnsi="Time New Roman"/>
        </w:rPr>
        <w:t xml:space="preserve"> </w:t>
      </w:r>
      <w:r w:rsidRPr="008F61E7">
        <w:rPr>
          <w:rFonts w:ascii="Time New Roman" w:eastAsia="黑体" w:hAnsi="Time New Roman"/>
          <w:lang w:val="zh-CN"/>
        </w:rPr>
        <w:t>缔约国采取一切必要的立法措施或其他措施，确保对强迫失踪案件立即、彻底、公正地展开调查和搜寻，即使没有收到正式投诉，也认真切实地进行调查和搜寻，直到查明失踪者的命运或下落。</w:t>
      </w:r>
    </w:p>
    <w:p w14:paraId="65F9C9EF" w14:textId="36A17DF6" w:rsidR="008C12E7" w:rsidRPr="008F1FD9" w:rsidRDefault="008F61E7" w:rsidP="008F61E7">
      <w:pPr>
        <w:pStyle w:val="H23GC"/>
      </w:pPr>
      <w:r>
        <w:rPr>
          <w:lang w:val="zh-CN"/>
        </w:rPr>
        <w:lastRenderedPageBreak/>
        <w:tab/>
      </w:r>
      <w:r w:rsidR="008C12E7" w:rsidRPr="008F1FD9">
        <w:rPr>
          <w:lang w:val="zh-CN"/>
        </w:rPr>
        <w:t>4.</w:t>
      </w:r>
      <w:r>
        <w:rPr>
          <w:lang w:val="zh-CN"/>
        </w:rPr>
        <w:tab/>
      </w:r>
      <w:r w:rsidR="008C12E7" w:rsidRPr="008F1FD9">
        <w:rPr>
          <w:rFonts w:hint="eastAsia"/>
          <w:lang w:val="zh-CN"/>
        </w:rPr>
        <w:t>全面补救</w:t>
      </w:r>
    </w:p>
    <w:p w14:paraId="3AC4D5E1" w14:textId="77777777" w:rsidR="008C12E7" w:rsidRPr="008F1FD9" w:rsidRDefault="008C12E7" w:rsidP="008C12E7">
      <w:pPr>
        <w:pStyle w:val="SingleTxtGC"/>
      </w:pPr>
      <w:r w:rsidRPr="008F1FD9">
        <w:rPr>
          <w:lang w:val="zh-CN"/>
        </w:rPr>
        <w:t>27.</w:t>
      </w:r>
      <w:r w:rsidRPr="008F1FD9">
        <w:rPr>
          <w:lang w:val="zh-CN"/>
        </w:rPr>
        <w:tab/>
      </w:r>
      <w:r w:rsidRPr="008F1FD9">
        <w:rPr>
          <w:lang w:val="zh-CN"/>
        </w:rPr>
        <w:t>委员会注意到缔约国提供的关于向强迫失踪受害者提供</w:t>
      </w:r>
      <w:r w:rsidRPr="008F1FD9">
        <w:rPr>
          <w:rFonts w:hint="eastAsia"/>
          <w:lang w:val="zh-CN"/>
        </w:rPr>
        <w:t>补救</w:t>
      </w:r>
      <w:r w:rsidRPr="008F1FD9">
        <w:rPr>
          <w:lang w:val="zh-CN"/>
        </w:rPr>
        <w:t>的资料，但感到遗憾的是，缔约国没有详细说明这种</w:t>
      </w:r>
      <w:r w:rsidRPr="008F1FD9">
        <w:rPr>
          <w:rFonts w:hint="eastAsia"/>
          <w:lang w:val="zh-CN"/>
        </w:rPr>
        <w:t>补救</w:t>
      </w:r>
      <w:r w:rsidRPr="008F1FD9">
        <w:rPr>
          <w:lang w:val="zh-CN"/>
        </w:rPr>
        <w:t>的方式，也没有详细说明如何根据</w:t>
      </w:r>
      <w:r w:rsidRPr="008F1FD9">
        <w:rPr>
          <w:rFonts w:hint="eastAsia"/>
          <w:lang w:val="zh-CN"/>
        </w:rPr>
        <w:t>全面补救</w:t>
      </w:r>
      <w:r w:rsidRPr="008F1FD9">
        <w:rPr>
          <w:lang w:val="zh-CN"/>
        </w:rPr>
        <w:t>概念对军事独裁期间和之后发生的事件提供其他形式的</w:t>
      </w:r>
      <w:r w:rsidRPr="008F1FD9">
        <w:rPr>
          <w:rFonts w:hint="eastAsia"/>
          <w:lang w:val="zh-CN"/>
        </w:rPr>
        <w:t>补救</w:t>
      </w:r>
      <w:r w:rsidRPr="008F1FD9">
        <w:rPr>
          <w:lang w:val="zh-CN"/>
        </w:rPr>
        <w:t>(</w:t>
      </w:r>
      <w:r w:rsidRPr="008F1FD9">
        <w:rPr>
          <w:lang w:val="zh-CN"/>
        </w:rPr>
        <w:t>第二十四条</w:t>
      </w:r>
      <w:r w:rsidRPr="008F1FD9">
        <w:rPr>
          <w:lang w:val="zh-CN"/>
        </w:rPr>
        <w:t>)</w:t>
      </w:r>
      <w:r w:rsidRPr="008F1FD9">
        <w:rPr>
          <w:lang w:val="zh-CN"/>
        </w:rPr>
        <w:t>。</w:t>
      </w:r>
    </w:p>
    <w:p w14:paraId="2C4DDC7A"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28.</w:t>
      </w:r>
      <w:r w:rsidRPr="008F61E7">
        <w:rPr>
          <w:rFonts w:ascii="Time New Roman" w:eastAsia="黑体" w:hAnsi="Time New Roman"/>
          <w:lang w:val="zh-CN"/>
        </w:rPr>
        <w:tab/>
      </w:r>
      <w:r w:rsidRPr="008F61E7">
        <w:rPr>
          <w:rFonts w:ascii="Time New Roman" w:eastAsia="黑体" w:hAnsi="Time New Roman"/>
          <w:lang w:val="zh-CN"/>
        </w:rPr>
        <w:t>委员会重申其建议，</w:t>
      </w:r>
      <w:r w:rsidRPr="008F61E7">
        <w:rPr>
          <w:rStyle w:val="a8"/>
          <w:rFonts w:ascii="Time New Roman" w:eastAsia="黑体" w:hAnsi="Time New Roman"/>
        </w:rPr>
        <w:footnoteReference w:id="8"/>
      </w:r>
      <w:r w:rsidRPr="008F61E7">
        <w:rPr>
          <w:rStyle w:val="SingleTxtGCChar"/>
          <w:rFonts w:ascii="Time New Roman" w:eastAsia="黑体" w:hAnsi="Time New Roman"/>
        </w:rPr>
        <w:t xml:space="preserve"> </w:t>
      </w:r>
      <w:r w:rsidRPr="008F61E7">
        <w:rPr>
          <w:rFonts w:ascii="Time New Roman" w:eastAsia="黑体" w:hAnsi="Time New Roman"/>
          <w:lang w:val="zh-CN"/>
        </w:rPr>
        <w:t>请缔约国汇编详细统计数据，说明为在军事独裁统治期间和在民主政体下强迫失踪受害者提供</w:t>
      </w:r>
      <w:r w:rsidRPr="008F61E7">
        <w:rPr>
          <w:rFonts w:ascii="Time New Roman" w:eastAsia="黑体" w:hAnsi="Time New Roman" w:hint="eastAsia"/>
          <w:lang w:val="zh-CN"/>
        </w:rPr>
        <w:t>补救</w:t>
      </w:r>
      <w:r w:rsidRPr="008F61E7">
        <w:rPr>
          <w:rFonts w:ascii="Time New Roman" w:eastAsia="黑体" w:hAnsi="Time New Roman"/>
          <w:lang w:val="zh-CN"/>
        </w:rPr>
        <w:t>的情况，以便掌握必要的资料，改进和确保</w:t>
      </w:r>
      <w:r w:rsidRPr="008F61E7">
        <w:rPr>
          <w:rFonts w:ascii="Time New Roman" w:eastAsia="黑体" w:hAnsi="Time New Roman" w:hint="eastAsia"/>
          <w:lang w:val="zh-CN"/>
        </w:rPr>
        <w:t>补救</w:t>
      </w:r>
      <w:r w:rsidRPr="008F61E7">
        <w:rPr>
          <w:rFonts w:ascii="Time New Roman" w:eastAsia="黑体" w:hAnsi="Time New Roman"/>
          <w:lang w:val="zh-CN"/>
        </w:rPr>
        <w:t>措施的有效性。</w:t>
      </w:r>
    </w:p>
    <w:p w14:paraId="420FEF97" w14:textId="77777777" w:rsidR="008C12E7" w:rsidRPr="008F1FD9" w:rsidRDefault="008C12E7" w:rsidP="008C12E7">
      <w:pPr>
        <w:pStyle w:val="SingleTxtGC"/>
      </w:pPr>
      <w:r w:rsidRPr="008F1FD9">
        <w:rPr>
          <w:lang w:val="zh-CN"/>
        </w:rPr>
        <w:t>29.</w:t>
      </w:r>
      <w:r w:rsidRPr="008F1FD9">
        <w:rPr>
          <w:lang w:val="zh-CN"/>
        </w:rPr>
        <w:tab/>
      </w:r>
      <w:r w:rsidRPr="008F1FD9">
        <w:rPr>
          <w:lang w:val="zh-CN"/>
        </w:rPr>
        <w:t>委员会注意到缔约国提供的资料，其中说明为确保向强迫失踪受害者提供</w:t>
      </w:r>
      <w:r w:rsidRPr="008F1FD9">
        <w:rPr>
          <w:rFonts w:hint="eastAsia"/>
          <w:lang w:val="zh-CN"/>
        </w:rPr>
        <w:t>补救</w:t>
      </w:r>
      <w:r w:rsidRPr="008F1FD9">
        <w:rPr>
          <w:lang w:val="zh-CN"/>
        </w:rPr>
        <w:t>的制度顾及受害者个人情况而采取的措施，包括妇女、性别和多样性部在基于性别的暴力方面的干预措施。然而，委员会感到关切的是，委员会收到的资料表明，在民主政体下发生的强迫失踪受害者在利用补救机制方面面临困难</w:t>
      </w:r>
      <w:r w:rsidRPr="008F1FD9">
        <w:rPr>
          <w:lang w:val="zh-CN"/>
        </w:rPr>
        <w:t>(</w:t>
      </w:r>
      <w:r w:rsidRPr="008F1FD9">
        <w:rPr>
          <w:lang w:val="zh-CN"/>
        </w:rPr>
        <w:t>第二十四条</w:t>
      </w:r>
      <w:r w:rsidRPr="008F1FD9">
        <w:rPr>
          <w:lang w:val="zh-CN"/>
        </w:rPr>
        <w:t>)</w:t>
      </w:r>
      <w:r w:rsidRPr="008F1FD9">
        <w:rPr>
          <w:lang w:val="zh-CN"/>
        </w:rPr>
        <w:t>。</w:t>
      </w:r>
    </w:p>
    <w:p w14:paraId="78674154"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30.</w:t>
      </w:r>
      <w:r w:rsidRPr="008F61E7">
        <w:rPr>
          <w:rFonts w:ascii="Time New Roman" w:eastAsia="黑体" w:hAnsi="Time New Roman"/>
          <w:lang w:val="zh-CN"/>
        </w:rPr>
        <w:tab/>
      </w:r>
      <w:r w:rsidRPr="008F61E7">
        <w:rPr>
          <w:rFonts w:ascii="Time New Roman" w:eastAsia="黑体" w:hAnsi="Time New Roman"/>
          <w:lang w:val="zh-CN"/>
        </w:rPr>
        <w:t>委员会建议缔约国确保现有法规和体制框架保障强迫失踪的所有受害者在全国境内都能利用全面补救和赔偿制度，无论事件发生在何时。这一制度应顾及受害者的个人情况，如性别、性别认同、性取向、年龄、种族、社会地位和残疾状况。</w:t>
      </w:r>
    </w:p>
    <w:p w14:paraId="2C422CAD" w14:textId="77777777" w:rsidR="008C12E7" w:rsidRPr="008F1FD9" w:rsidRDefault="008C12E7" w:rsidP="008C12E7">
      <w:pPr>
        <w:pStyle w:val="SingleTxtGC"/>
      </w:pPr>
      <w:r w:rsidRPr="008F1FD9">
        <w:rPr>
          <w:lang w:val="zh-CN"/>
        </w:rPr>
        <w:t>31.</w:t>
      </w:r>
      <w:r w:rsidRPr="008F1FD9">
        <w:rPr>
          <w:lang w:val="zh-CN"/>
        </w:rPr>
        <w:tab/>
      </w:r>
      <w:r w:rsidRPr="008F1FD9">
        <w:rPr>
          <w:lang w:val="zh-CN"/>
        </w:rPr>
        <w:t>委员会欣见缔约国提供的资料，其中介绍国家档案馆开展的工作、推动建立记忆档案表的情况以及跟进文件解密的情况。委员会还注意到，缔约国颁布了关于保存且标明国家恐怖主义纪念地并宣传相关情况的第</w:t>
      </w:r>
      <w:r w:rsidRPr="008F1FD9">
        <w:rPr>
          <w:lang w:val="zh-CN"/>
        </w:rPr>
        <w:t>26.691</w:t>
      </w:r>
      <w:r w:rsidRPr="008F1FD9">
        <w:rPr>
          <w:lang w:val="zh-CN"/>
        </w:rPr>
        <w:t>号法律，以及关于标明发生严重机构暴力行为的地点的政策</w:t>
      </w:r>
      <w:r w:rsidRPr="008F1FD9">
        <w:rPr>
          <w:lang w:val="zh-CN"/>
        </w:rPr>
        <w:t>(</w:t>
      </w:r>
      <w:r w:rsidRPr="008F1FD9">
        <w:rPr>
          <w:lang w:val="zh-CN"/>
        </w:rPr>
        <w:t>第二十四条</w:t>
      </w:r>
      <w:r w:rsidRPr="008F1FD9">
        <w:rPr>
          <w:lang w:val="zh-CN"/>
        </w:rPr>
        <w:t>)</w:t>
      </w:r>
      <w:r w:rsidRPr="008F1FD9">
        <w:rPr>
          <w:lang w:val="zh-CN"/>
        </w:rPr>
        <w:t>。</w:t>
      </w:r>
    </w:p>
    <w:p w14:paraId="01B8B7C0" w14:textId="77777777" w:rsidR="008C12E7" w:rsidRPr="008F61E7" w:rsidRDefault="008C12E7" w:rsidP="008C12E7">
      <w:pPr>
        <w:pStyle w:val="SingleTxtGC"/>
        <w:rPr>
          <w:rFonts w:ascii="Time New Roman" w:eastAsia="黑体" w:hAnsi="Time New Roman" w:hint="eastAsia"/>
        </w:rPr>
      </w:pPr>
      <w:r w:rsidRPr="008F61E7">
        <w:rPr>
          <w:rFonts w:ascii="Time New Roman" w:eastAsia="黑体" w:hAnsi="Time New Roman"/>
          <w:lang w:val="zh-CN"/>
        </w:rPr>
        <w:t>32.</w:t>
      </w:r>
      <w:r w:rsidRPr="008F61E7">
        <w:rPr>
          <w:rFonts w:ascii="Time New Roman" w:eastAsia="黑体" w:hAnsi="Time New Roman"/>
          <w:lang w:val="zh-CN"/>
        </w:rPr>
        <w:tab/>
      </w:r>
      <w:r w:rsidRPr="008F61E7">
        <w:rPr>
          <w:rFonts w:ascii="Time New Roman" w:eastAsia="黑体" w:hAnsi="Time New Roman"/>
          <w:lang w:val="zh-CN"/>
        </w:rPr>
        <w:t>委员会建议缔约国继续对过去的事件和严重的机构暴力行为进行有象征意义的</w:t>
      </w:r>
      <w:r w:rsidRPr="008F61E7">
        <w:rPr>
          <w:rFonts w:ascii="Time New Roman" w:eastAsia="黑体" w:hAnsi="Time New Roman" w:hint="eastAsia"/>
          <w:lang w:val="zh-CN"/>
        </w:rPr>
        <w:t>补救</w:t>
      </w:r>
      <w:r w:rsidRPr="008F61E7">
        <w:rPr>
          <w:rFonts w:ascii="Time New Roman" w:eastAsia="黑体" w:hAnsi="Time New Roman"/>
          <w:lang w:val="zh-CN"/>
        </w:rPr>
        <w:t>，并开展纪念活动。委员会还建议缔约国保存危害人类罪口头审判的录像记录，并继续努力解密文件。</w:t>
      </w:r>
    </w:p>
    <w:p w14:paraId="266DFE7E" w14:textId="6C6A07DA" w:rsidR="008C12E7" w:rsidRPr="008F1FD9" w:rsidRDefault="008F61E7" w:rsidP="008F61E7">
      <w:pPr>
        <w:pStyle w:val="H1GC"/>
      </w:pPr>
      <w:r>
        <w:rPr>
          <w:lang w:val="zh-CN"/>
        </w:rPr>
        <w:tab/>
      </w:r>
      <w:r w:rsidR="008C12E7" w:rsidRPr="008F1FD9">
        <w:rPr>
          <w:lang w:val="zh-CN"/>
        </w:rPr>
        <w:t>D.</w:t>
      </w:r>
      <w:r w:rsidR="008C12E7" w:rsidRPr="008F1FD9">
        <w:rPr>
          <w:lang w:val="zh-CN"/>
        </w:rPr>
        <w:tab/>
      </w:r>
      <w:r w:rsidR="008C12E7" w:rsidRPr="008F1FD9">
        <w:rPr>
          <w:lang w:val="zh-CN"/>
        </w:rPr>
        <w:t>《公约》权利和义务的落实、传播和后续行动</w:t>
      </w:r>
    </w:p>
    <w:p w14:paraId="64C8F506" w14:textId="77777777" w:rsidR="008C12E7" w:rsidRPr="008F1FD9" w:rsidRDefault="008C12E7" w:rsidP="008C12E7">
      <w:pPr>
        <w:pStyle w:val="SingleTxtGC"/>
      </w:pPr>
      <w:r w:rsidRPr="008F1FD9">
        <w:rPr>
          <w:lang w:val="zh-CN"/>
        </w:rPr>
        <w:t>33.</w:t>
      </w:r>
      <w:r w:rsidRPr="008F1FD9">
        <w:rPr>
          <w:lang w:val="zh-CN"/>
        </w:rPr>
        <w:tab/>
      </w:r>
      <w:r w:rsidRPr="008F1FD9">
        <w:rPr>
          <w:lang w:val="zh-CN"/>
        </w:rPr>
        <w:t>委员会希望指出各国在批准《公约》时所承担的义务，敦促缔约国确保其采取的任何措施，无论性质为何，也无论授权来源为何，都完全符合《公约》和其他有关国际文书。</w:t>
      </w:r>
    </w:p>
    <w:p w14:paraId="0C6CE271" w14:textId="77777777" w:rsidR="008C12E7" w:rsidRPr="008F1FD9" w:rsidRDefault="008C12E7" w:rsidP="008C12E7">
      <w:pPr>
        <w:pStyle w:val="SingleTxtGC"/>
      </w:pPr>
      <w:r w:rsidRPr="008F1FD9">
        <w:rPr>
          <w:lang w:val="zh-CN"/>
        </w:rPr>
        <w:t>34.</w:t>
      </w:r>
      <w:r w:rsidRPr="008F1FD9">
        <w:rPr>
          <w:lang w:val="zh-CN"/>
        </w:rPr>
        <w:tab/>
      </w:r>
      <w:r w:rsidRPr="008F1FD9">
        <w:rPr>
          <w:lang w:val="zh-CN"/>
        </w:rPr>
        <w:t>委员会还强调，强迫失踪对妇女和儿童的影响极为残酷。强迫失踪的女性受害者特别容易遭受性暴力和其他形式的基于性别的暴力。作为失踪人员家庭成员的妇女也特别容易遭受严重不利的社会经济影响，在努力寻找亲人时特别容易遭受暴力、迫害和报复。强迫失踪的儿童受害者，无论是本人失踪，还是因亲人失踪而遭受痛苦，其人权特别容易受到侵犯。因此，委员会特别强调，缔约国在执行本建议和《公约》规定的所有权利和义务时，必须有系统的性别视角，并考虑到妇女和儿童的具体需要。</w:t>
      </w:r>
    </w:p>
    <w:p w14:paraId="4837B4CF" w14:textId="77777777" w:rsidR="008C12E7" w:rsidRPr="008F1FD9" w:rsidRDefault="008C12E7" w:rsidP="008C12E7">
      <w:pPr>
        <w:pStyle w:val="SingleTxtGC"/>
      </w:pPr>
      <w:r w:rsidRPr="008F1FD9">
        <w:rPr>
          <w:lang w:val="zh-CN"/>
        </w:rPr>
        <w:t>35.</w:t>
      </w:r>
      <w:r w:rsidRPr="008F1FD9">
        <w:rPr>
          <w:lang w:val="zh-CN"/>
        </w:rPr>
        <w:tab/>
      </w:r>
      <w:r w:rsidRPr="008F1FD9">
        <w:rPr>
          <w:lang w:val="zh-CN"/>
        </w:rPr>
        <w:t>委员会鼓励缔约国广泛传播《公约》、根据《公约》第二十九条第四款提交的补充资料和本结论性意见，以提高国家当局、民间社会行为者和广大民众的认识。委员会还鼓励缔约国促进民间社会参与执行本结论性意见所载建议的进程。</w:t>
      </w:r>
    </w:p>
    <w:p w14:paraId="1C20460A" w14:textId="77777777" w:rsidR="008C12E7" w:rsidRPr="008F1FD9" w:rsidRDefault="008C12E7" w:rsidP="008C12E7">
      <w:pPr>
        <w:pStyle w:val="SingleTxtGC"/>
      </w:pPr>
      <w:r w:rsidRPr="008F1FD9">
        <w:rPr>
          <w:lang w:val="zh-CN"/>
        </w:rPr>
        <w:lastRenderedPageBreak/>
        <w:t>36.</w:t>
      </w:r>
      <w:r w:rsidRPr="008F1FD9">
        <w:rPr>
          <w:lang w:val="zh-CN"/>
        </w:rPr>
        <w:tab/>
      </w:r>
      <w:r w:rsidRPr="008F1FD9">
        <w:rPr>
          <w:lang w:val="zh-CN"/>
        </w:rPr>
        <w:t>根据《公约》第二十九条第四款，委员会请缔约国在</w:t>
      </w:r>
      <w:r w:rsidRPr="008F1FD9">
        <w:rPr>
          <w:lang w:val="zh-CN"/>
        </w:rPr>
        <w:t>2026</w:t>
      </w:r>
      <w:r w:rsidRPr="008F1FD9">
        <w:rPr>
          <w:lang w:val="zh-CN"/>
        </w:rPr>
        <w:t>年</w:t>
      </w:r>
      <w:r w:rsidRPr="008F1FD9">
        <w:rPr>
          <w:lang w:val="zh-CN"/>
        </w:rPr>
        <w:t>4</w:t>
      </w:r>
      <w:r w:rsidRPr="008F1FD9">
        <w:rPr>
          <w:lang w:val="zh-CN"/>
        </w:rPr>
        <w:t>月</w:t>
      </w:r>
      <w:r w:rsidRPr="008F1FD9">
        <w:rPr>
          <w:lang w:val="zh-CN"/>
        </w:rPr>
        <w:t>4</w:t>
      </w:r>
      <w:r w:rsidRPr="008F1FD9">
        <w:rPr>
          <w:lang w:val="zh-CN"/>
        </w:rPr>
        <w:t>日之前提交准确的最新资料，说明本结论性意见中关于法律统一、调查、搜寻和补救的建议的执行情况，以及缔约国认为与《公约》有关的任何资料，以便在</w:t>
      </w:r>
      <w:r w:rsidRPr="008F1FD9">
        <w:rPr>
          <w:lang w:val="zh-CN"/>
        </w:rPr>
        <w:t>2027</w:t>
      </w:r>
      <w:r w:rsidRPr="008F1FD9">
        <w:rPr>
          <w:lang w:val="zh-CN"/>
        </w:rPr>
        <w:t>年予以审议。委员会鼓励缔约国通过一项关于防止强迫失踪的国家政策，并鼓励和便利民间社会，特别是强迫失踪受害者组织，参与编写补充资料的过程。</w:t>
      </w:r>
    </w:p>
    <w:p w14:paraId="414C7DE5" w14:textId="0FB2B158" w:rsidR="00481AD6" w:rsidRPr="008C12E7" w:rsidRDefault="008C12E7" w:rsidP="008C12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1AD6" w:rsidRPr="008C12E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3945" w14:textId="77777777" w:rsidR="00D14ACB" w:rsidRPr="000D319F" w:rsidRDefault="00D14ACB" w:rsidP="000D319F">
      <w:pPr>
        <w:pStyle w:val="af0"/>
        <w:spacing w:after="240"/>
        <w:ind w:left="907"/>
        <w:rPr>
          <w:rFonts w:asciiTheme="majorBidi" w:eastAsia="宋体" w:hAnsiTheme="majorBidi" w:cstheme="majorBidi"/>
          <w:sz w:val="21"/>
          <w:szCs w:val="21"/>
          <w:lang w:val="en-US"/>
        </w:rPr>
      </w:pPr>
    </w:p>
    <w:p w14:paraId="470DCBD5" w14:textId="77777777" w:rsidR="00D14ACB" w:rsidRPr="000D319F" w:rsidRDefault="00D14A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DA6615" w14:textId="77777777" w:rsidR="00D14ACB" w:rsidRPr="000D319F" w:rsidRDefault="00D14ACB" w:rsidP="000D319F">
      <w:pPr>
        <w:pStyle w:val="af0"/>
      </w:pPr>
    </w:p>
  </w:endnote>
  <w:endnote w:type="continuationNotice" w:id="1">
    <w:p w14:paraId="288B7491" w14:textId="77777777" w:rsidR="00D14ACB" w:rsidRDefault="00D14A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E7AA" w14:textId="77777777" w:rsidR="00056632" w:rsidRPr="00481AD6" w:rsidRDefault="00481AD6" w:rsidP="00481AD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81AD6">
      <w:rPr>
        <w:rStyle w:val="af2"/>
        <w:b w:val="0"/>
        <w:snapToGrid w:val="0"/>
        <w:sz w:val="16"/>
      </w:rPr>
      <w:t>GE.23</w:t>
    </w:r>
    <w:proofErr w:type="spellEnd"/>
    <w:r w:rsidRPr="00481AD6">
      <w:rPr>
        <w:rStyle w:val="af2"/>
        <w:b w:val="0"/>
        <w:snapToGrid w:val="0"/>
        <w:sz w:val="16"/>
      </w:rPr>
      <w:t>-06225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C0D97" w14:textId="77777777" w:rsidR="00056632" w:rsidRPr="00481AD6" w:rsidRDefault="00481AD6" w:rsidP="00481AD6">
    <w:pPr>
      <w:pStyle w:val="af0"/>
      <w:tabs>
        <w:tab w:val="clear" w:pos="431"/>
        <w:tab w:val="right" w:pos="9638"/>
      </w:tabs>
      <w:rPr>
        <w:rStyle w:val="af2"/>
      </w:rPr>
    </w:pPr>
    <w:proofErr w:type="spellStart"/>
    <w:r>
      <w:t>GE.23</w:t>
    </w:r>
    <w:proofErr w:type="spellEnd"/>
    <w:r>
      <w:t>-06225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48A0D" w14:textId="431FF5F7" w:rsidR="00056632" w:rsidRPr="00487939" w:rsidRDefault="00481AD6"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0EA3E1" wp14:editId="28B1AE0E">
          <wp:simplePos x="0" y="0"/>
          <wp:positionH relativeFrom="column">
            <wp:align>right</wp:align>
          </wp:positionH>
          <wp:positionV relativeFrom="paragraph">
            <wp:posOffset>-69850</wp:posOffset>
          </wp:positionV>
          <wp:extent cx="561975" cy="561975"/>
          <wp:effectExtent l="0" t="0" r="9525" b="9525"/>
          <wp:wrapNone/>
          <wp:docPr id="17502570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-06225</w:t>
    </w:r>
    <w:r w:rsidR="00731A42" w:rsidRPr="00EE277A">
      <w:rPr>
        <w:sz w:val="20"/>
        <w:lang w:eastAsia="zh-CN"/>
      </w:rPr>
      <w:t xml:space="preserve"> (C)</w:t>
    </w:r>
    <w:r w:rsidR="00466071">
      <w:rPr>
        <w:sz w:val="20"/>
        <w:lang w:eastAsia="zh-CN"/>
      </w:rPr>
      <w:tab/>
    </w:r>
    <w:r>
      <w:rPr>
        <w:sz w:val="20"/>
        <w:lang w:eastAsia="zh-CN"/>
      </w:rPr>
      <w:t>3107</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Pr>
        <w:sz w:val="20"/>
        <w:lang w:eastAsia="zh-CN"/>
      </w:rPr>
      <w:t>0</w:t>
    </w:r>
    <w:r w:rsidR="00024C4B">
      <w:rPr>
        <w:sz w:val="20"/>
        <w:lang w:eastAsia="zh-CN"/>
      </w:rPr>
      <w:t>5</w:t>
    </w:r>
    <w:r>
      <w:rPr>
        <w:sz w:val="20"/>
        <w:lang w:eastAsia="zh-CN"/>
      </w:rPr>
      <w:t>09</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36F1538" wp14:editId="178DDFC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4D795" w14:textId="77777777" w:rsidR="00D14ACB" w:rsidRPr="000157B1" w:rsidRDefault="00D14A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79E8647" w14:textId="77777777" w:rsidR="00D14ACB" w:rsidRPr="000157B1" w:rsidRDefault="00D14A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7AD6AD" w14:textId="77777777" w:rsidR="00D14ACB" w:rsidRDefault="00D14ACB"/>
  </w:footnote>
  <w:footnote w:id="2">
    <w:p w14:paraId="7105B69E" w14:textId="77777777" w:rsidR="008C12E7" w:rsidRPr="00F94FC8" w:rsidRDefault="008C12E7" w:rsidP="008C12E7">
      <w:pPr>
        <w:pStyle w:val="a6"/>
      </w:pPr>
      <w:r>
        <w:rPr>
          <w:lang w:val="zh-CN"/>
        </w:rPr>
        <w:tab/>
      </w:r>
      <w:r w:rsidRPr="006F6958">
        <w:rPr>
          <w:rStyle w:val="a8"/>
          <w:rFonts w:eastAsia="宋体"/>
          <w:vertAlign w:val="baseline"/>
        </w:rPr>
        <w:t>*</w:t>
      </w:r>
      <w:r>
        <w:rPr>
          <w:lang w:val="zh-CN"/>
        </w:rPr>
        <w:tab/>
      </w:r>
      <w:r>
        <w:rPr>
          <w:lang w:val="zh-CN"/>
        </w:rPr>
        <w:t>委员会第二十四届会议</w:t>
      </w:r>
      <w:r>
        <w:rPr>
          <w:lang w:val="zh-CN"/>
        </w:rPr>
        <w:t>(2023</w:t>
      </w:r>
      <w:r>
        <w:rPr>
          <w:lang w:val="zh-CN"/>
        </w:rPr>
        <w:t>年</w:t>
      </w:r>
      <w:r>
        <w:rPr>
          <w:lang w:val="zh-CN"/>
        </w:rPr>
        <w:t>3</w:t>
      </w:r>
      <w:r>
        <w:rPr>
          <w:lang w:val="zh-CN"/>
        </w:rPr>
        <w:t>月</w:t>
      </w:r>
      <w:r>
        <w:rPr>
          <w:lang w:val="zh-CN"/>
        </w:rPr>
        <w:t>20</w:t>
      </w:r>
      <w:r>
        <w:rPr>
          <w:lang w:val="zh-CN"/>
        </w:rPr>
        <w:t>日至</w:t>
      </w:r>
      <w:r>
        <w:rPr>
          <w:lang w:val="zh-CN"/>
        </w:rPr>
        <w:t>31</w:t>
      </w:r>
      <w:r>
        <w:rPr>
          <w:lang w:val="zh-CN"/>
        </w:rPr>
        <w:t>日</w:t>
      </w:r>
      <w:r>
        <w:rPr>
          <w:lang w:val="zh-CN"/>
        </w:rPr>
        <w:t>)</w:t>
      </w:r>
      <w:r>
        <w:rPr>
          <w:lang w:val="zh-CN"/>
        </w:rPr>
        <w:t>通过。</w:t>
      </w:r>
    </w:p>
  </w:footnote>
  <w:footnote w:id="3">
    <w:p w14:paraId="033BD186" w14:textId="7E06AA79" w:rsidR="008C12E7" w:rsidRPr="00F4165D" w:rsidRDefault="008C12E7" w:rsidP="008C12E7">
      <w:pPr>
        <w:pStyle w:val="a6"/>
        <w:suppressAutoHyphens/>
      </w:pPr>
      <w:r>
        <w:rPr>
          <w:lang w:val="zh-CN"/>
        </w:rPr>
        <w:tab/>
      </w:r>
      <w:r w:rsidRPr="008F1FD9">
        <w:rPr>
          <w:rStyle w:val="a8"/>
          <w:rFonts w:eastAsia="宋体"/>
        </w:rPr>
        <w:footnoteRef/>
      </w:r>
      <w:r w:rsidRPr="001F3696">
        <w:tab/>
      </w:r>
      <w:r w:rsidR="006E7E91" w:rsidRPr="009E2E39">
        <w:t>CED/C/ARG/AI/1</w:t>
      </w:r>
      <w:r>
        <w:rPr>
          <w:lang w:val="zh-CN"/>
        </w:rPr>
        <w:t>。</w:t>
      </w:r>
    </w:p>
  </w:footnote>
  <w:footnote w:id="4">
    <w:p w14:paraId="28E1BA8D" w14:textId="6ED9EA5E" w:rsidR="008C12E7" w:rsidRPr="00F4165D" w:rsidRDefault="008C12E7" w:rsidP="008C12E7">
      <w:pPr>
        <w:pStyle w:val="a6"/>
        <w:suppressAutoHyphens/>
      </w:pPr>
      <w:r w:rsidRPr="001F3696">
        <w:tab/>
      </w:r>
      <w:r w:rsidRPr="008F1FD9">
        <w:rPr>
          <w:rStyle w:val="a8"/>
          <w:rFonts w:eastAsia="宋体"/>
        </w:rPr>
        <w:footnoteRef/>
      </w:r>
      <w:r w:rsidRPr="001F3696">
        <w:tab/>
      </w:r>
      <w:hyperlink r:id="rId1" w:history="1">
        <w:r w:rsidR="006E7E91">
          <w:rPr>
            <w:rStyle w:val="af7"/>
          </w:rPr>
          <w:t>CED/C/ARG/CO/1</w:t>
        </w:r>
      </w:hyperlink>
      <w:r>
        <w:rPr>
          <w:lang w:val="zh-CN"/>
        </w:rPr>
        <w:t>。</w:t>
      </w:r>
    </w:p>
  </w:footnote>
  <w:footnote w:id="5">
    <w:p w14:paraId="76BE87E4" w14:textId="77777777" w:rsidR="008C12E7" w:rsidRPr="00F4165D" w:rsidRDefault="008C12E7" w:rsidP="008C12E7">
      <w:pPr>
        <w:pStyle w:val="a6"/>
      </w:pPr>
      <w:r w:rsidRPr="001F3696">
        <w:tab/>
      </w:r>
      <w:r w:rsidRPr="008F1FD9">
        <w:rPr>
          <w:rStyle w:val="a8"/>
          <w:rFonts w:eastAsia="宋体"/>
        </w:rPr>
        <w:footnoteRef/>
      </w:r>
      <w:r w:rsidRPr="001F3696">
        <w:tab/>
      </w:r>
      <w:r>
        <w:rPr>
          <w:lang w:val="zh-CN"/>
        </w:rPr>
        <w:t>同上</w:t>
      </w:r>
      <w:r>
        <w:t>，</w:t>
      </w:r>
      <w:r>
        <w:rPr>
          <w:lang w:val="zh-CN"/>
        </w:rPr>
        <w:t>第</w:t>
      </w:r>
      <w:r>
        <w:t>9</w:t>
      </w:r>
      <w:r>
        <w:rPr>
          <w:lang w:val="zh-CN"/>
        </w:rPr>
        <w:t>段。</w:t>
      </w:r>
    </w:p>
  </w:footnote>
  <w:footnote w:id="6">
    <w:p w14:paraId="0670306A" w14:textId="77777777" w:rsidR="008C12E7" w:rsidRPr="00F4165D" w:rsidRDefault="008C12E7" w:rsidP="008C12E7">
      <w:pPr>
        <w:pStyle w:val="a6"/>
      </w:pPr>
      <w:r w:rsidRPr="001F3696">
        <w:tab/>
      </w:r>
      <w:r w:rsidRPr="008F1FD9">
        <w:rPr>
          <w:rStyle w:val="a8"/>
          <w:rFonts w:eastAsia="宋体"/>
        </w:rPr>
        <w:footnoteRef/>
      </w:r>
      <w:r w:rsidRPr="001F3696">
        <w:tab/>
      </w:r>
      <w:r>
        <w:rPr>
          <w:lang w:val="zh-CN"/>
        </w:rPr>
        <w:t>同上</w:t>
      </w:r>
      <w:r>
        <w:t>，</w:t>
      </w:r>
      <w:r>
        <w:rPr>
          <w:lang w:val="zh-CN"/>
        </w:rPr>
        <w:t>第</w:t>
      </w:r>
      <w:r>
        <w:t>15</w:t>
      </w:r>
      <w:r>
        <w:rPr>
          <w:lang w:val="zh-CN"/>
        </w:rPr>
        <w:t>段。</w:t>
      </w:r>
    </w:p>
  </w:footnote>
  <w:footnote w:id="7">
    <w:p w14:paraId="18FE0C48" w14:textId="77777777" w:rsidR="008C12E7" w:rsidRPr="00F4165D" w:rsidRDefault="008C12E7" w:rsidP="008C12E7">
      <w:pPr>
        <w:pStyle w:val="a6"/>
      </w:pPr>
      <w:r w:rsidRPr="001F3696">
        <w:tab/>
      </w:r>
      <w:r w:rsidRPr="008F1FD9">
        <w:rPr>
          <w:rStyle w:val="a8"/>
          <w:rFonts w:eastAsia="宋体"/>
        </w:rPr>
        <w:footnoteRef/>
      </w:r>
      <w:r w:rsidRPr="001F3696">
        <w:tab/>
      </w:r>
      <w:r>
        <w:rPr>
          <w:lang w:val="zh-CN"/>
        </w:rPr>
        <w:t>同上</w:t>
      </w:r>
      <w:r>
        <w:t>，</w:t>
      </w:r>
      <w:r>
        <w:rPr>
          <w:lang w:val="zh-CN"/>
        </w:rPr>
        <w:t>第</w:t>
      </w:r>
      <w:r>
        <w:t>17</w:t>
      </w:r>
      <w:r>
        <w:rPr>
          <w:lang w:val="zh-CN"/>
        </w:rPr>
        <w:t>段。</w:t>
      </w:r>
    </w:p>
  </w:footnote>
  <w:footnote w:id="8">
    <w:p w14:paraId="6529DB5A" w14:textId="77777777" w:rsidR="008C12E7" w:rsidRDefault="008C12E7" w:rsidP="008C12E7">
      <w:pPr>
        <w:pStyle w:val="a6"/>
      </w:pPr>
      <w:r w:rsidRPr="001F3696">
        <w:tab/>
      </w:r>
      <w:r w:rsidRPr="008F1FD9">
        <w:rPr>
          <w:rStyle w:val="a8"/>
          <w:rFonts w:eastAsia="宋体"/>
        </w:rPr>
        <w:footnoteRef/>
      </w:r>
      <w:r w:rsidRPr="001F3696">
        <w:tab/>
      </w:r>
      <w:r>
        <w:rPr>
          <w:lang w:val="zh-CN"/>
        </w:rPr>
        <w:t>同上</w:t>
      </w:r>
      <w:r>
        <w:t>，</w:t>
      </w:r>
      <w:r>
        <w:rPr>
          <w:lang w:val="zh-CN"/>
        </w:rPr>
        <w:t>第</w:t>
      </w:r>
      <w:r>
        <w:t>37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165A" w14:textId="77777777" w:rsidR="00056632" w:rsidRDefault="00481AD6" w:rsidP="00481AD6">
    <w:pPr>
      <w:pStyle w:val="af3"/>
    </w:pPr>
    <w:r>
      <w:t>CED/C/ARG/</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9FCAC" w14:textId="77777777" w:rsidR="00056632" w:rsidRPr="00202A30" w:rsidRDefault="00481AD6" w:rsidP="00481AD6">
    <w:pPr>
      <w:pStyle w:val="af3"/>
      <w:jc w:val="right"/>
    </w:pPr>
    <w:r>
      <w:t>CED/C/ARG/</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ACB"/>
    <w:rsid w:val="00011483"/>
    <w:rsid w:val="00024C4B"/>
    <w:rsid w:val="000B2A1C"/>
    <w:rsid w:val="000D319F"/>
    <w:rsid w:val="000E4D0E"/>
    <w:rsid w:val="0012373F"/>
    <w:rsid w:val="00144B69"/>
    <w:rsid w:val="00153E86"/>
    <w:rsid w:val="001A108D"/>
    <w:rsid w:val="001B1BD1"/>
    <w:rsid w:val="001C3EF2"/>
    <w:rsid w:val="001D17F6"/>
    <w:rsid w:val="001E4A41"/>
    <w:rsid w:val="00202D42"/>
    <w:rsid w:val="00204B42"/>
    <w:rsid w:val="0021265F"/>
    <w:rsid w:val="002231C3"/>
    <w:rsid w:val="0024417F"/>
    <w:rsid w:val="00247460"/>
    <w:rsid w:val="00250F8D"/>
    <w:rsid w:val="00252715"/>
    <w:rsid w:val="002E1C97"/>
    <w:rsid w:val="002F5834"/>
    <w:rsid w:val="003006AB"/>
    <w:rsid w:val="003019D8"/>
    <w:rsid w:val="00326EBF"/>
    <w:rsid w:val="00327FE4"/>
    <w:rsid w:val="003452EB"/>
    <w:rsid w:val="003B2057"/>
    <w:rsid w:val="003B4276"/>
    <w:rsid w:val="00405E31"/>
    <w:rsid w:val="00407319"/>
    <w:rsid w:val="00427F63"/>
    <w:rsid w:val="00434D38"/>
    <w:rsid w:val="00466071"/>
    <w:rsid w:val="00481AD6"/>
    <w:rsid w:val="00494EB8"/>
    <w:rsid w:val="004A35D4"/>
    <w:rsid w:val="004C4A0A"/>
    <w:rsid w:val="00501220"/>
    <w:rsid w:val="00502509"/>
    <w:rsid w:val="005D01E6"/>
    <w:rsid w:val="005D61EC"/>
    <w:rsid w:val="005E2415"/>
    <w:rsid w:val="005E3D3C"/>
    <w:rsid w:val="005E403A"/>
    <w:rsid w:val="00611DE0"/>
    <w:rsid w:val="00622B76"/>
    <w:rsid w:val="00626EFF"/>
    <w:rsid w:val="00680656"/>
    <w:rsid w:val="00683F1B"/>
    <w:rsid w:val="006B1119"/>
    <w:rsid w:val="006B7F43"/>
    <w:rsid w:val="006C6329"/>
    <w:rsid w:val="006E1C98"/>
    <w:rsid w:val="006E3E46"/>
    <w:rsid w:val="006E71B1"/>
    <w:rsid w:val="006E7E91"/>
    <w:rsid w:val="006F1404"/>
    <w:rsid w:val="0070593B"/>
    <w:rsid w:val="00705D89"/>
    <w:rsid w:val="00731A42"/>
    <w:rsid w:val="00743016"/>
    <w:rsid w:val="00767E69"/>
    <w:rsid w:val="0077079A"/>
    <w:rsid w:val="007A5599"/>
    <w:rsid w:val="007C4EE7"/>
    <w:rsid w:val="00856233"/>
    <w:rsid w:val="00860F27"/>
    <w:rsid w:val="008B0560"/>
    <w:rsid w:val="008B2BFA"/>
    <w:rsid w:val="008C12E7"/>
    <w:rsid w:val="008E6A3F"/>
    <w:rsid w:val="008F61E7"/>
    <w:rsid w:val="00923557"/>
    <w:rsid w:val="00936F03"/>
    <w:rsid w:val="00943B69"/>
    <w:rsid w:val="00944CB3"/>
    <w:rsid w:val="00953301"/>
    <w:rsid w:val="0096738C"/>
    <w:rsid w:val="00986624"/>
    <w:rsid w:val="009968AB"/>
    <w:rsid w:val="009A2F14"/>
    <w:rsid w:val="009B09D7"/>
    <w:rsid w:val="009C198D"/>
    <w:rsid w:val="009D35ED"/>
    <w:rsid w:val="009E2E39"/>
    <w:rsid w:val="009E356A"/>
    <w:rsid w:val="00A0008A"/>
    <w:rsid w:val="00A03CB6"/>
    <w:rsid w:val="00A1364C"/>
    <w:rsid w:val="00A21076"/>
    <w:rsid w:val="00A24AF9"/>
    <w:rsid w:val="00A3739A"/>
    <w:rsid w:val="00A4069E"/>
    <w:rsid w:val="00A52DAF"/>
    <w:rsid w:val="00A546FB"/>
    <w:rsid w:val="00A805D3"/>
    <w:rsid w:val="00A84072"/>
    <w:rsid w:val="00AE3CD0"/>
    <w:rsid w:val="00B16570"/>
    <w:rsid w:val="00B23B03"/>
    <w:rsid w:val="00B344BC"/>
    <w:rsid w:val="00B374A2"/>
    <w:rsid w:val="00B43EB7"/>
    <w:rsid w:val="00B53320"/>
    <w:rsid w:val="00BC6522"/>
    <w:rsid w:val="00BD5A35"/>
    <w:rsid w:val="00C121D5"/>
    <w:rsid w:val="00C17349"/>
    <w:rsid w:val="00C351AA"/>
    <w:rsid w:val="00C652E1"/>
    <w:rsid w:val="00C7253F"/>
    <w:rsid w:val="00C90707"/>
    <w:rsid w:val="00C909C9"/>
    <w:rsid w:val="00CA796F"/>
    <w:rsid w:val="00CB1AC4"/>
    <w:rsid w:val="00D14ACB"/>
    <w:rsid w:val="00D26A05"/>
    <w:rsid w:val="00D97B98"/>
    <w:rsid w:val="00DB7332"/>
    <w:rsid w:val="00DC671F"/>
    <w:rsid w:val="00DE4DA7"/>
    <w:rsid w:val="00E16C87"/>
    <w:rsid w:val="00E321D6"/>
    <w:rsid w:val="00E33B38"/>
    <w:rsid w:val="00E45DBE"/>
    <w:rsid w:val="00E47FE5"/>
    <w:rsid w:val="00E574AF"/>
    <w:rsid w:val="00E84276"/>
    <w:rsid w:val="00EA7FE0"/>
    <w:rsid w:val="00EE6FDB"/>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2CAE6"/>
  <w15:docId w15:val="{878EC5A8-50E0-4D60-BF11-7A2B3865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Car,Footnote reference,FA Fu,Footnote Text Char Char Char Char Char,Footnote Text Char Char Char Char,Footnote Text Char Char Char,Car,Car Car,Car Car Car,Footnote Text Cha,FA Fußnotentext,FA Fuﬂnotentext,Footnote Text Char Char"/>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Car 字符,Footnote reference 字符,FA Fu 字符,Footnote Text Char Char Char Char Char 字符,Footnote Text Char Char Char Char 字符,Footnote Text Char Char Char 字符,Car 字符,Car Car 字符,Car Car Car 字符,Footnote Text Cha 字符,FA Fußnotentext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8C12E7"/>
    <w:rPr>
      <w:color w:val="0000FF" w:themeColor="hyperlink"/>
      <w:u w:val="none"/>
    </w:rPr>
  </w:style>
  <w:style w:type="character" w:styleId="af8">
    <w:name w:val="Unresolved Mention"/>
    <w:basedOn w:val="a0"/>
    <w:uiPriority w:val="99"/>
    <w:semiHidden/>
    <w:unhideWhenUsed/>
    <w:rsid w:val="006E7E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C/AR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4927</Words>
  <Characters>5188</Characters>
  <Application>Microsoft Office Word</Application>
  <DocSecurity>0</DocSecurity>
  <Lines>185</Lines>
  <Paragraphs>67</Paragraphs>
  <ScaleCrop>false</ScaleCrop>
  <Company>DCM</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2306225</dc:subject>
  <dc:creator>tang</dc:creator>
  <cp:keywords/>
  <dc:description/>
  <cp:lastModifiedBy>Ting TANG</cp:lastModifiedBy>
  <cp:revision>2</cp:revision>
  <cp:lastPrinted>2014-05-09T11:28:00Z</cp:lastPrinted>
  <dcterms:created xsi:type="dcterms:W3CDTF">2023-09-05T13:34:00Z</dcterms:created>
  <dcterms:modified xsi:type="dcterms:W3CDTF">2023-09-05T13:34:00Z</dcterms:modified>
</cp:coreProperties>
</file>