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AC038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C0385" w:rsidP="00AC0385">
            <w:pPr>
              <w:jc w:val="right"/>
            </w:pPr>
            <w:r w:rsidRPr="00AC0385">
              <w:rPr>
                <w:sz w:val="40"/>
              </w:rPr>
              <w:t>A</w:t>
            </w:r>
            <w:r>
              <w:t>/HRC/40/51/Add.1</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AC0385" w:rsidP="0008244E">
            <w:pPr>
              <w:spacing w:before="240"/>
            </w:pPr>
            <w:r>
              <w:t>Distr. general</w:t>
            </w:r>
          </w:p>
          <w:p w:rsidR="00AC0385" w:rsidRDefault="00AC0385" w:rsidP="00AC0385">
            <w:pPr>
              <w:spacing w:line="240" w:lineRule="exact"/>
            </w:pPr>
            <w:r>
              <w:t>21 de enero de 2019</w:t>
            </w:r>
          </w:p>
          <w:p w:rsidR="00AC0385" w:rsidRDefault="00AC0385" w:rsidP="00AC0385">
            <w:pPr>
              <w:spacing w:line="240" w:lineRule="exact"/>
            </w:pPr>
            <w:r>
              <w:t>Español</w:t>
            </w:r>
          </w:p>
          <w:p w:rsidR="00AC0385" w:rsidRDefault="00AC0385" w:rsidP="00AC0385">
            <w:pPr>
              <w:spacing w:line="240" w:lineRule="exact"/>
            </w:pPr>
            <w:r>
              <w:t>Original: inglés</w:t>
            </w:r>
          </w:p>
        </w:tc>
      </w:tr>
    </w:tbl>
    <w:p w:rsidR="006F279F" w:rsidRPr="006F279F" w:rsidRDefault="006F279F" w:rsidP="006F279F">
      <w:pPr>
        <w:spacing w:before="120"/>
        <w:rPr>
          <w:b/>
          <w:sz w:val="24"/>
        </w:rPr>
      </w:pPr>
      <w:r w:rsidRPr="006F279F">
        <w:rPr>
          <w:b/>
          <w:sz w:val="24"/>
        </w:rPr>
        <w:t>Consejo de Derechos Humanos</w:t>
      </w:r>
    </w:p>
    <w:p w:rsidR="006F279F" w:rsidRPr="00715B5A" w:rsidRDefault="006F279F" w:rsidP="006F279F">
      <w:pPr>
        <w:rPr>
          <w:b/>
          <w:bCs/>
        </w:rPr>
      </w:pPr>
      <w:r w:rsidRPr="00715B5A">
        <w:rPr>
          <w:b/>
          <w:bCs/>
        </w:rPr>
        <w:t>40º período de sesiones</w:t>
      </w:r>
    </w:p>
    <w:p w:rsidR="006F279F" w:rsidRPr="00715B5A" w:rsidRDefault="006F279F" w:rsidP="006F279F">
      <w:r w:rsidRPr="00715B5A">
        <w:t>25 de febrero a 22 de marzo de 2019</w:t>
      </w:r>
    </w:p>
    <w:p w:rsidR="006F279F" w:rsidRPr="00715B5A" w:rsidRDefault="006F279F" w:rsidP="006F279F">
      <w:r w:rsidRPr="00715B5A">
        <w:t>Tema 3 de la agenda</w:t>
      </w:r>
    </w:p>
    <w:p w:rsidR="006F279F" w:rsidRPr="00715B5A" w:rsidRDefault="006F279F" w:rsidP="006F279F">
      <w:pPr>
        <w:rPr>
          <w:b/>
          <w:bCs/>
        </w:rPr>
      </w:pPr>
      <w:r w:rsidRPr="00715B5A">
        <w:rPr>
          <w:b/>
          <w:bCs/>
        </w:rPr>
        <w:t>Promoción y protección de todos los derechos humanos,</w:t>
      </w:r>
      <w:r>
        <w:rPr>
          <w:b/>
          <w:bCs/>
        </w:rPr>
        <w:br/>
      </w:r>
      <w:r w:rsidRPr="00715B5A">
        <w:rPr>
          <w:b/>
          <w:bCs/>
        </w:rPr>
        <w:t>civiles, políticos, económicos, sociales y culturales,</w:t>
      </w:r>
      <w:r>
        <w:rPr>
          <w:b/>
          <w:bCs/>
        </w:rPr>
        <w:br/>
      </w:r>
      <w:r w:rsidRPr="00715B5A">
        <w:rPr>
          <w:b/>
          <w:bCs/>
        </w:rPr>
        <w:t>incluido el derecho al desarrollo</w:t>
      </w:r>
    </w:p>
    <w:p w:rsidR="006F279F" w:rsidRPr="00715B5A" w:rsidRDefault="006F279F" w:rsidP="006F279F">
      <w:pPr>
        <w:pStyle w:val="HChG"/>
        <w:rPr>
          <w:lang w:val="en-GB"/>
        </w:rPr>
      </w:pPr>
      <w:r>
        <w:tab/>
      </w:r>
      <w:r>
        <w:tab/>
      </w:r>
      <w:r w:rsidRPr="00715B5A">
        <w:t>Visita a la República Democ</w:t>
      </w:r>
      <w:bookmarkStart w:id="0" w:name="_GoBack"/>
      <w:bookmarkEnd w:id="0"/>
      <w:r w:rsidRPr="00715B5A">
        <w:t>rática Popular Lao</w:t>
      </w:r>
    </w:p>
    <w:p w:rsidR="006F279F" w:rsidRPr="00B0778E" w:rsidRDefault="006F279F" w:rsidP="006F279F">
      <w:pPr>
        <w:pStyle w:val="H1G"/>
        <w:rPr>
          <w:bCs/>
          <w:lang w:val="es-ES_tradnl"/>
        </w:rPr>
      </w:pPr>
      <w:r>
        <w:tab/>
      </w:r>
      <w:r>
        <w:tab/>
      </w:r>
      <w:r w:rsidRPr="00B0778E">
        <w:rPr>
          <w:lang w:val="es-ES_tradnl"/>
        </w:rPr>
        <w:t>Informe de la Relatora Especial sobre la venta y la explotación sexual</w:t>
      </w:r>
      <w:r w:rsidRPr="00B0778E">
        <w:rPr>
          <w:lang w:val="es-ES_tradnl"/>
        </w:rPr>
        <w:t> </w:t>
      </w:r>
      <w:r w:rsidRPr="00B0778E">
        <w:rPr>
          <w:lang w:val="es-ES_tradnl"/>
        </w:rPr>
        <w:t>de niños, incluidos la prostitución infantil, la utilización de</w:t>
      </w:r>
      <w:r w:rsidRPr="00B0778E">
        <w:rPr>
          <w:lang w:val="es-ES_tradnl"/>
        </w:rPr>
        <w:t> </w:t>
      </w:r>
      <w:r w:rsidRPr="00B0778E">
        <w:rPr>
          <w:lang w:val="es-ES_tradnl"/>
        </w:rPr>
        <w:t>niños</w:t>
      </w:r>
      <w:r w:rsidRPr="00B0778E">
        <w:rPr>
          <w:lang w:val="es-ES_tradnl"/>
        </w:rPr>
        <w:t> </w:t>
      </w:r>
      <w:r w:rsidRPr="00B0778E">
        <w:rPr>
          <w:lang w:val="es-ES_tradnl"/>
        </w:rPr>
        <w:t>en la pornografía y demás material que muestre abusos</w:t>
      </w:r>
      <w:r w:rsidRPr="00B0778E">
        <w:rPr>
          <w:lang w:val="es-ES_tradnl"/>
        </w:rPr>
        <w:t> </w:t>
      </w:r>
      <w:r w:rsidRPr="00B0778E">
        <w:rPr>
          <w:lang w:val="es-ES_tradnl"/>
        </w:rPr>
        <w:t>sexuales de niños</w:t>
      </w:r>
      <w:r w:rsidR="00B0778E" w:rsidRPr="00B0778E">
        <w:rPr>
          <w:rStyle w:val="Refdenotaalpie"/>
          <w:b w:val="0"/>
          <w:sz w:val="20"/>
          <w:vertAlign w:val="baseline"/>
          <w:lang w:val="es-ES_tradnl"/>
        </w:rPr>
        <w:footnoteReference w:customMarkFollows="1" w:id="1"/>
        <w:t>*</w:t>
      </w:r>
      <w:r w:rsidR="00B0778E" w:rsidRPr="00B0778E">
        <w:rPr>
          <w:b w:val="0"/>
          <w:sz w:val="20"/>
          <w:lang w:val="es-ES_tradnl"/>
        </w:rPr>
        <w:t xml:space="preserve"> </w:t>
      </w:r>
      <w:r w:rsidR="00B0778E" w:rsidRPr="00B0778E">
        <w:rPr>
          <w:rStyle w:val="Refdenotaalpie"/>
          <w:b w:val="0"/>
          <w:sz w:val="20"/>
          <w:vertAlign w:val="baseline"/>
          <w:lang w:val="es-ES_tradnl"/>
        </w:rPr>
        <w:footnoteReference w:customMarkFollows="1" w:id="2"/>
        <w:t>**</w:t>
      </w:r>
      <w:bookmarkStart w:id="1" w:name="_Toc470180146"/>
      <w:bookmarkStart w:id="2" w:name="_Toc470180498"/>
      <w:bookmarkEnd w:id="1"/>
      <w:bookmarkEnd w:id="2"/>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6F279F">
        <w:trPr>
          <w:jc w:val="center"/>
        </w:trPr>
        <w:tc>
          <w:tcPr>
            <w:tcW w:w="9637" w:type="dxa"/>
            <w:tcBorders>
              <w:bottom w:val="nil"/>
            </w:tcBorders>
          </w:tcPr>
          <w:p w:rsidR="006F279F" w:rsidRDefault="006F279F">
            <w:pPr>
              <w:tabs>
                <w:tab w:val="left" w:pos="255"/>
              </w:tabs>
              <w:spacing w:before="240" w:after="120"/>
              <w:rPr>
                <w:sz w:val="24"/>
              </w:rPr>
            </w:pPr>
            <w:r>
              <w:tab/>
            </w:r>
            <w:r>
              <w:rPr>
                <w:i/>
                <w:sz w:val="24"/>
              </w:rPr>
              <w:t>Resumen</w:t>
            </w:r>
          </w:p>
        </w:tc>
      </w:tr>
      <w:tr w:rsidR="006F279F">
        <w:trPr>
          <w:jc w:val="center"/>
        </w:trPr>
        <w:tc>
          <w:tcPr>
            <w:tcW w:w="9637" w:type="dxa"/>
            <w:tcBorders>
              <w:top w:val="nil"/>
              <w:bottom w:val="nil"/>
            </w:tcBorders>
            <w:shd w:val="clear" w:color="auto" w:fill="auto"/>
          </w:tcPr>
          <w:p w:rsidR="006F279F" w:rsidRDefault="006F279F">
            <w:pPr>
              <w:pStyle w:val="SingleTxtG"/>
            </w:pPr>
            <w:r>
              <w:tab/>
            </w:r>
            <w:r w:rsidRPr="00715B5A">
              <w:t>En el presente informe sobre su visita a la República Democrática Popular Lao, la Relatora Especial sobre la venta y la explotación sexual de niños, incluidos la prostitución infantil, la utilización de niños en la pornografía y demás material que muestre abusos sexuales de niños examina los problemas relacionados con la venta y la explotación sexual de niños en el país a la luz de las normas internacionales de derechos humanos. Sobre la base de la información obtenida antes, durante y después de su visita, la Relatora Especial destaca las iniciativas legislativas, el marco institucional y las políticas de protección de la infancia que se han puesto en marcha para combatir y prevenir este fenómeno, así como las medidas existentes para dar apoyo a la atención, la recuperación y la reintegración de los niños víctimas. La Relatora Especial formula recomendaciones con miras a reforzar la lucha contra este problema, mejorar la protección de la infancia y reducir al mínimo el riesgo de que los niños se conviertan en víctimas de la venta y la explotación sexual</w:t>
            </w:r>
            <w:r>
              <w:t>.</w:t>
            </w:r>
          </w:p>
        </w:tc>
      </w:tr>
      <w:tr w:rsidR="006F279F">
        <w:trPr>
          <w:jc w:val="center"/>
        </w:trPr>
        <w:tc>
          <w:tcPr>
            <w:tcW w:w="9637" w:type="dxa"/>
            <w:tcBorders>
              <w:top w:val="nil"/>
            </w:tcBorders>
          </w:tcPr>
          <w:p w:rsidR="006F279F" w:rsidRDefault="006F279F"/>
        </w:tc>
      </w:tr>
    </w:tbl>
    <w:p w:rsidR="006F279F" w:rsidRDefault="006F279F" w:rsidP="006F279F">
      <w:pPr>
        <w:pStyle w:val="HChG"/>
      </w:pPr>
      <w:r>
        <w:br w:type="page"/>
      </w:r>
      <w:r>
        <w:lastRenderedPageBreak/>
        <w:t>Anexo</w:t>
      </w:r>
    </w:p>
    <w:p w:rsidR="006F279F" w:rsidRDefault="006F279F" w:rsidP="006F279F">
      <w:pPr>
        <w:pStyle w:val="SingleTxtG"/>
        <w:jc w:val="right"/>
        <w:rPr>
          <w:i/>
        </w:rPr>
      </w:pPr>
      <w:r w:rsidRPr="006F279F">
        <w:rPr>
          <w:i/>
        </w:rPr>
        <w:t>[Inglés únicamente]</w:t>
      </w:r>
    </w:p>
    <w:p w:rsidR="00922072" w:rsidRPr="00532C43" w:rsidRDefault="00922072" w:rsidP="00922072">
      <w:pPr>
        <w:pStyle w:val="HChG"/>
        <w:suppressAutoHyphens w:val="0"/>
      </w:pPr>
      <w:r>
        <w:tab/>
      </w:r>
      <w:r>
        <w:tab/>
      </w:r>
      <w:r w:rsidRPr="00532C43">
        <w:t xml:space="preserve">Report of the Special Rapporteur on the sale and sexual exploitation of </w:t>
      </w:r>
      <w:r w:rsidRPr="00922072">
        <w:rPr>
          <w:rFonts w:eastAsia="SimSun"/>
          <w:lang w:val="en-GB" w:eastAsia="zh-CN"/>
        </w:rPr>
        <w:t>children</w:t>
      </w:r>
      <w:r w:rsidRPr="00532C43">
        <w:t>, including child prostitution, child pornography and other child sexual abuse material, on her visit to the Lao People</w:t>
      </w:r>
      <w:r>
        <w:t>’</w:t>
      </w:r>
      <w:r w:rsidRPr="00532C43">
        <w:t>s Democratic Republic</w:t>
      </w:r>
    </w:p>
    <w:p w:rsidR="00922072" w:rsidRPr="00532C43" w:rsidRDefault="00922072" w:rsidP="00922072">
      <w:pPr>
        <w:pStyle w:val="HChG"/>
      </w:pPr>
      <w:r w:rsidRPr="00532C43">
        <w:tab/>
        <w:t>I.</w:t>
      </w:r>
      <w:r w:rsidRPr="00532C43">
        <w:tab/>
        <w:t>Introduction</w:t>
      </w:r>
    </w:p>
    <w:p w:rsidR="00922072" w:rsidRPr="00532C43" w:rsidRDefault="00922072" w:rsidP="00922072">
      <w:pPr>
        <w:pStyle w:val="H1G"/>
      </w:pPr>
      <w:r w:rsidRPr="00532C43">
        <w:tab/>
        <w:t>A.</w:t>
      </w:r>
      <w:r w:rsidRPr="00532C43">
        <w:tab/>
        <w:t>Programme of the visit</w:t>
      </w:r>
    </w:p>
    <w:p w:rsidR="00922072" w:rsidRPr="00532C43" w:rsidRDefault="00922072" w:rsidP="00922072">
      <w:pPr>
        <w:pStyle w:val="SingleTxtG"/>
      </w:pPr>
      <w:r w:rsidRPr="00532C43">
        <w:t>1.</w:t>
      </w:r>
      <w:r w:rsidRPr="00532C43">
        <w:tab/>
        <w:t>At the invitation of the Government of the Lao People</w:t>
      </w:r>
      <w:r>
        <w:t>’</w:t>
      </w:r>
      <w:r w:rsidRPr="00532C43">
        <w:t xml:space="preserv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rsidR="00922072" w:rsidRPr="00532C43" w:rsidRDefault="00922072" w:rsidP="00922072">
      <w:pPr>
        <w:pStyle w:val="SingleTxtG"/>
      </w:pPr>
      <w:r w:rsidRPr="00532C43">
        <w:t>2.</w:t>
      </w:r>
      <w:r w:rsidRPr="00532C43">
        <w:tab/>
        <w:t>Over the course of the visit, the Special Rapporteur visited the capital, Vientiane, and the provinces of Champasak, Oudomxay and Salavan. In the capital, she met with the Deputy Prime Minister and President of the National Commission on the Advancement of Women, Mothers and Children, the Vice Minister of Foreign Affairs, the Vice Minister of Labour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w:t>
      </w:r>
      <w:r>
        <w:t>’</w:t>
      </w:r>
      <w:r w:rsidRPr="00532C43">
        <w:t>s Supreme Court, representatives of the Office of the Supreme People</w:t>
      </w:r>
      <w:r>
        <w:t>’</w:t>
      </w:r>
      <w:r w:rsidRPr="00532C43">
        <w:t>s Prosecutor, and members of the National Assembly, the Lao Women</w:t>
      </w:r>
      <w:r>
        <w:t>’</w:t>
      </w:r>
      <w:r w:rsidRPr="00532C43">
        <w:t>s Union and the Lao People</w:t>
      </w:r>
      <w:r>
        <w:t>’</w:t>
      </w:r>
      <w:r w:rsidRPr="00532C43">
        <w:t>s Revolutionary Youth Union. At the provincial level, she met with the vice governors of Champasak and Oudomxay, members of the Provincial Commission for Mothers and Children and the Committee for Protection and Assistance to Children in Oudomxay, and the provincial prosecutor and judges of the provincial juvenile court of Champasak.</w:t>
      </w:r>
    </w:p>
    <w:p w:rsidR="00922072" w:rsidRPr="00532C43" w:rsidRDefault="00922072" w:rsidP="00922072">
      <w:pPr>
        <w:pStyle w:val="SingleTxtG"/>
      </w:pPr>
      <w:r w:rsidRPr="00532C43">
        <w:t>3.</w:t>
      </w:r>
      <w:r w:rsidRPr="00532C43">
        <w:tab/>
        <w:t>The Special Rapporteur met with children belonging to minorities, child victims of exploitation and children in vulnerable situations. She visited a shelter for victims of violence and trafficking in Pakse, an ethnic minority boarding school in Oudomxay and a vocational training centre for victims of trafficking in Salavan. In Vientiane, she visited a care centre for children in street situations, a counselling and protection centre for women and children, and the Somsanga Drug Treatment and Rehabilitation Centre.</w:t>
      </w:r>
    </w:p>
    <w:p w:rsidR="00922072" w:rsidRPr="00532C43" w:rsidRDefault="00922072" w:rsidP="00922072">
      <w:pPr>
        <w:pStyle w:val="SingleTxtG"/>
      </w:pPr>
      <w:r w:rsidRPr="00532C43">
        <w:t>4.</w:t>
      </w:r>
      <w:r w:rsidRPr="00532C43">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rsidR="00922072" w:rsidRPr="00532C43" w:rsidRDefault="00922072" w:rsidP="00922072">
      <w:pPr>
        <w:pStyle w:val="SingleTxtG"/>
      </w:pPr>
      <w:r w:rsidRPr="00532C43">
        <w:t>5.</w:t>
      </w:r>
      <w:r w:rsidRPr="00532C43">
        <w:tab/>
        <w:t>The Special Rapporteur thanks the Government of the Lao People</w:t>
      </w:r>
      <w:r>
        <w:t>’</w:t>
      </w:r>
      <w:r w:rsidRPr="00532C43">
        <w:t>s Democratic Republic for facilitating the meetings with State agencies. She also thanks the United Nations country team, the United Nations Children</w:t>
      </w:r>
      <w:r>
        <w:t>’</w:t>
      </w:r>
      <w:r w:rsidRPr="00532C43">
        <w:t>s Fund (UNICEF), civil society organizations and the Office of the United Nations High Commissioner for Human Rights for their assistance before, during and after her visit.</w:t>
      </w:r>
    </w:p>
    <w:p w:rsidR="00922072" w:rsidRPr="00532C43" w:rsidRDefault="00922072" w:rsidP="00922072">
      <w:pPr>
        <w:pStyle w:val="H1G"/>
      </w:pPr>
      <w:r w:rsidRPr="00532C43">
        <w:lastRenderedPageBreak/>
        <w:tab/>
        <w:t>B.</w:t>
      </w:r>
      <w:r w:rsidRPr="00532C43">
        <w:tab/>
        <w:t>Context</w:t>
      </w:r>
    </w:p>
    <w:p w:rsidR="00922072" w:rsidRPr="00532C43" w:rsidRDefault="00922072" w:rsidP="00922072">
      <w:pPr>
        <w:pStyle w:val="SingleTxtG"/>
      </w:pPr>
      <w:r w:rsidRPr="00532C43">
        <w:t>6.</w:t>
      </w:r>
      <w:r w:rsidRPr="00532C43">
        <w:tab/>
        <w:t>The Lao People</w:t>
      </w:r>
      <w:r>
        <w:t>’</w:t>
      </w:r>
      <w:r w:rsidRPr="00532C43">
        <w:t>s Democratic Republic is a landlocked country in South-East Asia with an ethnically diverse population (49 ethnic groups). As at 2014, Ethnic Lao comprised 52.5 per cent of the total population and predominantly inhabited the lowland areas along the 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321F18">
        <w:rPr>
          <w:rStyle w:val="Refdenotaalpie"/>
        </w:rPr>
        <w:footnoteReference w:id="3"/>
      </w:r>
    </w:p>
    <w:p w:rsidR="00922072" w:rsidRPr="00532C43" w:rsidRDefault="00922072" w:rsidP="00922072">
      <w:pPr>
        <w:pStyle w:val="SingleTxtG"/>
      </w:pPr>
      <w:r w:rsidRPr="00532C43">
        <w:t>7.</w:t>
      </w:r>
      <w:r w:rsidRPr="00532C43">
        <w:tab/>
        <w:t>In 2011, the Lao People</w:t>
      </w:r>
      <w:r>
        <w:t>’</w:t>
      </w:r>
      <w:r w:rsidRPr="00532C43">
        <w:t>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321F18">
        <w:rPr>
          <w:rStyle w:val="Refdenotaalpie"/>
        </w:rPr>
        <w:footnoteReference w:id="4"/>
      </w:r>
    </w:p>
    <w:p w:rsidR="00922072" w:rsidRPr="00532C43" w:rsidRDefault="00922072" w:rsidP="00922072">
      <w:pPr>
        <w:pStyle w:val="SingleTxtG"/>
      </w:pPr>
      <w:r w:rsidRPr="00532C43">
        <w:t>8.</w:t>
      </w:r>
      <w:r w:rsidRPr="00532C43">
        <w:tab/>
        <w:t>Between 1990 and 2015, the Lao People</w:t>
      </w:r>
      <w:r>
        <w:t>’</w:t>
      </w:r>
      <w:r w:rsidRPr="00532C43">
        <w:t>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321F18">
        <w:rPr>
          <w:rStyle w:val="Refdenotaalpie"/>
        </w:rPr>
        <w:footnoteReference w:id="5"/>
      </w:r>
      <w:r w:rsidRPr="00532C43">
        <w:t xml:space="preserve"> However, significant challenges remain such as birth registration, child nutrition and primary school completion. Significant disparities remain between urban and rural and upland and lowland areas, wealth quintiles, mothers</w:t>
      </w:r>
      <w:r>
        <w:t>’</w:t>
      </w:r>
      <w:r w:rsidRPr="00532C43">
        <w:t xml:space="preserve"> education levels and different ethnicities.</w:t>
      </w:r>
    </w:p>
    <w:p w:rsidR="00922072" w:rsidRPr="00532C43" w:rsidRDefault="00922072" w:rsidP="00922072">
      <w:pPr>
        <w:pStyle w:val="HChG"/>
      </w:pPr>
      <w:r w:rsidRPr="00532C43">
        <w:tab/>
        <w:t>II.</w:t>
      </w:r>
      <w:r w:rsidRPr="00532C43">
        <w:tab/>
        <w:t>Scope of the sale and sexual exploitation of children</w:t>
      </w:r>
    </w:p>
    <w:p w:rsidR="00922072" w:rsidRPr="00532C43" w:rsidRDefault="00922072" w:rsidP="00922072">
      <w:pPr>
        <w:pStyle w:val="SingleTxtG"/>
      </w:pPr>
      <w:r w:rsidRPr="00532C43">
        <w:t>9.</w:t>
      </w:r>
      <w:r>
        <w:tab/>
      </w:r>
      <w:r w:rsidRPr="00532C43">
        <w:t>Even though there are no comprehensive, updated and reliable disaggregated data on each specific form of sale, trafficking and exploitation of children in the Lao People</w:t>
      </w:r>
      <w:r>
        <w:t>’</w:t>
      </w:r>
      <w:r w:rsidRPr="00532C43">
        <w:t>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labour exploitation, child marriage and the sexual exploitation of children.</w:t>
      </w:r>
    </w:p>
    <w:p w:rsidR="00922072" w:rsidRPr="00532C43" w:rsidRDefault="00922072" w:rsidP="00922072">
      <w:pPr>
        <w:pStyle w:val="H1G"/>
      </w:pPr>
      <w:r w:rsidRPr="00532C43">
        <w:tab/>
        <w:t>A.</w:t>
      </w:r>
      <w:r w:rsidRPr="00532C43">
        <w:tab/>
        <w:t xml:space="preserve">Sale and trafficking of children for labour and sexual exploitation </w:t>
      </w:r>
    </w:p>
    <w:p w:rsidR="00922072" w:rsidRPr="00532C43" w:rsidRDefault="00922072" w:rsidP="00922072">
      <w:pPr>
        <w:pStyle w:val="SingleTxtG"/>
      </w:pPr>
      <w:r w:rsidRPr="00532C43">
        <w:t>10.</w:t>
      </w:r>
      <w:r w:rsidRPr="00532C43">
        <w:tab/>
        <w:t xml:space="preserve">The scope of the sale and trafficking of children for the purposes of sexual and labour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labour. While the trafficking of girls to Thailand for sexual exploitation seems to have reduced in recent years, the age of the girls who are trafficked has lowered. </w:t>
      </w:r>
    </w:p>
    <w:p w:rsidR="00922072" w:rsidRPr="00532C43" w:rsidRDefault="00922072" w:rsidP="00922072">
      <w:pPr>
        <w:pStyle w:val="SingleTxtG"/>
      </w:pPr>
      <w:r w:rsidRPr="00532C43">
        <w:t>11.</w:t>
      </w:r>
      <w:r w:rsidRPr="00532C43">
        <w:tab/>
        <w:t>At the same time, internal trafficking, though often overlooked, seems to be on the rise. Girls are trafficked within the Lao People</w:t>
      </w:r>
      <w:r>
        <w:t>’</w:t>
      </w:r>
      <w:r w:rsidRPr="00532C43">
        <w:t>s Democratic Republic for sexual exploitation, including for the sale of their virginity, a problem that used to be more common in cases of trafficking to Thailand. Internal trafficking in boys for labour exploitation, for example, in mining areas and special economic zones, was also brought to the attention of the Special Rapporteur.</w:t>
      </w:r>
    </w:p>
    <w:p w:rsidR="00922072" w:rsidRPr="00532C43" w:rsidRDefault="00922072" w:rsidP="00922072">
      <w:pPr>
        <w:pStyle w:val="SingleTxtG"/>
      </w:pPr>
      <w:r w:rsidRPr="00532C43">
        <w:t>12.</w:t>
      </w:r>
      <w:r w:rsidRPr="00532C43">
        <w:tab/>
        <w:t>The Lao People</w:t>
      </w:r>
      <w:r>
        <w:t>’</w:t>
      </w:r>
      <w:r w:rsidRPr="00532C43">
        <w:t xml:space="preserve">s Democratic Republic is predominantly a source country for trafficking. It is estimated that approximately 90 per cent of persons trafficked from the country arrive in Thailand. In a report in 2016, the United Nations Office on Drugs and </w:t>
      </w:r>
      <w:r w:rsidRPr="00532C43">
        <w:lastRenderedPageBreak/>
        <w:t>Crime confirmed that 345 Lao citizens had been registered as assisted victims of trafficking in Thailand between 2012 and 2015.</w:t>
      </w:r>
      <w:r w:rsidRPr="00321F18">
        <w:rPr>
          <w:rStyle w:val="Refdenotaalpie"/>
        </w:rPr>
        <w:footnoteReference w:id="6"/>
      </w:r>
      <w:r w:rsidRPr="00532C43">
        <w:t xml:space="preserve"> </w:t>
      </w:r>
    </w:p>
    <w:p w:rsidR="00922072" w:rsidRPr="00532C43" w:rsidRDefault="00922072" w:rsidP="00922072">
      <w:pPr>
        <w:pStyle w:val="H1G"/>
      </w:pPr>
      <w:r w:rsidRPr="00532C43">
        <w:tab/>
        <w:t>B.</w:t>
      </w:r>
      <w:r w:rsidRPr="00532C43">
        <w:tab/>
        <w:t>Child marriage</w:t>
      </w:r>
    </w:p>
    <w:p w:rsidR="00922072" w:rsidRPr="00532C43" w:rsidRDefault="00922072" w:rsidP="00922072">
      <w:pPr>
        <w:pStyle w:val="SingleTxtG"/>
      </w:pPr>
      <w:r w:rsidRPr="00532C43">
        <w:t>13.</w:t>
      </w:r>
      <w:r w:rsidRPr="00532C43">
        <w:tab/>
        <w:t>As at 2016, the Lao People</w:t>
      </w:r>
      <w:r>
        <w:t>’</w:t>
      </w:r>
      <w:r w:rsidRPr="00532C43">
        <w:t>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321F18">
        <w:rPr>
          <w:rStyle w:val="Refdenotaalpie"/>
        </w:rPr>
        <w:footnoteReference w:id="7"/>
      </w:r>
      <w:r w:rsidRPr="00532C43">
        <w:t xml:space="preserve"> and the relative ease with which the date of birth on an identity document can be modified (for example, in exchange for payment), facilitate child marriage.</w:t>
      </w:r>
    </w:p>
    <w:p w:rsidR="00922072" w:rsidRPr="00532C43" w:rsidRDefault="00922072" w:rsidP="00922072">
      <w:pPr>
        <w:pStyle w:val="SingleTxtG"/>
      </w:pPr>
      <w:r w:rsidRPr="00532C43">
        <w:t>14.</w:t>
      </w:r>
      <w:r w:rsidRPr="00532C43">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321F18">
        <w:rPr>
          <w:rStyle w:val="Refdenotaalpie"/>
        </w:rPr>
        <w:footnoteReference w:id="8"/>
      </w:r>
      <w:r w:rsidRPr="00532C43">
        <w:t xml:space="preserve"> Figures from 2015 showed a gender disparity in child marriage, with over 62,000 girls and young women aged 15–19 married compared to 23,500 boys and young men of the same age range.</w:t>
      </w:r>
      <w:r w:rsidRPr="00321F18">
        <w:rPr>
          <w:rStyle w:val="Refdenotaalpie"/>
        </w:rPr>
        <w:footnoteReference w:id="9"/>
      </w:r>
    </w:p>
    <w:p w:rsidR="00922072" w:rsidRPr="00532C43" w:rsidRDefault="00922072" w:rsidP="00922072">
      <w:pPr>
        <w:pStyle w:val="SingleTxtG"/>
      </w:pPr>
      <w:r w:rsidRPr="00532C43">
        <w:t>15.</w:t>
      </w:r>
      <w:r w:rsidRPr="00532C43">
        <w:tab/>
        <w:t>During her visit, the Special Rapporteur gathered anecdotal information and heard of numerous cases of girls being married to adults, in particular Chinese nationals who had travelled to the Lao People</w:t>
      </w:r>
      <w:r>
        <w:t>’</w:t>
      </w:r>
      <w:r w:rsidRPr="00532C43">
        <w:t>s Democratic Republic. She heard of cases of girls in the north of the country who had been lured or convinced by Chinese men to marry them and move to China. There were also instances in which families had forced their daughters aged 14 or 15 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rsidR="00922072" w:rsidRPr="00532C43" w:rsidRDefault="00922072" w:rsidP="00922072">
      <w:pPr>
        <w:pStyle w:val="SingleTxtG"/>
      </w:pPr>
      <w:r w:rsidRPr="00532C43">
        <w:t>16.</w:t>
      </w:r>
      <w:r w:rsidRPr="00532C43">
        <w:tab/>
        <w:t>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revictimization. This is a problem that is occurring in the northern provinces of the country, in particular in remote villages in the provinces of Oudomxay and Phongsali,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rsidR="00922072" w:rsidRPr="00532C43" w:rsidRDefault="00922072" w:rsidP="00922072">
      <w:pPr>
        <w:pStyle w:val="H1G"/>
      </w:pPr>
      <w:r w:rsidRPr="00532C43">
        <w:tab/>
        <w:t>C.</w:t>
      </w:r>
      <w:r w:rsidRPr="00532C43">
        <w:tab/>
        <w:t>Sexual exploitation of children</w:t>
      </w:r>
    </w:p>
    <w:p w:rsidR="00922072" w:rsidRPr="00532C43" w:rsidRDefault="00922072" w:rsidP="00922072">
      <w:pPr>
        <w:pStyle w:val="SingleTxtG"/>
      </w:pPr>
      <w:r w:rsidRPr="00532C43">
        <w:t>17.</w:t>
      </w:r>
      <w:r>
        <w:tab/>
      </w:r>
      <w:r w:rsidRPr="00532C43">
        <w:t>Another issue of concern is the sexual exploitation of girls in the Lao People</w:t>
      </w:r>
      <w:r>
        <w:t>’</w:t>
      </w:r>
      <w:r w:rsidRPr="00532C43">
        <w:t xml:space="preserve">s Democratic Republic by both locals and foreigners. Even though the issue is hardly reported on or addressed publicly, it is found in many parts of the country, including Luang </w:t>
      </w:r>
      <w:r w:rsidRPr="00532C43">
        <w:lastRenderedPageBreak/>
        <w:t>Prabang, Savannakhet and Vientiane. The Special Rapporteur heard of cases of girls involved in prostitution in karaoke bars that also function as brothels in well-known locations in Vientiane, where they pretend to be adult servers (</w:t>
      </w:r>
      <w:r>
        <w:t>“</w:t>
      </w:r>
      <w:r w:rsidRPr="00532C43">
        <w:t>kumun girls</w:t>
      </w:r>
      <w:r>
        <w:t>”</w:t>
      </w:r>
      <w:r w:rsidRPr="00532C43">
        <w:t xml:space="preserve">) and are sexually exploited by locals and foreigners, with the complicity of the authorities. When the police intervene, the bar owners pay a fine and continue with the illegal business. Cases involving the sexual exploitation of girls in special economic zones in the north of the country, for example, by Chinese travellers in casinos, were also brought to the attention of the Special Rapporteur. </w:t>
      </w:r>
    </w:p>
    <w:p w:rsidR="00922072" w:rsidRPr="00532C43" w:rsidRDefault="00922072" w:rsidP="00922072">
      <w:pPr>
        <w:pStyle w:val="SingleTxtG"/>
        <w:rPr>
          <w:highlight w:val="yellow"/>
        </w:rPr>
      </w:pPr>
      <w:r w:rsidRPr="00532C43">
        <w:t>18.</w:t>
      </w:r>
      <w:r w:rsidRPr="00532C43">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r w:rsidRPr="00166D9F">
        <w:rPr>
          <w:i/>
          <w:iCs/>
        </w:rPr>
        <w:t>mia noy</w:t>
      </w:r>
      <w:r w:rsidRPr="00532C43">
        <w:t>) of someone older who supports them financially in exchange for a sexual relationship.</w:t>
      </w:r>
      <w:r w:rsidRPr="00321F18">
        <w:rPr>
          <w:rStyle w:val="Refdenotaalpie"/>
        </w:rPr>
        <w:footnoteReference w:id="10"/>
      </w:r>
      <w:r w:rsidRPr="00532C43">
        <w:t xml:space="preserve"> The practice of </w:t>
      </w:r>
      <w:r w:rsidRPr="00FE09F8">
        <w:rPr>
          <w:i/>
          <w:iCs/>
        </w:rPr>
        <w:t>sao meu teu</w:t>
      </w:r>
      <w:r w:rsidRPr="00532C43">
        <w:t xml:space="preserve"> or </w:t>
      </w:r>
      <w:r>
        <w:t>“</w:t>
      </w:r>
      <w:r w:rsidRPr="00532C43">
        <w:t>mobile phone girls</w:t>
      </w:r>
      <w:r>
        <w:t>”</w:t>
      </w:r>
      <w:r w:rsidRPr="00532C43">
        <w:t xml:space="preserve"> has also been reported as a growing concern in relation to child sexual exploitation.</w:t>
      </w:r>
      <w:r w:rsidRPr="00321F18">
        <w:rPr>
          <w:rStyle w:val="Refdenotaalpie"/>
        </w:rPr>
        <w:footnoteReference w:id="11"/>
      </w:r>
    </w:p>
    <w:p w:rsidR="00922072" w:rsidRPr="00532C43" w:rsidRDefault="00922072" w:rsidP="00922072">
      <w:pPr>
        <w:pStyle w:val="H1G"/>
      </w:pPr>
      <w:r w:rsidRPr="00532C43">
        <w:tab/>
        <w:t>D.</w:t>
      </w:r>
      <w:r w:rsidRPr="00532C43">
        <w:tab/>
        <w:t>Emerging forms of sale and sexual exploitation of children</w:t>
      </w:r>
    </w:p>
    <w:p w:rsidR="00922072" w:rsidRPr="00532C43" w:rsidRDefault="00922072" w:rsidP="00922072">
      <w:pPr>
        <w:pStyle w:val="SingleTxtG"/>
      </w:pPr>
      <w:r w:rsidRPr="00532C43">
        <w:t>19.</w:t>
      </w:r>
      <w:r w:rsidRPr="00532C43">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rsidR="00922072" w:rsidRPr="00532C43" w:rsidRDefault="00922072" w:rsidP="00922072">
      <w:pPr>
        <w:pStyle w:val="SingleTxtG"/>
      </w:pPr>
      <w:r w:rsidRPr="00532C43">
        <w:t>20.</w:t>
      </w:r>
      <w:r w:rsidRPr="00532C43">
        <w:tab/>
        <w:t>Access to information and communications technology (ICT), in particular through mobile phones, has increased enormously in the Lao People</w:t>
      </w:r>
      <w:r>
        <w:t>’</w:t>
      </w:r>
      <w:r w:rsidRPr="00532C43">
        <w:t>s Democratic Republic in recent years. Access to the Internet continues to grow rapidly, including among ethnic minorities, with YouTube and Facebook as the most popular applications. While ICT offers great opportunities to ensure children</w:t>
      </w:r>
      <w:r>
        <w:t>’</w:t>
      </w:r>
      <w:r w:rsidRPr="00532C43">
        <w:t>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w:t>
      </w:r>
      <w:r>
        <w:t>’</w:t>
      </w:r>
      <w:r w:rsidRPr="00532C43">
        <w:t>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rsidR="00922072" w:rsidRPr="00532C43" w:rsidRDefault="00922072" w:rsidP="00922072">
      <w:pPr>
        <w:pStyle w:val="SingleTxtG"/>
      </w:pPr>
      <w:r w:rsidRPr="00532C43">
        <w:t>21.</w:t>
      </w:r>
      <w:r w:rsidRPr="00532C43">
        <w:tab/>
        <w:t xml:space="preserve">The tourism industry is also a rapidly growing sector in the country. Noting that poorly managed growth of the industry may lead to exploitation of children, and based on lessons learned from neighbouring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Government to promote it and to encourage the private sector to adhere to it as an effective </w:t>
      </w:r>
      <w:r w:rsidRPr="00532C43">
        <w:lastRenderedPageBreak/>
        <w:t>means of raising awareness and preventing the sexual exploitation of children in travel and tourism. These efforts should also apply to special economic zones, including in the north, where casinos attract many foreigners.</w:t>
      </w:r>
    </w:p>
    <w:p w:rsidR="00922072" w:rsidRPr="00532C43" w:rsidRDefault="00922072" w:rsidP="00922072">
      <w:pPr>
        <w:pStyle w:val="SingleTxtG"/>
      </w:pPr>
      <w:r w:rsidRPr="00532C43">
        <w:t>22.</w:t>
      </w:r>
      <w:r w:rsidRPr="00532C43">
        <w:tab/>
        <w:t>In recent years, there have been reports of surrogacy agencies and clinics targeting the Lao People</w:t>
      </w:r>
      <w:r>
        <w:t>’</w:t>
      </w:r>
      <w:r w:rsidRPr="00532C43">
        <w:t>s Democratic Republic to operate their businesses, particularly after the bans on commercial surrogacy in countries such as India and Thailand. Following reports of past abuses, the Government of the Lao People</w:t>
      </w:r>
      <w:r>
        <w:t>’</w:t>
      </w:r>
      <w:r w:rsidRPr="00532C43">
        <w:t xml:space="preserv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rsidR="00922072" w:rsidRPr="00532C43" w:rsidRDefault="00922072" w:rsidP="00922072">
      <w:pPr>
        <w:pStyle w:val="H1G"/>
      </w:pPr>
      <w:r w:rsidRPr="00532C43">
        <w:tab/>
        <w:t>E.</w:t>
      </w:r>
      <w:r w:rsidRPr="00532C43">
        <w:tab/>
        <w:t>Root causes and push and pull factors</w:t>
      </w:r>
    </w:p>
    <w:p w:rsidR="00922072" w:rsidRPr="00532C43" w:rsidRDefault="00922072" w:rsidP="00922072">
      <w:pPr>
        <w:pStyle w:val="SingleTxtG"/>
      </w:pPr>
      <w:r w:rsidRPr="00532C43">
        <w:t>23.</w:t>
      </w:r>
      <w:r w:rsidRPr="00532C43">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w:t>
      </w:r>
      <w:r>
        <w:t>’</w:t>
      </w:r>
      <w:r w:rsidRPr="00532C43">
        <w:t>s Democratic Republic is most frequently to Thailand. Girls and young women are lured by job advertisements for housekeepers (</w:t>
      </w:r>
      <w:r w:rsidRPr="00166D9F">
        <w:rPr>
          <w:i/>
          <w:iCs/>
        </w:rPr>
        <w:t>maeban</w:t>
      </w:r>
      <w:r w:rsidRPr="00532C43">
        <w:t>) but often end up being trafficked as sex workers. The young people who are lured to work in Thailand may not be aware that they are working illegally. Consequently, some are sent back to the Lao People</w:t>
      </w:r>
      <w:r>
        <w:t>’</w:t>
      </w:r>
      <w:r w:rsidRPr="00532C43">
        <w:t>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321F18">
        <w:rPr>
          <w:rStyle w:val="Refdenotaalpie"/>
        </w:rPr>
        <w:footnoteReference w:id="12"/>
      </w:r>
    </w:p>
    <w:p w:rsidR="00922072" w:rsidRPr="00532C43" w:rsidRDefault="00922072" w:rsidP="00922072">
      <w:pPr>
        <w:pStyle w:val="SingleTxtG"/>
      </w:pPr>
      <w:r>
        <w:t>24.</w:t>
      </w:r>
      <w:r>
        <w:tab/>
        <w:t>The root causes and risk</w:t>
      </w:r>
      <w:r w:rsidRPr="00532C43">
        <w:t xml:space="preserve"> factors of child sexual abuse, trafficking and domestic violence in the Lao People</w:t>
      </w:r>
      <w:r>
        <w:t>’</w:t>
      </w:r>
      <w:r w:rsidRPr="00532C43">
        <w:t xml:space="preserve">s Democratic Republic include limited education and poverty, especially along the borders, and increased access to the Internet, which creates expectations for young people as to what awaits them in neighbouring countries. In particular, limited education and poverty reduce their employment opportunities in their home country and leave them extremely vulnerable to sexual and labour exploitation. </w:t>
      </w:r>
    </w:p>
    <w:p w:rsidR="00922072" w:rsidRPr="00532C43" w:rsidRDefault="00922072" w:rsidP="00922072">
      <w:pPr>
        <w:pStyle w:val="HChG"/>
      </w:pPr>
      <w:r w:rsidRPr="00532C43">
        <w:tab/>
        <w:t>III.</w:t>
      </w:r>
      <w:r w:rsidRPr="00532C43">
        <w:tab/>
        <w:t>Measures to prevent and combat the sale and sexual exploitation of children</w:t>
      </w:r>
    </w:p>
    <w:p w:rsidR="00922072" w:rsidRPr="00532C43" w:rsidRDefault="00922072" w:rsidP="00922072">
      <w:pPr>
        <w:pStyle w:val="SingleTxtG"/>
      </w:pPr>
      <w:r w:rsidRPr="00532C43">
        <w:t>25.</w:t>
      </w:r>
      <w:r w:rsidRPr="00532C43">
        <w:tab/>
        <w:t>The Lao People</w:t>
      </w:r>
      <w:r>
        <w:t>’</w:t>
      </w:r>
      <w:r w:rsidRPr="00532C43">
        <w:t xml:space="preserv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rsidR="00922072" w:rsidRPr="00532C43" w:rsidRDefault="00922072" w:rsidP="00922072">
      <w:pPr>
        <w:pStyle w:val="H1G"/>
      </w:pPr>
      <w:r w:rsidRPr="00532C43">
        <w:lastRenderedPageBreak/>
        <w:tab/>
        <w:t>A.</w:t>
      </w:r>
      <w:r w:rsidRPr="00532C43">
        <w:tab/>
        <w:t xml:space="preserve">Legal framework </w:t>
      </w:r>
    </w:p>
    <w:p w:rsidR="00922072" w:rsidRPr="00532C43" w:rsidRDefault="00922072" w:rsidP="00922072">
      <w:pPr>
        <w:pStyle w:val="SingleTxtG"/>
      </w:pPr>
      <w:r w:rsidRPr="00532C43">
        <w:t>26.</w:t>
      </w:r>
      <w:r w:rsidRPr="00532C43">
        <w:tab/>
        <w:t>In recent years, the Lao People</w:t>
      </w:r>
      <w:r>
        <w:t>’</w:t>
      </w:r>
      <w:r w:rsidRPr="00532C43">
        <w:t>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Labour Convention, 1999 (No. 182) of the International Labour Organization.</w:t>
      </w:r>
    </w:p>
    <w:p w:rsidR="00922072" w:rsidRPr="00532C43" w:rsidRDefault="00922072" w:rsidP="00922072">
      <w:pPr>
        <w:pStyle w:val="SingleTxtG"/>
      </w:pPr>
      <w:r w:rsidRPr="00532C43">
        <w:t>27.</w:t>
      </w:r>
      <w:r w:rsidRPr="00532C43">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rsidR="00922072" w:rsidRPr="00532C43" w:rsidRDefault="00922072" w:rsidP="00922072">
      <w:pPr>
        <w:pStyle w:val="SingleTxtG"/>
      </w:pPr>
      <w:r w:rsidRPr="00532C43">
        <w:t>28.</w:t>
      </w:r>
      <w:r w:rsidRPr="00532C43">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rsidR="00922072" w:rsidRPr="00532C43" w:rsidRDefault="00922072" w:rsidP="00922072">
      <w:pPr>
        <w:pStyle w:val="SingleTxtG"/>
      </w:pPr>
      <w:r w:rsidRPr="00532C43">
        <w:t>29.</w:t>
      </w:r>
      <w:r w:rsidRPr="00532C43">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w:t>
      </w:r>
      <w:r>
        <w:t>’</w:t>
      </w:r>
      <w:r w:rsidRPr="00532C43">
        <w:t>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rsidR="00922072" w:rsidRPr="00532C43" w:rsidRDefault="00922072" w:rsidP="00922072">
      <w:pPr>
        <w:pStyle w:val="SingleTxtG"/>
      </w:pPr>
      <w:r w:rsidRPr="00532C43">
        <w:t>30.</w:t>
      </w:r>
      <w:r w:rsidRPr="00532C43">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rsidR="00922072" w:rsidRPr="00532C43" w:rsidRDefault="00922072" w:rsidP="00922072">
      <w:pPr>
        <w:pStyle w:val="SingleTxtG"/>
      </w:pPr>
      <w:r w:rsidRPr="00532C43">
        <w:t>31.</w:t>
      </w:r>
      <w:r w:rsidRPr="00532C43">
        <w:tab/>
        <w:t xml:space="preserve">Article 9 of the Family Law (2008) stipulates that men and women must be over 18 before entering into marital relations, and under article 17 of the Law on the Development </w:t>
      </w:r>
      <w:r w:rsidRPr="00532C43">
        <w:lastRenderedPageBreak/>
        <w:t>and Protection of Women (2004), women have the freedom to choose their spouse from the age of 18 onwards. Article 269 of the Penal Code (2017) also penalizes child marriage, providing for penalties both for offenders over the age of 18 who marry a child and those who allow child marriage to take place.</w:t>
      </w:r>
    </w:p>
    <w:p w:rsidR="00922072" w:rsidRPr="00532C43" w:rsidRDefault="00922072" w:rsidP="00922072">
      <w:pPr>
        <w:pStyle w:val="SingleTxtG"/>
      </w:pPr>
      <w:r w:rsidRPr="00532C43">
        <w:t>32.</w:t>
      </w:r>
      <w:r w:rsidRPr="00532C43">
        <w:tab/>
        <w:t>In 2012, the Lao People</w:t>
      </w:r>
      <w:r>
        <w:t>’</w:t>
      </w:r>
      <w:r w:rsidRPr="00532C43">
        <w:t xml:space="preserv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the Hague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rsidR="00922072" w:rsidRPr="00532C43" w:rsidRDefault="00922072" w:rsidP="00922072">
      <w:pPr>
        <w:pStyle w:val="SingleTxtG"/>
      </w:pPr>
      <w:r w:rsidRPr="00532C43">
        <w:t>33.</w:t>
      </w:r>
      <w:r w:rsidRPr="00532C43">
        <w:tab/>
        <w:t xml:space="preserve">The Labour Law of 2014 sets the minimum age for employment at 14. However, education is only compulsory until 11 years of age, and under article 101, employers may accept employees as young as 12 for </w:t>
      </w:r>
      <w:r>
        <w:t>“</w:t>
      </w:r>
      <w:r w:rsidRPr="00532C43">
        <w:t>light work</w:t>
      </w:r>
      <w:r>
        <w:t>”</w:t>
      </w:r>
      <w:r w:rsidRPr="00532C43">
        <w:t xml:space="preserve"> duties. Indeed, there is a detailed list of light duties that children aged 12–14 may perform. The worst forms of child labour, such as hazardous work, are strictly prohibited.</w:t>
      </w:r>
    </w:p>
    <w:p w:rsidR="00922072" w:rsidRPr="00532C43" w:rsidRDefault="00922072" w:rsidP="00922072">
      <w:pPr>
        <w:pStyle w:val="H1G"/>
      </w:pPr>
      <w:r w:rsidRPr="00532C43">
        <w:tab/>
        <w:t>B.</w:t>
      </w:r>
      <w:r w:rsidRPr="00532C43">
        <w:tab/>
        <w:t>Institutional framework</w:t>
      </w:r>
    </w:p>
    <w:p w:rsidR="00922072" w:rsidRPr="00532C43" w:rsidRDefault="00922072" w:rsidP="00922072">
      <w:pPr>
        <w:pStyle w:val="SingleTxtG"/>
      </w:pPr>
      <w:r w:rsidRPr="00532C43">
        <w:t>34.</w:t>
      </w:r>
      <w:r w:rsidRPr="00532C43">
        <w:tab/>
        <w:t>The Ministry of Labour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w:t>
      </w:r>
      <w:r>
        <w:t>s</w:t>
      </w:r>
      <w:r w:rsidRPr="00532C43">
        <w:t xml:space="preserve">. </w:t>
      </w:r>
    </w:p>
    <w:p w:rsidR="00922072" w:rsidRPr="00532C43" w:rsidRDefault="00922072" w:rsidP="00922072">
      <w:pPr>
        <w:pStyle w:val="SingleTxtG"/>
      </w:pPr>
      <w:r w:rsidRPr="00532C43">
        <w:t>35.</w:t>
      </w:r>
      <w:r w:rsidRPr="00532C43">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rsidR="00922072" w:rsidRPr="00532C43" w:rsidRDefault="00922072" w:rsidP="00922072">
      <w:pPr>
        <w:pStyle w:val="SingleTxtG"/>
        <w:rPr>
          <w:highlight w:val="yellow"/>
        </w:rPr>
      </w:pPr>
      <w:r w:rsidRPr="00532C43">
        <w:t>36.</w:t>
      </w:r>
      <w:r w:rsidRPr="00532C43">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centre and a web surfing centre to monitor and inspect online content. The national Internet centre is in charge of monitoring, inspecting, blocking and censoring content, including pornographic material. Together with service providers, it blocks and shuts down relevant websites. The web surfing centre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Defence and the Ministry of Foreign Affairs, the Ministry of Post and Telecommunication reports to the Deputy Prime Minister. </w:t>
      </w:r>
    </w:p>
    <w:p w:rsidR="00922072" w:rsidRPr="00532C43" w:rsidRDefault="00922072" w:rsidP="00922072">
      <w:pPr>
        <w:pStyle w:val="H1G"/>
      </w:pPr>
      <w:r w:rsidRPr="00532C43">
        <w:tab/>
        <w:t>C.</w:t>
      </w:r>
      <w:r w:rsidRPr="00532C43">
        <w:tab/>
        <w:t>National policies, strategies and programmes</w:t>
      </w:r>
    </w:p>
    <w:p w:rsidR="00922072" w:rsidRPr="00532C43" w:rsidRDefault="00922072" w:rsidP="00922072">
      <w:pPr>
        <w:pStyle w:val="H23G"/>
      </w:pPr>
      <w:r w:rsidRPr="00532C43">
        <w:tab/>
        <w:t>1.</w:t>
      </w:r>
      <w:r w:rsidRPr="00532C43">
        <w:tab/>
        <w:t>Child protection policies</w:t>
      </w:r>
    </w:p>
    <w:p w:rsidR="00922072" w:rsidRPr="00532C43" w:rsidRDefault="00922072" w:rsidP="00922072">
      <w:pPr>
        <w:pStyle w:val="SingleTxtG"/>
      </w:pPr>
      <w:r w:rsidRPr="00532C43">
        <w:t>37.</w:t>
      </w:r>
      <w:r w:rsidRPr="00532C43">
        <w:tab/>
        <w:t xml:space="preserve">A robust child protection system is essential in the prevention of crimes against children and assistance to child victims. All the interlocutors that the Special Rapporteur met with, including representatives of ministries, mass organizations and the law </w:t>
      </w:r>
      <w:r w:rsidRPr="00532C43">
        <w:lastRenderedPageBreak/>
        <w:t>enforcement authorities, explained that they were working on prevention by conducting awareness-raising 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321F18">
        <w:rPr>
          <w:rStyle w:val="Refdenotaalpie"/>
        </w:rPr>
        <w:footnoteReference w:id="13"/>
      </w:r>
      <w:r w:rsidRPr="00532C43">
        <w:t xml:space="preserve"> Institutional and human resources for childcare are limited, as are family support and community-based child protection services.</w:t>
      </w:r>
    </w:p>
    <w:p w:rsidR="00922072" w:rsidRPr="00532C43" w:rsidRDefault="00922072" w:rsidP="00922072">
      <w:pPr>
        <w:pStyle w:val="SingleTxtG"/>
      </w:pPr>
      <w:r w:rsidRPr="00532C43">
        <w:t>38.</w:t>
      </w:r>
      <w:r w:rsidRPr="00532C43">
        <w:tab/>
        <w:t>Despite the limitations and challenges, the Ministry of Labour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rsidR="00922072" w:rsidRPr="00532C43" w:rsidRDefault="00922072" w:rsidP="00922072">
      <w:pPr>
        <w:pStyle w:val="SingleTxtG"/>
      </w:pPr>
      <w:r w:rsidRPr="00532C43">
        <w:t>39.</w:t>
      </w:r>
      <w:r w:rsidRPr="00532C43">
        <w:tab/>
        <w:t>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labour and development cooperation. In this context, in 2011, the national university began offering a four-year Bachelor of Arts degree programme in social work. More than 400 social workers have graduated since then, and many of them are working in social welfare, including at the Ministry of Labour and Social Welfare. The Ministry, together with UNICEF and the Lao Women</w:t>
      </w:r>
      <w:r>
        <w:t>’</w:t>
      </w:r>
      <w:r w:rsidRPr="00532C43">
        <w:t>s Union, has also started to develop a paraprofessional social work training course. There are many challenges facing the profession, including the insufficient number of competent social workers, and limited budget and facilities. Indeed, the programme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rsidR="00922072" w:rsidRPr="00532C43" w:rsidRDefault="00922072" w:rsidP="00922072">
      <w:pPr>
        <w:pStyle w:val="SingleTxtG"/>
      </w:pPr>
      <w:r w:rsidRPr="00532C43">
        <w:t>40.</w:t>
      </w:r>
      <w:r w:rsidRPr="00532C43">
        <w:tab/>
        <w:t>Due to its limited budget and insufficient professional human resources, the Ministry of Labour and Social Welfare outsources a series of child protection initiatives through non-profit associations and international NGOs. A promising initiative is the ChildSafe movement launched by Friends-International to improve child protection by building networks and supportive structures within the programmes run by the Government, organizations, businesses, communities and individuals, thereby seeking an integrated approach in child protection.</w:t>
      </w:r>
    </w:p>
    <w:p w:rsidR="00922072" w:rsidRPr="00532C43" w:rsidRDefault="00922072" w:rsidP="00922072">
      <w:pPr>
        <w:pStyle w:val="SingleTxtG"/>
      </w:pPr>
      <w:r w:rsidRPr="00532C43">
        <w:t>41.</w:t>
      </w:r>
      <w:r w:rsidRPr="00532C43">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programmes. Consequently, the Special Rapporteur encourages the Government to ensure </w:t>
      </w:r>
      <w:r w:rsidRPr="00532C43">
        <w:lastRenderedPageBreak/>
        <w:t xml:space="preserve">an enabling environment and widen the civic space for non-profit organizations and international NGOs to operate in the promotion of the rights and protection of children. </w:t>
      </w:r>
    </w:p>
    <w:p w:rsidR="00922072" w:rsidRPr="00532C43" w:rsidRDefault="00922072" w:rsidP="00922072">
      <w:pPr>
        <w:pStyle w:val="H23G"/>
      </w:pPr>
      <w:r w:rsidRPr="00532C43">
        <w:tab/>
        <w:t>2.</w:t>
      </w:r>
      <w:r w:rsidRPr="00532C43">
        <w:tab/>
        <w:t>Investigation, prosecution and sanction</w:t>
      </w:r>
    </w:p>
    <w:p w:rsidR="00922072" w:rsidRPr="00532C43" w:rsidRDefault="00922072" w:rsidP="00922072">
      <w:pPr>
        <w:pStyle w:val="SingleTxtG"/>
      </w:pPr>
      <w:r w:rsidRPr="00532C43">
        <w:t>42.</w:t>
      </w:r>
      <w:r w:rsidRPr="00532C43">
        <w:tab/>
        <w:t>The Lao People</w:t>
      </w:r>
      <w:r>
        <w:t>’</w:t>
      </w:r>
      <w:r w:rsidRPr="00532C43">
        <w:t xml:space="preserv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rsidR="00922072" w:rsidRPr="00532C43" w:rsidRDefault="00922072" w:rsidP="00922072">
      <w:pPr>
        <w:pStyle w:val="SingleTxtG"/>
      </w:pPr>
      <w:r w:rsidRPr="00532C43">
        <w:t>43.</w:t>
      </w:r>
      <w:r w:rsidRPr="00532C43">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programme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rsidR="00922072" w:rsidRPr="00532C43" w:rsidRDefault="00922072" w:rsidP="00922072">
      <w:pPr>
        <w:pStyle w:val="SingleTxtG"/>
      </w:pPr>
      <w:r w:rsidRPr="00532C43">
        <w:t>44.</w:t>
      </w:r>
      <w:r w:rsidRPr="00532C43">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w:t>
      </w:r>
      <w:r>
        <w:t>’</w:t>
      </w:r>
      <w:r w:rsidRPr="00532C43">
        <w:t xml:space="preserve"> sense of impunity.</w:t>
      </w:r>
    </w:p>
    <w:p w:rsidR="00922072" w:rsidRPr="00532C43" w:rsidRDefault="00922072" w:rsidP="00922072">
      <w:pPr>
        <w:pStyle w:val="SingleTxtG"/>
      </w:pPr>
      <w:r w:rsidRPr="00532C43">
        <w:t>45.</w:t>
      </w:r>
      <w:r w:rsidRPr="00532C43">
        <w:tab/>
        <w:t>According to the Ministry of Public Security, when it receives a report of a victim of trafficking in a neighbouring country, it notifies the Ministry of Foreign Affairs and sends out its staff to interview the victim for identification purposes. Thereafter it places the victim at the counselling centre run by the Lao Women</w:t>
      </w:r>
      <w:r>
        <w:t>’</w:t>
      </w:r>
      <w:r w:rsidRPr="00532C43">
        <w:t xml:space="preserve">s Union, where he or she receives rehabilitation support while the police open an investigation. When victims are ready to return to their families or communities, the authorities check the situation. If a return is not possible, they refer them to either the Ministry of Labour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w:t>
      </w:r>
      <w:r w:rsidRPr="00532C43">
        <w:lastRenderedPageBreak/>
        <w:t xml:space="preserve">from neighbouring countries. Unfortunately, the data provided were not disaggregated by age and sex. </w:t>
      </w:r>
    </w:p>
    <w:p w:rsidR="00922072" w:rsidRPr="00532C43" w:rsidRDefault="00922072" w:rsidP="00922072">
      <w:pPr>
        <w:pStyle w:val="SingleTxtG"/>
      </w:pPr>
      <w:r w:rsidRPr="00532C43">
        <w:t>46.</w:t>
      </w:r>
      <w:r w:rsidRPr="00532C43">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rsidR="00922072" w:rsidRPr="00532C43" w:rsidRDefault="00922072" w:rsidP="00922072">
      <w:pPr>
        <w:pStyle w:val="SingleTxtG"/>
      </w:pPr>
      <w:r w:rsidRPr="00532C43">
        <w:t>47.</w:t>
      </w:r>
      <w:r w:rsidRPr="00532C43">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rsidR="00922072" w:rsidRPr="00532C43" w:rsidRDefault="00922072" w:rsidP="00922072">
      <w:pPr>
        <w:pStyle w:val="SingleTxtG"/>
      </w:pPr>
      <w:r w:rsidRPr="00532C43">
        <w:t>48.</w:t>
      </w:r>
      <w:r w:rsidRPr="00532C43">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w:t>
      </w:r>
      <w:r>
        <w:t>’</w:t>
      </w:r>
      <w:r w:rsidRPr="00532C43">
        <w:t>s Democratic Republic. The Ministry has a department in charge of liaising with INTERPOL, which responds to requests from other countries regarding travelling sex offenders.</w:t>
      </w:r>
    </w:p>
    <w:p w:rsidR="00922072" w:rsidRPr="00532C43" w:rsidRDefault="00922072" w:rsidP="00922072">
      <w:pPr>
        <w:pStyle w:val="SingleTxtG"/>
      </w:pPr>
      <w:r w:rsidRPr="00532C43">
        <w:t>49.</w:t>
      </w:r>
      <w:r w:rsidRPr="00532C43">
        <w:tab/>
        <w:t>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centres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rsidR="00922072" w:rsidRPr="00532C43" w:rsidRDefault="00922072" w:rsidP="00922072">
      <w:pPr>
        <w:pStyle w:val="SingleTxtG"/>
      </w:pPr>
      <w:r w:rsidRPr="00532C43">
        <w:t>50.</w:t>
      </w:r>
      <w:r w:rsidRPr="00532C43">
        <w:tab/>
        <w:t>The Special Rapporteur did not receive data from the Office of the Supreme People</w:t>
      </w:r>
      <w:r>
        <w:t>’</w:t>
      </w:r>
      <w:r w:rsidRPr="00532C43">
        <w:t xml:space="preserv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w:t>
      </w:r>
      <w:r w:rsidRPr="00532C43">
        <w:lastRenderedPageBreak/>
        <w:t xml:space="preserve">exploitation offences. There was also a lack of training and capacity-building on child interviewing techniques. </w:t>
      </w:r>
    </w:p>
    <w:p w:rsidR="00922072" w:rsidRPr="00532C43" w:rsidRDefault="00922072" w:rsidP="00922072">
      <w:pPr>
        <w:pStyle w:val="SingleTxtG"/>
      </w:pPr>
      <w:r w:rsidRPr="00532C43">
        <w:t>51.</w:t>
      </w:r>
      <w:r w:rsidRPr="00532C43">
        <w:tab/>
        <w:t>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w:t>
      </w:r>
      <w:r>
        <w:t>’</w:t>
      </w:r>
      <w:r w:rsidRPr="00532C43">
        <w:t xml:space="preserve">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rsidR="00922072" w:rsidRPr="00532C43" w:rsidRDefault="00922072" w:rsidP="00922072">
      <w:pPr>
        <w:pStyle w:val="H23G"/>
      </w:pPr>
      <w:r w:rsidRPr="00532C43">
        <w:tab/>
        <w:t>3.</w:t>
      </w:r>
      <w:r w:rsidRPr="00532C43">
        <w:tab/>
        <w:t>Care, recovery and reintegration</w:t>
      </w:r>
    </w:p>
    <w:p w:rsidR="00922072" w:rsidRPr="00532C43" w:rsidRDefault="00922072" w:rsidP="00922072">
      <w:pPr>
        <w:pStyle w:val="SingleTxtG"/>
      </w:pPr>
      <w:r w:rsidRPr="00532C43">
        <w:t>52.</w:t>
      </w:r>
      <w:r w:rsidRPr="00532C43">
        <w:tab/>
        <w:t>Child-friendly complaint and reporting mechanisms and victim referral systems to detect cases, identify victims and provide support to them, are essential elements for a robust child protection system. However, there is a lack of these elements in the Lao People</w:t>
      </w:r>
      <w:r>
        <w:t>’</w:t>
      </w:r>
      <w:r w:rsidRPr="00532C43">
        <w:t>s Democratic Republic. There is no single child-friendly, free of charge hotline open 24/7 to report cases of abuse, violence and exploitation against children. Instead, there are various hotlines run by the police, the Lao Women</w:t>
      </w:r>
      <w:r>
        <w:t>’</w:t>
      </w:r>
      <w:r w:rsidRPr="00532C43">
        <w:t xml:space="preserve">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w:t>
      </w:r>
      <w:r>
        <w:t>“</w:t>
      </w:r>
      <w:r w:rsidRPr="00532C43">
        <w:t>crime-free</w:t>
      </w:r>
      <w:r>
        <w:t>”</w:t>
      </w:r>
      <w:r w:rsidRPr="00532C43">
        <w:t xml:space="preserv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rsidR="00922072" w:rsidRPr="00532C43" w:rsidRDefault="00922072" w:rsidP="00922072">
      <w:pPr>
        <w:pStyle w:val="SingleTxtG"/>
      </w:pPr>
      <w:r w:rsidRPr="00532C43">
        <w:t>53.</w:t>
      </w:r>
      <w:r>
        <w:tab/>
      </w:r>
      <w:r w:rsidRPr="00532C43">
        <w:t>Due to budgetary constraints, the Ministry of Labour and Social Welfare has only set up one centre for vulnerable women and children and victims of abuse and violence. There are plans to open a second centre in the north, pending the availability of funding. The Centre for Counselling and Protection of Women and Children of Vientiane, run by the Lao Women</w:t>
      </w:r>
      <w:r>
        <w:t>’</w:t>
      </w:r>
      <w:r w:rsidRPr="00532C43">
        <w:t>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centre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centre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centre.</w:t>
      </w:r>
    </w:p>
    <w:p w:rsidR="00922072" w:rsidRPr="00532C43" w:rsidRDefault="00922072" w:rsidP="00922072">
      <w:pPr>
        <w:pStyle w:val="SingleTxtG"/>
      </w:pPr>
      <w:r w:rsidRPr="00532C43">
        <w:lastRenderedPageBreak/>
        <w:t>54.</w:t>
      </w:r>
      <w:r w:rsidRPr="00532C43">
        <w:tab/>
        <w:t>Even though the counselling centre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centre to provide long-term counselling.</w:t>
      </w:r>
    </w:p>
    <w:p w:rsidR="00922072" w:rsidRPr="00532C43" w:rsidRDefault="00922072" w:rsidP="00922072">
      <w:pPr>
        <w:pStyle w:val="SingleTxtG"/>
      </w:pPr>
      <w:r w:rsidRPr="00532C43">
        <w:t>55.</w:t>
      </w:r>
      <w:r w:rsidRPr="00532C43">
        <w:tab/>
        <w:t>With regard to detection and referral of cases, in order to overcome social reticence, the centre in Vientiane is trying to create a counselling network, whose members receive training on the referral system. It also coordinates with NGOs to allow them to share information and work with the referral system, and with the transit centre run by the Ministry of Labour and Social Welfare. Therefore, the partners work on the basis of an understanding with each other, but without standard operating procedures. The centre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centre. Individual assessments are conducted to determine their needs, including their educational needs and whether they wish to return home. The centre supports their emotional healing and helps them to build skills to allow them to carry on with their lives. However, there are no lifelong services.</w:t>
      </w:r>
    </w:p>
    <w:p w:rsidR="00922072" w:rsidRPr="00532C43" w:rsidRDefault="00922072" w:rsidP="00922072">
      <w:pPr>
        <w:pStyle w:val="SingleTxtG"/>
      </w:pPr>
      <w:r w:rsidRPr="00532C43">
        <w:t>56.</w:t>
      </w:r>
      <w:r w:rsidRPr="00532C43">
        <w:tab/>
        <w:t xml:space="preserve">The Ministry of Labour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centre for up to 60 children in Savannakhet, run by Sak Saum. The NGOs that manage these centres operate through a memorandum of understanding with the Ministry of Labour and Social Welfare. Furthermore, </w:t>
      </w:r>
      <w:r>
        <w:t>t</w:t>
      </w:r>
      <w:r w:rsidRPr="00532C43">
        <w:t>he Lao authorities are cooperating with the Government of Thailand to build a centre 40 kilometres outside of the capital, in the province of Vientiane.</w:t>
      </w:r>
    </w:p>
    <w:p w:rsidR="00922072" w:rsidRPr="00532C43" w:rsidRDefault="00922072" w:rsidP="00922072">
      <w:pPr>
        <w:pStyle w:val="H23G"/>
      </w:pPr>
      <w:r w:rsidRPr="00532C43">
        <w:tab/>
        <w:t>4.</w:t>
      </w:r>
      <w:r w:rsidRPr="00532C43">
        <w:tab/>
        <w:t>Prevention</w:t>
      </w:r>
    </w:p>
    <w:p w:rsidR="00922072" w:rsidRPr="00532C43" w:rsidRDefault="00922072" w:rsidP="00922072">
      <w:pPr>
        <w:pStyle w:val="SingleTxtG"/>
      </w:pPr>
      <w:r w:rsidRPr="00532C43">
        <w:t>57.</w:t>
      </w:r>
      <w:r w:rsidRPr="00532C43">
        <w:tab/>
        <w:t>Addressing child trafficking and exploitation must start with preventive measures at the community level, backed by government services. In that regard, the Lao Women</w:t>
      </w:r>
      <w:r>
        <w:t>’</w:t>
      </w:r>
      <w:r w:rsidRPr="00532C43">
        <w:t>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rsidR="00922072" w:rsidRPr="00532C43" w:rsidRDefault="00922072" w:rsidP="00922072">
      <w:pPr>
        <w:pStyle w:val="SingleTxtG"/>
      </w:pPr>
      <w:r w:rsidRPr="00532C43">
        <w:t>58.</w:t>
      </w:r>
      <w:r>
        <w:tab/>
      </w:r>
      <w:r w:rsidRPr="00532C43">
        <w:t>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Oudomxay to reach out to children belonging to ethnic minorities and living in remote areas by providing information in ethnic languages through community speakers. Awareness-raising should be inclusive in order to benefit all children.</w:t>
      </w:r>
    </w:p>
    <w:p w:rsidR="00922072" w:rsidRPr="00532C43" w:rsidRDefault="00922072" w:rsidP="00922072">
      <w:pPr>
        <w:pStyle w:val="SingleTxtG"/>
      </w:pPr>
      <w:r w:rsidRPr="00532C43">
        <w:t>59.</w:t>
      </w:r>
      <w:r w:rsidRPr="00532C43">
        <w:tab/>
        <w:t>The Ministry of Post and Telecommunication, in cooperation with the Lao People</w:t>
      </w:r>
      <w:r>
        <w:t>’</w:t>
      </w:r>
      <w:r w:rsidRPr="00532C43">
        <w:t xml:space="preserve">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w:t>
      </w:r>
      <w:r w:rsidRPr="00532C43">
        <w:lastRenderedPageBreak/>
        <w:t>partnerships with the ICT sector (for example, with Internet service providers) to conduct awareness-raising campaigns on safe Internet usage and to educate children on how to better protect themselves from abuse, violence and exploitation.</w:t>
      </w:r>
    </w:p>
    <w:p w:rsidR="00922072" w:rsidRPr="00532C43" w:rsidRDefault="00922072" w:rsidP="00922072">
      <w:pPr>
        <w:pStyle w:val="H23G"/>
      </w:pPr>
      <w:r w:rsidRPr="00532C43">
        <w:tab/>
        <w:t>5.</w:t>
      </w:r>
      <w:r w:rsidRPr="00532C43">
        <w:tab/>
        <w:t>Child participation and empowerment</w:t>
      </w:r>
    </w:p>
    <w:p w:rsidR="00922072" w:rsidRPr="00532C43" w:rsidRDefault="00922072" w:rsidP="00922072">
      <w:pPr>
        <w:pStyle w:val="SingleTxtG"/>
      </w:pPr>
      <w:r w:rsidRPr="00532C43">
        <w:t>60.</w:t>
      </w:r>
      <w:r w:rsidRPr="00532C43">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321F18">
        <w:rPr>
          <w:rStyle w:val="Refdenotaalpie"/>
        </w:rPr>
        <w:footnoteReference w:id="14"/>
      </w:r>
      <w:r w:rsidRPr="00532C43">
        <w:t xml:space="preserve"> </w:t>
      </w:r>
    </w:p>
    <w:p w:rsidR="00922072" w:rsidRPr="00532C43" w:rsidRDefault="00922072" w:rsidP="00922072">
      <w:pPr>
        <w:pStyle w:val="SingleTxtG"/>
      </w:pPr>
      <w:r w:rsidRPr="00532C43">
        <w:t>61.</w:t>
      </w:r>
      <w:r w:rsidRPr="00532C43">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rsidR="00922072" w:rsidRPr="00532C43" w:rsidRDefault="00922072" w:rsidP="00922072">
      <w:pPr>
        <w:pStyle w:val="H23G"/>
      </w:pPr>
      <w:r w:rsidRPr="00532C43">
        <w:tab/>
        <w:t>6.</w:t>
      </w:r>
      <w:r w:rsidRPr="00532C43">
        <w:tab/>
        <w:t>Transnational cooperation</w:t>
      </w:r>
    </w:p>
    <w:p w:rsidR="00922072" w:rsidRPr="00532C43" w:rsidRDefault="00922072" w:rsidP="00922072">
      <w:pPr>
        <w:pStyle w:val="SingleTxtG"/>
      </w:pPr>
      <w:r w:rsidRPr="00532C43">
        <w:t>62.</w:t>
      </w:r>
      <w:r w:rsidRPr="00532C43">
        <w:tab/>
        <w:t>Bilateral agreements (for example, with Thailand and China) and regional cooperation with other ASEAN countries to discuss laws and practices are promising examples of the efforts made by the Lao People</w:t>
      </w:r>
      <w:r>
        <w:t>’</w:t>
      </w:r>
      <w:r w:rsidRPr="00532C43">
        <w:t>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rsidR="00922072" w:rsidRPr="00532C43" w:rsidRDefault="00922072" w:rsidP="00922072">
      <w:pPr>
        <w:pStyle w:val="SingleTxtG"/>
      </w:pPr>
      <w:r w:rsidRPr="00532C43">
        <w:t>63.</w:t>
      </w:r>
      <w:r w:rsidRPr="00532C43">
        <w:tab/>
        <w:t>The Government of the Lao People</w:t>
      </w:r>
      <w:r>
        <w:t>’</w:t>
      </w:r>
      <w:r w:rsidRPr="00532C43">
        <w:t>s Democratic Republic cooperates with the Government of Thailand to monitor labour exploitation, and it is seeking cooperation in this endeavour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w:t>
      </w:r>
      <w:r>
        <w:t>’</w:t>
      </w:r>
      <w:r w:rsidRPr="00532C43">
        <w:t>s Prosecutor also relies on extradition treaties with ASEAN countries to prosecute criminal cases of child sexual exploitation and trafficking.</w:t>
      </w:r>
    </w:p>
    <w:p w:rsidR="00922072" w:rsidRPr="00532C43" w:rsidRDefault="00922072" w:rsidP="00922072">
      <w:pPr>
        <w:pStyle w:val="HChG"/>
      </w:pPr>
      <w:r w:rsidRPr="00532C43">
        <w:tab/>
        <w:t>IV.</w:t>
      </w:r>
      <w:r w:rsidRPr="00532C43">
        <w:tab/>
        <w:t>Conclusions and recommendations</w:t>
      </w:r>
    </w:p>
    <w:p w:rsidR="00922072" w:rsidRPr="00532C43" w:rsidRDefault="00922072" w:rsidP="00922072">
      <w:pPr>
        <w:pStyle w:val="H1G"/>
      </w:pPr>
      <w:r w:rsidRPr="00532C43">
        <w:tab/>
        <w:t>A.</w:t>
      </w:r>
      <w:r w:rsidRPr="00532C43">
        <w:tab/>
        <w:t>Conclusions</w:t>
      </w:r>
    </w:p>
    <w:p w:rsidR="00922072" w:rsidRPr="008C22BE" w:rsidRDefault="00922072" w:rsidP="00922072">
      <w:pPr>
        <w:pStyle w:val="SingleTxtG"/>
        <w:rPr>
          <w:b/>
          <w:bCs/>
        </w:rPr>
      </w:pPr>
      <w:r w:rsidRPr="00532C43">
        <w:t>64.</w:t>
      </w:r>
      <w:r w:rsidRPr="00532C43">
        <w:tab/>
      </w:r>
      <w:r w:rsidRPr="008C22BE">
        <w:rPr>
          <w:b/>
          <w:bCs/>
        </w:rPr>
        <w:t xml:space="preserve">In recent years, the Lao People’s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transnational cooperation, and developing an integrated formal national child </w:t>
      </w:r>
      <w:r w:rsidRPr="008C22BE">
        <w:rPr>
          <w:b/>
          <w:bCs/>
        </w:rPr>
        <w:lastRenderedPageBreak/>
        <w:t>protection system that provides care and recovery for child victims and ensures their 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rsidR="00922072" w:rsidRPr="00532C43" w:rsidRDefault="00922072" w:rsidP="00922072">
      <w:pPr>
        <w:pStyle w:val="H1G"/>
      </w:pPr>
      <w:r w:rsidRPr="00532C43">
        <w:tab/>
        <w:t>B.</w:t>
      </w:r>
      <w:r w:rsidRPr="00532C43">
        <w:tab/>
        <w:t>Recommendations</w:t>
      </w:r>
    </w:p>
    <w:p w:rsidR="00922072" w:rsidRPr="008C22BE" w:rsidRDefault="00922072" w:rsidP="00922072">
      <w:pPr>
        <w:pStyle w:val="SingleTxtG"/>
        <w:rPr>
          <w:b/>
          <w:bCs/>
        </w:rPr>
      </w:pPr>
      <w:r w:rsidRPr="00532C43">
        <w:t>65.</w:t>
      </w:r>
      <w:r w:rsidRPr="00532C43">
        <w:tab/>
      </w:r>
      <w:r w:rsidRPr="008C22BE">
        <w:rPr>
          <w:b/>
          <w:bCs/>
        </w:rPr>
        <w:t>In order for the Lao People’s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rsidR="00922072" w:rsidRPr="008C22BE" w:rsidRDefault="00922072" w:rsidP="00922072">
      <w:pPr>
        <w:pStyle w:val="SingleTxtG"/>
        <w:rPr>
          <w:b/>
          <w:bCs/>
        </w:rPr>
      </w:pPr>
      <w:r w:rsidRPr="00532C43">
        <w:t>66.</w:t>
      </w:r>
      <w:r w:rsidRPr="00532C43">
        <w:tab/>
      </w:r>
      <w:r w:rsidRPr="008C22BE">
        <w:rPr>
          <w:b/>
          <w:bC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rsidR="00922072" w:rsidRPr="008C22BE" w:rsidRDefault="00922072" w:rsidP="00922072">
      <w:pPr>
        <w:pStyle w:val="SingleTxtG"/>
        <w:rPr>
          <w:b/>
          <w:bCs/>
        </w:rPr>
      </w:pPr>
      <w:r>
        <w:tab/>
      </w:r>
      <w:r w:rsidRPr="00532C43">
        <w:t>(a)</w:t>
      </w:r>
      <w:r w:rsidRPr="00532C43">
        <w:tab/>
      </w:r>
      <w:r w:rsidRPr="008C22BE">
        <w:rPr>
          <w:b/>
          <w:bCs/>
        </w:rPr>
        <w:t>Prohibit and criminalize the sale of children as a separate crime from trafficking;</w:t>
      </w:r>
    </w:p>
    <w:p w:rsidR="00922072" w:rsidRPr="008C22BE" w:rsidRDefault="00922072" w:rsidP="00922072">
      <w:pPr>
        <w:pStyle w:val="SingleTxtG"/>
        <w:rPr>
          <w:b/>
          <w:bCs/>
        </w:rPr>
      </w:pPr>
      <w:r>
        <w:tab/>
      </w:r>
      <w:r w:rsidRPr="00532C43">
        <w:t>(b)</w:t>
      </w:r>
      <w:r w:rsidRPr="00532C43">
        <w:tab/>
      </w:r>
      <w:r w:rsidRPr="008C22BE">
        <w:rPr>
          <w:b/>
          <w:bCs/>
        </w:rPr>
        <w:t xml:space="preserve">Specifically criminalize all acts relating to child abuse material, including possession and receipt of such material; </w:t>
      </w:r>
    </w:p>
    <w:p w:rsidR="00922072" w:rsidRPr="008C22BE" w:rsidRDefault="00922072" w:rsidP="00922072">
      <w:pPr>
        <w:pStyle w:val="SingleTxtG"/>
        <w:rPr>
          <w:b/>
          <w:bCs/>
        </w:rPr>
      </w:pPr>
      <w:r>
        <w:tab/>
      </w:r>
      <w:r w:rsidRPr="00532C43">
        <w:t>(c)</w:t>
      </w:r>
      <w:r w:rsidRPr="00532C43">
        <w:tab/>
      </w:r>
      <w:r w:rsidRPr="008C22BE">
        <w:rPr>
          <w:b/>
          <w:bC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rsidR="00922072" w:rsidRPr="008C22BE" w:rsidRDefault="00922072" w:rsidP="00922072">
      <w:pPr>
        <w:pStyle w:val="SingleTxtG"/>
        <w:rPr>
          <w:b/>
          <w:bCs/>
        </w:rPr>
      </w:pPr>
      <w:r>
        <w:tab/>
      </w:r>
      <w:r w:rsidRPr="00532C43">
        <w:t>(d)</w:t>
      </w:r>
      <w:r w:rsidRPr="00532C43">
        <w:tab/>
      </w:r>
      <w:r w:rsidRPr="008C22BE">
        <w:rPr>
          <w:b/>
          <w:bCs/>
        </w:rPr>
        <w:t>Prohibit child marriage, including marriage between children under the age of 18, without exceptions;</w:t>
      </w:r>
    </w:p>
    <w:p w:rsidR="00922072" w:rsidRPr="008C22BE" w:rsidRDefault="00922072" w:rsidP="00922072">
      <w:pPr>
        <w:pStyle w:val="SingleTxtG"/>
        <w:rPr>
          <w:b/>
          <w:bCs/>
        </w:rPr>
      </w:pPr>
      <w:r>
        <w:tab/>
      </w:r>
      <w:r w:rsidRPr="00532C43">
        <w:t>(e)</w:t>
      </w:r>
      <w:r w:rsidRPr="00532C43">
        <w:tab/>
      </w:r>
      <w:r w:rsidRPr="008C22BE">
        <w:rPr>
          <w:b/>
          <w:bCs/>
        </w:rPr>
        <w:t>Prohibit child labour according to international norms and standards, including by setting the minimum age for employment at 14, without exceptions;</w:t>
      </w:r>
    </w:p>
    <w:p w:rsidR="00922072" w:rsidRPr="008C22BE" w:rsidRDefault="00922072" w:rsidP="00922072">
      <w:pPr>
        <w:pStyle w:val="SingleTxtG"/>
        <w:rPr>
          <w:b/>
          <w:bCs/>
        </w:rPr>
      </w:pPr>
      <w:r>
        <w:tab/>
      </w:r>
      <w:r w:rsidRPr="00532C43">
        <w:t>(f)</w:t>
      </w:r>
      <w:r w:rsidRPr="00532C43">
        <w:tab/>
      </w:r>
      <w:r w:rsidRPr="008C22BE">
        <w:rPr>
          <w:b/>
          <w:bCs/>
        </w:rPr>
        <w:t>Prohibit surrogacy arrangements that amount to sale of children;</w:t>
      </w:r>
    </w:p>
    <w:p w:rsidR="00922072" w:rsidRPr="008C22BE" w:rsidRDefault="00922072" w:rsidP="00922072">
      <w:pPr>
        <w:pStyle w:val="SingleTxtG"/>
        <w:rPr>
          <w:b/>
          <w:bCs/>
        </w:rPr>
      </w:pPr>
      <w:r>
        <w:tab/>
      </w:r>
      <w:r w:rsidRPr="00532C43">
        <w:t>(g)</w:t>
      </w:r>
      <w:r w:rsidRPr="00532C43">
        <w:tab/>
      </w:r>
      <w:r w:rsidRPr="008C22BE">
        <w:rPr>
          <w:b/>
          <w:bCs/>
        </w:rPr>
        <w:t>Strengthen legislation to increase the criminal prosecution of travelling sex offenders in tourist destinations and countries of origin.</w:t>
      </w:r>
    </w:p>
    <w:p w:rsidR="00922072" w:rsidRPr="008C22BE" w:rsidRDefault="00922072" w:rsidP="00922072">
      <w:pPr>
        <w:pStyle w:val="SingleTxtG"/>
        <w:rPr>
          <w:b/>
          <w:bCs/>
        </w:rPr>
      </w:pPr>
      <w:r w:rsidRPr="00532C43">
        <w:t>67.</w:t>
      </w:r>
      <w:r w:rsidRPr="00532C43">
        <w:tab/>
      </w:r>
      <w:r w:rsidRPr="008C22BE">
        <w:rPr>
          <w:b/>
          <w:bC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rsidR="00922072" w:rsidRPr="008C22BE" w:rsidRDefault="00922072" w:rsidP="00922072">
      <w:pPr>
        <w:pStyle w:val="SingleTxtG"/>
        <w:rPr>
          <w:b/>
          <w:bCs/>
        </w:rPr>
      </w:pPr>
      <w:r>
        <w:tab/>
      </w:r>
      <w:r w:rsidRPr="00532C43">
        <w:t>(a)</w:t>
      </w:r>
      <w:r w:rsidRPr="00532C43">
        <w:tab/>
      </w:r>
      <w:r w:rsidRPr="008C22BE">
        <w:rPr>
          <w:b/>
          <w:bCs/>
        </w:rPr>
        <w:t>Conduct comprehensive research, including a global mapping and assessment of the different forms of sale and sexual exploitation of children in the country, including child marriage within ethnic minorities and with nationals from neighbouring countries (such as China) and sexual exploitation of children in special economic zones, to inform effective prevention and protection policies;</w:t>
      </w:r>
    </w:p>
    <w:p w:rsidR="00922072" w:rsidRPr="008C22BE" w:rsidRDefault="00922072" w:rsidP="00922072">
      <w:pPr>
        <w:pStyle w:val="SingleTxtG"/>
        <w:rPr>
          <w:b/>
          <w:bCs/>
        </w:rPr>
      </w:pPr>
      <w:r>
        <w:tab/>
      </w:r>
      <w:r w:rsidRPr="00532C43">
        <w:t>(b)</w:t>
      </w:r>
      <w:r w:rsidRPr="00532C43">
        <w:tab/>
      </w:r>
      <w:r w:rsidRPr="008C22BE">
        <w:rPr>
          <w:b/>
          <w:bCs/>
        </w:rPr>
        <w:t>Identify and prioritize actions to build an effective child protection system, and adopt multisectoral policies and programmes that clearly identify the primary stakeholders, their roles and responsibilities, and follow-up activities and regular assessment and monitoring activities, both at the central and local levels;</w:t>
      </w:r>
    </w:p>
    <w:p w:rsidR="00922072" w:rsidRPr="008C22BE" w:rsidRDefault="00922072" w:rsidP="00922072">
      <w:pPr>
        <w:pStyle w:val="SingleTxtG"/>
        <w:rPr>
          <w:b/>
          <w:bCs/>
        </w:rPr>
      </w:pPr>
      <w:r>
        <w:tab/>
      </w:r>
      <w:r w:rsidRPr="00532C43">
        <w:t>(c)</w:t>
      </w:r>
      <w:r w:rsidRPr="00532C43">
        <w:tab/>
      </w:r>
      <w:r w:rsidRPr="008C22BE">
        <w:rPr>
          <w:b/>
          <w:bCs/>
        </w:rPr>
        <w:t>Establish effective coordination and accountability mechanisms through the effective regulation and monitoring of child protection standards at all levels;</w:t>
      </w:r>
    </w:p>
    <w:p w:rsidR="00922072" w:rsidRPr="008C22BE" w:rsidRDefault="00922072" w:rsidP="00922072">
      <w:pPr>
        <w:pStyle w:val="SingleTxtG"/>
        <w:rPr>
          <w:b/>
          <w:bCs/>
        </w:rPr>
      </w:pPr>
      <w:r>
        <w:tab/>
      </w:r>
      <w:r w:rsidRPr="00532C43">
        <w:t>(d)</w:t>
      </w:r>
      <w:r w:rsidRPr="00532C43">
        <w:tab/>
      </w:r>
      <w:r w:rsidRPr="008C22BE">
        <w:rPr>
          <w:b/>
          <w:bCs/>
        </w:rPr>
        <w:t>Establish a centralized, standardized and reliable information system, thus enabling a better analysis of data and of emerging and long-term trends and information-sharing between relevant entities at the national level;</w:t>
      </w:r>
    </w:p>
    <w:p w:rsidR="00922072" w:rsidRPr="008C22BE" w:rsidRDefault="00922072" w:rsidP="00922072">
      <w:pPr>
        <w:pStyle w:val="SingleTxtG"/>
        <w:rPr>
          <w:b/>
          <w:bCs/>
        </w:rPr>
      </w:pPr>
      <w:r>
        <w:lastRenderedPageBreak/>
        <w:tab/>
      </w:r>
      <w:r w:rsidRPr="00532C43">
        <w:t>(e)</w:t>
      </w:r>
      <w:r w:rsidRPr="00532C43">
        <w:tab/>
      </w:r>
      <w:r w:rsidRPr="008C22BE">
        <w:rPr>
          <w:b/>
          <w:bCs/>
        </w:rPr>
        <w:t>Define the technical, financial and human resources required to implement the child protection system, and develop a strategy to mobilize resources in the partnership frameworks with civil society, the private sector, the media and international organizations.</w:t>
      </w:r>
    </w:p>
    <w:p w:rsidR="00922072" w:rsidRPr="008C22BE" w:rsidRDefault="00922072" w:rsidP="00922072">
      <w:pPr>
        <w:pStyle w:val="SingleTxtG"/>
        <w:rPr>
          <w:b/>
          <w:bCs/>
        </w:rPr>
      </w:pPr>
      <w:r w:rsidRPr="00532C43">
        <w:t>68.</w:t>
      </w:r>
      <w:r w:rsidRPr="00532C43">
        <w:tab/>
      </w:r>
      <w:r w:rsidRPr="008C22BE">
        <w:rPr>
          <w:b/>
          <w:bCs/>
        </w:rPr>
        <w:t>The Special Rapporteur calls on the Lao People’s Democratic Republic to increase efforts to detect, investigate, prosecute and sanction the crimes of sale and sexual exploitation of children, and in particular to:</w:t>
      </w:r>
    </w:p>
    <w:p w:rsidR="00922072" w:rsidRPr="008C22BE" w:rsidRDefault="00922072" w:rsidP="00922072">
      <w:pPr>
        <w:pStyle w:val="SingleTxtG"/>
        <w:rPr>
          <w:b/>
          <w:bCs/>
        </w:rPr>
      </w:pPr>
      <w:r>
        <w:tab/>
      </w:r>
      <w:r w:rsidRPr="00532C43">
        <w:t>(a)</w:t>
      </w:r>
      <w:r w:rsidRPr="00532C43">
        <w:tab/>
      </w:r>
      <w:r w:rsidRPr="008C22BE">
        <w:rPr>
          <w:b/>
          <w:bCs/>
        </w:rPr>
        <w:t>Support the creation and maintenance of hotlines to report child sexual abuse and exploitation;</w:t>
      </w:r>
    </w:p>
    <w:p w:rsidR="00922072" w:rsidRPr="008C22BE" w:rsidRDefault="00922072" w:rsidP="00922072">
      <w:pPr>
        <w:pStyle w:val="SingleTxtG"/>
        <w:rPr>
          <w:b/>
          <w:bCs/>
        </w:rPr>
      </w:pPr>
      <w:r>
        <w:tab/>
      </w:r>
      <w:r w:rsidRPr="00532C43">
        <w:t>(b)</w:t>
      </w:r>
      <w:r w:rsidRPr="00532C43">
        <w:tab/>
      </w:r>
      <w:r w:rsidRPr="008C22BE">
        <w:rPr>
          <w:b/>
          <w:bCs/>
        </w:rPr>
        <w:t>Establish a database to systematically collect data on offences related to the sale and sexual exploitation of children;</w:t>
      </w:r>
    </w:p>
    <w:p w:rsidR="00922072" w:rsidRPr="008C22BE" w:rsidRDefault="00922072" w:rsidP="00922072">
      <w:pPr>
        <w:pStyle w:val="SingleTxtG"/>
        <w:rPr>
          <w:b/>
          <w:bCs/>
        </w:rPr>
      </w:pPr>
      <w:r>
        <w:tab/>
      </w:r>
      <w:r w:rsidRPr="00532C43">
        <w:t>(c)</w:t>
      </w:r>
      <w:r w:rsidRPr="00532C43">
        <w:tab/>
      </w:r>
      <w:r w:rsidRPr="008C22BE">
        <w:rPr>
          <w:b/>
          <w:bCs/>
        </w:rPr>
        <w:t>Ensure easy access to child-sensitive complaints and reporting mechanisms and ensure that village mediation units appropriately refer cases of sale and sexual exploitation of children to the formal justice system;</w:t>
      </w:r>
    </w:p>
    <w:p w:rsidR="00922072" w:rsidRPr="008C22BE" w:rsidRDefault="00922072" w:rsidP="00922072">
      <w:pPr>
        <w:pStyle w:val="SingleTxtG"/>
        <w:rPr>
          <w:b/>
          <w:bCs/>
        </w:rPr>
      </w:pPr>
      <w:r>
        <w:tab/>
      </w:r>
      <w:r w:rsidRPr="00532C43">
        <w:t>(d)</w:t>
      </w:r>
      <w:r w:rsidRPr="00532C43">
        <w:tab/>
      </w:r>
      <w:r w:rsidRPr="008C22BE">
        <w:rPr>
          <w:b/>
          <w:bCs/>
        </w:rPr>
        <w:t xml:space="preserve">Ensure that children who are required to participate in criminal justice proceedings are given appropriate support and counselling to assist them at all stages; </w:t>
      </w:r>
    </w:p>
    <w:p w:rsidR="00922072" w:rsidRPr="008C22BE" w:rsidRDefault="00922072" w:rsidP="00922072">
      <w:pPr>
        <w:pStyle w:val="SingleTxtG"/>
        <w:rPr>
          <w:b/>
          <w:bCs/>
        </w:rPr>
      </w:pPr>
      <w:r>
        <w:tab/>
      </w:r>
      <w:r w:rsidRPr="00532C43">
        <w:t>(e)</w:t>
      </w:r>
      <w:r w:rsidRPr="00532C43">
        <w:tab/>
      </w:r>
      <w:r w:rsidRPr="008C22BE">
        <w:rPr>
          <w:b/>
          <w:bCs/>
        </w:rPr>
        <w:t>Ensure access to remedies for child victims, including assistance to seek prompt and appropriate reparation for any harm suffered, through State compensation where appropriate.</w:t>
      </w:r>
    </w:p>
    <w:p w:rsidR="00922072" w:rsidRPr="008C22BE" w:rsidRDefault="00922072" w:rsidP="00922072">
      <w:pPr>
        <w:pStyle w:val="SingleTxtG"/>
        <w:rPr>
          <w:b/>
          <w:bCs/>
        </w:rPr>
      </w:pPr>
      <w:r w:rsidRPr="00532C43">
        <w:t>69.</w:t>
      </w:r>
      <w:r w:rsidRPr="00532C43">
        <w:tab/>
      </w:r>
      <w:r w:rsidRPr="008C22BE">
        <w:rPr>
          <w:b/>
          <w:bCs/>
        </w:rPr>
        <w:t>The Special Rapporteur encourages the Lao People’s Democratic Republic to adopt sustainable preventive measures that take into account all the underlying factors that cause the sale and sexual exploitation of children, including demand, and in particular to:</w:t>
      </w:r>
    </w:p>
    <w:p w:rsidR="00922072" w:rsidRPr="008C22BE" w:rsidRDefault="00922072" w:rsidP="00922072">
      <w:pPr>
        <w:pStyle w:val="SingleTxtG"/>
        <w:rPr>
          <w:b/>
          <w:bCs/>
        </w:rPr>
      </w:pPr>
      <w:r>
        <w:tab/>
      </w:r>
      <w:r w:rsidRPr="00532C43">
        <w:t>(a)</w:t>
      </w:r>
      <w:r w:rsidRPr="00532C43">
        <w:tab/>
      </w:r>
      <w:r w:rsidRPr="008C22BE">
        <w:rPr>
          <w:b/>
          <w:bCs/>
        </w:rPr>
        <w:t>Involve and empower children and young people through the use of new technologies and social media, encouraging them to share ideas and knowledge of exploitative behaviours and ways to stop them, and to report suspicious behaviour; and take their proposals into consideration in prevention and protection strategies;</w:t>
      </w:r>
    </w:p>
    <w:p w:rsidR="00922072" w:rsidRPr="008C22BE" w:rsidRDefault="00922072" w:rsidP="00922072">
      <w:pPr>
        <w:pStyle w:val="SingleTxtG"/>
        <w:rPr>
          <w:b/>
          <w:bCs/>
        </w:rPr>
      </w:pPr>
      <w:r>
        <w:tab/>
      </w:r>
      <w:r w:rsidRPr="00532C43">
        <w:t>(b)</w:t>
      </w:r>
      <w:r w:rsidRPr="00532C43">
        <w:tab/>
      </w:r>
      <w:r w:rsidRPr="008C22BE">
        <w:rPr>
          <w:b/>
          <w:bCs/>
        </w:rPr>
        <w:t>Strengthen corporate social responsibility involving Internet service providers, telecommunications companies, financial companies, the travel and tourism industry and the media in order to strengthen child safety online and to prevent child sexual exploitation in travel and tourism;</w:t>
      </w:r>
    </w:p>
    <w:p w:rsidR="00922072" w:rsidRPr="008C22BE" w:rsidRDefault="00922072" w:rsidP="00922072">
      <w:pPr>
        <w:pStyle w:val="SingleTxtG"/>
        <w:rPr>
          <w:b/>
          <w:bCs/>
        </w:rPr>
      </w:pPr>
      <w:r>
        <w:tab/>
      </w:r>
      <w:r w:rsidRPr="00532C43">
        <w:t>(c)</w:t>
      </w:r>
      <w:r w:rsidRPr="00532C43">
        <w:tab/>
      </w:r>
      <w:r w:rsidRPr="008C22BE">
        <w:rPr>
          <w:b/>
          <w:bCs/>
        </w:rPr>
        <w:t>Ensure an enabling environment and widen the civic space for non-profit associations and international NGOs to operate in the promotion of the rights and protection of children.</w:t>
      </w:r>
    </w:p>
    <w:p w:rsidR="00922072" w:rsidRPr="008C22BE" w:rsidRDefault="00922072" w:rsidP="00922072">
      <w:pPr>
        <w:pStyle w:val="SingleTxtG"/>
        <w:rPr>
          <w:b/>
          <w:bCs/>
        </w:rPr>
      </w:pPr>
      <w:r w:rsidRPr="00532C43">
        <w:t>70.</w:t>
      </w:r>
      <w:r w:rsidRPr="00532C43">
        <w:tab/>
      </w:r>
      <w:r w:rsidRPr="008C22BE">
        <w:rPr>
          <w:b/>
          <w:bCs/>
        </w:rPr>
        <w:t>In relation to the right of child victims to care, recovery and reintegration, the Special Rapporteur calls on the Lao People’s Democratic Republic to:</w:t>
      </w:r>
    </w:p>
    <w:p w:rsidR="00922072" w:rsidRPr="008C22BE" w:rsidRDefault="00922072" w:rsidP="00922072">
      <w:pPr>
        <w:pStyle w:val="SingleTxtG"/>
        <w:rPr>
          <w:b/>
          <w:bCs/>
        </w:rPr>
      </w:pPr>
      <w:r>
        <w:tab/>
      </w:r>
      <w:r w:rsidRPr="00532C43">
        <w:t>(a)</w:t>
      </w:r>
      <w:r w:rsidRPr="00532C43">
        <w:tab/>
      </w:r>
      <w:r w:rsidRPr="008C22BE">
        <w:rPr>
          <w:b/>
          <w:bCs/>
        </w:rPr>
        <w:t>Adopt standard operating procedures to coordinate the intervention of the different groups involved in the child protection system;</w:t>
      </w:r>
    </w:p>
    <w:p w:rsidR="00922072" w:rsidRPr="008C22BE" w:rsidRDefault="00922072" w:rsidP="00922072">
      <w:pPr>
        <w:pStyle w:val="SingleTxtG"/>
        <w:rPr>
          <w:b/>
          <w:bCs/>
        </w:rPr>
      </w:pPr>
      <w:r>
        <w:tab/>
      </w:r>
      <w:r w:rsidRPr="00532C43">
        <w:t>(b)</w:t>
      </w:r>
      <w:r w:rsidRPr="00532C43">
        <w:tab/>
      </w:r>
      <w:r w:rsidRPr="008C22BE">
        <w:rPr>
          <w:b/>
          <w:bCs/>
        </w:rPr>
        <w:t>Increase the training, recruitment and specialization of social workers as an effective means of building and expanding a formal child protection system;</w:t>
      </w:r>
    </w:p>
    <w:p w:rsidR="00922072" w:rsidRPr="008C22BE" w:rsidRDefault="00922072" w:rsidP="00922072">
      <w:pPr>
        <w:pStyle w:val="SingleTxtG"/>
        <w:rPr>
          <w:b/>
          <w:bCs/>
        </w:rPr>
      </w:pPr>
      <w:r>
        <w:tab/>
      </w:r>
      <w:r w:rsidRPr="00532C43">
        <w:t>(c)</w:t>
      </w:r>
      <w:r w:rsidRPr="00532C43">
        <w:tab/>
      </w:r>
      <w:r w:rsidRPr="008C22BE">
        <w:rPr>
          <w:b/>
          <w:bCs/>
        </w:rPr>
        <w:t>Increase the number of care centres for children, including beyond the capital, to provide comprehensive assistance to child victims of sexual abuse and exploitation;</w:t>
      </w:r>
    </w:p>
    <w:p w:rsidR="00922072" w:rsidRPr="008C22BE" w:rsidRDefault="00922072" w:rsidP="00922072">
      <w:pPr>
        <w:pStyle w:val="SingleTxtG"/>
        <w:rPr>
          <w:b/>
          <w:bCs/>
        </w:rPr>
      </w:pPr>
      <w:r>
        <w:tab/>
      </w:r>
      <w:r w:rsidRPr="00532C43">
        <w:t>(d)</w:t>
      </w:r>
      <w:r w:rsidRPr="00532C43">
        <w:tab/>
      </w:r>
      <w:r w:rsidRPr="008C22BE">
        <w:rPr>
          <w:b/>
          <w:bCs/>
        </w:rPr>
        <w:t xml:space="preserve">Establish comprehensive, rights-based and child-centred care, recovery and reintegration programmes, with a gender perspective, that can enable rapid identification of victims and coordinated referral mechanisms, and child-friendly reporting and complaint mechanisms to report exploitative behaviour online and offline; </w:t>
      </w:r>
    </w:p>
    <w:p w:rsidR="00922072" w:rsidRPr="00595EB2" w:rsidRDefault="00922072" w:rsidP="00922072">
      <w:pPr>
        <w:pStyle w:val="SingleTxtG"/>
        <w:rPr>
          <w:b/>
          <w:bCs/>
        </w:rPr>
      </w:pPr>
      <w:r>
        <w:tab/>
      </w:r>
      <w:r w:rsidRPr="00532C43">
        <w:t>(e)</w:t>
      </w:r>
      <w:r w:rsidRPr="00532C43">
        <w:tab/>
      </w:r>
      <w:r w:rsidRPr="00595EB2">
        <w:rPr>
          <w:b/>
          <w:bCs/>
        </w:rPr>
        <w:t xml:space="preserve">Provide specialized training to personnel involved in the identification process to enhance their knowledge and understanding; identify and refer cases of </w:t>
      </w:r>
      <w:r w:rsidRPr="00595EB2">
        <w:rPr>
          <w:b/>
          <w:bCs/>
        </w:rPr>
        <w:lastRenderedPageBreak/>
        <w:t>sexual exploitation; and provide for awareness-raising and outreach to victims and children in vulnerable situations;</w:t>
      </w:r>
    </w:p>
    <w:p w:rsidR="00922072" w:rsidRPr="00595EB2" w:rsidRDefault="00922072" w:rsidP="00922072">
      <w:pPr>
        <w:pStyle w:val="SingleTxtG"/>
        <w:rPr>
          <w:b/>
          <w:bCs/>
        </w:rPr>
      </w:pPr>
      <w:r>
        <w:tab/>
      </w:r>
      <w:r w:rsidRPr="00532C43">
        <w:t>(f)</w:t>
      </w:r>
      <w:r w:rsidRPr="00532C43">
        <w:tab/>
      </w:r>
      <w:r w:rsidRPr="00595EB2">
        <w:rPr>
          <w:b/>
          <w:bCs/>
        </w:rPr>
        <w:t>Create holistic, child-friendly victim support centres that offer high-quality, accessible and integrated services adapted to the specific needs of child victims, and follow-up procedures and continued support mechanisms that lead to durable solutions through an individualized case management and assessment process;</w:t>
      </w:r>
    </w:p>
    <w:p w:rsidR="00922072" w:rsidRPr="00595EB2" w:rsidRDefault="00922072" w:rsidP="00922072">
      <w:pPr>
        <w:pStyle w:val="SingleTxtG"/>
        <w:rPr>
          <w:b/>
          <w:bCs/>
        </w:rPr>
      </w:pPr>
      <w:r>
        <w:tab/>
      </w:r>
      <w:r w:rsidRPr="00532C43">
        <w:t>(g)</w:t>
      </w:r>
      <w:r w:rsidRPr="00532C43">
        <w:tab/>
      </w:r>
      <w:r w:rsidRPr="00595EB2">
        <w:rPr>
          <w:b/>
          <w:bCs/>
        </w:rPr>
        <w:t xml:space="preserve">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child’s long-term needs; </w:t>
      </w:r>
    </w:p>
    <w:p w:rsidR="00922072" w:rsidRPr="00595EB2" w:rsidRDefault="00922072" w:rsidP="00922072">
      <w:pPr>
        <w:pStyle w:val="SingleTxtG"/>
        <w:rPr>
          <w:b/>
          <w:bCs/>
        </w:rPr>
      </w:pPr>
      <w:r>
        <w:tab/>
      </w:r>
      <w:r w:rsidRPr="00532C43">
        <w:t>(h)</w:t>
      </w:r>
      <w:r w:rsidRPr="00532C43">
        <w:tab/>
      </w:r>
      <w:r w:rsidRPr="00595EB2">
        <w:rPr>
          <w:b/>
          <w:bCs/>
        </w:rPr>
        <w:t>Empower child victims through child-sensitive procedures and accessible avenues for participation that foster a sense of agency in their care, recovery and reintegration; and keep them informed and allow them to be consulted on decisions affecting them.</w:t>
      </w:r>
    </w:p>
    <w:p w:rsidR="00922072" w:rsidRPr="00595EB2" w:rsidRDefault="00922072" w:rsidP="00922072">
      <w:pPr>
        <w:pStyle w:val="SingleTxtG"/>
        <w:rPr>
          <w:b/>
          <w:bCs/>
        </w:rPr>
      </w:pPr>
      <w:r w:rsidRPr="00532C43">
        <w:t>71.</w:t>
      </w:r>
      <w:r w:rsidRPr="00532C43">
        <w:tab/>
      </w:r>
      <w:r w:rsidRPr="00595EB2">
        <w:rPr>
          <w:b/>
          <w:bCs/>
        </w:rPr>
        <w:t>The Special Rapporteur calls on the Lao People’s Democratic Republic to increase bilateral, regional and international cooperation to prevent and combat the sale and sexual exploitation of children, and in particular to:</w:t>
      </w:r>
    </w:p>
    <w:p w:rsidR="00922072" w:rsidRPr="00595EB2" w:rsidRDefault="00922072" w:rsidP="00922072">
      <w:pPr>
        <w:pStyle w:val="SingleTxtG"/>
        <w:rPr>
          <w:b/>
          <w:bCs/>
        </w:rPr>
      </w:pPr>
      <w:r>
        <w:tab/>
      </w:r>
      <w:r w:rsidRPr="00532C43">
        <w:t>(a)</w:t>
      </w:r>
      <w:r w:rsidRPr="00532C43">
        <w:tab/>
      </w:r>
      <w:r w:rsidRPr="00595EB2">
        <w:rPr>
          <w:b/>
          <w:bCs/>
        </w:rPr>
        <w:t>Adopt bilateral and transnational agreements with neighbouring countries to strengthen the formulation and implementation of recruitment and labour protection policies and practices, with a specific focus on children and young migrants, as an effective means of combating the sale, trafficking, and labour and sexual exploitation of children;</w:t>
      </w:r>
    </w:p>
    <w:p w:rsidR="00922072" w:rsidRPr="00595EB2" w:rsidRDefault="00922072" w:rsidP="00922072">
      <w:pPr>
        <w:pStyle w:val="SingleTxtG"/>
        <w:rPr>
          <w:b/>
          <w:bCs/>
        </w:rPr>
      </w:pPr>
      <w:r>
        <w:tab/>
      </w:r>
      <w:r w:rsidRPr="00532C43">
        <w:t>(b)</w:t>
      </w:r>
      <w:r w:rsidRPr="00532C43">
        <w:tab/>
      </w:r>
      <w:r w:rsidRPr="00595EB2">
        <w:rPr>
          <w:b/>
          <w:bC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rsidR="00922072" w:rsidRPr="00595EB2" w:rsidRDefault="00922072" w:rsidP="00922072">
      <w:pPr>
        <w:pStyle w:val="SingleTxtG"/>
        <w:rPr>
          <w:b/>
          <w:bCs/>
        </w:rPr>
      </w:pPr>
      <w:r>
        <w:tab/>
      </w:r>
      <w:r w:rsidRPr="00532C43">
        <w:t>(c)</w:t>
      </w:r>
      <w:r w:rsidRPr="00532C43">
        <w:tab/>
      </w:r>
      <w:r w:rsidRPr="00595EB2">
        <w:rPr>
          <w:b/>
          <w:bCs/>
        </w:rPr>
        <w:t>Support initiatives such as the Virtual Global Taskforce and the WeProtect Global Alliance for effective cooperation in the investigation and prosecution of criminal networks and perpetrators;</w:t>
      </w:r>
    </w:p>
    <w:p w:rsidR="00922072" w:rsidRPr="00595EB2" w:rsidRDefault="00922072" w:rsidP="00922072">
      <w:pPr>
        <w:pStyle w:val="SingleTxtG"/>
        <w:rPr>
          <w:b/>
          <w:bCs/>
        </w:rPr>
      </w:pPr>
      <w:r>
        <w:tab/>
      </w:r>
      <w:r w:rsidRPr="00532C43">
        <w:t>(d)</w:t>
      </w:r>
      <w:r w:rsidRPr="00532C43">
        <w:tab/>
      </w:r>
      <w:r w:rsidRPr="00595EB2">
        <w:rPr>
          <w:b/>
          <w:bCs/>
        </w:rPr>
        <w:t>Increase collaboration with neighbouring countries, including within regional frameworks such as the ASEAN Plan of Action against Trafficking in Persons, Especially Women and Children, and the ASEAN Convention against Trafficking in Persons, Especially Women and Children;</w:t>
      </w:r>
    </w:p>
    <w:p w:rsidR="00922072" w:rsidRPr="00595EB2" w:rsidRDefault="00922072" w:rsidP="00922072">
      <w:pPr>
        <w:pStyle w:val="SingleTxtG"/>
        <w:rPr>
          <w:b/>
          <w:bCs/>
        </w:rPr>
      </w:pPr>
      <w:r>
        <w:tab/>
      </w:r>
      <w:r w:rsidRPr="00532C43">
        <w:t>(e)</w:t>
      </w:r>
      <w:r w:rsidRPr="00532C43">
        <w:tab/>
      </w:r>
      <w:r w:rsidRPr="00595EB2">
        <w:rPr>
          <w:b/>
          <w:bCs/>
        </w:rPr>
        <w:t>Adopt the measures necessary, including through international technical assistance, to ensure progress and to measure it with a view to achieving the Sustainable Development Goals, in particular targets 5.3, 8.7 and 16.2;</w:t>
      </w:r>
    </w:p>
    <w:p w:rsidR="00922072" w:rsidRPr="00595EB2" w:rsidRDefault="00922072" w:rsidP="00922072">
      <w:pPr>
        <w:pStyle w:val="SingleTxtG"/>
        <w:rPr>
          <w:b/>
          <w:bCs/>
        </w:rPr>
      </w:pPr>
      <w:r>
        <w:tab/>
      </w:r>
      <w:r w:rsidRPr="00532C43">
        <w:t>(f)</w:t>
      </w:r>
      <w:r w:rsidRPr="00532C43">
        <w:tab/>
      </w:r>
      <w:r w:rsidRPr="00595EB2">
        <w:rPr>
          <w:b/>
          <w:bCs/>
        </w:rPr>
        <w:t>Issue a standing invitation to all the special procedures.</w:t>
      </w:r>
    </w:p>
    <w:p w:rsidR="00922072" w:rsidRPr="00E75317" w:rsidRDefault="00922072" w:rsidP="00922072">
      <w:pPr>
        <w:spacing w:before="240"/>
        <w:jc w:val="center"/>
      </w:pPr>
      <w:r>
        <w:rPr>
          <w:u w:val="single"/>
        </w:rPr>
        <w:tab/>
      </w:r>
      <w:r>
        <w:rPr>
          <w:u w:val="single"/>
        </w:rPr>
        <w:tab/>
      </w:r>
      <w:r>
        <w:rPr>
          <w:u w:val="single"/>
        </w:rPr>
        <w:tab/>
      </w:r>
    </w:p>
    <w:p w:rsidR="006F279F" w:rsidRPr="006F279F" w:rsidRDefault="006F279F" w:rsidP="006F279F">
      <w:pPr>
        <w:pStyle w:val="SingleTxtG"/>
      </w:pPr>
    </w:p>
    <w:sectPr w:rsidR="006F279F" w:rsidRPr="006F279F" w:rsidSect="00AC03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F1F" w:rsidRPr="00A312BC" w:rsidRDefault="00333F1F" w:rsidP="00A312BC">
      <w:pPr>
        <w:pStyle w:val="Piedepgina"/>
      </w:pPr>
    </w:p>
  </w:endnote>
  <w:endnote w:type="continuationSeparator" w:id="0">
    <w:p w:rsidR="00333F1F" w:rsidRPr="00A312BC" w:rsidRDefault="00333F1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85" w:rsidRPr="00AC0385" w:rsidRDefault="00AC0385" w:rsidP="00AC0385">
    <w:pPr>
      <w:pStyle w:val="Piedepgina"/>
      <w:tabs>
        <w:tab w:val="right" w:pos="9638"/>
      </w:tabs>
    </w:pPr>
    <w:r w:rsidRPr="00AC0385">
      <w:rPr>
        <w:b/>
        <w:sz w:val="18"/>
      </w:rPr>
      <w:fldChar w:fldCharType="begin"/>
    </w:r>
    <w:r w:rsidRPr="00AC0385">
      <w:rPr>
        <w:b/>
        <w:sz w:val="18"/>
      </w:rPr>
      <w:instrText xml:space="preserve"> PAGE  \* MERGEFORMAT </w:instrText>
    </w:r>
    <w:r w:rsidRPr="00AC0385">
      <w:rPr>
        <w:b/>
        <w:sz w:val="18"/>
      </w:rPr>
      <w:fldChar w:fldCharType="separate"/>
    </w:r>
    <w:r w:rsidR="00CB3E60">
      <w:rPr>
        <w:b/>
        <w:noProof/>
        <w:sz w:val="18"/>
      </w:rPr>
      <w:t>2</w:t>
    </w:r>
    <w:r w:rsidRPr="00AC0385">
      <w:rPr>
        <w:b/>
        <w:sz w:val="18"/>
      </w:rPr>
      <w:fldChar w:fldCharType="end"/>
    </w:r>
    <w:r>
      <w:rPr>
        <w:b/>
        <w:sz w:val="18"/>
      </w:rPr>
      <w:tab/>
    </w:r>
    <w:r>
      <w:t>GE.19-00934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85" w:rsidRPr="00AC0385" w:rsidRDefault="00AC0385" w:rsidP="00AC0385">
    <w:pPr>
      <w:pStyle w:val="Piedepgina"/>
      <w:tabs>
        <w:tab w:val="right" w:pos="9638"/>
      </w:tabs>
      <w:rPr>
        <w:b/>
        <w:sz w:val="18"/>
      </w:rPr>
    </w:pPr>
    <w:r>
      <w:t>GE.19-00934</w:t>
    </w:r>
    <w:r>
      <w:tab/>
    </w:r>
    <w:r w:rsidRPr="00AC0385">
      <w:rPr>
        <w:b/>
        <w:sz w:val="18"/>
      </w:rPr>
      <w:fldChar w:fldCharType="begin"/>
    </w:r>
    <w:r w:rsidRPr="00AC0385">
      <w:rPr>
        <w:b/>
        <w:sz w:val="18"/>
      </w:rPr>
      <w:instrText xml:space="preserve"> PAGE  \* MERGEFORMAT </w:instrText>
    </w:r>
    <w:r w:rsidRPr="00AC0385">
      <w:rPr>
        <w:b/>
        <w:sz w:val="18"/>
      </w:rPr>
      <w:fldChar w:fldCharType="separate"/>
    </w:r>
    <w:r w:rsidR="00CB3E60">
      <w:rPr>
        <w:b/>
        <w:noProof/>
        <w:sz w:val="18"/>
      </w:rPr>
      <w:t>3</w:t>
    </w:r>
    <w:r w:rsidRPr="00AC03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C0385" w:rsidRDefault="00AC0385" w:rsidP="00AC0385">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19-00934  (S)</w:t>
    </w:r>
    <w:r w:rsidR="001224D3">
      <w:rPr>
        <w:sz w:val="20"/>
      </w:rPr>
      <w:t xml:space="preserve">    300119    010219</w:t>
    </w:r>
    <w:r>
      <w:rPr>
        <w:sz w:val="20"/>
      </w:rPr>
      <w:br/>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sidRPr="00AC038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40/51/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1/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F1F" w:rsidRPr="001075E9" w:rsidRDefault="00333F1F" w:rsidP="001075E9">
      <w:pPr>
        <w:tabs>
          <w:tab w:val="right" w:pos="2155"/>
        </w:tabs>
        <w:spacing w:after="80" w:line="240" w:lineRule="auto"/>
        <w:ind w:left="680"/>
        <w:rPr>
          <w:u w:val="single"/>
        </w:rPr>
      </w:pPr>
      <w:r>
        <w:rPr>
          <w:u w:val="single"/>
        </w:rPr>
        <w:tab/>
      </w:r>
    </w:p>
  </w:footnote>
  <w:footnote w:type="continuationSeparator" w:id="0">
    <w:p w:rsidR="00333F1F" w:rsidRDefault="00333F1F" w:rsidP="00407B78">
      <w:pPr>
        <w:tabs>
          <w:tab w:val="right" w:pos="2155"/>
        </w:tabs>
        <w:spacing w:after="80"/>
        <w:ind w:left="680"/>
        <w:rPr>
          <w:u w:val="single"/>
        </w:rPr>
      </w:pPr>
      <w:r>
        <w:rPr>
          <w:u w:val="single"/>
        </w:rPr>
        <w:tab/>
      </w:r>
    </w:p>
  </w:footnote>
  <w:footnote w:id="1">
    <w:p w:rsidR="00B0778E" w:rsidRPr="00B0778E" w:rsidRDefault="00B0778E">
      <w:pPr>
        <w:pStyle w:val="Textonotapie"/>
        <w:rPr>
          <w:sz w:val="20"/>
        </w:rPr>
      </w:pPr>
      <w:r>
        <w:tab/>
      </w:r>
      <w:r w:rsidRPr="00B0778E">
        <w:rPr>
          <w:rStyle w:val="Refdenotaalpie"/>
          <w:sz w:val="20"/>
          <w:vertAlign w:val="baseline"/>
        </w:rPr>
        <w:t>*</w:t>
      </w:r>
      <w:r w:rsidRPr="00B0778E">
        <w:rPr>
          <w:rStyle w:val="Refdenotaalpie"/>
          <w:vertAlign w:val="baseline"/>
        </w:rPr>
        <w:tab/>
      </w:r>
      <w:r w:rsidRPr="00715B5A">
        <w:t>El resumen del presente informe se distribuye en todos los idiomas oficiales. El informe propiamente dicho, que figura en el anexo del resumen, se distribuye únicamente en el idioma en que se presentó.</w:t>
      </w:r>
    </w:p>
  </w:footnote>
  <w:footnote w:id="2">
    <w:p w:rsidR="00B0778E" w:rsidRPr="00B0778E" w:rsidRDefault="00B0778E">
      <w:pPr>
        <w:pStyle w:val="Textonotapie"/>
        <w:rPr>
          <w:sz w:val="20"/>
        </w:rPr>
      </w:pPr>
      <w:r>
        <w:tab/>
      </w:r>
      <w:r w:rsidRPr="00B0778E">
        <w:rPr>
          <w:rStyle w:val="Refdenotaalpie"/>
          <w:sz w:val="20"/>
          <w:vertAlign w:val="baseline"/>
        </w:rPr>
        <w:t>**</w:t>
      </w:r>
      <w:r w:rsidRPr="00B0778E">
        <w:rPr>
          <w:rStyle w:val="Refdenotaalpie"/>
          <w:vertAlign w:val="baseline"/>
        </w:rPr>
        <w:tab/>
      </w:r>
      <w:r w:rsidRPr="00715B5A">
        <w:t>Se acordó publicar el presente informe tras la fecha de publicación prevista debido a circunstancias que escapan al control de quien lo presenta.</w:t>
      </w:r>
    </w:p>
  </w:footnote>
  <w:footnote w:id="3">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Lao People’s Revolutionary Youth Union and United Nations Population Fund, </w:t>
      </w:r>
      <w:r w:rsidRPr="00FB33FA">
        <w:rPr>
          <w:i/>
          <w:iCs/>
          <w:color w:val="000000"/>
          <w:sz w:val="18"/>
          <w:szCs w:val="18"/>
        </w:rPr>
        <w:t>Adolescent and Youth Situation Analysis Lao People</w:t>
      </w:r>
      <w:r>
        <w:rPr>
          <w:i/>
          <w:iCs/>
          <w:color w:val="000000"/>
          <w:sz w:val="18"/>
          <w:szCs w:val="18"/>
        </w:rPr>
        <w:t>’</w:t>
      </w:r>
      <w:r w:rsidRPr="00FB33FA">
        <w:rPr>
          <w:i/>
          <w:iCs/>
          <w:color w:val="000000"/>
          <w:sz w:val="18"/>
          <w:szCs w:val="18"/>
        </w:rPr>
        <w:t>s Democratic Republic: “Investing in young people is investing in the future</w:t>
      </w:r>
      <w:r w:rsidRPr="00F3704A">
        <w:rPr>
          <w:i/>
          <w:iCs/>
          <w:color w:val="000000"/>
          <w:sz w:val="18"/>
          <w:szCs w:val="18"/>
        </w:rPr>
        <w:t>”</w:t>
      </w:r>
      <w:r>
        <w:rPr>
          <w:color w:val="000000"/>
          <w:sz w:val="18"/>
          <w:szCs w:val="18"/>
        </w:rPr>
        <w:t xml:space="preserve"> (Vientiane, 2014), p. vii.</w:t>
      </w:r>
    </w:p>
  </w:footnote>
  <w:footnote w:id="4">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Ibid.</w:t>
      </w:r>
    </w:p>
  </w:footnote>
  <w:footnote w:id="5">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United Nations country team, </w:t>
      </w:r>
      <w:r w:rsidRPr="00FB33FA">
        <w:rPr>
          <w:i/>
          <w:iCs/>
          <w:color w:val="000000"/>
          <w:sz w:val="18"/>
          <w:szCs w:val="18"/>
        </w:rPr>
        <w:t>From Millennium Development Goals to Sustainable Development Goals: Laying the base for 2030</w:t>
      </w:r>
      <w:r>
        <w:rPr>
          <w:i/>
          <w:iCs/>
          <w:color w:val="000000"/>
          <w:sz w:val="18"/>
          <w:szCs w:val="18"/>
        </w:rPr>
        <w:t xml:space="preserve"> </w:t>
      </w:r>
      <w:r>
        <w:rPr>
          <w:color w:val="000000"/>
          <w:sz w:val="18"/>
          <w:szCs w:val="18"/>
        </w:rPr>
        <w:t>(Vientiane, November 2017), p. iii.</w:t>
      </w:r>
    </w:p>
  </w:footnote>
  <w:footnote w:id="6">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United Nations Office on Drugs and Crime, “Country profile: East Asia and the Pacific” (2016). Available at </w:t>
      </w:r>
      <w:r w:rsidRPr="00C73AF1">
        <w:rPr>
          <w:color w:val="000000"/>
          <w:sz w:val="18"/>
          <w:szCs w:val="18"/>
        </w:rPr>
        <w:t>www.unodc.org/documents/data-and-analysis/glotip/Glotip16_Country_profile_East_AsiaPacific.pdf</w:t>
      </w:r>
      <w:r>
        <w:rPr>
          <w:color w:val="000000"/>
          <w:sz w:val="18"/>
          <w:szCs w:val="18"/>
        </w:rPr>
        <w:t>.</w:t>
      </w:r>
    </w:p>
  </w:footnote>
  <w:footnote w:id="7">
    <w:p w:rsidR="00922072" w:rsidRPr="0026691D"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sidRPr="00FB33FA">
        <w:rPr>
          <w:color w:val="000000"/>
          <w:sz w:val="18"/>
          <w:szCs w:val="18"/>
          <w:lang w:val="en-US"/>
        </w:rPr>
        <w:tab/>
      </w:r>
      <w:r w:rsidRPr="00321F18">
        <w:rPr>
          <w:rStyle w:val="Refdenotaalpie"/>
        </w:rPr>
        <w:footnoteRef/>
      </w:r>
      <w:r>
        <w:rPr>
          <w:color w:val="000000"/>
          <w:sz w:val="18"/>
          <w:szCs w:val="18"/>
        </w:rPr>
        <w:tab/>
        <w:t xml:space="preserve">Lao People’s Democratic Republic, Ministry of Health and Lao Statistics Bureau, </w:t>
      </w:r>
      <w:r w:rsidRPr="00FB33FA">
        <w:rPr>
          <w:i/>
          <w:iCs/>
          <w:color w:val="000000"/>
          <w:sz w:val="18"/>
          <w:szCs w:val="18"/>
        </w:rPr>
        <w:t>Lao Social Indicator Survey 2011–2012</w:t>
      </w:r>
      <w:r>
        <w:rPr>
          <w:color w:val="000000"/>
          <w:sz w:val="18"/>
          <w:szCs w:val="18"/>
        </w:rPr>
        <w:t xml:space="preserve"> (Vientiane, December 2012), p. 238.</w:t>
      </w:r>
    </w:p>
  </w:footnote>
  <w:footnote w:id="8">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See </w:t>
      </w:r>
      <w:r w:rsidRPr="00FB33FA">
        <w:rPr>
          <w:color w:val="000000"/>
          <w:sz w:val="18"/>
          <w:szCs w:val="18"/>
        </w:rPr>
        <w:t>https://data.worldbank.org/indicator/SP.ADO.TFRT?end=2016&amp;locations=LA&amp;start=200</w:t>
      </w:r>
      <w:r>
        <w:rPr>
          <w:color w:val="000000"/>
          <w:sz w:val="18"/>
          <w:szCs w:val="18"/>
        </w:rPr>
        <w:t xml:space="preserve">. </w:t>
      </w:r>
    </w:p>
  </w:footnote>
  <w:footnote w:id="9">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End Child Prostitution and Trafficking International, </w:t>
      </w:r>
      <w:r w:rsidRPr="004955A6">
        <w:rPr>
          <w:i/>
          <w:iCs/>
          <w:color w:val="000000"/>
          <w:sz w:val="18"/>
          <w:szCs w:val="18"/>
        </w:rPr>
        <w:t>Global Monitoring status of action against sexual exploitation of children: Lao People</w:t>
      </w:r>
      <w:r>
        <w:rPr>
          <w:i/>
          <w:iCs/>
          <w:color w:val="000000"/>
          <w:sz w:val="18"/>
          <w:szCs w:val="18"/>
        </w:rPr>
        <w:t>’</w:t>
      </w:r>
      <w:r w:rsidRPr="004955A6">
        <w:rPr>
          <w:i/>
          <w:iCs/>
          <w:color w:val="000000"/>
          <w:sz w:val="18"/>
          <w:szCs w:val="18"/>
        </w:rPr>
        <w:t>s Democratic Republic</w:t>
      </w:r>
      <w:r>
        <w:rPr>
          <w:color w:val="000000"/>
          <w:sz w:val="18"/>
          <w:szCs w:val="18"/>
        </w:rPr>
        <w:t xml:space="preserve"> (Bangkok, 2017), p. 23. Available at </w:t>
      </w:r>
      <w:r w:rsidRPr="00672368">
        <w:rPr>
          <w:color w:val="000000"/>
          <w:sz w:val="18"/>
          <w:szCs w:val="18"/>
        </w:rPr>
        <w:t>www.ecpat.org/wp-content/uploads/2017/05/A4A-Laos_2017_Final.pdf</w:t>
      </w:r>
      <w:r>
        <w:rPr>
          <w:color w:val="000000"/>
          <w:sz w:val="18"/>
          <w:szCs w:val="18"/>
        </w:rPr>
        <w:t>.</w:t>
      </w:r>
    </w:p>
  </w:footnote>
  <w:footnote w:id="10">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Lao People’s Revolutionary Youth Union and United Nations Population Fund, </w:t>
      </w:r>
      <w:r w:rsidRPr="004955A6">
        <w:rPr>
          <w:i/>
          <w:iCs/>
          <w:color w:val="000000"/>
          <w:sz w:val="18"/>
          <w:szCs w:val="18"/>
        </w:rPr>
        <w:t xml:space="preserve">Adolescent and Youth Situation </w:t>
      </w:r>
      <w:r>
        <w:rPr>
          <w:i/>
          <w:iCs/>
          <w:color w:val="000000"/>
          <w:sz w:val="18"/>
          <w:szCs w:val="18"/>
        </w:rPr>
        <w:t>Analysis</w:t>
      </w:r>
      <w:r w:rsidRPr="00F0778A">
        <w:rPr>
          <w:color w:val="000000"/>
          <w:sz w:val="18"/>
          <w:szCs w:val="18"/>
        </w:rPr>
        <w:t>,</w:t>
      </w:r>
      <w:r>
        <w:rPr>
          <w:i/>
          <w:iCs/>
          <w:color w:val="000000"/>
          <w:sz w:val="18"/>
          <w:szCs w:val="18"/>
        </w:rPr>
        <w:t xml:space="preserve"> </w:t>
      </w:r>
      <w:r>
        <w:rPr>
          <w:color w:val="000000"/>
          <w:sz w:val="18"/>
          <w:szCs w:val="18"/>
        </w:rPr>
        <w:t>p. 50.</w:t>
      </w:r>
    </w:p>
  </w:footnote>
  <w:footnote w:id="11">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End Child Prostitution and Trafficking International, </w:t>
      </w:r>
      <w:r w:rsidRPr="004955A6">
        <w:rPr>
          <w:i/>
          <w:iCs/>
          <w:color w:val="000000"/>
          <w:sz w:val="18"/>
          <w:szCs w:val="18"/>
        </w:rPr>
        <w:t>Global Monitoring status of action against s</w:t>
      </w:r>
      <w:r>
        <w:rPr>
          <w:i/>
          <w:iCs/>
          <w:color w:val="000000"/>
          <w:sz w:val="18"/>
          <w:szCs w:val="18"/>
        </w:rPr>
        <w:t>exual exploitation of children</w:t>
      </w:r>
      <w:r>
        <w:rPr>
          <w:color w:val="000000"/>
          <w:sz w:val="18"/>
          <w:szCs w:val="18"/>
        </w:rPr>
        <w:t>, p. 18.</w:t>
      </w:r>
    </w:p>
  </w:footnote>
  <w:footnote w:id="12">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Lao People’s Revolutionary Youth Union and United Nations Population Fund, </w:t>
      </w:r>
      <w:r w:rsidRPr="004955A6">
        <w:rPr>
          <w:i/>
          <w:iCs/>
          <w:color w:val="000000"/>
          <w:sz w:val="18"/>
          <w:szCs w:val="18"/>
        </w:rPr>
        <w:t>Adolescent and Youth Si</w:t>
      </w:r>
      <w:r>
        <w:rPr>
          <w:i/>
          <w:iCs/>
          <w:color w:val="000000"/>
          <w:sz w:val="18"/>
          <w:szCs w:val="18"/>
        </w:rPr>
        <w:t>tuation Analysis</w:t>
      </w:r>
      <w:r>
        <w:rPr>
          <w:color w:val="000000"/>
          <w:sz w:val="18"/>
          <w:szCs w:val="18"/>
        </w:rPr>
        <w:t>, p. 43.</w:t>
      </w:r>
    </w:p>
  </w:footnote>
  <w:footnote w:id="13">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Lao People’s Revolutionary Youth Union and United Nations Population Fund, </w:t>
      </w:r>
      <w:r w:rsidRPr="004955A6">
        <w:rPr>
          <w:i/>
          <w:iCs/>
          <w:color w:val="000000"/>
          <w:sz w:val="18"/>
          <w:szCs w:val="18"/>
        </w:rPr>
        <w:t xml:space="preserve">Adolescent and Youth Situation </w:t>
      </w:r>
      <w:r>
        <w:rPr>
          <w:i/>
          <w:iCs/>
          <w:color w:val="000000"/>
          <w:sz w:val="18"/>
          <w:szCs w:val="18"/>
        </w:rPr>
        <w:t>Analysis</w:t>
      </w:r>
      <w:r>
        <w:rPr>
          <w:color w:val="000000"/>
          <w:sz w:val="18"/>
          <w:szCs w:val="18"/>
        </w:rPr>
        <w:t>, p. 48.</w:t>
      </w:r>
    </w:p>
  </w:footnote>
  <w:footnote w:id="14">
    <w:p w:rsidR="00922072" w:rsidRDefault="00922072" w:rsidP="0092207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Pr="00321F18">
        <w:rPr>
          <w:rStyle w:val="Refdenotaalpie"/>
        </w:rPr>
        <w:footnoteRef/>
      </w:r>
      <w:r>
        <w:rPr>
          <w:color w:val="000000"/>
          <w:sz w:val="18"/>
          <w:szCs w:val="18"/>
        </w:rPr>
        <w:tab/>
        <w:t xml:space="preserve">Lao People’s Revolutionary Youth Union and United Nations Population Fund, </w:t>
      </w:r>
      <w:r w:rsidRPr="004955A6">
        <w:rPr>
          <w:i/>
          <w:iCs/>
          <w:color w:val="000000"/>
          <w:sz w:val="18"/>
          <w:szCs w:val="18"/>
        </w:rPr>
        <w:t>Adolescent and Yout</w:t>
      </w:r>
      <w:r>
        <w:rPr>
          <w:i/>
          <w:iCs/>
          <w:color w:val="000000"/>
          <w:sz w:val="18"/>
          <w:szCs w:val="18"/>
        </w:rPr>
        <w:t>h Situation Analysis</w:t>
      </w:r>
      <w:r>
        <w:rPr>
          <w:color w:val="000000"/>
          <w:sz w:val="18"/>
          <w:szCs w:val="18"/>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85" w:rsidRPr="00AC0385" w:rsidRDefault="00AC0385">
    <w:pPr>
      <w:pStyle w:val="Encabezado"/>
    </w:pPr>
    <w:fldSimple w:instr=" TITLE  \* MERGEFORMAT ">
      <w:r w:rsidR="00CB3E60">
        <w:t>A/HRC/40/51/Add.1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85" w:rsidRPr="00AC0385" w:rsidRDefault="00AC0385" w:rsidP="00AC0385">
    <w:pPr>
      <w:pStyle w:val="Encabezado"/>
      <w:jc w:val="right"/>
    </w:pPr>
    <w:fldSimple w:instr=" TITLE  \* MERGEFORMAT ">
      <w:r w:rsidR="00CB3E60">
        <w:t>A/HRC/40/51/Add.1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F1F"/>
    <w:rsid w:val="00033EE1"/>
    <w:rsid w:val="00042B72"/>
    <w:rsid w:val="000558BD"/>
    <w:rsid w:val="0008244E"/>
    <w:rsid w:val="000B57E7"/>
    <w:rsid w:val="000B6373"/>
    <w:rsid w:val="000F09DF"/>
    <w:rsid w:val="000F61B2"/>
    <w:rsid w:val="001075E9"/>
    <w:rsid w:val="001224D3"/>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33F1F"/>
    <w:rsid w:val="003402C2"/>
    <w:rsid w:val="00381C24"/>
    <w:rsid w:val="003958D0"/>
    <w:rsid w:val="003B00E5"/>
    <w:rsid w:val="00407B78"/>
    <w:rsid w:val="00424203"/>
    <w:rsid w:val="00452493"/>
    <w:rsid w:val="00454E07"/>
    <w:rsid w:val="00472C5C"/>
    <w:rsid w:val="004A01D0"/>
    <w:rsid w:val="0050108D"/>
    <w:rsid w:val="00513081"/>
    <w:rsid w:val="00517901"/>
    <w:rsid w:val="00526683"/>
    <w:rsid w:val="00557B54"/>
    <w:rsid w:val="005709E0"/>
    <w:rsid w:val="00572E19"/>
    <w:rsid w:val="005961C8"/>
    <w:rsid w:val="005D7914"/>
    <w:rsid w:val="005E2B41"/>
    <w:rsid w:val="005F0B42"/>
    <w:rsid w:val="0062146F"/>
    <w:rsid w:val="00681A10"/>
    <w:rsid w:val="006A1ED8"/>
    <w:rsid w:val="006C2031"/>
    <w:rsid w:val="006D461A"/>
    <w:rsid w:val="006F279F"/>
    <w:rsid w:val="006F35EE"/>
    <w:rsid w:val="007021FF"/>
    <w:rsid w:val="00712895"/>
    <w:rsid w:val="00757357"/>
    <w:rsid w:val="007A393A"/>
    <w:rsid w:val="00825F8D"/>
    <w:rsid w:val="00834B71"/>
    <w:rsid w:val="0086445C"/>
    <w:rsid w:val="00894693"/>
    <w:rsid w:val="008A08D7"/>
    <w:rsid w:val="008B6909"/>
    <w:rsid w:val="00906890"/>
    <w:rsid w:val="00911BE4"/>
    <w:rsid w:val="00922072"/>
    <w:rsid w:val="00951972"/>
    <w:rsid w:val="009608F3"/>
    <w:rsid w:val="009A24AC"/>
    <w:rsid w:val="009B409D"/>
    <w:rsid w:val="00A312BC"/>
    <w:rsid w:val="00A648D3"/>
    <w:rsid w:val="00A84021"/>
    <w:rsid w:val="00A84D35"/>
    <w:rsid w:val="00A917B3"/>
    <w:rsid w:val="00AB4B51"/>
    <w:rsid w:val="00AC0385"/>
    <w:rsid w:val="00B0778E"/>
    <w:rsid w:val="00B10CC7"/>
    <w:rsid w:val="00B539E7"/>
    <w:rsid w:val="00B62458"/>
    <w:rsid w:val="00BC18B2"/>
    <w:rsid w:val="00BD33EE"/>
    <w:rsid w:val="00C106D6"/>
    <w:rsid w:val="00C60F0C"/>
    <w:rsid w:val="00C805C9"/>
    <w:rsid w:val="00C906A5"/>
    <w:rsid w:val="00C92939"/>
    <w:rsid w:val="00CA1679"/>
    <w:rsid w:val="00CB151C"/>
    <w:rsid w:val="00CB3E60"/>
    <w:rsid w:val="00CD0C97"/>
    <w:rsid w:val="00CE5A1A"/>
    <w:rsid w:val="00CF55F6"/>
    <w:rsid w:val="00D02C4E"/>
    <w:rsid w:val="00D33D63"/>
    <w:rsid w:val="00D90138"/>
    <w:rsid w:val="00E73F76"/>
    <w:rsid w:val="00EA2C9F"/>
    <w:rsid w:val="00ED0BDA"/>
    <w:rsid w:val="00EF1360"/>
    <w:rsid w:val="00EF3220"/>
    <w:rsid w:val="00F432A9"/>
    <w:rsid w:val="00F8615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73B9EF"/>
  <w15:docId w15:val="{59CDA80A-3378-47E9-8E8D-F4928EBE1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link w:val="Char2"/>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6F279F"/>
    <w:rPr>
      <w:sz w:val="18"/>
    </w:rPr>
  </w:style>
  <w:style w:type="character" w:customStyle="1" w:styleId="SingleTxtGChar">
    <w:name w:val="_ Single Txt_G Char"/>
    <w:link w:val="SingleTxtG"/>
    <w:rsid w:val="006F279F"/>
  </w:style>
  <w:style w:type="paragraph" w:customStyle="1" w:styleId="Char2">
    <w:name w:val="Char2"/>
    <w:basedOn w:val="Normal"/>
    <w:link w:val="Refdenotaalpie"/>
    <w:rsid w:val="00922072"/>
    <w:pPr>
      <w:spacing w:after="160" w:line="240" w:lineRule="exact"/>
    </w:pPr>
    <w:rPr>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17</Pages>
  <Words>10083</Words>
  <Characters>56067</Characters>
  <Application>Microsoft Office Word</Application>
  <DocSecurity>0</DocSecurity>
  <Lines>849</Lines>
  <Paragraphs>172</Paragraphs>
  <ScaleCrop>false</ScaleCrop>
  <HeadingPairs>
    <vt:vector size="2" baseType="variant">
      <vt:variant>
        <vt:lpstr>Título</vt:lpstr>
      </vt:variant>
      <vt:variant>
        <vt:i4>1</vt:i4>
      </vt:variant>
    </vt:vector>
  </HeadingPairs>
  <TitlesOfParts>
    <vt:vector size="1" baseType="lpstr">
      <vt:lpstr>A/HRC/40/51/Add.1</vt:lpstr>
    </vt:vector>
  </TitlesOfParts>
  <Company>DCM</Company>
  <LinksUpToDate>false</LinksUpToDate>
  <CharactersWithSpaces>65978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
  <dc:creator>Romina Valeria MERINO MAC-KAY</dc:creator>
  <cp:keywords/>
  <cp:lastModifiedBy>Romina Valeria MERINO MAC-KAY</cp:lastModifiedBy>
  <cp:revision>3</cp:revision>
  <cp:lastPrinted>2019-02-01T10:43:00Z</cp:lastPrinted>
  <dcterms:created xsi:type="dcterms:W3CDTF">2019-02-01T10:43:00Z</dcterms:created>
  <dcterms:modified xsi:type="dcterms:W3CDTF">2019-02-01T10:44:00Z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