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443577" w:rsidRDefault="00443577" w:rsidP="003B4276">
            <w:pPr>
              <w:spacing w:line="240" w:lineRule="atLeast"/>
              <w:jc w:val="right"/>
              <w:rPr>
                <w:sz w:val="20"/>
                <w:szCs w:val="21"/>
              </w:rPr>
            </w:pPr>
            <w:proofErr w:type="spellStart"/>
            <w:r>
              <w:rPr>
                <w:sz w:val="40"/>
                <w:szCs w:val="21"/>
              </w:rPr>
              <w:t>CED</w:t>
            </w:r>
            <w:proofErr w:type="spellEnd"/>
            <w:r>
              <w:rPr>
                <w:sz w:val="20"/>
                <w:szCs w:val="21"/>
              </w:rPr>
              <w:t>/C/ECU/CO/1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2EC023FD" wp14:editId="1C315D15">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443577" w:rsidP="003B4276">
            <w:pPr>
              <w:spacing w:before="240" w:line="240" w:lineRule="atLeast"/>
              <w:rPr>
                <w:sz w:val="20"/>
              </w:rPr>
            </w:pPr>
            <w:r>
              <w:rPr>
                <w:sz w:val="20"/>
              </w:rPr>
              <w:t>Distr.: General</w:t>
            </w:r>
          </w:p>
          <w:p w:rsidR="00A0008A" w:rsidRPr="00F124C6" w:rsidRDefault="00443577" w:rsidP="003B4276">
            <w:pPr>
              <w:spacing w:line="240" w:lineRule="atLeast"/>
              <w:rPr>
                <w:sz w:val="20"/>
              </w:rPr>
            </w:pPr>
            <w:r>
              <w:rPr>
                <w:sz w:val="20"/>
              </w:rPr>
              <w:t>19 April</w:t>
            </w:r>
            <w:r w:rsidR="00466071">
              <w:rPr>
                <w:sz w:val="20"/>
              </w:rPr>
              <w:t xml:space="preserve"> </w:t>
            </w:r>
            <w:r>
              <w:rPr>
                <w:sz w:val="20"/>
              </w:rPr>
              <w:t>2</w:t>
            </w:r>
            <w:r w:rsidR="00466071">
              <w:rPr>
                <w:sz w:val="20"/>
              </w:rPr>
              <w:t>0</w:t>
            </w:r>
            <w:r>
              <w:rPr>
                <w:sz w:val="20"/>
              </w:rPr>
              <w:t>1</w:t>
            </w:r>
            <w:r>
              <w:rPr>
                <w:rFonts w:hint="eastAsia"/>
                <w:sz w:val="20"/>
              </w:rPr>
              <w:t>7</w:t>
            </w:r>
          </w:p>
          <w:p w:rsidR="00A0008A" w:rsidRPr="00F124C6" w:rsidRDefault="00443577" w:rsidP="003B4276">
            <w:pPr>
              <w:spacing w:line="240" w:lineRule="atLeast"/>
              <w:rPr>
                <w:sz w:val="20"/>
              </w:rPr>
            </w:pPr>
            <w:r>
              <w:rPr>
                <w:sz w:val="20"/>
              </w:rPr>
              <w:t>Chinese</w:t>
            </w:r>
            <w:r w:rsidR="00A0008A" w:rsidRPr="00F124C6">
              <w:rPr>
                <w:sz w:val="20"/>
              </w:rPr>
              <w:t xml:space="preserve"> </w:t>
            </w:r>
          </w:p>
          <w:p w:rsidR="00A0008A" w:rsidRPr="00F124C6" w:rsidRDefault="00443577" w:rsidP="00443577">
            <w:pPr>
              <w:spacing w:line="240" w:lineRule="atLeast"/>
            </w:pPr>
            <w:r>
              <w:rPr>
                <w:sz w:val="20"/>
              </w:rPr>
              <w:t>Original: Spanish</w:t>
            </w:r>
          </w:p>
        </w:tc>
      </w:tr>
    </w:tbl>
    <w:p w:rsidR="00443577" w:rsidRPr="00EF12DB" w:rsidRDefault="00443577" w:rsidP="00A0008A">
      <w:pPr>
        <w:spacing w:before="120"/>
        <w:rPr>
          <w:rFonts w:eastAsia="黑体"/>
          <w:spacing w:val="10"/>
          <w:sz w:val="24"/>
          <w:szCs w:val="24"/>
        </w:rPr>
      </w:pPr>
      <w:r w:rsidRPr="00EF12DB">
        <w:rPr>
          <w:rFonts w:eastAsia="黑体" w:hint="eastAsia"/>
          <w:spacing w:val="10"/>
          <w:sz w:val="24"/>
          <w:szCs w:val="24"/>
        </w:rPr>
        <w:t>强迫失踪问题委员会</w:t>
      </w:r>
    </w:p>
    <w:p w:rsidR="00303606" w:rsidRDefault="00303606" w:rsidP="00303606">
      <w:pPr>
        <w:pStyle w:val="HChGC"/>
        <w:spacing w:after="0"/>
        <w:rPr>
          <w:lang w:val="fr-CH"/>
        </w:rPr>
      </w:pPr>
    </w:p>
    <w:p w:rsidR="00443577" w:rsidRDefault="00443577" w:rsidP="00303606">
      <w:pPr>
        <w:pStyle w:val="HChGC"/>
        <w:spacing w:before="0" w:after="360"/>
      </w:pPr>
      <w:r>
        <w:rPr>
          <w:rFonts w:hint="eastAsia"/>
          <w:lang w:val="fr-CH"/>
        </w:rPr>
        <w:tab/>
      </w:r>
      <w:r>
        <w:rPr>
          <w:rFonts w:hint="eastAsia"/>
          <w:lang w:val="fr-CH"/>
        </w:rPr>
        <w:tab/>
      </w:r>
      <w:r w:rsidRPr="00F24131">
        <w:rPr>
          <w:lang w:val="zh-CN"/>
        </w:rPr>
        <w:t>关于厄瓜多尔根据《公约》第二十九条第一款提交的报告的结论性</w:t>
      </w:r>
      <w:bookmarkStart w:id="0" w:name="_GoBack"/>
      <w:bookmarkEnd w:id="0"/>
      <w:r w:rsidRPr="00F24131">
        <w:rPr>
          <w:lang w:val="zh-CN"/>
        </w:rPr>
        <w:t>意见</w:t>
      </w:r>
      <w:r w:rsidRPr="00443577">
        <w:rPr>
          <w:lang w:val="zh-CN"/>
        </w:rPr>
        <w:footnoteReference w:customMarkFollows="1" w:id="2"/>
        <w:t>*</w:t>
      </w:r>
    </w:p>
    <w:p w:rsidR="00443577" w:rsidRDefault="00443577" w:rsidP="00443577">
      <w:pPr>
        <w:pStyle w:val="SingleTxtGC"/>
      </w:pPr>
      <w:r>
        <w:rPr>
          <w:rFonts w:hint="eastAsia"/>
        </w:rPr>
        <w:t>1.</w:t>
      </w:r>
      <w:r>
        <w:rPr>
          <w:rFonts w:hint="eastAsia"/>
        </w:rPr>
        <w:tab/>
      </w:r>
      <w:r>
        <w:rPr>
          <w:rFonts w:hint="eastAsia"/>
        </w:rPr>
        <w:t>强迫失踪问题委员会在</w:t>
      </w:r>
      <w:r>
        <w:rPr>
          <w:rFonts w:hint="eastAsia"/>
        </w:rPr>
        <w:t>2017</w:t>
      </w:r>
      <w:r>
        <w:rPr>
          <w:rFonts w:hint="eastAsia"/>
        </w:rPr>
        <w:t>年</w:t>
      </w:r>
      <w:r>
        <w:rPr>
          <w:rFonts w:hint="eastAsia"/>
        </w:rPr>
        <w:t>3</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203</w:t>
      </w:r>
      <w:r>
        <w:rPr>
          <w:rFonts w:hint="eastAsia"/>
        </w:rPr>
        <w:t>次和第</w:t>
      </w:r>
      <w:r>
        <w:rPr>
          <w:rFonts w:hint="eastAsia"/>
        </w:rPr>
        <w:t>204</w:t>
      </w:r>
      <w:r>
        <w:rPr>
          <w:rFonts w:hint="eastAsia"/>
        </w:rPr>
        <w:t>次会议</w:t>
      </w:r>
      <w:r>
        <w:rPr>
          <w:rFonts w:hint="eastAsia"/>
        </w:rPr>
        <w:t>(</w:t>
      </w:r>
      <w:proofErr w:type="spellStart"/>
      <w:r>
        <w:rPr>
          <w:rFonts w:hint="eastAsia"/>
        </w:rPr>
        <w:t>CED</w:t>
      </w:r>
      <w:proofErr w:type="spellEnd"/>
      <w:r>
        <w:rPr>
          <w:rFonts w:hint="eastAsia"/>
        </w:rPr>
        <w:t>/C/</w:t>
      </w:r>
      <w:proofErr w:type="spellStart"/>
      <w:r>
        <w:rPr>
          <w:rFonts w:hint="eastAsia"/>
        </w:rPr>
        <w:t>SR.203</w:t>
      </w:r>
      <w:proofErr w:type="spellEnd"/>
      <w:r>
        <w:rPr>
          <w:rFonts w:hint="eastAsia"/>
        </w:rPr>
        <w:t>和</w:t>
      </w:r>
      <w:r>
        <w:rPr>
          <w:rFonts w:hint="eastAsia"/>
        </w:rPr>
        <w:t>204)</w:t>
      </w:r>
      <w:r>
        <w:rPr>
          <w:rFonts w:hint="eastAsia"/>
        </w:rPr>
        <w:t>上审议了厄瓜多尔根据《公约》第二十九条第一款提交的报告</w:t>
      </w:r>
      <w:r>
        <w:rPr>
          <w:rFonts w:hint="eastAsia"/>
        </w:rPr>
        <w:t>(</w:t>
      </w:r>
      <w:proofErr w:type="spellStart"/>
      <w:r>
        <w:rPr>
          <w:rFonts w:hint="eastAsia"/>
        </w:rPr>
        <w:t>CED</w:t>
      </w:r>
      <w:proofErr w:type="spellEnd"/>
      <w:r>
        <w:rPr>
          <w:rFonts w:hint="eastAsia"/>
        </w:rPr>
        <w:t>/C/ECU/1)</w:t>
      </w:r>
      <w:r>
        <w:rPr>
          <w:rFonts w:hint="eastAsia"/>
        </w:rPr>
        <w:t>。委员会在</w:t>
      </w:r>
      <w:r>
        <w:rPr>
          <w:rFonts w:hint="eastAsia"/>
        </w:rPr>
        <w:t>2017</w:t>
      </w:r>
      <w:r>
        <w:rPr>
          <w:rFonts w:hint="eastAsia"/>
        </w:rPr>
        <w:t>年</w:t>
      </w:r>
      <w:r>
        <w:rPr>
          <w:rFonts w:hint="eastAsia"/>
        </w:rPr>
        <w:t>3</w:t>
      </w:r>
      <w:r>
        <w:rPr>
          <w:rFonts w:hint="eastAsia"/>
        </w:rPr>
        <w:t>月</w:t>
      </w:r>
      <w:r>
        <w:rPr>
          <w:rFonts w:hint="eastAsia"/>
        </w:rPr>
        <w:t>15</w:t>
      </w:r>
      <w:r>
        <w:rPr>
          <w:rFonts w:hint="eastAsia"/>
        </w:rPr>
        <w:t>日举行的第</w:t>
      </w:r>
      <w:r>
        <w:rPr>
          <w:rFonts w:hint="eastAsia"/>
        </w:rPr>
        <w:t>213</w:t>
      </w:r>
      <w:r>
        <w:rPr>
          <w:rFonts w:hint="eastAsia"/>
        </w:rPr>
        <w:t>次会议上通过了本结论性意见。</w:t>
      </w:r>
    </w:p>
    <w:p w:rsidR="00443577" w:rsidRDefault="00443577" w:rsidP="00443577">
      <w:pPr>
        <w:pStyle w:val="H1GC"/>
      </w:pPr>
      <w:r>
        <w:rPr>
          <w:rFonts w:hint="eastAsia"/>
        </w:rPr>
        <w:tab/>
        <w:t>A.</w:t>
      </w:r>
      <w:r>
        <w:rPr>
          <w:rFonts w:hint="eastAsia"/>
        </w:rPr>
        <w:tab/>
      </w:r>
      <w:r>
        <w:rPr>
          <w:rFonts w:hint="eastAsia"/>
        </w:rPr>
        <w:t>导言</w:t>
      </w:r>
    </w:p>
    <w:p w:rsidR="00443577" w:rsidRDefault="00443577" w:rsidP="00443577">
      <w:pPr>
        <w:pStyle w:val="SingleTxtGC"/>
      </w:pPr>
      <w:r>
        <w:rPr>
          <w:rFonts w:hint="eastAsia"/>
        </w:rPr>
        <w:t>2.</w:t>
      </w:r>
      <w:r>
        <w:rPr>
          <w:rFonts w:hint="eastAsia"/>
        </w:rPr>
        <w:tab/>
      </w:r>
      <w:r>
        <w:rPr>
          <w:rFonts w:hint="eastAsia"/>
        </w:rPr>
        <w:t>委员会欢迎厄瓜多尔根据《公约》第二十九条第一款提交、按照报告编制准则起草的报告和其中所载资料。委员会赞赏与缔约国高级别代表团就缔约国为执行《公约》条款所采取的措施举行的开诚布公和有建设性的对话，对话消除了委员会的许多关切。委员会还感谢缔约国对问题清单</w:t>
      </w:r>
      <w:r>
        <w:rPr>
          <w:rFonts w:hint="eastAsia"/>
        </w:rPr>
        <w:t>(</w:t>
      </w:r>
      <w:proofErr w:type="spellStart"/>
      <w:r>
        <w:rPr>
          <w:rFonts w:hint="eastAsia"/>
        </w:rPr>
        <w:t>CED</w:t>
      </w:r>
      <w:proofErr w:type="spellEnd"/>
      <w:r>
        <w:rPr>
          <w:rFonts w:hint="eastAsia"/>
        </w:rPr>
        <w:t>/C/ECU/Q/1</w:t>
      </w:r>
      <w:r w:rsidR="00EA38A1">
        <w:rPr>
          <w:rFonts w:hint="eastAsia"/>
        </w:rPr>
        <w:t>)</w:t>
      </w:r>
      <w:r>
        <w:rPr>
          <w:rFonts w:hint="eastAsia"/>
        </w:rPr>
        <w:t>的书面答复</w:t>
      </w:r>
      <w:r>
        <w:rPr>
          <w:rFonts w:hint="eastAsia"/>
        </w:rPr>
        <w:t>(</w:t>
      </w:r>
      <w:proofErr w:type="spellStart"/>
      <w:r>
        <w:rPr>
          <w:rFonts w:hint="eastAsia"/>
        </w:rPr>
        <w:t>CED</w:t>
      </w:r>
      <w:proofErr w:type="spellEnd"/>
      <w:r>
        <w:rPr>
          <w:rFonts w:hint="eastAsia"/>
        </w:rPr>
        <w:t>/C/ECU/Q/1/</w:t>
      </w:r>
      <w:proofErr w:type="spellStart"/>
      <w:r>
        <w:rPr>
          <w:rFonts w:hint="eastAsia"/>
        </w:rPr>
        <w:t>Add.1</w:t>
      </w:r>
      <w:proofErr w:type="spellEnd"/>
      <w:r>
        <w:rPr>
          <w:rFonts w:hint="eastAsia"/>
        </w:rPr>
        <w:t>)</w:t>
      </w:r>
      <w:r>
        <w:rPr>
          <w:rFonts w:hint="eastAsia"/>
        </w:rPr>
        <w:t>，代表团在对话期间通过口头答复</w:t>
      </w:r>
      <w:proofErr w:type="gramStart"/>
      <w:r>
        <w:rPr>
          <w:rFonts w:hint="eastAsia"/>
        </w:rPr>
        <w:t>作出</w:t>
      </w:r>
      <w:proofErr w:type="gramEnd"/>
      <w:r>
        <w:rPr>
          <w:rFonts w:hint="eastAsia"/>
        </w:rPr>
        <w:t>的补充，以及所提供的书面补充资料。</w:t>
      </w:r>
    </w:p>
    <w:p w:rsidR="00443577" w:rsidRDefault="00443577" w:rsidP="00443577">
      <w:pPr>
        <w:pStyle w:val="H1GC"/>
      </w:pPr>
      <w:r>
        <w:rPr>
          <w:rFonts w:hint="eastAsia"/>
        </w:rPr>
        <w:tab/>
        <w:t>B.</w:t>
      </w:r>
      <w:r>
        <w:rPr>
          <w:rFonts w:hint="eastAsia"/>
        </w:rPr>
        <w:tab/>
      </w:r>
      <w:r>
        <w:rPr>
          <w:rFonts w:hint="eastAsia"/>
        </w:rPr>
        <w:t>积极方面</w:t>
      </w:r>
    </w:p>
    <w:p w:rsidR="00443577" w:rsidRDefault="00443577" w:rsidP="00443577">
      <w:pPr>
        <w:pStyle w:val="SingleTxtGC"/>
      </w:pPr>
      <w:r>
        <w:rPr>
          <w:rFonts w:hint="eastAsia"/>
        </w:rPr>
        <w:t>3.</w:t>
      </w:r>
      <w:r>
        <w:rPr>
          <w:rFonts w:hint="eastAsia"/>
        </w:rPr>
        <w:tab/>
      </w:r>
      <w:r>
        <w:rPr>
          <w:rFonts w:hint="eastAsia"/>
        </w:rPr>
        <w:t>委员会欢迎缔约国批准了联合国所有核心人权条约和几乎所有任择议定书，以及《美洲被迫失踪人士公约》和《国际刑事法院罗马规约》。</w:t>
      </w:r>
    </w:p>
    <w:p w:rsidR="00443577" w:rsidRDefault="00443577" w:rsidP="00443577">
      <w:pPr>
        <w:pStyle w:val="SingleTxtGC"/>
      </w:pPr>
      <w:r>
        <w:rPr>
          <w:rFonts w:hint="eastAsia"/>
        </w:rPr>
        <w:t>4.</w:t>
      </w:r>
      <w:r>
        <w:rPr>
          <w:rFonts w:hint="eastAsia"/>
        </w:rPr>
        <w:tab/>
      </w:r>
      <w:r>
        <w:rPr>
          <w:rFonts w:hint="eastAsia"/>
        </w:rPr>
        <w:t>委员会欢迎缔约国承认委员会有权接收和审议根据《公约》第三十一和第三十二条提交的个人和国家间来文。</w:t>
      </w:r>
    </w:p>
    <w:p w:rsidR="00443577" w:rsidRDefault="00443577">
      <w:pPr>
        <w:tabs>
          <w:tab w:val="clear" w:pos="431"/>
        </w:tabs>
        <w:overflowPunct/>
        <w:adjustRightInd/>
        <w:snapToGrid/>
        <w:spacing w:line="240" w:lineRule="auto"/>
        <w:jc w:val="left"/>
      </w:pPr>
      <w:r>
        <w:br w:type="page"/>
      </w:r>
    </w:p>
    <w:p w:rsidR="00443577" w:rsidRDefault="00443577" w:rsidP="00443577">
      <w:pPr>
        <w:pStyle w:val="SingleTxtGC"/>
      </w:pPr>
      <w:r>
        <w:rPr>
          <w:rFonts w:hint="eastAsia"/>
        </w:rPr>
        <w:lastRenderedPageBreak/>
        <w:t>5.</w:t>
      </w:r>
      <w:r>
        <w:rPr>
          <w:rFonts w:hint="eastAsia"/>
        </w:rPr>
        <w:tab/>
      </w:r>
      <w:r>
        <w:rPr>
          <w:rFonts w:hint="eastAsia"/>
        </w:rPr>
        <w:t>委员会还欢迎缔约国就与《公约》相关的问题所采取的措施，包括：</w:t>
      </w:r>
    </w:p>
    <w:p w:rsidR="00443577" w:rsidRDefault="00443577" w:rsidP="00443577">
      <w:pPr>
        <w:pStyle w:val="SingleTxtGC"/>
        <w:numPr>
          <w:ilvl w:val="0"/>
          <w:numId w:val="7"/>
        </w:numPr>
      </w:pPr>
      <w:r>
        <w:rPr>
          <w:rFonts w:hint="eastAsia"/>
        </w:rPr>
        <w:t>在《宪法》中纳入一条规定，明确规定“以下权利得到承认和保障……人身不受侵犯的权利，包括……禁止强迫失踪现象”</w:t>
      </w:r>
      <w:r>
        <w:rPr>
          <w:rFonts w:hint="eastAsia"/>
        </w:rPr>
        <w:t>(</w:t>
      </w:r>
      <w:r>
        <w:rPr>
          <w:rFonts w:hint="eastAsia"/>
        </w:rPr>
        <w:t>第</w:t>
      </w:r>
      <w:r>
        <w:rPr>
          <w:rFonts w:hint="eastAsia"/>
        </w:rPr>
        <w:t>66(3)(c)</w:t>
      </w:r>
      <w:r>
        <w:rPr>
          <w:rFonts w:hint="eastAsia"/>
        </w:rPr>
        <w:t>条</w:t>
      </w:r>
      <w:r>
        <w:rPr>
          <w:rFonts w:hint="eastAsia"/>
        </w:rPr>
        <w:t>)</w:t>
      </w:r>
      <w:r>
        <w:rPr>
          <w:rFonts w:hint="eastAsia"/>
        </w:rPr>
        <w:t>，以及“对种族灭绝罪、危害人类罪、战争罪、强迫失踪行为和侵略罪的法律诉讼和刑罚不受法定诉讼时效的约束，在任何情况下不得大赦。任何此类罪行如由下级实施，下达命令的上级和实施罪行的下级均不得免除刑事责任”</w:t>
      </w:r>
      <w:r>
        <w:rPr>
          <w:rFonts w:hint="eastAsia"/>
        </w:rPr>
        <w:t>(</w:t>
      </w:r>
      <w:r>
        <w:rPr>
          <w:rFonts w:hint="eastAsia"/>
        </w:rPr>
        <w:t>第</w:t>
      </w:r>
      <w:r>
        <w:rPr>
          <w:rFonts w:hint="eastAsia"/>
        </w:rPr>
        <w:t>80</w:t>
      </w:r>
      <w:r>
        <w:rPr>
          <w:rFonts w:hint="eastAsia"/>
        </w:rPr>
        <w:t>条</w:t>
      </w:r>
      <w:r>
        <w:rPr>
          <w:rFonts w:hint="eastAsia"/>
        </w:rPr>
        <w:t>)</w:t>
      </w:r>
      <w:r>
        <w:rPr>
          <w:rFonts w:hint="eastAsia"/>
        </w:rPr>
        <w:t>。</w:t>
      </w:r>
    </w:p>
    <w:p w:rsidR="00443577" w:rsidRDefault="00443577" w:rsidP="00443577">
      <w:pPr>
        <w:pStyle w:val="SingleTxtGC"/>
        <w:numPr>
          <w:ilvl w:val="0"/>
          <w:numId w:val="7"/>
        </w:numPr>
      </w:pPr>
      <w:r>
        <w:rPr>
          <w:rFonts w:hint="eastAsia"/>
        </w:rPr>
        <w:t>2014</w:t>
      </w:r>
      <w:r>
        <w:rPr>
          <w:rFonts w:hint="eastAsia"/>
        </w:rPr>
        <w:t>年</w:t>
      </w:r>
      <w:r>
        <w:rPr>
          <w:rFonts w:hint="eastAsia"/>
        </w:rPr>
        <w:t>2</w:t>
      </w:r>
      <w:r>
        <w:rPr>
          <w:rFonts w:hint="eastAsia"/>
        </w:rPr>
        <w:t>月通过《刑法》，除其他外，将强迫失踪列为单独罪名</w:t>
      </w:r>
      <w:r>
        <w:rPr>
          <w:rFonts w:hint="eastAsia"/>
        </w:rPr>
        <w:t>(</w:t>
      </w:r>
      <w:r>
        <w:rPr>
          <w:rFonts w:hint="eastAsia"/>
        </w:rPr>
        <w:t>第</w:t>
      </w:r>
      <w:r>
        <w:rPr>
          <w:rFonts w:hint="eastAsia"/>
        </w:rPr>
        <w:t>84</w:t>
      </w:r>
      <w:r>
        <w:rPr>
          <w:rFonts w:hint="eastAsia"/>
        </w:rPr>
        <w:t>条</w:t>
      </w:r>
      <w:r>
        <w:rPr>
          <w:rFonts w:hint="eastAsia"/>
        </w:rPr>
        <w:t>)</w:t>
      </w:r>
      <w:r>
        <w:rPr>
          <w:rFonts w:hint="eastAsia"/>
        </w:rPr>
        <w:t>；确定法定时效不适用于法律诉讼和刑罚</w:t>
      </w:r>
      <w:r>
        <w:rPr>
          <w:rFonts w:hint="eastAsia"/>
        </w:rPr>
        <w:t>(</w:t>
      </w:r>
      <w:r>
        <w:rPr>
          <w:rFonts w:hint="eastAsia"/>
        </w:rPr>
        <w:t>第</w:t>
      </w:r>
      <w:r>
        <w:rPr>
          <w:rFonts w:hint="eastAsia"/>
        </w:rPr>
        <w:t>16(4)</w:t>
      </w:r>
      <w:r>
        <w:rPr>
          <w:rFonts w:hint="eastAsia"/>
        </w:rPr>
        <w:t>和第</w:t>
      </w:r>
      <w:r>
        <w:rPr>
          <w:rFonts w:hint="eastAsia"/>
        </w:rPr>
        <w:t>75</w:t>
      </w:r>
      <w:r>
        <w:rPr>
          <w:rFonts w:hint="eastAsia"/>
        </w:rPr>
        <w:t>条</w:t>
      </w:r>
      <w:r>
        <w:rPr>
          <w:rFonts w:hint="eastAsia"/>
        </w:rPr>
        <w:t>)</w:t>
      </w:r>
      <w:r>
        <w:rPr>
          <w:rFonts w:hint="eastAsia"/>
        </w:rPr>
        <w:t>；禁止对强迫失踪罪行给予赦免或大赦</w:t>
      </w:r>
      <w:r>
        <w:rPr>
          <w:rFonts w:hint="eastAsia"/>
        </w:rPr>
        <w:t>(</w:t>
      </w:r>
      <w:r>
        <w:rPr>
          <w:rFonts w:hint="eastAsia"/>
        </w:rPr>
        <w:t>第</w:t>
      </w:r>
      <w:r>
        <w:rPr>
          <w:rFonts w:hint="eastAsia"/>
        </w:rPr>
        <w:t>73</w:t>
      </w:r>
      <w:r>
        <w:rPr>
          <w:rFonts w:hint="eastAsia"/>
        </w:rPr>
        <w:t>条</w:t>
      </w:r>
      <w:r>
        <w:rPr>
          <w:rFonts w:hint="eastAsia"/>
        </w:rPr>
        <w:t>)</w:t>
      </w:r>
      <w:r>
        <w:rPr>
          <w:rFonts w:hint="eastAsia"/>
        </w:rPr>
        <w:t>；如强迫失踪罪行是广泛或系统袭击平民的一部分，则被列为危害人类罪</w:t>
      </w:r>
      <w:r>
        <w:rPr>
          <w:rFonts w:hint="eastAsia"/>
        </w:rPr>
        <w:t>(</w:t>
      </w:r>
      <w:r>
        <w:rPr>
          <w:rFonts w:hint="eastAsia"/>
        </w:rPr>
        <w:t>第</w:t>
      </w:r>
      <w:r>
        <w:rPr>
          <w:rFonts w:hint="eastAsia"/>
        </w:rPr>
        <w:t>89</w:t>
      </w:r>
      <w:r>
        <w:rPr>
          <w:rFonts w:hint="eastAsia"/>
        </w:rPr>
        <w:t>条</w:t>
      </w:r>
      <w:r>
        <w:rPr>
          <w:rFonts w:hint="eastAsia"/>
        </w:rPr>
        <w:t>)</w:t>
      </w:r>
      <w:r>
        <w:rPr>
          <w:rFonts w:hint="eastAsia"/>
        </w:rPr>
        <w:t>；</w:t>
      </w:r>
    </w:p>
    <w:p w:rsidR="00443577" w:rsidRDefault="00443577" w:rsidP="00443577">
      <w:pPr>
        <w:pStyle w:val="SingleTxtGC"/>
        <w:numPr>
          <w:ilvl w:val="0"/>
          <w:numId w:val="7"/>
        </w:numPr>
      </w:pPr>
      <w:r>
        <w:rPr>
          <w:rFonts w:hint="eastAsia"/>
        </w:rPr>
        <w:t>2013</w:t>
      </w:r>
      <w:r>
        <w:rPr>
          <w:rFonts w:hint="eastAsia"/>
        </w:rPr>
        <w:t>年</w:t>
      </w:r>
      <w:r>
        <w:rPr>
          <w:rFonts w:hint="eastAsia"/>
        </w:rPr>
        <w:t>12</w:t>
      </w:r>
      <w:r>
        <w:rPr>
          <w:rFonts w:hint="eastAsia"/>
        </w:rPr>
        <w:t>月通过《</w:t>
      </w:r>
      <w:r>
        <w:rPr>
          <w:rFonts w:hint="eastAsia"/>
        </w:rPr>
        <w:t>1983</w:t>
      </w:r>
      <w:r>
        <w:rPr>
          <w:rFonts w:hint="eastAsia"/>
        </w:rPr>
        <w:t>年</w:t>
      </w:r>
      <w:r>
        <w:rPr>
          <w:rFonts w:hint="eastAsia"/>
        </w:rPr>
        <w:t>10</w:t>
      </w:r>
      <w:r>
        <w:rPr>
          <w:rFonts w:hint="eastAsia"/>
        </w:rPr>
        <w:t>月</w:t>
      </w:r>
      <w:r>
        <w:rPr>
          <w:rFonts w:hint="eastAsia"/>
        </w:rPr>
        <w:t>4</w:t>
      </w:r>
      <w:r>
        <w:rPr>
          <w:rFonts w:hint="eastAsia"/>
        </w:rPr>
        <w:t>日至</w:t>
      </w:r>
      <w:r>
        <w:rPr>
          <w:rFonts w:hint="eastAsia"/>
        </w:rPr>
        <w:t>2008</w:t>
      </w:r>
      <w:r>
        <w:rPr>
          <w:rFonts w:hint="eastAsia"/>
        </w:rPr>
        <w:t>年</w:t>
      </w:r>
      <w:r>
        <w:rPr>
          <w:rFonts w:hint="eastAsia"/>
        </w:rPr>
        <w:t>12</w:t>
      </w:r>
      <w:r>
        <w:rPr>
          <w:rFonts w:hint="eastAsia"/>
        </w:rPr>
        <w:t>月</w:t>
      </w:r>
      <w:r>
        <w:rPr>
          <w:rFonts w:hint="eastAsia"/>
        </w:rPr>
        <w:t>31</w:t>
      </w:r>
      <w:r>
        <w:rPr>
          <w:rFonts w:hint="eastAsia"/>
        </w:rPr>
        <w:t>日期间在厄瓜多尔发生的严重侵犯人权行为和危害人类罪受害者赔偿与起诉法》；</w:t>
      </w:r>
    </w:p>
    <w:p w:rsidR="00443577" w:rsidRDefault="00443577" w:rsidP="00443577">
      <w:pPr>
        <w:pStyle w:val="SingleTxtGC"/>
        <w:numPr>
          <w:ilvl w:val="0"/>
          <w:numId w:val="7"/>
        </w:numPr>
      </w:pPr>
      <w:r>
        <w:rPr>
          <w:rFonts w:hint="eastAsia"/>
        </w:rPr>
        <w:t>2010</w:t>
      </w:r>
      <w:r>
        <w:rPr>
          <w:rFonts w:hint="eastAsia"/>
        </w:rPr>
        <w:t>年</w:t>
      </w:r>
      <w:r>
        <w:rPr>
          <w:rFonts w:hint="eastAsia"/>
        </w:rPr>
        <w:t>5</w:t>
      </w:r>
      <w:r>
        <w:rPr>
          <w:rFonts w:hint="eastAsia"/>
        </w:rPr>
        <w:t>月废除《军事刑法》；</w:t>
      </w:r>
    </w:p>
    <w:p w:rsidR="00443577" w:rsidRDefault="00443577" w:rsidP="00443577">
      <w:pPr>
        <w:pStyle w:val="SingleTxtGC"/>
        <w:numPr>
          <w:ilvl w:val="0"/>
          <w:numId w:val="7"/>
        </w:numPr>
      </w:pPr>
      <w:r>
        <w:rPr>
          <w:rFonts w:hint="eastAsia"/>
        </w:rPr>
        <w:t>根据</w:t>
      </w:r>
      <w:r>
        <w:rPr>
          <w:rFonts w:hint="eastAsia"/>
        </w:rPr>
        <w:t>2007</w:t>
      </w:r>
      <w:r>
        <w:rPr>
          <w:rFonts w:hint="eastAsia"/>
        </w:rPr>
        <w:t>年</w:t>
      </w:r>
      <w:r>
        <w:rPr>
          <w:rFonts w:hint="eastAsia"/>
        </w:rPr>
        <w:t>5</w:t>
      </w:r>
      <w:r>
        <w:rPr>
          <w:rFonts w:hint="eastAsia"/>
        </w:rPr>
        <w:t>月第</w:t>
      </w:r>
      <w:r>
        <w:rPr>
          <w:rFonts w:hint="eastAsia"/>
        </w:rPr>
        <w:t>305</w:t>
      </w:r>
      <w:r>
        <w:rPr>
          <w:rFonts w:hint="eastAsia"/>
        </w:rPr>
        <w:t>号行政令设立真相委员会，负责调查和说明</w:t>
      </w:r>
      <w:r w:rsidRPr="00EA38A1">
        <w:rPr>
          <w:rFonts w:hint="eastAsia"/>
          <w:spacing w:val="6"/>
        </w:rPr>
        <w:t>1984</w:t>
      </w:r>
      <w:r w:rsidRPr="00EA38A1">
        <w:rPr>
          <w:rFonts w:hint="eastAsia"/>
          <w:spacing w:val="6"/>
        </w:rPr>
        <w:t>年至</w:t>
      </w:r>
      <w:r w:rsidRPr="00EA38A1">
        <w:rPr>
          <w:rFonts w:hint="eastAsia"/>
          <w:spacing w:val="6"/>
        </w:rPr>
        <w:t>1988</w:t>
      </w:r>
      <w:r w:rsidRPr="00EA38A1">
        <w:rPr>
          <w:rFonts w:hint="eastAsia"/>
          <w:spacing w:val="6"/>
        </w:rPr>
        <w:t>年或其他时间内发生的暴力和侵犯人权行为，防止有罪不罚现</w:t>
      </w:r>
      <w:r>
        <w:rPr>
          <w:rFonts w:hint="eastAsia"/>
        </w:rPr>
        <w:t>象。</w:t>
      </w:r>
    </w:p>
    <w:p w:rsidR="00443577" w:rsidRDefault="00443577" w:rsidP="00443577">
      <w:pPr>
        <w:pStyle w:val="SingleTxtGC"/>
      </w:pPr>
      <w:r>
        <w:rPr>
          <w:rFonts w:hint="eastAsia"/>
        </w:rPr>
        <w:t>6.</w:t>
      </w:r>
      <w:r>
        <w:rPr>
          <w:rFonts w:hint="eastAsia"/>
        </w:rPr>
        <w:tab/>
      </w:r>
      <w:r>
        <w:rPr>
          <w:rFonts w:hint="eastAsia"/>
        </w:rPr>
        <w:t>委员会欢迎缔约国</w:t>
      </w:r>
      <w:proofErr w:type="gramStart"/>
      <w:r>
        <w:rPr>
          <w:rFonts w:hint="eastAsia"/>
        </w:rPr>
        <w:t>作出</w:t>
      </w:r>
      <w:proofErr w:type="gramEnd"/>
      <w:r>
        <w:rPr>
          <w:rFonts w:hint="eastAsia"/>
        </w:rPr>
        <w:t>保证，《刑法》第</w:t>
      </w:r>
      <w:r>
        <w:rPr>
          <w:rFonts w:hint="eastAsia"/>
        </w:rPr>
        <w:t>84</w:t>
      </w:r>
      <w:r>
        <w:rPr>
          <w:rFonts w:hint="eastAsia"/>
        </w:rPr>
        <w:t>条规定的强迫失踪定义中包含的“从而阻碍行使宪法或法律保障”这句话，不是该罪行的构成要件，而是该犯罪行为的直接后果。</w:t>
      </w:r>
    </w:p>
    <w:p w:rsidR="00443577" w:rsidRDefault="00443577" w:rsidP="00443577">
      <w:pPr>
        <w:pStyle w:val="SingleTxtGC"/>
      </w:pPr>
      <w:r>
        <w:rPr>
          <w:rFonts w:hint="eastAsia"/>
        </w:rPr>
        <w:t>7.</w:t>
      </w:r>
      <w:r>
        <w:rPr>
          <w:rFonts w:hint="eastAsia"/>
        </w:rPr>
        <w:tab/>
      </w:r>
      <w:r>
        <w:rPr>
          <w:rFonts w:hint="eastAsia"/>
        </w:rPr>
        <w:t>委员会满意地注意到，缔约国向人权理事会所有特别程序任务负责人发出了访问厄瓜多尔的长期有效邀请。</w:t>
      </w:r>
    </w:p>
    <w:p w:rsidR="00443577" w:rsidRDefault="00443577" w:rsidP="00443577">
      <w:pPr>
        <w:pStyle w:val="H1GC"/>
      </w:pPr>
      <w:r>
        <w:rPr>
          <w:rFonts w:hint="eastAsia"/>
        </w:rPr>
        <w:tab/>
        <w:t>C.</w:t>
      </w:r>
      <w:r>
        <w:rPr>
          <w:rFonts w:hint="eastAsia"/>
        </w:rPr>
        <w:tab/>
      </w:r>
      <w:r>
        <w:rPr>
          <w:rFonts w:hint="eastAsia"/>
        </w:rPr>
        <w:t>主要关切问题和建议</w:t>
      </w:r>
    </w:p>
    <w:p w:rsidR="00443577" w:rsidRDefault="00443577" w:rsidP="00443577">
      <w:pPr>
        <w:pStyle w:val="SingleTxtGC"/>
      </w:pPr>
      <w:r>
        <w:rPr>
          <w:rFonts w:hint="eastAsia"/>
        </w:rPr>
        <w:t>8.</w:t>
      </w:r>
      <w:r>
        <w:rPr>
          <w:rFonts w:hint="eastAsia"/>
        </w:rPr>
        <w:tab/>
      </w:r>
      <w:r>
        <w:rPr>
          <w:rFonts w:hint="eastAsia"/>
        </w:rPr>
        <w:t>委员会认识到，缔约国为了预防强迫失踪以及规定相关刑罚的现行立法总体上符合《公约》条款，体现了批准《公约》的缔约国承担的义务。本结论性意见本着建设和合作的精神提出相关建议，以帮助缔约国在法律和实践中充分履行其《公约》义务。</w:t>
      </w:r>
    </w:p>
    <w:p w:rsidR="00443577" w:rsidRDefault="00443577" w:rsidP="00443577">
      <w:pPr>
        <w:pStyle w:val="H1GC"/>
      </w:pPr>
      <w:r>
        <w:rPr>
          <w:rFonts w:hint="eastAsia"/>
        </w:rPr>
        <w:tab/>
      </w:r>
      <w:r>
        <w:rPr>
          <w:rFonts w:hint="eastAsia"/>
        </w:rPr>
        <w:tab/>
      </w:r>
      <w:r>
        <w:rPr>
          <w:rFonts w:hint="eastAsia"/>
        </w:rPr>
        <w:t>在强迫失踪案件上的刑事责任和司法合作</w:t>
      </w:r>
      <w:r>
        <w:rPr>
          <w:rFonts w:hint="eastAsia"/>
        </w:rPr>
        <w:t>(</w:t>
      </w:r>
      <w:r>
        <w:rPr>
          <w:rFonts w:hint="eastAsia"/>
        </w:rPr>
        <w:t>第八至第十五条</w:t>
      </w:r>
      <w:r>
        <w:rPr>
          <w:rFonts w:hint="eastAsia"/>
        </w:rPr>
        <w:t>)</w:t>
      </w:r>
    </w:p>
    <w:p w:rsidR="00443577" w:rsidRDefault="00443577" w:rsidP="00443577">
      <w:pPr>
        <w:pStyle w:val="H23GC"/>
      </w:pPr>
      <w:r>
        <w:rPr>
          <w:rFonts w:hint="eastAsia"/>
        </w:rPr>
        <w:tab/>
      </w:r>
      <w:r>
        <w:rPr>
          <w:rFonts w:hint="eastAsia"/>
        </w:rPr>
        <w:tab/>
      </w:r>
      <w:r>
        <w:rPr>
          <w:rFonts w:hint="eastAsia"/>
        </w:rPr>
        <w:t>据称</w:t>
      </w:r>
      <w:r>
        <w:rPr>
          <w:rFonts w:hint="eastAsia"/>
        </w:rPr>
        <w:t>1984</w:t>
      </w:r>
      <w:r>
        <w:rPr>
          <w:rFonts w:hint="eastAsia"/>
        </w:rPr>
        <w:t>年至</w:t>
      </w:r>
      <w:r>
        <w:rPr>
          <w:rFonts w:hint="eastAsia"/>
        </w:rPr>
        <w:t>2008</w:t>
      </w:r>
      <w:r>
        <w:rPr>
          <w:rFonts w:hint="eastAsia"/>
        </w:rPr>
        <w:t>年间发生的强迫失踪</w:t>
      </w:r>
    </w:p>
    <w:p w:rsidR="00443577" w:rsidRDefault="00443577" w:rsidP="00443577">
      <w:pPr>
        <w:pStyle w:val="SingleTxtGC"/>
      </w:pPr>
      <w:r>
        <w:rPr>
          <w:rFonts w:hint="eastAsia"/>
        </w:rPr>
        <w:t>9.</w:t>
      </w:r>
      <w:r>
        <w:rPr>
          <w:rFonts w:hint="eastAsia"/>
        </w:rPr>
        <w:tab/>
      </w:r>
      <w:r>
        <w:rPr>
          <w:rFonts w:hint="eastAsia"/>
        </w:rPr>
        <w:t>委员会注意到，真相委员会共确定了</w:t>
      </w:r>
      <w:r>
        <w:rPr>
          <w:rFonts w:hint="eastAsia"/>
        </w:rPr>
        <w:t>17</w:t>
      </w:r>
      <w:r>
        <w:rPr>
          <w:rFonts w:hint="eastAsia"/>
        </w:rPr>
        <w:t>名</w:t>
      </w:r>
      <w:r>
        <w:rPr>
          <w:rFonts w:hint="eastAsia"/>
        </w:rPr>
        <w:t>1984</w:t>
      </w:r>
      <w:r>
        <w:rPr>
          <w:rFonts w:hint="eastAsia"/>
        </w:rPr>
        <w:t>年至</w:t>
      </w:r>
      <w:r>
        <w:rPr>
          <w:rFonts w:hint="eastAsia"/>
        </w:rPr>
        <w:t>2008</w:t>
      </w:r>
      <w:r>
        <w:rPr>
          <w:rFonts w:hint="eastAsia"/>
        </w:rPr>
        <w:t>年期间遭受强迫失踪的受害者；委员会注意到缔约国提供的资料称，已经知悉其中</w:t>
      </w:r>
      <w:r>
        <w:rPr>
          <w:rFonts w:hint="eastAsia"/>
        </w:rPr>
        <w:t>5</w:t>
      </w:r>
      <w:r>
        <w:rPr>
          <w:rFonts w:hint="eastAsia"/>
        </w:rPr>
        <w:t>名受害者的下落。委员会还注意到收到的关于一些强迫失踪案件调查状况的资料，包括</w:t>
      </w:r>
      <w:proofErr w:type="spellStart"/>
      <w:r>
        <w:rPr>
          <w:rFonts w:hint="eastAsia"/>
        </w:rPr>
        <w:t>Gonz</w:t>
      </w:r>
      <w:proofErr w:type="spellEnd"/>
      <w:r>
        <w:rPr>
          <w:rFonts w:hint="eastAsia"/>
        </w:rPr>
        <w:t>á</w:t>
      </w:r>
      <w:proofErr w:type="spellStart"/>
      <w:r>
        <w:rPr>
          <w:rFonts w:hint="eastAsia"/>
        </w:rPr>
        <w:t>lez</w:t>
      </w:r>
      <w:proofErr w:type="spellEnd"/>
      <w:r>
        <w:rPr>
          <w:rFonts w:hint="eastAsia"/>
        </w:rPr>
        <w:t>等人案</w:t>
      </w:r>
      <w:r>
        <w:rPr>
          <w:rFonts w:hint="eastAsia"/>
        </w:rPr>
        <w:t>(</w:t>
      </w:r>
      <w:proofErr w:type="spellStart"/>
      <w:r>
        <w:rPr>
          <w:rFonts w:hint="eastAsia"/>
        </w:rPr>
        <w:t>Fybeca</w:t>
      </w:r>
      <w:proofErr w:type="spellEnd"/>
      <w:r>
        <w:rPr>
          <w:rFonts w:hint="eastAsia"/>
        </w:rPr>
        <w:t>案</w:t>
      </w:r>
      <w:r>
        <w:rPr>
          <w:rFonts w:hint="eastAsia"/>
        </w:rPr>
        <w:t>)</w:t>
      </w:r>
      <w:r>
        <w:rPr>
          <w:rFonts w:hint="eastAsia"/>
        </w:rPr>
        <w:t>以及</w:t>
      </w:r>
      <w:proofErr w:type="spellStart"/>
      <w:r>
        <w:rPr>
          <w:rFonts w:hint="eastAsia"/>
        </w:rPr>
        <w:t>Vaca</w:t>
      </w:r>
      <w:proofErr w:type="spellEnd"/>
      <w:r>
        <w:rPr>
          <w:rFonts w:hint="eastAsia"/>
        </w:rPr>
        <w:t>、</w:t>
      </w:r>
      <w:proofErr w:type="spellStart"/>
      <w:r>
        <w:rPr>
          <w:rFonts w:hint="eastAsia"/>
        </w:rPr>
        <w:t>Cajas</w:t>
      </w:r>
      <w:proofErr w:type="spellEnd"/>
      <w:r>
        <w:rPr>
          <w:rFonts w:hint="eastAsia"/>
        </w:rPr>
        <w:t>和</w:t>
      </w:r>
      <w:proofErr w:type="spellStart"/>
      <w:r>
        <w:rPr>
          <w:rFonts w:hint="eastAsia"/>
        </w:rPr>
        <w:t>Jarr</w:t>
      </w:r>
      <w:proofErr w:type="spellEnd"/>
      <w:r>
        <w:rPr>
          <w:rFonts w:hint="eastAsia"/>
        </w:rPr>
        <w:t>í</w:t>
      </w:r>
      <w:r>
        <w:rPr>
          <w:rFonts w:hint="eastAsia"/>
        </w:rPr>
        <w:t>n</w:t>
      </w:r>
      <w:r>
        <w:rPr>
          <w:rFonts w:hint="eastAsia"/>
        </w:rPr>
        <w:t>案，共涉及</w:t>
      </w:r>
      <w:r>
        <w:rPr>
          <w:rFonts w:hint="eastAsia"/>
        </w:rPr>
        <w:t>7</w:t>
      </w:r>
      <w:r>
        <w:rPr>
          <w:rFonts w:hint="eastAsia"/>
        </w:rPr>
        <w:t>名受害者。然而，委员会关切的是，这些案件的审理尚未完成，其他受害者的案件尚未得到起诉。委员会还注意到缔约国为寻找强迫失踪受害者而采取的措施，但对</w:t>
      </w:r>
      <w:r>
        <w:rPr>
          <w:rFonts w:hint="eastAsia"/>
        </w:rPr>
        <w:t>12</w:t>
      </w:r>
      <w:r>
        <w:rPr>
          <w:rFonts w:hint="eastAsia"/>
        </w:rPr>
        <w:t>名受害者依然下落不明表示关切。委员会欢迎缔约国采取的象征性赔偿措施，注意到缔约国就在监察员办公室实施的赔偿方案的框架内采取的各项步骤提交的资料</w:t>
      </w:r>
      <w:r>
        <w:rPr>
          <w:rFonts w:hint="eastAsia"/>
        </w:rPr>
        <w:t>(</w:t>
      </w:r>
      <w:r>
        <w:rPr>
          <w:rFonts w:hint="eastAsia"/>
        </w:rPr>
        <w:t>第十二和第二十四条</w:t>
      </w:r>
      <w:r>
        <w:rPr>
          <w:rFonts w:hint="eastAsia"/>
        </w:rPr>
        <w:t>)</w:t>
      </w:r>
      <w:r>
        <w:rPr>
          <w:rFonts w:hint="eastAsia"/>
        </w:rPr>
        <w:t>。</w:t>
      </w:r>
    </w:p>
    <w:p w:rsidR="00443577" w:rsidRPr="00EA38A1" w:rsidRDefault="00443577" w:rsidP="00C2470B">
      <w:pPr>
        <w:pStyle w:val="SingleTxtGC"/>
        <w:spacing w:after="180"/>
        <w:rPr>
          <w:rFonts w:ascii="Time New Roman" w:eastAsia="黑体" w:hAnsi="Time New Roman" w:hint="eastAsia"/>
        </w:rPr>
      </w:pPr>
      <w:r w:rsidRPr="00EA38A1">
        <w:rPr>
          <w:rFonts w:ascii="Time New Roman" w:eastAsia="黑体" w:hAnsi="Time New Roman" w:hint="eastAsia"/>
        </w:rPr>
        <w:lastRenderedPageBreak/>
        <w:t>10.</w:t>
      </w:r>
      <w:r w:rsidR="00376EF6" w:rsidRPr="00EA38A1">
        <w:rPr>
          <w:rFonts w:ascii="Time New Roman" w:eastAsia="黑体" w:hAnsi="Time New Roman"/>
        </w:rPr>
        <w:t xml:space="preserve">  </w:t>
      </w:r>
      <w:r w:rsidRPr="00EA38A1">
        <w:rPr>
          <w:rFonts w:ascii="Time New Roman" w:eastAsia="黑体" w:hAnsi="Time New Roman" w:hint="eastAsia"/>
        </w:rPr>
        <w:t>委员会建议缔约国：</w:t>
      </w:r>
    </w:p>
    <w:p w:rsidR="00443577" w:rsidRPr="00EA38A1" w:rsidRDefault="00443577" w:rsidP="00443577">
      <w:pPr>
        <w:pStyle w:val="SingleTxtGC"/>
        <w:rPr>
          <w:rFonts w:ascii="Time New Roman" w:eastAsia="黑体" w:hAnsi="Time New Roman" w:hint="eastAsia"/>
        </w:rPr>
      </w:pPr>
      <w:r w:rsidRPr="00EA38A1">
        <w:rPr>
          <w:rFonts w:ascii="Time New Roman" w:eastAsia="黑体" w:hAnsi="Time New Roman" w:hint="eastAsia"/>
        </w:rPr>
        <w:tab/>
        <w:t>(a)</w:t>
      </w:r>
      <w:r w:rsidRPr="00EA38A1">
        <w:rPr>
          <w:rFonts w:ascii="Time New Roman" w:eastAsia="黑体" w:hAnsi="Time New Roman" w:hint="eastAsia"/>
        </w:rPr>
        <w:tab/>
      </w:r>
      <w:r w:rsidRPr="00EA38A1">
        <w:rPr>
          <w:rFonts w:ascii="Time New Roman" w:eastAsia="黑体" w:hAnsi="Time New Roman" w:hint="eastAsia"/>
        </w:rPr>
        <w:t>采取必要措施，加快对在审的</w:t>
      </w:r>
      <w:r w:rsidRPr="00EA38A1">
        <w:rPr>
          <w:rFonts w:ascii="Time New Roman" w:eastAsia="黑体" w:hAnsi="Time New Roman" w:hint="eastAsia"/>
        </w:rPr>
        <w:t>1984</w:t>
      </w:r>
      <w:r w:rsidRPr="00EA38A1">
        <w:rPr>
          <w:rFonts w:ascii="Time New Roman" w:eastAsia="黑体" w:hAnsi="Time New Roman" w:hint="eastAsia"/>
        </w:rPr>
        <w:t>年至</w:t>
      </w:r>
      <w:r w:rsidRPr="00EA38A1">
        <w:rPr>
          <w:rFonts w:ascii="Time New Roman" w:eastAsia="黑体" w:hAnsi="Time New Roman" w:hint="eastAsia"/>
        </w:rPr>
        <w:t>2008</w:t>
      </w:r>
      <w:r w:rsidRPr="00EA38A1">
        <w:rPr>
          <w:rFonts w:ascii="Time New Roman" w:eastAsia="黑体" w:hAnsi="Time New Roman" w:hint="eastAsia"/>
        </w:rPr>
        <w:t>年期间的强迫失踪案件的司法审理；尽快审判处于初步调查阶段的案件；确保所有嫌疑人得到起诉，如认定有罪，则应根据其行为的严重性加以惩处；</w:t>
      </w:r>
    </w:p>
    <w:p w:rsidR="00443577" w:rsidRPr="00EA38A1" w:rsidRDefault="00443577" w:rsidP="00443577">
      <w:pPr>
        <w:pStyle w:val="SingleTxtGC"/>
        <w:rPr>
          <w:rFonts w:ascii="Time New Roman" w:eastAsia="黑体" w:hAnsi="Time New Roman" w:hint="eastAsia"/>
        </w:rPr>
      </w:pPr>
      <w:r w:rsidRPr="00EA38A1">
        <w:rPr>
          <w:rFonts w:ascii="Time New Roman" w:eastAsia="黑体" w:hAnsi="Time New Roman" w:hint="eastAsia"/>
        </w:rPr>
        <w:tab/>
        <w:t>(b)</w:t>
      </w:r>
      <w:r w:rsidRPr="00EA38A1">
        <w:rPr>
          <w:rFonts w:ascii="Time New Roman" w:eastAsia="黑体" w:hAnsi="Time New Roman" w:hint="eastAsia"/>
        </w:rPr>
        <w:tab/>
      </w:r>
      <w:r w:rsidRPr="00EA38A1">
        <w:rPr>
          <w:rFonts w:ascii="Time New Roman" w:eastAsia="黑体" w:hAnsi="Time New Roman" w:hint="eastAsia"/>
        </w:rPr>
        <w:t>加大努力，找到</w:t>
      </w:r>
      <w:r w:rsidRPr="00EA38A1">
        <w:rPr>
          <w:rFonts w:ascii="Time New Roman" w:eastAsia="黑体" w:hAnsi="Time New Roman" w:hint="eastAsia"/>
        </w:rPr>
        <w:t>1984</w:t>
      </w:r>
      <w:r w:rsidRPr="00EA38A1">
        <w:rPr>
          <w:rFonts w:ascii="Time New Roman" w:eastAsia="黑体" w:hAnsi="Time New Roman" w:hint="eastAsia"/>
        </w:rPr>
        <w:t>年至</w:t>
      </w:r>
      <w:r w:rsidRPr="00EA38A1">
        <w:rPr>
          <w:rFonts w:ascii="Time New Roman" w:eastAsia="黑体" w:hAnsi="Time New Roman" w:hint="eastAsia"/>
        </w:rPr>
        <w:t>2008</w:t>
      </w:r>
      <w:r w:rsidRPr="00EA38A1">
        <w:rPr>
          <w:rFonts w:ascii="Time New Roman" w:eastAsia="黑体" w:hAnsi="Time New Roman" w:hint="eastAsia"/>
        </w:rPr>
        <w:t>年期间遭受强迫失踪的所有人以及生死未卜者的下落；如已死亡，则应识别和尊重其遗骸，并将其体面地交回；</w:t>
      </w:r>
    </w:p>
    <w:p w:rsidR="00443577" w:rsidRPr="00EA38A1" w:rsidRDefault="00443577" w:rsidP="00443577">
      <w:pPr>
        <w:pStyle w:val="SingleTxtGC"/>
        <w:rPr>
          <w:rFonts w:ascii="Time New Roman" w:eastAsia="黑体" w:hAnsi="Time New Roman" w:hint="eastAsia"/>
        </w:rPr>
      </w:pPr>
      <w:r w:rsidRPr="00EA38A1">
        <w:rPr>
          <w:rFonts w:ascii="Time New Roman" w:eastAsia="黑体" w:hAnsi="Time New Roman" w:hint="eastAsia"/>
        </w:rPr>
        <w:tab/>
        <w:t>(c)</w:t>
      </w:r>
      <w:r w:rsidRPr="00EA38A1">
        <w:rPr>
          <w:rFonts w:ascii="Time New Roman" w:eastAsia="黑体" w:hAnsi="Time New Roman" w:hint="eastAsia"/>
        </w:rPr>
        <w:tab/>
      </w:r>
      <w:r w:rsidRPr="00EA38A1">
        <w:rPr>
          <w:rFonts w:ascii="Time New Roman" w:eastAsia="黑体" w:hAnsi="Time New Roman" w:hint="eastAsia"/>
        </w:rPr>
        <w:t>继续并加强努力，确保直接因</w:t>
      </w:r>
      <w:r w:rsidRPr="00EA38A1">
        <w:rPr>
          <w:rFonts w:ascii="Time New Roman" w:eastAsia="黑体" w:hAnsi="Time New Roman" w:hint="eastAsia"/>
        </w:rPr>
        <w:t>1984</w:t>
      </w:r>
      <w:r w:rsidRPr="00EA38A1">
        <w:rPr>
          <w:rFonts w:ascii="Time New Roman" w:eastAsia="黑体" w:hAnsi="Time New Roman" w:hint="eastAsia"/>
        </w:rPr>
        <w:t>年至</w:t>
      </w:r>
      <w:r w:rsidRPr="00EA38A1">
        <w:rPr>
          <w:rFonts w:ascii="Time New Roman" w:eastAsia="黑体" w:hAnsi="Time New Roman" w:hint="eastAsia"/>
        </w:rPr>
        <w:t>2008</w:t>
      </w:r>
      <w:r w:rsidRPr="00EA38A1">
        <w:rPr>
          <w:rFonts w:ascii="Time New Roman" w:eastAsia="黑体" w:hAnsi="Time New Roman" w:hint="eastAsia"/>
        </w:rPr>
        <w:t>年期间发生的强迫失踪而遭受伤害的所有人得到充分赔偿，包括康复措施。</w:t>
      </w:r>
    </w:p>
    <w:p w:rsidR="00443577" w:rsidRDefault="00443577" w:rsidP="00C2470B">
      <w:pPr>
        <w:pStyle w:val="H23GC"/>
        <w:spacing w:after="240"/>
      </w:pPr>
      <w:r>
        <w:rPr>
          <w:rFonts w:hint="eastAsia"/>
        </w:rPr>
        <w:tab/>
      </w:r>
      <w:r>
        <w:rPr>
          <w:rFonts w:hint="eastAsia"/>
        </w:rPr>
        <w:tab/>
      </w:r>
      <w:r>
        <w:rPr>
          <w:rFonts w:hint="eastAsia"/>
        </w:rPr>
        <w:t>强迫失踪犯罪的持续性</w:t>
      </w:r>
    </w:p>
    <w:p w:rsidR="00443577" w:rsidRDefault="00443577" w:rsidP="00376EF6">
      <w:pPr>
        <w:pStyle w:val="SingleTxtGC"/>
      </w:pPr>
      <w:r>
        <w:rPr>
          <w:rFonts w:hint="eastAsia"/>
        </w:rPr>
        <w:t>11.</w:t>
      </w:r>
      <w:r w:rsidR="00376EF6">
        <w:t xml:space="preserve">  </w:t>
      </w:r>
      <w:r>
        <w:rPr>
          <w:rFonts w:hint="eastAsia"/>
        </w:rPr>
        <w:t>委员会欢迎缔约国声明，鉴于强迫失踪具有持续性和不受时效限制的特征，《刑法》第</w:t>
      </w:r>
      <w:r>
        <w:rPr>
          <w:rFonts w:hint="eastAsia"/>
        </w:rPr>
        <w:t>84</w:t>
      </w:r>
      <w:r>
        <w:rPr>
          <w:rFonts w:hint="eastAsia"/>
        </w:rPr>
        <w:t>条规定的强迫</w:t>
      </w:r>
      <w:proofErr w:type="gramStart"/>
      <w:r>
        <w:rPr>
          <w:rFonts w:hint="eastAsia"/>
        </w:rPr>
        <w:t>失踪罪可适用于</w:t>
      </w:r>
      <w:proofErr w:type="gramEnd"/>
      <w:r>
        <w:rPr>
          <w:rFonts w:hint="eastAsia"/>
        </w:rPr>
        <w:t>该条生效前发生并持续至其生效后的强迫失踪案件。委员会注意到</w:t>
      </w:r>
      <w:proofErr w:type="spellStart"/>
      <w:r>
        <w:rPr>
          <w:rFonts w:hint="eastAsia"/>
        </w:rPr>
        <w:t>Gonz</w:t>
      </w:r>
      <w:proofErr w:type="spellEnd"/>
      <w:r>
        <w:rPr>
          <w:rFonts w:hint="eastAsia"/>
        </w:rPr>
        <w:t>á</w:t>
      </w:r>
      <w:proofErr w:type="spellStart"/>
      <w:r>
        <w:rPr>
          <w:rFonts w:hint="eastAsia"/>
        </w:rPr>
        <w:t>lez</w:t>
      </w:r>
      <w:proofErr w:type="spellEnd"/>
      <w:r>
        <w:rPr>
          <w:rFonts w:hint="eastAsia"/>
        </w:rPr>
        <w:t>等人案</w:t>
      </w:r>
      <w:r>
        <w:rPr>
          <w:rFonts w:hint="eastAsia"/>
        </w:rPr>
        <w:t>(</w:t>
      </w:r>
      <w:proofErr w:type="spellStart"/>
      <w:r>
        <w:rPr>
          <w:rFonts w:hint="eastAsia"/>
        </w:rPr>
        <w:t>Fybeca</w:t>
      </w:r>
      <w:proofErr w:type="spellEnd"/>
      <w:r>
        <w:rPr>
          <w:rFonts w:hint="eastAsia"/>
        </w:rPr>
        <w:t>案</w:t>
      </w:r>
      <w:r>
        <w:rPr>
          <w:rFonts w:hint="eastAsia"/>
        </w:rPr>
        <w:t xml:space="preserve">) </w:t>
      </w:r>
      <w:r>
        <w:rPr>
          <w:rFonts w:hint="eastAsia"/>
        </w:rPr>
        <w:t>是以按照强迫失踪模式实施的绑架罪进行起诉的，因为相关事件据说发生于</w:t>
      </w:r>
      <w:r>
        <w:rPr>
          <w:rFonts w:hint="eastAsia"/>
        </w:rPr>
        <w:t>2003</w:t>
      </w:r>
      <w:r>
        <w:rPr>
          <w:rFonts w:hint="eastAsia"/>
        </w:rPr>
        <w:t>年，强迫失踪那时尚未被定为具体的罪名；但委员会感兴趣地注意到缔约国在对话期间表示，根据《刑法》第</w:t>
      </w:r>
      <w:r>
        <w:rPr>
          <w:rFonts w:hint="eastAsia"/>
        </w:rPr>
        <w:t>596</w:t>
      </w:r>
      <w:r>
        <w:rPr>
          <w:rFonts w:hint="eastAsia"/>
        </w:rPr>
        <w:t>条，法官可应检察官的建议，在为重新确定罪名而举行的审讯上对该罪行重新定性</w:t>
      </w:r>
      <w:r>
        <w:rPr>
          <w:rFonts w:hint="eastAsia"/>
        </w:rPr>
        <w:t>(</w:t>
      </w:r>
      <w:r>
        <w:rPr>
          <w:rFonts w:hint="eastAsia"/>
        </w:rPr>
        <w:t>第八和第十二条</w:t>
      </w:r>
      <w:r>
        <w:rPr>
          <w:rFonts w:hint="eastAsia"/>
        </w:rPr>
        <w:t>)</w:t>
      </w:r>
      <w:r>
        <w:rPr>
          <w:rFonts w:hint="eastAsia"/>
        </w:rPr>
        <w:t>。</w:t>
      </w:r>
    </w:p>
    <w:p w:rsidR="00443577" w:rsidRPr="00EA38A1" w:rsidRDefault="00443577" w:rsidP="00376EF6">
      <w:pPr>
        <w:pStyle w:val="SingleTxtGC"/>
        <w:rPr>
          <w:rFonts w:ascii="Time New Roman" w:eastAsia="黑体" w:hAnsi="Time New Roman" w:hint="eastAsia"/>
        </w:rPr>
      </w:pPr>
      <w:r w:rsidRPr="00EA38A1">
        <w:rPr>
          <w:rFonts w:ascii="Time New Roman" w:eastAsia="黑体" w:hAnsi="Time New Roman" w:hint="eastAsia"/>
        </w:rPr>
        <w:t>12.</w:t>
      </w:r>
      <w:r w:rsidR="00376EF6" w:rsidRPr="00EA38A1">
        <w:rPr>
          <w:rFonts w:ascii="Time New Roman" w:eastAsia="黑体" w:hAnsi="Time New Roman"/>
        </w:rPr>
        <w:t xml:space="preserve">  </w:t>
      </w:r>
      <w:r w:rsidRPr="00EA38A1">
        <w:rPr>
          <w:rFonts w:ascii="Time New Roman" w:eastAsia="黑体" w:hAnsi="Time New Roman" w:hint="eastAsia"/>
        </w:rPr>
        <w:t>委员会敦促缔约国采取必要措施，确保按照《刑法》第</w:t>
      </w:r>
      <w:r w:rsidRPr="00EA38A1">
        <w:rPr>
          <w:rFonts w:ascii="Time New Roman" w:eastAsia="黑体" w:hAnsi="Time New Roman" w:hint="eastAsia"/>
        </w:rPr>
        <w:t>84</w:t>
      </w:r>
      <w:r w:rsidRPr="00EA38A1">
        <w:rPr>
          <w:rFonts w:ascii="Time New Roman" w:eastAsia="黑体" w:hAnsi="Time New Roman" w:hint="eastAsia"/>
        </w:rPr>
        <w:t>条规定的强迫失踪罪，对《刑法》生效前发生并持续至其生效后的所有强迫失踪案件进行起诉。</w:t>
      </w:r>
    </w:p>
    <w:p w:rsidR="00443577" w:rsidRDefault="00443577" w:rsidP="00C2470B">
      <w:pPr>
        <w:pStyle w:val="H23GC"/>
        <w:spacing w:after="240"/>
      </w:pPr>
      <w:r>
        <w:rPr>
          <w:rFonts w:hint="eastAsia"/>
        </w:rPr>
        <w:tab/>
      </w:r>
      <w:r>
        <w:rPr>
          <w:rFonts w:hint="eastAsia"/>
        </w:rPr>
        <w:tab/>
      </w:r>
      <w:r>
        <w:rPr>
          <w:rFonts w:hint="eastAsia"/>
        </w:rPr>
        <w:t>防止和惩处可能妨碍调查工作的行为</w:t>
      </w:r>
    </w:p>
    <w:p w:rsidR="00443577" w:rsidRDefault="00443577" w:rsidP="00376EF6">
      <w:pPr>
        <w:pStyle w:val="SingleTxtGC"/>
      </w:pPr>
      <w:r>
        <w:rPr>
          <w:rFonts w:hint="eastAsia"/>
        </w:rPr>
        <w:t>13.</w:t>
      </w:r>
      <w:r w:rsidR="00376EF6">
        <w:t xml:space="preserve">  </w:t>
      </w:r>
      <w:r>
        <w:rPr>
          <w:rFonts w:hint="eastAsia"/>
        </w:rPr>
        <w:t>委员会注意到，《国家警务人员法》规定法院对当事警官发出传票后，可将其“临时调离岗位”；《武装部队人员法》规定可在某些情况下将军人转为“预备役”，包括法院对当事人发出传票的。委员会还注意到缔约国提交资料说，调查由检察官主导，检察官开展调查时可利用国家警察等其他机构的支持，但检察官在处理强迫失踪案件时可能无法得到国家警察的支持。委员会强调缔约国有义务尊重人人享有的无罪推定权利，但关切的是，缔约国没有规定可按照《公约》第十二条第四款，从调查开始并在调查持续期间暂停涉嫌犯下强迫失踪罪的国家官员的职务，以此作为工具，防止可能妨碍调查工作的行为</w:t>
      </w:r>
      <w:r>
        <w:rPr>
          <w:rFonts w:hint="eastAsia"/>
        </w:rPr>
        <w:t>(</w:t>
      </w:r>
      <w:r>
        <w:rPr>
          <w:rFonts w:hint="eastAsia"/>
        </w:rPr>
        <w:t>第十二条</w:t>
      </w:r>
      <w:r>
        <w:rPr>
          <w:rFonts w:hint="eastAsia"/>
        </w:rPr>
        <w:t>)</w:t>
      </w:r>
      <w:r>
        <w:rPr>
          <w:rFonts w:hint="eastAsia"/>
        </w:rPr>
        <w:t>。</w:t>
      </w:r>
    </w:p>
    <w:p w:rsidR="00443577" w:rsidRPr="00EA38A1" w:rsidRDefault="00443577" w:rsidP="00376EF6">
      <w:pPr>
        <w:pStyle w:val="SingleTxtGC"/>
        <w:rPr>
          <w:rFonts w:ascii="Time New Roman" w:eastAsia="黑体" w:hAnsi="Time New Roman" w:hint="eastAsia"/>
        </w:rPr>
      </w:pPr>
      <w:r w:rsidRPr="00EA38A1">
        <w:rPr>
          <w:rFonts w:ascii="Time New Roman" w:eastAsia="黑体" w:hAnsi="Time New Roman" w:hint="eastAsia"/>
        </w:rPr>
        <w:t>14.</w:t>
      </w:r>
      <w:r w:rsidR="00376EF6" w:rsidRPr="00EA38A1">
        <w:rPr>
          <w:rFonts w:ascii="Time New Roman" w:eastAsia="黑体" w:hAnsi="Time New Roman"/>
        </w:rPr>
        <w:t xml:space="preserve">  </w:t>
      </w:r>
      <w:r w:rsidRPr="00EA38A1">
        <w:rPr>
          <w:rFonts w:ascii="Time New Roman" w:eastAsia="黑体" w:hAnsi="Time New Roman" w:hint="eastAsia"/>
        </w:rPr>
        <w:t>为了确保按照《公约》第十二条第四款的规定，防止所有可能妨碍调查工作的行为，并特别确保所有涉嫌犯下强迫失踪罪的人没有条件直接或间接地影响调查过程，委员会建议缔约国采取必要措施，确保在不影响无罪推定的情况下，从调查开始并在调查持续期间暂停涉嫌犯下强迫失踪罪的国家官员的职务。</w:t>
      </w:r>
    </w:p>
    <w:p w:rsidR="00C2470B" w:rsidRDefault="00C2470B">
      <w:pPr>
        <w:tabs>
          <w:tab w:val="clear" w:pos="431"/>
        </w:tabs>
        <w:overflowPunct/>
        <w:adjustRightInd/>
        <w:snapToGrid/>
        <w:spacing w:line="240" w:lineRule="auto"/>
        <w:jc w:val="left"/>
        <w:rPr>
          <w:rFonts w:eastAsia="黑体"/>
          <w:sz w:val="24"/>
          <w:szCs w:val="24"/>
        </w:rPr>
      </w:pPr>
      <w:r>
        <w:br w:type="page"/>
      </w:r>
    </w:p>
    <w:p w:rsidR="00443577" w:rsidRDefault="00443577" w:rsidP="00443577">
      <w:pPr>
        <w:pStyle w:val="H1GC"/>
      </w:pPr>
      <w:r>
        <w:rPr>
          <w:rFonts w:hint="eastAsia"/>
        </w:rPr>
        <w:lastRenderedPageBreak/>
        <w:tab/>
      </w:r>
      <w:r>
        <w:rPr>
          <w:rFonts w:hint="eastAsia"/>
        </w:rPr>
        <w:tab/>
      </w:r>
      <w:r>
        <w:rPr>
          <w:rFonts w:hint="eastAsia"/>
        </w:rPr>
        <w:t>防范强迫失踪的措施</w:t>
      </w:r>
      <w:r>
        <w:rPr>
          <w:rFonts w:hint="eastAsia"/>
        </w:rPr>
        <w:t>(</w:t>
      </w:r>
      <w:r>
        <w:rPr>
          <w:rFonts w:hint="eastAsia"/>
        </w:rPr>
        <w:t>第十六至第二十三条</w:t>
      </w:r>
      <w:r>
        <w:rPr>
          <w:rFonts w:hint="eastAsia"/>
        </w:rPr>
        <w:t>)</w:t>
      </w:r>
    </w:p>
    <w:p w:rsidR="00443577" w:rsidRDefault="00443577" w:rsidP="00443577">
      <w:pPr>
        <w:pStyle w:val="H23GC"/>
      </w:pPr>
      <w:r>
        <w:rPr>
          <w:rFonts w:hint="eastAsia"/>
        </w:rPr>
        <w:tab/>
      </w:r>
      <w:r>
        <w:rPr>
          <w:rFonts w:hint="eastAsia"/>
        </w:rPr>
        <w:tab/>
      </w:r>
      <w:r>
        <w:rPr>
          <w:rFonts w:hint="eastAsia"/>
        </w:rPr>
        <w:t>不驱回</w:t>
      </w:r>
    </w:p>
    <w:p w:rsidR="00443577" w:rsidRDefault="00443577" w:rsidP="00376EF6">
      <w:pPr>
        <w:pStyle w:val="SingleTxtGC"/>
      </w:pPr>
      <w:r>
        <w:rPr>
          <w:rFonts w:hint="eastAsia"/>
        </w:rPr>
        <w:t>15.</w:t>
      </w:r>
      <w:r w:rsidR="00376EF6">
        <w:t xml:space="preserve">  </w:t>
      </w:r>
      <w:r>
        <w:rPr>
          <w:rFonts w:hint="eastAsia"/>
        </w:rPr>
        <w:t>委员会欢迎厄瓜多尔《宪法》第</w:t>
      </w:r>
      <w:r>
        <w:rPr>
          <w:rFonts w:hint="eastAsia"/>
        </w:rPr>
        <w:t>66(14)</w:t>
      </w:r>
      <w:r>
        <w:rPr>
          <w:rFonts w:hint="eastAsia"/>
        </w:rPr>
        <w:t>条规定：“不得将外国人驱逐或遣返回当事人或其家人的生命、自由、安全或人身可能受到威胁的国家”；并注意到缔约国称，不驱回原则在实践中受到充分保障。委员会感兴趣地注意到近期通过的《人员流动法》。然而，委员会指出，该法规定，必须在入境</w:t>
      </w:r>
      <w:r>
        <w:rPr>
          <w:rFonts w:hint="eastAsia"/>
        </w:rPr>
        <w:t>90</w:t>
      </w:r>
      <w:r>
        <w:rPr>
          <w:rFonts w:hint="eastAsia"/>
        </w:rPr>
        <w:t>天之内申请难民身份；除非能够妥善证明存在不可预见的情况或不可抗力的原因，否则不接受过期申请。委员会注意到，缔约国保障申请难民身份的任何人有机会诉诸难民身份判定程序；委员会还注意到，如庇护申请被宣布为不可受理，或难民身份被拒绝，缔约国提供相关的上诉程序。但委员会关切的是，对申请难民身份适用时限可能产生驱回情况，违反《公约》第十六条的禁止规定</w:t>
      </w:r>
      <w:r>
        <w:rPr>
          <w:rFonts w:hint="eastAsia"/>
        </w:rPr>
        <w:t>(</w:t>
      </w:r>
      <w:r>
        <w:rPr>
          <w:rFonts w:hint="eastAsia"/>
        </w:rPr>
        <w:t>第十六条</w:t>
      </w:r>
      <w:r>
        <w:rPr>
          <w:rFonts w:hint="eastAsia"/>
        </w:rPr>
        <w:t>)</w:t>
      </w:r>
      <w:r>
        <w:rPr>
          <w:rFonts w:hint="eastAsia"/>
        </w:rPr>
        <w:t>。</w:t>
      </w:r>
    </w:p>
    <w:p w:rsidR="00443577" w:rsidRPr="00EA38A1" w:rsidRDefault="00443577" w:rsidP="00376EF6">
      <w:pPr>
        <w:pStyle w:val="SingleTxtGC"/>
        <w:rPr>
          <w:rFonts w:ascii="Time New Roman" w:eastAsia="黑体" w:hAnsi="Time New Roman" w:hint="eastAsia"/>
        </w:rPr>
      </w:pPr>
      <w:r w:rsidRPr="00EA38A1">
        <w:rPr>
          <w:rFonts w:ascii="Time New Roman" w:eastAsia="黑体" w:hAnsi="Time New Roman" w:hint="eastAsia"/>
        </w:rPr>
        <w:t>16.</w:t>
      </w:r>
      <w:r w:rsidR="00376EF6" w:rsidRPr="00EA38A1">
        <w:rPr>
          <w:rFonts w:ascii="Time New Roman" w:eastAsia="黑体" w:hAnsi="Time New Roman"/>
        </w:rPr>
        <w:t xml:space="preserve">  </w:t>
      </w:r>
      <w:r w:rsidRPr="00EA38A1">
        <w:rPr>
          <w:rFonts w:ascii="Time New Roman" w:eastAsia="黑体" w:hAnsi="Time New Roman" w:hint="eastAsia"/>
        </w:rPr>
        <w:t>委员会建议缔约国，确保当有充分理由相信当事人面临遭受强迫失踪的风险时，不得将任何人驱逐、遣返或引渡到其他国家；应特别确保用完全符合《公约》第十六条规定的禁止驱回的方式，适用关于申请难民身份的法规。</w:t>
      </w:r>
    </w:p>
    <w:p w:rsidR="00443577" w:rsidRDefault="00443577" w:rsidP="00443577">
      <w:pPr>
        <w:pStyle w:val="H23GC"/>
      </w:pPr>
      <w:r>
        <w:rPr>
          <w:rFonts w:hint="eastAsia"/>
        </w:rPr>
        <w:tab/>
      </w:r>
      <w:r>
        <w:rPr>
          <w:rFonts w:hint="eastAsia"/>
        </w:rPr>
        <w:tab/>
      </w:r>
      <w:r>
        <w:rPr>
          <w:rFonts w:hint="eastAsia"/>
        </w:rPr>
        <w:t>国家防范机制</w:t>
      </w:r>
    </w:p>
    <w:p w:rsidR="00443577" w:rsidRDefault="00443577" w:rsidP="00EA38A1">
      <w:pPr>
        <w:pStyle w:val="SingleTxtGC"/>
      </w:pPr>
      <w:r>
        <w:rPr>
          <w:rFonts w:hint="eastAsia"/>
        </w:rPr>
        <w:t>17.</w:t>
      </w:r>
      <w:r w:rsidR="00EA38A1">
        <w:t xml:space="preserve">  </w:t>
      </w:r>
      <w:r>
        <w:rPr>
          <w:rFonts w:hint="eastAsia"/>
        </w:rPr>
        <w:t>委员会欢迎缔约国批准《禁止酷刑和其他残忍、不人道或有辱人格的待遇或处罚公约任择议定书》，并于</w:t>
      </w:r>
      <w:r>
        <w:rPr>
          <w:rFonts w:hint="eastAsia"/>
        </w:rPr>
        <w:t>2013</w:t>
      </w:r>
      <w:r>
        <w:rPr>
          <w:rFonts w:hint="eastAsia"/>
        </w:rPr>
        <w:t>年</w:t>
      </w:r>
      <w:r>
        <w:rPr>
          <w:rFonts w:hint="eastAsia"/>
        </w:rPr>
        <w:t>10</w:t>
      </w:r>
      <w:r>
        <w:rPr>
          <w:rFonts w:hint="eastAsia"/>
        </w:rPr>
        <w:t>月设立国家防范机制，因为该国认为这些措施有助于防止强迫失踪和其他违反《公约》所载权利和义务的现象。委员会注意到禁止酷刑委员会在最近的结论性意见中表达的关切，即国家防范机制的立法框架薄弱</w:t>
      </w:r>
      <w:r>
        <w:rPr>
          <w:rFonts w:hint="eastAsia"/>
        </w:rPr>
        <w:t>(</w:t>
      </w:r>
      <w:r>
        <w:rPr>
          <w:rFonts w:hint="eastAsia"/>
        </w:rPr>
        <w:t>见</w:t>
      </w:r>
      <w:r>
        <w:rPr>
          <w:rFonts w:hint="eastAsia"/>
        </w:rPr>
        <w:t>CAT/C/ECU/CO/7,</w:t>
      </w:r>
      <w:r w:rsidR="00EA38A1">
        <w:t xml:space="preserve"> </w:t>
      </w:r>
      <w:r>
        <w:rPr>
          <w:rFonts w:hint="eastAsia"/>
        </w:rPr>
        <w:t>第</w:t>
      </w:r>
      <w:r>
        <w:rPr>
          <w:rFonts w:hint="eastAsia"/>
        </w:rPr>
        <w:t>15</w:t>
      </w:r>
      <w:r>
        <w:rPr>
          <w:rFonts w:hint="eastAsia"/>
        </w:rPr>
        <w:t>段</w:t>
      </w:r>
      <w:r>
        <w:rPr>
          <w:rFonts w:hint="eastAsia"/>
        </w:rPr>
        <w:t>)</w:t>
      </w:r>
      <w:r>
        <w:rPr>
          <w:rFonts w:hint="eastAsia"/>
        </w:rPr>
        <w:t>；委员会感兴趣地注意到缔约国提供资料说，《监察员办公室组织法》载有关于国家防范酷刑机制的运作和职权的条款，该法草案的一辩报告已于</w:t>
      </w:r>
      <w:r>
        <w:rPr>
          <w:rFonts w:hint="eastAsia"/>
        </w:rPr>
        <w:t>2014</w:t>
      </w:r>
      <w:r>
        <w:rPr>
          <w:rFonts w:hint="eastAsia"/>
        </w:rPr>
        <w:t>年</w:t>
      </w:r>
      <w:r>
        <w:rPr>
          <w:rFonts w:hint="eastAsia"/>
        </w:rPr>
        <w:t>9</w:t>
      </w:r>
      <w:r>
        <w:rPr>
          <w:rFonts w:hint="eastAsia"/>
        </w:rPr>
        <w:t>月通过，目前正在由国民议会审议。但委员会对该法尚未通过表示遗憾</w:t>
      </w:r>
      <w:r>
        <w:rPr>
          <w:rFonts w:hint="eastAsia"/>
        </w:rPr>
        <w:t>(</w:t>
      </w:r>
      <w:r>
        <w:rPr>
          <w:rFonts w:hint="eastAsia"/>
        </w:rPr>
        <w:t>第十七条</w:t>
      </w:r>
      <w:r>
        <w:rPr>
          <w:rFonts w:hint="eastAsia"/>
        </w:rPr>
        <w:t>)</w:t>
      </w:r>
      <w:r>
        <w:rPr>
          <w:rFonts w:hint="eastAsia"/>
        </w:rPr>
        <w:t>。</w:t>
      </w:r>
    </w:p>
    <w:p w:rsidR="00443577" w:rsidRPr="00EA38A1" w:rsidRDefault="00443577" w:rsidP="00376EF6">
      <w:pPr>
        <w:pStyle w:val="SingleTxtGC"/>
        <w:rPr>
          <w:rFonts w:ascii="Time New Roman" w:eastAsia="黑体" w:hAnsi="Time New Roman" w:hint="eastAsia"/>
        </w:rPr>
      </w:pPr>
      <w:r w:rsidRPr="00EA38A1">
        <w:rPr>
          <w:rFonts w:ascii="Time New Roman" w:eastAsia="黑体" w:hAnsi="Time New Roman" w:hint="eastAsia"/>
        </w:rPr>
        <w:t>18.</w:t>
      </w:r>
      <w:r w:rsidR="00376EF6" w:rsidRPr="00EA38A1">
        <w:rPr>
          <w:rFonts w:ascii="Time New Roman" w:eastAsia="黑体" w:hAnsi="Time New Roman"/>
        </w:rPr>
        <w:t xml:space="preserve">  </w:t>
      </w:r>
      <w:r w:rsidRPr="00EA38A1">
        <w:rPr>
          <w:rFonts w:ascii="Time New Roman" w:eastAsia="黑体" w:hAnsi="Time New Roman" w:hint="eastAsia"/>
        </w:rPr>
        <w:t>委员会鼓励缔约国采取必要措施，加快通过《监察员办公室组织法》草案；确保关于国家防范酷刑机制的运作和职权的规定充分符合《禁止酷刑公约任择议定书》，从而确保该机制具有稳固的法律基础，得以有效独立地履行任务。委员会还建议缔约国确保该国家机制拥有充足的人力、财力和技术资源。</w:t>
      </w:r>
    </w:p>
    <w:p w:rsidR="00443577" w:rsidRDefault="00443577" w:rsidP="00757266">
      <w:pPr>
        <w:pStyle w:val="H23GC"/>
      </w:pPr>
      <w:r>
        <w:rPr>
          <w:rFonts w:hint="eastAsia"/>
        </w:rPr>
        <w:tab/>
      </w:r>
      <w:r>
        <w:rPr>
          <w:rFonts w:hint="eastAsia"/>
        </w:rPr>
        <w:tab/>
      </w:r>
      <w:r>
        <w:rPr>
          <w:rFonts w:hint="eastAsia"/>
        </w:rPr>
        <w:t>关于《公约》的培训</w:t>
      </w:r>
    </w:p>
    <w:p w:rsidR="00443577" w:rsidRDefault="00443577" w:rsidP="00EA38A1">
      <w:pPr>
        <w:pStyle w:val="SingleTxtGC"/>
      </w:pPr>
      <w:r>
        <w:rPr>
          <w:rFonts w:hint="eastAsia"/>
        </w:rPr>
        <w:t>19.</w:t>
      </w:r>
      <w:r w:rsidR="00EA38A1">
        <w:t xml:space="preserve">  </w:t>
      </w:r>
      <w:r>
        <w:rPr>
          <w:rFonts w:hint="eastAsia"/>
        </w:rPr>
        <w:t>委员会欢迎缔约国提供资料，说明为确保各类国家官员的人权培训所采取的步骤，包括国家警察、武装部队和监狱系统的官员。委员会还满意地注意到，针对法官、检察官和公共辩护律师提供的培训包含强迫失踪有关问题的模块。但委员会遗憾的是，缔约国未提供详细资料，说明是否按《公约》第二十三条第一款的要求就《公约》相关规定对所有国家官员进行专门培训</w:t>
      </w:r>
      <w:r>
        <w:rPr>
          <w:rFonts w:hint="eastAsia"/>
        </w:rPr>
        <w:t>(</w:t>
      </w:r>
      <w:r>
        <w:rPr>
          <w:rFonts w:hint="eastAsia"/>
        </w:rPr>
        <w:t>第二十三条</w:t>
      </w:r>
      <w:r>
        <w:rPr>
          <w:rFonts w:hint="eastAsia"/>
        </w:rPr>
        <w:t>)</w:t>
      </w:r>
      <w:r>
        <w:rPr>
          <w:rFonts w:hint="eastAsia"/>
        </w:rPr>
        <w:t>。</w:t>
      </w:r>
    </w:p>
    <w:p w:rsidR="00443577" w:rsidRPr="00EA38A1" w:rsidRDefault="00443577" w:rsidP="00376EF6">
      <w:pPr>
        <w:pStyle w:val="SingleTxtGC"/>
        <w:rPr>
          <w:rFonts w:ascii="Time New Roman" w:eastAsia="黑体" w:hAnsi="Time New Roman" w:hint="eastAsia"/>
        </w:rPr>
      </w:pPr>
      <w:r w:rsidRPr="00EA38A1">
        <w:rPr>
          <w:rFonts w:ascii="Time New Roman" w:eastAsia="黑体" w:hAnsi="Time New Roman" w:hint="eastAsia"/>
        </w:rPr>
        <w:t>20.</w:t>
      </w:r>
      <w:r w:rsidR="00376EF6" w:rsidRPr="00EA38A1">
        <w:rPr>
          <w:rFonts w:ascii="Time New Roman" w:eastAsia="黑体" w:hAnsi="Time New Roman"/>
        </w:rPr>
        <w:t xml:space="preserve">  </w:t>
      </w:r>
      <w:r w:rsidRPr="00EA38A1">
        <w:rPr>
          <w:rFonts w:ascii="Time New Roman" w:eastAsia="黑体" w:hAnsi="Time New Roman" w:hint="eastAsia"/>
        </w:rPr>
        <w:t>委员会建议缔约国继续努力向国家官员提供人权培训，特别应确保所有执法和安全人员</w:t>
      </w:r>
      <w:r w:rsidRPr="00EA38A1">
        <w:rPr>
          <w:rFonts w:ascii="Time New Roman" w:eastAsia="黑体" w:hAnsi="Time New Roman" w:hint="eastAsia"/>
        </w:rPr>
        <w:t>(</w:t>
      </w:r>
      <w:r w:rsidRPr="00EA38A1">
        <w:rPr>
          <w:rFonts w:ascii="Time New Roman" w:eastAsia="黑体" w:hAnsi="Time New Roman" w:hint="eastAsia"/>
        </w:rPr>
        <w:t>无论文职或军事人员</w:t>
      </w:r>
      <w:r w:rsidRPr="00EA38A1">
        <w:rPr>
          <w:rFonts w:ascii="Time New Roman" w:eastAsia="黑体" w:hAnsi="Time New Roman" w:hint="eastAsia"/>
        </w:rPr>
        <w:t>)</w:t>
      </w:r>
      <w:r w:rsidRPr="00EA38A1">
        <w:rPr>
          <w:rFonts w:ascii="Time New Roman" w:eastAsia="黑体" w:hAnsi="Time New Roman" w:hint="eastAsia"/>
        </w:rPr>
        <w:t>、医务人员、公职人员和其他可能参与羁押或处置被剥夺自由者的人，包括法官、检察官以及其他负责司法的官员，按《公约》第二十三条第一款，定期接受关于《公约》规定的专门培训。</w:t>
      </w:r>
    </w:p>
    <w:p w:rsidR="00443577" w:rsidRPr="00443577" w:rsidRDefault="00443577" w:rsidP="00443577">
      <w:pPr>
        <w:pStyle w:val="H1GC"/>
        <w:rPr>
          <w:spacing w:val="-4"/>
        </w:rPr>
      </w:pPr>
      <w:r>
        <w:rPr>
          <w:rFonts w:hint="eastAsia"/>
        </w:rPr>
        <w:lastRenderedPageBreak/>
        <w:tab/>
      </w:r>
      <w:r>
        <w:rPr>
          <w:rFonts w:hint="eastAsia"/>
        </w:rPr>
        <w:tab/>
      </w:r>
      <w:r w:rsidRPr="00443577">
        <w:rPr>
          <w:rFonts w:hint="eastAsia"/>
          <w:spacing w:val="-4"/>
        </w:rPr>
        <w:t>提供赔偿的措施和保护儿童免遭强迫失踪的措施</w:t>
      </w:r>
      <w:r w:rsidRPr="00443577">
        <w:rPr>
          <w:rFonts w:hint="eastAsia"/>
          <w:spacing w:val="-4"/>
        </w:rPr>
        <w:t>(</w:t>
      </w:r>
      <w:r w:rsidRPr="00443577">
        <w:rPr>
          <w:rFonts w:hint="eastAsia"/>
          <w:spacing w:val="-4"/>
        </w:rPr>
        <w:t>第二十四和第二十五条</w:t>
      </w:r>
      <w:r w:rsidRPr="00443577">
        <w:rPr>
          <w:rFonts w:hint="eastAsia"/>
          <w:spacing w:val="-4"/>
        </w:rPr>
        <w:t>)</w:t>
      </w:r>
    </w:p>
    <w:p w:rsidR="00443577" w:rsidRDefault="00443577" w:rsidP="00443577">
      <w:pPr>
        <w:pStyle w:val="H23GC"/>
      </w:pPr>
      <w:r>
        <w:rPr>
          <w:rFonts w:hint="eastAsia"/>
        </w:rPr>
        <w:tab/>
      </w:r>
      <w:r>
        <w:rPr>
          <w:rFonts w:hint="eastAsia"/>
        </w:rPr>
        <w:tab/>
      </w:r>
      <w:r>
        <w:rPr>
          <w:rFonts w:hint="eastAsia"/>
        </w:rPr>
        <w:t>下落不明的失踪者及其亲属的法律地位</w:t>
      </w:r>
    </w:p>
    <w:p w:rsidR="00443577" w:rsidRDefault="00443577" w:rsidP="00376EF6">
      <w:pPr>
        <w:pStyle w:val="SingleTxtGC"/>
      </w:pPr>
      <w:r>
        <w:rPr>
          <w:rFonts w:hint="eastAsia"/>
        </w:rPr>
        <w:t>21.</w:t>
      </w:r>
      <w:r w:rsidR="00376EF6">
        <w:t xml:space="preserve">  </w:t>
      </w:r>
      <w:r>
        <w:rPr>
          <w:rFonts w:hint="eastAsia"/>
        </w:rPr>
        <w:t>委员会认为，《民法》第</w:t>
      </w:r>
      <w:r>
        <w:rPr>
          <w:rFonts w:hint="eastAsia"/>
        </w:rPr>
        <w:t>66</w:t>
      </w:r>
      <w:r>
        <w:rPr>
          <w:rFonts w:hint="eastAsia"/>
        </w:rPr>
        <w:t>至第</w:t>
      </w:r>
      <w:r>
        <w:rPr>
          <w:rFonts w:hint="eastAsia"/>
        </w:rPr>
        <w:t>80</w:t>
      </w:r>
      <w:r>
        <w:rPr>
          <w:rFonts w:hint="eastAsia"/>
        </w:rPr>
        <w:t>条</w:t>
      </w:r>
      <w:r>
        <w:rPr>
          <w:rFonts w:hint="eastAsia"/>
        </w:rPr>
        <w:t>(</w:t>
      </w:r>
      <w:r>
        <w:rPr>
          <w:rFonts w:hint="eastAsia"/>
        </w:rPr>
        <w:t>涉及因失踪而推定死亡的问题</w:t>
      </w:r>
      <w:r>
        <w:rPr>
          <w:rFonts w:hint="eastAsia"/>
        </w:rPr>
        <w:t>)</w:t>
      </w:r>
      <w:r>
        <w:rPr>
          <w:rFonts w:hint="eastAsia"/>
        </w:rPr>
        <w:t>规定的下落不明失踪者法律地位管理制度未能准确反映强迫失踪的复杂性。委员会重申其立场：鉴于强迫失踪的持续性，原则上且除非有相反的证据，只要失踪者的下落尚未查明，就没有理由推定其死亡。为此，委员会还关切地注意到《</w:t>
      </w:r>
      <w:r>
        <w:rPr>
          <w:rFonts w:hint="eastAsia"/>
        </w:rPr>
        <w:t>1983</w:t>
      </w:r>
      <w:r>
        <w:rPr>
          <w:rFonts w:hint="eastAsia"/>
        </w:rPr>
        <w:t>年</w:t>
      </w:r>
      <w:r>
        <w:rPr>
          <w:rFonts w:hint="eastAsia"/>
        </w:rPr>
        <w:t>10</w:t>
      </w:r>
      <w:r>
        <w:rPr>
          <w:rFonts w:hint="eastAsia"/>
        </w:rPr>
        <w:t>月</w:t>
      </w:r>
      <w:r>
        <w:rPr>
          <w:rFonts w:hint="eastAsia"/>
        </w:rPr>
        <w:t>4</w:t>
      </w:r>
      <w:r>
        <w:rPr>
          <w:rFonts w:hint="eastAsia"/>
        </w:rPr>
        <w:t>日至</w:t>
      </w:r>
      <w:r>
        <w:rPr>
          <w:rFonts w:hint="eastAsia"/>
        </w:rPr>
        <w:t>2008</w:t>
      </w:r>
      <w:r>
        <w:rPr>
          <w:rFonts w:hint="eastAsia"/>
        </w:rPr>
        <w:t>年</w:t>
      </w:r>
      <w:r>
        <w:rPr>
          <w:rFonts w:hint="eastAsia"/>
        </w:rPr>
        <w:t>12</w:t>
      </w:r>
      <w:r>
        <w:rPr>
          <w:rFonts w:hint="eastAsia"/>
        </w:rPr>
        <w:t>月</w:t>
      </w:r>
      <w:r>
        <w:rPr>
          <w:rFonts w:hint="eastAsia"/>
        </w:rPr>
        <w:t>31</w:t>
      </w:r>
      <w:r>
        <w:rPr>
          <w:rFonts w:hint="eastAsia"/>
        </w:rPr>
        <w:t>日期间在厄瓜多尔发生的严重侵犯人权行为和危害人类罪受害者赔偿与起诉法案》第</w:t>
      </w:r>
      <w:r>
        <w:rPr>
          <w:rFonts w:hint="eastAsia"/>
        </w:rPr>
        <w:t>6</w:t>
      </w:r>
      <w:r>
        <w:rPr>
          <w:rFonts w:hint="eastAsia"/>
        </w:rPr>
        <w:t>条规定，根据《民法》第</w:t>
      </w:r>
      <w:r>
        <w:rPr>
          <w:rFonts w:hint="eastAsia"/>
        </w:rPr>
        <w:t>68</w:t>
      </w:r>
      <w:r>
        <w:rPr>
          <w:rFonts w:hint="eastAsia"/>
        </w:rPr>
        <w:t>至第</w:t>
      </w:r>
      <w:r>
        <w:rPr>
          <w:rFonts w:hint="eastAsia"/>
        </w:rPr>
        <w:t>80</w:t>
      </w:r>
      <w:r>
        <w:rPr>
          <w:rFonts w:hint="eastAsia"/>
        </w:rPr>
        <w:t>条，</w:t>
      </w:r>
      <w:proofErr w:type="gramStart"/>
      <w:r>
        <w:rPr>
          <w:rFonts w:hint="eastAsia"/>
        </w:rPr>
        <w:t>应相关方</w:t>
      </w:r>
      <w:proofErr w:type="gramEnd"/>
      <w:r>
        <w:rPr>
          <w:rFonts w:hint="eastAsia"/>
        </w:rPr>
        <w:t>的请求，在因失踪而推定死亡后，可出具推定死亡证明，确定强迫失踪受害者财产的归属</w:t>
      </w:r>
      <w:r>
        <w:rPr>
          <w:rFonts w:hint="eastAsia"/>
        </w:rPr>
        <w:t>(</w:t>
      </w:r>
      <w:r>
        <w:rPr>
          <w:rFonts w:hint="eastAsia"/>
        </w:rPr>
        <w:t>第二十四条</w:t>
      </w:r>
      <w:r>
        <w:rPr>
          <w:rFonts w:hint="eastAsia"/>
        </w:rPr>
        <w:t>)</w:t>
      </w:r>
      <w:r>
        <w:rPr>
          <w:rFonts w:hint="eastAsia"/>
        </w:rPr>
        <w:t>。</w:t>
      </w:r>
    </w:p>
    <w:p w:rsidR="00443577" w:rsidRPr="00EA38A1" w:rsidRDefault="00443577" w:rsidP="00376EF6">
      <w:pPr>
        <w:pStyle w:val="SingleTxtGC"/>
        <w:rPr>
          <w:rFonts w:ascii="Time New Roman" w:eastAsia="黑体" w:hAnsi="Time New Roman" w:hint="eastAsia"/>
        </w:rPr>
      </w:pPr>
      <w:r w:rsidRPr="00EA38A1">
        <w:rPr>
          <w:rFonts w:ascii="Time New Roman" w:eastAsia="黑体" w:hAnsi="Time New Roman" w:hint="eastAsia"/>
        </w:rPr>
        <w:t>22.</w:t>
      </w:r>
      <w:r w:rsidR="00376EF6" w:rsidRPr="00EA38A1">
        <w:rPr>
          <w:rFonts w:ascii="Time New Roman" w:eastAsia="黑体" w:hAnsi="Time New Roman"/>
        </w:rPr>
        <w:t xml:space="preserve">  </w:t>
      </w:r>
      <w:r w:rsidRPr="00EA38A1">
        <w:rPr>
          <w:rFonts w:ascii="Time New Roman" w:eastAsia="黑体" w:hAnsi="Time New Roman" w:hint="eastAsia"/>
        </w:rPr>
        <w:t>考虑到《公约》第二十四条第六款，委员会建议缔约国采取必要措施，保证国内法律在社会福利、经济问题、家庭法和财产权利等领域妥善处理下落不明的失踪者及其亲属的法律地位，而无需宣布推定失踪人员已死亡。为此，委员会鼓励缔约国设立一个程序，以出具因强迫失踪而下落不明的证明。</w:t>
      </w:r>
    </w:p>
    <w:p w:rsidR="00443577" w:rsidRDefault="00443577" w:rsidP="00443577">
      <w:pPr>
        <w:pStyle w:val="H1GC"/>
      </w:pPr>
      <w:r>
        <w:rPr>
          <w:rFonts w:hint="eastAsia"/>
        </w:rPr>
        <w:tab/>
        <w:t>D.</w:t>
      </w:r>
      <w:r>
        <w:rPr>
          <w:rFonts w:hint="eastAsia"/>
        </w:rPr>
        <w:tab/>
      </w:r>
      <w:r>
        <w:rPr>
          <w:rFonts w:hint="eastAsia"/>
        </w:rPr>
        <w:t>宣传和后续行动</w:t>
      </w:r>
    </w:p>
    <w:p w:rsidR="00443577" w:rsidRDefault="00443577" w:rsidP="00376EF6">
      <w:pPr>
        <w:pStyle w:val="SingleTxtGC"/>
      </w:pPr>
      <w:r>
        <w:rPr>
          <w:rFonts w:hint="eastAsia"/>
        </w:rPr>
        <w:t>23.</w:t>
      </w:r>
      <w:r w:rsidR="00376EF6">
        <w:t xml:space="preserve">  </w:t>
      </w:r>
      <w:r>
        <w:rPr>
          <w:rFonts w:hint="eastAsia"/>
        </w:rPr>
        <w:t>委员会希望提请注意各国批准《公约》时承担的义务，为此，委员会敦促缔约国确保其采取的所有措施，无论性质如何，也不论</w:t>
      </w:r>
      <w:proofErr w:type="gramStart"/>
      <w:r>
        <w:rPr>
          <w:rFonts w:hint="eastAsia"/>
        </w:rPr>
        <w:t>源于哪</w:t>
      </w:r>
      <w:proofErr w:type="gramEnd"/>
      <w:r>
        <w:rPr>
          <w:rFonts w:hint="eastAsia"/>
        </w:rPr>
        <w:t>一个主管部门，均应完全符合它在批准《公约》和其他有关国际文书时所承担的义务。</w:t>
      </w:r>
    </w:p>
    <w:p w:rsidR="00443577" w:rsidRDefault="00443577" w:rsidP="00376EF6">
      <w:pPr>
        <w:pStyle w:val="SingleTxtGC"/>
      </w:pPr>
      <w:r>
        <w:rPr>
          <w:rFonts w:hint="eastAsia"/>
        </w:rPr>
        <w:t>24.</w:t>
      </w:r>
      <w:r w:rsidR="00376EF6">
        <w:t xml:space="preserve">  </w:t>
      </w:r>
      <w:r>
        <w:rPr>
          <w:rFonts w:hint="eastAsia"/>
        </w:rPr>
        <w:t>委员会还希望强调强迫失踪对妇女和儿童人权造成的特别残酷的影响。遭强迫失踪的妇女特别容易遭受性暴力和其他形式的性别暴力。作为失踪者亲属的妇女在社会和经济上特别有可能处于弱势地位，因努力寻找其亲人的下落而遭受暴力、迫害和报复。儿童，无论因本人遭受强迫失踪还是因承受亲属失踪造成的后果而成为强迫失踪受害人的，都特别容易遭受诸多侵犯人权行为，包括改换身份。在这方面，委员会特别强调缔约国有必要确保在落实《公约》所载各项权利和义务时，采取性别视角和对儿童问题有敏感认识的方法。</w:t>
      </w:r>
    </w:p>
    <w:p w:rsidR="00443577" w:rsidRDefault="00443577" w:rsidP="00376EF6">
      <w:pPr>
        <w:pStyle w:val="SingleTxtGC"/>
      </w:pPr>
      <w:r>
        <w:rPr>
          <w:rFonts w:hint="eastAsia"/>
        </w:rPr>
        <w:t>25.</w:t>
      </w:r>
      <w:r w:rsidR="00376EF6">
        <w:t xml:space="preserve">  </w:t>
      </w:r>
      <w:r>
        <w:rPr>
          <w:rFonts w:hint="eastAsia"/>
        </w:rPr>
        <w:t>委员会敦促缔约国广泛传播《公约》、缔约国根据《公约》第二十九条第一款提交的报告、针对委员会编制的问题清单</w:t>
      </w:r>
      <w:proofErr w:type="gramStart"/>
      <w:r>
        <w:rPr>
          <w:rFonts w:hint="eastAsia"/>
        </w:rPr>
        <w:t>作出</w:t>
      </w:r>
      <w:proofErr w:type="gramEnd"/>
      <w:r>
        <w:rPr>
          <w:rFonts w:hint="eastAsia"/>
        </w:rPr>
        <w:t>的书面答复以及本结论性意见，以提高司法、立法和行政当局、在缔约国境内运营的民间社会和非政府组织以及公众的认识。委员会还鼓励缔约国促进民间社会，特别是受害者亲属组织参与本结论性意见的执行工作。</w:t>
      </w:r>
    </w:p>
    <w:p w:rsidR="00443577" w:rsidRPr="00C2470B" w:rsidRDefault="00443577" w:rsidP="00376EF6">
      <w:pPr>
        <w:pStyle w:val="SingleTxtGC"/>
        <w:rPr>
          <w:spacing w:val="-2"/>
        </w:rPr>
      </w:pPr>
      <w:r>
        <w:rPr>
          <w:rFonts w:hint="eastAsia"/>
        </w:rPr>
        <w:t>26.</w:t>
      </w:r>
      <w:r w:rsidR="00376EF6">
        <w:t xml:space="preserve">  </w:t>
      </w:r>
      <w:r>
        <w:rPr>
          <w:rFonts w:hint="eastAsia"/>
        </w:rPr>
        <w:t>根据委员会议事规则，请缔约国不迟于</w:t>
      </w:r>
      <w:r>
        <w:rPr>
          <w:rFonts w:hint="eastAsia"/>
        </w:rPr>
        <w:t>2018</w:t>
      </w:r>
      <w:r>
        <w:rPr>
          <w:rFonts w:hint="eastAsia"/>
        </w:rPr>
        <w:t>年</w:t>
      </w:r>
      <w:r>
        <w:rPr>
          <w:rFonts w:hint="eastAsia"/>
        </w:rPr>
        <w:t>3</w:t>
      </w:r>
      <w:r>
        <w:rPr>
          <w:rFonts w:hint="eastAsia"/>
        </w:rPr>
        <w:t>月</w:t>
      </w:r>
      <w:r>
        <w:rPr>
          <w:rFonts w:hint="eastAsia"/>
        </w:rPr>
        <w:t>17</w:t>
      </w:r>
      <w:r>
        <w:rPr>
          <w:rFonts w:hint="eastAsia"/>
        </w:rPr>
        <w:t>日提交所有相关资</w:t>
      </w:r>
      <w:r w:rsidRPr="00C2470B">
        <w:rPr>
          <w:rFonts w:hint="eastAsia"/>
          <w:spacing w:val="-2"/>
        </w:rPr>
        <w:t>料，说明委员会在本结论性意见第</w:t>
      </w:r>
      <w:r w:rsidRPr="00C2470B">
        <w:rPr>
          <w:rFonts w:hint="eastAsia"/>
          <w:spacing w:val="-2"/>
        </w:rPr>
        <w:t>10</w:t>
      </w:r>
      <w:r w:rsidRPr="00C2470B">
        <w:rPr>
          <w:rFonts w:hint="eastAsia"/>
          <w:spacing w:val="-2"/>
        </w:rPr>
        <w:t>、第</w:t>
      </w:r>
      <w:r w:rsidRPr="00C2470B">
        <w:rPr>
          <w:rFonts w:hint="eastAsia"/>
          <w:spacing w:val="-2"/>
        </w:rPr>
        <w:t>16</w:t>
      </w:r>
      <w:r w:rsidRPr="00C2470B">
        <w:rPr>
          <w:rFonts w:hint="eastAsia"/>
          <w:spacing w:val="-2"/>
        </w:rPr>
        <w:t>和第</w:t>
      </w:r>
      <w:r w:rsidRPr="00C2470B">
        <w:rPr>
          <w:rFonts w:hint="eastAsia"/>
          <w:spacing w:val="-2"/>
        </w:rPr>
        <w:t>22</w:t>
      </w:r>
      <w:r w:rsidRPr="00C2470B">
        <w:rPr>
          <w:rFonts w:hint="eastAsia"/>
          <w:spacing w:val="-2"/>
        </w:rPr>
        <w:t>段中所提建议的执行情况。</w:t>
      </w:r>
    </w:p>
    <w:p w:rsidR="00443577" w:rsidRPr="00C2470B" w:rsidRDefault="00443577" w:rsidP="00C2470B">
      <w:pPr>
        <w:pStyle w:val="SingleTxtGC"/>
      </w:pPr>
      <w:r>
        <w:rPr>
          <w:rFonts w:hint="eastAsia"/>
        </w:rPr>
        <w:t>27.</w:t>
      </w:r>
      <w:r w:rsidR="00376EF6">
        <w:t xml:space="preserve">  </w:t>
      </w:r>
      <w:r>
        <w:rPr>
          <w:rFonts w:hint="eastAsia"/>
        </w:rPr>
        <w:t>根据《公约》第二十九条第四款，委员会请缔约国按照《公约》缔约国根据第二十九条提交报告的形式和内容的准则</w:t>
      </w:r>
      <w:r>
        <w:rPr>
          <w:rFonts w:hint="eastAsia"/>
        </w:rPr>
        <w:t>(</w:t>
      </w:r>
      <w:proofErr w:type="spellStart"/>
      <w:r>
        <w:rPr>
          <w:rFonts w:hint="eastAsia"/>
        </w:rPr>
        <w:t>CED</w:t>
      </w:r>
      <w:proofErr w:type="spellEnd"/>
      <w:r>
        <w:rPr>
          <w:rFonts w:hint="eastAsia"/>
        </w:rPr>
        <w:t xml:space="preserve">/C/2, </w:t>
      </w:r>
      <w:r>
        <w:rPr>
          <w:rFonts w:hint="eastAsia"/>
        </w:rPr>
        <w:t>第</w:t>
      </w:r>
      <w:r>
        <w:rPr>
          <w:rFonts w:hint="eastAsia"/>
        </w:rPr>
        <w:t>39</w:t>
      </w:r>
      <w:r>
        <w:rPr>
          <w:rFonts w:hint="eastAsia"/>
        </w:rPr>
        <w:t>段</w:t>
      </w:r>
      <w:r>
        <w:rPr>
          <w:rFonts w:hint="eastAsia"/>
        </w:rPr>
        <w:t>)</w:t>
      </w:r>
      <w:r>
        <w:rPr>
          <w:rFonts w:hint="eastAsia"/>
        </w:rPr>
        <w:t>，不迟于</w:t>
      </w:r>
      <w:r>
        <w:rPr>
          <w:rFonts w:hint="eastAsia"/>
        </w:rPr>
        <w:t>2023</w:t>
      </w:r>
      <w:r>
        <w:rPr>
          <w:rFonts w:hint="eastAsia"/>
        </w:rPr>
        <w:t>年</w:t>
      </w:r>
      <w:r>
        <w:rPr>
          <w:rFonts w:hint="eastAsia"/>
        </w:rPr>
        <w:t>3</w:t>
      </w:r>
      <w:r>
        <w:rPr>
          <w:rFonts w:hint="eastAsia"/>
        </w:rPr>
        <w:t>月</w:t>
      </w:r>
      <w:r>
        <w:rPr>
          <w:rFonts w:hint="eastAsia"/>
        </w:rPr>
        <w:t>17</w:t>
      </w:r>
      <w:r>
        <w:rPr>
          <w:rFonts w:hint="eastAsia"/>
        </w:rPr>
        <w:t>日以一份文件的形式提交关于委员会所有建议落实情况的最新具体资料，以及关于履行《公约》所载义务的任何其他最新资料。委员会鼓励缔约国在编写上述资料时，继续征求民间社会、特别是受害者亲属组织的意见。</w:t>
      </w:r>
    </w:p>
    <w:p w:rsidR="00443577" w:rsidRPr="00C2470B" w:rsidRDefault="00443577" w:rsidP="00C247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43577" w:rsidRPr="00C2470B" w:rsidSect="003019D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1DC" w:rsidRPr="000D319F" w:rsidRDefault="004051DC" w:rsidP="000D319F">
      <w:pPr>
        <w:pStyle w:val="ae"/>
        <w:spacing w:after="240"/>
        <w:ind w:left="907"/>
        <w:rPr>
          <w:rFonts w:asciiTheme="majorBidi" w:eastAsia="宋体" w:hAnsiTheme="majorBidi" w:cstheme="majorBidi"/>
          <w:sz w:val="21"/>
          <w:szCs w:val="21"/>
          <w:lang w:val="en-US"/>
        </w:rPr>
      </w:pPr>
    </w:p>
    <w:p w:rsidR="004051DC" w:rsidRPr="000D319F" w:rsidRDefault="004051D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051DC" w:rsidRPr="000D319F" w:rsidRDefault="004051DC" w:rsidP="000D319F">
      <w:pPr>
        <w:pStyle w:val="ae"/>
      </w:pPr>
    </w:p>
  </w:endnote>
  <w:endnote w:type="continuationNotice" w:id="1">
    <w:p w:rsidR="004051DC" w:rsidRDefault="004051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43577" w:rsidRDefault="00443577" w:rsidP="0044357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03606">
      <w:rPr>
        <w:rStyle w:val="af"/>
        <w:noProof/>
      </w:rPr>
      <w:t>2</w:t>
    </w:r>
    <w:r>
      <w:rPr>
        <w:rStyle w:val="af"/>
      </w:rPr>
      <w:fldChar w:fldCharType="end"/>
    </w:r>
    <w:r>
      <w:rPr>
        <w:rStyle w:val="af"/>
      </w:rPr>
      <w:tab/>
    </w:r>
    <w:proofErr w:type="spellStart"/>
    <w:r w:rsidRPr="00443577">
      <w:rPr>
        <w:rStyle w:val="af"/>
        <w:b w:val="0"/>
        <w:snapToGrid w:val="0"/>
        <w:sz w:val="16"/>
      </w:rPr>
      <w:t>GE.17</w:t>
    </w:r>
    <w:proofErr w:type="spellEnd"/>
    <w:r w:rsidRPr="00443577">
      <w:rPr>
        <w:rStyle w:val="af"/>
        <w:b w:val="0"/>
        <w:snapToGrid w:val="0"/>
        <w:sz w:val="16"/>
      </w:rPr>
      <w:t>-06264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43577" w:rsidRDefault="00443577" w:rsidP="00443577">
    <w:pPr>
      <w:pStyle w:val="ae"/>
      <w:tabs>
        <w:tab w:val="clear" w:pos="431"/>
        <w:tab w:val="right" w:pos="9638"/>
      </w:tabs>
      <w:rPr>
        <w:rStyle w:val="af"/>
      </w:rPr>
    </w:pPr>
    <w:proofErr w:type="spellStart"/>
    <w:r>
      <w:t>GE.17</w:t>
    </w:r>
    <w:proofErr w:type="spellEnd"/>
    <w:r>
      <w:t>-06264</w:t>
    </w:r>
    <w:r>
      <w:tab/>
    </w:r>
    <w:r>
      <w:rPr>
        <w:rStyle w:val="af"/>
      </w:rPr>
      <w:fldChar w:fldCharType="begin"/>
    </w:r>
    <w:r>
      <w:rPr>
        <w:rStyle w:val="af"/>
      </w:rPr>
      <w:instrText xml:space="preserve"> PAGE  \* MERGEFORMAT </w:instrText>
    </w:r>
    <w:r>
      <w:rPr>
        <w:rStyle w:val="af"/>
      </w:rPr>
      <w:fldChar w:fldCharType="separate"/>
    </w:r>
    <w:r w:rsidR="00303606">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443577" w:rsidP="0044357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-06264</w:t>
    </w:r>
    <w:r w:rsidR="00731A42" w:rsidRPr="00EE277A">
      <w:rPr>
        <w:sz w:val="20"/>
        <w:lang w:eastAsia="zh-CN"/>
      </w:rPr>
      <w:t xml:space="preserve"> (C)</w:t>
    </w:r>
    <w:r w:rsidR="00466071">
      <w:rPr>
        <w:sz w:val="20"/>
        <w:lang w:eastAsia="zh-CN"/>
      </w:rPr>
      <w:tab/>
    </w:r>
    <w:r>
      <w:rPr>
        <w:sz w:val="20"/>
        <w:lang w:eastAsia="zh-CN"/>
      </w:rPr>
      <w:t>17</w:t>
    </w:r>
    <w:r w:rsidR="00466071">
      <w:rPr>
        <w:sz w:val="20"/>
        <w:lang w:eastAsia="zh-CN"/>
      </w:rPr>
      <w:t>0</w:t>
    </w:r>
    <w:r>
      <w:rPr>
        <w:sz w:val="20"/>
        <w:lang w:eastAsia="zh-CN"/>
      </w:rPr>
      <w:t>5</w:t>
    </w:r>
    <w:r w:rsidR="00466071">
      <w:rPr>
        <w:sz w:val="20"/>
        <w:lang w:eastAsia="zh-CN"/>
      </w:rPr>
      <w:t>1</w:t>
    </w:r>
    <w:r w:rsidR="00202D42">
      <w:rPr>
        <w:rFonts w:eastAsiaTheme="minorEastAsia" w:hint="eastAsia"/>
        <w:sz w:val="20"/>
        <w:lang w:eastAsia="zh-CN"/>
      </w:rPr>
      <w:t>7</w:t>
    </w:r>
    <w:r w:rsidR="00731A42">
      <w:rPr>
        <w:sz w:val="20"/>
        <w:lang w:eastAsia="zh-CN"/>
      </w:rPr>
      <w:tab/>
    </w:r>
    <w:r>
      <w:rPr>
        <w:sz w:val="20"/>
        <w:lang w:eastAsia="zh-CN"/>
      </w:rPr>
      <w:t>17</w:t>
    </w:r>
    <w:r w:rsidR="00731A42">
      <w:rPr>
        <w:sz w:val="20"/>
        <w:lang w:eastAsia="zh-CN"/>
      </w:rPr>
      <w:t>0</w:t>
    </w:r>
    <w:r>
      <w:rPr>
        <w:sz w:val="20"/>
        <w:lang w:eastAsia="zh-CN"/>
      </w:rPr>
      <w:t>5</w:t>
    </w:r>
    <w:r w:rsidR="00731A42">
      <w:rPr>
        <w:sz w:val="20"/>
        <w:lang w:eastAsia="zh-CN"/>
      </w:rPr>
      <w:t>1</w:t>
    </w:r>
    <w:r w:rsidR="00202D42">
      <w:rPr>
        <w:rFonts w:eastAsiaTheme="minorEastAsia" w:hint="eastAsia"/>
        <w:sz w:val="20"/>
        <w:lang w:eastAsia="zh-CN"/>
      </w:rPr>
      <w:t>7</w:t>
    </w:r>
  </w:p>
  <w:p w:rsidR="00056632" w:rsidRPr="00487939" w:rsidRDefault="0044357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EC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EC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1DC" w:rsidRPr="000157B1" w:rsidRDefault="004051D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051DC" w:rsidRPr="000157B1" w:rsidRDefault="004051D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051DC" w:rsidRDefault="004051DC"/>
  </w:footnote>
  <w:footnote w:id="2">
    <w:p w:rsidR="00443577" w:rsidRPr="00241EEE" w:rsidRDefault="00443577" w:rsidP="00443577">
      <w:pPr>
        <w:pStyle w:val="a6"/>
      </w:pPr>
      <w:r>
        <w:rPr>
          <w:lang w:val="zh-CN"/>
        </w:rPr>
        <w:tab/>
      </w:r>
      <w:r w:rsidRPr="00EA38A1">
        <w:rPr>
          <w:sz w:val="21"/>
          <w:szCs w:val="21"/>
          <w:lang w:val="zh-CN"/>
        </w:rPr>
        <w:t>*</w:t>
      </w:r>
      <w:r>
        <w:tab/>
      </w:r>
      <w:r>
        <w:rPr>
          <w:lang w:val="zh-CN"/>
        </w:rPr>
        <w:t>委员会第十二届会议</w:t>
      </w:r>
      <w:r>
        <w:rPr>
          <w:lang w:val="zh-CN"/>
        </w:rPr>
        <w:t>(2017</w:t>
      </w:r>
      <w:r>
        <w:rPr>
          <w:lang w:val="zh-CN"/>
        </w:rPr>
        <w:t>年</w:t>
      </w:r>
      <w:r>
        <w:rPr>
          <w:lang w:val="zh-CN"/>
        </w:rPr>
        <w:t>3</w:t>
      </w:r>
      <w:r>
        <w:rPr>
          <w:lang w:val="zh-CN"/>
        </w:rPr>
        <w:t>月</w:t>
      </w:r>
      <w:r>
        <w:rPr>
          <w:lang w:val="zh-CN"/>
        </w:rPr>
        <w:t>6</w:t>
      </w:r>
      <w:r>
        <w:rPr>
          <w:lang w:val="zh-CN"/>
        </w:rPr>
        <w:t>日至</w:t>
      </w:r>
      <w:r>
        <w:rPr>
          <w:lang w:val="zh-CN"/>
        </w:rPr>
        <w:t>17</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43577" w:rsidP="00443577">
    <w:pPr>
      <w:pStyle w:val="af0"/>
    </w:pPr>
    <w:proofErr w:type="spellStart"/>
    <w:r>
      <w:t>CED</w:t>
    </w:r>
    <w:proofErr w:type="spellEnd"/>
    <w:r>
      <w:t>/C/ECU/CO/1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43577" w:rsidP="00443577">
    <w:pPr>
      <w:pStyle w:val="af0"/>
      <w:jc w:val="right"/>
    </w:pPr>
    <w:proofErr w:type="spellStart"/>
    <w:r>
      <w:t>CED</w:t>
    </w:r>
    <w:proofErr w:type="spellEnd"/>
    <w:r>
      <w:t>/C/ECU/CO/1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673304D"/>
    <w:multiLevelType w:val="hybridMultilevel"/>
    <w:tmpl w:val="679A0F6C"/>
    <w:lvl w:ilvl="0" w:tplc="675475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16C3463"/>
    <w:multiLevelType w:val="hybridMultilevel"/>
    <w:tmpl w:val="6FAC758E"/>
    <w:lvl w:ilvl="0" w:tplc="D9E0ED8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1DC"/>
    <w:rsid w:val="00011483"/>
    <w:rsid w:val="000D319F"/>
    <w:rsid w:val="000E4D0E"/>
    <w:rsid w:val="0012373F"/>
    <w:rsid w:val="00144B69"/>
    <w:rsid w:val="00153E86"/>
    <w:rsid w:val="001A108D"/>
    <w:rsid w:val="001B1BD1"/>
    <w:rsid w:val="001C3EF2"/>
    <w:rsid w:val="001D17F6"/>
    <w:rsid w:val="00202D42"/>
    <w:rsid w:val="00204B42"/>
    <w:rsid w:val="0021265F"/>
    <w:rsid w:val="002231C3"/>
    <w:rsid w:val="0024417F"/>
    <w:rsid w:val="00250F8D"/>
    <w:rsid w:val="002E1C97"/>
    <w:rsid w:val="002F5834"/>
    <w:rsid w:val="003006AB"/>
    <w:rsid w:val="003019D8"/>
    <w:rsid w:val="00303606"/>
    <w:rsid w:val="00326EBF"/>
    <w:rsid w:val="00327FE4"/>
    <w:rsid w:val="00376EF6"/>
    <w:rsid w:val="003B4276"/>
    <w:rsid w:val="004051DC"/>
    <w:rsid w:val="00407319"/>
    <w:rsid w:val="00427F63"/>
    <w:rsid w:val="00434D38"/>
    <w:rsid w:val="00443577"/>
    <w:rsid w:val="00466071"/>
    <w:rsid w:val="00494EB8"/>
    <w:rsid w:val="004C4A0A"/>
    <w:rsid w:val="00501220"/>
    <w:rsid w:val="005E2415"/>
    <w:rsid w:val="005E403A"/>
    <w:rsid w:val="00680656"/>
    <w:rsid w:val="00683F1B"/>
    <w:rsid w:val="006B1119"/>
    <w:rsid w:val="006E3E46"/>
    <w:rsid w:val="006E71B1"/>
    <w:rsid w:val="006F1404"/>
    <w:rsid w:val="0070593B"/>
    <w:rsid w:val="00705D89"/>
    <w:rsid w:val="00731A42"/>
    <w:rsid w:val="00743016"/>
    <w:rsid w:val="00757266"/>
    <w:rsid w:val="00767E69"/>
    <w:rsid w:val="0077079A"/>
    <w:rsid w:val="007A5599"/>
    <w:rsid w:val="007B0592"/>
    <w:rsid w:val="00856233"/>
    <w:rsid w:val="00860F27"/>
    <w:rsid w:val="008B0560"/>
    <w:rsid w:val="008B2BFA"/>
    <w:rsid w:val="008E6A3F"/>
    <w:rsid w:val="00923557"/>
    <w:rsid w:val="00936F03"/>
    <w:rsid w:val="00943B69"/>
    <w:rsid w:val="00944CB3"/>
    <w:rsid w:val="00953301"/>
    <w:rsid w:val="00986624"/>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C6522"/>
    <w:rsid w:val="00C121D5"/>
    <w:rsid w:val="00C17349"/>
    <w:rsid w:val="00C2470B"/>
    <w:rsid w:val="00C351AA"/>
    <w:rsid w:val="00C7253F"/>
    <w:rsid w:val="00C90707"/>
    <w:rsid w:val="00C909C9"/>
    <w:rsid w:val="00CA796F"/>
    <w:rsid w:val="00D26A05"/>
    <w:rsid w:val="00D97B98"/>
    <w:rsid w:val="00DC671F"/>
    <w:rsid w:val="00DE4DA7"/>
    <w:rsid w:val="00E33B38"/>
    <w:rsid w:val="00E45DBE"/>
    <w:rsid w:val="00E47FE5"/>
    <w:rsid w:val="00E574AF"/>
    <w:rsid w:val="00E84276"/>
    <w:rsid w:val="00EA38A1"/>
    <w:rsid w:val="00EA7FE0"/>
    <w:rsid w:val="00F24E6D"/>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A2BCE-3C41-4E08-9E94-378BFBE29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4684</Words>
  <Characters>5055</Characters>
  <Application>Microsoft Office Word</Application>
  <DocSecurity>0</DocSecurity>
  <Lines>177</Lines>
  <Paragraphs>58</Paragraphs>
  <ScaleCrop>false</ScaleCrop>
  <Company>DCM</Company>
  <LinksUpToDate>false</LinksUpToDate>
  <CharactersWithSpaces>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1706264</dc:title>
  <dc:subject>CED/C/ECU/CO/1</dc:subject>
  <dc:creator>tian</dc:creator>
  <cp:keywords/>
  <dc:description/>
  <cp:lastModifiedBy>Tian H.</cp:lastModifiedBy>
  <cp:revision>2</cp:revision>
  <cp:lastPrinted>2014-05-09T11:28:00Z</cp:lastPrinted>
  <dcterms:created xsi:type="dcterms:W3CDTF">2017-05-17T14:02:00Z</dcterms:created>
  <dcterms:modified xsi:type="dcterms:W3CDTF">2017-05-17T14:02:00Z</dcterms:modified>
</cp:coreProperties>
</file>