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DAF2B" w14:textId="77777777" w:rsidR="00EA766A" w:rsidRPr="000A3C18" w:rsidRDefault="00EA766A" w:rsidP="00EA766A">
      <w:pPr>
        <w:spacing w:line="240" w:lineRule="auto"/>
        <w:rPr>
          <w:sz w:val="2"/>
          <w:lang w:val="en-US"/>
        </w:rPr>
        <w:sectPr w:rsidR="00EA766A" w:rsidRPr="000A3C18" w:rsidSect="005274E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19F42C7F" w14:textId="02727ACA" w:rsidR="005274E6" w:rsidRDefault="005274E6" w:rsidP="005274E6">
      <w:pPr>
        <w:pStyle w:val="H1"/>
        <w:tabs>
          <w:tab w:val="right" w:pos="1022"/>
          <w:tab w:val="left" w:pos="1267"/>
          <w:tab w:val="left" w:pos="1742"/>
          <w:tab w:val="left" w:pos="2218"/>
          <w:tab w:val="left" w:pos="2693"/>
          <w:tab w:val="left" w:pos="4133"/>
          <w:tab w:val="left" w:pos="4622"/>
          <w:tab w:val="left" w:pos="5098"/>
          <w:tab w:val="left" w:pos="5573"/>
          <w:tab w:val="left" w:pos="6048"/>
        </w:tabs>
        <w:ind w:right="5250"/>
        <w:rPr>
          <w:lang w:val="fr-FR"/>
        </w:rPr>
      </w:pPr>
      <w:r w:rsidRPr="005274E6">
        <w:rPr>
          <w:lang w:val="fr-FR"/>
        </w:rPr>
        <w:t>Comité pour l</w:t>
      </w:r>
      <w:r w:rsidR="00433950">
        <w:rPr>
          <w:lang w:val="fr-FR"/>
        </w:rPr>
        <w:t>’</w:t>
      </w:r>
      <w:r w:rsidRPr="005274E6">
        <w:rPr>
          <w:lang w:val="fr-FR"/>
        </w:rPr>
        <w:t>élimination de</w:t>
      </w:r>
      <w:r>
        <w:rPr>
          <w:lang w:val="fr-FR"/>
        </w:rPr>
        <w:t> </w:t>
      </w:r>
      <w:r w:rsidRPr="005274E6">
        <w:rPr>
          <w:lang w:val="fr-FR"/>
        </w:rPr>
        <w:t>la</w:t>
      </w:r>
      <w:r>
        <w:rPr>
          <w:lang w:val="fr-FR"/>
        </w:rPr>
        <w:t> </w:t>
      </w:r>
      <w:r w:rsidRPr="005274E6">
        <w:rPr>
          <w:lang w:val="fr-FR"/>
        </w:rPr>
        <w:t>discrimination à l</w:t>
      </w:r>
      <w:r w:rsidR="00433950">
        <w:rPr>
          <w:lang w:val="fr-FR"/>
        </w:rPr>
        <w:t>’</w:t>
      </w:r>
      <w:r w:rsidRPr="005274E6">
        <w:rPr>
          <w:lang w:val="fr-FR"/>
        </w:rPr>
        <w:t>égard des femmes</w:t>
      </w:r>
    </w:p>
    <w:p w14:paraId="4F5FBCFB" w14:textId="6434466C" w:rsidR="005274E6" w:rsidRPr="005274E6" w:rsidRDefault="005274E6" w:rsidP="005274E6">
      <w:pPr>
        <w:pStyle w:val="SingleTxt"/>
        <w:spacing w:after="0" w:line="120" w:lineRule="exact"/>
        <w:rPr>
          <w:sz w:val="10"/>
          <w:lang w:val="fr-FR"/>
        </w:rPr>
      </w:pPr>
    </w:p>
    <w:p w14:paraId="447E7CD8" w14:textId="43883B9E" w:rsidR="005274E6" w:rsidRPr="005274E6" w:rsidRDefault="005274E6" w:rsidP="005274E6">
      <w:pPr>
        <w:pStyle w:val="SingleTxt"/>
        <w:spacing w:after="0" w:line="120" w:lineRule="exact"/>
        <w:rPr>
          <w:sz w:val="10"/>
          <w:lang w:val="fr-FR"/>
        </w:rPr>
      </w:pPr>
    </w:p>
    <w:p w14:paraId="5C63EB5F" w14:textId="00498697" w:rsidR="005274E6" w:rsidRPr="005274E6" w:rsidRDefault="005274E6" w:rsidP="005274E6">
      <w:pPr>
        <w:pStyle w:val="SingleTxt"/>
        <w:spacing w:after="0" w:line="120" w:lineRule="exact"/>
        <w:rPr>
          <w:sz w:val="10"/>
          <w:lang w:val="fr-FR"/>
        </w:rPr>
      </w:pPr>
    </w:p>
    <w:p w14:paraId="26E881FF" w14:textId="08F9B856" w:rsidR="005274E6" w:rsidRPr="005274E6" w:rsidRDefault="005274E6" w:rsidP="005274E6">
      <w:pPr>
        <w:framePr w:w="9792" w:h="432" w:hSpace="180" w:wrap="around" w:vAnchor="page" w:hAnchor="page" w:x="1177" w:y="136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1423D159" wp14:editId="02F2C2E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60144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5274E6">
        <w:rPr>
          <w:spacing w:val="5"/>
          <w:w w:val="104"/>
          <w:sz w:val="17"/>
          <w:szCs w:val="20"/>
        </w:rPr>
        <w:t>La version originale du présent document n</w:t>
      </w:r>
      <w:r w:rsidR="00433950">
        <w:rPr>
          <w:spacing w:val="5"/>
          <w:w w:val="104"/>
          <w:sz w:val="17"/>
          <w:szCs w:val="20"/>
        </w:rPr>
        <w:t>’</w:t>
      </w:r>
      <w:r w:rsidRPr="005274E6">
        <w:rPr>
          <w:spacing w:val="5"/>
          <w:w w:val="104"/>
          <w:sz w:val="17"/>
          <w:szCs w:val="20"/>
        </w:rPr>
        <w:t>a pas été revue par les services d</w:t>
      </w:r>
      <w:r w:rsidR="00433950">
        <w:rPr>
          <w:spacing w:val="5"/>
          <w:w w:val="104"/>
          <w:sz w:val="17"/>
          <w:szCs w:val="20"/>
        </w:rPr>
        <w:t>’</w:t>
      </w:r>
      <w:r w:rsidRPr="005274E6">
        <w:rPr>
          <w:spacing w:val="5"/>
          <w:w w:val="104"/>
          <w:sz w:val="17"/>
          <w:szCs w:val="20"/>
        </w:rPr>
        <w:t>édition.</w:t>
      </w:r>
    </w:p>
    <w:p w14:paraId="475BD37D" w14:textId="708A5B8C" w:rsidR="005274E6" w:rsidRPr="005274E6" w:rsidRDefault="005274E6" w:rsidP="008942F1">
      <w:pPr>
        <w:pStyle w:val="TitleHCH"/>
        <w:ind w:right="1260"/>
        <w:rPr>
          <w:lang w:val="fr-FR"/>
        </w:rPr>
      </w:pPr>
      <w:r w:rsidRPr="005274E6">
        <w:rPr>
          <w:lang w:val="fr-FR"/>
        </w:rPr>
        <w:tab/>
      </w:r>
      <w:r w:rsidRPr="005274E6">
        <w:rPr>
          <w:lang w:val="fr-FR"/>
        </w:rPr>
        <w:tab/>
      </w:r>
      <w:r>
        <w:t xml:space="preserve">Septième rapport périodique </w:t>
      </w:r>
      <w:r w:rsidRPr="005274E6">
        <w:rPr>
          <w:lang w:val="fr-FR"/>
        </w:rPr>
        <w:t xml:space="preserve">soumis par </w:t>
      </w:r>
      <w:r>
        <w:rPr>
          <w:lang w:val="fr-FR"/>
        </w:rPr>
        <w:t>le Gabon en</w:t>
      </w:r>
      <w:r w:rsidR="008942F1">
        <w:rPr>
          <w:lang w:val="fr-FR"/>
        </w:rPr>
        <w:t> </w:t>
      </w:r>
      <w:r w:rsidRPr="005274E6">
        <w:rPr>
          <w:lang w:val="fr-FR"/>
        </w:rPr>
        <w:t>application de</w:t>
      </w:r>
      <w:r>
        <w:rPr>
          <w:lang w:val="fr-FR"/>
        </w:rPr>
        <w:t> </w:t>
      </w:r>
      <w:r w:rsidRPr="005274E6">
        <w:rPr>
          <w:lang w:val="fr-FR"/>
        </w:rPr>
        <w:t>l</w:t>
      </w:r>
      <w:r w:rsidR="00433950">
        <w:rPr>
          <w:lang w:val="fr-FR"/>
        </w:rPr>
        <w:t>’</w:t>
      </w:r>
      <w:r w:rsidRPr="005274E6">
        <w:rPr>
          <w:lang w:val="fr-FR"/>
        </w:rPr>
        <w:t>article</w:t>
      </w:r>
      <w:r>
        <w:rPr>
          <w:lang w:val="fr-FR"/>
        </w:rPr>
        <w:t> </w:t>
      </w:r>
      <w:r w:rsidRPr="005274E6">
        <w:rPr>
          <w:lang w:val="fr-FR"/>
        </w:rPr>
        <w:t>18 de la Convention, attendu en</w:t>
      </w:r>
      <w:r w:rsidR="008942F1">
        <w:rPr>
          <w:lang w:val="fr-FR"/>
        </w:rPr>
        <w:t> </w:t>
      </w:r>
      <w:r w:rsidRPr="005274E6">
        <w:rPr>
          <w:lang w:val="fr-FR"/>
        </w:rPr>
        <w:t>2019</w:t>
      </w:r>
      <w:r w:rsidRPr="008942F1">
        <w:rPr>
          <w:b w:val="0"/>
          <w:sz w:val="20"/>
          <w:szCs w:val="20"/>
          <w:lang w:val="fr-FR"/>
        </w:rPr>
        <w:t>*</w:t>
      </w:r>
    </w:p>
    <w:p w14:paraId="39B101B1" w14:textId="569AB2E0" w:rsidR="005274E6" w:rsidRPr="005274E6" w:rsidRDefault="005274E6" w:rsidP="005274E6">
      <w:pPr>
        <w:pStyle w:val="SingleTxt"/>
        <w:spacing w:after="0" w:line="120" w:lineRule="exact"/>
        <w:rPr>
          <w:sz w:val="10"/>
          <w:lang w:val="fr-FR"/>
        </w:rPr>
      </w:pPr>
    </w:p>
    <w:p w14:paraId="07CD1179" w14:textId="6123F71E" w:rsidR="005274E6" w:rsidRPr="005274E6" w:rsidRDefault="005274E6" w:rsidP="005274E6">
      <w:pPr>
        <w:pStyle w:val="SingleTxt"/>
        <w:spacing w:after="0" w:line="120" w:lineRule="exact"/>
        <w:rPr>
          <w:sz w:val="10"/>
          <w:lang w:val="fr-FR"/>
        </w:rPr>
      </w:pPr>
    </w:p>
    <w:p w14:paraId="28CD2F1A" w14:textId="447183F8" w:rsidR="005274E6" w:rsidRPr="005274E6" w:rsidRDefault="005274E6" w:rsidP="005274E6">
      <w:pPr>
        <w:pStyle w:val="SingleTxt"/>
        <w:jc w:val="right"/>
        <w:rPr>
          <w:lang w:val="fr-FR"/>
        </w:rPr>
      </w:pPr>
      <w:r w:rsidRPr="005274E6">
        <w:rPr>
          <w:lang w:val="fr-FR"/>
        </w:rPr>
        <w:t>[Date de réception</w:t>
      </w:r>
      <w:r w:rsidR="00433950">
        <w:rPr>
          <w:lang w:val="fr-FR"/>
        </w:rPr>
        <w:t> :</w:t>
      </w:r>
      <w:r w:rsidRPr="005274E6">
        <w:rPr>
          <w:lang w:val="fr-FR"/>
        </w:rPr>
        <w:t xml:space="preserve"> 18 mars 2019]</w:t>
      </w:r>
    </w:p>
    <w:p w14:paraId="6294BB94" w14:textId="77777777" w:rsidR="005274E6" w:rsidRPr="005274E6" w:rsidRDefault="005274E6" w:rsidP="005274E6">
      <w:pPr>
        <w:pStyle w:val="SingleTxt"/>
        <w:rPr>
          <w:lang w:val="fr-FR"/>
        </w:rPr>
      </w:pPr>
      <w:r w:rsidRPr="005274E6">
        <w:rPr>
          <w:lang w:val="fr-FR"/>
        </w:rPr>
        <w:br w:type="page"/>
      </w:r>
    </w:p>
    <w:p w14:paraId="7EED1360" w14:textId="71F3A44C" w:rsidR="005274E6" w:rsidRDefault="005274E6" w:rsidP="00B15C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sz w:val="20"/>
          <w:lang w:val="fr-FR"/>
        </w:rPr>
        <w:lastRenderedPageBreak/>
        <w:tab/>
      </w:r>
      <w:r w:rsidRPr="005274E6">
        <w:rPr>
          <w:lang w:val="fr-FR"/>
        </w:rPr>
        <w:tab/>
        <w:t>Recommandation 7</w:t>
      </w:r>
    </w:p>
    <w:p w14:paraId="2AF2E083" w14:textId="429BC074" w:rsidR="00B15C44" w:rsidRPr="00B15C44" w:rsidRDefault="00B15C44" w:rsidP="00B15C44">
      <w:pPr>
        <w:pStyle w:val="SingleTxt"/>
        <w:spacing w:after="0" w:line="120" w:lineRule="exact"/>
        <w:rPr>
          <w:sz w:val="10"/>
          <w:lang w:val="fr-FR"/>
        </w:rPr>
      </w:pPr>
    </w:p>
    <w:p w14:paraId="6C330B30" w14:textId="7D412399" w:rsidR="00B15C44" w:rsidRPr="00B15C44" w:rsidRDefault="00B15C44" w:rsidP="00B15C44">
      <w:pPr>
        <w:pStyle w:val="SingleTxt"/>
        <w:spacing w:after="0" w:line="120" w:lineRule="exact"/>
        <w:rPr>
          <w:sz w:val="10"/>
          <w:lang w:val="fr-FR"/>
        </w:rPr>
      </w:pPr>
    </w:p>
    <w:p w14:paraId="680D3851" w14:textId="27A7C86C" w:rsidR="005274E6" w:rsidRDefault="005274E6" w:rsidP="00B15C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Le Comité souligne le rôle crucial qui revient au pouvoir législatif pour garantir l</w:t>
      </w:r>
      <w:r w:rsidR="00433950">
        <w:rPr>
          <w:lang w:val="fr-FR"/>
        </w:rPr>
        <w:t>’</w:t>
      </w:r>
      <w:r w:rsidRPr="005274E6">
        <w:rPr>
          <w:lang w:val="fr-FR"/>
        </w:rPr>
        <w:t>application intégrale de la Convention (voir la déclaration du Comité sur ses liens avec les parlementaires, adoptée lors de sa quarante-cinquième session, en 2010). Il invite l</w:t>
      </w:r>
      <w:r w:rsidR="00433950">
        <w:rPr>
          <w:lang w:val="fr-FR"/>
        </w:rPr>
        <w:t>’</w:t>
      </w:r>
      <w:r w:rsidRPr="005274E6">
        <w:rPr>
          <w:lang w:val="fr-FR"/>
        </w:rPr>
        <w:t>Assemblée Nationale et le Sénat à prendre, conformément à leurs mandats respectifs, les mesures nécessaires pour donner suite aux présentes observations finales d</w:t>
      </w:r>
      <w:r w:rsidR="00433950">
        <w:rPr>
          <w:lang w:val="fr-FR"/>
        </w:rPr>
        <w:t>’</w:t>
      </w:r>
      <w:r w:rsidRPr="005274E6">
        <w:rPr>
          <w:lang w:val="fr-FR"/>
        </w:rPr>
        <w:t>ici la prochaine période à l</w:t>
      </w:r>
      <w:r w:rsidR="00433950">
        <w:rPr>
          <w:lang w:val="fr-FR"/>
        </w:rPr>
        <w:t>’</w:t>
      </w:r>
      <w:r w:rsidRPr="005274E6">
        <w:rPr>
          <w:lang w:val="fr-FR"/>
        </w:rPr>
        <w:t>examen au titre de la Convention.</w:t>
      </w:r>
    </w:p>
    <w:p w14:paraId="2E0A1549" w14:textId="53DF587A" w:rsidR="00B15C44" w:rsidRPr="00B15C44" w:rsidRDefault="00B15C44" w:rsidP="00B15C44">
      <w:pPr>
        <w:pStyle w:val="SingleTxt"/>
        <w:spacing w:after="0" w:line="120" w:lineRule="exact"/>
        <w:rPr>
          <w:sz w:val="10"/>
          <w:lang w:val="fr-FR"/>
        </w:rPr>
      </w:pPr>
    </w:p>
    <w:p w14:paraId="5E3671BC" w14:textId="2235D5CF" w:rsidR="005274E6" w:rsidRPr="005274E6" w:rsidRDefault="005274E6" w:rsidP="00B15C44">
      <w:pPr>
        <w:pStyle w:val="SingleTxt"/>
        <w:numPr>
          <w:ilvl w:val="0"/>
          <w:numId w:val="23"/>
        </w:numPr>
        <w:tabs>
          <w:tab w:val="num" w:pos="2804"/>
        </w:tabs>
        <w:spacing w:line="240" w:lineRule="exact"/>
        <w:ind w:left="1267"/>
        <w:rPr>
          <w:lang w:val="fr-FR"/>
        </w:rPr>
      </w:pPr>
      <w:r w:rsidRPr="005274E6">
        <w:rPr>
          <w:lang w:val="fr-FR"/>
        </w:rPr>
        <w:t>Sur initiative parlementaire, la loi sur les quotas a été adoptée afin de permettre à la femme de participer à hauteur de 30</w:t>
      </w:r>
      <w:r w:rsidR="00433950">
        <w:rPr>
          <w:lang w:val="fr-FR"/>
        </w:rPr>
        <w:t> %</w:t>
      </w:r>
      <w:r w:rsidRPr="005274E6">
        <w:rPr>
          <w:lang w:val="fr-FR"/>
        </w:rPr>
        <w:t xml:space="preserve"> à la prise de décision au niveau politique et institutionnel. Il en est de même de l</w:t>
      </w:r>
      <w:r w:rsidR="00433950">
        <w:rPr>
          <w:lang w:val="fr-FR"/>
        </w:rPr>
        <w:t>’</w:t>
      </w:r>
      <w:r w:rsidRPr="005274E6">
        <w:rPr>
          <w:lang w:val="fr-FR"/>
        </w:rPr>
        <w:t>article 24 nouveau de la révision constitutionnelle de janvier 2018. Ils ont également adopté des projets de lois portant modification de certaines dispositions des codes civil et pénal. Le projet de code de l</w:t>
      </w:r>
      <w:r w:rsidR="00433950">
        <w:rPr>
          <w:lang w:val="fr-FR"/>
        </w:rPr>
        <w:t>’</w:t>
      </w:r>
      <w:r w:rsidRPr="005274E6">
        <w:rPr>
          <w:lang w:val="fr-FR"/>
        </w:rPr>
        <w:t>enfant est en examen au niveau de la représentation nationale. Par ailleurs l</w:t>
      </w:r>
      <w:r w:rsidR="00433950">
        <w:rPr>
          <w:lang w:val="fr-FR"/>
        </w:rPr>
        <w:t>’</w:t>
      </w:r>
      <w:r w:rsidRPr="005274E6">
        <w:rPr>
          <w:lang w:val="fr-FR"/>
        </w:rPr>
        <w:t xml:space="preserve">assemblée a été également doté le pays de la loi </w:t>
      </w:r>
      <w:r w:rsidR="00B15C44">
        <w:rPr>
          <w:lang w:val="fr-FR"/>
        </w:rPr>
        <w:t>n</w:t>
      </w:r>
      <w:r w:rsidR="00B15C44" w:rsidRPr="00B15C44">
        <w:rPr>
          <w:vertAlign w:val="superscript"/>
          <w:lang w:val="fr-FR"/>
        </w:rPr>
        <w:t>o</w:t>
      </w:r>
      <w:r w:rsidR="00B15C44">
        <w:rPr>
          <w:lang w:val="fr-FR"/>
        </w:rPr>
        <w:t> </w:t>
      </w:r>
      <w:r w:rsidRPr="005274E6">
        <w:rPr>
          <w:lang w:val="fr-FR"/>
        </w:rPr>
        <w:t xml:space="preserve">10/2016 du 16 septembre 2016 portant lutte contre le harcèlement en milieu professionnel. </w:t>
      </w:r>
    </w:p>
    <w:p w14:paraId="69B6323B" w14:textId="31D5D71A" w:rsidR="005274E6" w:rsidRPr="005274E6" w:rsidRDefault="005274E6" w:rsidP="00433950">
      <w:pPr>
        <w:pStyle w:val="SingleTxt"/>
        <w:numPr>
          <w:ilvl w:val="0"/>
          <w:numId w:val="23"/>
        </w:numPr>
        <w:tabs>
          <w:tab w:val="num" w:pos="2804"/>
        </w:tabs>
        <w:spacing w:line="240" w:lineRule="exact"/>
        <w:ind w:left="1267"/>
        <w:rPr>
          <w:lang w:val="fr-FR"/>
        </w:rPr>
      </w:pPr>
      <w:r w:rsidRPr="005274E6">
        <w:rPr>
          <w:lang w:val="fr-FR"/>
        </w:rPr>
        <w:t>Il existe au sein des deux chambres du Parlement une commission chargée du contrôle de l</w:t>
      </w:r>
      <w:r w:rsidR="00433950">
        <w:rPr>
          <w:lang w:val="fr-FR"/>
        </w:rPr>
        <w:t>’</w:t>
      </w:r>
      <w:r w:rsidRPr="005274E6">
        <w:rPr>
          <w:lang w:val="fr-FR"/>
        </w:rPr>
        <w:t>application des lois. Toutefois il n</w:t>
      </w:r>
      <w:r w:rsidR="00433950">
        <w:rPr>
          <w:lang w:val="fr-FR"/>
        </w:rPr>
        <w:t>’</w:t>
      </w:r>
      <w:r w:rsidRPr="005274E6">
        <w:rPr>
          <w:lang w:val="fr-FR"/>
        </w:rPr>
        <w:t>existe pas au sein de ces chambres une commission chargée spécifiquement des questions de parité ou d</w:t>
      </w:r>
      <w:r w:rsidR="00433950">
        <w:rPr>
          <w:lang w:val="fr-FR"/>
        </w:rPr>
        <w:t>’</w:t>
      </w:r>
      <w:r w:rsidRPr="005274E6">
        <w:rPr>
          <w:lang w:val="fr-FR"/>
        </w:rPr>
        <w:t>égalité de sexe.</w:t>
      </w:r>
    </w:p>
    <w:p w14:paraId="7CBB5511" w14:textId="77777777" w:rsidR="00433950" w:rsidRPr="00433950" w:rsidRDefault="00433950" w:rsidP="00433950">
      <w:pPr>
        <w:pStyle w:val="SingleTxt"/>
        <w:spacing w:after="0" w:line="120" w:lineRule="exact"/>
        <w:rPr>
          <w:b/>
          <w:sz w:val="10"/>
          <w:lang w:val="fr-FR"/>
        </w:rPr>
      </w:pPr>
    </w:p>
    <w:p w14:paraId="67F8219E" w14:textId="77777777" w:rsidR="00433950" w:rsidRPr="00433950" w:rsidRDefault="00433950" w:rsidP="00433950">
      <w:pPr>
        <w:pStyle w:val="SingleTxt"/>
        <w:spacing w:after="0" w:line="120" w:lineRule="exact"/>
        <w:rPr>
          <w:b/>
          <w:sz w:val="10"/>
          <w:lang w:val="fr-FR"/>
        </w:rPr>
      </w:pPr>
    </w:p>
    <w:p w14:paraId="0DB1E1B8" w14:textId="71E1015C" w:rsidR="005274E6" w:rsidRDefault="005274E6" w:rsidP="00433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Recommandation 9</w:t>
      </w:r>
      <w:r w:rsidR="00433950">
        <w:rPr>
          <w:lang w:val="fr-FR"/>
        </w:rPr>
        <w:t> :</w:t>
      </w:r>
      <w:r w:rsidRPr="005274E6">
        <w:rPr>
          <w:lang w:val="fr-FR"/>
        </w:rPr>
        <w:t xml:space="preserve"> </w:t>
      </w:r>
      <w:r w:rsidR="00D45CCC">
        <w:rPr>
          <w:lang w:val="fr-FR"/>
        </w:rPr>
        <w:t>V</w:t>
      </w:r>
      <w:r w:rsidRPr="005274E6">
        <w:rPr>
          <w:lang w:val="fr-FR"/>
        </w:rPr>
        <w:t>isibilité de la convention</w:t>
      </w:r>
    </w:p>
    <w:p w14:paraId="59D80D2D" w14:textId="507E687D" w:rsidR="00433950" w:rsidRPr="00433950" w:rsidRDefault="00433950" w:rsidP="00433950">
      <w:pPr>
        <w:pStyle w:val="SingleTxt"/>
        <w:spacing w:after="0" w:line="120" w:lineRule="exact"/>
        <w:rPr>
          <w:sz w:val="10"/>
          <w:lang w:val="fr-FR"/>
        </w:rPr>
      </w:pPr>
    </w:p>
    <w:p w14:paraId="1C7B67E4" w14:textId="454D5F8F" w:rsidR="00433950" w:rsidRPr="00433950" w:rsidRDefault="00433950" w:rsidP="00433950">
      <w:pPr>
        <w:pStyle w:val="SingleTxt"/>
        <w:spacing w:after="0" w:line="120" w:lineRule="exact"/>
        <w:rPr>
          <w:sz w:val="10"/>
          <w:lang w:val="fr-FR"/>
        </w:rPr>
      </w:pPr>
    </w:p>
    <w:p w14:paraId="7C2D12FA" w14:textId="104EFF86" w:rsidR="005274E6" w:rsidRDefault="005274E6" w:rsidP="004339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Le Comité recommande à l</w:t>
      </w:r>
      <w:r w:rsidR="00433950">
        <w:rPr>
          <w:lang w:val="fr-FR"/>
        </w:rPr>
        <w:t>’</w:t>
      </w:r>
      <w:r w:rsidR="00B93B8F" w:rsidRPr="005274E6">
        <w:rPr>
          <w:lang w:val="fr-FR"/>
        </w:rPr>
        <w:t>État</w:t>
      </w:r>
      <w:r w:rsidRPr="005274E6">
        <w:rPr>
          <w:lang w:val="fr-FR"/>
        </w:rPr>
        <w:t xml:space="preserve"> partie de prendre toutes les mesures voulues pour</w:t>
      </w:r>
      <w:r w:rsidR="00433950">
        <w:rPr>
          <w:lang w:val="fr-FR"/>
        </w:rPr>
        <w:t> </w:t>
      </w:r>
      <w:r w:rsidRPr="005274E6">
        <w:rPr>
          <w:lang w:val="fr-FR"/>
        </w:rPr>
        <w:t>que la Convention et les recommandations générales du Comité soient suffisamment connues et appliquées par toutes les branches du Gouvernement, par</w:t>
      </w:r>
      <w:r w:rsidR="00433950">
        <w:rPr>
          <w:lang w:val="fr-FR"/>
        </w:rPr>
        <w:t> </w:t>
      </w:r>
      <w:r w:rsidRPr="005274E6">
        <w:rPr>
          <w:lang w:val="fr-FR"/>
        </w:rPr>
        <w:t>le</w:t>
      </w:r>
      <w:r w:rsidR="00433950">
        <w:rPr>
          <w:lang w:val="fr-FR"/>
        </w:rPr>
        <w:t> </w:t>
      </w:r>
      <w:r w:rsidRPr="005274E6">
        <w:rPr>
          <w:lang w:val="fr-FR"/>
        </w:rPr>
        <w:t>Parlement et</w:t>
      </w:r>
      <w:r w:rsidR="00433950">
        <w:rPr>
          <w:lang w:val="fr-FR"/>
        </w:rPr>
        <w:t> </w:t>
      </w:r>
      <w:r w:rsidRPr="005274E6">
        <w:rPr>
          <w:lang w:val="fr-FR"/>
        </w:rPr>
        <w:t xml:space="preserve">par le système judiciaire en tant que cadre pour toutes </w:t>
      </w:r>
      <w:r w:rsidR="00433950">
        <w:rPr>
          <w:lang w:val="fr-FR"/>
        </w:rPr>
        <w:br/>
      </w:r>
      <w:r w:rsidRPr="005274E6">
        <w:rPr>
          <w:lang w:val="fr-FR"/>
        </w:rPr>
        <w:t>les lois, les décisions de</w:t>
      </w:r>
      <w:r w:rsidR="00433950">
        <w:rPr>
          <w:lang w:val="fr-FR"/>
        </w:rPr>
        <w:t> </w:t>
      </w:r>
      <w:r w:rsidRPr="005274E6">
        <w:rPr>
          <w:lang w:val="fr-FR"/>
        </w:rPr>
        <w:t>justice et les politiques relatives à l</w:t>
      </w:r>
      <w:r w:rsidR="00433950">
        <w:rPr>
          <w:lang w:val="fr-FR"/>
        </w:rPr>
        <w:t>’</w:t>
      </w:r>
      <w:r w:rsidRPr="005274E6">
        <w:rPr>
          <w:lang w:val="fr-FR"/>
        </w:rPr>
        <w:t xml:space="preserve">égalité des sexes </w:t>
      </w:r>
      <w:r w:rsidR="00433950">
        <w:rPr>
          <w:lang w:val="fr-FR"/>
        </w:rPr>
        <w:br/>
      </w:r>
      <w:r w:rsidRPr="005274E6">
        <w:rPr>
          <w:lang w:val="fr-FR"/>
        </w:rPr>
        <w:t>et la promotion de la femme.</w:t>
      </w:r>
    </w:p>
    <w:p w14:paraId="1E45660C" w14:textId="6768995F" w:rsidR="00433950" w:rsidRPr="00433950" w:rsidRDefault="00433950" w:rsidP="00433950">
      <w:pPr>
        <w:pStyle w:val="SingleTxt"/>
        <w:spacing w:after="0" w:line="120" w:lineRule="exact"/>
        <w:rPr>
          <w:sz w:val="10"/>
          <w:lang w:val="fr-FR"/>
        </w:rPr>
      </w:pPr>
    </w:p>
    <w:p w14:paraId="683DF76E" w14:textId="616783F0" w:rsidR="005274E6" w:rsidRPr="005274E6" w:rsidRDefault="005274E6" w:rsidP="00433950">
      <w:pPr>
        <w:pStyle w:val="SingleTxt"/>
        <w:numPr>
          <w:ilvl w:val="0"/>
          <w:numId w:val="23"/>
        </w:numPr>
        <w:tabs>
          <w:tab w:val="num" w:pos="2804"/>
        </w:tabs>
        <w:spacing w:line="240" w:lineRule="exact"/>
        <w:ind w:left="1267"/>
        <w:rPr>
          <w:lang w:val="fr-FR"/>
        </w:rPr>
      </w:pPr>
      <w:r w:rsidRPr="005274E6">
        <w:rPr>
          <w:lang w:val="fr-FR"/>
        </w:rPr>
        <w:t>Dans le but de mettre en place un mécanisme national pour faciliter l</w:t>
      </w:r>
      <w:r w:rsidR="00433950">
        <w:rPr>
          <w:lang w:val="fr-FR"/>
        </w:rPr>
        <w:t>’</w:t>
      </w:r>
      <w:r w:rsidRPr="005274E6">
        <w:rPr>
          <w:lang w:val="fr-FR"/>
        </w:rPr>
        <w:t>accès aux recommandations issues des organes de traités, de promouvoir leur mise en œuvre et en garantir le suivi à travers les politiques publiques et multilatérales, deux ateliers ont été organisés par le Gouvernement en partenariat avec le centre des Nations Unies pour les Droits de l</w:t>
      </w:r>
      <w:r w:rsidR="00433950">
        <w:rPr>
          <w:lang w:val="fr-FR"/>
        </w:rPr>
        <w:t>’</w:t>
      </w:r>
      <w:r w:rsidRPr="005274E6">
        <w:rPr>
          <w:lang w:val="fr-FR"/>
        </w:rPr>
        <w:t>Homme. Le premier du 27 au 29 novembre 2017</w:t>
      </w:r>
      <w:r w:rsidR="008F764E">
        <w:rPr>
          <w:lang w:val="fr-FR"/>
        </w:rPr>
        <w:t xml:space="preserve"> </w:t>
      </w:r>
      <w:r w:rsidRPr="005274E6">
        <w:rPr>
          <w:lang w:val="fr-FR"/>
        </w:rPr>
        <w:t>et le second du 5 au 11 décembre 2018. Ces ateliers étaient organisés à l</w:t>
      </w:r>
      <w:r w:rsidR="00433950">
        <w:rPr>
          <w:lang w:val="fr-FR"/>
        </w:rPr>
        <w:t>’</w:t>
      </w:r>
      <w:r w:rsidRPr="005274E6">
        <w:rPr>
          <w:lang w:val="fr-FR"/>
        </w:rPr>
        <w:t>intention de 40 participants provenant des ministères, du Comité interministériel chargé de la rédaction des rapports nationaux, du Parlement, de la société civile, et des membres de la Commission Nationale des Droits de l</w:t>
      </w:r>
      <w:r w:rsidR="00433950">
        <w:rPr>
          <w:lang w:val="fr-FR"/>
        </w:rPr>
        <w:t>’</w:t>
      </w:r>
      <w:r w:rsidRPr="005274E6">
        <w:rPr>
          <w:lang w:val="fr-FR"/>
        </w:rPr>
        <w:t>Homme.</w:t>
      </w:r>
    </w:p>
    <w:p w14:paraId="2C4A257B" w14:textId="3624D784" w:rsidR="005274E6" w:rsidRPr="005274E6" w:rsidRDefault="005274E6" w:rsidP="00433950">
      <w:pPr>
        <w:pStyle w:val="SingleTxt"/>
        <w:numPr>
          <w:ilvl w:val="0"/>
          <w:numId w:val="23"/>
        </w:numPr>
        <w:tabs>
          <w:tab w:val="num" w:pos="2804"/>
        </w:tabs>
        <w:spacing w:line="240" w:lineRule="exact"/>
        <w:ind w:left="1267"/>
        <w:rPr>
          <w:lang w:val="fr-FR"/>
        </w:rPr>
      </w:pPr>
      <w:r w:rsidRPr="005274E6">
        <w:rPr>
          <w:lang w:val="fr-FR"/>
        </w:rPr>
        <w:t>De même, au cours de la célébration jumelée des Journées Nationale et internationale de la Femme édition 2018, organisée conjointement avec le Ministère de l</w:t>
      </w:r>
      <w:r w:rsidR="00433950">
        <w:rPr>
          <w:lang w:val="fr-FR"/>
        </w:rPr>
        <w:t>’</w:t>
      </w:r>
      <w:r w:rsidR="00B93B8F">
        <w:rPr>
          <w:lang w:val="fr-FR"/>
        </w:rPr>
        <w:t>é</w:t>
      </w:r>
      <w:r w:rsidRPr="005274E6">
        <w:rPr>
          <w:lang w:val="fr-FR"/>
        </w:rPr>
        <w:t>conomie, de la Décennie de la Femme, l</w:t>
      </w:r>
      <w:r w:rsidR="00433950">
        <w:rPr>
          <w:lang w:val="fr-FR"/>
        </w:rPr>
        <w:t>’</w:t>
      </w:r>
      <w:r w:rsidRPr="005274E6">
        <w:rPr>
          <w:lang w:val="fr-FR"/>
        </w:rPr>
        <w:t>agriculture et la Promotion des Investissements Privés, une présentation des recommandations du Comité CEDEF et une distribution de la Convention ont été faites aux membres du Gouvernement, du Parlement, du corps diplomatique, du corps judiciaire, de la société civile, des représentants des institutions constitutionnelles, des hauts fonctionnaires de l</w:t>
      </w:r>
      <w:r w:rsidR="00433950">
        <w:rPr>
          <w:lang w:val="fr-FR"/>
        </w:rPr>
        <w:t>’</w:t>
      </w:r>
      <w:r w:rsidRPr="005274E6">
        <w:rPr>
          <w:lang w:val="fr-FR"/>
        </w:rPr>
        <w:t>Administration centrale, et des femmes de toutes les catégories sociales. Cette présentation avait pour but d</w:t>
      </w:r>
      <w:r w:rsidR="00433950">
        <w:rPr>
          <w:lang w:val="fr-FR"/>
        </w:rPr>
        <w:t>’</w:t>
      </w:r>
      <w:r w:rsidRPr="005274E6">
        <w:rPr>
          <w:lang w:val="fr-FR"/>
        </w:rPr>
        <w:t>informer et sensibiliser l</w:t>
      </w:r>
      <w:r w:rsidR="00433950">
        <w:rPr>
          <w:lang w:val="fr-FR"/>
        </w:rPr>
        <w:t>’</w:t>
      </w:r>
      <w:r w:rsidRPr="005274E6">
        <w:rPr>
          <w:lang w:val="fr-FR"/>
        </w:rPr>
        <w:t>assemblée du contenu de la CEDEF et des recommandations issues de la présentation du sixième rapport.</w:t>
      </w:r>
    </w:p>
    <w:p w14:paraId="2BC1BECF" w14:textId="77777777" w:rsidR="00433950" w:rsidRPr="00433950" w:rsidRDefault="00433950" w:rsidP="00433950">
      <w:pPr>
        <w:pStyle w:val="SingleTxt"/>
        <w:spacing w:after="0" w:line="120" w:lineRule="exact"/>
        <w:rPr>
          <w:b/>
          <w:sz w:val="10"/>
          <w:lang w:val="fr-FR"/>
        </w:rPr>
      </w:pPr>
    </w:p>
    <w:p w14:paraId="209CA36A" w14:textId="77777777" w:rsidR="00433950" w:rsidRPr="00433950" w:rsidRDefault="00433950" w:rsidP="00433950">
      <w:pPr>
        <w:pStyle w:val="SingleTxt"/>
        <w:spacing w:after="0" w:line="120" w:lineRule="exact"/>
        <w:rPr>
          <w:b/>
          <w:sz w:val="10"/>
          <w:lang w:val="fr-FR"/>
        </w:rPr>
      </w:pPr>
    </w:p>
    <w:p w14:paraId="338CB674" w14:textId="3435DFB7" w:rsidR="005274E6" w:rsidRDefault="005274E6" w:rsidP="000A3C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lastRenderedPageBreak/>
        <w:tab/>
      </w:r>
      <w:r w:rsidRPr="005274E6">
        <w:rPr>
          <w:lang w:val="fr-FR"/>
        </w:rPr>
        <w:tab/>
        <w:t>Recommandation 10</w:t>
      </w:r>
      <w:r w:rsidR="00433950">
        <w:rPr>
          <w:lang w:val="fr-FR"/>
        </w:rPr>
        <w:t> :</w:t>
      </w:r>
      <w:r w:rsidRPr="005274E6">
        <w:rPr>
          <w:lang w:val="fr-FR"/>
        </w:rPr>
        <w:t xml:space="preserve"> Cadre législatif</w:t>
      </w:r>
    </w:p>
    <w:p w14:paraId="11D450E4" w14:textId="192FF367" w:rsidR="00433950" w:rsidRPr="00433950" w:rsidRDefault="00433950" w:rsidP="000A3C18">
      <w:pPr>
        <w:pStyle w:val="SingleTxt"/>
        <w:keepNext/>
        <w:keepLines/>
        <w:spacing w:after="0" w:line="120" w:lineRule="exact"/>
        <w:rPr>
          <w:sz w:val="10"/>
          <w:lang w:val="fr-FR"/>
        </w:rPr>
      </w:pPr>
    </w:p>
    <w:p w14:paraId="5F996F36" w14:textId="1C4C5EAF" w:rsidR="00433950" w:rsidRPr="00433950" w:rsidRDefault="00433950" w:rsidP="000A3C18">
      <w:pPr>
        <w:pStyle w:val="SingleTxt"/>
        <w:keepNext/>
        <w:keepLines/>
        <w:spacing w:after="0" w:line="120" w:lineRule="exact"/>
        <w:rPr>
          <w:sz w:val="10"/>
          <w:lang w:val="fr-FR"/>
        </w:rPr>
      </w:pPr>
    </w:p>
    <w:p w14:paraId="384040A8" w14:textId="6A578327" w:rsidR="005274E6" w:rsidRPr="00433950" w:rsidRDefault="000D0B86" w:rsidP="000A3C18">
      <w:pPr>
        <w:pStyle w:val="SingleTxt"/>
        <w:keepNext/>
        <w:keepLines/>
        <w:rPr>
          <w:i/>
          <w:iCs/>
          <w:lang w:val="fr-FR"/>
        </w:rPr>
      </w:pPr>
      <w:r>
        <w:rPr>
          <w:i/>
          <w:iCs/>
          <w:lang w:val="fr-FR"/>
        </w:rPr>
        <w:tab/>
      </w:r>
      <w:r w:rsidR="005274E6" w:rsidRPr="00433950">
        <w:rPr>
          <w:i/>
          <w:iCs/>
          <w:lang w:val="fr-FR"/>
        </w:rPr>
        <w:t>Le Comité recommande à l</w:t>
      </w:r>
      <w:r w:rsidR="00433950" w:rsidRPr="00433950">
        <w:rPr>
          <w:i/>
          <w:iCs/>
          <w:lang w:val="fr-FR"/>
        </w:rPr>
        <w:t>’</w:t>
      </w:r>
      <w:r w:rsidR="00B93B8F" w:rsidRPr="00433950">
        <w:rPr>
          <w:i/>
          <w:iCs/>
          <w:lang w:val="fr-FR"/>
        </w:rPr>
        <w:t>État</w:t>
      </w:r>
      <w:r w:rsidR="005274E6" w:rsidRPr="00433950">
        <w:rPr>
          <w:i/>
          <w:iCs/>
          <w:lang w:val="fr-FR"/>
        </w:rPr>
        <w:t xml:space="preserve"> partie</w:t>
      </w:r>
      <w:r w:rsidR="00433950" w:rsidRPr="00433950">
        <w:rPr>
          <w:i/>
          <w:iCs/>
          <w:lang w:val="fr-FR"/>
        </w:rPr>
        <w:t> :</w:t>
      </w:r>
    </w:p>
    <w:p w14:paraId="13FD2F92" w14:textId="6BC5334C" w:rsidR="005274E6" w:rsidRPr="008F764E" w:rsidRDefault="00433950" w:rsidP="000A3C18">
      <w:pPr>
        <w:pStyle w:val="SingleTxt"/>
        <w:keepNext/>
        <w:keepLines/>
        <w:rPr>
          <w:i/>
          <w:iCs/>
          <w:lang w:val="fr-FR"/>
        </w:rPr>
      </w:pPr>
      <w:r w:rsidRPr="008F764E">
        <w:rPr>
          <w:i/>
          <w:iCs/>
          <w:lang w:val="fr-FR"/>
        </w:rPr>
        <w:tab/>
      </w:r>
      <w:r w:rsidR="005274E6" w:rsidRPr="008F764E">
        <w:rPr>
          <w:i/>
          <w:iCs/>
          <w:lang w:val="fr-FR"/>
        </w:rPr>
        <w:t>a)</w:t>
      </w:r>
      <w:r w:rsidR="005274E6" w:rsidRPr="008F764E">
        <w:rPr>
          <w:i/>
          <w:iCs/>
          <w:lang w:val="fr-FR"/>
        </w:rPr>
        <w:tab/>
        <w:t>D</w:t>
      </w:r>
      <w:r w:rsidRPr="008F764E">
        <w:rPr>
          <w:i/>
          <w:iCs/>
          <w:lang w:val="fr-FR"/>
        </w:rPr>
        <w:t>’</w:t>
      </w:r>
      <w:r w:rsidR="005274E6" w:rsidRPr="008F764E">
        <w:rPr>
          <w:i/>
          <w:iCs/>
          <w:lang w:val="fr-FR"/>
        </w:rPr>
        <w:t>achever, à titre prioritaire et dans des délais clairement définis, la réforme législative, notamment la révision du Code civil et du Code du travail, et de modifier d</w:t>
      </w:r>
      <w:r w:rsidRPr="008F764E">
        <w:rPr>
          <w:i/>
          <w:iCs/>
          <w:lang w:val="fr-FR"/>
        </w:rPr>
        <w:t>’</w:t>
      </w:r>
      <w:r w:rsidR="005274E6" w:rsidRPr="008F764E">
        <w:rPr>
          <w:i/>
          <w:iCs/>
          <w:lang w:val="fr-FR"/>
        </w:rPr>
        <w:t>autres textes, y compris le Code pénal, afin de mettre la législation en conformité avec la Convention et de faire en sorte que toutes les dispositions discriminatoires soient abrogées</w:t>
      </w:r>
      <w:r w:rsidRPr="008F764E">
        <w:rPr>
          <w:i/>
          <w:iCs/>
          <w:lang w:val="fr-FR"/>
        </w:rPr>
        <w:t> ;</w:t>
      </w:r>
    </w:p>
    <w:p w14:paraId="7316B2E7" w14:textId="6D68BC1A" w:rsidR="005274E6" w:rsidRPr="008F764E" w:rsidRDefault="00433950" w:rsidP="00433950">
      <w:pPr>
        <w:pStyle w:val="SingleTxt"/>
        <w:rPr>
          <w:i/>
          <w:iCs/>
          <w:lang w:val="fr-FR"/>
        </w:rPr>
      </w:pPr>
      <w:r w:rsidRPr="008F764E">
        <w:rPr>
          <w:i/>
          <w:iCs/>
          <w:lang w:val="fr-FR"/>
        </w:rPr>
        <w:tab/>
      </w:r>
      <w:r w:rsidR="005274E6" w:rsidRPr="008F764E">
        <w:rPr>
          <w:i/>
          <w:iCs/>
          <w:lang w:val="fr-FR"/>
        </w:rPr>
        <w:t>b)</w:t>
      </w:r>
      <w:r w:rsidR="005274E6" w:rsidRPr="008F764E">
        <w:rPr>
          <w:i/>
          <w:iCs/>
          <w:lang w:val="fr-FR"/>
        </w:rPr>
        <w:tab/>
        <w:t>De promulguer sans plus attendre une loi complète sur la violence à l</w:t>
      </w:r>
      <w:r w:rsidRPr="008F764E">
        <w:rPr>
          <w:i/>
          <w:iCs/>
          <w:lang w:val="fr-FR"/>
        </w:rPr>
        <w:t>’</w:t>
      </w:r>
      <w:r w:rsidR="005274E6" w:rsidRPr="008F764E">
        <w:rPr>
          <w:i/>
          <w:iCs/>
          <w:lang w:val="fr-FR"/>
        </w:rPr>
        <w:t>égard des femmes</w:t>
      </w:r>
      <w:r w:rsidRPr="008F764E">
        <w:rPr>
          <w:i/>
          <w:iCs/>
          <w:lang w:val="fr-FR"/>
        </w:rPr>
        <w:t> ;</w:t>
      </w:r>
    </w:p>
    <w:p w14:paraId="48DA30F8" w14:textId="66051360" w:rsidR="005274E6" w:rsidRPr="008F764E" w:rsidRDefault="00433950" w:rsidP="00433950">
      <w:pPr>
        <w:pStyle w:val="SingleTxt"/>
        <w:rPr>
          <w:i/>
          <w:iCs/>
          <w:lang w:val="fr-FR"/>
        </w:rPr>
      </w:pPr>
      <w:r w:rsidRPr="008F764E">
        <w:rPr>
          <w:i/>
          <w:iCs/>
          <w:lang w:val="fr-FR"/>
        </w:rPr>
        <w:tab/>
      </w:r>
      <w:r w:rsidR="005274E6" w:rsidRPr="008F764E">
        <w:rPr>
          <w:i/>
          <w:iCs/>
          <w:lang w:val="fr-FR"/>
        </w:rPr>
        <w:t>c)</w:t>
      </w:r>
      <w:r w:rsidR="005274E6" w:rsidRPr="008F764E">
        <w:rPr>
          <w:i/>
          <w:iCs/>
          <w:lang w:val="fr-FR"/>
        </w:rPr>
        <w:tab/>
        <w:t>De faire en sorte que la société civile soit consultée lors de la rédaction des nouvelles dispositions législatives relatives à l</w:t>
      </w:r>
      <w:r w:rsidRPr="008F764E">
        <w:rPr>
          <w:i/>
          <w:iCs/>
          <w:lang w:val="fr-FR"/>
        </w:rPr>
        <w:t>’</w:t>
      </w:r>
      <w:r w:rsidR="005274E6" w:rsidRPr="008F764E">
        <w:rPr>
          <w:i/>
          <w:iCs/>
          <w:lang w:val="fr-FR"/>
        </w:rPr>
        <w:t>élimination de la discrimination à l</w:t>
      </w:r>
      <w:r w:rsidRPr="008F764E">
        <w:rPr>
          <w:i/>
          <w:iCs/>
          <w:lang w:val="fr-FR"/>
        </w:rPr>
        <w:t>’</w:t>
      </w:r>
      <w:r w:rsidR="005274E6" w:rsidRPr="008F764E">
        <w:rPr>
          <w:i/>
          <w:iCs/>
          <w:lang w:val="fr-FR"/>
        </w:rPr>
        <w:t>égard des femmes</w:t>
      </w:r>
      <w:r w:rsidRPr="008F764E">
        <w:rPr>
          <w:i/>
          <w:iCs/>
          <w:lang w:val="fr-FR"/>
        </w:rPr>
        <w:t> ;</w:t>
      </w:r>
    </w:p>
    <w:p w14:paraId="7595670B" w14:textId="77B41FCB" w:rsidR="005274E6" w:rsidRPr="008F764E" w:rsidRDefault="005274E6" w:rsidP="008F764E">
      <w:pPr>
        <w:pStyle w:val="SingleTxt"/>
        <w:rPr>
          <w:i/>
          <w:iCs/>
          <w:lang w:val="fr-FR"/>
        </w:rPr>
      </w:pPr>
      <w:r w:rsidRPr="008F764E">
        <w:rPr>
          <w:i/>
          <w:iCs/>
          <w:lang w:val="fr-FR"/>
        </w:rPr>
        <w:tab/>
        <w:t>d)</w:t>
      </w:r>
      <w:r w:rsidRPr="008F764E">
        <w:rPr>
          <w:i/>
          <w:iCs/>
          <w:lang w:val="fr-FR"/>
        </w:rPr>
        <w:tab/>
        <w:t>De renforcer les campagnes de sensibilisations aux effets négatifs des lois coutumières discriminatoires auprès des chefs locaux et traditionnels et de la population en général, en particulier dans les zones rurales</w:t>
      </w:r>
      <w:r w:rsidR="00433950" w:rsidRPr="008F764E">
        <w:rPr>
          <w:i/>
          <w:iCs/>
          <w:lang w:val="fr-FR"/>
        </w:rPr>
        <w:t> ;</w:t>
      </w:r>
    </w:p>
    <w:p w14:paraId="7F9EFFBD" w14:textId="54349685" w:rsidR="005274E6" w:rsidRPr="008F764E" w:rsidRDefault="005274E6" w:rsidP="008F764E">
      <w:pPr>
        <w:pStyle w:val="SingleTxt"/>
        <w:rPr>
          <w:i/>
          <w:iCs/>
          <w:lang w:val="fr-FR"/>
        </w:rPr>
      </w:pPr>
      <w:r w:rsidRPr="008F764E">
        <w:rPr>
          <w:i/>
          <w:iCs/>
          <w:lang w:val="fr-FR"/>
        </w:rPr>
        <w:tab/>
        <w:t>e)</w:t>
      </w:r>
      <w:r w:rsidRPr="008F764E">
        <w:rPr>
          <w:i/>
          <w:iCs/>
          <w:lang w:val="fr-FR"/>
        </w:rPr>
        <w:tab/>
        <w:t>D</w:t>
      </w:r>
      <w:r w:rsidR="00433950" w:rsidRPr="008F764E">
        <w:rPr>
          <w:i/>
          <w:iCs/>
          <w:lang w:val="fr-FR"/>
        </w:rPr>
        <w:t>’</w:t>
      </w:r>
      <w:r w:rsidRPr="008F764E">
        <w:rPr>
          <w:i/>
          <w:iCs/>
          <w:lang w:val="fr-FR"/>
        </w:rPr>
        <w:t>envisager de ratifier le Protocole à la Charte africaine des droits de l</w:t>
      </w:r>
      <w:r w:rsidR="00433950" w:rsidRPr="008F764E">
        <w:rPr>
          <w:i/>
          <w:iCs/>
          <w:lang w:val="fr-FR"/>
        </w:rPr>
        <w:t>’</w:t>
      </w:r>
      <w:r w:rsidRPr="008F764E">
        <w:rPr>
          <w:i/>
          <w:iCs/>
          <w:lang w:val="fr-FR"/>
        </w:rPr>
        <w:t>homme et des peuples, relatif aux droits de la femme en Afrique.</w:t>
      </w:r>
    </w:p>
    <w:p w14:paraId="3100582F" w14:textId="77777777" w:rsidR="008F764E" w:rsidRPr="008F764E" w:rsidRDefault="008F764E" w:rsidP="008F764E">
      <w:pPr>
        <w:pStyle w:val="SingleTxt"/>
        <w:spacing w:after="0" w:line="120" w:lineRule="exact"/>
        <w:rPr>
          <w:b/>
          <w:sz w:val="10"/>
          <w:lang w:val="fr-FR"/>
        </w:rPr>
      </w:pPr>
    </w:p>
    <w:p w14:paraId="11C5E17C" w14:textId="7543C622" w:rsidR="005274E6" w:rsidRDefault="005274E6" w:rsidP="008F7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En matière de réforme législative</w:t>
      </w:r>
    </w:p>
    <w:p w14:paraId="4415017F" w14:textId="74E74006" w:rsidR="008F764E" w:rsidRPr="008F764E" w:rsidRDefault="008F764E" w:rsidP="008F764E">
      <w:pPr>
        <w:pStyle w:val="SingleTxt"/>
        <w:spacing w:after="0" w:line="120" w:lineRule="exact"/>
        <w:rPr>
          <w:sz w:val="10"/>
          <w:lang w:val="fr-FR"/>
        </w:rPr>
      </w:pPr>
    </w:p>
    <w:p w14:paraId="6F681435" w14:textId="501316F8" w:rsidR="005274E6" w:rsidRDefault="005274E6" w:rsidP="008F764E">
      <w:pPr>
        <w:pStyle w:val="SingleTxt"/>
        <w:numPr>
          <w:ilvl w:val="0"/>
          <w:numId w:val="23"/>
        </w:numPr>
        <w:tabs>
          <w:tab w:val="num" w:pos="2804"/>
        </w:tabs>
        <w:spacing w:line="240" w:lineRule="exact"/>
        <w:ind w:left="1267"/>
        <w:rPr>
          <w:lang w:val="fr-FR"/>
        </w:rPr>
      </w:pPr>
      <w:r w:rsidRPr="005274E6">
        <w:rPr>
          <w:lang w:val="fr-FR"/>
        </w:rPr>
        <w:t>De nombreux progrès au plan législatif ont été enregistrés dans le cadre de l</w:t>
      </w:r>
      <w:r w:rsidR="00433950">
        <w:rPr>
          <w:lang w:val="fr-FR"/>
        </w:rPr>
        <w:t>’</w:t>
      </w:r>
      <w:r w:rsidRPr="005274E6">
        <w:rPr>
          <w:lang w:val="fr-FR"/>
        </w:rPr>
        <w:t>élimination de la discrimination à l</w:t>
      </w:r>
      <w:r w:rsidR="00433950">
        <w:rPr>
          <w:lang w:val="fr-FR"/>
        </w:rPr>
        <w:t>’</w:t>
      </w:r>
      <w:r w:rsidRPr="005274E6">
        <w:rPr>
          <w:lang w:val="fr-FR"/>
        </w:rPr>
        <w:t>égard des femmes, depuis la transmission du dernier rapport.</w:t>
      </w:r>
    </w:p>
    <w:p w14:paraId="076509A7" w14:textId="4A30122D" w:rsidR="00905857" w:rsidRPr="00905857" w:rsidRDefault="00905857" w:rsidP="00905857">
      <w:pPr>
        <w:pStyle w:val="SingleTxt"/>
        <w:spacing w:after="0" w:line="120" w:lineRule="exact"/>
        <w:rPr>
          <w:sz w:val="10"/>
          <w:lang w:val="fr-FR"/>
        </w:rPr>
      </w:pPr>
    </w:p>
    <w:p w14:paraId="15A8B2D4" w14:textId="10C65E15" w:rsidR="00905857" w:rsidRDefault="005274E6" w:rsidP="00757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64E">
        <w:rPr>
          <w:lang w:val="fr-FR"/>
        </w:rPr>
        <w:tab/>
      </w:r>
      <w:r w:rsidR="00905857">
        <w:rPr>
          <w:lang w:val="fr-FR"/>
        </w:rPr>
        <w:t>A</w:t>
      </w:r>
      <w:r w:rsidRPr="008F764E">
        <w:rPr>
          <w:lang w:val="fr-FR"/>
        </w:rPr>
        <w:t>.</w:t>
      </w:r>
      <w:r w:rsidRPr="008F764E">
        <w:rPr>
          <w:lang w:val="fr-FR"/>
        </w:rPr>
        <w:tab/>
        <w:t>En ce qui concerne le Code civil</w:t>
      </w:r>
      <w:r w:rsidR="00433950" w:rsidRPr="008F764E">
        <w:rPr>
          <w:lang w:val="fr-FR"/>
        </w:rPr>
        <w:t> :</w:t>
      </w:r>
    </w:p>
    <w:p w14:paraId="2513FF8E" w14:textId="0B3FBFB5" w:rsidR="00757954" w:rsidRPr="00757954" w:rsidRDefault="00757954" w:rsidP="00757954">
      <w:pPr>
        <w:pStyle w:val="SingleTxt"/>
        <w:spacing w:after="0" w:line="120" w:lineRule="exact"/>
        <w:rPr>
          <w:sz w:val="10"/>
          <w:lang w:val="fr-FR"/>
        </w:rPr>
      </w:pPr>
    </w:p>
    <w:p w14:paraId="4577E3CE" w14:textId="6B0F3AE0" w:rsidR="005274E6" w:rsidRPr="005274E6" w:rsidRDefault="005274E6" w:rsidP="00757954">
      <w:pPr>
        <w:pStyle w:val="SingleTxt"/>
        <w:numPr>
          <w:ilvl w:val="0"/>
          <w:numId w:val="23"/>
        </w:numPr>
        <w:tabs>
          <w:tab w:val="num" w:pos="2804"/>
        </w:tabs>
        <w:spacing w:line="240" w:lineRule="exact"/>
        <w:ind w:left="1267"/>
        <w:rPr>
          <w:lang w:val="fr-FR"/>
        </w:rPr>
      </w:pPr>
      <w:r w:rsidRPr="005274E6">
        <w:rPr>
          <w:lang w:val="fr-FR"/>
        </w:rPr>
        <w:t xml:space="preserve">Le processus de modification de la disposition relative </w:t>
      </w:r>
      <w:r w:rsidR="00B93B8F" w:rsidRPr="005274E6">
        <w:rPr>
          <w:lang w:val="fr-FR"/>
        </w:rPr>
        <w:t>à</w:t>
      </w:r>
      <w:r w:rsidRPr="005274E6">
        <w:rPr>
          <w:lang w:val="fr-FR"/>
        </w:rPr>
        <w:t xml:space="preserve"> l</w:t>
      </w:r>
      <w:r w:rsidR="00433950">
        <w:rPr>
          <w:lang w:val="fr-FR"/>
        </w:rPr>
        <w:t>’</w:t>
      </w:r>
      <w:r w:rsidRPr="005274E6">
        <w:rPr>
          <w:lang w:val="fr-FR"/>
        </w:rPr>
        <w:t>âge nubile est en cours, ainsi, l</w:t>
      </w:r>
      <w:r w:rsidR="00433950">
        <w:rPr>
          <w:lang w:val="fr-FR"/>
        </w:rPr>
        <w:t>’</w:t>
      </w:r>
      <w:r w:rsidRPr="005274E6">
        <w:rPr>
          <w:lang w:val="fr-FR"/>
        </w:rPr>
        <w:t>âge d</w:t>
      </w:r>
      <w:r w:rsidR="00433950">
        <w:rPr>
          <w:lang w:val="fr-FR"/>
        </w:rPr>
        <w:t>’</w:t>
      </w:r>
      <w:r w:rsidRPr="005274E6">
        <w:rPr>
          <w:lang w:val="fr-FR"/>
        </w:rPr>
        <w:t>accès au mariage sera désormais de 18 ans pour les filles. La violation de la loi entrainera des sanctions pénales.</w:t>
      </w:r>
    </w:p>
    <w:p w14:paraId="236B2EB4" w14:textId="15577266" w:rsidR="005274E6" w:rsidRPr="005274E6" w:rsidRDefault="005274E6" w:rsidP="008F764E">
      <w:pPr>
        <w:pStyle w:val="SingleTxt"/>
        <w:numPr>
          <w:ilvl w:val="0"/>
          <w:numId w:val="23"/>
        </w:numPr>
        <w:tabs>
          <w:tab w:val="num" w:pos="2804"/>
        </w:tabs>
        <w:spacing w:line="240" w:lineRule="exact"/>
        <w:ind w:left="1267"/>
        <w:rPr>
          <w:lang w:val="fr-FR"/>
        </w:rPr>
      </w:pPr>
      <w:r w:rsidRPr="005274E6">
        <w:rPr>
          <w:lang w:val="fr-FR"/>
        </w:rPr>
        <w:t>Notons également que le code de nationalité est en cours d</w:t>
      </w:r>
      <w:r w:rsidR="00433950">
        <w:rPr>
          <w:lang w:val="fr-FR"/>
        </w:rPr>
        <w:t>’</w:t>
      </w:r>
      <w:r w:rsidRPr="005274E6">
        <w:rPr>
          <w:lang w:val="fr-FR"/>
        </w:rPr>
        <w:t>examen afin de combler certains vides juridiques contenus dans la loi de 1999.</w:t>
      </w:r>
    </w:p>
    <w:p w14:paraId="1BC1B3A9" w14:textId="77777777" w:rsidR="008F764E" w:rsidRPr="008F764E" w:rsidRDefault="008F764E" w:rsidP="008F764E">
      <w:pPr>
        <w:pStyle w:val="SingleTxt"/>
        <w:spacing w:after="0" w:line="120" w:lineRule="exact"/>
        <w:rPr>
          <w:b/>
          <w:sz w:val="10"/>
          <w:lang w:val="fr-FR"/>
        </w:rPr>
      </w:pPr>
    </w:p>
    <w:p w14:paraId="61EB7333" w14:textId="6D21D892" w:rsidR="005274E6" w:rsidRDefault="005274E6" w:rsidP="00757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00757954">
        <w:rPr>
          <w:lang w:val="fr-FR"/>
        </w:rPr>
        <w:t>B</w:t>
      </w:r>
      <w:r w:rsidRPr="005274E6">
        <w:rPr>
          <w:lang w:val="fr-FR"/>
        </w:rPr>
        <w:t>.</w:t>
      </w:r>
      <w:r w:rsidRPr="005274E6">
        <w:rPr>
          <w:lang w:val="fr-FR"/>
        </w:rPr>
        <w:tab/>
        <w:t>En ce qui concerne le code pénal</w:t>
      </w:r>
      <w:r w:rsidR="00B6239F">
        <w:rPr>
          <w:lang w:val="fr-FR"/>
        </w:rPr>
        <w:t> :</w:t>
      </w:r>
    </w:p>
    <w:p w14:paraId="74F194E6" w14:textId="72EA3396" w:rsidR="008F764E" w:rsidRPr="008F764E" w:rsidRDefault="008F764E" w:rsidP="008F764E">
      <w:pPr>
        <w:pStyle w:val="SingleTxt"/>
        <w:spacing w:after="0" w:line="120" w:lineRule="exact"/>
        <w:rPr>
          <w:sz w:val="10"/>
          <w:lang w:val="fr-FR"/>
        </w:rPr>
      </w:pPr>
    </w:p>
    <w:p w14:paraId="20AF5421" w14:textId="0DFF8497" w:rsidR="005274E6" w:rsidRPr="005274E6" w:rsidRDefault="005274E6" w:rsidP="008F764E">
      <w:pPr>
        <w:pStyle w:val="SingleTxt"/>
        <w:numPr>
          <w:ilvl w:val="0"/>
          <w:numId w:val="23"/>
        </w:numPr>
        <w:tabs>
          <w:tab w:val="num" w:pos="2804"/>
        </w:tabs>
        <w:spacing w:line="240" w:lineRule="exact"/>
        <w:ind w:left="1267"/>
        <w:rPr>
          <w:lang w:val="fr-FR"/>
        </w:rPr>
      </w:pPr>
      <w:r w:rsidRPr="005274E6">
        <w:rPr>
          <w:lang w:val="fr-FR"/>
        </w:rPr>
        <w:t>Outre les avancées intervenues lors de la révision de la loi n</w:t>
      </w:r>
      <w:r w:rsidR="008F764E" w:rsidRPr="008F764E">
        <w:rPr>
          <w:vertAlign w:val="superscript"/>
          <w:lang w:val="fr-FR"/>
        </w:rPr>
        <w:t>o</w:t>
      </w:r>
      <w:r w:rsidR="008F764E">
        <w:rPr>
          <w:lang w:val="fr-FR"/>
        </w:rPr>
        <w:t> </w:t>
      </w:r>
      <w:r w:rsidRPr="005274E6">
        <w:rPr>
          <w:lang w:val="fr-FR"/>
        </w:rPr>
        <w:t xml:space="preserve">21/63 du 31 </w:t>
      </w:r>
      <w:r w:rsidR="00B6239F">
        <w:rPr>
          <w:lang w:val="fr-FR"/>
        </w:rPr>
        <w:t>m</w:t>
      </w:r>
      <w:r w:rsidRPr="005274E6">
        <w:rPr>
          <w:lang w:val="fr-FR"/>
        </w:rPr>
        <w:t>ai 1963 portant code pénal par la loi n</w:t>
      </w:r>
      <w:r w:rsidR="00B6239F" w:rsidRPr="00B6239F">
        <w:rPr>
          <w:vertAlign w:val="superscript"/>
          <w:lang w:val="fr-FR"/>
        </w:rPr>
        <w:t>o</w:t>
      </w:r>
      <w:r w:rsidR="00B6239F">
        <w:rPr>
          <w:lang w:val="fr-FR"/>
        </w:rPr>
        <w:t> </w:t>
      </w:r>
      <w:r w:rsidRPr="005274E6">
        <w:rPr>
          <w:lang w:val="fr-FR"/>
        </w:rPr>
        <w:t>19/2013 modifiant certaines dispositions de la loi supra, il convient de noter que cette modification a permis d</w:t>
      </w:r>
      <w:r w:rsidR="00433950">
        <w:rPr>
          <w:lang w:val="fr-FR"/>
        </w:rPr>
        <w:t>’</w:t>
      </w:r>
      <w:r w:rsidRPr="005274E6">
        <w:rPr>
          <w:lang w:val="fr-FR"/>
        </w:rPr>
        <w:t>harmoniser la qualification de l</w:t>
      </w:r>
      <w:r w:rsidR="00433950">
        <w:rPr>
          <w:lang w:val="fr-FR"/>
        </w:rPr>
        <w:t>’</w:t>
      </w:r>
      <w:r w:rsidRPr="005274E6">
        <w:rPr>
          <w:lang w:val="fr-FR"/>
        </w:rPr>
        <w:t>adultère des époux. Elle a également abouti à la criminalisation du viol, de l</w:t>
      </w:r>
      <w:r w:rsidR="00433950">
        <w:rPr>
          <w:lang w:val="fr-FR"/>
        </w:rPr>
        <w:t>’</w:t>
      </w:r>
      <w:r w:rsidRPr="005274E6">
        <w:rPr>
          <w:lang w:val="fr-FR"/>
        </w:rPr>
        <w:t xml:space="preserve">inceste et à la répression de la violence en milieu familial. </w:t>
      </w:r>
    </w:p>
    <w:p w14:paraId="013B3F59" w14:textId="1D3C9596" w:rsidR="005274E6" w:rsidRPr="005274E6" w:rsidRDefault="005274E6" w:rsidP="008F764E">
      <w:pPr>
        <w:pStyle w:val="SingleTxt"/>
        <w:numPr>
          <w:ilvl w:val="0"/>
          <w:numId w:val="23"/>
        </w:numPr>
        <w:tabs>
          <w:tab w:val="num" w:pos="2804"/>
        </w:tabs>
        <w:spacing w:line="240" w:lineRule="exact"/>
        <w:ind w:left="1267"/>
        <w:rPr>
          <w:lang w:val="fr-FR"/>
        </w:rPr>
      </w:pPr>
      <w:r w:rsidRPr="005274E6">
        <w:rPr>
          <w:lang w:val="fr-FR"/>
        </w:rPr>
        <w:t>Par ailleurs, le projet de révision de certaines dispositions du titre XVI intitulé DES CRIMES ET DELITS ENVERS L</w:t>
      </w:r>
      <w:r w:rsidR="00433950">
        <w:rPr>
          <w:lang w:val="fr-FR"/>
        </w:rPr>
        <w:t>’</w:t>
      </w:r>
      <w:r w:rsidRPr="005274E6">
        <w:rPr>
          <w:lang w:val="fr-FR"/>
        </w:rPr>
        <w:t>ENFANT du code pénal, est actuellement en cours. Il en est de même du projet de Code de l</w:t>
      </w:r>
      <w:r w:rsidR="00433950">
        <w:rPr>
          <w:lang w:val="fr-FR"/>
        </w:rPr>
        <w:t>’</w:t>
      </w:r>
      <w:r w:rsidRPr="005274E6">
        <w:rPr>
          <w:lang w:val="fr-FR"/>
        </w:rPr>
        <w:t>enfant actuellement en examen au Parlement (Sénat). Ce projet de texte vient mettre en conformité la législation nationale avec la Convention des droits de l</w:t>
      </w:r>
      <w:r w:rsidR="00433950">
        <w:rPr>
          <w:lang w:val="fr-FR"/>
        </w:rPr>
        <w:t>’</w:t>
      </w:r>
      <w:r w:rsidRPr="005274E6">
        <w:rPr>
          <w:lang w:val="fr-FR"/>
        </w:rPr>
        <w:t>enfant (CDE). Il va ainsi harmoniser la question de l</w:t>
      </w:r>
      <w:r w:rsidR="00433950">
        <w:rPr>
          <w:lang w:val="fr-FR"/>
        </w:rPr>
        <w:t>’</w:t>
      </w:r>
      <w:r w:rsidRPr="005274E6">
        <w:rPr>
          <w:lang w:val="fr-FR"/>
        </w:rPr>
        <w:t>âge nubile à 18 ans pour les filles et les garçons.</w:t>
      </w:r>
    </w:p>
    <w:p w14:paraId="58F9E623" w14:textId="2DD68C7D" w:rsidR="005274E6" w:rsidRPr="005274E6" w:rsidRDefault="005274E6" w:rsidP="008F764E">
      <w:pPr>
        <w:pStyle w:val="SingleTxt"/>
        <w:numPr>
          <w:ilvl w:val="0"/>
          <w:numId w:val="23"/>
        </w:numPr>
        <w:tabs>
          <w:tab w:val="num" w:pos="2804"/>
        </w:tabs>
        <w:spacing w:line="240" w:lineRule="exact"/>
        <w:ind w:left="1267"/>
        <w:rPr>
          <w:lang w:val="fr-FR"/>
        </w:rPr>
      </w:pPr>
      <w:r w:rsidRPr="005274E6">
        <w:rPr>
          <w:lang w:val="fr-FR"/>
        </w:rPr>
        <w:t>Enfin, la pénalisation des crimes à but fétichiste a été renforcée par la loi n</w:t>
      </w:r>
      <w:r w:rsidR="008F764E" w:rsidRPr="008F764E">
        <w:rPr>
          <w:vertAlign w:val="superscript"/>
          <w:lang w:val="fr-FR"/>
        </w:rPr>
        <w:t>o</w:t>
      </w:r>
      <w:r w:rsidR="008F764E">
        <w:rPr>
          <w:lang w:val="fr-FR"/>
        </w:rPr>
        <w:t> </w:t>
      </w:r>
      <w:r w:rsidRPr="005274E6">
        <w:rPr>
          <w:lang w:val="fr-FR"/>
        </w:rPr>
        <w:t>11/2016 du 09 aout 2016, modifiant et complétant les dispositions de l</w:t>
      </w:r>
      <w:r w:rsidR="00433950">
        <w:rPr>
          <w:lang w:val="fr-FR"/>
        </w:rPr>
        <w:t>’</w:t>
      </w:r>
      <w:r w:rsidRPr="005274E6">
        <w:rPr>
          <w:lang w:val="fr-FR"/>
        </w:rPr>
        <w:t>article 229 du code pénal. En effet, l</w:t>
      </w:r>
      <w:r w:rsidR="00433950">
        <w:rPr>
          <w:lang w:val="fr-FR"/>
        </w:rPr>
        <w:t>’</w:t>
      </w:r>
      <w:r w:rsidRPr="005274E6">
        <w:rPr>
          <w:lang w:val="fr-FR"/>
        </w:rPr>
        <w:t>article 2 de la présente loi dispose que</w:t>
      </w:r>
      <w:r w:rsidR="00433950">
        <w:rPr>
          <w:lang w:val="fr-FR"/>
        </w:rPr>
        <w:t> :</w:t>
      </w:r>
      <w:r w:rsidRPr="005274E6">
        <w:rPr>
          <w:lang w:val="fr-FR"/>
        </w:rPr>
        <w:t xml:space="preserve"> « le meurtre commis avec prélèvement d</w:t>
      </w:r>
      <w:r w:rsidR="00433950">
        <w:rPr>
          <w:lang w:val="fr-FR"/>
        </w:rPr>
        <w:t>’</w:t>
      </w:r>
      <w:r w:rsidRPr="005274E6">
        <w:rPr>
          <w:lang w:val="fr-FR"/>
        </w:rPr>
        <w:t>organes ou d</w:t>
      </w:r>
      <w:r w:rsidR="00433950">
        <w:rPr>
          <w:lang w:val="fr-FR"/>
        </w:rPr>
        <w:t>’</w:t>
      </w:r>
      <w:r w:rsidRPr="005274E6">
        <w:rPr>
          <w:lang w:val="fr-FR"/>
        </w:rPr>
        <w:t xml:space="preserve">éléments du corps humain à des fins de fétichisme, de sorcellerie et/ou commerciale, est puni de la réclusion criminelle à perpétuité. </w:t>
      </w:r>
    </w:p>
    <w:p w14:paraId="05FEBE63" w14:textId="0649A672" w:rsidR="005274E6" w:rsidRDefault="005274E6" w:rsidP="008F764E">
      <w:pPr>
        <w:pStyle w:val="SingleTxt"/>
        <w:numPr>
          <w:ilvl w:val="0"/>
          <w:numId w:val="23"/>
        </w:numPr>
        <w:tabs>
          <w:tab w:val="num" w:pos="2804"/>
        </w:tabs>
        <w:spacing w:line="240" w:lineRule="exact"/>
        <w:ind w:left="1267"/>
        <w:rPr>
          <w:lang w:val="fr-FR"/>
        </w:rPr>
      </w:pPr>
      <w:r w:rsidRPr="005274E6">
        <w:rPr>
          <w:lang w:val="fr-FR"/>
        </w:rPr>
        <w:lastRenderedPageBreak/>
        <w:t>Tout condamné pour des crimes visés par l</w:t>
      </w:r>
      <w:r w:rsidR="00433950">
        <w:rPr>
          <w:lang w:val="fr-FR"/>
        </w:rPr>
        <w:t>’</w:t>
      </w:r>
      <w:r w:rsidRPr="005274E6">
        <w:rPr>
          <w:lang w:val="fr-FR"/>
        </w:rPr>
        <w:t>article ci-dessus ne peut bénéficier d</w:t>
      </w:r>
      <w:r w:rsidR="00433950">
        <w:rPr>
          <w:lang w:val="fr-FR"/>
        </w:rPr>
        <w:t>’</w:t>
      </w:r>
      <w:r w:rsidRPr="005274E6">
        <w:rPr>
          <w:lang w:val="fr-FR"/>
        </w:rPr>
        <w:t>aucune mesure de grâce ou d</w:t>
      </w:r>
      <w:r w:rsidR="00433950">
        <w:rPr>
          <w:lang w:val="fr-FR"/>
        </w:rPr>
        <w:t>’</w:t>
      </w:r>
      <w:r w:rsidRPr="005274E6">
        <w:rPr>
          <w:lang w:val="fr-FR"/>
        </w:rPr>
        <w:t>amnistie, de libération conditionnelle ou de réhabilitation et de toute autre aménagement des peines ».</w:t>
      </w:r>
    </w:p>
    <w:p w14:paraId="528304D5" w14:textId="075D39AC" w:rsidR="008F764E" w:rsidRPr="008F764E" w:rsidRDefault="008F764E" w:rsidP="008F764E">
      <w:pPr>
        <w:pStyle w:val="SingleTxt"/>
        <w:spacing w:after="0" w:line="120" w:lineRule="exact"/>
        <w:rPr>
          <w:sz w:val="10"/>
          <w:lang w:val="fr-FR"/>
        </w:rPr>
      </w:pPr>
    </w:p>
    <w:p w14:paraId="18DA8999" w14:textId="138469DC" w:rsidR="005274E6" w:rsidRDefault="005274E6" w:rsidP="00757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00757954">
        <w:rPr>
          <w:lang w:val="fr-FR"/>
        </w:rPr>
        <w:t>C</w:t>
      </w:r>
      <w:r w:rsidRPr="005274E6">
        <w:rPr>
          <w:lang w:val="fr-FR"/>
        </w:rPr>
        <w:t>.</w:t>
      </w:r>
      <w:r w:rsidRPr="005274E6">
        <w:rPr>
          <w:lang w:val="fr-FR"/>
        </w:rPr>
        <w:tab/>
        <w:t>En ce qui concerne le monde du travail et des instances politico-administratives</w:t>
      </w:r>
      <w:r w:rsidR="00433950">
        <w:rPr>
          <w:lang w:val="fr-FR"/>
        </w:rPr>
        <w:t> :</w:t>
      </w:r>
    </w:p>
    <w:p w14:paraId="2CA4FAE9" w14:textId="503A99A1" w:rsidR="008F764E" w:rsidRPr="008F764E" w:rsidRDefault="008F764E" w:rsidP="008F764E">
      <w:pPr>
        <w:pStyle w:val="SingleTxt"/>
        <w:spacing w:after="0" w:line="120" w:lineRule="exact"/>
        <w:rPr>
          <w:sz w:val="10"/>
          <w:lang w:val="fr-FR"/>
        </w:rPr>
      </w:pPr>
    </w:p>
    <w:p w14:paraId="12DD7DD0" w14:textId="3D71B9C3" w:rsidR="005274E6" w:rsidRPr="005274E6" w:rsidRDefault="005274E6" w:rsidP="008F764E">
      <w:pPr>
        <w:pStyle w:val="SingleTxt"/>
        <w:numPr>
          <w:ilvl w:val="0"/>
          <w:numId w:val="23"/>
        </w:numPr>
        <w:tabs>
          <w:tab w:val="num" w:pos="2804"/>
        </w:tabs>
        <w:spacing w:line="240" w:lineRule="exact"/>
        <w:ind w:left="1267"/>
        <w:rPr>
          <w:lang w:val="fr-FR"/>
        </w:rPr>
      </w:pPr>
      <w:r w:rsidRPr="005274E6">
        <w:rPr>
          <w:lang w:val="fr-FR"/>
        </w:rPr>
        <w:t>La loi n</w:t>
      </w:r>
      <w:r w:rsidR="008F764E" w:rsidRPr="008F764E">
        <w:rPr>
          <w:vertAlign w:val="superscript"/>
          <w:lang w:val="fr-FR"/>
        </w:rPr>
        <w:t>o</w:t>
      </w:r>
      <w:r w:rsidR="008F764E">
        <w:rPr>
          <w:lang w:val="fr-FR"/>
        </w:rPr>
        <w:t> </w:t>
      </w:r>
      <w:r w:rsidRPr="005274E6">
        <w:rPr>
          <w:lang w:val="fr-FR"/>
        </w:rPr>
        <w:t>10/2016, du 16 septembre 2016 portant sur la lutte contre le harcèlement en milieu professionnel a été promulguée. Elle définit le harcèlement comme étant tout comportement répétitif ayant pour effet de porter atteinte à la dignité d</w:t>
      </w:r>
      <w:r w:rsidR="00433950">
        <w:rPr>
          <w:lang w:val="fr-FR"/>
        </w:rPr>
        <w:t>’</w:t>
      </w:r>
      <w:r w:rsidRPr="005274E6">
        <w:rPr>
          <w:lang w:val="fr-FR"/>
        </w:rPr>
        <w:t xml:space="preserve">une personne et de créer un environnement intimidant, hostile, dégradant, humiliant ou offensant en milieu professionnel. La même loi distingue deux formes de harcèlement, à savoir le harcèlement moral et le harcèlement sexuel. Elle prévoit aussi des sanctions en cas de harcèlement. Cette même loi contient des dispositions contre les licenciements et autres mesures discriminatoires directes ou indirectes intervenus dans le cadre du harcèlement professionnel. </w:t>
      </w:r>
    </w:p>
    <w:p w14:paraId="56305620" w14:textId="115B4B8D" w:rsidR="005274E6" w:rsidRPr="005274E6" w:rsidRDefault="005274E6" w:rsidP="008F764E">
      <w:pPr>
        <w:pStyle w:val="SingleTxt"/>
        <w:numPr>
          <w:ilvl w:val="0"/>
          <w:numId w:val="23"/>
        </w:numPr>
        <w:tabs>
          <w:tab w:val="num" w:pos="2804"/>
        </w:tabs>
        <w:spacing w:line="240" w:lineRule="exact"/>
        <w:ind w:left="1267"/>
        <w:rPr>
          <w:lang w:val="fr-FR"/>
        </w:rPr>
      </w:pPr>
      <w:r w:rsidRPr="005274E6">
        <w:rPr>
          <w:lang w:val="fr-FR"/>
        </w:rPr>
        <w:t>Par ailleurs, les quotas d</w:t>
      </w:r>
      <w:r w:rsidR="00433950">
        <w:rPr>
          <w:lang w:val="fr-FR"/>
        </w:rPr>
        <w:t>’</w:t>
      </w:r>
      <w:r w:rsidRPr="005274E6">
        <w:rPr>
          <w:lang w:val="fr-FR"/>
        </w:rPr>
        <w:t>accès des femmes et des jeunes aux élections politiques et celui des femmes aux emplois supérieurs de l</w:t>
      </w:r>
      <w:r w:rsidR="00433950">
        <w:rPr>
          <w:lang w:val="fr-FR"/>
        </w:rPr>
        <w:t>’</w:t>
      </w:r>
      <w:r w:rsidR="00B93B8F" w:rsidRPr="005274E6">
        <w:rPr>
          <w:lang w:val="fr-FR"/>
        </w:rPr>
        <w:t>État</w:t>
      </w:r>
      <w:r w:rsidRPr="005274E6">
        <w:rPr>
          <w:lang w:val="fr-FR"/>
        </w:rPr>
        <w:t xml:space="preserve"> sont désormais régis par la loi n</w:t>
      </w:r>
      <w:r w:rsidR="008F764E" w:rsidRPr="008F764E">
        <w:rPr>
          <w:vertAlign w:val="superscript"/>
          <w:lang w:val="fr-FR"/>
        </w:rPr>
        <w:t>o</w:t>
      </w:r>
      <w:r w:rsidR="008F764E">
        <w:rPr>
          <w:lang w:val="fr-FR"/>
        </w:rPr>
        <w:t> </w:t>
      </w:r>
      <w:r w:rsidRPr="005274E6">
        <w:rPr>
          <w:lang w:val="fr-FR"/>
        </w:rPr>
        <w:t>09/2016 du 05 septembre 2016. Le principe de quotas vise à accroître la participation directe et active des femmes et des jeunes à la vie politique et à la gestion de l</w:t>
      </w:r>
      <w:r w:rsidR="00433950">
        <w:rPr>
          <w:lang w:val="fr-FR"/>
        </w:rPr>
        <w:t>’</w:t>
      </w:r>
      <w:r w:rsidR="00B93B8F" w:rsidRPr="005274E6">
        <w:rPr>
          <w:lang w:val="fr-FR"/>
        </w:rPr>
        <w:t>État</w:t>
      </w:r>
      <w:r w:rsidRPr="005274E6">
        <w:rPr>
          <w:lang w:val="fr-FR"/>
        </w:rPr>
        <w:t xml:space="preserve">. </w:t>
      </w:r>
    </w:p>
    <w:p w14:paraId="1764E0FF" w14:textId="77D12D61" w:rsidR="005274E6" w:rsidRPr="005274E6" w:rsidRDefault="008F764E" w:rsidP="005274E6">
      <w:pPr>
        <w:pStyle w:val="SingleTxt"/>
        <w:rPr>
          <w:lang w:val="fr-FR"/>
        </w:rPr>
      </w:pPr>
      <w:r>
        <w:rPr>
          <w:lang w:val="fr-FR"/>
        </w:rPr>
        <w:tab/>
      </w:r>
      <w:r w:rsidR="005274E6" w:rsidRPr="005274E6">
        <w:rPr>
          <w:lang w:val="fr-FR"/>
        </w:rPr>
        <w:t>a)</w:t>
      </w:r>
      <w:r w:rsidR="005274E6" w:rsidRPr="005274E6">
        <w:rPr>
          <w:lang w:val="fr-FR"/>
        </w:rPr>
        <w:tab/>
        <w:t>Il garantit la représentation des femmes et des jeunes au parlement, dans les conseils locaux, dans les bureaux des assemblées électives, et pour les femmes, dans les emplois supérieurs de l</w:t>
      </w:r>
      <w:r w:rsidR="00433950">
        <w:rPr>
          <w:lang w:val="fr-FR"/>
        </w:rPr>
        <w:t>’</w:t>
      </w:r>
      <w:r w:rsidR="00B93B8F" w:rsidRPr="005274E6">
        <w:rPr>
          <w:lang w:val="fr-FR"/>
        </w:rPr>
        <w:t>État</w:t>
      </w:r>
      <w:r w:rsidR="005274E6" w:rsidRPr="005274E6">
        <w:rPr>
          <w:lang w:val="fr-FR"/>
        </w:rPr>
        <w:t>. Cette règle s</w:t>
      </w:r>
      <w:r w:rsidR="00433950">
        <w:rPr>
          <w:lang w:val="fr-FR"/>
        </w:rPr>
        <w:t>’</w:t>
      </w:r>
      <w:r w:rsidR="005274E6" w:rsidRPr="005274E6">
        <w:rPr>
          <w:lang w:val="fr-FR"/>
        </w:rPr>
        <w:t>inscrit dans le sens de la consolidation du système démocratique et de l</w:t>
      </w:r>
      <w:r w:rsidR="00433950">
        <w:rPr>
          <w:lang w:val="fr-FR"/>
        </w:rPr>
        <w:t>’</w:t>
      </w:r>
      <w:r w:rsidR="005274E6" w:rsidRPr="005274E6">
        <w:rPr>
          <w:lang w:val="fr-FR"/>
        </w:rPr>
        <w:t>élimination de toutes les formes de discrimination à l</w:t>
      </w:r>
      <w:r w:rsidR="00433950">
        <w:rPr>
          <w:lang w:val="fr-FR"/>
        </w:rPr>
        <w:t>’</w:t>
      </w:r>
      <w:r w:rsidR="005274E6" w:rsidRPr="005274E6">
        <w:rPr>
          <w:lang w:val="fr-FR"/>
        </w:rPr>
        <w:t>égard des femmes.</w:t>
      </w:r>
    </w:p>
    <w:p w14:paraId="1418422C" w14:textId="191D6606" w:rsidR="005274E6" w:rsidRPr="005274E6" w:rsidRDefault="008F764E" w:rsidP="005274E6">
      <w:pPr>
        <w:pStyle w:val="SingleTxt"/>
        <w:rPr>
          <w:lang w:val="fr-FR"/>
        </w:rPr>
      </w:pPr>
      <w:r>
        <w:rPr>
          <w:lang w:val="fr-FR"/>
        </w:rPr>
        <w:tab/>
      </w:r>
      <w:r w:rsidR="005274E6" w:rsidRPr="005274E6">
        <w:rPr>
          <w:lang w:val="fr-FR"/>
        </w:rPr>
        <w:t>b)</w:t>
      </w:r>
      <w:r w:rsidR="005274E6" w:rsidRPr="005274E6">
        <w:rPr>
          <w:lang w:val="fr-FR"/>
        </w:rPr>
        <w:tab/>
        <w:t>En ce qui concerne la loi sur la violence à l</w:t>
      </w:r>
      <w:r w:rsidR="00433950">
        <w:rPr>
          <w:lang w:val="fr-FR"/>
        </w:rPr>
        <w:t>’</w:t>
      </w:r>
      <w:r w:rsidR="005274E6" w:rsidRPr="005274E6">
        <w:rPr>
          <w:lang w:val="fr-FR"/>
        </w:rPr>
        <w:t>égard des femmes, le Gouvernement a entrepris l</w:t>
      </w:r>
      <w:r w:rsidR="00433950">
        <w:rPr>
          <w:lang w:val="fr-FR"/>
        </w:rPr>
        <w:t>’</w:t>
      </w:r>
      <w:r w:rsidR="005274E6" w:rsidRPr="005274E6">
        <w:rPr>
          <w:lang w:val="fr-FR"/>
        </w:rPr>
        <w:t>élaboration d</w:t>
      </w:r>
      <w:r w:rsidR="00433950">
        <w:rPr>
          <w:lang w:val="fr-FR"/>
        </w:rPr>
        <w:t>’</w:t>
      </w:r>
      <w:r w:rsidR="005274E6" w:rsidRPr="005274E6">
        <w:rPr>
          <w:lang w:val="fr-FR"/>
        </w:rPr>
        <w:t>un projet de loi spécifique sur les Violences Basées sur Genre (VBG), afin de tenir compte des violences subies par les femmes dans tous les domaines, notamment les violences liées aux pratiques culturelles</w:t>
      </w:r>
      <w:r w:rsidR="00AD13A5">
        <w:rPr>
          <w:lang w:val="fr-FR"/>
        </w:rPr>
        <w:t>.</w:t>
      </w:r>
      <w:r w:rsidR="005274E6" w:rsidRPr="005274E6">
        <w:rPr>
          <w:lang w:val="fr-FR"/>
        </w:rPr>
        <w:t xml:space="preserve"> </w:t>
      </w:r>
    </w:p>
    <w:p w14:paraId="01AF59EB" w14:textId="18760BA5" w:rsidR="005274E6" w:rsidRPr="005274E6" w:rsidRDefault="008F764E" w:rsidP="005274E6">
      <w:pPr>
        <w:pStyle w:val="SingleTxt"/>
        <w:rPr>
          <w:lang w:val="fr-FR"/>
        </w:rPr>
      </w:pPr>
      <w:r>
        <w:rPr>
          <w:lang w:val="fr-FR"/>
        </w:rPr>
        <w:tab/>
      </w:r>
      <w:r w:rsidR="005274E6" w:rsidRPr="005274E6">
        <w:rPr>
          <w:lang w:val="fr-FR"/>
        </w:rPr>
        <w:t>c)</w:t>
      </w:r>
      <w:r w:rsidR="005274E6" w:rsidRPr="005274E6">
        <w:rPr>
          <w:lang w:val="fr-FR"/>
        </w:rPr>
        <w:tab/>
        <w:t>En ce qui concerne la participation de la société civile, au processus de rédaction des nouvelles dispositions législatives relatives à l</w:t>
      </w:r>
      <w:r w:rsidR="00433950">
        <w:rPr>
          <w:lang w:val="fr-FR"/>
        </w:rPr>
        <w:t>’</w:t>
      </w:r>
      <w:r w:rsidR="005274E6" w:rsidRPr="005274E6">
        <w:rPr>
          <w:lang w:val="fr-FR"/>
        </w:rPr>
        <w:t>élimination de la discrimination à l</w:t>
      </w:r>
      <w:r w:rsidR="00433950">
        <w:rPr>
          <w:lang w:val="fr-FR"/>
        </w:rPr>
        <w:t>’</w:t>
      </w:r>
      <w:r w:rsidR="005274E6" w:rsidRPr="005274E6">
        <w:rPr>
          <w:lang w:val="fr-FR"/>
        </w:rPr>
        <w:t>égard des femmes, le Gouvernement a toujours consulté la société civile à toutes les étapes de ce processus, notamment lors de la révision des textes jugés discriminatoires dans le Code civil, le Code pénal et le Code du travail. D</w:t>
      </w:r>
      <w:r w:rsidR="00433950">
        <w:rPr>
          <w:lang w:val="fr-FR"/>
        </w:rPr>
        <w:t>’</w:t>
      </w:r>
      <w:r w:rsidR="005274E6" w:rsidRPr="005274E6">
        <w:rPr>
          <w:lang w:val="fr-FR"/>
        </w:rPr>
        <w:t>ailleurs, l</w:t>
      </w:r>
      <w:r w:rsidR="00433950">
        <w:rPr>
          <w:lang w:val="fr-FR"/>
        </w:rPr>
        <w:t>’</w:t>
      </w:r>
      <w:r w:rsidR="005274E6" w:rsidRPr="005274E6">
        <w:rPr>
          <w:lang w:val="fr-FR"/>
        </w:rPr>
        <w:t>étude sur la deuxième partie du code civil, réalisée par le Gouvernement a été menée avec le concours entre autre de l</w:t>
      </w:r>
      <w:r w:rsidR="00433950">
        <w:rPr>
          <w:lang w:val="fr-FR"/>
        </w:rPr>
        <w:t>’</w:t>
      </w:r>
      <w:r w:rsidR="005274E6" w:rsidRPr="005274E6">
        <w:rPr>
          <w:lang w:val="fr-FR"/>
        </w:rPr>
        <w:t>Observatoire des Droits de la Femme et de la Parité (ODEFPA).</w:t>
      </w:r>
    </w:p>
    <w:p w14:paraId="3F194E3C" w14:textId="44330748" w:rsidR="005274E6" w:rsidRPr="005274E6" w:rsidRDefault="000D0B86" w:rsidP="005274E6">
      <w:pPr>
        <w:pStyle w:val="SingleTxt"/>
        <w:rPr>
          <w:lang w:val="fr-FR"/>
        </w:rPr>
      </w:pPr>
      <w:r>
        <w:rPr>
          <w:lang w:val="fr-FR"/>
        </w:rPr>
        <w:tab/>
      </w:r>
      <w:r w:rsidR="005274E6" w:rsidRPr="005274E6">
        <w:rPr>
          <w:lang w:val="fr-FR"/>
        </w:rPr>
        <w:t>d)</w:t>
      </w:r>
      <w:r w:rsidR="005274E6" w:rsidRPr="005274E6">
        <w:rPr>
          <w:lang w:val="fr-FR"/>
        </w:rPr>
        <w:tab/>
        <w:t>La célébration de la journée nationale de la femme édition 2017, a été une des occasions de sensibiliser les autorités locales et administratives regroupées au sein du conseil économique et social ainsi que les populations sur le thème « pratiques sociales discriminatoires et violences comme entrave aux ambitions professionnels des femmes et des filles ».</w:t>
      </w:r>
    </w:p>
    <w:p w14:paraId="48DB20AD" w14:textId="2BC1E48B"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Pour la même célébration en 2018, les parlementaires et les populations rurales ont été sensibilisés sur les violences et la prise en charge juridique des victimes. Cette sensibilisation devrait s</w:t>
      </w:r>
      <w:r w:rsidR="00433950">
        <w:rPr>
          <w:lang w:val="fr-FR"/>
        </w:rPr>
        <w:t>’</w:t>
      </w:r>
      <w:r w:rsidRPr="005274E6">
        <w:rPr>
          <w:lang w:val="fr-FR"/>
        </w:rPr>
        <w:t>étendre sur tout le pays.</w:t>
      </w:r>
    </w:p>
    <w:p w14:paraId="19816544" w14:textId="74AB3E5A"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De même, lors de la célébration de la journée internationale de la veuve édition 2018 la société civile a été largement impliquée (Cris de femme, Agir pour le Genre, ADDEFE)</w:t>
      </w:r>
      <w:r w:rsidR="000D0B86">
        <w:rPr>
          <w:lang w:val="fr-FR"/>
        </w:rPr>
        <w:t>.</w:t>
      </w:r>
      <w:r w:rsidRPr="005274E6">
        <w:rPr>
          <w:lang w:val="fr-FR"/>
        </w:rPr>
        <w:t xml:space="preserve"> </w:t>
      </w:r>
    </w:p>
    <w:p w14:paraId="1416A212" w14:textId="688403CB" w:rsidR="005274E6" w:rsidRPr="005274E6" w:rsidRDefault="000D0B86" w:rsidP="005274E6">
      <w:pPr>
        <w:pStyle w:val="SingleTxt"/>
        <w:rPr>
          <w:lang w:val="fr-FR"/>
        </w:rPr>
      </w:pPr>
      <w:r>
        <w:rPr>
          <w:lang w:val="fr-FR"/>
        </w:rPr>
        <w:tab/>
      </w:r>
      <w:r w:rsidR="005274E6" w:rsidRPr="005274E6">
        <w:rPr>
          <w:lang w:val="fr-FR"/>
        </w:rPr>
        <w:t>e)</w:t>
      </w:r>
      <w:r w:rsidR="005274E6" w:rsidRPr="005274E6">
        <w:rPr>
          <w:lang w:val="fr-FR"/>
        </w:rPr>
        <w:tab/>
        <w:t>Le GABON a ratifié le Protocole relatif à la Charte africaine des droits de l</w:t>
      </w:r>
      <w:r w:rsidR="00433950">
        <w:rPr>
          <w:lang w:val="fr-FR"/>
        </w:rPr>
        <w:t>’</w:t>
      </w:r>
      <w:r w:rsidR="005274E6" w:rsidRPr="005274E6">
        <w:rPr>
          <w:lang w:val="fr-FR"/>
        </w:rPr>
        <w:t>homme et des peuples le 10 janvier 2011.</w:t>
      </w:r>
    </w:p>
    <w:p w14:paraId="2E887805" w14:textId="77777777" w:rsidR="000D0B86" w:rsidRPr="000D0B86" w:rsidRDefault="000D0B86" w:rsidP="000D0B86">
      <w:pPr>
        <w:pStyle w:val="SingleTxt"/>
        <w:spacing w:after="0" w:line="120" w:lineRule="exact"/>
        <w:rPr>
          <w:sz w:val="10"/>
          <w:lang w:val="fr-FR"/>
        </w:rPr>
      </w:pPr>
    </w:p>
    <w:p w14:paraId="43544124" w14:textId="5B73862E" w:rsidR="005274E6" w:rsidRDefault="005274E6" w:rsidP="000D0B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lastRenderedPageBreak/>
        <w:tab/>
      </w:r>
      <w:r w:rsidRPr="005274E6">
        <w:rPr>
          <w:lang w:val="fr-FR"/>
        </w:rPr>
        <w:tab/>
        <w:t>Recommandation 15</w:t>
      </w:r>
      <w:r w:rsidR="00433950">
        <w:rPr>
          <w:lang w:val="fr-FR"/>
        </w:rPr>
        <w:t> :</w:t>
      </w:r>
      <w:r w:rsidRPr="005274E6">
        <w:rPr>
          <w:lang w:val="fr-FR"/>
        </w:rPr>
        <w:t xml:space="preserve"> Accès à la justice</w:t>
      </w:r>
    </w:p>
    <w:p w14:paraId="79EF7577" w14:textId="727A3F81" w:rsidR="000D0B86" w:rsidRPr="000D0B86" w:rsidRDefault="000D0B86" w:rsidP="000D0B86">
      <w:pPr>
        <w:pStyle w:val="SingleTxt"/>
        <w:spacing w:after="0" w:line="120" w:lineRule="exact"/>
        <w:rPr>
          <w:sz w:val="10"/>
          <w:lang w:val="fr-FR"/>
        </w:rPr>
      </w:pPr>
    </w:p>
    <w:p w14:paraId="56E319A5" w14:textId="615BAA6D" w:rsidR="000D0B86" w:rsidRPr="000D0B86" w:rsidRDefault="000D0B86" w:rsidP="000D0B86">
      <w:pPr>
        <w:pStyle w:val="SingleTxt"/>
        <w:spacing w:after="0" w:line="120" w:lineRule="exact"/>
        <w:rPr>
          <w:sz w:val="10"/>
          <w:lang w:val="fr-FR"/>
        </w:rPr>
      </w:pPr>
    </w:p>
    <w:p w14:paraId="1253C930" w14:textId="1B634369" w:rsidR="005274E6" w:rsidRPr="005274E6" w:rsidRDefault="000D0B86" w:rsidP="005274E6">
      <w:pPr>
        <w:pStyle w:val="SingleTxt"/>
        <w:rPr>
          <w:i/>
          <w:lang w:val="fr-FR"/>
        </w:rPr>
      </w:pPr>
      <w:r>
        <w:rPr>
          <w:i/>
          <w:lang w:val="fr-FR"/>
        </w:rPr>
        <w:tab/>
      </w:r>
      <w:r w:rsidR="005274E6" w:rsidRPr="005274E6">
        <w:rPr>
          <w:i/>
          <w:lang w:val="fr-FR"/>
        </w:rPr>
        <w:t>Le Comité recommande à l</w:t>
      </w:r>
      <w:r w:rsidR="00433950">
        <w:rPr>
          <w:i/>
          <w:lang w:val="fr-FR"/>
        </w:rPr>
        <w:t>’</w:t>
      </w:r>
      <w:r w:rsidR="00B93B8F" w:rsidRPr="005274E6">
        <w:rPr>
          <w:i/>
          <w:lang w:val="fr-FR"/>
        </w:rPr>
        <w:t>État</w:t>
      </w:r>
      <w:r w:rsidR="005274E6" w:rsidRPr="005274E6">
        <w:rPr>
          <w:i/>
          <w:lang w:val="fr-FR"/>
        </w:rPr>
        <w:t xml:space="preserve"> partie</w:t>
      </w:r>
      <w:r w:rsidR="00433950">
        <w:rPr>
          <w:i/>
          <w:lang w:val="fr-FR"/>
        </w:rPr>
        <w:t> :</w:t>
      </w:r>
    </w:p>
    <w:p w14:paraId="3359F860" w14:textId="41ACD380" w:rsidR="005274E6" w:rsidRPr="000D0B86" w:rsidRDefault="005274E6" w:rsidP="000D0B86">
      <w:pPr>
        <w:pStyle w:val="SingleTxt"/>
        <w:rPr>
          <w:i/>
          <w:iCs/>
          <w:lang w:val="fr-FR"/>
        </w:rPr>
      </w:pPr>
      <w:r w:rsidRPr="000D0B86">
        <w:rPr>
          <w:i/>
          <w:iCs/>
          <w:lang w:val="fr-FR"/>
        </w:rPr>
        <w:tab/>
        <w:t>a)</w:t>
      </w:r>
      <w:r w:rsidRPr="000D0B86">
        <w:rPr>
          <w:i/>
          <w:iCs/>
          <w:lang w:val="fr-FR"/>
        </w:rPr>
        <w:tab/>
        <w:t>De renforcer les mesures prises pour offrir une aide juridictionnelle aux femmes qui n</w:t>
      </w:r>
      <w:r w:rsidR="00433950" w:rsidRPr="000D0B86">
        <w:rPr>
          <w:i/>
          <w:iCs/>
          <w:lang w:val="fr-FR"/>
        </w:rPr>
        <w:t>’</w:t>
      </w:r>
      <w:r w:rsidRPr="000D0B86">
        <w:rPr>
          <w:i/>
          <w:iCs/>
          <w:lang w:val="fr-FR"/>
        </w:rPr>
        <w:t xml:space="preserve">ont pas de moyens suffisants. </w:t>
      </w:r>
    </w:p>
    <w:p w14:paraId="1D9A4EB9" w14:textId="7B76127A"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Il existe un cadre juridique qui organise l</w:t>
      </w:r>
      <w:r w:rsidR="00433950">
        <w:rPr>
          <w:lang w:val="fr-FR"/>
        </w:rPr>
        <w:t>’</w:t>
      </w:r>
      <w:r w:rsidRPr="005274E6">
        <w:rPr>
          <w:lang w:val="fr-FR"/>
        </w:rPr>
        <w:t>assistance judiciaire au Gabon. Cette aide juridictionnelle dispose d</w:t>
      </w:r>
      <w:r w:rsidR="00433950">
        <w:rPr>
          <w:lang w:val="fr-FR"/>
        </w:rPr>
        <w:t>’</w:t>
      </w:r>
      <w:r w:rsidRPr="005274E6">
        <w:rPr>
          <w:lang w:val="fr-FR"/>
        </w:rPr>
        <w:t xml:space="preserve">un budget alloue annuellement et logé au Ministère de la justice via la Direction Générale des affaires civiles et non pas auprès des juridictions comme contenu dans la loi. </w:t>
      </w:r>
    </w:p>
    <w:p w14:paraId="43CACC80" w14:textId="235D0E28"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Aussi, ledit budget n</w:t>
      </w:r>
      <w:r w:rsidR="00433950">
        <w:rPr>
          <w:lang w:val="fr-FR"/>
        </w:rPr>
        <w:t>’</w:t>
      </w:r>
      <w:r w:rsidRPr="005274E6">
        <w:rPr>
          <w:lang w:val="fr-FR"/>
        </w:rPr>
        <w:t>est pas spécifique aux femmes vulnérables.</w:t>
      </w:r>
    </w:p>
    <w:p w14:paraId="5614144E" w14:textId="07E3D61B" w:rsidR="005274E6" w:rsidRPr="005274E6" w:rsidRDefault="005274E6" w:rsidP="005274E6">
      <w:pPr>
        <w:pStyle w:val="SingleTxt"/>
        <w:rPr>
          <w:i/>
          <w:lang w:val="fr-FR"/>
        </w:rPr>
      </w:pPr>
      <w:r w:rsidRPr="005274E6">
        <w:rPr>
          <w:i/>
          <w:lang w:val="fr-FR"/>
        </w:rPr>
        <w:tab/>
        <w:t>b)</w:t>
      </w:r>
      <w:r w:rsidRPr="005274E6">
        <w:rPr>
          <w:i/>
          <w:lang w:val="fr-FR"/>
        </w:rPr>
        <w:tab/>
        <w:t>De lutter contre les obstacles socioculturels qui entravent l</w:t>
      </w:r>
      <w:r w:rsidR="00433950">
        <w:rPr>
          <w:i/>
          <w:lang w:val="fr-FR"/>
        </w:rPr>
        <w:t>’</w:t>
      </w:r>
      <w:r w:rsidRPr="005274E6">
        <w:rPr>
          <w:i/>
          <w:lang w:val="fr-FR"/>
        </w:rPr>
        <w:t xml:space="preserve">accès des femmes à la justice, notamment en faisant en sorte que les femmes connaissent mieux leurs droits et sachent comment les faire respecter. </w:t>
      </w:r>
    </w:p>
    <w:p w14:paraId="5B5BCAF4" w14:textId="592B3ADF"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Afin de permettre aux femmes de mieux connaitre leurs droits, le Gouvernement a révisé le fascicule « je suis une femme, je connais mes droits » en y intégrant les avancées juridiques et sociales enregistrées depuis 2015 lors d</w:t>
      </w:r>
      <w:r w:rsidR="00433950">
        <w:rPr>
          <w:lang w:val="fr-FR"/>
        </w:rPr>
        <w:t>’</w:t>
      </w:r>
      <w:r w:rsidRPr="005274E6">
        <w:rPr>
          <w:lang w:val="fr-FR"/>
        </w:rPr>
        <w:t>un atelier de validation organisé du 19 au 21 décembre 2018. Ce fascicule à l</w:t>
      </w:r>
      <w:r w:rsidR="00433950">
        <w:rPr>
          <w:lang w:val="fr-FR"/>
        </w:rPr>
        <w:t>’</w:t>
      </w:r>
      <w:r w:rsidRPr="005274E6">
        <w:rPr>
          <w:lang w:val="fr-FR"/>
        </w:rPr>
        <w:t>avantage d</w:t>
      </w:r>
      <w:r w:rsidR="00433950">
        <w:rPr>
          <w:lang w:val="fr-FR"/>
        </w:rPr>
        <w:t>’</w:t>
      </w:r>
      <w:r w:rsidRPr="005274E6">
        <w:rPr>
          <w:lang w:val="fr-FR"/>
        </w:rPr>
        <w:t>être rédigé dans un langage accessible à tous.</w:t>
      </w:r>
    </w:p>
    <w:p w14:paraId="6B85CB94" w14:textId="49C6735A"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De même, depuis plusieurs années l</w:t>
      </w:r>
      <w:r w:rsidR="00433950">
        <w:rPr>
          <w:lang w:val="fr-FR"/>
        </w:rPr>
        <w:t>’</w:t>
      </w:r>
      <w:r w:rsidRPr="005274E6">
        <w:rPr>
          <w:lang w:val="fr-FR"/>
        </w:rPr>
        <w:t>ODEFPA a toujours œuvré à la vulgarisation des droits de la femme en publiant plusieurs fascicules, notamment pour aider les femmes à s</w:t>
      </w:r>
      <w:r w:rsidR="00433950">
        <w:rPr>
          <w:lang w:val="fr-FR"/>
        </w:rPr>
        <w:t>’</w:t>
      </w:r>
      <w:r w:rsidRPr="005274E6">
        <w:rPr>
          <w:lang w:val="fr-FR"/>
        </w:rPr>
        <w:t>imprégner de leurs droits et connaitre les mécanismes existant pour les aider.</w:t>
      </w:r>
    </w:p>
    <w:p w14:paraId="06DFDDE9" w14:textId="7C9C69C1" w:rsidR="005274E6" w:rsidRPr="005274E6" w:rsidRDefault="005274E6" w:rsidP="005274E6">
      <w:pPr>
        <w:pStyle w:val="SingleTxt"/>
        <w:rPr>
          <w:i/>
          <w:lang w:val="fr-FR"/>
        </w:rPr>
      </w:pPr>
      <w:r w:rsidRPr="005274E6">
        <w:rPr>
          <w:i/>
          <w:lang w:val="fr-FR"/>
        </w:rPr>
        <w:tab/>
        <w:t>c)</w:t>
      </w:r>
      <w:r w:rsidRPr="005274E6">
        <w:rPr>
          <w:i/>
          <w:lang w:val="fr-FR"/>
        </w:rPr>
        <w:tab/>
        <w:t>De prendre toutes les mesures voulues pour que la Convention et les recommandations générales du Comité fassent partie intégrante de la formation des juges, des avocats, des procureurs, des policiers et des autres agents de la force publique</w:t>
      </w:r>
      <w:r w:rsidR="00433950">
        <w:rPr>
          <w:i/>
          <w:lang w:val="fr-FR"/>
        </w:rPr>
        <w:t> ;</w:t>
      </w:r>
    </w:p>
    <w:p w14:paraId="5550F1E9" w14:textId="18A3E8A7"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La formation initiale des juges, procureurs avocats n</w:t>
      </w:r>
      <w:r w:rsidR="00433950">
        <w:rPr>
          <w:lang w:val="fr-FR"/>
        </w:rPr>
        <w:t>’</w:t>
      </w:r>
      <w:r w:rsidRPr="005274E6">
        <w:rPr>
          <w:lang w:val="fr-FR"/>
        </w:rPr>
        <w:t>intègre pas les curricula sur les droits humains. Toutefois celle des officiers de police judiciaire intègre les modules sur les droits humains sans les axer sur les violences basées sur e genre et les violences faites aux enfants.</w:t>
      </w:r>
    </w:p>
    <w:p w14:paraId="1D5D4F50" w14:textId="19185700" w:rsidR="005274E6" w:rsidRPr="005274E6" w:rsidRDefault="005274E6" w:rsidP="005274E6">
      <w:pPr>
        <w:pStyle w:val="SingleTxt"/>
        <w:rPr>
          <w:i/>
          <w:lang w:val="fr-FR"/>
        </w:rPr>
      </w:pPr>
      <w:r w:rsidRPr="005274E6">
        <w:rPr>
          <w:i/>
          <w:lang w:val="fr-FR"/>
        </w:rPr>
        <w:tab/>
        <w:t>d)</w:t>
      </w:r>
      <w:r w:rsidRPr="005274E6">
        <w:rPr>
          <w:i/>
          <w:lang w:val="fr-FR"/>
        </w:rPr>
        <w:tab/>
        <w:t>D</w:t>
      </w:r>
      <w:r w:rsidR="00433950">
        <w:rPr>
          <w:i/>
          <w:lang w:val="fr-FR"/>
        </w:rPr>
        <w:t>’</w:t>
      </w:r>
      <w:r w:rsidRPr="005274E6">
        <w:rPr>
          <w:i/>
          <w:lang w:val="fr-FR"/>
        </w:rPr>
        <w:t>accroitre le nombre de structures judiciaires dans les zones rurales.</w:t>
      </w:r>
    </w:p>
    <w:p w14:paraId="1FB87779" w14:textId="77777777"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Il existe des structures juridiques dans les zones rurales, mais les professionnels ne sont pas formés.</w:t>
      </w:r>
    </w:p>
    <w:p w14:paraId="02CC1468" w14:textId="77777777"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Des audiences foraines sont également régulièrement organisées en zones rurales (en tenant compte des budgets).</w:t>
      </w:r>
    </w:p>
    <w:p w14:paraId="69B34CD0" w14:textId="77777777" w:rsidR="000D0B86" w:rsidRPr="000D0B86" w:rsidRDefault="000D0B86" w:rsidP="00AD13A5">
      <w:pPr>
        <w:pStyle w:val="SingleTxt"/>
        <w:spacing w:after="0" w:line="100" w:lineRule="exact"/>
        <w:rPr>
          <w:b/>
          <w:sz w:val="10"/>
          <w:lang w:val="fr-FR"/>
        </w:rPr>
      </w:pPr>
    </w:p>
    <w:p w14:paraId="18274B23" w14:textId="77777777" w:rsidR="000D0B86" w:rsidRPr="000D0B86" w:rsidRDefault="000D0B86" w:rsidP="00AD13A5">
      <w:pPr>
        <w:pStyle w:val="SingleTxt"/>
        <w:spacing w:after="0" w:line="100" w:lineRule="exact"/>
        <w:rPr>
          <w:b/>
          <w:sz w:val="10"/>
          <w:lang w:val="fr-FR"/>
        </w:rPr>
      </w:pPr>
    </w:p>
    <w:p w14:paraId="6A379D24" w14:textId="367A4AAB" w:rsidR="005274E6" w:rsidRPr="005274E6" w:rsidRDefault="005274E6" w:rsidP="000D0B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Recommandation 17</w:t>
      </w:r>
      <w:r w:rsidR="00433950">
        <w:rPr>
          <w:lang w:val="fr-FR"/>
        </w:rPr>
        <w:t> :</w:t>
      </w:r>
      <w:r w:rsidRPr="005274E6">
        <w:rPr>
          <w:lang w:val="fr-FR"/>
        </w:rPr>
        <w:t xml:space="preserve"> Mécanisme national de promotion </w:t>
      </w:r>
      <w:r w:rsidR="000D0B86">
        <w:rPr>
          <w:lang w:val="fr-FR"/>
        </w:rPr>
        <w:br/>
      </w:r>
      <w:r w:rsidRPr="005274E6">
        <w:rPr>
          <w:lang w:val="fr-FR"/>
        </w:rPr>
        <w:t>de la femme</w:t>
      </w:r>
    </w:p>
    <w:p w14:paraId="7029FC2B" w14:textId="77777777" w:rsidR="000D0B86" w:rsidRPr="000D0B86" w:rsidRDefault="000D0B86" w:rsidP="00AD13A5">
      <w:pPr>
        <w:pStyle w:val="SingleTxt"/>
        <w:spacing w:after="0" w:line="100" w:lineRule="exact"/>
        <w:rPr>
          <w:i/>
          <w:sz w:val="10"/>
          <w:lang w:val="fr-FR"/>
        </w:rPr>
      </w:pPr>
    </w:p>
    <w:p w14:paraId="681F3828" w14:textId="77777777" w:rsidR="000D0B86" w:rsidRPr="000D0B86" w:rsidRDefault="000D0B86" w:rsidP="00AD13A5">
      <w:pPr>
        <w:pStyle w:val="SingleTxt"/>
        <w:spacing w:after="0" w:line="100" w:lineRule="exact"/>
        <w:rPr>
          <w:i/>
          <w:sz w:val="10"/>
          <w:lang w:val="fr-FR"/>
        </w:rPr>
      </w:pPr>
    </w:p>
    <w:p w14:paraId="7294533B" w14:textId="72C6FA07" w:rsidR="005274E6" w:rsidRPr="005274E6" w:rsidRDefault="000D0B86" w:rsidP="005274E6">
      <w:pPr>
        <w:pStyle w:val="SingleTxt"/>
        <w:rPr>
          <w:i/>
          <w:lang w:val="fr-FR"/>
        </w:rPr>
      </w:pPr>
      <w:r>
        <w:rPr>
          <w:i/>
          <w:lang w:val="fr-FR"/>
        </w:rPr>
        <w:tab/>
      </w:r>
      <w:r w:rsidR="005274E6" w:rsidRPr="005274E6">
        <w:rPr>
          <w:i/>
          <w:lang w:val="fr-FR"/>
        </w:rPr>
        <w:t>Le Comité recommande à l</w:t>
      </w:r>
      <w:r w:rsidR="00433950">
        <w:rPr>
          <w:i/>
          <w:lang w:val="fr-FR"/>
        </w:rPr>
        <w:t>’</w:t>
      </w:r>
      <w:r w:rsidR="00B93B8F" w:rsidRPr="005274E6">
        <w:rPr>
          <w:i/>
          <w:lang w:val="fr-FR"/>
        </w:rPr>
        <w:t>État</w:t>
      </w:r>
      <w:r w:rsidR="005274E6" w:rsidRPr="005274E6">
        <w:rPr>
          <w:i/>
          <w:lang w:val="fr-FR"/>
        </w:rPr>
        <w:t xml:space="preserve"> partie</w:t>
      </w:r>
      <w:r w:rsidR="00433950">
        <w:rPr>
          <w:i/>
          <w:lang w:val="fr-FR"/>
        </w:rPr>
        <w:t> :</w:t>
      </w:r>
      <w:r w:rsidR="005274E6" w:rsidRPr="005274E6">
        <w:rPr>
          <w:i/>
          <w:lang w:val="fr-FR"/>
        </w:rPr>
        <w:t xml:space="preserve"> </w:t>
      </w:r>
    </w:p>
    <w:p w14:paraId="3F49F785" w14:textId="3FA5A8B6" w:rsidR="005274E6" w:rsidRPr="005274E6" w:rsidRDefault="005274E6" w:rsidP="005274E6">
      <w:pPr>
        <w:pStyle w:val="SingleTxt"/>
        <w:rPr>
          <w:i/>
          <w:lang w:val="fr-FR"/>
        </w:rPr>
      </w:pPr>
      <w:r w:rsidRPr="005274E6">
        <w:rPr>
          <w:i/>
          <w:lang w:val="fr-FR"/>
        </w:rPr>
        <w:tab/>
        <w:t>a)</w:t>
      </w:r>
      <w:r w:rsidRPr="005274E6">
        <w:rPr>
          <w:i/>
          <w:lang w:val="fr-FR"/>
        </w:rPr>
        <w:tab/>
        <w:t>De revoir la répartition des ressources de l</w:t>
      </w:r>
      <w:r w:rsidR="00433950">
        <w:rPr>
          <w:i/>
          <w:lang w:val="fr-FR"/>
        </w:rPr>
        <w:t>’</w:t>
      </w:r>
      <w:r w:rsidR="00B93B8F" w:rsidRPr="005274E6">
        <w:rPr>
          <w:i/>
          <w:lang w:val="fr-FR"/>
        </w:rPr>
        <w:t>État</w:t>
      </w:r>
      <w:r w:rsidRPr="005274E6">
        <w:rPr>
          <w:i/>
          <w:lang w:val="fr-FR"/>
        </w:rPr>
        <w:t xml:space="preserve"> de manière à accroitre sensiblement la part allouée à la promotion de la femme, au développement durable et à l</w:t>
      </w:r>
      <w:r w:rsidR="00433950">
        <w:rPr>
          <w:i/>
          <w:lang w:val="fr-FR"/>
        </w:rPr>
        <w:t>’</w:t>
      </w:r>
      <w:r w:rsidRPr="005274E6">
        <w:rPr>
          <w:i/>
          <w:lang w:val="fr-FR"/>
        </w:rPr>
        <w:t>élimination de la pauvreté</w:t>
      </w:r>
      <w:r w:rsidR="00AD13A5">
        <w:rPr>
          <w:i/>
          <w:lang w:val="fr-FR"/>
        </w:rPr>
        <w:t> ;</w:t>
      </w:r>
    </w:p>
    <w:p w14:paraId="13A9712D" w14:textId="77777777"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Il convient de préciser à ce sujet que les inscriptions budgétaires mentionnées ci-dessous ne correspondent pas à la réalité de leur exécution, du fait des restrictions et de la complexité de la mise en œuvre de ces budgets.</w:t>
      </w:r>
    </w:p>
    <w:p w14:paraId="6667863D" w14:textId="18C9C962"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lastRenderedPageBreak/>
        <w:t>La part du budget de l</w:t>
      </w:r>
      <w:r w:rsidR="00433950">
        <w:rPr>
          <w:lang w:val="fr-FR"/>
        </w:rPr>
        <w:t>’</w:t>
      </w:r>
      <w:r w:rsidR="00B93B8F" w:rsidRPr="005274E6">
        <w:rPr>
          <w:lang w:val="fr-FR"/>
        </w:rPr>
        <w:t>État</w:t>
      </w:r>
      <w:r w:rsidRPr="005274E6">
        <w:rPr>
          <w:lang w:val="fr-FR"/>
        </w:rPr>
        <w:t>, au titre de l</w:t>
      </w:r>
      <w:r w:rsidR="00433950">
        <w:rPr>
          <w:lang w:val="fr-FR"/>
        </w:rPr>
        <w:t>’</w:t>
      </w:r>
      <w:r w:rsidRPr="005274E6">
        <w:rPr>
          <w:lang w:val="fr-FR"/>
        </w:rPr>
        <w:t>inscription, accordée à la Direction Générale de la Promotion de la Femme de 2014 à 2017 se présente comme suit</w:t>
      </w:r>
      <w:r w:rsidR="00433950">
        <w:rPr>
          <w:lang w:val="fr-FR"/>
        </w:rPr>
        <w:t> :</w:t>
      </w:r>
    </w:p>
    <w:p w14:paraId="2C95C986" w14:textId="7769AFAB"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2014</w:t>
      </w:r>
      <w:r w:rsidR="00433950">
        <w:rPr>
          <w:lang w:val="fr-FR"/>
        </w:rPr>
        <w:t> :</w:t>
      </w:r>
      <w:r w:rsidR="005274E6" w:rsidRPr="005274E6">
        <w:rPr>
          <w:lang w:val="fr-FR"/>
        </w:rPr>
        <w:t xml:space="preserve"> 53</w:t>
      </w:r>
      <w:r w:rsidR="00AD13A5">
        <w:rPr>
          <w:lang w:val="fr-FR"/>
        </w:rPr>
        <w:t> </w:t>
      </w:r>
      <w:r w:rsidR="005274E6" w:rsidRPr="005274E6">
        <w:rPr>
          <w:lang w:val="fr-FR"/>
        </w:rPr>
        <w:t>293</w:t>
      </w:r>
      <w:r w:rsidR="00AD13A5">
        <w:rPr>
          <w:lang w:val="fr-FR"/>
        </w:rPr>
        <w:t xml:space="preserve"> </w:t>
      </w:r>
      <w:r w:rsidR="005274E6" w:rsidRPr="005274E6">
        <w:rPr>
          <w:lang w:val="fr-FR"/>
        </w:rPr>
        <w:t>784 FCFA</w:t>
      </w:r>
    </w:p>
    <w:p w14:paraId="0960DAB9" w14:textId="056DFB8F"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2015</w:t>
      </w:r>
      <w:r w:rsidR="00433950">
        <w:rPr>
          <w:lang w:val="fr-FR"/>
        </w:rPr>
        <w:t> :</w:t>
      </w:r>
      <w:r w:rsidR="005274E6" w:rsidRPr="005274E6">
        <w:rPr>
          <w:lang w:val="fr-FR"/>
        </w:rPr>
        <w:t xml:space="preserve"> 572</w:t>
      </w:r>
      <w:r w:rsidR="00AD13A5">
        <w:rPr>
          <w:lang w:val="fr-FR"/>
        </w:rPr>
        <w:t> </w:t>
      </w:r>
      <w:r w:rsidR="005274E6" w:rsidRPr="005274E6">
        <w:rPr>
          <w:lang w:val="fr-FR"/>
        </w:rPr>
        <w:t>067</w:t>
      </w:r>
      <w:r w:rsidR="00AD13A5">
        <w:rPr>
          <w:lang w:val="fr-FR"/>
        </w:rPr>
        <w:t xml:space="preserve"> </w:t>
      </w:r>
      <w:r w:rsidR="005274E6" w:rsidRPr="005274E6">
        <w:rPr>
          <w:lang w:val="fr-FR"/>
        </w:rPr>
        <w:t>500FCFA</w:t>
      </w:r>
    </w:p>
    <w:p w14:paraId="63B391CB" w14:textId="0BF727DA"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2016</w:t>
      </w:r>
      <w:r w:rsidR="00433950">
        <w:rPr>
          <w:lang w:val="fr-FR"/>
        </w:rPr>
        <w:t> :</w:t>
      </w:r>
      <w:r w:rsidR="005274E6" w:rsidRPr="005274E6">
        <w:rPr>
          <w:lang w:val="fr-FR"/>
        </w:rPr>
        <w:t xml:space="preserve"> 148</w:t>
      </w:r>
      <w:r w:rsidR="00AD13A5">
        <w:rPr>
          <w:lang w:val="fr-FR"/>
        </w:rPr>
        <w:t> </w:t>
      </w:r>
      <w:r w:rsidR="005274E6" w:rsidRPr="005274E6">
        <w:rPr>
          <w:lang w:val="fr-FR"/>
        </w:rPr>
        <w:t>842</w:t>
      </w:r>
      <w:r w:rsidR="00AD13A5">
        <w:rPr>
          <w:lang w:val="fr-FR"/>
        </w:rPr>
        <w:t xml:space="preserve"> </w:t>
      </w:r>
      <w:r w:rsidR="005274E6" w:rsidRPr="005274E6">
        <w:rPr>
          <w:lang w:val="fr-FR"/>
        </w:rPr>
        <w:t>767FCFA</w:t>
      </w:r>
    </w:p>
    <w:p w14:paraId="7AED077D" w14:textId="2951FBAE"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2017</w:t>
      </w:r>
      <w:r w:rsidR="00433950">
        <w:rPr>
          <w:lang w:val="fr-FR"/>
        </w:rPr>
        <w:t> :</w:t>
      </w:r>
      <w:r w:rsidR="005274E6" w:rsidRPr="005274E6">
        <w:rPr>
          <w:lang w:val="fr-FR"/>
        </w:rPr>
        <w:t xml:space="preserve"> 129</w:t>
      </w:r>
      <w:r w:rsidR="00AD13A5">
        <w:rPr>
          <w:lang w:val="fr-FR"/>
        </w:rPr>
        <w:t> </w:t>
      </w:r>
      <w:r w:rsidR="005274E6" w:rsidRPr="005274E6">
        <w:rPr>
          <w:lang w:val="fr-FR"/>
        </w:rPr>
        <w:t>464</w:t>
      </w:r>
      <w:r w:rsidR="00AD13A5">
        <w:rPr>
          <w:lang w:val="fr-FR"/>
        </w:rPr>
        <w:t xml:space="preserve"> </w:t>
      </w:r>
      <w:r w:rsidR="005274E6" w:rsidRPr="005274E6">
        <w:rPr>
          <w:lang w:val="fr-FR"/>
        </w:rPr>
        <w:t>776FCFA</w:t>
      </w:r>
    </w:p>
    <w:p w14:paraId="72453214" w14:textId="77777777"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 xml:space="preserve">En somme, le budget alloué à la Direction Générale de la Promotion de la Femme a connu une augmentation de 2014 à 2015, et une baisse de 2016 à 2017, qui ne permet pas la réalisation de toutes les actions prévues. </w:t>
      </w:r>
    </w:p>
    <w:p w14:paraId="639F2A37" w14:textId="79B495C0" w:rsidR="005274E6" w:rsidRPr="005274E6" w:rsidRDefault="005274E6" w:rsidP="005274E6">
      <w:pPr>
        <w:pStyle w:val="SingleTxt"/>
        <w:rPr>
          <w:i/>
          <w:lang w:val="fr-FR"/>
        </w:rPr>
      </w:pPr>
      <w:r w:rsidRPr="005274E6">
        <w:rPr>
          <w:i/>
          <w:lang w:val="fr-FR"/>
        </w:rPr>
        <w:tab/>
        <w:t>b)</w:t>
      </w:r>
      <w:r w:rsidRPr="005274E6">
        <w:rPr>
          <w:i/>
          <w:lang w:val="fr-FR"/>
        </w:rPr>
        <w:tab/>
        <w:t>De renforcer les mesures de lutte contre la corruption</w:t>
      </w:r>
      <w:r w:rsidR="00AD13A5">
        <w:rPr>
          <w:i/>
          <w:lang w:val="fr-FR"/>
        </w:rPr>
        <w:t> ;</w:t>
      </w:r>
      <w:r w:rsidRPr="005274E6">
        <w:rPr>
          <w:i/>
          <w:lang w:val="fr-FR"/>
        </w:rPr>
        <w:t xml:space="preserve"> </w:t>
      </w:r>
    </w:p>
    <w:p w14:paraId="6C23710B" w14:textId="620A4904"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Depuis 2009, le Gouvernement gabonais a fait de la lutte contre la corruption et l</w:t>
      </w:r>
      <w:r w:rsidR="00433950">
        <w:rPr>
          <w:lang w:val="fr-FR"/>
        </w:rPr>
        <w:t>’</w:t>
      </w:r>
      <w:r w:rsidRPr="005274E6">
        <w:rPr>
          <w:lang w:val="fr-FR"/>
        </w:rPr>
        <w:t>enrichissement illicite leur grande priorité. Il existe également un tribunal chargé de juger les crimes financiers.</w:t>
      </w:r>
    </w:p>
    <w:p w14:paraId="26B4B6DF" w14:textId="005878D6"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Pour ce faire, en 2012 le Gabon a élaboré son Document de Stratégie de Lutte contre la Corruption et le Blanchiment des Capitaux (DSLCBC), qui vise essentiellement l</w:t>
      </w:r>
      <w:r w:rsidR="00433950">
        <w:rPr>
          <w:lang w:val="fr-FR"/>
        </w:rPr>
        <w:t>’</w:t>
      </w:r>
      <w:r w:rsidRPr="005274E6">
        <w:rPr>
          <w:lang w:val="fr-FR"/>
        </w:rPr>
        <w:t>amélioration de la gouvernance. Ce document comprend plusieurs axes stratégiques parmi lesquels on note</w:t>
      </w:r>
      <w:r w:rsidR="00433950">
        <w:rPr>
          <w:lang w:val="fr-FR"/>
        </w:rPr>
        <w:t> :</w:t>
      </w:r>
    </w:p>
    <w:p w14:paraId="7DD856DC" w14:textId="669B5541"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La redistribution juste et équitable de la richesse nationale</w:t>
      </w:r>
    </w:p>
    <w:p w14:paraId="6F892B8F" w14:textId="405835E0"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Le renforcement de l</w:t>
      </w:r>
      <w:r w:rsidR="00433950">
        <w:rPr>
          <w:lang w:val="fr-FR"/>
        </w:rPr>
        <w:t>’</w:t>
      </w:r>
      <w:r w:rsidR="005274E6" w:rsidRPr="005274E6">
        <w:rPr>
          <w:lang w:val="fr-FR"/>
        </w:rPr>
        <w:t>image et de la crédibilité internationale du Gabon</w:t>
      </w:r>
    </w:p>
    <w:p w14:paraId="7C58EDAE" w14:textId="45CCC570"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amélioration du climat des affaires</w:t>
      </w:r>
    </w:p>
    <w:p w14:paraId="7AA3193A" w14:textId="1C0C1C5B"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Afin de mettre en œuvre ladite stratégie, l</w:t>
      </w:r>
      <w:r w:rsidR="00433950">
        <w:rPr>
          <w:lang w:val="fr-FR"/>
        </w:rPr>
        <w:t>’</w:t>
      </w:r>
      <w:r w:rsidRPr="005274E6">
        <w:rPr>
          <w:lang w:val="fr-FR"/>
        </w:rPr>
        <w:t>ONG Malachie en partenariat avec le PNUD, la Commission Nationale de Lutte Contre l</w:t>
      </w:r>
      <w:r w:rsidR="00433950">
        <w:rPr>
          <w:lang w:val="fr-FR"/>
        </w:rPr>
        <w:t>’</w:t>
      </w:r>
      <w:r w:rsidRPr="005274E6">
        <w:rPr>
          <w:lang w:val="fr-FR"/>
        </w:rPr>
        <w:t>Enrichissement Illicite et l</w:t>
      </w:r>
      <w:r w:rsidR="00433950">
        <w:rPr>
          <w:lang w:val="fr-FR"/>
        </w:rPr>
        <w:t>’</w:t>
      </w:r>
      <w:r w:rsidRPr="005274E6">
        <w:rPr>
          <w:lang w:val="fr-FR"/>
        </w:rPr>
        <w:t>Agence Nationale d</w:t>
      </w:r>
      <w:r w:rsidR="00433950">
        <w:rPr>
          <w:lang w:val="fr-FR"/>
        </w:rPr>
        <w:t>’</w:t>
      </w:r>
      <w:r w:rsidRPr="005274E6">
        <w:rPr>
          <w:lang w:val="fr-FR"/>
        </w:rPr>
        <w:t>Investigation Financière (l</w:t>
      </w:r>
      <w:r w:rsidR="00433950">
        <w:rPr>
          <w:lang w:val="fr-FR"/>
        </w:rPr>
        <w:t>’</w:t>
      </w:r>
      <w:r w:rsidRPr="005274E6">
        <w:rPr>
          <w:lang w:val="fr-FR"/>
        </w:rPr>
        <w:t>ANIF), ont organisé en décembre 2015 un atelier d</w:t>
      </w:r>
      <w:r w:rsidR="00433950">
        <w:rPr>
          <w:lang w:val="fr-FR"/>
        </w:rPr>
        <w:t>’</w:t>
      </w:r>
      <w:r w:rsidRPr="005274E6">
        <w:rPr>
          <w:lang w:val="fr-FR"/>
        </w:rPr>
        <w:t>appui à la lutte contre la corruption et le blanchiment des capitaux en milieu professionnel.</w:t>
      </w:r>
    </w:p>
    <w:p w14:paraId="5E0BD15C" w14:textId="3DF57B65"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Cet atelier avait pour objectifs de</w:t>
      </w:r>
      <w:r w:rsidR="00433950">
        <w:rPr>
          <w:lang w:val="fr-FR"/>
        </w:rPr>
        <w:t> :</w:t>
      </w:r>
    </w:p>
    <w:p w14:paraId="066BAA0A" w14:textId="5447C7B0"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Sensibiliser et informer les femmes leaders</w:t>
      </w:r>
    </w:p>
    <w:p w14:paraId="6B66FF85" w14:textId="514A7939"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Contribuer au développement citoyen et à la probité dans la gestion des affaires publiques</w:t>
      </w:r>
    </w:p>
    <w:p w14:paraId="696592DD" w14:textId="0B99BA1D" w:rsidR="005274E6" w:rsidRPr="005274E6" w:rsidRDefault="000D0B86" w:rsidP="000D0B86">
      <w:pPr>
        <w:pStyle w:val="SingleTxt"/>
        <w:tabs>
          <w:tab w:val="right" w:pos="1685"/>
        </w:tabs>
        <w:ind w:left="1742" w:hanging="475"/>
        <w:rPr>
          <w:lang w:val="fr-FR"/>
        </w:rPr>
      </w:pPr>
      <w:r>
        <w:rPr>
          <w:lang w:val="fr-FR"/>
        </w:rPr>
        <w:tab/>
        <w:t>•</w:t>
      </w:r>
      <w:r>
        <w:rPr>
          <w:lang w:val="fr-FR"/>
        </w:rPr>
        <w:tab/>
      </w:r>
      <w:r w:rsidR="005274E6" w:rsidRPr="005274E6">
        <w:rPr>
          <w:lang w:val="fr-FR"/>
        </w:rPr>
        <w:t>Familiariser les femmes avec les dispositifs juridiques et institutionnels de lutte contre la corruption</w:t>
      </w:r>
    </w:p>
    <w:p w14:paraId="78C02ABB" w14:textId="35D2BCE2"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Il existe effectivement au Gabon sur un plan institutionnel, un organe chargé de lutter contre la corruption et l</w:t>
      </w:r>
      <w:r w:rsidR="00433950">
        <w:rPr>
          <w:lang w:val="fr-FR"/>
        </w:rPr>
        <w:t>’</w:t>
      </w:r>
      <w:r w:rsidRPr="005274E6">
        <w:rPr>
          <w:lang w:val="fr-FR"/>
        </w:rPr>
        <w:t>enrichissement illicite.</w:t>
      </w:r>
    </w:p>
    <w:p w14:paraId="7F345133" w14:textId="049AF17A"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En somme, des mesures sont prises par le Gouvernement afin de mettre en œuvre la CEDEF. Ces mesures favorisent la protection sociale de la femme dans son ensemble. Il n</w:t>
      </w:r>
      <w:r w:rsidR="00433950">
        <w:rPr>
          <w:lang w:val="fr-FR"/>
        </w:rPr>
        <w:t>’</w:t>
      </w:r>
      <w:r w:rsidRPr="005274E6">
        <w:rPr>
          <w:lang w:val="fr-FR"/>
        </w:rPr>
        <w:t>en demeure pas moins que notre pays poursuit des efforts pour atteindre les objectifs de la CEDEF.</w:t>
      </w:r>
    </w:p>
    <w:p w14:paraId="151C08BE" w14:textId="121DD86E" w:rsidR="005274E6" w:rsidRPr="005274E6" w:rsidRDefault="000D0B86" w:rsidP="005274E6">
      <w:pPr>
        <w:pStyle w:val="SingleTxt"/>
        <w:rPr>
          <w:i/>
          <w:lang w:val="fr-FR"/>
        </w:rPr>
      </w:pPr>
      <w:r>
        <w:rPr>
          <w:i/>
          <w:lang w:val="fr-FR"/>
        </w:rPr>
        <w:tab/>
      </w:r>
      <w:r w:rsidR="005274E6" w:rsidRPr="005274E6">
        <w:rPr>
          <w:i/>
          <w:lang w:val="fr-FR"/>
        </w:rPr>
        <w:t>c)</w:t>
      </w:r>
      <w:r w:rsidR="005274E6" w:rsidRPr="005274E6">
        <w:rPr>
          <w:i/>
          <w:lang w:val="fr-FR"/>
        </w:rPr>
        <w:tab/>
        <w:t>D</w:t>
      </w:r>
      <w:r w:rsidR="00433950">
        <w:rPr>
          <w:i/>
          <w:lang w:val="fr-FR"/>
        </w:rPr>
        <w:t>’</w:t>
      </w:r>
      <w:r w:rsidR="005274E6" w:rsidRPr="005274E6">
        <w:rPr>
          <w:i/>
          <w:lang w:val="fr-FR"/>
        </w:rPr>
        <w:t>établir un mécanisme national permanent de promotion de la femme, doté d</w:t>
      </w:r>
      <w:r w:rsidR="00433950">
        <w:rPr>
          <w:i/>
          <w:lang w:val="fr-FR"/>
        </w:rPr>
        <w:t>’</w:t>
      </w:r>
      <w:r w:rsidR="005274E6" w:rsidRPr="005274E6">
        <w:rPr>
          <w:i/>
          <w:lang w:val="fr-FR"/>
        </w:rPr>
        <w:t>un mandat clairement défini et de ressources humaines et financières adéquates, qui serait responsable de la promotion et de la protection des droits des femmes et serait chargé de combattre toute forme de discrimination à l</w:t>
      </w:r>
      <w:r w:rsidR="00433950">
        <w:rPr>
          <w:i/>
          <w:lang w:val="fr-FR"/>
        </w:rPr>
        <w:t>’</w:t>
      </w:r>
      <w:r w:rsidR="005274E6" w:rsidRPr="005274E6">
        <w:rPr>
          <w:i/>
          <w:lang w:val="fr-FR"/>
        </w:rPr>
        <w:t>égard des femmes et, dans l</w:t>
      </w:r>
      <w:r w:rsidR="00433950">
        <w:rPr>
          <w:i/>
          <w:lang w:val="fr-FR"/>
        </w:rPr>
        <w:t>’</w:t>
      </w:r>
      <w:r w:rsidR="005274E6" w:rsidRPr="005274E6">
        <w:rPr>
          <w:i/>
          <w:lang w:val="fr-FR"/>
        </w:rPr>
        <w:t>intervalle, d</w:t>
      </w:r>
      <w:r w:rsidR="00433950">
        <w:rPr>
          <w:i/>
          <w:lang w:val="fr-FR"/>
        </w:rPr>
        <w:t>’</w:t>
      </w:r>
      <w:r w:rsidR="005274E6" w:rsidRPr="005274E6">
        <w:rPr>
          <w:i/>
          <w:lang w:val="fr-FR"/>
        </w:rPr>
        <w:t>accroitre sensiblement les ressources financières, humaines et techniques allouées à l</w:t>
      </w:r>
      <w:r w:rsidR="00433950">
        <w:rPr>
          <w:i/>
          <w:lang w:val="fr-FR"/>
        </w:rPr>
        <w:t>’</w:t>
      </w:r>
      <w:r w:rsidR="005274E6" w:rsidRPr="005274E6">
        <w:rPr>
          <w:i/>
          <w:lang w:val="fr-FR"/>
        </w:rPr>
        <w:t>actuel mécanisme national afin de garantir son bon fonctionnement</w:t>
      </w:r>
      <w:r w:rsidR="00AD13A5">
        <w:rPr>
          <w:i/>
          <w:lang w:val="fr-FR"/>
        </w:rPr>
        <w:t> ;</w:t>
      </w:r>
    </w:p>
    <w:p w14:paraId="6F881432" w14:textId="6F992A1E"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lastRenderedPageBreak/>
        <w:t xml:space="preserve">Le Gabon a mis en place une Direction Générale de la Promotion de la Femme et du Genre qui a pour mission de mettre en œuvre la politique gouvernementale en matière de promotion de la femme et du Genre. </w:t>
      </w:r>
      <w:r w:rsidR="00B93B8F" w:rsidRPr="005274E6">
        <w:rPr>
          <w:lang w:val="fr-FR"/>
        </w:rPr>
        <w:t>À</w:t>
      </w:r>
      <w:r w:rsidRPr="005274E6">
        <w:rPr>
          <w:lang w:val="fr-FR"/>
        </w:rPr>
        <w:t xml:space="preserve"> ce titre, elle initie, propose des mesures pour promouvoir les droits de la femme et faciliter la prise en compte de l</w:t>
      </w:r>
      <w:r w:rsidR="00433950">
        <w:rPr>
          <w:lang w:val="fr-FR"/>
        </w:rPr>
        <w:t>’</w:t>
      </w:r>
      <w:r w:rsidRPr="005274E6">
        <w:rPr>
          <w:lang w:val="fr-FR"/>
        </w:rPr>
        <w:t xml:space="preserve">approche Genre dans les politiques et programmes. </w:t>
      </w:r>
    </w:p>
    <w:p w14:paraId="527BC4B0" w14:textId="131F4D78" w:rsidR="005274E6" w:rsidRPr="005274E6" w:rsidRDefault="00B93B8F" w:rsidP="000D0B86">
      <w:pPr>
        <w:pStyle w:val="SingleTxt"/>
        <w:numPr>
          <w:ilvl w:val="0"/>
          <w:numId w:val="23"/>
        </w:numPr>
        <w:tabs>
          <w:tab w:val="num" w:pos="2804"/>
        </w:tabs>
        <w:spacing w:line="240" w:lineRule="exact"/>
        <w:ind w:left="1267"/>
        <w:rPr>
          <w:lang w:val="fr-FR"/>
        </w:rPr>
      </w:pPr>
      <w:r w:rsidRPr="005274E6">
        <w:rPr>
          <w:lang w:val="fr-FR"/>
        </w:rPr>
        <w:t>À</w:t>
      </w:r>
      <w:r w:rsidR="005274E6" w:rsidRPr="005274E6">
        <w:rPr>
          <w:lang w:val="fr-FR"/>
        </w:rPr>
        <w:t xml:space="preserve"> cela s</w:t>
      </w:r>
      <w:r w:rsidR="00433950">
        <w:rPr>
          <w:lang w:val="fr-FR"/>
        </w:rPr>
        <w:t>’</w:t>
      </w:r>
      <w:r w:rsidR="005274E6" w:rsidRPr="005274E6">
        <w:rPr>
          <w:lang w:val="fr-FR"/>
        </w:rPr>
        <w:t>ajoute la Décennie de la Femme Gabonaise (2015-2025) décrétée par le Président de la République en 2015 dans le but d</w:t>
      </w:r>
      <w:r w:rsidR="00433950">
        <w:rPr>
          <w:lang w:val="fr-FR"/>
        </w:rPr>
        <w:t>’</w:t>
      </w:r>
      <w:r w:rsidR="005274E6" w:rsidRPr="005274E6">
        <w:rPr>
          <w:lang w:val="fr-FR"/>
        </w:rPr>
        <w:t>analyser et résoudre les problèmes de la femme gabonaise. Depuis ce mois de janvier 2019, ce projet a été matérialisé par la création d</w:t>
      </w:r>
      <w:r w:rsidR="00433950">
        <w:rPr>
          <w:lang w:val="fr-FR"/>
        </w:rPr>
        <w:t>’</w:t>
      </w:r>
      <w:r w:rsidR="005274E6" w:rsidRPr="005274E6">
        <w:rPr>
          <w:lang w:val="fr-FR"/>
        </w:rPr>
        <w:t>un département ministériel chargé de la Décennie de la femme.</w:t>
      </w:r>
    </w:p>
    <w:p w14:paraId="71357DF5" w14:textId="009A6593" w:rsidR="005274E6" w:rsidRPr="005274E6" w:rsidRDefault="005274E6" w:rsidP="005274E6">
      <w:pPr>
        <w:pStyle w:val="SingleTxt"/>
        <w:rPr>
          <w:i/>
          <w:lang w:val="fr-FR"/>
        </w:rPr>
      </w:pPr>
      <w:r w:rsidRPr="005274E6">
        <w:rPr>
          <w:i/>
          <w:lang w:val="fr-FR"/>
        </w:rPr>
        <w:tab/>
        <w:t>d)</w:t>
      </w:r>
      <w:r w:rsidRPr="005274E6">
        <w:rPr>
          <w:i/>
          <w:lang w:val="fr-FR"/>
        </w:rPr>
        <w:tab/>
        <w:t>De renforcer les capacités du personnel du mécanisme à promouvoir la femme et de resserrer sa coopération avec la société civile</w:t>
      </w:r>
      <w:r w:rsidR="00AD13A5">
        <w:rPr>
          <w:i/>
          <w:lang w:val="fr-FR"/>
        </w:rPr>
        <w:t> ;</w:t>
      </w:r>
    </w:p>
    <w:p w14:paraId="2C2E2108" w14:textId="4F914DE7"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Le personnel du mécanisme bénéficie régulièrement du renforcement des capacités à travers des séminaires, conférences et ateliers notamment sur les droits de l</w:t>
      </w:r>
      <w:r w:rsidR="00433950">
        <w:rPr>
          <w:lang w:val="fr-FR"/>
        </w:rPr>
        <w:t>’</w:t>
      </w:r>
      <w:r w:rsidRPr="005274E6">
        <w:rPr>
          <w:lang w:val="fr-FR"/>
        </w:rPr>
        <w:t xml:space="preserve">homme de façon générale et plus spécifiquement de la femme. </w:t>
      </w:r>
    </w:p>
    <w:p w14:paraId="00B601A8" w14:textId="3C4ACE42"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La Direction Générale de la Promotion de la Femme et du Genre implique de façon permanente la société civile qui œuvre en matière de promotion et des droits de la femme, dans toutes les réflexions et les actions qu</w:t>
      </w:r>
      <w:r w:rsidR="00433950">
        <w:rPr>
          <w:lang w:val="fr-FR"/>
        </w:rPr>
        <w:t>’</w:t>
      </w:r>
      <w:r w:rsidRPr="005274E6">
        <w:rPr>
          <w:lang w:val="fr-FR"/>
        </w:rPr>
        <w:t>elle entreprend.</w:t>
      </w:r>
    </w:p>
    <w:p w14:paraId="616A4406" w14:textId="4E4574B6" w:rsidR="005274E6" w:rsidRPr="005274E6" w:rsidRDefault="005274E6" w:rsidP="005274E6">
      <w:pPr>
        <w:pStyle w:val="SingleTxt"/>
        <w:rPr>
          <w:i/>
          <w:lang w:val="fr-FR"/>
        </w:rPr>
      </w:pPr>
      <w:r w:rsidRPr="005274E6">
        <w:rPr>
          <w:i/>
          <w:lang w:val="fr-FR"/>
        </w:rPr>
        <w:tab/>
        <w:t>e)</w:t>
      </w:r>
      <w:r w:rsidRPr="005274E6">
        <w:rPr>
          <w:i/>
          <w:lang w:val="fr-FR"/>
        </w:rPr>
        <w:tab/>
        <w:t>De promouvoir l</w:t>
      </w:r>
      <w:r w:rsidR="00433950">
        <w:rPr>
          <w:i/>
          <w:lang w:val="fr-FR"/>
        </w:rPr>
        <w:t>’</w:t>
      </w:r>
      <w:r w:rsidRPr="005274E6">
        <w:rPr>
          <w:i/>
          <w:lang w:val="fr-FR"/>
        </w:rPr>
        <w:t>intégration des questions de genre dans les activités de tous les organes gouvernementaux</w:t>
      </w:r>
      <w:r w:rsidR="00433950">
        <w:rPr>
          <w:i/>
          <w:lang w:val="fr-FR"/>
        </w:rPr>
        <w:t> ;</w:t>
      </w:r>
      <w:r w:rsidRPr="005274E6">
        <w:rPr>
          <w:i/>
          <w:lang w:val="fr-FR"/>
        </w:rPr>
        <w:t xml:space="preserve"> </w:t>
      </w:r>
    </w:p>
    <w:p w14:paraId="44C08AA6" w14:textId="5C423FE6" w:rsidR="005274E6" w:rsidRPr="005274E6" w:rsidRDefault="005274E6" w:rsidP="005274E6">
      <w:pPr>
        <w:pStyle w:val="SingleTxt"/>
        <w:rPr>
          <w:i/>
          <w:lang w:val="fr-FR"/>
        </w:rPr>
      </w:pPr>
      <w:r w:rsidRPr="005274E6">
        <w:rPr>
          <w:i/>
          <w:lang w:val="fr-FR"/>
        </w:rPr>
        <w:tab/>
        <w:t>f)</w:t>
      </w:r>
      <w:r w:rsidRPr="005274E6">
        <w:rPr>
          <w:i/>
          <w:lang w:val="fr-FR"/>
        </w:rPr>
        <w:tab/>
        <w:t>D</w:t>
      </w:r>
      <w:r w:rsidR="00433950">
        <w:rPr>
          <w:i/>
          <w:lang w:val="fr-FR"/>
        </w:rPr>
        <w:t>’</w:t>
      </w:r>
      <w:r w:rsidRPr="005274E6">
        <w:rPr>
          <w:i/>
          <w:lang w:val="fr-FR"/>
        </w:rPr>
        <w:t>intégrer une approche axée sur les résultats, y compris des indicateurs et des objectifs spécifiques, à la stratégie d</w:t>
      </w:r>
      <w:r w:rsidR="00433950">
        <w:rPr>
          <w:i/>
          <w:lang w:val="fr-FR"/>
        </w:rPr>
        <w:t>’</w:t>
      </w:r>
      <w:r w:rsidRPr="005274E6">
        <w:rPr>
          <w:i/>
          <w:lang w:val="fr-FR"/>
        </w:rPr>
        <w:t>égalité et d</w:t>
      </w:r>
      <w:r w:rsidR="00433950">
        <w:rPr>
          <w:i/>
          <w:lang w:val="fr-FR"/>
        </w:rPr>
        <w:t>’</w:t>
      </w:r>
      <w:r w:rsidRPr="005274E6">
        <w:rPr>
          <w:i/>
          <w:lang w:val="fr-FR"/>
        </w:rPr>
        <w:t>équité du genre et aux futures stratégies de promotion de la femme, et d</w:t>
      </w:r>
      <w:r w:rsidR="00433950">
        <w:rPr>
          <w:i/>
          <w:lang w:val="fr-FR"/>
        </w:rPr>
        <w:t>’</w:t>
      </w:r>
      <w:r w:rsidRPr="005274E6">
        <w:rPr>
          <w:i/>
          <w:lang w:val="fr-FR"/>
        </w:rPr>
        <w:t>établir un mécanisme de surveillance permettant d</w:t>
      </w:r>
      <w:r w:rsidR="00433950">
        <w:rPr>
          <w:i/>
          <w:lang w:val="fr-FR"/>
        </w:rPr>
        <w:t>’</w:t>
      </w:r>
      <w:r w:rsidRPr="005274E6">
        <w:rPr>
          <w:i/>
          <w:lang w:val="fr-FR"/>
        </w:rPr>
        <w:t>évaluer régulièrement les effets et l</w:t>
      </w:r>
      <w:r w:rsidR="00433950">
        <w:rPr>
          <w:i/>
          <w:lang w:val="fr-FR"/>
        </w:rPr>
        <w:t>’</w:t>
      </w:r>
      <w:r w:rsidRPr="005274E6">
        <w:rPr>
          <w:i/>
          <w:lang w:val="fr-FR"/>
        </w:rPr>
        <w:t>efficacité de ces politiques</w:t>
      </w:r>
      <w:r w:rsidR="00433950">
        <w:rPr>
          <w:i/>
          <w:lang w:val="fr-FR"/>
        </w:rPr>
        <w:t> ;</w:t>
      </w:r>
    </w:p>
    <w:p w14:paraId="2993D9E6" w14:textId="53E43CF6" w:rsidR="005274E6" w:rsidRPr="005274E6" w:rsidRDefault="005274E6" w:rsidP="000D0B86">
      <w:pPr>
        <w:pStyle w:val="SingleTxt"/>
        <w:numPr>
          <w:ilvl w:val="0"/>
          <w:numId w:val="23"/>
        </w:numPr>
        <w:tabs>
          <w:tab w:val="num" w:pos="2804"/>
        </w:tabs>
        <w:spacing w:line="240" w:lineRule="exact"/>
        <w:ind w:left="1267"/>
        <w:rPr>
          <w:lang w:val="fr-FR"/>
        </w:rPr>
      </w:pPr>
      <w:r w:rsidRPr="005274E6">
        <w:rPr>
          <w:lang w:val="fr-FR"/>
        </w:rPr>
        <w:t>Il existe au Gabon un observatoire des droits de la femme et de l</w:t>
      </w:r>
      <w:r w:rsidR="00433950">
        <w:rPr>
          <w:lang w:val="fr-FR"/>
        </w:rPr>
        <w:t>’</w:t>
      </w:r>
      <w:r w:rsidRPr="005274E6">
        <w:rPr>
          <w:lang w:val="fr-FR"/>
        </w:rPr>
        <w:t>enfant.</w:t>
      </w:r>
    </w:p>
    <w:p w14:paraId="281B0CFF" w14:textId="3E43AD7B" w:rsidR="005274E6" w:rsidRPr="005274E6" w:rsidRDefault="005274E6" w:rsidP="005274E6">
      <w:pPr>
        <w:pStyle w:val="SingleTxt"/>
        <w:rPr>
          <w:i/>
          <w:lang w:val="fr-FR"/>
        </w:rPr>
      </w:pPr>
      <w:r w:rsidRPr="005274E6">
        <w:rPr>
          <w:i/>
          <w:lang w:val="fr-FR"/>
        </w:rPr>
        <w:tab/>
        <w:t>g)</w:t>
      </w:r>
      <w:r w:rsidRPr="005274E6">
        <w:rPr>
          <w:i/>
          <w:lang w:val="fr-FR"/>
        </w:rPr>
        <w:tab/>
        <w:t>D</w:t>
      </w:r>
      <w:r w:rsidR="00433950">
        <w:rPr>
          <w:i/>
          <w:lang w:val="fr-FR"/>
        </w:rPr>
        <w:t>’</w:t>
      </w:r>
      <w:r w:rsidRPr="005274E6">
        <w:rPr>
          <w:i/>
          <w:lang w:val="fr-FR"/>
        </w:rPr>
        <w:t>accroitre la représentation des femmes aux postes de direction et de décision, y compris dans les institutions et les structures nationales et locales chargées du développement</w:t>
      </w:r>
      <w:r w:rsidR="00433950">
        <w:rPr>
          <w:i/>
          <w:lang w:val="fr-FR"/>
        </w:rPr>
        <w:t> ;</w:t>
      </w:r>
      <w:r w:rsidRPr="005274E6">
        <w:rPr>
          <w:i/>
          <w:lang w:val="fr-FR"/>
        </w:rPr>
        <w:t xml:space="preserve"> </w:t>
      </w:r>
    </w:p>
    <w:p w14:paraId="30CE4E35" w14:textId="18F7058C" w:rsidR="005274E6" w:rsidRDefault="005274E6" w:rsidP="00AD13A5">
      <w:pPr>
        <w:pStyle w:val="SingleTxt"/>
        <w:numPr>
          <w:ilvl w:val="0"/>
          <w:numId w:val="23"/>
        </w:numPr>
        <w:tabs>
          <w:tab w:val="num" w:pos="2804"/>
        </w:tabs>
        <w:spacing w:line="230" w:lineRule="exact"/>
        <w:ind w:left="1267"/>
        <w:rPr>
          <w:lang w:val="fr-FR"/>
        </w:rPr>
      </w:pPr>
      <w:r w:rsidRPr="005274E6">
        <w:rPr>
          <w:lang w:val="fr-FR"/>
        </w:rPr>
        <w:t>Afin d</w:t>
      </w:r>
      <w:r w:rsidR="00433950">
        <w:rPr>
          <w:lang w:val="fr-FR"/>
        </w:rPr>
        <w:t>’</w:t>
      </w:r>
      <w:r w:rsidRPr="005274E6">
        <w:rPr>
          <w:lang w:val="fr-FR"/>
        </w:rPr>
        <w:t>accroitre la représentation des femmes aux postes de direction et de décision, le Parlement a adopté la loi n</w:t>
      </w:r>
      <w:r w:rsidR="001B218D" w:rsidRPr="001B218D">
        <w:rPr>
          <w:vertAlign w:val="superscript"/>
          <w:lang w:val="fr-FR"/>
        </w:rPr>
        <w:t>o</w:t>
      </w:r>
      <w:r w:rsidR="001B218D">
        <w:rPr>
          <w:lang w:val="fr-FR"/>
        </w:rPr>
        <w:t> </w:t>
      </w:r>
      <w:r w:rsidRPr="005274E6">
        <w:rPr>
          <w:lang w:val="fr-FR"/>
        </w:rPr>
        <w:t>9/2016 du 5 septembre 2016 fixant les quotas d</w:t>
      </w:r>
      <w:r w:rsidR="00433950">
        <w:rPr>
          <w:lang w:val="fr-FR"/>
        </w:rPr>
        <w:t>’</w:t>
      </w:r>
      <w:r w:rsidRPr="005274E6">
        <w:rPr>
          <w:lang w:val="fr-FR"/>
        </w:rPr>
        <w:t>accès des femmes et des jeunes aux élections politiques et celui des femmes aux emplois supérieurs de l</w:t>
      </w:r>
      <w:r w:rsidR="00433950">
        <w:rPr>
          <w:lang w:val="fr-FR"/>
        </w:rPr>
        <w:t>’</w:t>
      </w:r>
      <w:r w:rsidR="00B93B8F" w:rsidRPr="005274E6">
        <w:rPr>
          <w:lang w:val="fr-FR"/>
        </w:rPr>
        <w:t>État</w:t>
      </w:r>
      <w:r w:rsidRPr="005274E6">
        <w:rPr>
          <w:lang w:val="fr-FR"/>
        </w:rPr>
        <w:t>. Il n</w:t>
      </w:r>
      <w:r w:rsidR="00433950">
        <w:rPr>
          <w:lang w:val="fr-FR"/>
        </w:rPr>
        <w:t>’</w:t>
      </w:r>
      <w:r w:rsidRPr="005274E6">
        <w:rPr>
          <w:lang w:val="fr-FR"/>
        </w:rPr>
        <w:t>en demeure pas moins que depuis la promulgation de cette loi les femmes restent faiblement représentées dans les postes décisionnels.</w:t>
      </w:r>
    </w:p>
    <w:p w14:paraId="3C879B95" w14:textId="3968703B" w:rsidR="000D0B86" w:rsidRPr="000D0B86" w:rsidRDefault="000D0B86" w:rsidP="000D0B86">
      <w:pPr>
        <w:pStyle w:val="SingleTxt"/>
        <w:tabs>
          <w:tab w:val="num" w:pos="2804"/>
        </w:tabs>
        <w:spacing w:after="0" w:line="120" w:lineRule="exact"/>
        <w:rPr>
          <w:sz w:val="10"/>
          <w:lang w:val="fr-FR"/>
        </w:rPr>
      </w:pPr>
    </w:p>
    <w:p w14:paraId="759B0A3D" w14:textId="4EF3A4C1" w:rsidR="005274E6" w:rsidRDefault="000D0B86" w:rsidP="000D0B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10"/>
          <w:lang w:val="fr-FR"/>
        </w:rPr>
        <w:tab/>
      </w:r>
      <w:r>
        <w:rPr>
          <w:sz w:val="10"/>
          <w:lang w:val="fr-FR"/>
        </w:rPr>
        <w:tab/>
      </w:r>
      <w:r w:rsidR="005274E6" w:rsidRPr="005274E6">
        <w:rPr>
          <w:lang w:val="fr-FR"/>
        </w:rPr>
        <w:t xml:space="preserve">Tableau de </w:t>
      </w:r>
      <w:r w:rsidR="00695F2A">
        <w:rPr>
          <w:lang w:val="fr-FR"/>
        </w:rPr>
        <w:t>R</w:t>
      </w:r>
      <w:r w:rsidR="005274E6" w:rsidRPr="005274E6">
        <w:rPr>
          <w:lang w:val="fr-FR"/>
        </w:rPr>
        <w:t>épartition par sexe et par fonction des élus locaux</w:t>
      </w:r>
    </w:p>
    <w:p w14:paraId="06942A0D" w14:textId="6580C388" w:rsidR="000D0B86" w:rsidRPr="001B218D" w:rsidRDefault="000D0B86" w:rsidP="00AD13A5">
      <w:pPr>
        <w:pStyle w:val="SingleTxt"/>
        <w:spacing w:after="0" w:line="100" w:lineRule="exact"/>
        <w:rPr>
          <w:sz w:val="10"/>
          <w:lang w:val="fr-FR"/>
        </w:rPr>
      </w:pPr>
    </w:p>
    <w:p w14:paraId="17DA158B" w14:textId="247946DF" w:rsidR="001B218D" w:rsidRPr="001B218D" w:rsidRDefault="001B218D" w:rsidP="00AD13A5">
      <w:pPr>
        <w:pStyle w:val="SingleTxt"/>
        <w:spacing w:after="0" w:line="10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772"/>
        <w:gridCol w:w="1179"/>
        <w:gridCol w:w="1233"/>
        <w:gridCol w:w="756"/>
        <w:gridCol w:w="747"/>
        <w:gridCol w:w="633"/>
      </w:tblGrid>
      <w:tr w:rsidR="001B218D" w:rsidRPr="000D0B86" w14:paraId="1D9989BD" w14:textId="77777777" w:rsidTr="00AD13A5">
        <w:trPr>
          <w:cantSplit/>
          <w:tblHeader/>
        </w:trPr>
        <w:tc>
          <w:tcPr>
            <w:tcW w:w="2772" w:type="dxa"/>
            <w:vMerge w:val="restart"/>
            <w:tcBorders>
              <w:top w:val="single" w:sz="4" w:space="0" w:color="auto"/>
            </w:tcBorders>
            <w:shd w:val="clear" w:color="auto" w:fill="auto"/>
            <w:noWrap/>
            <w:vAlign w:val="bottom"/>
          </w:tcPr>
          <w:p w14:paraId="57E4AED5" w14:textId="77777777" w:rsidR="001B218D" w:rsidRPr="000D0B86" w:rsidRDefault="001B218D" w:rsidP="000D0B86">
            <w:pPr>
              <w:suppressAutoHyphens/>
              <w:spacing w:before="81" w:after="81" w:line="160" w:lineRule="exact"/>
              <w:ind w:right="40"/>
              <w:rPr>
                <w:i/>
                <w:sz w:val="14"/>
              </w:rPr>
            </w:pPr>
            <w:r w:rsidRPr="000D0B86">
              <w:rPr>
                <w:i/>
                <w:sz w:val="14"/>
              </w:rPr>
              <w:t>Province</w:t>
            </w:r>
          </w:p>
        </w:tc>
        <w:tc>
          <w:tcPr>
            <w:tcW w:w="1179" w:type="dxa"/>
            <w:tcBorders>
              <w:top w:val="single" w:sz="4" w:space="0" w:color="auto"/>
              <w:bottom w:val="single" w:sz="4" w:space="0" w:color="auto"/>
            </w:tcBorders>
            <w:shd w:val="clear" w:color="auto" w:fill="auto"/>
            <w:noWrap/>
            <w:vAlign w:val="bottom"/>
          </w:tcPr>
          <w:p w14:paraId="7B141823" w14:textId="77777777" w:rsidR="001B218D" w:rsidRPr="000D0B86" w:rsidRDefault="001B218D" w:rsidP="000D0B86">
            <w:pPr>
              <w:suppressAutoHyphens/>
              <w:spacing w:before="81" w:after="81" w:line="160" w:lineRule="exact"/>
              <w:ind w:right="43"/>
              <w:jc w:val="right"/>
              <w:rPr>
                <w:i/>
                <w:sz w:val="14"/>
              </w:rPr>
            </w:pPr>
            <w:r w:rsidRPr="000D0B86">
              <w:rPr>
                <w:i/>
                <w:sz w:val="14"/>
              </w:rPr>
              <w:t>Fonction hommes</w:t>
            </w:r>
          </w:p>
        </w:tc>
        <w:tc>
          <w:tcPr>
            <w:tcW w:w="1233" w:type="dxa"/>
            <w:tcBorders>
              <w:top w:val="single" w:sz="4" w:space="0" w:color="auto"/>
              <w:bottom w:val="single" w:sz="4" w:space="0" w:color="auto"/>
            </w:tcBorders>
            <w:shd w:val="clear" w:color="auto" w:fill="auto"/>
            <w:noWrap/>
            <w:vAlign w:val="bottom"/>
          </w:tcPr>
          <w:p w14:paraId="4CEEF318" w14:textId="77777777" w:rsidR="001B218D" w:rsidRPr="000D0B86" w:rsidRDefault="001B218D" w:rsidP="000D0B86">
            <w:pPr>
              <w:suppressAutoHyphens/>
              <w:spacing w:before="81" w:after="81" w:line="160" w:lineRule="exact"/>
              <w:ind w:right="43"/>
              <w:jc w:val="right"/>
              <w:rPr>
                <w:i/>
                <w:sz w:val="14"/>
              </w:rPr>
            </w:pPr>
            <w:r w:rsidRPr="000D0B86">
              <w:rPr>
                <w:i/>
                <w:sz w:val="14"/>
              </w:rPr>
              <w:t>Fonction femmes</w:t>
            </w:r>
          </w:p>
        </w:tc>
        <w:tc>
          <w:tcPr>
            <w:tcW w:w="756" w:type="dxa"/>
            <w:tcBorders>
              <w:top w:val="single" w:sz="4" w:space="0" w:color="auto"/>
              <w:bottom w:val="single" w:sz="4" w:space="0" w:color="auto"/>
            </w:tcBorders>
            <w:shd w:val="clear" w:color="auto" w:fill="auto"/>
            <w:noWrap/>
            <w:vAlign w:val="bottom"/>
          </w:tcPr>
          <w:p w14:paraId="05F0CDA4" w14:textId="35DD8CF2" w:rsidR="001B218D" w:rsidRPr="000D0B86" w:rsidRDefault="001B218D" w:rsidP="000D0B86">
            <w:pPr>
              <w:suppressAutoHyphens/>
              <w:spacing w:before="81" w:after="81" w:line="160" w:lineRule="exact"/>
              <w:ind w:right="43"/>
              <w:jc w:val="right"/>
              <w:rPr>
                <w:i/>
                <w:sz w:val="14"/>
              </w:rPr>
            </w:pPr>
            <w:r w:rsidRPr="000D0B86">
              <w:rPr>
                <w:i/>
                <w:sz w:val="14"/>
              </w:rPr>
              <w:t> %Hommes</w:t>
            </w:r>
          </w:p>
        </w:tc>
        <w:tc>
          <w:tcPr>
            <w:tcW w:w="747" w:type="dxa"/>
            <w:tcBorders>
              <w:top w:val="single" w:sz="4" w:space="0" w:color="auto"/>
              <w:bottom w:val="single" w:sz="4" w:space="0" w:color="auto"/>
            </w:tcBorders>
            <w:shd w:val="clear" w:color="auto" w:fill="auto"/>
            <w:noWrap/>
            <w:vAlign w:val="bottom"/>
          </w:tcPr>
          <w:p w14:paraId="020DD1F7" w14:textId="1253F8AE" w:rsidR="001B218D" w:rsidRPr="000D0B86" w:rsidRDefault="001B218D" w:rsidP="000D0B86">
            <w:pPr>
              <w:suppressAutoHyphens/>
              <w:spacing w:before="81" w:after="81" w:line="160" w:lineRule="exact"/>
              <w:ind w:right="43"/>
              <w:jc w:val="right"/>
              <w:rPr>
                <w:i/>
                <w:sz w:val="14"/>
              </w:rPr>
            </w:pPr>
            <w:r w:rsidRPr="000D0B86">
              <w:rPr>
                <w:i/>
                <w:sz w:val="14"/>
              </w:rPr>
              <w:t> %femmes</w:t>
            </w:r>
          </w:p>
        </w:tc>
        <w:tc>
          <w:tcPr>
            <w:tcW w:w="633" w:type="dxa"/>
            <w:tcBorders>
              <w:top w:val="single" w:sz="4" w:space="0" w:color="auto"/>
              <w:bottom w:val="single" w:sz="4" w:space="0" w:color="auto"/>
            </w:tcBorders>
            <w:shd w:val="clear" w:color="auto" w:fill="auto"/>
            <w:noWrap/>
            <w:vAlign w:val="bottom"/>
          </w:tcPr>
          <w:p w14:paraId="673CABD9" w14:textId="265018F6" w:rsidR="001B218D" w:rsidRPr="000D0B86" w:rsidRDefault="001B218D" w:rsidP="000D0B86">
            <w:pPr>
              <w:suppressAutoHyphens/>
              <w:spacing w:before="81" w:after="81" w:line="160" w:lineRule="exact"/>
              <w:ind w:right="43"/>
              <w:jc w:val="right"/>
              <w:rPr>
                <w:i/>
                <w:sz w:val="14"/>
              </w:rPr>
            </w:pPr>
            <w:r w:rsidRPr="000D0B86">
              <w:rPr>
                <w:i/>
                <w:sz w:val="14"/>
              </w:rPr>
              <w:t>Total %</w:t>
            </w:r>
          </w:p>
        </w:tc>
      </w:tr>
      <w:tr w:rsidR="001B218D" w:rsidRPr="000D0B86" w14:paraId="560DC08D" w14:textId="77777777" w:rsidTr="00AD13A5">
        <w:trPr>
          <w:cantSplit/>
          <w:tblHeader/>
        </w:trPr>
        <w:tc>
          <w:tcPr>
            <w:tcW w:w="2772" w:type="dxa"/>
            <w:vMerge/>
            <w:tcBorders>
              <w:bottom w:val="single" w:sz="12" w:space="0" w:color="auto"/>
            </w:tcBorders>
            <w:shd w:val="clear" w:color="auto" w:fill="auto"/>
            <w:noWrap/>
            <w:vAlign w:val="bottom"/>
          </w:tcPr>
          <w:p w14:paraId="2645E357" w14:textId="77777777" w:rsidR="001B218D" w:rsidRPr="000D0B86" w:rsidRDefault="001B218D" w:rsidP="000D0B86">
            <w:pPr>
              <w:suppressAutoHyphens/>
              <w:spacing w:before="81" w:after="81" w:line="160" w:lineRule="exact"/>
              <w:ind w:right="40"/>
              <w:rPr>
                <w:i/>
                <w:sz w:val="14"/>
              </w:rPr>
            </w:pPr>
          </w:p>
        </w:tc>
        <w:tc>
          <w:tcPr>
            <w:tcW w:w="1179" w:type="dxa"/>
            <w:tcBorders>
              <w:top w:val="single" w:sz="4" w:space="0" w:color="auto"/>
              <w:bottom w:val="single" w:sz="12" w:space="0" w:color="auto"/>
            </w:tcBorders>
            <w:shd w:val="clear" w:color="auto" w:fill="auto"/>
            <w:noWrap/>
            <w:vAlign w:val="bottom"/>
          </w:tcPr>
          <w:p w14:paraId="622F459D" w14:textId="77777777" w:rsidR="001B218D" w:rsidRPr="000D0B86" w:rsidRDefault="001B218D" w:rsidP="000D0B86">
            <w:pPr>
              <w:suppressAutoHyphens/>
              <w:spacing w:before="81" w:after="81" w:line="160" w:lineRule="exact"/>
              <w:ind w:right="43"/>
              <w:jc w:val="right"/>
              <w:rPr>
                <w:i/>
                <w:sz w:val="14"/>
              </w:rPr>
            </w:pPr>
            <w:r w:rsidRPr="000D0B86">
              <w:rPr>
                <w:i/>
                <w:sz w:val="14"/>
              </w:rPr>
              <w:t>MAIRE</w:t>
            </w:r>
          </w:p>
        </w:tc>
        <w:tc>
          <w:tcPr>
            <w:tcW w:w="1233" w:type="dxa"/>
            <w:tcBorders>
              <w:top w:val="single" w:sz="4" w:space="0" w:color="auto"/>
              <w:bottom w:val="single" w:sz="12" w:space="0" w:color="auto"/>
            </w:tcBorders>
            <w:shd w:val="clear" w:color="auto" w:fill="auto"/>
            <w:noWrap/>
            <w:vAlign w:val="bottom"/>
          </w:tcPr>
          <w:p w14:paraId="4A8E7D0A" w14:textId="77777777" w:rsidR="001B218D" w:rsidRPr="000D0B86" w:rsidRDefault="001B218D" w:rsidP="000D0B86">
            <w:pPr>
              <w:suppressAutoHyphens/>
              <w:spacing w:before="81" w:after="81" w:line="160" w:lineRule="exact"/>
              <w:ind w:right="43"/>
              <w:jc w:val="right"/>
              <w:rPr>
                <w:i/>
                <w:sz w:val="14"/>
              </w:rPr>
            </w:pPr>
            <w:r w:rsidRPr="000D0B86">
              <w:rPr>
                <w:i/>
                <w:sz w:val="14"/>
              </w:rPr>
              <w:t>MAIRE</w:t>
            </w:r>
          </w:p>
        </w:tc>
        <w:tc>
          <w:tcPr>
            <w:tcW w:w="756" w:type="dxa"/>
            <w:tcBorders>
              <w:top w:val="single" w:sz="4" w:space="0" w:color="auto"/>
              <w:bottom w:val="single" w:sz="12" w:space="0" w:color="auto"/>
            </w:tcBorders>
            <w:shd w:val="clear" w:color="auto" w:fill="auto"/>
            <w:noWrap/>
            <w:vAlign w:val="bottom"/>
          </w:tcPr>
          <w:p w14:paraId="575FBCC7" w14:textId="77777777" w:rsidR="001B218D" w:rsidRPr="000D0B86" w:rsidRDefault="001B218D" w:rsidP="000D0B86">
            <w:pPr>
              <w:suppressAutoHyphens/>
              <w:spacing w:before="81" w:after="81" w:line="160" w:lineRule="exact"/>
              <w:ind w:right="43"/>
              <w:jc w:val="right"/>
              <w:rPr>
                <w:i/>
                <w:sz w:val="14"/>
              </w:rPr>
            </w:pPr>
            <w:r w:rsidRPr="000D0B86">
              <w:rPr>
                <w:i/>
                <w:sz w:val="14"/>
              </w:rPr>
              <w:t>MAIRE</w:t>
            </w:r>
          </w:p>
        </w:tc>
        <w:tc>
          <w:tcPr>
            <w:tcW w:w="747" w:type="dxa"/>
            <w:tcBorders>
              <w:top w:val="single" w:sz="4" w:space="0" w:color="auto"/>
              <w:bottom w:val="single" w:sz="12" w:space="0" w:color="auto"/>
            </w:tcBorders>
            <w:shd w:val="clear" w:color="auto" w:fill="auto"/>
            <w:noWrap/>
            <w:vAlign w:val="bottom"/>
          </w:tcPr>
          <w:p w14:paraId="0ED9F776" w14:textId="77777777" w:rsidR="001B218D" w:rsidRPr="000D0B86" w:rsidRDefault="001B218D" w:rsidP="000D0B86">
            <w:pPr>
              <w:suppressAutoHyphens/>
              <w:spacing w:before="81" w:after="81" w:line="160" w:lineRule="exact"/>
              <w:ind w:right="43"/>
              <w:jc w:val="right"/>
              <w:rPr>
                <w:i/>
                <w:sz w:val="14"/>
              </w:rPr>
            </w:pPr>
            <w:r w:rsidRPr="000D0B86">
              <w:rPr>
                <w:i/>
                <w:sz w:val="14"/>
              </w:rPr>
              <w:t>MAIRE</w:t>
            </w:r>
          </w:p>
        </w:tc>
        <w:tc>
          <w:tcPr>
            <w:tcW w:w="633" w:type="dxa"/>
            <w:tcBorders>
              <w:top w:val="single" w:sz="4" w:space="0" w:color="auto"/>
              <w:bottom w:val="single" w:sz="12" w:space="0" w:color="auto"/>
            </w:tcBorders>
            <w:shd w:val="clear" w:color="auto" w:fill="auto"/>
            <w:noWrap/>
            <w:vAlign w:val="bottom"/>
          </w:tcPr>
          <w:p w14:paraId="5AF72330" w14:textId="77777777" w:rsidR="001B218D" w:rsidRPr="000D0B86" w:rsidRDefault="001B218D" w:rsidP="000D0B86">
            <w:pPr>
              <w:suppressAutoHyphens/>
              <w:spacing w:before="81" w:after="81" w:line="160" w:lineRule="exact"/>
              <w:ind w:right="43"/>
              <w:jc w:val="right"/>
              <w:rPr>
                <w:i/>
                <w:sz w:val="14"/>
              </w:rPr>
            </w:pPr>
          </w:p>
        </w:tc>
      </w:tr>
      <w:tr w:rsidR="000D0B86" w:rsidRPr="000D0B86" w14:paraId="29D57FBD" w14:textId="77777777" w:rsidTr="001B218D">
        <w:trPr>
          <w:cantSplit/>
          <w:trHeight w:hRule="exact" w:val="115"/>
          <w:tblHeader/>
        </w:trPr>
        <w:tc>
          <w:tcPr>
            <w:tcW w:w="2772" w:type="dxa"/>
            <w:tcBorders>
              <w:top w:val="single" w:sz="12" w:space="0" w:color="auto"/>
            </w:tcBorders>
            <w:shd w:val="clear" w:color="auto" w:fill="auto"/>
            <w:noWrap/>
            <w:vAlign w:val="bottom"/>
          </w:tcPr>
          <w:p w14:paraId="11C82D76" w14:textId="77777777" w:rsidR="000D0B86" w:rsidRPr="000D0B86" w:rsidRDefault="000D0B86" w:rsidP="000D0B86">
            <w:pPr>
              <w:suppressAutoHyphens/>
              <w:spacing w:before="40" w:after="40" w:line="210" w:lineRule="exact"/>
              <w:ind w:right="40"/>
              <w:rPr>
                <w:sz w:val="17"/>
              </w:rPr>
            </w:pPr>
          </w:p>
        </w:tc>
        <w:tc>
          <w:tcPr>
            <w:tcW w:w="1179" w:type="dxa"/>
            <w:tcBorders>
              <w:top w:val="single" w:sz="12" w:space="0" w:color="auto"/>
            </w:tcBorders>
            <w:shd w:val="clear" w:color="auto" w:fill="auto"/>
            <w:noWrap/>
            <w:vAlign w:val="bottom"/>
          </w:tcPr>
          <w:p w14:paraId="4784BB31" w14:textId="77777777" w:rsidR="000D0B86" w:rsidRPr="000D0B86" w:rsidRDefault="000D0B86" w:rsidP="000D0B86">
            <w:pPr>
              <w:suppressAutoHyphens/>
              <w:spacing w:before="40" w:after="40" w:line="210" w:lineRule="exact"/>
              <w:ind w:right="43"/>
              <w:jc w:val="right"/>
              <w:rPr>
                <w:sz w:val="17"/>
              </w:rPr>
            </w:pPr>
          </w:p>
        </w:tc>
        <w:tc>
          <w:tcPr>
            <w:tcW w:w="1233" w:type="dxa"/>
            <w:tcBorders>
              <w:top w:val="single" w:sz="12" w:space="0" w:color="auto"/>
            </w:tcBorders>
            <w:shd w:val="clear" w:color="auto" w:fill="auto"/>
            <w:noWrap/>
            <w:vAlign w:val="bottom"/>
          </w:tcPr>
          <w:p w14:paraId="4A0E30E6" w14:textId="77777777" w:rsidR="000D0B86" w:rsidRPr="000D0B86" w:rsidRDefault="000D0B86" w:rsidP="000D0B86">
            <w:pPr>
              <w:suppressAutoHyphens/>
              <w:spacing w:before="40" w:after="40" w:line="210" w:lineRule="exact"/>
              <w:ind w:right="43"/>
              <w:jc w:val="right"/>
              <w:rPr>
                <w:sz w:val="17"/>
              </w:rPr>
            </w:pPr>
          </w:p>
        </w:tc>
        <w:tc>
          <w:tcPr>
            <w:tcW w:w="756" w:type="dxa"/>
            <w:tcBorders>
              <w:top w:val="single" w:sz="12" w:space="0" w:color="auto"/>
            </w:tcBorders>
            <w:shd w:val="clear" w:color="auto" w:fill="auto"/>
            <w:noWrap/>
            <w:vAlign w:val="bottom"/>
          </w:tcPr>
          <w:p w14:paraId="1D76C930" w14:textId="77777777" w:rsidR="000D0B86" w:rsidRPr="000D0B86" w:rsidRDefault="000D0B86" w:rsidP="000D0B86">
            <w:pPr>
              <w:suppressAutoHyphens/>
              <w:spacing w:before="40" w:after="40" w:line="210" w:lineRule="exact"/>
              <w:ind w:right="43"/>
              <w:jc w:val="right"/>
              <w:rPr>
                <w:sz w:val="17"/>
              </w:rPr>
            </w:pPr>
          </w:p>
        </w:tc>
        <w:tc>
          <w:tcPr>
            <w:tcW w:w="747" w:type="dxa"/>
            <w:tcBorders>
              <w:top w:val="single" w:sz="12" w:space="0" w:color="auto"/>
            </w:tcBorders>
            <w:shd w:val="clear" w:color="auto" w:fill="auto"/>
            <w:noWrap/>
            <w:vAlign w:val="bottom"/>
          </w:tcPr>
          <w:p w14:paraId="711103E9" w14:textId="77777777" w:rsidR="000D0B86" w:rsidRPr="000D0B86" w:rsidRDefault="000D0B86" w:rsidP="000D0B86">
            <w:pPr>
              <w:suppressAutoHyphens/>
              <w:spacing w:before="40" w:after="40" w:line="210" w:lineRule="exact"/>
              <w:ind w:right="43"/>
              <w:jc w:val="right"/>
              <w:rPr>
                <w:sz w:val="17"/>
              </w:rPr>
            </w:pPr>
          </w:p>
        </w:tc>
        <w:tc>
          <w:tcPr>
            <w:tcW w:w="633" w:type="dxa"/>
            <w:tcBorders>
              <w:top w:val="single" w:sz="12" w:space="0" w:color="auto"/>
            </w:tcBorders>
            <w:shd w:val="clear" w:color="auto" w:fill="auto"/>
            <w:noWrap/>
            <w:vAlign w:val="bottom"/>
          </w:tcPr>
          <w:p w14:paraId="34CFFACE" w14:textId="77777777" w:rsidR="000D0B86" w:rsidRPr="000D0B86" w:rsidRDefault="000D0B86" w:rsidP="000D0B86">
            <w:pPr>
              <w:suppressAutoHyphens/>
              <w:spacing w:before="40" w:after="40" w:line="210" w:lineRule="exact"/>
              <w:ind w:right="43"/>
              <w:jc w:val="right"/>
              <w:rPr>
                <w:sz w:val="17"/>
              </w:rPr>
            </w:pPr>
          </w:p>
        </w:tc>
      </w:tr>
      <w:tr w:rsidR="001B218D" w:rsidRPr="000D0B86" w14:paraId="5DAF3717" w14:textId="77777777" w:rsidTr="001B218D">
        <w:trPr>
          <w:cantSplit/>
        </w:trPr>
        <w:tc>
          <w:tcPr>
            <w:tcW w:w="2772" w:type="dxa"/>
            <w:shd w:val="clear" w:color="auto" w:fill="auto"/>
            <w:noWrap/>
            <w:vAlign w:val="bottom"/>
          </w:tcPr>
          <w:p w14:paraId="68A0D270" w14:textId="77777777" w:rsidR="005274E6" w:rsidRPr="000D0B86" w:rsidRDefault="005274E6" w:rsidP="000D0B86">
            <w:pPr>
              <w:tabs>
                <w:tab w:val="left" w:pos="288"/>
                <w:tab w:val="left" w:pos="576"/>
                <w:tab w:val="left" w:pos="864"/>
                <w:tab w:val="left" w:pos="1152"/>
              </w:tabs>
              <w:suppressAutoHyphens/>
              <w:spacing w:before="40" w:after="40" w:line="210" w:lineRule="exact"/>
              <w:ind w:right="40"/>
              <w:rPr>
                <w:sz w:val="17"/>
              </w:rPr>
            </w:pPr>
            <w:r w:rsidRPr="000D0B86">
              <w:rPr>
                <w:sz w:val="17"/>
              </w:rPr>
              <w:t>ESTUAIRE</w:t>
            </w:r>
          </w:p>
        </w:tc>
        <w:tc>
          <w:tcPr>
            <w:tcW w:w="1179" w:type="dxa"/>
            <w:shd w:val="clear" w:color="auto" w:fill="auto"/>
            <w:noWrap/>
            <w:vAlign w:val="bottom"/>
          </w:tcPr>
          <w:p w14:paraId="7CB5FE22"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15</w:t>
            </w:r>
          </w:p>
        </w:tc>
        <w:tc>
          <w:tcPr>
            <w:tcW w:w="1233" w:type="dxa"/>
            <w:shd w:val="clear" w:color="auto" w:fill="auto"/>
            <w:noWrap/>
            <w:vAlign w:val="bottom"/>
          </w:tcPr>
          <w:p w14:paraId="6CE34A52"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08</w:t>
            </w:r>
          </w:p>
        </w:tc>
        <w:tc>
          <w:tcPr>
            <w:tcW w:w="756" w:type="dxa"/>
            <w:shd w:val="clear" w:color="auto" w:fill="auto"/>
            <w:noWrap/>
            <w:vAlign w:val="bottom"/>
          </w:tcPr>
          <w:p w14:paraId="66A72240" w14:textId="6D4805C9"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21</w:t>
            </w:r>
            <w:r w:rsidR="005854EB">
              <w:rPr>
                <w:sz w:val="17"/>
              </w:rPr>
              <w:t>,</w:t>
            </w:r>
            <w:r w:rsidRPr="000D0B86">
              <w:rPr>
                <w:sz w:val="17"/>
              </w:rPr>
              <w:t>43</w:t>
            </w:r>
          </w:p>
        </w:tc>
        <w:tc>
          <w:tcPr>
            <w:tcW w:w="747" w:type="dxa"/>
            <w:shd w:val="clear" w:color="auto" w:fill="auto"/>
            <w:noWrap/>
            <w:vAlign w:val="bottom"/>
          </w:tcPr>
          <w:p w14:paraId="34D9D1D5" w14:textId="1254C68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11</w:t>
            </w:r>
            <w:r w:rsidR="005854EB">
              <w:rPr>
                <w:sz w:val="17"/>
              </w:rPr>
              <w:t>,</w:t>
            </w:r>
            <w:r w:rsidRPr="000D0B86">
              <w:rPr>
                <w:sz w:val="17"/>
              </w:rPr>
              <w:t>43</w:t>
            </w:r>
          </w:p>
        </w:tc>
        <w:tc>
          <w:tcPr>
            <w:tcW w:w="633" w:type="dxa"/>
            <w:shd w:val="clear" w:color="auto" w:fill="auto"/>
            <w:noWrap/>
            <w:vAlign w:val="bottom"/>
          </w:tcPr>
          <w:p w14:paraId="2353B764"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100</w:t>
            </w:r>
          </w:p>
        </w:tc>
      </w:tr>
      <w:tr w:rsidR="001B218D" w:rsidRPr="000D0B86" w14:paraId="128F09B2" w14:textId="77777777" w:rsidTr="001B218D">
        <w:trPr>
          <w:cantSplit/>
        </w:trPr>
        <w:tc>
          <w:tcPr>
            <w:tcW w:w="2772" w:type="dxa"/>
            <w:shd w:val="clear" w:color="auto" w:fill="auto"/>
            <w:noWrap/>
            <w:vAlign w:val="bottom"/>
          </w:tcPr>
          <w:p w14:paraId="25E15D4D" w14:textId="77777777" w:rsidR="005274E6" w:rsidRPr="000D0B86" w:rsidRDefault="005274E6" w:rsidP="000D0B86">
            <w:pPr>
              <w:tabs>
                <w:tab w:val="left" w:pos="288"/>
                <w:tab w:val="left" w:pos="576"/>
                <w:tab w:val="left" w:pos="864"/>
                <w:tab w:val="left" w:pos="1152"/>
              </w:tabs>
              <w:suppressAutoHyphens/>
              <w:spacing w:before="40" w:after="40" w:line="210" w:lineRule="exact"/>
              <w:ind w:right="40"/>
              <w:rPr>
                <w:sz w:val="17"/>
              </w:rPr>
            </w:pPr>
            <w:r w:rsidRPr="000D0B86">
              <w:rPr>
                <w:sz w:val="17"/>
              </w:rPr>
              <w:t>HAUT OGOOUE</w:t>
            </w:r>
          </w:p>
        </w:tc>
        <w:tc>
          <w:tcPr>
            <w:tcW w:w="1179" w:type="dxa"/>
            <w:shd w:val="clear" w:color="auto" w:fill="auto"/>
            <w:noWrap/>
            <w:vAlign w:val="bottom"/>
          </w:tcPr>
          <w:p w14:paraId="51C514AF"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16</w:t>
            </w:r>
          </w:p>
        </w:tc>
        <w:tc>
          <w:tcPr>
            <w:tcW w:w="1233" w:type="dxa"/>
            <w:shd w:val="clear" w:color="auto" w:fill="auto"/>
            <w:noWrap/>
            <w:vAlign w:val="bottom"/>
          </w:tcPr>
          <w:p w14:paraId="10B762E1"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03</w:t>
            </w:r>
          </w:p>
        </w:tc>
        <w:tc>
          <w:tcPr>
            <w:tcW w:w="756" w:type="dxa"/>
            <w:shd w:val="clear" w:color="auto" w:fill="auto"/>
            <w:noWrap/>
            <w:vAlign w:val="bottom"/>
          </w:tcPr>
          <w:p w14:paraId="66591B64" w14:textId="0DD82F9D"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30</w:t>
            </w:r>
            <w:r w:rsidR="005854EB">
              <w:rPr>
                <w:sz w:val="17"/>
              </w:rPr>
              <w:t>,</w:t>
            </w:r>
            <w:r w:rsidRPr="000D0B86">
              <w:rPr>
                <w:sz w:val="17"/>
              </w:rPr>
              <w:t>18</w:t>
            </w:r>
          </w:p>
        </w:tc>
        <w:tc>
          <w:tcPr>
            <w:tcW w:w="747" w:type="dxa"/>
            <w:shd w:val="clear" w:color="auto" w:fill="auto"/>
            <w:noWrap/>
            <w:vAlign w:val="bottom"/>
          </w:tcPr>
          <w:p w14:paraId="037CBA60" w14:textId="624FAC85"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05</w:t>
            </w:r>
            <w:r w:rsidR="005854EB">
              <w:rPr>
                <w:sz w:val="17"/>
              </w:rPr>
              <w:t>,</w:t>
            </w:r>
            <w:r w:rsidRPr="000D0B86">
              <w:rPr>
                <w:sz w:val="17"/>
              </w:rPr>
              <w:t>67</w:t>
            </w:r>
          </w:p>
        </w:tc>
        <w:tc>
          <w:tcPr>
            <w:tcW w:w="633" w:type="dxa"/>
            <w:shd w:val="clear" w:color="auto" w:fill="auto"/>
            <w:noWrap/>
            <w:vAlign w:val="bottom"/>
          </w:tcPr>
          <w:p w14:paraId="6306AFB1"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100</w:t>
            </w:r>
          </w:p>
        </w:tc>
      </w:tr>
      <w:tr w:rsidR="001B218D" w:rsidRPr="000D0B86" w14:paraId="14236D16" w14:textId="77777777" w:rsidTr="001B218D">
        <w:trPr>
          <w:cantSplit/>
        </w:trPr>
        <w:tc>
          <w:tcPr>
            <w:tcW w:w="2772" w:type="dxa"/>
            <w:shd w:val="clear" w:color="auto" w:fill="auto"/>
            <w:noWrap/>
            <w:vAlign w:val="bottom"/>
          </w:tcPr>
          <w:p w14:paraId="1473B6D3" w14:textId="77777777" w:rsidR="005274E6" w:rsidRPr="000D0B86" w:rsidRDefault="005274E6" w:rsidP="000D0B86">
            <w:pPr>
              <w:tabs>
                <w:tab w:val="left" w:pos="288"/>
                <w:tab w:val="left" w:pos="576"/>
                <w:tab w:val="left" w:pos="864"/>
                <w:tab w:val="left" w:pos="1152"/>
              </w:tabs>
              <w:suppressAutoHyphens/>
              <w:spacing w:before="40" w:after="40" w:line="210" w:lineRule="exact"/>
              <w:ind w:right="40"/>
              <w:rPr>
                <w:sz w:val="17"/>
              </w:rPr>
            </w:pPr>
            <w:r w:rsidRPr="000D0B86">
              <w:rPr>
                <w:sz w:val="17"/>
              </w:rPr>
              <w:t>MOYEN OGOOUE</w:t>
            </w:r>
          </w:p>
        </w:tc>
        <w:tc>
          <w:tcPr>
            <w:tcW w:w="1179" w:type="dxa"/>
            <w:shd w:val="clear" w:color="auto" w:fill="auto"/>
            <w:noWrap/>
            <w:vAlign w:val="bottom"/>
          </w:tcPr>
          <w:p w14:paraId="3639893B"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03</w:t>
            </w:r>
          </w:p>
        </w:tc>
        <w:tc>
          <w:tcPr>
            <w:tcW w:w="1233" w:type="dxa"/>
            <w:shd w:val="clear" w:color="auto" w:fill="auto"/>
            <w:noWrap/>
            <w:vAlign w:val="bottom"/>
          </w:tcPr>
          <w:p w14:paraId="58526856"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01</w:t>
            </w:r>
          </w:p>
        </w:tc>
        <w:tc>
          <w:tcPr>
            <w:tcW w:w="756" w:type="dxa"/>
            <w:shd w:val="clear" w:color="auto" w:fill="auto"/>
            <w:noWrap/>
            <w:vAlign w:val="bottom"/>
          </w:tcPr>
          <w:p w14:paraId="6C798527" w14:textId="2B6076C1"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21</w:t>
            </w:r>
            <w:r w:rsidR="005854EB">
              <w:rPr>
                <w:sz w:val="17"/>
              </w:rPr>
              <w:t>,</w:t>
            </w:r>
            <w:r w:rsidRPr="000D0B86">
              <w:rPr>
                <w:sz w:val="17"/>
              </w:rPr>
              <w:t>42</w:t>
            </w:r>
          </w:p>
        </w:tc>
        <w:tc>
          <w:tcPr>
            <w:tcW w:w="747" w:type="dxa"/>
            <w:shd w:val="clear" w:color="auto" w:fill="auto"/>
            <w:noWrap/>
            <w:vAlign w:val="bottom"/>
          </w:tcPr>
          <w:p w14:paraId="0CF6282D" w14:textId="7B6865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07</w:t>
            </w:r>
            <w:r w:rsidR="005854EB">
              <w:rPr>
                <w:sz w:val="17"/>
              </w:rPr>
              <w:t>,</w:t>
            </w:r>
            <w:r w:rsidRPr="000D0B86">
              <w:rPr>
                <w:sz w:val="17"/>
              </w:rPr>
              <w:t>14</w:t>
            </w:r>
          </w:p>
        </w:tc>
        <w:tc>
          <w:tcPr>
            <w:tcW w:w="633" w:type="dxa"/>
            <w:shd w:val="clear" w:color="auto" w:fill="auto"/>
            <w:noWrap/>
            <w:vAlign w:val="bottom"/>
          </w:tcPr>
          <w:p w14:paraId="5A6FF554"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100</w:t>
            </w:r>
          </w:p>
        </w:tc>
      </w:tr>
      <w:tr w:rsidR="001B218D" w:rsidRPr="000D0B86" w14:paraId="7AD60E40" w14:textId="77777777" w:rsidTr="001B218D">
        <w:trPr>
          <w:cantSplit/>
        </w:trPr>
        <w:tc>
          <w:tcPr>
            <w:tcW w:w="2772" w:type="dxa"/>
            <w:shd w:val="clear" w:color="auto" w:fill="auto"/>
            <w:noWrap/>
            <w:vAlign w:val="bottom"/>
          </w:tcPr>
          <w:p w14:paraId="2E1CA91A" w14:textId="77777777" w:rsidR="005274E6" w:rsidRPr="000D0B86" w:rsidRDefault="005274E6" w:rsidP="000D0B86">
            <w:pPr>
              <w:tabs>
                <w:tab w:val="left" w:pos="288"/>
                <w:tab w:val="left" w:pos="576"/>
                <w:tab w:val="left" w:pos="864"/>
                <w:tab w:val="left" w:pos="1152"/>
              </w:tabs>
              <w:suppressAutoHyphens/>
              <w:spacing w:before="40" w:after="40" w:line="210" w:lineRule="exact"/>
              <w:ind w:right="40"/>
              <w:rPr>
                <w:sz w:val="17"/>
              </w:rPr>
            </w:pPr>
            <w:r w:rsidRPr="000D0B86">
              <w:rPr>
                <w:sz w:val="17"/>
              </w:rPr>
              <w:t>NGOUNIE</w:t>
            </w:r>
          </w:p>
        </w:tc>
        <w:tc>
          <w:tcPr>
            <w:tcW w:w="1179" w:type="dxa"/>
            <w:shd w:val="clear" w:color="auto" w:fill="auto"/>
            <w:noWrap/>
            <w:vAlign w:val="bottom"/>
          </w:tcPr>
          <w:p w14:paraId="1C90288F"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08</w:t>
            </w:r>
          </w:p>
        </w:tc>
        <w:tc>
          <w:tcPr>
            <w:tcW w:w="1233" w:type="dxa"/>
            <w:shd w:val="clear" w:color="auto" w:fill="auto"/>
            <w:noWrap/>
            <w:vAlign w:val="bottom"/>
          </w:tcPr>
          <w:p w14:paraId="6170AED1"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03</w:t>
            </w:r>
          </w:p>
        </w:tc>
        <w:tc>
          <w:tcPr>
            <w:tcW w:w="756" w:type="dxa"/>
            <w:shd w:val="clear" w:color="auto" w:fill="auto"/>
            <w:noWrap/>
            <w:vAlign w:val="bottom"/>
          </w:tcPr>
          <w:p w14:paraId="3AEF82F5" w14:textId="5BF59C61"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21</w:t>
            </w:r>
            <w:r w:rsidR="005854EB">
              <w:rPr>
                <w:sz w:val="17"/>
              </w:rPr>
              <w:t>,</w:t>
            </w:r>
            <w:r w:rsidRPr="000D0B86">
              <w:rPr>
                <w:sz w:val="17"/>
              </w:rPr>
              <w:t>05</w:t>
            </w:r>
          </w:p>
        </w:tc>
        <w:tc>
          <w:tcPr>
            <w:tcW w:w="747" w:type="dxa"/>
            <w:shd w:val="clear" w:color="auto" w:fill="auto"/>
            <w:noWrap/>
            <w:vAlign w:val="bottom"/>
          </w:tcPr>
          <w:p w14:paraId="117FD496" w14:textId="7347A673"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7</w:t>
            </w:r>
            <w:r w:rsidR="005854EB">
              <w:rPr>
                <w:sz w:val="17"/>
              </w:rPr>
              <w:t>,</w:t>
            </w:r>
            <w:r w:rsidRPr="000D0B86">
              <w:rPr>
                <w:sz w:val="17"/>
              </w:rPr>
              <w:t>90</w:t>
            </w:r>
          </w:p>
        </w:tc>
        <w:tc>
          <w:tcPr>
            <w:tcW w:w="633" w:type="dxa"/>
            <w:shd w:val="clear" w:color="auto" w:fill="auto"/>
            <w:noWrap/>
            <w:vAlign w:val="bottom"/>
          </w:tcPr>
          <w:p w14:paraId="700B4153"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100</w:t>
            </w:r>
          </w:p>
        </w:tc>
      </w:tr>
      <w:tr w:rsidR="001B218D" w:rsidRPr="000D0B86" w14:paraId="7CF16807" w14:textId="77777777" w:rsidTr="001B218D">
        <w:trPr>
          <w:cantSplit/>
        </w:trPr>
        <w:tc>
          <w:tcPr>
            <w:tcW w:w="2772" w:type="dxa"/>
            <w:shd w:val="clear" w:color="auto" w:fill="auto"/>
            <w:noWrap/>
            <w:vAlign w:val="bottom"/>
          </w:tcPr>
          <w:p w14:paraId="00EDAC42" w14:textId="77777777" w:rsidR="005274E6" w:rsidRPr="000D0B86" w:rsidRDefault="005274E6" w:rsidP="000D0B86">
            <w:pPr>
              <w:tabs>
                <w:tab w:val="left" w:pos="288"/>
                <w:tab w:val="left" w:pos="576"/>
                <w:tab w:val="left" w:pos="864"/>
                <w:tab w:val="left" w:pos="1152"/>
              </w:tabs>
              <w:suppressAutoHyphens/>
              <w:spacing w:before="40" w:after="40" w:line="210" w:lineRule="exact"/>
              <w:ind w:right="40"/>
              <w:rPr>
                <w:sz w:val="17"/>
              </w:rPr>
            </w:pPr>
            <w:r w:rsidRPr="000D0B86">
              <w:rPr>
                <w:sz w:val="17"/>
              </w:rPr>
              <w:t>NYANGA</w:t>
            </w:r>
          </w:p>
        </w:tc>
        <w:tc>
          <w:tcPr>
            <w:tcW w:w="1179" w:type="dxa"/>
            <w:shd w:val="clear" w:color="auto" w:fill="auto"/>
            <w:noWrap/>
            <w:vAlign w:val="bottom"/>
          </w:tcPr>
          <w:p w14:paraId="38F60EF5"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02</w:t>
            </w:r>
          </w:p>
        </w:tc>
        <w:tc>
          <w:tcPr>
            <w:tcW w:w="1233" w:type="dxa"/>
            <w:shd w:val="clear" w:color="auto" w:fill="auto"/>
            <w:noWrap/>
            <w:vAlign w:val="bottom"/>
          </w:tcPr>
          <w:p w14:paraId="52A8A293"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03</w:t>
            </w:r>
          </w:p>
        </w:tc>
        <w:tc>
          <w:tcPr>
            <w:tcW w:w="756" w:type="dxa"/>
            <w:shd w:val="clear" w:color="auto" w:fill="auto"/>
            <w:noWrap/>
            <w:vAlign w:val="bottom"/>
          </w:tcPr>
          <w:p w14:paraId="2A71B0FA" w14:textId="31DF550A"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11</w:t>
            </w:r>
            <w:r w:rsidR="005854EB">
              <w:rPr>
                <w:sz w:val="17"/>
              </w:rPr>
              <w:t>,</w:t>
            </w:r>
            <w:r w:rsidRPr="000D0B86">
              <w:rPr>
                <w:sz w:val="17"/>
              </w:rPr>
              <w:t>11</w:t>
            </w:r>
          </w:p>
        </w:tc>
        <w:tc>
          <w:tcPr>
            <w:tcW w:w="747" w:type="dxa"/>
            <w:shd w:val="clear" w:color="auto" w:fill="auto"/>
            <w:noWrap/>
            <w:vAlign w:val="bottom"/>
          </w:tcPr>
          <w:p w14:paraId="669F3CE9" w14:textId="03C03B7D"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16</w:t>
            </w:r>
            <w:r w:rsidR="005854EB">
              <w:rPr>
                <w:sz w:val="17"/>
              </w:rPr>
              <w:t>,</w:t>
            </w:r>
            <w:r w:rsidRPr="000D0B86">
              <w:rPr>
                <w:sz w:val="17"/>
              </w:rPr>
              <w:t>77</w:t>
            </w:r>
          </w:p>
        </w:tc>
        <w:tc>
          <w:tcPr>
            <w:tcW w:w="633" w:type="dxa"/>
            <w:shd w:val="clear" w:color="auto" w:fill="auto"/>
            <w:noWrap/>
            <w:vAlign w:val="bottom"/>
          </w:tcPr>
          <w:p w14:paraId="05F0AB89"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100</w:t>
            </w:r>
          </w:p>
        </w:tc>
      </w:tr>
      <w:tr w:rsidR="001B218D" w:rsidRPr="000D0B86" w14:paraId="55BF75A4" w14:textId="77777777" w:rsidTr="001B218D">
        <w:trPr>
          <w:cantSplit/>
        </w:trPr>
        <w:tc>
          <w:tcPr>
            <w:tcW w:w="2772" w:type="dxa"/>
            <w:shd w:val="clear" w:color="auto" w:fill="auto"/>
            <w:noWrap/>
            <w:vAlign w:val="bottom"/>
          </w:tcPr>
          <w:p w14:paraId="5430DCC3" w14:textId="77777777" w:rsidR="005274E6" w:rsidRPr="000D0B86" w:rsidRDefault="005274E6" w:rsidP="000D0B86">
            <w:pPr>
              <w:tabs>
                <w:tab w:val="left" w:pos="288"/>
                <w:tab w:val="left" w:pos="576"/>
                <w:tab w:val="left" w:pos="864"/>
                <w:tab w:val="left" w:pos="1152"/>
              </w:tabs>
              <w:suppressAutoHyphens/>
              <w:spacing w:before="40" w:after="40" w:line="210" w:lineRule="exact"/>
              <w:ind w:right="40"/>
              <w:rPr>
                <w:sz w:val="17"/>
              </w:rPr>
            </w:pPr>
            <w:r w:rsidRPr="000D0B86">
              <w:rPr>
                <w:sz w:val="17"/>
              </w:rPr>
              <w:t>OGOOUE INVIDO</w:t>
            </w:r>
          </w:p>
        </w:tc>
        <w:tc>
          <w:tcPr>
            <w:tcW w:w="1179" w:type="dxa"/>
            <w:shd w:val="clear" w:color="auto" w:fill="auto"/>
            <w:noWrap/>
            <w:vAlign w:val="bottom"/>
          </w:tcPr>
          <w:p w14:paraId="7192075E"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05</w:t>
            </w:r>
          </w:p>
        </w:tc>
        <w:tc>
          <w:tcPr>
            <w:tcW w:w="1233" w:type="dxa"/>
            <w:shd w:val="clear" w:color="auto" w:fill="auto"/>
            <w:noWrap/>
            <w:vAlign w:val="bottom"/>
          </w:tcPr>
          <w:p w14:paraId="0A319BE2"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01</w:t>
            </w:r>
          </w:p>
        </w:tc>
        <w:tc>
          <w:tcPr>
            <w:tcW w:w="756" w:type="dxa"/>
            <w:shd w:val="clear" w:color="auto" w:fill="auto"/>
            <w:noWrap/>
            <w:vAlign w:val="bottom"/>
          </w:tcPr>
          <w:p w14:paraId="2C35F4F6"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25</w:t>
            </w:r>
          </w:p>
        </w:tc>
        <w:tc>
          <w:tcPr>
            <w:tcW w:w="747" w:type="dxa"/>
            <w:shd w:val="clear" w:color="auto" w:fill="auto"/>
            <w:noWrap/>
            <w:vAlign w:val="bottom"/>
          </w:tcPr>
          <w:p w14:paraId="2D033C43"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05</w:t>
            </w:r>
          </w:p>
        </w:tc>
        <w:tc>
          <w:tcPr>
            <w:tcW w:w="633" w:type="dxa"/>
            <w:shd w:val="clear" w:color="auto" w:fill="auto"/>
            <w:noWrap/>
            <w:vAlign w:val="bottom"/>
          </w:tcPr>
          <w:p w14:paraId="702BA756"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100</w:t>
            </w:r>
          </w:p>
        </w:tc>
      </w:tr>
      <w:tr w:rsidR="001B218D" w:rsidRPr="000D0B86" w14:paraId="0C91635E" w14:textId="77777777" w:rsidTr="001B218D">
        <w:trPr>
          <w:cantSplit/>
        </w:trPr>
        <w:tc>
          <w:tcPr>
            <w:tcW w:w="2772" w:type="dxa"/>
            <w:shd w:val="clear" w:color="auto" w:fill="auto"/>
            <w:noWrap/>
            <w:vAlign w:val="bottom"/>
          </w:tcPr>
          <w:p w14:paraId="2D1107E5" w14:textId="77777777" w:rsidR="005274E6" w:rsidRPr="000D0B86" w:rsidRDefault="005274E6" w:rsidP="000D0B86">
            <w:pPr>
              <w:tabs>
                <w:tab w:val="left" w:pos="288"/>
                <w:tab w:val="left" w:pos="576"/>
                <w:tab w:val="left" w:pos="864"/>
                <w:tab w:val="left" w:pos="1152"/>
              </w:tabs>
              <w:suppressAutoHyphens/>
              <w:spacing w:before="40" w:after="40" w:line="210" w:lineRule="exact"/>
              <w:ind w:right="40"/>
              <w:rPr>
                <w:sz w:val="17"/>
              </w:rPr>
            </w:pPr>
            <w:r w:rsidRPr="000D0B86">
              <w:rPr>
                <w:sz w:val="17"/>
              </w:rPr>
              <w:t>OGOOUE LOLO</w:t>
            </w:r>
          </w:p>
        </w:tc>
        <w:tc>
          <w:tcPr>
            <w:tcW w:w="1179" w:type="dxa"/>
            <w:shd w:val="clear" w:color="auto" w:fill="auto"/>
            <w:noWrap/>
            <w:vAlign w:val="bottom"/>
          </w:tcPr>
          <w:p w14:paraId="0168A494"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03</w:t>
            </w:r>
          </w:p>
        </w:tc>
        <w:tc>
          <w:tcPr>
            <w:tcW w:w="1233" w:type="dxa"/>
            <w:shd w:val="clear" w:color="auto" w:fill="auto"/>
            <w:noWrap/>
            <w:vAlign w:val="bottom"/>
          </w:tcPr>
          <w:p w14:paraId="267E60B7"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03</w:t>
            </w:r>
          </w:p>
        </w:tc>
        <w:tc>
          <w:tcPr>
            <w:tcW w:w="756" w:type="dxa"/>
            <w:shd w:val="clear" w:color="auto" w:fill="auto"/>
            <w:noWrap/>
            <w:vAlign w:val="bottom"/>
          </w:tcPr>
          <w:p w14:paraId="595100A1" w14:textId="033CF5B3"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14</w:t>
            </w:r>
            <w:r w:rsidR="005854EB">
              <w:rPr>
                <w:sz w:val="17"/>
              </w:rPr>
              <w:t>,</w:t>
            </w:r>
            <w:r w:rsidRPr="000D0B86">
              <w:rPr>
                <w:sz w:val="17"/>
              </w:rPr>
              <w:t>9</w:t>
            </w:r>
          </w:p>
        </w:tc>
        <w:tc>
          <w:tcPr>
            <w:tcW w:w="747" w:type="dxa"/>
            <w:shd w:val="clear" w:color="auto" w:fill="auto"/>
            <w:noWrap/>
            <w:vAlign w:val="bottom"/>
          </w:tcPr>
          <w:p w14:paraId="13921604" w14:textId="2DF4D356"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14</w:t>
            </w:r>
            <w:r w:rsidR="005854EB">
              <w:rPr>
                <w:sz w:val="17"/>
              </w:rPr>
              <w:t>,</w:t>
            </w:r>
            <w:r w:rsidRPr="000D0B86">
              <w:rPr>
                <w:sz w:val="17"/>
              </w:rPr>
              <w:t>29</w:t>
            </w:r>
          </w:p>
        </w:tc>
        <w:tc>
          <w:tcPr>
            <w:tcW w:w="633" w:type="dxa"/>
            <w:shd w:val="clear" w:color="auto" w:fill="auto"/>
            <w:noWrap/>
            <w:vAlign w:val="bottom"/>
          </w:tcPr>
          <w:p w14:paraId="66635A70"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100</w:t>
            </w:r>
          </w:p>
        </w:tc>
      </w:tr>
      <w:tr w:rsidR="001B218D" w:rsidRPr="000D0B86" w14:paraId="322FE47A" w14:textId="77777777" w:rsidTr="001B218D">
        <w:trPr>
          <w:cantSplit/>
        </w:trPr>
        <w:tc>
          <w:tcPr>
            <w:tcW w:w="2772" w:type="dxa"/>
            <w:shd w:val="clear" w:color="auto" w:fill="auto"/>
            <w:noWrap/>
            <w:vAlign w:val="bottom"/>
          </w:tcPr>
          <w:p w14:paraId="409DB71C" w14:textId="77777777" w:rsidR="005274E6" w:rsidRPr="000D0B86" w:rsidRDefault="005274E6" w:rsidP="000D0B86">
            <w:pPr>
              <w:tabs>
                <w:tab w:val="left" w:pos="288"/>
                <w:tab w:val="left" w:pos="576"/>
                <w:tab w:val="left" w:pos="864"/>
                <w:tab w:val="left" w:pos="1152"/>
              </w:tabs>
              <w:suppressAutoHyphens/>
              <w:spacing w:before="40" w:after="40" w:line="210" w:lineRule="exact"/>
              <w:ind w:right="40"/>
              <w:rPr>
                <w:sz w:val="17"/>
              </w:rPr>
            </w:pPr>
            <w:r w:rsidRPr="000D0B86">
              <w:rPr>
                <w:sz w:val="17"/>
              </w:rPr>
              <w:t>OGOOUE MARITIME</w:t>
            </w:r>
          </w:p>
        </w:tc>
        <w:tc>
          <w:tcPr>
            <w:tcW w:w="1179" w:type="dxa"/>
            <w:shd w:val="clear" w:color="auto" w:fill="auto"/>
            <w:noWrap/>
            <w:vAlign w:val="bottom"/>
          </w:tcPr>
          <w:p w14:paraId="7D867C38"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04</w:t>
            </w:r>
          </w:p>
        </w:tc>
        <w:tc>
          <w:tcPr>
            <w:tcW w:w="1233" w:type="dxa"/>
            <w:shd w:val="clear" w:color="auto" w:fill="auto"/>
            <w:noWrap/>
            <w:vAlign w:val="bottom"/>
          </w:tcPr>
          <w:p w14:paraId="2B586263"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04</w:t>
            </w:r>
          </w:p>
        </w:tc>
        <w:tc>
          <w:tcPr>
            <w:tcW w:w="756" w:type="dxa"/>
            <w:shd w:val="clear" w:color="auto" w:fill="auto"/>
            <w:noWrap/>
            <w:vAlign w:val="bottom"/>
          </w:tcPr>
          <w:p w14:paraId="78C3351F" w14:textId="05D49E30"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16</w:t>
            </w:r>
            <w:r w:rsidR="005854EB">
              <w:rPr>
                <w:sz w:val="17"/>
              </w:rPr>
              <w:t>,</w:t>
            </w:r>
            <w:r w:rsidRPr="000D0B86">
              <w:rPr>
                <w:sz w:val="17"/>
              </w:rPr>
              <w:t>66</w:t>
            </w:r>
          </w:p>
        </w:tc>
        <w:tc>
          <w:tcPr>
            <w:tcW w:w="747" w:type="dxa"/>
            <w:shd w:val="clear" w:color="auto" w:fill="auto"/>
            <w:noWrap/>
            <w:vAlign w:val="bottom"/>
          </w:tcPr>
          <w:p w14:paraId="73D9D933" w14:textId="51F4DA68"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16</w:t>
            </w:r>
            <w:r w:rsidR="005854EB">
              <w:rPr>
                <w:sz w:val="17"/>
              </w:rPr>
              <w:t>,</w:t>
            </w:r>
            <w:r w:rsidRPr="000D0B86">
              <w:rPr>
                <w:sz w:val="17"/>
              </w:rPr>
              <w:t>66</w:t>
            </w:r>
          </w:p>
        </w:tc>
        <w:tc>
          <w:tcPr>
            <w:tcW w:w="633" w:type="dxa"/>
            <w:shd w:val="clear" w:color="auto" w:fill="auto"/>
            <w:noWrap/>
            <w:vAlign w:val="bottom"/>
          </w:tcPr>
          <w:p w14:paraId="076E6BF2" w14:textId="77777777" w:rsidR="005274E6" w:rsidRPr="000D0B86" w:rsidRDefault="005274E6" w:rsidP="000D0B86">
            <w:pPr>
              <w:tabs>
                <w:tab w:val="left" w:pos="288"/>
                <w:tab w:val="left" w:pos="576"/>
                <w:tab w:val="left" w:pos="864"/>
                <w:tab w:val="left" w:pos="1152"/>
              </w:tabs>
              <w:suppressAutoHyphens/>
              <w:spacing w:before="40" w:after="40" w:line="210" w:lineRule="exact"/>
              <w:ind w:right="43"/>
              <w:jc w:val="right"/>
              <w:rPr>
                <w:sz w:val="17"/>
              </w:rPr>
            </w:pPr>
            <w:r w:rsidRPr="000D0B86">
              <w:rPr>
                <w:sz w:val="17"/>
              </w:rPr>
              <w:t>100</w:t>
            </w:r>
          </w:p>
        </w:tc>
      </w:tr>
      <w:tr w:rsidR="001B218D" w:rsidRPr="000D0B86" w14:paraId="1C2F00E0" w14:textId="77777777" w:rsidTr="001B218D">
        <w:trPr>
          <w:cantSplit/>
        </w:trPr>
        <w:tc>
          <w:tcPr>
            <w:tcW w:w="2772" w:type="dxa"/>
            <w:tcBorders>
              <w:bottom w:val="single" w:sz="4" w:space="0" w:color="auto"/>
            </w:tcBorders>
            <w:shd w:val="clear" w:color="auto" w:fill="auto"/>
            <w:noWrap/>
            <w:vAlign w:val="bottom"/>
          </w:tcPr>
          <w:p w14:paraId="725CF3AF" w14:textId="77777777" w:rsidR="005274E6" w:rsidRPr="000D0B86" w:rsidRDefault="005274E6" w:rsidP="00655EBF">
            <w:pPr>
              <w:keepNext/>
              <w:keepLines/>
              <w:tabs>
                <w:tab w:val="left" w:pos="288"/>
                <w:tab w:val="left" w:pos="576"/>
                <w:tab w:val="left" w:pos="864"/>
                <w:tab w:val="left" w:pos="1152"/>
              </w:tabs>
              <w:suppressAutoHyphens/>
              <w:spacing w:before="40" w:after="81" w:line="210" w:lineRule="exact"/>
              <w:ind w:right="40"/>
              <w:rPr>
                <w:sz w:val="17"/>
              </w:rPr>
            </w:pPr>
            <w:r w:rsidRPr="000D0B86">
              <w:rPr>
                <w:sz w:val="17"/>
              </w:rPr>
              <w:lastRenderedPageBreak/>
              <w:t>WOLEU NTEM</w:t>
            </w:r>
          </w:p>
        </w:tc>
        <w:tc>
          <w:tcPr>
            <w:tcW w:w="1179" w:type="dxa"/>
            <w:tcBorders>
              <w:bottom w:val="single" w:sz="4" w:space="0" w:color="auto"/>
            </w:tcBorders>
            <w:shd w:val="clear" w:color="auto" w:fill="auto"/>
            <w:noWrap/>
            <w:vAlign w:val="bottom"/>
          </w:tcPr>
          <w:p w14:paraId="72FD78D5" w14:textId="77777777" w:rsidR="005274E6" w:rsidRPr="000D0B86" w:rsidRDefault="005274E6" w:rsidP="00655EBF">
            <w:pPr>
              <w:keepNext/>
              <w:keepLines/>
              <w:tabs>
                <w:tab w:val="left" w:pos="288"/>
                <w:tab w:val="left" w:pos="576"/>
                <w:tab w:val="left" w:pos="864"/>
                <w:tab w:val="left" w:pos="1152"/>
              </w:tabs>
              <w:suppressAutoHyphens/>
              <w:spacing w:before="40" w:after="81" w:line="210" w:lineRule="exact"/>
              <w:ind w:right="43"/>
              <w:jc w:val="right"/>
              <w:rPr>
                <w:sz w:val="17"/>
              </w:rPr>
            </w:pPr>
            <w:r w:rsidRPr="000D0B86">
              <w:rPr>
                <w:sz w:val="17"/>
              </w:rPr>
              <w:t>07</w:t>
            </w:r>
          </w:p>
        </w:tc>
        <w:tc>
          <w:tcPr>
            <w:tcW w:w="1233" w:type="dxa"/>
            <w:tcBorders>
              <w:bottom w:val="single" w:sz="4" w:space="0" w:color="auto"/>
            </w:tcBorders>
            <w:shd w:val="clear" w:color="auto" w:fill="auto"/>
            <w:noWrap/>
            <w:vAlign w:val="bottom"/>
          </w:tcPr>
          <w:p w14:paraId="011171C1" w14:textId="77777777" w:rsidR="005274E6" w:rsidRPr="000D0B86" w:rsidRDefault="005274E6" w:rsidP="00655EBF">
            <w:pPr>
              <w:keepNext/>
              <w:keepLines/>
              <w:tabs>
                <w:tab w:val="left" w:pos="288"/>
                <w:tab w:val="left" w:pos="576"/>
                <w:tab w:val="left" w:pos="864"/>
                <w:tab w:val="left" w:pos="1152"/>
              </w:tabs>
              <w:suppressAutoHyphens/>
              <w:spacing w:before="40" w:after="81" w:line="210" w:lineRule="exact"/>
              <w:ind w:right="43"/>
              <w:jc w:val="right"/>
              <w:rPr>
                <w:sz w:val="17"/>
              </w:rPr>
            </w:pPr>
            <w:r w:rsidRPr="000D0B86">
              <w:rPr>
                <w:sz w:val="17"/>
              </w:rPr>
              <w:t>00</w:t>
            </w:r>
          </w:p>
        </w:tc>
        <w:tc>
          <w:tcPr>
            <w:tcW w:w="756" w:type="dxa"/>
            <w:tcBorders>
              <w:bottom w:val="single" w:sz="4" w:space="0" w:color="auto"/>
            </w:tcBorders>
            <w:shd w:val="clear" w:color="auto" w:fill="auto"/>
            <w:noWrap/>
            <w:vAlign w:val="bottom"/>
          </w:tcPr>
          <w:p w14:paraId="15459BA8" w14:textId="7157E01A" w:rsidR="005274E6" w:rsidRPr="000D0B86" w:rsidRDefault="005274E6" w:rsidP="00655EBF">
            <w:pPr>
              <w:keepNext/>
              <w:keepLines/>
              <w:tabs>
                <w:tab w:val="left" w:pos="288"/>
                <w:tab w:val="left" w:pos="576"/>
                <w:tab w:val="left" w:pos="864"/>
                <w:tab w:val="left" w:pos="1152"/>
              </w:tabs>
              <w:suppressAutoHyphens/>
              <w:spacing w:before="40" w:after="81" w:line="210" w:lineRule="exact"/>
              <w:ind w:right="43"/>
              <w:jc w:val="right"/>
              <w:rPr>
                <w:sz w:val="17"/>
              </w:rPr>
            </w:pPr>
            <w:r w:rsidRPr="000D0B86">
              <w:rPr>
                <w:sz w:val="17"/>
              </w:rPr>
              <w:t>29</w:t>
            </w:r>
            <w:r w:rsidR="005854EB">
              <w:rPr>
                <w:sz w:val="17"/>
              </w:rPr>
              <w:t>,</w:t>
            </w:r>
            <w:r w:rsidRPr="000D0B86">
              <w:rPr>
                <w:sz w:val="17"/>
              </w:rPr>
              <w:t>16</w:t>
            </w:r>
          </w:p>
        </w:tc>
        <w:tc>
          <w:tcPr>
            <w:tcW w:w="747" w:type="dxa"/>
            <w:tcBorders>
              <w:bottom w:val="single" w:sz="4" w:space="0" w:color="auto"/>
            </w:tcBorders>
            <w:shd w:val="clear" w:color="auto" w:fill="auto"/>
            <w:noWrap/>
            <w:vAlign w:val="bottom"/>
          </w:tcPr>
          <w:p w14:paraId="2A714BC2" w14:textId="77777777" w:rsidR="005274E6" w:rsidRPr="000D0B86" w:rsidRDefault="005274E6" w:rsidP="00655EBF">
            <w:pPr>
              <w:keepNext/>
              <w:keepLines/>
              <w:tabs>
                <w:tab w:val="left" w:pos="288"/>
                <w:tab w:val="left" w:pos="576"/>
                <w:tab w:val="left" w:pos="864"/>
                <w:tab w:val="left" w:pos="1152"/>
              </w:tabs>
              <w:suppressAutoHyphens/>
              <w:spacing w:before="40" w:after="81" w:line="210" w:lineRule="exact"/>
              <w:ind w:right="43"/>
              <w:jc w:val="right"/>
              <w:rPr>
                <w:sz w:val="17"/>
              </w:rPr>
            </w:pPr>
            <w:r w:rsidRPr="000D0B86">
              <w:rPr>
                <w:sz w:val="17"/>
              </w:rPr>
              <w:t>00</w:t>
            </w:r>
          </w:p>
        </w:tc>
        <w:tc>
          <w:tcPr>
            <w:tcW w:w="633" w:type="dxa"/>
            <w:tcBorders>
              <w:bottom w:val="single" w:sz="4" w:space="0" w:color="auto"/>
            </w:tcBorders>
            <w:shd w:val="clear" w:color="auto" w:fill="auto"/>
            <w:noWrap/>
            <w:vAlign w:val="bottom"/>
          </w:tcPr>
          <w:p w14:paraId="57741AA5" w14:textId="77777777" w:rsidR="005274E6" w:rsidRPr="000D0B86" w:rsidRDefault="005274E6" w:rsidP="00655EBF">
            <w:pPr>
              <w:keepNext/>
              <w:keepLines/>
              <w:tabs>
                <w:tab w:val="left" w:pos="288"/>
                <w:tab w:val="left" w:pos="576"/>
                <w:tab w:val="left" w:pos="864"/>
                <w:tab w:val="left" w:pos="1152"/>
              </w:tabs>
              <w:suppressAutoHyphens/>
              <w:spacing w:before="40" w:after="81" w:line="210" w:lineRule="exact"/>
              <w:ind w:right="43"/>
              <w:jc w:val="right"/>
              <w:rPr>
                <w:sz w:val="17"/>
              </w:rPr>
            </w:pPr>
            <w:r w:rsidRPr="000D0B86">
              <w:rPr>
                <w:sz w:val="17"/>
              </w:rPr>
              <w:t>100</w:t>
            </w:r>
          </w:p>
        </w:tc>
      </w:tr>
      <w:tr w:rsidR="001B218D" w:rsidRPr="000D0B86" w14:paraId="54D08A08" w14:textId="77777777" w:rsidTr="001B218D">
        <w:trPr>
          <w:cantSplit/>
        </w:trPr>
        <w:tc>
          <w:tcPr>
            <w:tcW w:w="2772" w:type="dxa"/>
            <w:tcBorders>
              <w:top w:val="single" w:sz="4" w:space="0" w:color="auto"/>
              <w:bottom w:val="single" w:sz="12" w:space="0" w:color="auto"/>
            </w:tcBorders>
            <w:shd w:val="clear" w:color="auto" w:fill="auto"/>
            <w:noWrap/>
            <w:vAlign w:val="bottom"/>
          </w:tcPr>
          <w:p w14:paraId="524153C3" w14:textId="5E2CD3F5" w:rsidR="005274E6" w:rsidRPr="000D0B86" w:rsidRDefault="000D0B86" w:rsidP="00655EBF">
            <w:pPr>
              <w:keepNext/>
              <w:keepLines/>
              <w:tabs>
                <w:tab w:val="left" w:pos="288"/>
                <w:tab w:val="left" w:pos="576"/>
                <w:tab w:val="left" w:pos="864"/>
                <w:tab w:val="left" w:pos="1152"/>
              </w:tabs>
              <w:suppressAutoHyphens/>
              <w:spacing w:before="80" w:after="80" w:line="210" w:lineRule="exact"/>
              <w:ind w:right="40"/>
              <w:rPr>
                <w:b/>
                <w:sz w:val="17"/>
              </w:rPr>
            </w:pPr>
            <w:r w:rsidRPr="000D0B86">
              <w:rPr>
                <w:b/>
                <w:sz w:val="17"/>
              </w:rPr>
              <w:tab/>
            </w:r>
            <w:r w:rsidR="005274E6" w:rsidRPr="000D0B86">
              <w:rPr>
                <w:b/>
                <w:sz w:val="17"/>
              </w:rPr>
              <w:t>TOTAL</w:t>
            </w:r>
          </w:p>
        </w:tc>
        <w:tc>
          <w:tcPr>
            <w:tcW w:w="1179" w:type="dxa"/>
            <w:tcBorders>
              <w:top w:val="single" w:sz="4" w:space="0" w:color="auto"/>
              <w:bottom w:val="single" w:sz="12" w:space="0" w:color="auto"/>
            </w:tcBorders>
            <w:shd w:val="clear" w:color="auto" w:fill="auto"/>
            <w:noWrap/>
            <w:vAlign w:val="bottom"/>
          </w:tcPr>
          <w:p w14:paraId="2F373722" w14:textId="77777777" w:rsidR="005274E6" w:rsidRPr="000D0B86" w:rsidRDefault="005274E6" w:rsidP="00655EBF">
            <w:pPr>
              <w:keepNext/>
              <w:keepLines/>
              <w:tabs>
                <w:tab w:val="left" w:pos="288"/>
                <w:tab w:val="left" w:pos="576"/>
                <w:tab w:val="left" w:pos="864"/>
                <w:tab w:val="left" w:pos="1152"/>
              </w:tabs>
              <w:suppressAutoHyphens/>
              <w:spacing w:before="80" w:after="80" w:line="210" w:lineRule="exact"/>
              <w:ind w:right="43"/>
              <w:jc w:val="right"/>
              <w:rPr>
                <w:b/>
                <w:sz w:val="17"/>
              </w:rPr>
            </w:pPr>
            <w:r w:rsidRPr="000D0B86">
              <w:rPr>
                <w:b/>
                <w:sz w:val="17"/>
              </w:rPr>
              <w:t>63</w:t>
            </w:r>
          </w:p>
        </w:tc>
        <w:tc>
          <w:tcPr>
            <w:tcW w:w="1233" w:type="dxa"/>
            <w:tcBorders>
              <w:top w:val="single" w:sz="4" w:space="0" w:color="auto"/>
              <w:bottom w:val="single" w:sz="12" w:space="0" w:color="auto"/>
            </w:tcBorders>
            <w:shd w:val="clear" w:color="auto" w:fill="auto"/>
            <w:noWrap/>
            <w:vAlign w:val="bottom"/>
          </w:tcPr>
          <w:p w14:paraId="744ADE47" w14:textId="77777777" w:rsidR="005274E6" w:rsidRPr="000D0B86" w:rsidRDefault="005274E6" w:rsidP="00655EBF">
            <w:pPr>
              <w:keepNext/>
              <w:keepLines/>
              <w:tabs>
                <w:tab w:val="left" w:pos="288"/>
                <w:tab w:val="left" w:pos="576"/>
                <w:tab w:val="left" w:pos="864"/>
                <w:tab w:val="left" w:pos="1152"/>
              </w:tabs>
              <w:suppressAutoHyphens/>
              <w:spacing w:before="80" w:after="80" w:line="210" w:lineRule="exact"/>
              <w:ind w:right="43"/>
              <w:jc w:val="right"/>
              <w:rPr>
                <w:b/>
                <w:sz w:val="17"/>
              </w:rPr>
            </w:pPr>
            <w:r w:rsidRPr="000D0B86">
              <w:rPr>
                <w:b/>
                <w:sz w:val="17"/>
              </w:rPr>
              <w:t>26</w:t>
            </w:r>
          </w:p>
        </w:tc>
        <w:tc>
          <w:tcPr>
            <w:tcW w:w="756" w:type="dxa"/>
            <w:tcBorders>
              <w:top w:val="single" w:sz="4" w:space="0" w:color="auto"/>
              <w:bottom w:val="single" w:sz="12" w:space="0" w:color="auto"/>
            </w:tcBorders>
            <w:shd w:val="clear" w:color="auto" w:fill="auto"/>
            <w:noWrap/>
            <w:vAlign w:val="bottom"/>
          </w:tcPr>
          <w:p w14:paraId="773E3C35" w14:textId="70F63F6D" w:rsidR="005274E6" w:rsidRPr="000D0B86" w:rsidRDefault="005274E6" w:rsidP="00655EBF">
            <w:pPr>
              <w:keepNext/>
              <w:keepLines/>
              <w:tabs>
                <w:tab w:val="left" w:pos="288"/>
                <w:tab w:val="left" w:pos="576"/>
                <w:tab w:val="left" w:pos="864"/>
                <w:tab w:val="left" w:pos="1152"/>
              </w:tabs>
              <w:suppressAutoHyphens/>
              <w:spacing w:before="80" w:after="80" w:line="210" w:lineRule="exact"/>
              <w:ind w:right="43"/>
              <w:jc w:val="right"/>
              <w:rPr>
                <w:b/>
                <w:sz w:val="17"/>
              </w:rPr>
            </w:pPr>
            <w:r w:rsidRPr="000D0B86">
              <w:rPr>
                <w:b/>
                <w:sz w:val="17"/>
              </w:rPr>
              <w:t>23</w:t>
            </w:r>
            <w:r w:rsidR="005854EB">
              <w:rPr>
                <w:b/>
                <w:sz w:val="17"/>
              </w:rPr>
              <w:t>,</w:t>
            </w:r>
            <w:r w:rsidRPr="000D0B86">
              <w:rPr>
                <w:b/>
                <w:sz w:val="17"/>
              </w:rPr>
              <w:t>24</w:t>
            </w:r>
          </w:p>
        </w:tc>
        <w:tc>
          <w:tcPr>
            <w:tcW w:w="747" w:type="dxa"/>
            <w:tcBorders>
              <w:top w:val="single" w:sz="4" w:space="0" w:color="auto"/>
              <w:bottom w:val="single" w:sz="12" w:space="0" w:color="auto"/>
            </w:tcBorders>
            <w:shd w:val="clear" w:color="auto" w:fill="auto"/>
            <w:noWrap/>
            <w:vAlign w:val="bottom"/>
          </w:tcPr>
          <w:p w14:paraId="2998A52E" w14:textId="4F3A778F" w:rsidR="005274E6" w:rsidRPr="000D0B86" w:rsidRDefault="005274E6" w:rsidP="00655EBF">
            <w:pPr>
              <w:keepNext/>
              <w:keepLines/>
              <w:tabs>
                <w:tab w:val="left" w:pos="288"/>
                <w:tab w:val="left" w:pos="576"/>
                <w:tab w:val="left" w:pos="864"/>
                <w:tab w:val="left" w:pos="1152"/>
              </w:tabs>
              <w:suppressAutoHyphens/>
              <w:spacing w:before="80" w:after="80" w:line="210" w:lineRule="exact"/>
              <w:ind w:right="43"/>
              <w:jc w:val="right"/>
              <w:rPr>
                <w:b/>
                <w:sz w:val="17"/>
              </w:rPr>
            </w:pPr>
            <w:r w:rsidRPr="000D0B86">
              <w:rPr>
                <w:b/>
                <w:sz w:val="17"/>
              </w:rPr>
              <w:t>20</w:t>
            </w:r>
            <w:r w:rsidR="005854EB">
              <w:rPr>
                <w:b/>
                <w:sz w:val="17"/>
              </w:rPr>
              <w:t>,</w:t>
            </w:r>
            <w:r w:rsidRPr="000D0B86">
              <w:rPr>
                <w:b/>
                <w:sz w:val="17"/>
              </w:rPr>
              <w:t>64</w:t>
            </w:r>
          </w:p>
        </w:tc>
        <w:tc>
          <w:tcPr>
            <w:tcW w:w="633" w:type="dxa"/>
            <w:tcBorders>
              <w:top w:val="single" w:sz="4" w:space="0" w:color="auto"/>
              <w:bottom w:val="single" w:sz="12" w:space="0" w:color="auto"/>
            </w:tcBorders>
            <w:shd w:val="clear" w:color="auto" w:fill="auto"/>
            <w:noWrap/>
            <w:vAlign w:val="bottom"/>
          </w:tcPr>
          <w:p w14:paraId="6005AD27" w14:textId="77777777" w:rsidR="005274E6" w:rsidRPr="000D0B86" w:rsidRDefault="005274E6" w:rsidP="00655EBF">
            <w:pPr>
              <w:keepNext/>
              <w:keepLines/>
              <w:tabs>
                <w:tab w:val="left" w:pos="288"/>
                <w:tab w:val="left" w:pos="576"/>
                <w:tab w:val="left" w:pos="864"/>
                <w:tab w:val="left" w:pos="1152"/>
              </w:tabs>
              <w:suppressAutoHyphens/>
              <w:spacing w:before="80" w:after="80" w:line="210" w:lineRule="exact"/>
              <w:ind w:right="43"/>
              <w:jc w:val="right"/>
              <w:rPr>
                <w:b/>
                <w:sz w:val="17"/>
              </w:rPr>
            </w:pPr>
          </w:p>
        </w:tc>
      </w:tr>
    </w:tbl>
    <w:p w14:paraId="69566AD5" w14:textId="77777777" w:rsidR="001B218D" w:rsidRPr="001B218D" w:rsidRDefault="001B218D" w:rsidP="001B218D">
      <w:pPr>
        <w:pStyle w:val="SingleTxt"/>
        <w:spacing w:after="0" w:line="120" w:lineRule="exact"/>
        <w:rPr>
          <w:i/>
          <w:sz w:val="10"/>
          <w:lang w:val="fr-FR"/>
        </w:rPr>
      </w:pPr>
    </w:p>
    <w:p w14:paraId="5F4C3F14" w14:textId="1A30C66D" w:rsidR="005274E6" w:rsidRDefault="005274E6" w:rsidP="001B218D">
      <w:pPr>
        <w:pStyle w:val="FootnoteText"/>
        <w:tabs>
          <w:tab w:val="right" w:pos="1476"/>
          <w:tab w:val="left" w:pos="1548"/>
          <w:tab w:val="right" w:pos="1836"/>
          <w:tab w:val="left" w:pos="1908"/>
        </w:tabs>
        <w:ind w:left="1548" w:right="1267" w:hanging="288"/>
        <w:rPr>
          <w:lang w:val="fr-FR"/>
        </w:rPr>
      </w:pPr>
      <w:r w:rsidRPr="001B218D">
        <w:rPr>
          <w:i/>
          <w:iCs/>
          <w:lang w:val="fr-FR"/>
        </w:rPr>
        <w:t>Source</w:t>
      </w:r>
      <w:r w:rsidR="001B218D">
        <w:rPr>
          <w:i/>
          <w:iCs/>
          <w:lang w:val="fr-FR"/>
        </w:rPr>
        <w:t> </w:t>
      </w:r>
      <w:r w:rsidR="001B218D" w:rsidRPr="001B218D">
        <w:rPr>
          <w:lang w:val="fr-FR"/>
        </w:rPr>
        <w:t>:</w:t>
      </w:r>
      <w:r w:rsidRPr="005274E6">
        <w:rPr>
          <w:lang w:val="fr-FR"/>
        </w:rPr>
        <w:t xml:space="preserve"> rapport Décennie de la Femme, 2015.</w:t>
      </w:r>
    </w:p>
    <w:p w14:paraId="5C38FB58" w14:textId="110F3E35" w:rsidR="001B218D" w:rsidRPr="001B218D" w:rsidRDefault="001B218D" w:rsidP="001B218D">
      <w:pPr>
        <w:pStyle w:val="FootnoteText"/>
        <w:tabs>
          <w:tab w:val="right" w:pos="1476"/>
          <w:tab w:val="left" w:pos="1548"/>
          <w:tab w:val="right" w:pos="1836"/>
          <w:tab w:val="left" w:pos="1908"/>
        </w:tabs>
        <w:spacing w:line="120" w:lineRule="exact"/>
        <w:ind w:left="1548" w:right="1267" w:hanging="288"/>
        <w:rPr>
          <w:sz w:val="10"/>
          <w:lang w:val="fr-FR"/>
        </w:rPr>
      </w:pPr>
    </w:p>
    <w:p w14:paraId="03EE9E3F" w14:textId="1865D5B6" w:rsidR="001B218D" w:rsidRPr="000F6588" w:rsidRDefault="001B218D" w:rsidP="000F6588">
      <w:pPr>
        <w:pStyle w:val="FootnoteText"/>
        <w:tabs>
          <w:tab w:val="right" w:pos="1476"/>
          <w:tab w:val="left" w:pos="1548"/>
          <w:tab w:val="right" w:pos="1836"/>
          <w:tab w:val="left" w:pos="1908"/>
        </w:tabs>
        <w:spacing w:line="120" w:lineRule="exact"/>
        <w:ind w:left="1548" w:right="1267" w:hanging="288"/>
        <w:rPr>
          <w:sz w:val="10"/>
          <w:lang w:val="fr-FR"/>
        </w:rPr>
      </w:pPr>
    </w:p>
    <w:p w14:paraId="15C45760" w14:textId="77777777" w:rsidR="000F6588" w:rsidRPr="00AD13A5" w:rsidRDefault="000F6588" w:rsidP="00AD13A5">
      <w:pPr>
        <w:pStyle w:val="FootnoteText"/>
        <w:tabs>
          <w:tab w:val="right" w:pos="1476"/>
          <w:tab w:val="left" w:pos="1548"/>
          <w:tab w:val="right" w:pos="1836"/>
          <w:tab w:val="left" w:pos="1908"/>
        </w:tabs>
        <w:spacing w:line="120" w:lineRule="exact"/>
        <w:ind w:left="1548" w:right="1267" w:hanging="288"/>
        <w:rPr>
          <w:sz w:val="10"/>
          <w:lang w:val="fr-FR"/>
        </w:rPr>
      </w:pPr>
    </w:p>
    <w:p w14:paraId="0B1CCADE" w14:textId="73A23B2A" w:rsidR="005274E6" w:rsidRDefault="001B218D" w:rsidP="009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1B218D">
        <w:rPr>
          <w:bCs/>
          <w:lang w:val="fr-FR"/>
        </w:rPr>
        <w:t>Tableau de</w:t>
      </w:r>
      <w:r w:rsidR="005274E6" w:rsidRPr="001B218D">
        <w:rPr>
          <w:lang w:val="fr-FR"/>
        </w:rPr>
        <w:t xml:space="preserve"> Répartition par sexe a la Cour Constitutionnelle</w:t>
      </w:r>
    </w:p>
    <w:p w14:paraId="4863939B" w14:textId="2F2283D7" w:rsidR="001B218D" w:rsidRPr="001B218D" w:rsidRDefault="001B218D" w:rsidP="001B218D">
      <w:pPr>
        <w:pStyle w:val="SingleTxt"/>
        <w:spacing w:after="0" w:line="120" w:lineRule="exact"/>
        <w:rPr>
          <w:sz w:val="10"/>
          <w:lang w:val="fr-FR"/>
        </w:rPr>
      </w:pPr>
    </w:p>
    <w:p w14:paraId="5A28A379" w14:textId="64144706" w:rsidR="001B218D" w:rsidRPr="001B218D" w:rsidRDefault="001B218D" w:rsidP="001B218D">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870"/>
        <w:gridCol w:w="862"/>
        <w:gridCol w:w="863"/>
        <w:gridCol w:w="862"/>
        <w:gridCol w:w="863"/>
      </w:tblGrid>
      <w:tr w:rsidR="001B218D" w:rsidRPr="001B218D" w14:paraId="112E0187" w14:textId="77777777" w:rsidTr="001B218D">
        <w:trPr>
          <w:cantSplit/>
          <w:tblHeader/>
        </w:trPr>
        <w:tc>
          <w:tcPr>
            <w:tcW w:w="3870" w:type="dxa"/>
            <w:tcBorders>
              <w:top w:val="single" w:sz="4" w:space="0" w:color="auto"/>
              <w:bottom w:val="single" w:sz="12" w:space="0" w:color="auto"/>
            </w:tcBorders>
            <w:shd w:val="clear" w:color="auto" w:fill="auto"/>
            <w:noWrap/>
            <w:vAlign w:val="bottom"/>
          </w:tcPr>
          <w:p w14:paraId="6A9F7000" w14:textId="37076841" w:rsidR="005274E6" w:rsidRPr="001B218D" w:rsidRDefault="00655EBF" w:rsidP="001B218D">
            <w:pPr>
              <w:suppressAutoHyphens/>
              <w:spacing w:before="81" w:after="81" w:line="160" w:lineRule="exact"/>
              <w:ind w:right="40"/>
              <w:rPr>
                <w:i/>
                <w:sz w:val="14"/>
              </w:rPr>
            </w:pPr>
            <w:r w:rsidRPr="00DC041A">
              <w:rPr>
                <w:i/>
                <w:sz w:val="14"/>
              </w:rPr>
              <w:t>Fonctions</w:t>
            </w:r>
          </w:p>
        </w:tc>
        <w:tc>
          <w:tcPr>
            <w:tcW w:w="862" w:type="dxa"/>
            <w:tcBorders>
              <w:top w:val="single" w:sz="4" w:space="0" w:color="auto"/>
              <w:bottom w:val="single" w:sz="12" w:space="0" w:color="auto"/>
            </w:tcBorders>
            <w:shd w:val="clear" w:color="auto" w:fill="auto"/>
            <w:noWrap/>
            <w:vAlign w:val="bottom"/>
          </w:tcPr>
          <w:p w14:paraId="0198A98A" w14:textId="77777777" w:rsidR="005274E6" w:rsidRPr="001B218D" w:rsidRDefault="005274E6" w:rsidP="001B218D">
            <w:pPr>
              <w:suppressAutoHyphens/>
              <w:spacing w:before="81" w:after="81" w:line="160" w:lineRule="exact"/>
              <w:ind w:right="43"/>
              <w:jc w:val="right"/>
              <w:rPr>
                <w:i/>
                <w:sz w:val="14"/>
              </w:rPr>
            </w:pPr>
            <w:r w:rsidRPr="001B218D">
              <w:rPr>
                <w:i/>
                <w:sz w:val="14"/>
              </w:rPr>
              <w:t>Hommes</w:t>
            </w:r>
          </w:p>
        </w:tc>
        <w:tc>
          <w:tcPr>
            <w:tcW w:w="863" w:type="dxa"/>
            <w:tcBorders>
              <w:top w:val="single" w:sz="4" w:space="0" w:color="auto"/>
              <w:bottom w:val="single" w:sz="12" w:space="0" w:color="auto"/>
            </w:tcBorders>
            <w:shd w:val="clear" w:color="auto" w:fill="auto"/>
            <w:noWrap/>
            <w:vAlign w:val="bottom"/>
          </w:tcPr>
          <w:p w14:paraId="58ACB812" w14:textId="77777777" w:rsidR="005274E6" w:rsidRPr="001B218D" w:rsidRDefault="005274E6" w:rsidP="001B218D">
            <w:pPr>
              <w:suppressAutoHyphens/>
              <w:spacing w:before="81" w:after="81" w:line="160" w:lineRule="exact"/>
              <w:ind w:right="43"/>
              <w:jc w:val="right"/>
              <w:rPr>
                <w:i/>
                <w:sz w:val="14"/>
              </w:rPr>
            </w:pPr>
            <w:r w:rsidRPr="001B218D">
              <w:rPr>
                <w:i/>
                <w:sz w:val="14"/>
              </w:rPr>
              <w:t>Femmes</w:t>
            </w:r>
          </w:p>
        </w:tc>
        <w:tc>
          <w:tcPr>
            <w:tcW w:w="862" w:type="dxa"/>
            <w:tcBorders>
              <w:top w:val="single" w:sz="4" w:space="0" w:color="auto"/>
              <w:bottom w:val="single" w:sz="12" w:space="0" w:color="auto"/>
            </w:tcBorders>
            <w:shd w:val="clear" w:color="auto" w:fill="auto"/>
            <w:noWrap/>
            <w:vAlign w:val="bottom"/>
          </w:tcPr>
          <w:p w14:paraId="751E796E" w14:textId="79345517" w:rsidR="005274E6" w:rsidRPr="001B218D" w:rsidRDefault="00433950" w:rsidP="001B218D">
            <w:pPr>
              <w:suppressAutoHyphens/>
              <w:spacing w:before="81" w:after="81" w:line="160" w:lineRule="exact"/>
              <w:ind w:right="43"/>
              <w:jc w:val="right"/>
              <w:rPr>
                <w:i/>
                <w:sz w:val="14"/>
              </w:rPr>
            </w:pPr>
            <w:r w:rsidRPr="001B218D">
              <w:rPr>
                <w:i/>
                <w:sz w:val="14"/>
              </w:rPr>
              <w:t> %</w:t>
            </w:r>
            <w:r w:rsidR="005274E6" w:rsidRPr="001B218D">
              <w:rPr>
                <w:i/>
                <w:sz w:val="14"/>
              </w:rPr>
              <w:t>Hommes</w:t>
            </w:r>
          </w:p>
        </w:tc>
        <w:tc>
          <w:tcPr>
            <w:tcW w:w="863" w:type="dxa"/>
            <w:tcBorders>
              <w:top w:val="single" w:sz="4" w:space="0" w:color="auto"/>
              <w:bottom w:val="single" w:sz="12" w:space="0" w:color="auto"/>
            </w:tcBorders>
            <w:shd w:val="clear" w:color="auto" w:fill="auto"/>
            <w:noWrap/>
            <w:vAlign w:val="bottom"/>
          </w:tcPr>
          <w:p w14:paraId="2D257609" w14:textId="182A4EC5" w:rsidR="005274E6" w:rsidRPr="001B218D" w:rsidRDefault="00433950" w:rsidP="001B218D">
            <w:pPr>
              <w:suppressAutoHyphens/>
              <w:spacing w:before="81" w:after="81" w:line="160" w:lineRule="exact"/>
              <w:ind w:right="43"/>
              <w:jc w:val="right"/>
              <w:rPr>
                <w:i/>
                <w:sz w:val="14"/>
              </w:rPr>
            </w:pPr>
            <w:r w:rsidRPr="001B218D">
              <w:rPr>
                <w:i/>
                <w:sz w:val="14"/>
              </w:rPr>
              <w:t> %</w:t>
            </w:r>
            <w:r w:rsidR="005274E6" w:rsidRPr="001B218D">
              <w:rPr>
                <w:i/>
                <w:sz w:val="14"/>
              </w:rPr>
              <w:t>Femmes</w:t>
            </w:r>
          </w:p>
        </w:tc>
      </w:tr>
      <w:tr w:rsidR="001B218D" w:rsidRPr="001B218D" w14:paraId="0778C587" w14:textId="77777777" w:rsidTr="001B218D">
        <w:trPr>
          <w:cantSplit/>
          <w:trHeight w:hRule="exact" w:val="115"/>
          <w:tblHeader/>
        </w:trPr>
        <w:tc>
          <w:tcPr>
            <w:tcW w:w="3870" w:type="dxa"/>
            <w:tcBorders>
              <w:top w:val="single" w:sz="12" w:space="0" w:color="auto"/>
            </w:tcBorders>
            <w:shd w:val="clear" w:color="auto" w:fill="auto"/>
            <w:noWrap/>
            <w:vAlign w:val="bottom"/>
          </w:tcPr>
          <w:p w14:paraId="60FA2A19" w14:textId="77777777" w:rsidR="001B218D" w:rsidRPr="001B218D" w:rsidRDefault="001B218D" w:rsidP="001B218D">
            <w:pPr>
              <w:suppressAutoHyphens/>
              <w:spacing w:before="40" w:after="40" w:line="210" w:lineRule="exact"/>
              <w:ind w:right="40"/>
              <w:rPr>
                <w:sz w:val="17"/>
              </w:rPr>
            </w:pPr>
          </w:p>
        </w:tc>
        <w:tc>
          <w:tcPr>
            <w:tcW w:w="862" w:type="dxa"/>
            <w:tcBorders>
              <w:top w:val="single" w:sz="12" w:space="0" w:color="auto"/>
            </w:tcBorders>
            <w:shd w:val="clear" w:color="auto" w:fill="auto"/>
            <w:noWrap/>
            <w:vAlign w:val="bottom"/>
          </w:tcPr>
          <w:p w14:paraId="782DEED9" w14:textId="77777777" w:rsidR="001B218D" w:rsidRPr="001B218D" w:rsidRDefault="001B218D" w:rsidP="001B218D">
            <w:pPr>
              <w:suppressAutoHyphens/>
              <w:spacing w:before="40" w:after="40" w:line="210" w:lineRule="exact"/>
              <w:ind w:right="43"/>
              <w:jc w:val="right"/>
              <w:rPr>
                <w:sz w:val="17"/>
              </w:rPr>
            </w:pPr>
          </w:p>
        </w:tc>
        <w:tc>
          <w:tcPr>
            <w:tcW w:w="863" w:type="dxa"/>
            <w:tcBorders>
              <w:top w:val="single" w:sz="12" w:space="0" w:color="auto"/>
            </w:tcBorders>
            <w:shd w:val="clear" w:color="auto" w:fill="auto"/>
            <w:noWrap/>
            <w:vAlign w:val="bottom"/>
          </w:tcPr>
          <w:p w14:paraId="1530FF02" w14:textId="77777777" w:rsidR="001B218D" w:rsidRPr="001B218D" w:rsidRDefault="001B218D" w:rsidP="001B218D">
            <w:pPr>
              <w:suppressAutoHyphens/>
              <w:spacing w:before="40" w:after="40" w:line="210" w:lineRule="exact"/>
              <w:ind w:right="43"/>
              <w:jc w:val="right"/>
              <w:rPr>
                <w:sz w:val="17"/>
              </w:rPr>
            </w:pPr>
          </w:p>
        </w:tc>
        <w:tc>
          <w:tcPr>
            <w:tcW w:w="862" w:type="dxa"/>
            <w:tcBorders>
              <w:top w:val="single" w:sz="12" w:space="0" w:color="auto"/>
            </w:tcBorders>
            <w:shd w:val="clear" w:color="auto" w:fill="auto"/>
            <w:noWrap/>
            <w:vAlign w:val="bottom"/>
          </w:tcPr>
          <w:p w14:paraId="13B3B317" w14:textId="77777777" w:rsidR="001B218D" w:rsidRPr="001B218D" w:rsidRDefault="001B218D" w:rsidP="001B218D">
            <w:pPr>
              <w:suppressAutoHyphens/>
              <w:spacing w:before="40" w:after="40" w:line="210" w:lineRule="exact"/>
              <w:ind w:right="43"/>
              <w:jc w:val="right"/>
              <w:rPr>
                <w:sz w:val="17"/>
              </w:rPr>
            </w:pPr>
          </w:p>
        </w:tc>
        <w:tc>
          <w:tcPr>
            <w:tcW w:w="863" w:type="dxa"/>
            <w:tcBorders>
              <w:top w:val="single" w:sz="12" w:space="0" w:color="auto"/>
            </w:tcBorders>
            <w:shd w:val="clear" w:color="auto" w:fill="auto"/>
            <w:noWrap/>
            <w:vAlign w:val="bottom"/>
          </w:tcPr>
          <w:p w14:paraId="6FEA3825" w14:textId="77777777" w:rsidR="001B218D" w:rsidRPr="001B218D" w:rsidRDefault="001B218D" w:rsidP="001B218D">
            <w:pPr>
              <w:suppressAutoHyphens/>
              <w:spacing w:before="40" w:after="40" w:line="210" w:lineRule="exact"/>
              <w:ind w:right="43"/>
              <w:jc w:val="right"/>
              <w:rPr>
                <w:sz w:val="17"/>
              </w:rPr>
            </w:pPr>
          </w:p>
        </w:tc>
      </w:tr>
      <w:tr w:rsidR="001B218D" w:rsidRPr="001B218D" w14:paraId="79E953DA" w14:textId="77777777" w:rsidTr="001B218D">
        <w:trPr>
          <w:cantSplit/>
        </w:trPr>
        <w:tc>
          <w:tcPr>
            <w:tcW w:w="3870" w:type="dxa"/>
            <w:shd w:val="clear" w:color="auto" w:fill="auto"/>
            <w:noWrap/>
            <w:vAlign w:val="bottom"/>
          </w:tcPr>
          <w:p w14:paraId="2CFD4BBF" w14:textId="77777777" w:rsidR="005274E6" w:rsidRPr="001B218D" w:rsidRDefault="005274E6" w:rsidP="001B218D">
            <w:pPr>
              <w:tabs>
                <w:tab w:val="left" w:pos="288"/>
                <w:tab w:val="left" w:pos="576"/>
                <w:tab w:val="left" w:pos="864"/>
                <w:tab w:val="left" w:pos="1152"/>
              </w:tabs>
              <w:suppressAutoHyphens/>
              <w:spacing w:before="40" w:after="40" w:line="210" w:lineRule="exact"/>
              <w:ind w:right="40"/>
              <w:rPr>
                <w:sz w:val="17"/>
              </w:rPr>
            </w:pPr>
            <w:r w:rsidRPr="001B218D">
              <w:rPr>
                <w:sz w:val="17"/>
              </w:rPr>
              <w:t>Président</w:t>
            </w:r>
          </w:p>
        </w:tc>
        <w:tc>
          <w:tcPr>
            <w:tcW w:w="862" w:type="dxa"/>
            <w:shd w:val="clear" w:color="auto" w:fill="auto"/>
            <w:noWrap/>
            <w:vAlign w:val="bottom"/>
          </w:tcPr>
          <w:p w14:paraId="0C4F9E9B" w14:textId="77777777" w:rsidR="005274E6" w:rsidRPr="001B218D" w:rsidRDefault="005274E6" w:rsidP="001B218D">
            <w:pPr>
              <w:tabs>
                <w:tab w:val="left" w:pos="288"/>
                <w:tab w:val="left" w:pos="576"/>
                <w:tab w:val="left" w:pos="864"/>
                <w:tab w:val="left" w:pos="1152"/>
              </w:tabs>
              <w:suppressAutoHyphens/>
              <w:spacing w:before="40" w:after="40" w:line="210" w:lineRule="exact"/>
              <w:ind w:right="43"/>
              <w:jc w:val="right"/>
              <w:rPr>
                <w:sz w:val="17"/>
              </w:rPr>
            </w:pPr>
            <w:r w:rsidRPr="001B218D">
              <w:rPr>
                <w:sz w:val="17"/>
              </w:rPr>
              <w:t>0</w:t>
            </w:r>
          </w:p>
        </w:tc>
        <w:tc>
          <w:tcPr>
            <w:tcW w:w="863" w:type="dxa"/>
            <w:shd w:val="clear" w:color="auto" w:fill="auto"/>
            <w:noWrap/>
            <w:vAlign w:val="bottom"/>
          </w:tcPr>
          <w:p w14:paraId="658446F8" w14:textId="77777777" w:rsidR="005274E6" w:rsidRPr="001B218D" w:rsidRDefault="005274E6" w:rsidP="001B218D">
            <w:pPr>
              <w:tabs>
                <w:tab w:val="left" w:pos="288"/>
                <w:tab w:val="left" w:pos="576"/>
                <w:tab w:val="left" w:pos="864"/>
                <w:tab w:val="left" w:pos="1152"/>
              </w:tabs>
              <w:suppressAutoHyphens/>
              <w:spacing w:before="40" w:after="40" w:line="210" w:lineRule="exact"/>
              <w:ind w:right="43"/>
              <w:jc w:val="right"/>
              <w:rPr>
                <w:sz w:val="17"/>
              </w:rPr>
            </w:pPr>
            <w:r w:rsidRPr="001B218D">
              <w:rPr>
                <w:sz w:val="17"/>
              </w:rPr>
              <w:t>1</w:t>
            </w:r>
          </w:p>
        </w:tc>
        <w:tc>
          <w:tcPr>
            <w:tcW w:w="862" w:type="dxa"/>
            <w:shd w:val="clear" w:color="auto" w:fill="auto"/>
            <w:noWrap/>
            <w:vAlign w:val="bottom"/>
          </w:tcPr>
          <w:p w14:paraId="1EA38DCF" w14:textId="77777777" w:rsidR="005274E6" w:rsidRPr="001B218D" w:rsidRDefault="005274E6" w:rsidP="001B218D">
            <w:pPr>
              <w:tabs>
                <w:tab w:val="left" w:pos="288"/>
                <w:tab w:val="left" w:pos="576"/>
                <w:tab w:val="left" w:pos="864"/>
                <w:tab w:val="left" w:pos="1152"/>
              </w:tabs>
              <w:suppressAutoHyphens/>
              <w:spacing w:before="40" w:after="40" w:line="210" w:lineRule="exact"/>
              <w:ind w:right="43"/>
              <w:jc w:val="right"/>
              <w:rPr>
                <w:sz w:val="17"/>
              </w:rPr>
            </w:pPr>
            <w:r w:rsidRPr="001B218D">
              <w:rPr>
                <w:sz w:val="17"/>
              </w:rPr>
              <w:t>O</w:t>
            </w:r>
          </w:p>
        </w:tc>
        <w:tc>
          <w:tcPr>
            <w:tcW w:w="863" w:type="dxa"/>
            <w:shd w:val="clear" w:color="auto" w:fill="auto"/>
            <w:noWrap/>
            <w:vAlign w:val="bottom"/>
          </w:tcPr>
          <w:p w14:paraId="0383FF64" w14:textId="77777777" w:rsidR="005274E6" w:rsidRPr="001B218D" w:rsidRDefault="005274E6" w:rsidP="001B218D">
            <w:pPr>
              <w:tabs>
                <w:tab w:val="left" w:pos="288"/>
                <w:tab w:val="left" w:pos="576"/>
                <w:tab w:val="left" w:pos="864"/>
                <w:tab w:val="left" w:pos="1152"/>
              </w:tabs>
              <w:suppressAutoHyphens/>
              <w:spacing w:before="40" w:after="40" w:line="210" w:lineRule="exact"/>
              <w:ind w:right="43"/>
              <w:jc w:val="right"/>
              <w:rPr>
                <w:sz w:val="17"/>
              </w:rPr>
            </w:pPr>
            <w:r w:rsidRPr="001B218D">
              <w:rPr>
                <w:sz w:val="17"/>
              </w:rPr>
              <w:t>100</w:t>
            </w:r>
          </w:p>
        </w:tc>
      </w:tr>
      <w:tr w:rsidR="001B218D" w:rsidRPr="001B218D" w14:paraId="0F0C0087" w14:textId="77777777" w:rsidTr="001B218D">
        <w:trPr>
          <w:cantSplit/>
        </w:trPr>
        <w:tc>
          <w:tcPr>
            <w:tcW w:w="3870" w:type="dxa"/>
            <w:shd w:val="clear" w:color="auto" w:fill="auto"/>
            <w:noWrap/>
            <w:vAlign w:val="bottom"/>
          </w:tcPr>
          <w:p w14:paraId="0742B8B3" w14:textId="77777777" w:rsidR="005274E6" w:rsidRPr="001B218D" w:rsidRDefault="005274E6" w:rsidP="001B218D">
            <w:pPr>
              <w:tabs>
                <w:tab w:val="left" w:pos="288"/>
                <w:tab w:val="left" w:pos="576"/>
                <w:tab w:val="left" w:pos="864"/>
                <w:tab w:val="left" w:pos="1152"/>
              </w:tabs>
              <w:suppressAutoHyphens/>
              <w:spacing w:before="40" w:after="40" w:line="210" w:lineRule="exact"/>
              <w:ind w:right="40"/>
              <w:rPr>
                <w:sz w:val="17"/>
              </w:rPr>
            </w:pPr>
            <w:r w:rsidRPr="001B218D">
              <w:rPr>
                <w:sz w:val="17"/>
              </w:rPr>
              <w:t>Juges constitutionnels</w:t>
            </w:r>
          </w:p>
        </w:tc>
        <w:tc>
          <w:tcPr>
            <w:tcW w:w="862" w:type="dxa"/>
            <w:shd w:val="clear" w:color="auto" w:fill="auto"/>
            <w:noWrap/>
            <w:vAlign w:val="bottom"/>
          </w:tcPr>
          <w:p w14:paraId="25B47116" w14:textId="77777777" w:rsidR="005274E6" w:rsidRPr="001B218D" w:rsidRDefault="005274E6" w:rsidP="001B218D">
            <w:pPr>
              <w:tabs>
                <w:tab w:val="left" w:pos="288"/>
                <w:tab w:val="left" w:pos="576"/>
                <w:tab w:val="left" w:pos="864"/>
                <w:tab w:val="left" w:pos="1152"/>
              </w:tabs>
              <w:suppressAutoHyphens/>
              <w:spacing w:before="40" w:after="40" w:line="210" w:lineRule="exact"/>
              <w:ind w:right="43"/>
              <w:jc w:val="right"/>
              <w:rPr>
                <w:sz w:val="17"/>
              </w:rPr>
            </w:pPr>
            <w:r w:rsidRPr="001B218D">
              <w:rPr>
                <w:sz w:val="17"/>
              </w:rPr>
              <w:t>5</w:t>
            </w:r>
          </w:p>
        </w:tc>
        <w:tc>
          <w:tcPr>
            <w:tcW w:w="863" w:type="dxa"/>
            <w:shd w:val="clear" w:color="auto" w:fill="auto"/>
            <w:noWrap/>
            <w:vAlign w:val="bottom"/>
          </w:tcPr>
          <w:p w14:paraId="16632C77" w14:textId="77777777" w:rsidR="005274E6" w:rsidRPr="001B218D" w:rsidRDefault="005274E6" w:rsidP="001B218D">
            <w:pPr>
              <w:tabs>
                <w:tab w:val="left" w:pos="288"/>
                <w:tab w:val="left" w:pos="576"/>
                <w:tab w:val="left" w:pos="864"/>
                <w:tab w:val="left" w:pos="1152"/>
              </w:tabs>
              <w:suppressAutoHyphens/>
              <w:spacing w:before="40" w:after="40" w:line="210" w:lineRule="exact"/>
              <w:ind w:right="43"/>
              <w:jc w:val="right"/>
              <w:rPr>
                <w:sz w:val="17"/>
              </w:rPr>
            </w:pPr>
            <w:r w:rsidRPr="001B218D">
              <w:rPr>
                <w:sz w:val="17"/>
              </w:rPr>
              <w:t>4</w:t>
            </w:r>
          </w:p>
        </w:tc>
        <w:tc>
          <w:tcPr>
            <w:tcW w:w="862" w:type="dxa"/>
            <w:shd w:val="clear" w:color="auto" w:fill="auto"/>
            <w:noWrap/>
            <w:vAlign w:val="bottom"/>
          </w:tcPr>
          <w:p w14:paraId="75AD920A" w14:textId="77777777" w:rsidR="005274E6" w:rsidRPr="001B218D" w:rsidRDefault="005274E6" w:rsidP="001B218D">
            <w:pPr>
              <w:tabs>
                <w:tab w:val="left" w:pos="288"/>
                <w:tab w:val="left" w:pos="576"/>
                <w:tab w:val="left" w:pos="864"/>
                <w:tab w:val="left" w:pos="1152"/>
              </w:tabs>
              <w:suppressAutoHyphens/>
              <w:spacing w:before="40" w:after="40" w:line="210" w:lineRule="exact"/>
              <w:ind w:right="43"/>
              <w:jc w:val="right"/>
              <w:rPr>
                <w:sz w:val="17"/>
              </w:rPr>
            </w:pPr>
            <w:r w:rsidRPr="001B218D">
              <w:rPr>
                <w:sz w:val="17"/>
              </w:rPr>
              <w:t>55</w:t>
            </w:r>
          </w:p>
        </w:tc>
        <w:tc>
          <w:tcPr>
            <w:tcW w:w="863" w:type="dxa"/>
            <w:shd w:val="clear" w:color="auto" w:fill="auto"/>
            <w:noWrap/>
            <w:vAlign w:val="bottom"/>
          </w:tcPr>
          <w:p w14:paraId="1EC88E68" w14:textId="77777777" w:rsidR="005274E6" w:rsidRPr="001B218D" w:rsidRDefault="005274E6" w:rsidP="001B218D">
            <w:pPr>
              <w:tabs>
                <w:tab w:val="left" w:pos="288"/>
                <w:tab w:val="left" w:pos="576"/>
                <w:tab w:val="left" w:pos="864"/>
                <w:tab w:val="left" w:pos="1152"/>
              </w:tabs>
              <w:suppressAutoHyphens/>
              <w:spacing w:before="40" w:after="40" w:line="210" w:lineRule="exact"/>
              <w:ind w:right="43"/>
              <w:jc w:val="right"/>
              <w:rPr>
                <w:sz w:val="17"/>
              </w:rPr>
            </w:pPr>
            <w:r w:rsidRPr="001B218D">
              <w:rPr>
                <w:sz w:val="17"/>
              </w:rPr>
              <w:t>45</w:t>
            </w:r>
          </w:p>
        </w:tc>
      </w:tr>
      <w:tr w:rsidR="001B218D" w:rsidRPr="001B218D" w14:paraId="56A8BA45" w14:textId="77777777" w:rsidTr="001B218D">
        <w:trPr>
          <w:cantSplit/>
        </w:trPr>
        <w:tc>
          <w:tcPr>
            <w:tcW w:w="3870" w:type="dxa"/>
            <w:tcBorders>
              <w:bottom w:val="single" w:sz="4" w:space="0" w:color="auto"/>
            </w:tcBorders>
            <w:shd w:val="clear" w:color="auto" w:fill="auto"/>
            <w:noWrap/>
            <w:vAlign w:val="bottom"/>
          </w:tcPr>
          <w:p w14:paraId="5A7CFF3A" w14:textId="77777777" w:rsidR="005274E6" w:rsidRPr="001B218D" w:rsidRDefault="005274E6" w:rsidP="001B218D">
            <w:pPr>
              <w:tabs>
                <w:tab w:val="left" w:pos="288"/>
                <w:tab w:val="left" w:pos="576"/>
                <w:tab w:val="left" w:pos="864"/>
                <w:tab w:val="left" w:pos="1152"/>
              </w:tabs>
              <w:suppressAutoHyphens/>
              <w:spacing w:before="40" w:after="81" w:line="210" w:lineRule="exact"/>
              <w:ind w:right="40"/>
              <w:rPr>
                <w:sz w:val="17"/>
              </w:rPr>
            </w:pPr>
            <w:r w:rsidRPr="001B218D">
              <w:rPr>
                <w:sz w:val="17"/>
              </w:rPr>
              <w:t>Assistants de juges constitutionnels</w:t>
            </w:r>
          </w:p>
        </w:tc>
        <w:tc>
          <w:tcPr>
            <w:tcW w:w="862" w:type="dxa"/>
            <w:tcBorders>
              <w:bottom w:val="single" w:sz="4" w:space="0" w:color="auto"/>
            </w:tcBorders>
            <w:shd w:val="clear" w:color="auto" w:fill="auto"/>
            <w:noWrap/>
            <w:vAlign w:val="bottom"/>
          </w:tcPr>
          <w:p w14:paraId="08583927" w14:textId="77777777" w:rsidR="005274E6" w:rsidRPr="001B218D" w:rsidRDefault="005274E6" w:rsidP="001B218D">
            <w:pPr>
              <w:tabs>
                <w:tab w:val="left" w:pos="288"/>
                <w:tab w:val="left" w:pos="576"/>
                <w:tab w:val="left" w:pos="864"/>
                <w:tab w:val="left" w:pos="1152"/>
              </w:tabs>
              <w:suppressAutoHyphens/>
              <w:spacing w:before="40" w:after="81" w:line="210" w:lineRule="exact"/>
              <w:ind w:right="43"/>
              <w:jc w:val="right"/>
              <w:rPr>
                <w:sz w:val="17"/>
              </w:rPr>
            </w:pPr>
            <w:r w:rsidRPr="001B218D">
              <w:rPr>
                <w:sz w:val="17"/>
              </w:rPr>
              <w:t>8</w:t>
            </w:r>
          </w:p>
        </w:tc>
        <w:tc>
          <w:tcPr>
            <w:tcW w:w="863" w:type="dxa"/>
            <w:tcBorders>
              <w:bottom w:val="single" w:sz="4" w:space="0" w:color="auto"/>
            </w:tcBorders>
            <w:shd w:val="clear" w:color="auto" w:fill="auto"/>
            <w:noWrap/>
            <w:vAlign w:val="bottom"/>
          </w:tcPr>
          <w:p w14:paraId="3B9541EB" w14:textId="77777777" w:rsidR="005274E6" w:rsidRPr="001B218D" w:rsidRDefault="005274E6" w:rsidP="001B218D">
            <w:pPr>
              <w:tabs>
                <w:tab w:val="left" w:pos="288"/>
                <w:tab w:val="left" w:pos="576"/>
                <w:tab w:val="left" w:pos="864"/>
                <w:tab w:val="left" w:pos="1152"/>
              </w:tabs>
              <w:suppressAutoHyphens/>
              <w:spacing w:before="40" w:after="81" w:line="210" w:lineRule="exact"/>
              <w:ind w:right="43"/>
              <w:jc w:val="right"/>
              <w:rPr>
                <w:sz w:val="17"/>
              </w:rPr>
            </w:pPr>
            <w:r w:rsidRPr="001B218D">
              <w:rPr>
                <w:sz w:val="17"/>
              </w:rPr>
              <w:t>2</w:t>
            </w:r>
          </w:p>
        </w:tc>
        <w:tc>
          <w:tcPr>
            <w:tcW w:w="862" w:type="dxa"/>
            <w:tcBorders>
              <w:bottom w:val="single" w:sz="4" w:space="0" w:color="auto"/>
            </w:tcBorders>
            <w:shd w:val="clear" w:color="auto" w:fill="auto"/>
            <w:noWrap/>
            <w:vAlign w:val="bottom"/>
          </w:tcPr>
          <w:p w14:paraId="680EA96A" w14:textId="77777777" w:rsidR="005274E6" w:rsidRPr="001B218D" w:rsidRDefault="005274E6" w:rsidP="001B218D">
            <w:pPr>
              <w:tabs>
                <w:tab w:val="left" w:pos="288"/>
                <w:tab w:val="left" w:pos="576"/>
                <w:tab w:val="left" w:pos="864"/>
                <w:tab w:val="left" w:pos="1152"/>
              </w:tabs>
              <w:suppressAutoHyphens/>
              <w:spacing w:before="40" w:after="81" w:line="210" w:lineRule="exact"/>
              <w:ind w:right="43"/>
              <w:jc w:val="right"/>
              <w:rPr>
                <w:sz w:val="17"/>
              </w:rPr>
            </w:pPr>
            <w:r w:rsidRPr="001B218D">
              <w:rPr>
                <w:sz w:val="17"/>
              </w:rPr>
              <w:t>80</w:t>
            </w:r>
          </w:p>
        </w:tc>
        <w:tc>
          <w:tcPr>
            <w:tcW w:w="863" w:type="dxa"/>
            <w:tcBorders>
              <w:bottom w:val="single" w:sz="4" w:space="0" w:color="auto"/>
            </w:tcBorders>
            <w:shd w:val="clear" w:color="auto" w:fill="auto"/>
            <w:noWrap/>
            <w:vAlign w:val="bottom"/>
          </w:tcPr>
          <w:p w14:paraId="15862792" w14:textId="77777777" w:rsidR="005274E6" w:rsidRPr="001B218D" w:rsidRDefault="005274E6" w:rsidP="001B218D">
            <w:pPr>
              <w:tabs>
                <w:tab w:val="left" w:pos="288"/>
                <w:tab w:val="left" w:pos="576"/>
                <w:tab w:val="left" w:pos="864"/>
                <w:tab w:val="left" w:pos="1152"/>
              </w:tabs>
              <w:suppressAutoHyphens/>
              <w:spacing w:before="40" w:after="81" w:line="210" w:lineRule="exact"/>
              <w:ind w:right="43"/>
              <w:jc w:val="right"/>
              <w:rPr>
                <w:sz w:val="17"/>
              </w:rPr>
            </w:pPr>
            <w:r w:rsidRPr="001B218D">
              <w:rPr>
                <w:sz w:val="17"/>
              </w:rPr>
              <w:t>20</w:t>
            </w:r>
          </w:p>
        </w:tc>
      </w:tr>
      <w:tr w:rsidR="001B218D" w:rsidRPr="001B218D" w14:paraId="45D07EFB" w14:textId="77777777" w:rsidTr="001B218D">
        <w:trPr>
          <w:cantSplit/>
        </w:trPr>
        <w:tc>
          <w:tcPr>
            <w:tcW w:w="3870" w:type="dxa"/>
            <w:tcBorders>
              <w:top w:val="single" w:sz="4" w:space="0" w:color="auto"/>
              <w:bottom w:val="single" w:sz="12" w:space="0" w:color="auto"/>
            </w:tcBorders>
            <w:shd w:val="clear" w:color="auto" w:fill="auto"/>
            <w:noWrap/>
            <w:vAlign w:val="bottom"/>
          </w:tcPr>
          <w:p w14:paraId="21FEC5AE" w14:textId="37137FC5" w:rsidR="005274E6" w:rsidRPr="001B218D" w:rsidRDefault="001B218D" w:rsidP="001B218D">
            <w:pPr>
              <w:tabs>
                <w:tab w:val="left" w:pos="288"/>
                <w:tab w:val="left" w:pos="576"/>
                <w:tab w:val="left" w:pos="864"/>
                <w:tab w:val="left" w:pos="1152"/>
              </w:tabs>
              <w:suppressAutoHyphens/>
              <w:spacing w:before="81" w:after="81" w:line="210" w:lineRule="exact"/>
              <w:ind w:right="40"/>
              <w:rPr>
                <w:b/>
                <w:sz w:val="17"/>
              </w:rPr>
            </w:pPr>
            <w:r w:rsidRPr="001B218D">
              <w:rPr>
                <w:b/>
                <w:sz w:val="17"/>
              </w:rPr>
              <w:tab/>
            </w:r>
            <w:r w:rsidR="005274E6" w:rsidRPr="001B218D">
              <w:rPr>
                <w:b/>
                <w:sz w:val="17"/>
              </w:rPr>
              <w:t>T</w:t>
            </w:r>
            <w:r w:rsidR="00757954">
              <w:rPr>
                <w:b/>
                <w:sz w:val="17"/>
              </w:rPr>
              <w:t>otal</w:t>
            </w:r>
          </w:p>
        </w:tc>
        <w:tc>
          <w:tcPr>
            <w:tcW w:w="862" w:type="dxa"/>
            <w:tcBorders>
              <w:top w:val="single" w:sz="4" w:space="0" w:color="auto"/>
              <w:bottom w:val="single" w:sz="12" w:space="0" w:color="auto"/>
            </w:tcBorders>
            <w:shd w:val="clear" w:color="auto" w:fill="auto"/>
            <w:noWrap/>
            <w:vAlign w:val="bottom"/>
          </w:tcPr>
          <w:p w14:paraId="45F26B2B" w14:textId="77777777" w:rsidR="005274E6" w:rsidRPr="001B218D" w:rsidRDefault="005274E6" w:rsidP="001B218D">
            <w:pPr>
              <w:tabs>
                <w:tab w:val="left" w:pos="288"/>
                <w:tab w:val="left" w:pos="576"/>
                <w:tab w:val="left" w:pos="864"/>
                <w:tab w:val="left" w:pos="1152"/>
              </w:tabs>
              <w:suppressAutoHyphens/>
              <w:spacing w:before="81" w:after="81" w:line="210" w:lineRule="exact"/>
              <w:ind w:right="43"/>
              <w:jc w:val="right"/>
              <w:rPr>
                <w:b/>
                <w:sz w:val="17"/>
              </w:rPr>
            </w:pPr>
            <w:r w:rsidRPr="001B218D">
              <w:rPr>
                <w:b/>
                <w:sz w:val="17"/>
              </w:rPr>
              <w:t>13</w:t>
            </w:r>
          </w:p>
        </w:tc>
        <w:tc>
          <w:tcPr>
            <w:tcW w:w="863" w:type="dxa"/>
            <w:tcBorders>
              <w:top w:val="single" w:sz="4" w:space="0" w:color="auto"/>
              <w:bottom w:val="single" w:sz="12" w:space="0" w:color="auto"/>
            </w:tcBorders>
            <w:shd w:val="clear" w:color="auto" w:fill="auto"/>
            <w:noWrap/>
            <w:vAlign w:val="bottom"/>
          </w:tcPr>
          <w:p w14:paraId="00062AFD" w14:textId="77777777" w:rsidR="005274E6" w:rsidRPr="001B218D" w:rsidRDefault="005274E6" w:rsidP="001B218D">
            <w:pPr>
              <w:tabs>
                <w:tab w:val="left" w:pos="288"/>
                <w:tab w:val="left" w:pos="576"/>
                <w:tab w:val="left" w:pos="864"/>
                <w:tab w:val="left" w:pos="1152"/>
              </w:tabs>
              <w:suppressAutoHyphens/>
              <w:spacing w:before="81" w:after="81" w:line="210" w:lineRule="exact"/>
              <w:ind w:right="43"/>
              <w:jc w:val="right"/>
              <w:rPr>
                <w:b/>
                <w:sz w:val="17"/>
              </w:rPr>
            </w:pPr>
            <w:r w:rsidRPr="001B218D">
              <w:rPr>
                <w:b/>
                <w:sz w:val="17"/>
              </w:rPr>
              <w:t>7</w:t>
            </w:r>
          </w:p>
        </w:tc>
        <w:tc>
          <w:tcPr>
            <w:tcW w:w="862" w:type="dxa"/>
            <w:tcBorders>
              <w:top w:val="single" w:sz="4" w:space="0" w:color="auto"/>
              <w:bottom w:val="single" w:sz="12" w:space="0" w:color="auto"/>
            </w:tcBorders>
            <w:shd w:val="clear" w:color="auto" w:fill="auto"/>
            <w:noWrap/>
            <w:vAlign w:val="bottom"/>
          </w:tcPr>
          <w:p w14:paraId="07ABE1A3" w14:textId="77777777" w:rsidR="005274E6" w:rsidRPr="001B218D" w:rsidRDefault="005274E6" w:rsidP="001B218D">
            <w:pPr>
              <w:tabs>
                <w:tab w:val="left" w:pos="288"/>
                <w:tab w:val="left" w:pos="576"/>
                <w:tab w:val="left" w:pos="864"/>
                <w:tab w:val="left" w:pos="1152"/>
              </w:tabs>
              <w:suppressAutoHyphens/>
              <w:spacing w:before="81" w:after="81" w:line="210" w:lineRule="exact"/>
              <w:ind w:right="43"/>
              <w:jc w:val="right"/>
              <w:rPr>
                <w:b/>
                <w:sz w:val="17"/>
              </w:rPr>
            </w:pPr>
            <w:r w:rsidRPr="001B218D">
              <w:rPr>
                <w:b/>
                <w:sz w:val="17"/>
              </w:rPr>
              <w:t>65</w:t>
            </w:r>
          </w:p>
        </w:tc>
        <w:tc>
          <w:tcPr>
            <w:tcW w:w="863" w:type="dxa"/>
            <w:tcBorders>
              <w:top w:val="single" w:sz="4" w:space="0" w:color="auto"/>
              <w:bottom w:val="single" w:sz="12" w:space="0" w:color="auto"/>
            </w:tcBorders>
            <w:shd w:val="clear" w:color="auto" w:fill="auto"/>
            <w:noWrap/>
            <w:vAlign w:val="bottom"/>
          </w:tcPr>
          <w:p w14:paraId="67FBE6C2" w14:textId="77777777" w:rsidR="005274E6" w:rsidRPr="001B218D" w:rsidRDefault="005274E6" w:rsidP="001B218D">
            <w:pPr>
              <w:tabs>
                <w:tab w:val="left" w:pos="288"/>
                <w:tab w:val="left" w:pos="576"/>
                <w:tab w:val="left" w:pos="864"/>
                <w:tab w:val="left" w:pos="1152"/>
              </w:tabs>
              <w:suppressAutoHyphens/>
              <w:spacing w:before="81" w:after="81" w:line="210" w:lineRule="exact"/>
              <w:ind w:right="43"/>
              <w:jc w:val="right"/>
              <w:rPr>
                <w:b/>
                <w:sz w:val="17"/>
              </w:rPr>
            </w:pPr>
            <w:r w:rsidRPr="001B218D">
              <w:rPr>
                <w:b/>
                <w:sz w:val="17"/>
              </w:rPr>
              <w:t>35</w:t>
            </w:r>
          </w:p>
        </w:tc>
      </w:tr>
    </w:tbl>
    <w:p w14:paraId="1C71CD35" w14:textId="54DA3508" w:rsidR="001B218D" w:rsidRPr="001B218D" w:rsidRDefault="001B218D" w:rsidP="001B218D">
      <w:pPr>
        <w:pStyle w:val="SingleTxt"/>
        <w:spacing w:after="0" w:line="120" w:lineRule="exact"/>
        <w:rPr>
          <w:sz w:val="10"/>
          <w:lang w:val="fr-FR"/>
        </w:rPr>
      </w:pPr>
    </w:p>
    <w:p w14:paraId="52315862" w14:textId="4A1897B2" w:rsidR="001B218D" w:rsidRPr="001B218D" w:rsidRDefault="001B218D" w:rsidP="001B218D">
      <w:pPr>
        <w:pStyle w:val="SingleTxt"/>
        <w:spacing w:after="0" w:line="120" w:lineRule="exact"/>
        <w:rPr>
          <w:sz w:val="10"/>
          <w:lang w:val="fr-FR"/>
        </w:rPr>
      </w:pPr>
    </w:p>
    <w:p w14:paraId="2C805750" w14:textId="52A2751F" w:rsidR="001B218D" w:rsidRPr="001B218D" w:rsidRDefault="001B218D" w:rsidP="001B218D">
      <w:pPr>
        <w:pStyle w:val="SingleTxt"/>
        <w:spacing w:after="0" w:line="120" w:lineRule="exact"/>
        <w:rPr>
          <w:sz w:val="10"/>
          <w:lang w:val="fr-FR"/>
        </w:rPr>
      </w:pPr>
    </w:p>
    <w:p w14:paraId="6AA43707" w14:textId="7B3A3A9E" w:rsidR="005274E6" w:rsidRDefault="001B218D" w:rsidP="009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1B218D">
        <w:rPr>
          <w:lang w:val="fr-FR"/>
        </w:rPr>
        <w:t xml:space="preserve">Tableau </w:t>
      </w:r>
      <w:r w:rsidR="00905857">
        <w:rPr>
          <w:lang w:val="fr-FR"/>
        </w:rPr>
        <w:t>de R</w:t>
      </w:r>
      <w:r w:rsidR="005274E6" w:rsidRPr="001B218D">
        <w:rPr>
          <w:lang w:val="fr-FR"/>
        </w:rPr>
        <w:t>épartition par sexes au Conseil National de la Communication</w:t>
      </w:r>
    </w:p>
    <w:p w14:paraId="649448D6" w14:textId="508BDA0C" w:rsidR="001B218D" w:rsidRPr="001B218D" w:rsidRDefault="001B218D" w:rsidP="001B218D">
      <w:pPr>
        <w:pStyle w:val="SingleTxt"/>
        <w:spacing w:after="0" w:line="120" w:lineRule="exact"/>
        <w:rPr>
          <w:sz w:val="10"/>
          <w:lang w:val="fr-FR"/>
        </w:rPr>
      </w:pPr>
    </w:p>
    <w:p w14:paraId="2038E803" w14:textId="422972E9" w:rsidR="001B218D" w:rsidRPr="001B218D" w:rsidRDefault="001B218D" w:rsidP="001B218D">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870"/>
        <w:gridCol w:w="862"/>
        <w:gridCol w:w="863"/>
        <w:gridCol w:w="862"/>
        <w:gridCol w:w="863"/>
      </w:tblGrid>
      <w:tr w:rsidR="00DC041A" w:rsidRPr="00DC041A" w14:paraId="0ECB9DB1" w14:textId="77777777" w:rsidTr="00DC041A">
        <w:trPr>
          <w:cantSplit/>
          <w:tblHeader/>
        </w:trPr>
        <w:tc>
          <w:tcPr>
            <w:tcW w:w="3870" w:type="dxa"/>
            <w:tcBorders>
              <w:top w:val="single" w:sz="4" w:space="0" w:color="auto"/>
              <w:bottom w:val="single" w:sz="12" w:space="0" w:color="auto"/>
            </w:tcBorders>
            <w:shd w:val="clear" w:color="auto" w:fill="auto"/>
            <w:noWrap/>
            <w:vAlign w:val="bottom"/>
          </w:tcPr>
          <w:p w14:paraId="38DFEB33" w14:textId="2C2AD832" w:rsidR="005274E6" w:rsidRPr="00DC041A" w:rsidRDefault="005274E6" w:rsidP="00DC041A">
            <w:pPr>
              <w:suppressAutoHyphens/>
              <w:spacing w:before="81" w:after="81" w:line="160" w:lineRule="exact"/>
              <w:ind w:right="40"/>
              <w:rPr>
                <w:i/>
                <w:sz w:val="14"/>
              </w:rPr>
            </w:pPr>
            <w:r w:rsidRPr="00DC041A">
              <w:rPr>
                <w:i/>
                <w:sz w:val="14"/>
              </w:rPr>
              <w:t>Fonctions</w:t>
            </w:r>
          </w:p>
        </w:tc>
        <w:tc>
          <w:tcPr>
            <w:tcW w:w="862" w:type="dxa"/>
            <w:tcBorders>
              <w:top w:val="single" w:sz="4" w:space="0" w:color="auto"/>
              <w:bottom w:val="single" w:sz="12" w:space="0" w:color="auto"/>
            </w:tcBorders>
            <w:shd w:val="clear" w:color="auto" w:fill="auto"/>
            <w:noWrap/>
            <w:vAlign w:val="bottom"/>
          </w:tcPr>
          <w:p w14:paraId="014ECD56" w14:textId="77777777" w:rsidR="005274E6" w:rsidRPr="00DC041A" w:rsidRDefault="005274E6" w:rsidP="00DC041A">
            <w:pPr>
              <w:suppressAutoHyphens/>
              <w:spacing w:before="81" w:after="81" w:line="160" w:lineRule="exact"/>
              <w:ind w:right="43"/>
              <w:jc w:val="right"/>
              <w:rPr>
                <w:i/>
                <w:sz w:val="14"/>
              </w:rPr>
            </w:pPr>
            <w:r w:rsidRPr="00DC041A">
              <w:rPr>
                <w:i/>
                <w:sz w:val="14"/>
              </w:rPr>
              <w:t>Hommes</w:t>
            </w:r>
          </w:p>
        </w:tc>
        <w:tc>
          <w:tcPr>
            <w:tcW w:w="863" w:type="dxa"/>
            <w:tcBorders>
              <w:top w:val="single" w:sz="4" w:space="0" w:color="auto"/>
              <w:bottom w:val="single" w:sz="12" w:space="0" w:color="auto"/>
            </w:tcBorders>
            <w:shd w:val="clear" w:color="auto" w:fill="auto"/>
            <w:noWrap/>
            <w:vAlign w:val="bottom"/>
          </w:tcPr>
          <w:p w14:paraId="47280C7F" w14:textId="77777777" w:rsidR="005274E6" w:rsidRPr="00DC041A" w:rsidRDefault="005274E6" w:rsidP="00DC041A">
            <w:pPr>
              <w:suppressAutoHyphens/>
              <w:spacing w:before="81" w:after="81" w:line="160" w:lineRule="exact"/>
              <w:ind w:right="43"/>
              <w:jc w:val="right"/>
              <w:rPr>
                <w:i/>
                <w:sz w:val="14"/>
              </w:rPr>
            </w:pPr>
            <w:r w:rsidRPr="00DC041A">
              <w:rPr>
                <w:i/>
                <w:sz w:val="14"/>
              </w:rPr>
              <w:t>Femmes</w:t>
            </w:r>
          </w:p>
        </w:tc>
        <w:tc>
          <w:tcPr>
            <w:tcW w:w="862" w:type="dxa"/>
            <w:tcBorders>
              <w:top w:val="single" w:sz="4" w:space="0" w:color="auto"/>
              <w:bottom w:val="single" w:sz="12" w:space="0" w:color="auto"/>
            </w:tcBorders>
            <w:shd w:val="clear" w:color="auto" w:fill="auto"/>
            <w:noWrap/>
            <w:vAlign w:val="bottom"/>
          </w:tcPr>
          <w:p w14:paraId="66743D13" w14:textId="2900D89F" w:rsidR="005274E6" w:rsidRPr="00DC041A" w:rsidRDefault="00433950" w:rsidP="00DC041A">
            <w:pPr>
              <w:suppressAutoHyphens/>
              <w:spacing w:before="81" w:after="81" w:line="160" w:lineRule="exact"/>
              <w:ind w:right="43"/>
              <w:jc w:val="right"/>
              <w:rPr>
                <w:i/>
                <w:sz w:val="14"/>
              </w:rPr>
            </w:pPr>
            <w:r w:rsidRPr="00DC041A">
              <w:rPr>
                <w:i/>
                <w:sz w:val="14"/>
              </w:rPr>
              <w:t> %</w:t>
            </w:r>
            <w:r w:rsidR="005274E6" w:rsidRPr="00DC041A">
              <w:rPr>
                <w:i/>
                <w:sz w:val="14"/>
              </w:rPr>
              <w:t>Hommes</w:t>
            </w:r>
          </w:p>
        </w:tc>
        <w:tc>
          <w:tcPr>
            <w:tcW w:w="863" w:type="dxa"/>
            <w:tcBorders>
              <w:top w:val="single" w:sz="4" w:space="0" w:color="auto"/>
              <w:bottom w:val="single" w:sz="12" w:space="0" w:color="auto"/>
            </w:tcBorders>
            <w:shd w:val="clear" w:color="auto" w:fill="auto"/>
            <w:noWrap/>
            <w:vAlign w:val="bottom"/>
          </w:tcPr>
          <w:p w14:paraId="1457FE83" w14:textId="5EEADD49" w:rsidR="005274E6" w:rsidRPr="00DC041A" w:rsidRDefault="00433950" w:rsidP="00DC041A">
            <w:pPr>
              <w:suppressAutoHyphens/>
              <w:spacing w:before="81" w:after="81" w:line="160" w:lineRule="exact"/>
              <w:ind w:right="43"/>
              <w:jc w:val="right"/>
              <w:rPr>
                <w:i/>
                <w:sz w:val="14"/>
              </w:rPr>
            </w:pPr>
            <w:r w:rsidRPr="00DC041A">
              <w:rPr>
                <w:i/>
                <w:sz w:val="14"/>
              </w:rPr>
              <w:t> %</w:t>
            </w:r>
            <w:r w:rsidR="005274E6" w:rsidRPr="00DC041A">
              <w:rPr>
                <w:i/>
                <w:sz w:val="14"/>
              </w:rPr>
              <w:t>Femmes</w:t>
            </w:r>
          </w:p>
        </w:tc>
      </w:tr>
      <w:tr w:rsidR="00DC041A" w:rsidRPr="00DC041A" w14:paraId="71A5FBE7" w14:textId="77777777" w:rsidTr="00DC041A">
        <w:trPr>
          <w:cantSplit/>
          <w:trHeight w:hRule="exact" w:val="115"/>
          <w:tblHeader/>
        </w:trPr>
        <w:tc>
          <w:tcPr>
            <w:tcW w:w="3870" w:type="dxa"/>
            <w:tcBorders>
              <w:top w:val="single" w:sz="12" w:space="0" w:color="auto"/>
            </w:tcBorders>
            <w:shd w:val="clear" w:color="auto" w:fill="auto"/>
            <w:noWrap/>
            <w:vAlign w:val="bottom"/>
          </w:tcPr>
          <w:p w14:paraId="491B3C78" w14:textId="77777777" w:rsidR="00DC041A" w:rsidRPr="00DC041A" w:rsidRDefault="00DC041A" w:rsidP="00DC041A">
            <w:pPr>
              <w:suppressAutoHyphens/>
              <w:spacing w:before="40" w:after="40" w:line="210" w:lineRule="exact"/>
              <w:ind w:right="40"/>
              <w:rPr>
                <w:sz w:val="17"/>
              </w:rPr>
            </w:pPr>
          </w:p>
        </w:tc>
        <w:tc>
          <w:tcPr>
            <w:tcW w:w="862" w:type="dxa"/>
            <w:tcBorders>
              <w:top w:val="single" w:sz="12" w:space="0" w:color="auto"/>
            </w:tcBorders>
            <w:shd w:val="clear" w:color="auto" w:fill="auto"/>
            <w:noWrap/>
            <w:vAlign w:val="bottom"/>
          </w:tcPr>
          <w:p w14:paraId="34EB9BAA" w14:textId="77777777" w:rsidR="00DC041A" w:rsidRPr="00DC041A" w:rsidRDefault="00DC041A" w:rsidP="00DC041A">
            <w:pPr>
              <w:suppressAutoHyphens/>
              <w:spacing w:before="40" w:after="40" w:line="210" w:lineRule="exact"/>
              <w:ind w:right="43"/>
              <w:jc w:val="right"/>
              <w:rPr>
                <w:sz w:val="17"/>
              </w:rPr>
            </w:pPr>
          </w:p>
        </w:tc>
        <w:tc>
          <w:tcPr>
            <w:tcW w:w="863" w:type="dxa"/>
            <w:tcBorders>
              <w:top w:val="single" w:sz="12" w:space="0" w:color="auto"/>
            </w:tcBorders>
            <w:shd w:val="clear" w:color="auto" w:fill="auto"/>
            <w:noWrap/>
            <w:vAlign w:val="bottom"/>
          </w:tcPr>
          <w:p w14:paraId="4DBF9AF4" w14:textId="77777777" w:rsidR="00DC041A" w:rsidRPr="00DC041A" w:rsidRDefault="00DC041A" w:rsidP="00DC041A">
            <w:pPr>
              <w:suppressAutoHyphens/>
              <w:spacing w:before="40" w:after="40" w:line="210" w:lineRule="exact"/>
              <w:ind w:right="43"/>
              <w:jc w:val="right"/>
              <w:rPr>
                <w:sz w:val="17"/>
              </w:rPr>
            </w:pPr>
          </w:p>
        </w:tc>
        <w:tc>
          <w:tcPr>
            <w:tcW w:w="862" w:type="dxa"/>
            <w:tcBorders>
              <w:top w:val="single" w:sz="12" w:space="0" w:color="auto"/>
            </w:tcBorders>
            <w:shd w:val="clear" w:color="auto" w:fill="auto"/>
            <w:noWrap/>
            <w:vAlign w:val="bottom"/>
          </w:tcPr>
          <w:p w14:paraId="4AA86672" w14:textId="77777777" w:rsidR="00DC041A" w:rsidRPr="00DC041A" w:rsidRDefault="00DC041A" w:rsidP="00DC041A">
            <w:pPr>
              <w:suppressAutoHyphens/>
              <w:spacing w:before="40" w:after="40" w:line="210" w:lineRule="exact"/>
              <w:ind w:right="43"/>
              <w:jc w:val="right"/>
              <w:rPr>
                <w:sz w:val="17"/>
              </w:rPr>
            </w:pPr>
          </w:p>
        </w:tc>
        <w:tc>
          <w:tcPr>
            <w:tcW w:w="863" w:type="dxa"/>
            <w:tcBorders>
              <w:top w:val="single" w:sz="12" w:space="0" w:color="auto"/>
            </w:tcBorders>
            <w:shd w:val="clear" w:color="auto" w:fill="auto"/>
            <w:noWrap/>
            <w:vAlign w:val="bottom"/>
          </w:tcPr>
          <w:p w14:paraId="396EFB28" w14:textId="77777777" w:rsidR="00DC041A" w:rsidRPr="00DC041A" w:rsidRDefault="00DC041A" w:rsidP="00DC041A">
            <w:pPr>
              <w:suppressAutoHyphens/>
              <w:spacing w:before="40" w:after="40" w:line="210" w:lineRule="exact"/>
              <w:ind w:right="43"/>
              <w:jc w:val="right"/>
              <w:rPr>
                <w:sz w:val="17"/>
              </w:rPr>
            </w:pPr>
          </w:p>
        </w:tc>
      </w:tr>
      <w:tr w:rsidR="00DC041A" w:rsidRPr="00DC041A" w14:paraId="7B5E424F" w14:textId="77777777" w:rsidTr="00DC041A">
        <w:trPr>
          <w:cantSplit/>
        </w:trPr>
        <w:tc>
          <w:tcPr>
            <w:tcW w:w="3870" w:type="dxa"/>
            <w:shd w:val="clear" w:color="auto" w:fill="auto"/>
            <w:noWrap/>
            <w:vAlign w:val="bottom"/>
          </w:tcPr>
          <w:p w14:paraId="346D4852" w14:textId="77777777" w:rsidR="005274E6" w:rsidRPr="00DC041A" w:rsidRDefault="005274E6" w:rsidP="00DC041A">
            <w:pPr>
              <w:tabs>
                <w:tab w:val="left" w:pos="288"/>
                <w:tab w:val="left" w:pos="576"/>
                <w:tab w:val="left" w:pos="864"/>
                <w:tab w:val="left" w:pos="1152"/>
              </w:tabs>
              <w:suppressAutoHyphens/>
              <w:spacing w:before="40" w:after="40" w:line="210" w:lineRule="exact"/>
              <w:ind w:right="40"/>
              <w:rPr>
                <w:sz w:val="17"/>
              </w:rPr>
            </w:pPr>
            <w:r w:rsidRPr="00DC041A">
              <w:rPr>
                <w:sz w:val="17"/>
              </w:rPr>
              <w:t>Président</w:t>
            </w:r>
          </w:p>
        </w:tc>
        <w:tc>
          <w:tcPr>
            <w:tcW w:w="862" w:type="dxa"/>
            <w:shd w:val="clear" w:color="auto" w:fill="auto"/>
            <w:noWrap/>
            <w:vAlign w:val="bottom"/>
          </w:tcPr>
          <w:p w14:paraId="5F7C5465"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1</w:t>
            </w:r>
          </w:p>
        </w:tc>
        <w:tc>
          <w:tcPr>
            <w:tcW w:w="863" w:type="dxa"/>
            <w:shd w:val="clear" w:color="auto" w:fill="auto"/>
            <w:noWrap/>
            <w:vAlign w:val="bottom"/>
          </w:tcPr>
          <w:p w14:paraId="3FBE8208" w14:textId="7AADB296" w:rsidR="005274E6" w:rsidRPr="00DC041A" w:rsidRDefault="00DC041A"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c>
          <w:tcPr>
            <w:tcW w:w="862" w:type="dxa"/>
            <w:shd w:val="clear" w:color="auto" w:fill="auto"/>
            <w:noWrap/>
            <w:vAlign w:val="bottom"/>
          </w:tcPr>
          <w:p w14:paraId="0A8F307F"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100</w:t>
            </w:r>
          </w:p>
        </w:tc>
        <w:tc>
          <w:tcPr>
            <w:tcW w:w="863" w:type="dxa"/>
            <w:shd w:val="clear" w:color="auto" w:fill="auto"/>
            <w:noWrap/>
            <w:vAlign w:val="bottom"/>
          </w:tcPr>
          <w:p w14:paraId="32442578"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r>
      <w:tr w:rsidR="00DC041A" w:rsidRPr="00DC041A" w14:paraId="721B87D4" w14:textId="77777777" w:rsidTr="00DC041A">
        <w:trPr>
          <w:cantSplit/>
        </w:trPr>
        <w:tc>
          <w:tcPr>
            <w:tcW w:w="3870" w:type="dxa"/>
            <w:shd w:val="clear" w:color="auto" w:fill="auto"/>
            <w:noWrap/>
            <w:vAlign w:val="bottom"/>
          </w:tcPr>
          <w:p w14:paraId="6A22C91B" w14:textId="77777777" w:rsidR="005274E6" w:rsidRPr="00DC041A" w:rsidRDefault="005274E6" w:rsidP="00DC041A">
            <w:pPr>
              <w:tabs>
                <w:tab w:val="left" w:pos="288"/>
                <w:tab w:val="left" w:pos="576"/>
                <w:tab w:val="left" w:pos="864"/>
                <w:tab w:val="left" w:pos="1152"/>
              </w:tabs>
              <w:suppressAutoHyphens/>
              <w:spacing w:before="40" w:after="40" w:line="210" w:lineRule="exact"/>
              <w:ind w:right="40"/>
              <w:rPr>
                <w:sz w:val="17"/>
              </w:rPr>
            </w:pPr>
            <w:r w:rsidRPr="00DC041A">
              <w:rPr>
                <w:sz w:val="17"/>
              </w:rPr>
              <w:t>Vice-président</w:t>
            </w:r>
          </w:p>
        </w:tc>
        <w:tc>
          <w:tcPr>
            <w:tcW w:w="862" w:type="dxa"/>
            <w:shd w:val="clear" w:color="auto" w:fill="auto"/>
            <w:noWrap/>
            <w:vAlign w:val="bottom"/>
          </w:tcPr>
          <w:p w14:paraId="538A0D1D"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c>
          <w:tcPr>
            <w:tcW w:w="863" w:type="dxa"/>
            <w:shd w:val="clear" w:color="auto" w:fill="auto"/>
            <w:noWrap/>
            <w:vAlign w:val="bottom"/>
          </w:tcPr>
          <w:p w14:paraId="7225F87C"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1</w:t>
            </w:r>
          </w:p>
        </w:tc>
        <w:tc>
          <w:tcPr>
            <w:tcW w:w="862" w:type="dxa"/>
            <w:shd w:val="clear" w:color="auto" w:fill="auto"/>
            <w:noWrap/>
            <w:vAlign w:val="bottom"/>
          </w:tcPr>
          <w:p w14:paraId="35BA9CEA"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c>
          <w:tcPr>
            <w:tcW w:w="863" w:type="dxa"/>
            <w:shd w:val="clear" w:color="auto" w:fill="auto"/>
            <w:noWrap/>
            <w:vAlign w:val="bottom"/>
          </w:tcPr>
          <w:p w14:paraId="53229E30"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100</w:t>
            </w:r>
          </w:p>
        </w:tc>
      </w:tr>
      <w:tr w:rsidR="00DC041A" w:rsidRPr="00DC041A" w14:paraId="48748E0A" w14:textId="77777777" w:rsidTr="00DC041A">
        <w:trPr>
          <w:cantSplit/>
        </w:trPr>
        <w:tc>
          <w:tcPr>
            <w:tcW w:w="3870" w:type="dxa"/>
            <w:tcBorders>
              <w:bottom w:val="single" w:sz="4" w:space="0" w:color="auto"/>
            </w:tcBorders>
            <w:shd w:val="clear" w:color="auto" w:fill="auto"/>
            <w:noWrap/>
            <w:vAlign w:val="bottom"/>
          </w:tcPr>
          <w:p w14:paraId="2536BB8A" w14:textId="77777777" w:rsidR="005274E6" w:rsidRPr="00DC041A" w:rsidRDefault="005274E6" w:rsidP="00DC041A">
            <w:pPr>
              <w:tabs>
                <w:tab w:val="left" w:pos="288"/>
                <w:tab w:val="left" w:pos="576"/>
                <w:tab w:val="left" w:pos="864"/>
                <w:tab w:val="left" w:pos="1152"/>
              </w:tabs>
              <w:suppressAutoHyphens/>
              <w:spacing w:before="40" w:after="81" w:line="210" w:lineRule="exact"/>
              <w:ind w:right="40"/>
              <w:rPr>
                <w:sz w:val="17"/>
              </w:rPr>
            </w:pPr>
            <w:r w:rsidRPr="00DC041A">
              <w:rPr>
                <w:sz w:val="17"/>
              </w:rPr>
              <w:t>conseillers</w:t>
            </w:r>
          </w:p>
        </w:tc>
        <w:tc>
          <w:tcPr>
            <w:tcW w:w="862" w:type="dxa"/>
            <w:tcBorders>
              <w:bottom w:val="single" w:sz="4" w:space="0" w:color="auto"/>
            </w:tcBorders>
            <w:shd w:val="clear" w:color="auto" w:fill="auto"/>
            <w:noWrap/>
            <w:vAlign w:val="bottom"/>
          </w:tcPr>
          <w:p w14:paraId="3FC569C9" w14:textId="77777777" w:rsidR="005274E6" w:rsidRPr="00DC041A" w:rsidRDefault="005274E6" w:rsidP="00DC041A">
            <w:pPr>
              <w:tabs>
                <w:tab w:val="left" w:pos="288"/>
                <w:tab w:val="left" w:pos="576"/>
                <w:tab w:val="left" w:pos="864"/>
                <w:tab w:val="left" w:pos="1152"/>
              </w:tabs>
              <w:suppressAutoHyphens/>
              <w:spacing w:before="40" w:after="81" w:line="210" w:lineRule="exact"/>
              <w:ind w:right="43"/>
              <w:jc w:val="right"/>
              <w:rPr>
                <w:sz w:val="17"/>
              </w:rPr>
            </w:pPr>
            <w:r w:rsidRPr="00DC041A">
              <w:rPr>
                <w:sz w:val="17"/>
              </w:rPr>
              <w:t>8</w:t>
            </w:r>
          </w:p>
        </w:tc>
        <w:tc>
          <w:tcPr>
            <w:tcW w:w="863" w:type="dxa"/>
            <w:tcBorders>
              <w:bottom w:val="single" w:sz="4" w:space="0" w:color="auto"/>
            </w:tcBorders>
            <w:shd w:val="clear" w:color="auto" w:fill="auto"/>
            <w:noWrap/>
            <w:vAlign w:val="bottom"/>
          </w:tcPr>
          <w:p w14:paraId="137816E5" w14:textId="77777777" w:rsidR="005274E6" w:rsidRPr="00DC041A" w:rsidRDefault="005274E6" w:rsidP="00DC041A">
            <w:pPr>
              <w:tabs>
                <w:tab w:val="left" w:pos="288"/>
                <w:tab w:val="left" w:pos="576"/>
                <w:tab w:val="left" w:pos="864"/>
                <w:tab w:val="left" w:pos="1152"/>
              </w:tabs>
              <w:suppressAutoHyphens/>
              <w:spacing w:before="40" w:after="81" w:line="210" w:lineRule="exact"/>
              <w:ind w:right="43"/>
              <w:jc w:val="right"/>
              <w:rPr>
                <w:sz w:val="17"/>
              </w:rPr>
            </w:pPr>
            <w:r w:rsidRPr="00DC041A">
              <w:rPr>
                <w:sz w:val="17"/>
              </w:rPr>
              <w:t>1</w:t>
            </w:r>
          </w:p>
        </w:tc>
        <w:tc>
          <w:tcPr>
            <w:tcW w:w="862" w:type="dxa"/>
            <w:tcBorders>
              <w:bottom w:val="single" w:sz="4" w:space="0" w:color="auto"/>
            </w:tcBorders>
            <w:shd w:val="clear" w:color="auto" w:fill="auto"/>
            <w:noWrap/>
            <w:vAlign w:val="bottom"/>
          </w:tcPr>
          <w:p w14:paraId="0112FEA0" w14:textId="5286A261" w:rsidR="005274E6" w:rsidRPr="00DC041A" w:rsidRDefault="005274E6" w:rsidP="00DC041A">
            <w:pPr>
              <w:tabs>
                <w:tab w:val="left" w:pos="288"/>
                <w:tab w:val="left" w:pos="576"/>
                <w:tab w:val="left" w:pos="864"/>
                <w:tab w:val="left" w:pos="1152"/>
              </w:tabs>
              <w:suppressAutoHyphens/>
              <w:spacing w:before="40" w:after="81" w:line="210" w:lineRule="exact"/>
              <w:ind w:right="43"/>
              <w:jc w:val="right"/>
              <w:rPr>
                <w:sz w:val="17"/>
              </w:rPr>
            </w:pPr>
            <w:r w:rsidRPr="00DC041A">
              <w:rPr>
                <w:sz w:val="17"/>
              </w:rPr>
              <w:t>88</w:t>
            </w:r>
            <w:r w:rsidR="005854EB">
              <w:rPr>
                <w:sz w:val="17"/>
              </w:rPr>
              <w:t>,</w:t>
            </w:r>
            <w:r w:rsidRPr="00DC041A">
              <w:rPr>
                <w:sz w:val="17"/>
              </w:rPr>
              <w:t>89</w:t>
            </w:r>
          </w:p>
        </w:tc>
        <w:tc>
          <w:tcPr>
            <w:tcW w:w="863" w:type="dxa"/>
            <w:tcBorders>
              <w:bottom w:val="single" w:sz="4" w:space="0" w:color="auto"/>
            </w:tcBorders>
            <w:shd w:val="clear" w:color="auto" w:fill="auto"/>
            <w:noWrap/>
            <w:vAlign w:val="bottom"/>
          </w:tcPr>
          <w:p w14:paraId="50BEF2C7" w14:textId="145A3610" w:rsidR="005274E6" w:rsidRPr="00DC041A" w:rsidRDefault="005274E6" w:rsidP="00DC041A">
            <w:pPr>
              <w:tabs>
                <w:tab w:val="left" w:pos="288"/>
                <w:tab w:val="left" w:pos="576"/>
                <w:tab w:val="left" w:pos="864"/>
                <w:tab w:val="left" w:pos="1152"/>
              </w:tabs>
              <w:suppressAutoHyphens/>
              <w:spacing w:before="40" w:after="81" w:line="210" w:lineRule="exact"/>
              <w:ind w:right="43"/>
              <w:jc w:val="right"/>
              <w:rPr>
                <w:sz w:val="17"/>
              </w:rPr>
            </w:pPr>
            <w:r w:rsidRPr="00DC041A">
              <w:rPr>
                <w:sz w:val="17"/>
              </w:rPr>
              <w:t>11</w:t>
            </w:r>
            <w:r w:rsidR="005854EB">
              <w:rPr>
                <w:sz w:val="17"/>
              </w:rPr>
              <w:t>,</w:t>
            </w:r>
            <w:bookmarkStart w:id="1" w:name="_GoBack"/>
            <w:bookmarkEnd w:id="1"/>
            <w:r w:rsidRPr="00DC041A">
              <w:rPr>
                <w:sz w:val="17"/>
              </w:rPr>
              <w:t>11</w:t>
            </w:r>
          </w:p>
        </w:tc>
      </w:tr>
      <w:tr w:rsidR="00DC041A" w:rsidRPr="00DC041A" w14:paraId="577EA776" w14:textId="77777777" w:rsidTr="00DC041A">
        <w:trPr>
          <w:cantSplit/>
        </w:trPr>
        <w:tc>
          <w:tcPr>
            <w:tcW w:w="3870" w:type="dxa"/>
            <w:tcBorders>
              <w:top w:val="single" w:sz="4" w:space="0" w:color="auto"/>
              <w:bottom w:val="single" w:sz="12" w:space="0" w:color="auto"/>
            </w:tcBorders>
            <w:shd w:val="clear" w:color="auto" w:fill="auto"/>
            <w:noWrap/>
            <w:vAlign w:val="bottom"/>
          </w:tcPr>
          <w:p w14:paraId="3A7A0175" w14:textId="4B26CDD4" w:rsidR="005274E6" w:rsidRPr="00DC041A" w:rsidRDefault="001B218D" w:rsidP="00DC041A">
            <w:pPr>
              <w:tabs>
                <w:tab w:val="left" w:pos="288"/>
                <w:tab w:val="left" w:pos="576"/>
                <w:tab w:val="left" w:pos="864"/>
                <w:tab w:val="left" w:pos="1152"/>
              </w:tabs>
              <w:suppressAutoHyphens/>
              <w:spacing w:before="81" w:after="81" w:line="210" w:lineRule="exact"/>
              <w:ind w:right="40"/>
              <w:rPr>
                <w:b/>
                <w:sz w:val="17"/>
              </w:rPr>
            </w:pPr>
            <w:r w:rsidRPr="00DC041A">
              <w:rPr>
                <w:b/>
                <w:sz w:val="17"/>
              </w:rPr>
              <w:tab/>
            </w:r>
            <w:r w:rsidR="00DC041A">
              <w:rPr>
                <w:b/>
                <w:sz w:val="17"/>
              </w:rPr>
              <w:t>T</w:t>
            </w:r>
            <w:r w:rsidR="005274E6" w:rsidRPr="00DC041A">
              <w:rPr>
                <w:b/>
                <w:sz w:val="17"/>
              </w:rPr>
              <w:t>otal</w:t>
            </w:r>
          </w:p>
        </w:tc>
        <w:tc>
          <w:tcPr>
            <w:tcW w:w="862" w:type="dxa"/>
            <w:tcBorders>
              <w:top w:val="single" w:sz="4" w:space="0" w:color="auto"/>
              <w:bottom w:val="single" w:sz="12" w:space="0" w:color="auto"/>
            </w:tcBorders>
            <w:shd w:val="clear" w:color="auto" w:fill="auto"/>
            <w:noWrap/>
            <w:vAlign w:val="bottom"/>
          </w:tcPr>
          <w:p w14:paraId="7596A796" w14:textId="77777777" w:rsidR="005274E6" w:rsidRPr="00DC041A" w:rsidRDefault="005274E6" w:rsidP="00DC041A">
            <w:pPr>
              <w:tabs>
                <w:tab w:val="left" w:pos="288"/>
                <w:tab w:val="left" w:pos="576"/>
                <w:tab w:val="left" w:pos="864"/>
                <w:tab w:val="left" w:pos="1152"/>
              </w:tabs>
              <w:suppressAutoHyphens/>
              <w:spacing w:before="81" w:after="81" w:line="210" w:lineRule="exact"/>
              <w:ind w:right="43"/>
              <w:jc w:val="right"/>
              <w:rPr>
                <w:b/>
                <w:sz w:val="17"/>
              </w:rPr>
            </w:pPr>
            <w:r w:rsidRPr="00DC041A">
              <w:rPr>
                <w:b/>
                <w:sz w:val="17"/>
              </w:rPr>
              <w:t>9</w:t>
            </w:r>
          </w:p>
        </w:tc>
        <w:tc>
          <w:tcPr>
            <w:tcW w:w="863" w:type="dxa"/>
            <w:tcBorders>
              <w:top w:val="single" w:sz="4" w:space="0" w:color="auto"/>
              <w:bottom w:val="single" w:sz="12" w:space="0" w:color="auto"/>
            </w:tcBorders>
            <w:shd w:val="clear" w:color="auto" w:fill="auto"/>
            <w:noWrap/>
            <w:vAlign w:val="bottom"/>
          </w:tcPr>
          <w:p w14:paraId="2FA82DA3" w14:textId="77777777" w:rsidR="005274E6" w:rsidRPr="00DC041A" w:rsidRDefault="005274E6" w:rsidP="00DC041A">
            <w:pPr>
              <w:tabs>
                <w:tab w:val="left" w:pos="288"/>
                <w:tab w:val="left" w:pos="576"/>
                <w:tab w:val="left" w:pos="864"/>
                <w:tab w:val="left" w:pos="1152"/>
              </w:tabs>
              <w:suppressAutoHyphens/>
              <w:spacing w:before="81" w:after="81" w:line="210" w:lineRule="exact"/>
              <w:ind w:right="43"/>
              <w:jc w:val="right"/>
              <w:rPr>
                <w:b/>
                <w:sz w:val="17"/>
              </w:rPr>
            </w:pPr>
            <w:r w:rsidRPr="00DC041A">
              <w:rPr>
                <w:b/>
                <w:sz w:val="17"/>
              </w:rPr>
              <w:t>2</w:t>
            </w:r>
          </w:p>
        </w:tc>
        <w:tc>
          <w:tcPr>
            <w:tcW w:w="862" w:type="dxa"/>
            <w:tcBorders>
              <w:top w:val="single" w:sz="4" w:space="0" w:color="auto"/>
              <w:bottom w:val="single" w:sz="12" w:space="0" w:color="auto"/>
            </w:tcBorders>
            <w:shd w:val="clear" w:color="auto" w:fill="auto"/>
            <w:noWrap/>
            <w:vAlign w:val="bottom"/>
          </w:tcPr>
          <w:p w14:paraId="61EBA1B3" w14:textId="77777777" w:rsidR="005274E6" w:rsidRPr="00DC041A" w:rsidRDefault="005274E6" w:rsidP="00DC041A">
            <w:pPr>
              <w:tabs>
                <w:tab w:val="left" w:pos="288"/>
                <w:tab w:val="left" w:pos="576"/>
                <w:tab w:val="left" w:pos="864"/>
                <w:tab w:val="left" w:pos="1152"/>
              </w:tabs>
              <w:suppressAutoHyphens/>
              <w:spacing w:before="81" w:after="81" w:line="210" w:lineRule="exact"/>
              <w:ind w:right="43"/>
              <w:jc w:val="right"/>
              <w:rPr>
                <w:b/>
                <w:sz w:val="17"/>
              </w:rPr>
            </w:pPr>
            <w:r w:rsidRPr="00DC041A">
              <w:rPr>
                <w:b/>
                <w:sz w:val="17"/>
              </w:rPr>
              <w:t>82</w:t>
            </w:r>
          </w:p>
        </w:tc>
        <w:tc>
          <w:tcPr>
            <w:tcW w:w="863" w:type="dxa"/>
            <w:tcBorders>
              <w:top w:val="single" w:sz="4" w:space="0" w:color="auto"/>
              <w:bottom w:val="single" w:sz="12" w:space="0" w:color="auto"/>
            </w:tcBorders>
            <w:shd w:val="clear" w:color="auto" w:fill="auto"/>
            <w:noWrap/>
            <w:vAlign w:val="bottom"/>
          </w:tcPr>
          <w:p w14:paraId="27A747EA" w14:textId="77777777" w:rsidR="005274E6" w:rsidRPr="00DC041A" w:rsidRDefault="005274E6" w:rsidP="00DC041A">
            <w:pPr>
              <w:tabs>
                <w:tab w:val="left" w:pos="288"/>
                <w:tab w:val="left" w:pos="576"/>
                <w:tab w:val="left" w:pos="864"/>
                <w:tab w:val="left" w:pos="1152"/>
              </w:tabs>
              <w:suppressAutoHyphens/>
              <w:spacing w:before="81" w:after="81" w:line="210" w:lineRule="exact"/>
              <w:ind w:right="43"/>
              <w:jc w:val="right"/>
              <w:rPr>
                <w:b/>
                <w:sz w:val="17"/>
              </w:rPr>
            </w:pPr>
            <w:r w:rsidRPr="00DC041A">
              <w:rPr>
                <w:b/>
                <w:sz w:val="17"/>
              </w:rPr>
              <w:t>18</w:t>
            </w:r>
          </w:p>
        </w:tc>
      </w:tr>
    </w:tbl>
    <w:p w14:paraId="2BBD2D5E" w14:textId="138242D9" w:rsidR="001B218D" w:rsidRPr="001B218D" w:rsidRDefault="001B218D" w:rsidP="001B218D">
      <w:pPr>
        <w:pStyle w:val="SingleTxt"/>
        <w:spacing w:after="0" w:line="120" w:lineRule="exact"/>
        <w:rPr>
          <w:sz w:val="10"/>
          <w:lang w:val="fr-FR"/>
        </w:rPr>
      </w:pPr>
    </w:p>
    <w:p w14:paraId="074B2E31" w14:textId="6A37B97B" w:rsidR="001B218D" w:rsidRPr="001B218D" w:rsidRDefault="001B218D" w:rsidP="001B218D">
      <w:pPr>
        <w:pStyle w:val="SingleTxt"/>
        <w:spacing w:after="0" w:line="120" w:lineRule="exact"/>
        <w:rPr>
          <w:sz w:val="10"/>
          <w:lang w:val="fr-FR"/>
        </w:rPr>
      </w:pPr>
    </w:p>
    <w:p w14:paraId="76D39FE9" w14:textId="2FAAB3FE" w:rsidR="001B218D" w:rsidRPr="001B218D" w:rsidRDefault="001B218D" w:rsidP="001B218D">
      <w:pPr>
        <w:pStyle w:val="SingleTxt"/>
        <w:spacing w:after="0" w:line="120" w:lineRule="exact"/>
        <w:rPr>
          <w:sz w:val="10"/>
          <w:lang w:val="fr-FR"/>
        </w:rPr>
      </w:pPr>
    </w:p>
    <w:p w14:paraId="30EB3056" w14:textId="66B7975C" w:rsidR="005274E6" w:rsidRDefault="00DC041A" w:rsidP="009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5274E6">
        <w:rPr>
          <w:lang w:val="fr-FR"/>
        </w:rPr>
        <w:t>Tableau</w:t>
      </w:r>
      <w:r w:rsidR="00695F2A">
        <w:rPr>
          <w:lang w:val="fr-FR"/>
        </w:rPr>
        <w:t xml:space="preserve"> de</w:t>
      </w:r>
      <w:r w:rsidR="005274E6" w:rsidRPr="005274E6">
        <w:rPr>
          <w:lang w:val="fr-FR"/>
        </w:rPr>
        <w:t xml:space="preserve"> Répartition des sexes au conseil </w:t>
      </w:r>
      <w:r w:rsidR="00B93B8F" w:rsidRPr="005274E6">
        <w:rPr>
          <w:lang w:val="fr-FR"/>
        </w:rPr>
        <w:t>Économique</w:t>
      </w:r>
      <w:r w:rsidR="005274E6" w:rsidRPr="005274E6">
        <w:rPr>
          <w:lang w:val="fr-FR"/>
        </w:rPr>
        <w:t xml:space="preserve"> et Social</w:t>
      </w:r>
    </w:p>
    <w:p w14:paraId="3B5D02DF" w14:textId="7A43F841" w:rsidR="00DC041A" w:rsidRPr="00DC041A" w:rsidRDefault="00DC041A" w:rsidP="00DC041A">
      <w:pPr>
        <w:pStyle w:val="SingleTxt"/>
        <w:spacing w:after="0" w:line="120" w:lineRule="exact"/>
        <w:rPr>
          <w:sz w:val="10"/>
          <w:lang w:val="fr-FR"/>
        </w:rPr>
      </w:pPr>
    </w:p>
    <w:p w14:paraId="1C97CE40" w14:textId="06D031D0" w:rsidR="00DC041A" w:rsidRPr="00DC041A" w:rsidRDefault="00DC041A" w:rsidP="00DC041A">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879"/>
        <w:gridCol w:w="860"/>
        <w:gridCol w:w="860"/>
        <w:gridCol w:w="860"/>
        <w:gridCol w:w="861"/>
      </w:tblGrid>
      <w:tr w:rsidR="00DC041A" w:rsidRPr="00DC041A" w14:paraId="03315DFA" w14:textId="77777777" w:rsidTr="00DC041A">
        <w:trPr>
          <w:cantSplit/>
          <w:tblHeader/>
        </w:trPr>
        <w:tc>
          <w:tcPr>
            <w:tcW w:w="3879" w:type="dxa"/>
            <w:tcBorders>
              <w:top w:val="single" w:sz="4" w:space="0" w:color="auto"/>
              <w:bottom w:val="single" w:sz="12" w:space="0" w:color="auto"/>
            </w:tcBorders>
            <w:shd w:val="clear" w:color="auto" w:fill="auto"/>
            <w:noWrap/>
            <w:vAlign w:val="bottom"/>
          </w:tcPr>
          <w:p w14:paraId="49AA1E3F" w14:textId="3A9F8816" w:rsidR="005274E6" w:rsidRPr="00DC041A" w:rsidRDefault="005274E6" w:rsidP="00DC041A">
            <w:pPr>
              <w:suppressAutoHyphens/>
              <w:spacing w:before="81" w:after="81" w:line="160" w:lineRule="exact"/>
              <w:ind w:right="40"/>
              <w:rPr>
                <w:i/>
                <w:sz w:val="14"/>
              </w:rPr>
            </w:pPr>
            <w:r w:rsidRPr="00DC041A">
              <w:rPr>
                <w:i/>
                <w:sz w:val="14"/>
              </w:rPr>
              <w:t>Fonctions</w:t>
            </w:r>
          </w:p>
        </w:tc>
        <w:tc>
          <w:tcPr>
            <w:tcW w:w="860" w:type="dxa"/>
            <w:tcBorders>
              <w:top w:val="single" w:sz="4" w:space="0" w:color="auto"/>
              <w:bottom w:val="single" w:sz="12" w:space="0" w:color="auto"/>
            </w:tcBorders>
            <w:shd w:val="clear" w:color="auto" w:fill="auto"/>
            <w:noWrap/>
            <w:vAlign w:val="bottom"/>
          </w:tcPr>
          <w:p w14:paraId="1E5729E9" w14:textId="77777777" w:rsidR="005274E6" w:rsidRPr="00DC041A" w:rsidRDefault="005274E6" w:rsidP="00DC041A">
            <w:pPr>
              <w:suppressAutoHyphens/>
              <w:spacing w:before="81" w:after="81" w:line="160" w:lineRule="exact"/>
              <w:ind w:right="43"/>
              <w:jc w:val="right"/>
              <w:rPr>
                <w:i/>
                <w:sz w:val="14"/>
              </w:rPr>
            </w:pPr>
            <w:r w:rsidRPr="00DC041A">
              <w:rPr>
                <w:i/>
                <w:sz w:val="14"/>
              </w:rPr>
              <w:t>Hommes</w:t>
            </w:r>
          </w:p>
        </w:tc>
        <w:tc>
          <w:tcPr>
            <w:tcW w:w="860" w:type="dxa"/>
            <w:tcBorders>
              <w:top w:val="single" w:sz="4" w:space="0" w:color="auto"/>
              <w:bottom w:val="single" w:sz="12" w:space="0" w:color="auto"/>
            </w:tcBorders>
            <w:shd w:val="clear" w:color="auto" w:fill="auto"/>
            <w:noWrap/>
            <w:vAlign w:val="bottom"/>
          </w:tcPr>
          <w:p w14:paraId="10EF8D04" w14:textId="77777777" w:rsidR="005274E6" w:rsidRPr="00DC041A" w:rsidRDefault="005274E6" w:rsidP="00DC041A">
            <w:pPr>
              <w:suppressAutoHyphens/>
              <w:spacing w:before="81" w:after="81" w:line="160" w:lineRule="exact"/>
              <w:ind w:right="43"/>
              <w:jc w:val="right"/>
              <w:rPr>
                <w:i/>
                <w:sz w:val="14"/>
              </w:rPr>
            </w:pPr>
            <w:r w:rsidRPr="00DC041A">
              <w:rPr>
                <w:i/>
                <w:sz w:val="14"/>
              </w:rPr>
              <w:t>Femmes</w:t>
            </w:r>
          </w:p>
        </w:tc>
        <w:tc>
          <w:tcPr>
            <w:tcW w:w="860" w:type="dxa"/>
            <w:tcBorders>
              <w:top w:val="single" w:sz="4" w:space="0" w:color="auto"/>
              <w:bottom w:val="single" w:sz="12" w:space="0" w:color="auto"/>
            </w:tcBorders>
            <w:shd w:val="clear" w:color="auto" w:fill="auto"/>
            <w:noWrap/>
            <w:vAlign w:val="bottom"/>
          </w:tcPr>
          <w:p w14:paraId="51017CDD" w14:textId="49E99AFB" w:rsidR="005274E6" w:rsidRPr="00DC041A" w:rsidRDefault="00433950" w:rsidP="00DC041A">
            <w:pPr>
              <w:suppressAutoHyphens/>
              <w:spacing w:before="81" w:after="81" w:line="160" w:lineRule="exact"/>
              <w:ind w:right="43"/>
              <w:jc w:val="right"/>
              <w:rPr>
                <w:i/>
                <w:sz w:val="14"/>
              </w:rPr>
            </w:pPr>
            <w:r w:rsidRPr="00DC041A">
              <w:rPr>
                <w:i/>
                <w:sz w:val="14"/>
              </w:rPr>
              <w:t> %</w:t>
            </w:r>
            <w:r w:rsidR="005274E6" w:rsidRPr="00DC041A">
              <w:rPr>
                <w:i/>
                <w:sz w:val="14"/>
              </w:rPr>
              <w:t>Hommes</w:t>
            </w:r>
          </w:p>
        </w:tc>
        <w:tc>
          <w:tcPr>
            <w:tcW w:w="861" w:type="dxa"/>
            <w:tcBorders>
              <w:top w:val="single" w:sz="4" w:space="0" w:color="auto"/>
              <w:bottom w:val="single" w:sz="12" w:space="0" w:color="auto"/>
            </w:tcBorders>
            <w:shd w:val="clear" w:color="auto" w:fill="auto"/>
            <w:noWrap/>
            <w:vAlign w:val="bottom"/>
          </w:tcPr>
          <w:p w14:paraId="411FFCC8" w14:textId="5FA1976B" w:rsidR="005274E6" w:rsidRPr="00DC041A" w:rsidRDefault="00433950" w:rsidP="00DC041A">
            <w:pPr>
              <w:suppressAutoHyphens/>
              <w:spacing w:before="81" w:after="81" w:line="160" w:lineRule="exact"/>
              <w:ind w:right="43"/>
              <w:jc w:val="right"/>
              <w:rPr>
                <w:i/>
                <w:sz w:val="14"/>
              </w:rPr>
            </w:pPr>
            <w:r w:rsidRPr="00DC041A">
              <w:rPr>
                <w:i/>
                <w:sz w:val="14"/>
              </w:rPr>
              <w:t> %</w:t>
            </w:r>
            <w:r w:rsidR="005274E6" w:rsidRPr="00DC041A">
              <w:rPr>
                <w:i/>
                <w:sz w:val="14"/>
              </w:rPr>
              <w:t>Femmes</w:t>
            </w:r>
          </w:p>
        </w:tc>
      </w:tr>
      <w:tr w:rsidR="00DC041A" w:rsidRPr="00DC041A" w14:paraId="6BAA440D" w14:textId="77777777" w:rsidTr="00DC041A">
        <w:trPr>
          <w:cantSplit/>
          <w:trHeight w:hRule="exact" w:val="115"/>
          <w:tblHeader/>
        </w:trPr>
        <w:tc>
          <w:tcPr>
            <w:tcW w:w="3879" w:type="dxa"/>
            <w:tcBorders>
              <w:top w:val="single" w:sz="12" w:space="0" w:color="auto"/>
            </w:tcBorders>
            <w:shd w:val="clear" w:color="auto" w:fill="auto"/>
            <w:noWrap/>
            <w:vAlign w:val="bottom"/>
          </w:tcPr>
          <w:p w14:paraId="596C0CAB" w14:textId="77777777" w:rsidR="00DC041A" w:rsidRPr="00DC041A" w:rsidRDefault="00DC041A" w:rsidP="00DC041A">
            <w:pPr>
              <w:suppressAutoHyphens/>
              <w:spacing w:before="40" w:after="40" w:line="210" w:lineRule="exact"/>
              <w:ind w:right="40"/>
              <w:rPr>
                <w:sz w:val="17"/>
              </w:rPr>
            </w:pPr>
          </w:p>
        </w:tc>
        <w:tc>
          <w:tcPr>
            <w:tcW w:w="860" w:type="dxa"/>
            <w:tcBorders>
              <w:top w:val="single" w:sz="12" w:space="0" w:color="auto"/>
            </w:tcBorders>
            <w:shd w:val="clear" w:color="auto" w:fill="auto"/>
            <w:noWrap/>
            <w:vAlign w:val="bottom"/>
          </w:tcPr>
          <w:p w14:paraId="212EDBF5" w14:textId="77777777" w:rsidR="00DC041A" w:rsidRPr="00DC041A" w:rsidRDefault="00DC041A" w:rsidP="00DC041A">
            <w:pPr>
              <w:suppressAutoHyphens/>
              <w:spacing w:before="40" w:after="40" w:line="210" w:lineRule="exact"/>
              <w:ind w:right="43"/>
              <w:jc w:val="right"/>
              <w:rPr>
                <w:sz w:val="17"/>
              </w:rPr>
            </w:pPr>
          </w:p>
        </w:tc>
        <w:tc>
          <w:tcPr>
            <w:tcW w:w="860" w:type="dxa"/>
            <w:tcBorders>
              <w:top w:val="single" w:sz="12" w:space="0" w:color="auto"/>
            </w:tcBorders>
            <w:shd w:val="clear" w:color="auto" w:fill="auto"/>
            <w:noWrap/>
            <w:vAlign w:val="bottom"/>
          </w:tcPr>
          <w:p w14:paraId="1DB905B2" w14:textId="77777777" w:rsidR="00DC041A" w:rsidRPr="00DC041A" w:rsidRDefault="00DC041A" w:rsidP="00DC041A">
            <w:pPr>
              <w:suppressAutoHyphens/>
              <w:spacing w:before="40" w:after="40" w:line="210" w:lineRule="exact"/>
              <w:ind w:right="43"/>
              <w:jc w:val="right"/>
              <w:rPr>
                <w:sz w:val="17"/>
              </w:rPr>
            </w:pPr>
          </w:p>
        </w:tc>
        <w:tc>
          <w:tcPr>
            <w:tcW w:w="860" w:type="dxa"/>
            <w:tcBorders>
              <w:top w:val="single" w:sz="12" w:space="0" w:color="auto"/>
            </w:tcBorders>
            <w:shd w:val="clear" w:color="auto" w:fill="auto"/>
            <w:noWrap/>
            <w:vAlign w:val="bottom"/>
          </w:tcPr>
          <w:p w14:paraId="5E1C4046" w14:textId="77777777" w:rsidR="00DC041A" w:rsidRPr="00DC041A" w:rsidRDefault="00DC041A" w:rsidP="00DC041A">
            <w:pPr>
              <w:suppressAutoHyphens/>
              <w:spacing w:before="40" w:after="40" w:line="210" w:lineRule="exact"/>
              <w:ind w:right="43"/>
              <w:jc w:val="right"/>
              <w:rPr>
                <w:sz w:val="17"/>
              </w:rPr>
            </w:pPr>
          </w:p>
        </w:tc>
        <w:tc>
          <w:tcPr>
            <w:tcW w:w="861" w:type="dxa"/>
            <w:tcBorders>
              <w:top w:val="single" w:sz="12" w:space="0" w:color="auto"/>
            </w:tcBorders>
            <w:shd w:val="clear" w:color="auto" w:fill="auto"/>
            <w:noWrap/>
            <w:vAlign w:val="bottom"/>
          </w:tcPr>
          <w:p w14:paraId="7CDAA99F" w14:textId="77777777" w:rsidR="00DC041A" w:rsidRPr="00DC041A" w:rsidRDefault="00DC041A" w:rsidP="00DC041A">
            <w:pPr>
              <w:suppressAutoHyphens/>
              <w:spacing w:before="40" w:after="40" w:line="210" w:lineRule="exact"/>
              <w:ind w:right="43"/>
              <w:jc w:val="right"/>
              <w:rPr>
                <w:sz w:val="17"/>
              </w:rPr>
            </w:pPr>
          </w:p>
        </w:tc>
      </w:tr>
      <w:tr w:rsidR="00DC041A" w:rsidRPr="00DC041A" w14:paraId="7B5A5FD0" w14:textId="77777777" w:rsidTr="00DC041A">
        <w:trPr>
          <w:cantSplit/>
        </w:trPr>
        <w:tc>
          <w:tcPr>
            <w:tcW w:w="3879" w:type="dxa"/>
            <w:shd w:val="clear" w:color="auto" w:fill="auto"/>
            <w:noWrap/>
            <w:vAlign w:val="bottom"/>
          </w:tcPr>
          <w:p w14:paraId="17EEE0B7" w14:textId="77777777" w:rsidR="005274E6" w:rsidRPr="00DC041A" w:rsidRDefault="005274E6" w:rsidP="00DC041A">
            <w:pPr>
              <w:tabs>
                <w:tab w:val="left" w:pos="288"/>
                <w:tab w:val="left" w:pos="576"/>
                <w:tab w:val="left" w:pos="864"/>
                <w:tab w:val="left" w:pos="1152"/>
              </w:tabs>
              <w:suppressAutoHyphens/>
              <w:spacing w:before="40" w:after="40" w:line="210" w:lineRule="exact"/>
              <w:ind w:right="40"/>
              <w:rPr>
                <w:sz w:val="17"/>
              </w:rPr>
            </w:pPr>
            <w:r w:rsidRPr="00DC041A">
              <w:rPr>
                <w:sz w:val="17"/>
              </w:rPr>
              <w:t>Président</w:t>
            </w:r>
          </w:p>
        </w:tc>
        <w:tc>
          <w:tcPr>
            <w:tcW w:w="860" w:type="dxa"/>
            <w:shd w:val="clear" w:color="auto" w:fill="auto"/>
            <w:noWrap/>
            <w:vAlign w:val="bottom"/>
          </w:tcPr>
          <w:p w14:paraId="422F9C5B"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 xml:space="preserve">0 </w:t>
            </w:r>
          </w:p>
        </w:tc>
        <w:tc>
          <w:tcPr>
            <w:tcW w:w="860" w:type="dxa"/>
            <w:shd w:val="clear" w:color="auto" w:fill="auto"/>
            <w:noWrap/>
            <w:vAlign w:val="bottom"/>
          </w:tcPr>
          <w:p w14:paraId="378E31AA"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c>
          <w:tcPr>
            <w:tcW w:w="860" w:type="dxa"/>
            <w:shd w:val="clear" w:color="auto" w:fill="auto"/>
            <w:noWrap/>
            <w:vAlign w:val="bottom"/>
          </w:tcPr>
          <w:p w14:paraId="65142218"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c>
          <w:tcPr>
            <w:tcW w:w="861" w:type="dxa"/>
            <w:shd w:val="clear" w:color="auto" w:fill="auto"/>
            <w:noWrap/>
            <w:vAlign w:val="bottom"/>
          </w:tcPr>
          <w:p w14:paraId="506CDCAB"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r>
      <w:tr w:rsidR="00DC041A" w:rsidRPr="00DC041A" w14:paraId="1B342463" w14:textId="77777777" w:rsidTr="00DC041A">
        <w:trPr>
          <w:cantSplit/>
        </w:trPr>
        <w:tc>
          <w:tcPr>
            <w:tcW w:w="3879" w:type="dxa"/>
            <w:shd w:val="clear" w:color="auto" w:fill="auto"/>
            <w:noWrap/>
            <w:vAlign w:val="bottom"/>
          </w:tcPr>
          <w:p w14:paraId="551AAAA5" w14:textId="77777777" w:rsidR="005274E6" w:rsidRPr="00DC041A" w:rsidRDefault="005274E6" w:rsidP="00DC041A">
            <w:pPr>
              <w:tabs>
                <w:tab w:val="left" w:pos="288"/>
                <w:tab w:val="left" w:pos="576"/>
                <w:tab w:val="left" w:pos="864"/>
                <w:tab w:val="left" w:pos="1152"/>
              </w:tabs>
              <w:suppressAutoHyphens/>
              <w:spacing w:before="40" w:after="40" w:line="210" w:lineRule="exact"/>
              <w:ind w:right="40"/>
              <w:rPr>
                <w:sz w:val="17"/>
              </w:rPr>
            </w:pPr>
            <w:r w:rsidRPr="00DC041A">
              <w:rPr>
                <w:sz w:val="17"/>
              </w:rPr>
              <w:t>Vice-président</w:t>
            </w:r>
          </w:p>
        </w:tc>
        <w:tc>
          <w:tcPr>
            <w:tcW w:w="860" w:type="dxa"/>
            <w:shd w:val="clear" w:color="auto" w:fill="auto"/>
            <w:noWrap/>
            <w:vAlign w:val="bottom"/>
          </w:tcPr>
          <w:p w14:paraId="7B114DFC"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1</w:t>
            </w:r>
          </w:p>
        </w:tc>
        <w:tc>
          <w:tcPr>
            <w:tcW w:w="860" w:type="dxa"/>
            <w:shd w:val="clear" w:color="auto" w:fill="auto"/>
            <w:noWrap/>
            <w:vAlign w:val="bottom"/>
          </w:tcPr>
          <w:p w14:paraId="61E9B8C7"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1</w:t>
            </w:r>
          </w:p>
        </w:tc>
        <w:tc>
          <w:tcPr>
            <w:tcW w:w="860" w:type="dxa"/>
            <w:shd w:val="clear" w:color="auto" w:fill="auto"/>
            <w:noWrap/>
            <w:vAlign w:val="bottom"/>
          </w:tcPr>
          <w:p w14:paraId="5E628A6D"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50</w:t>
            </w:r>
          </w:p>
        </w:tc>
        <w:tc>
          <w:tcPr>
            <w:tcW w:w="861" w:type="dxa"/>
            <w:shd w:val="clear" w:color="auto" w:fill="auto"/>
            <w:noWrap/>
            <w:vAlign w:val="bottom"/>
          </w:tcPr>
          <w:p w14:paraId="0565532A"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50</w:t>
            </w:r>
          </w:p>
        </w:tc>
      </w:tr>
      <w:tr w:rsidR="00DC041A" w:rsidRPr="00DC041A" w14:paraId="75C9F4D2" w14:textId="77777777" w:rsidTr="00DC041A">
        <w:trPr>
          <w:cantSplit/>
        </w:trPr>
        <w:tc>
          <w:tcPr>
            <w:tcW w:w="3879" w:type="dxa"/>
            <w:shd w:val="clear" w:color="auto" w:fill="auto"/>
            <w:noWrap/>
            <w:vAlign w:val="bottom"/>
          </w:tcPr>
          <w:p w14:paraId="3A64B14C" w14:textId="77777777" w:rsidR="005274E6" w:rsidRPr="00DC041A" w:rsidRDefault="005274E6" w:rsidP="00DC041A">
            <w:pPr>
              <w:tabs>
                <w:tab w:val="left" w:pos="288"/>
                <w:tab w:val="left" w:pos="576"/>
                <w:tab w:val="left" w:pos="864"/>
                <w:tab w:val="left" w:pos="1152"/>
              </w:tabs>
              <w:suppressAutoHyphens/>
              <w:spacing w:before="40" w:after="40" w:line="210" w:lineRule="exact"/>
              <w:ind w:right="40"/>
              <w:rPr>
                <w:sz w:val="17"/>
              </w:rPr>
            </w:pPr>
            <w:r w:rsidRPr="00DC041A">
              <w:rPr>
                <w:sz w:val="17"/>
              </w:rPr>
              <w:t>Questeurs</w:t>
            </w:r>
          </w:p>
        </w:tc>
        <w:tc>
          <w:tcPr>
            <w:tcW w:w="860" w:type="dxa"/>
            <w:shd w:val="clear" w:color="auto" w:fill="auto"/>
            <w:noWrap/>
            <w:vAlign w:val="bottom"/>
          </w:tcPr>
          <w:p w14:paraId="43F28774"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2</w:t>
            </w:r>
          </w:p>
        </w:tc>
        <w:tc>
          <w:tcPr>
            <w:tcW w:w="860" w:type="dxa"/>
            <w:shd w:val="clear" w:color="auto" w:fill="auto"/>
            <w:noWrap/>
            <w:vAlign w:val="bottom"/>
          </w:tcPr>
          <w:p w14:paraId="4A43349F"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c>
          <w:tcPr>
            <w:tcW w:w="860" w:type="dxa"/>
            <w:shd w:val="clear" w:color="auto" w:fill="auto"/>
            <w:noWrap/>
            <w:vAlign w:val="bottom"/>
          </w:tcPr>
          <w:p w14:paraId="0F469C8B"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100</w:t>
            </w:r>
          </w:p>
        </w:tc>
        <w:tc>
          <w:tcPr>
            <w:tcW w:w="861" w:type="dxa"/>
            <w:shd w:val="clear" w:color="auto" w:fill="auto"/>
            <w:noWrap/>
            <w:vAlign w:val="bottom"/>
          </w:tcPr>
          <w:p w14:paraId="22F03FBD" w14:textId="77777777" w:rsidR="005274E6" w:rsidRPr="00DC041A" w:rsidRDefault="005274E6" w:rsidP="00DC041A">
            <w:pPr>
              <w:tabs>
                <w:tab w:val="left" w:pos="288"/>
                <w:tab w:val="left" w:pos="576"/>
                <w:tab w:val="left" w:pos="864"/>
                <w:tab w:val="left" w:pos="1152"/>
              </w:tabs>
              <w:suppressAutoHyphens/>
              <w:spacing w:before="40" w:after="40" w:line="210" w:lineRule="exact"/>
              <w:ind w:right="43"/>
              <w:jc w:val="right"/>
              <w:rPr>
                <w:sz w:val="17"/>
              </w:rPr>
            </w:pPr>
            <w:r w:rsidRPr="00DC041A">
              <w:rPr>
                <w:sz w:val="17"/>
              </w:rPr>
              <w:t>0</w:t>
            </w:r>
          </w:p>
        </w:tc>
      </w:tr>
      <w:tr w:rsidR="00DC041A" w:rsidRPr="00DC041A" w14:paraId="4B0D037F" w14:textId="77777777" w:rsidTr="00DC041A">
        <w:trPr>
          <w:cantSplit/>
        </w:trPr>
        <w:tc>
          <w:tcPr>
            <w:tcW w:w="3879" w:type="dxa"/>
            <w:tcBorders>
              <w:bottom w:val="single" w:sz="4" w:space="0" w:color="auto"/>
            </w:tcBorders>
            <w:shd w:val="clear" w:color="auto" w:fill="auto"/>
            <w:noWrap/>
            <w:vAlign w:val="bottom"/>
          </w:tcPr>
          <w:p w14:paraId="5FC22136" w14:textId="77777777" w:rsidR="005274E6" w:rsidRPr="00DC041A" w:rsidRDefault="005274E6" w:rsidP="00DC041A">
            <w:pPr>
              <w:tabs>
                <w:tab w:val="left" w:pos="288"/>
                <w:tab w:val="left" w:pos="576"/>
                <w:tab w:val="left" w:pos="864"/>
                <w:tab w:val="left" w:pos="1152"/>
              </w:tabs>
              <w:suppressAutoHyphens/>
              <w:spacing w:before="40" w:after="81" w:line="210" w:lineRule="exact"/>
              <w:ind w:right="40"/>
              <w:rPr>
                <w:sz w:val="17"/>
              </w:rPr>
            </w:pPr>
            <w:r w:rsidRPr="00DC041A">
              <w:rPr>
                <w:sz w:val="17"/>
              </w:rPr>
              <w:t>Secrétaires du Bureau</w:t>
            </w:r>
          </w:p>
        </w:tc>
        <w:tc>
          <w:tcPr>
            <w:tcW w:w="860" w:type="dxa"/>
            <w:tcBorders>
              <w:bottom w:val="single" w:sz="4" w:space="0" w:color="auto"/>
            </w:tcBorders>
            <w:shd w:val="clear" w:color="auto" w:fill="auto"/>
            <w:noWrap/>
            <w:vAlign w:val="bottom"/>
          </w:tcPr>
          <w:p w14:paraId="3580F773" w14:textId="77777777" w:rsidR="005274E6" w:rsidRPr="00DC041A" w:rsidRDefault="005274E6" w:rsidP="00DC041A">
            <w:pPr>
              <w:tabs>
                <w:tab w:val="left" w:pos="288"/>
                <w:tab w:val="left" w:pos="576"/>
                <w:tab w:val="left" w:pos="864"/>
                <w:tab w:val="left" w:pos="1152"/>
              </w:tabs>
              <w:suppressAutoHyphens/>
              <w:spacing w:before="40" w:after="81" w:line="210" w:lineRule="exact"/>
              <w:ind w:right="43"/>
              <w:jc w:val="right"/>
              <w:rPr>
                <w:sz w:val="17"/>
              </w:rPr>
            </w:pPr>
            <w:r w:rsidRPr="00DC041A">
              <w:rPr>
                <w:sz w:val="17"/>
              </w:rPr>
              <w:t>2</w:t>
            </w:r>
          </w:p>
        </w:tc>
        <w:tc>
          <w:tcPr>
            <w:tcW w:w="860" w:type="dxa"/>
            <w:tcBorders>
              <w:bottom w:val="single" w:sz="4" w:space="0" w:color="auto"/>
            </w:tcBorders>
            <w:shd w:val="clear" w:color="auto" w:fill="auto"/>
            <w:noWrap/>
            <w:vAlign w:val="bottom"/>
          </w:tcPr>
          <w:p w14:paraId="2FA1C0A8" w14:textId="77777777" w:rsidR="005274E6" w:rsidRPr="00DC041A" w:rsidRDefault="005274E6" w:rsidP="00DC041A">
            <w:pPr>
              <w:tabs>
                <w:tab w:val="left" w:pos="288"/>
                <w:tab w:val="left" w:pos="576"/>
                <w:tab w:val="left" w:pos="864"/>
                <w:tab w:val="left" w:pos="1152"/>
              </w:tabs>
              <w:suppressAutoHyphens/>
              <w:spacing w:before="40" w:after="81" w:line="210" w:lineRule="exact"/>
              <w:ind w:right="43"/>
              <w:jc w:val="right"/>
              <w:rPr>
                <w:sz w:val="17"/>
              </w:rPr>
            </w:pPr>
            <w:r w:rsidRPr="00DC041A">
              <w:rPr>
                <w:sz w:val="17"/>
              </w:rPr>
              <w:t>1</w:t>
            </w:r>
          </w:p>
        </w:tc>
        <w:tc>
          <w:tcPr>
            <w:tcW w:w="860" w:type="dxa"/>
            <w:tcBorders>
              <w:bottom w:val="single" w:sz="4" w:space="0" w:color="auto"/>
            </w:tcBorders>
            <w:shd w:val="clear" w:color="auto" w:fill="auto"/>
            <w:noWrap/>
            <w:vAlign w:val="bottom"/>
          </w:tcPr>
          <w:p w14:paraId="6B68CA9D" w14:textId="77777777" w:rsidR="005274E6" w:rsidRPr="00DC041A" w:rsidRDefault="005274E6" w:rsidP="00DC041A">
            <w:pPr>
              <w:tabs>
                <w:tab w:val="left" w:pos="288"/>
                <w:tab w:val="left" w:pos="576"/>
                <w:tab w:val="left" w:pos="864"/>
                <w:tab w:val="left" w:pos="1152"/>
              </w:tabs>
              <w:suppressAutoHyphens/>
              <w:spacing w:before="40" w:after="81" w:line="210" w:lineRule="exact"/>
              <w:ind w:right="43"/>
              <w:jc w:val="right"/>
              <w:rPr>
                <w:sz w:val="17"/>
              </w:rPr>
            </w:pPr>
            <w:r w:rsidRPr="00DC041A">
              <w:rPr>
                <w:sz w:val="17"/>
              </w:rPr>
              <w:t>66</w:t>
            </w:r>
          </w:p>
        </w:tc>
        <w:tc>
          <w:tcPr>
            <w:tcW w:w="861" w:type="dxa"/>
            <w:tcBorders>
              <w:bottom w:val="single" w:sz="4" w:space="0" w:color="auto"/>
            </w:tcBorders>
            <w:shd w:val="clear" w:color="auto" w:fill="auto"/>
            <w:noWrap/>
            <w:vAlign w:val="bottom"/>
          </w:tcPr>
          <w:p w14:paraId="2E31E438" w14:textId="77777777" w:rsidR="005274E6" w:rsidRPr="00DC041A" w:rsidRDefault="005274E6" w:rsidP="00DC041A">
            <w:pPr>
              <w:tabs>
                <w:tab w:val="left" w:pos="288"/>
                <w:tab w:val="left" w:pos="576"/>
                <w:tab w:val="left" w:pos="864"/>
                <w:tab w:val="left" w:pos="1152"/>
              </w:tabs>
              <w:suppressAutoHyphens/>
              <w:spacing w:before="40" w:after="81" w:line="210" w:lineRule="exact"/>
              <w:ind w:right="43"/>
              <w:jc w:val="right"/>
              <w:rPr>
                <w:sz w:val="17"/>
              </w:rPr>
            </w:pPr>
            <w:r w:rsidRPr="00DC041A">
              <w:rPr>
                <w:sz w:val="17"/>
              </w:rPr>
              <w:t>34</w:t>
            </w:r>
          </w:p>
        </w:tc>
      </w:tr>
      <w:tr w:rsidR="00DC041A" w:rsidRPr="00DC041A" w14:paraId="4967E090" w14:textId="77777777" w:rsidTr="00DC041A">
        <w:trPr>
          <w:cantSplit/>
        </w:trPr>
        <w:tc>
          <w:tcPr>
            <w:tcW w:w="3879" w:type="dxa"/>
            <w:tcBorders>
              <w:top w:val="single" w:sz="4" w:space="0" w:color="auto"/>
              <w:bottom w:val="single" w:sz="12" w:space="0" w:color="auto"/>
            </w:tcBorders>
            <w:shd w:val="clear" w:color="auto" w:fill="auto"/>
            <w:noWrap/>
            <w:vAlign w:val="bottom"/>
          </w:tcPr>
          <w:p w14:paraId="4D4C0018" w14:textId="1B70349F" w:rsidR="005274E6" w:rsidRPr="00DC041A" w:rsidRDefault="00DC041A" w:rsidP="00DC041A">
            <w:pPr>
              <w:tabs>
                <w:tab w:val="left" w:pos="288"/>
                <w:tab w:val="left" w:pos="576"/>
                <w:tab w:val="left" w:pos="864"/>
                <w:tab w:val="left" w:pos="1152"/>
              </w:tabs>
              <w:suppressAutoHyphens/>
              <w:spacing w:before="81" w:after="81" w:line="210" w:lineRule="exact"/>
              <w:ind w:right="40"/>
              <w:rPr>
                <w:b/>
                <w:sz w:val="17"/>
              </w:rPr>
            </w:pPr>
            <w:r w:rsidRPr="00DC041A">
              <w:rPr>
                <w:b/>
                <w:sz w:val="17"/>
              </w:rPr>
              <w:tab/>
            </w:r>
            <w:r w:rsidR="005274E6" w:rsidRPr="00DC041A">
              <w:rPr>
                <w:b/>
                <w:sz w:val="17"/>
              </w:rPr>
              <w:t>T</w:t>
            </w:r>
            <w:r w:rsidRPr="00DC041A">
              <w:rPr>
                <w:b/>
                <w:sz w:val="17"/>
              </w:rPr>
              <w:t>otal</w:t>
            </w:r>
          </w:p>
        </w:tc>
        <w:tc>
          <w:tcPr>
            <w:tcW w:w="860" w:type="dxa"/>
            <w:tcBorders>
              <w:top w:val="single" w:sz="4" w:space="0" w:color="auto"/>
              <w:bottom w:val="single" w:sz="12" w:space="0" w:color="auto"/>
            </w:tcBorders>
            <w:shd w:val="clear" w:color="auto" w:fill="auto"/>
            <w:noWrap/>
            <w:vAlign w:val="bottom"/>
          </w:tcPr>
          <w:p w14:paraId="77AC7434" w14:textId="77777777" w:rsidR="005274E6" w:rsidRPr="00DC041A" w:rsidRDefault="005274E6" w:rsidP="00DC041A">
            <w:pPr>
              <w:tabs>
                <w:tab w:val="left" w:pos="288"/>
                <w:tab w:val="left" w:pos="576"/>
                <w:tab w:val="left" w:pos="864"/>
                <w:tab w:val="left" w:pos="1152"/>
              </w:tabs>
              <w:suppressAutoHyphens/>
              <w:spacing w:before="81" w:after="81" w:line="210" w:lineRule="exact"/>
              <w:ind w:right="43"/>
              <w:jc w:val="right"/>
              <w:rPr>
                <w:b/>
                <w:sz w:val="17"/>
              </w:rPr>
            </w:pPr>
            <w:r w:rsidRPr="00DC041A">
              <w:rPr>
                <w:b/>
                <w:sz w:val="17"/>
              </w:rPr>
              <w:t>5</w:t>
            </w:r>
          </w:p>
        </w:tc>
        <w:tc>
          <w:tcPr>
            <w:tcW w:w="860" w:type="dxa"/>
            <w:tcBorders>
              <w:top w:val="single" w:sz="4" w:space="0" w:color="auto"/>
              <w:bottom w:val="single" w:sz="12" w:space="0" w:color="auto"/>
            </w:tcBorders>
            <w:shd w:val="clear" w:color="auto" w:fill="auto"/>
            <w:noWrap/>
            <w:vAlign w:val="bottom"/>
          </w:tcPr>
          <w:p w14:paraId="2DF2E6C7" w14:textId="77777777" w:rsidR="005274E6" w:rsidRPr="00DC041A" w:rsidRDefault="005274E6" w:rsidP="00DC041A">
            <w:pPr>
              <w:tabs>
                <w:tab w:val="left" w:pos="288"/>
                <w:tab w:val="left" w:pos="576"/>
                <w:tab w:val="left" w:pos="864"/>
                <w:tab w:val="left" w:pos="1152"/>
              </w:tabs>
              <w:suppressAutoHyphens/>
              <w:spacing w:before="81" w:after="81" w:line="210" w:lineRule="exact"/>
              <w:ind w:right="43"/>
              <w:jc w:val="right"/>
              <w:rPr>
                <w:b/>
                <w:sz w:val="17"/>
              </w:rPr>
            </w:pPr>
            <w:r w:rsidRPr="00DC041A">
              <w:rPr>
                <w:b/>
                <w:sz w:val="17"/>
              </w:rPr>
              <w:t>2</w:t>
            </w:r>
          </w:p>
        </w:tc>
        <w:tc>
          <w:tcPr>
            <w:tcW w:w="860" w:type="dxa"/>
            <w:tcBorders>
              <w:top w:val="single" w:sz="4" w:space="0" w:color="auto"/>
              <w:bottom w:val="single" w:sz="12" w:space="0" w:color="auto"/>
            </w:tcBorders>
            <w:shd w:val="clear" w:color="auto" w:fill="auto"/>
            <w:noWrap/>
            <w:vAlign w:val="bottom"/>
          </w:tcPr>
          <w:p w14:paraId="5A8C2BBF" w14:textId="77777777" w:rsidR="005274E6" w:rsidRPr="00DC041A" w:rsidRDefault="005274E6" w:rsidP="00DC041A">
            <w:pPr>
              <w:tabs>
                <w:tab w:val="left" w:pos="288"/>
                <w:tab w:val="left" w:pos="576"/>
                <w:tab w:val="left" w:pos="864"/>
                <w:tab w:val="left" w:pos="1152"/>
              </w:tabs>
              <w:suppressAutoHyphens/>
              <w:spacing w:before="81" w:after="81" w:line="210" w:lineRule="exact"/>
              <w:ind w:right="43"/>
              <w:jc w:val="right"/>
              <w:rPr>
                <w:b/>
                <w:sz w:val="17"/>
              </w:rPr>
            </w:pPr>
            <w:r w:rsidRPr="00DC041A">
              <w:rPr>
                <w:b/>
                <w:sz w:val="17"/>
              </w:rPr>
              <w:t>71</w:t>
            </w:r>
          </w:p>
        </w:tc>
        <w:tc>
          <w:tcPr>
            <w:tcW w:w="861" w:type="dxa"/>
            <w:tcBorders>
              <w:top w:val="single" w:sz="4" w:space="0" w:color="auto"/>
              <w:bottom w:val="single" w:sz="12" w:space="0" w:color="auto"/>
            </w:tcBorders>
            <w:shd w:val="clear" w:color="auto" w:fill="auto"/>
            <w:noWrap/>
            <w:vAlign w:val="bottom"/>
          </w:tcPr>
          <w:p w14:paraId="4E7714DA" w14:textId="77777777" w:rsidR="005274E6" w:rsidRPr="00DC041A" w:rsidRDefault="005274E6" w:rsidP="00DC041A">
            <w:pPr>
              <w:tabs>
                <w:tab w:val="left" w:pos="288"/>
                <w:tab w:val="left" w:pos="576"/>
                <w:tab w:val="left" w:pos="864"/>
                <w:tab w:val="left" w:pos="1152"/>
              </w:tabs>
              <w:suppressAutoHyphens/>
              <w:spacing w:before="81" w:after="81" w:line="210" w:lineRule="exact"/>
              <w:ind w:right="43"/>
              <w:jc w:val="right"/>
              <w:rPr>
                <w:b/>
                <w:sz w:val="17"/>
              </w:rPr>
            </w:pPr>
            <w:r w:rsidRPr="00DC041A">
              <w:rPr>
                <w:b/>
                <w:sz w:val="17"/>
              </w:rPr>
              <w:t>29</w:t>
            </w:r>
          </w:p>
        </w:tc>
      </w:tr>
    </w:tbl>
    <w:p w14:paraId="22D77670" w14:textId="77777777" w:rsidR="00DC041A" w:rsidRPr="00DC041A" w:rsidRDefault="00DC041A" w:rsidP="00DC041A">
      <w:pPr>
        <w:pStyle w:val="SingleTxt"/>
        <w:spacing w:after="0" w:line="120" w:lineRule="exact"/>
        <w:rPr>
          <w:i/>
          <w:sz w:val="10"/>
          <w:lang w:val="fr-FR"/>
        </w:rPr>
      </w:pPr>
    </w:p>
    <w:p w14:paraId="4CE52A25" w14:textId="77777777" w:rsidR="00DC041A" w:rsidRPr="00DC041A" w:rsidRDefault="00DC041A" w:rsidP="00DC041A">
      <w:pPr>
        <w:pStyle w:val="SingleTxt"/>
        <w:spacing w:after="0" w:line="120" w:lineRule="exact"/>
        <w:rPr>
          <w:i/>
          <w:sz w:val="10"/>
          <w:lang w:val="fr-FR"/>
        </w:rPr>
      </w:pPr>
    </w:p>
    <w:p w14:paraId="311EC756" w14:textId="31DC4ECA" w:rsidR="005274E6" w:rsidRPr="005274E6" w:rsidRDefault="005274E6" w:rsidP="005274E6">
      <w:pPr>
        <w:pStyle w:val="SingleTxt"/>
        <w:rPr>
          <w:i/>
          <w:lang w:val="fr-FR"/>
        </w:rPr>
      </w:pPr>
      <w:r w:rsidRPr="005274E6">
        <w:rPr>
          <w:i/>
          <w:lang w:val="fr-FR"/>
        </w:rPr>
        <w:tab/>
        <w:t>h)</w:t>
      </w:r>
      <w:r w:rsidRPr="005274E6">
        <w:rPr>
          <w:i/>
          <w:lang w:val="fr-FR"/>
        </w:rPr>
        <w:tab/>
        <w:t>De mettre en place un système complet d</w:t>
      </w:r>
      <w:r w:rsidR="00433950">
        <w:rPr>
          <w:i/>
          <w:lang w:val="fr-FR"/>
        </w:rPr>
        <w:t>’</w:t>
      </w:r>
      <w:r w:rsidRPr="005274E6">
        <w:rPr>
          <w:i/>
          <w:lang w:val="fr-FR"/>
        </w:rPr>
        <w:t>indicateurs relatifs au genre pour améliorer la collecte de données ventilées par sexe, qui est nécessaire pour évaluer les effets et l</w:t>
      </w:r>
      <w:r w:rsidR="00433950">
        <w:rPr>
          <w:i/>
          <w:lang w:val="fr-FR"/>
        </w:rPr>
        <w:t>’</w:t>
      </w:r>
      <w:r w:rsidRPr="005274E6">
        <w:rPr>
          <w:i/>
          <w:lang w:val="fr-FR"/>
        </w:rPr>
        <w:t>efficacité des politiques et programmes visant à promouvoir l</w:t>
      </w:r>
      <w:r w:rsidR="00433950">
        <w:rPr>
          <w:i/>
          <w:lang w:val="fr-FR"/>
        </w:rPr>
        <w:t>’</w:t>
      </w:r>
      <w:r w:rsidRPr="005274E6">
        <w:rPr>
          <w:i/>
          <w:lang w:val="fr-FR"/>
        </w:rPr>
        <w:t>exercice par les femmes de leurs droits de l</w:t>
      </w:r>
      <w:r w:rsidR="00433950">
        <w:rPr>
          <w:i/>
          <w:lang w:val="fr-FR"/>
        </w:rPr>
        <w:t>’</w:t>
      </w:r>
      <w:r w:rsidRPr="005274E6">
        <w:rPr>
          <w:i/>
          <w:lang w:val="fr-FR"/>
        </w:rPr>
        <w:t>homme dans des conditions d</w:t>
      </w:r>
      <w:r w:rsidR="00433950">
        <w:rPr>
          <w:i/>
          <w:lang w:val="fr-FR"/>
        </w:rPr>
        <w:t>’</w:t>
      </w:r>
      <w:r w:rsidRPr="005274E6">
        <w:rPr>
          <w:i/>
          <w:lang w:val="fr-FR"/>
        </w:rPr>
        <w:t xml:space="preserve">égalité avec les hommes. </w:t>
      </w:r>
      <w:r w:rsidR="00B93B8F" w:rsidRPr="005274E6">
        <w:rPr>
          <w:i/>
          <w:lang w:val="fr-FR"/>
        </w:rPr>
        <w:t>À</w:t>
      </w:r>
      <w:r w:rsidRPr="005274E6">
        <w:rPr>
          <w:i/>
          <w:lang w:val="fr-FR"/>
        </w:rPr>
        <w:t xml:space="preserve"> cet égard, le Comité appelle l</w:t>
      </w:r>
      <w:r w:rsidR="00433950">
        <w:rPr>
          <w:i/>
          <w:lang w:val="fr-FR"/>
        </w:rPr>
        <w:t>’</w:t>
      </w:r>
      <w:r w:rsidRPr="005274E6">
        <w:rPr>
          <w:i/>
          <w:lang w:val="fr-FR"/>
        </w:rPr>
        <w:t>attention de l</w:t>
      </w:r>
      <w:r w:rsidR="00433950">
        <w:rPr>
          <w:i/>
          <w:lang w:val="fr-FR"/>
        </w:rPr>
        <w:t>’</w:t>
      </w:r>
      <w:r w:rsidR="00B93B8F" w:rsidRPr="005274E6">
        <w:rPr>
          <w:i/>
          <w:lang w:val="fr-FR"/>
        </w:rPr>
        <w:t>État</w:t>
      </w:r>
      <w:r w:rsidRPr="005274E6">
        <w:rPr>
          <w:i/>
          <w:lang w:val="fr-FR"/>
        </w:rPr>
        <w:t xml:space="preserve"> partie sur sa recommandation générale n</w:t>
      </w:r>
      <w:r w:rsidR="00AD13A5" w:rsidRPr="00AD13A5">
        <w:rPr>
          <w:i/>
          <w:vertAlign w:val="superscript"/>
          <w:lang w:val="fr-FR"/>
        </w:rPr>
        <w:t>o</w:t>
      </w:r>
      <w:r w:rsidR="00DC041A">
        <w:rPr>
          <w:i/>
          <w:lang w:val="fr-FR"/>
        </w:rPr>
        <w:t> </w:t>
      </w:r>
      <w:r w:rsidRPr="005274E6">
        <w:rPr>
          <w:i/>
          <w:lang w:val="fr-FR"/>
        </w:rPr>
        <w:t>9 relative aux données statistiques concernant la situation des femmes et l</w:t>
      </w:r>
      <w:r w:rsidR="00433950">
        <w:rPr>
          <w:i/>
          <w:lang w:val="fr-FR"/>
        </w:rPr>
        <w:t>’</w:t>
      </w:r>
      <w:r w:rsidRPr="005274E6">
        <w:rPr>
          <w:i/>
          <w:lang w:val="fr-FR"/>
        </w:rPr>
        <w:t>encourage à demander l</w:t>
      </w:r>
      <w:r w:rsidR="00433950">
        <w:rPr>
          <w:i/>
          <w:lang w:val="fr-FR"/>
        </w:rPr>
        <w:t>’</w:t>
      </w:r>
      <w:r w:rsidRPr="005274E6">
        <w:rPr>
          <w:i/>
          <w:lang w:val="fr-FR"/>
        </w:rPr>
        <w:t>assistance technique des organismes des Nations Unies, ainsi qu</w:t>
      </w:r>
      <w:r w:rsidR="00433950">
        <w:rPr>
          <w:i/>
          <w:lang w:val="fr-FR"/>
        </w:rPr>
        <w:t>’</w:t>
      </w:r>
      <w:r w:rsidRPr="005274E6">
        <w:rPr>
          <w:i/>
          <w:lang w:val="fr-FR"/>
        </w:rPr>
        <w:t>à resserrer sa collaboration avec les associations de femmes susceptibles de l</w:t>
      </w:r>
      <w:r w:rsidR="00433950">
        <w:rPr>
          <w:i/>
          <w:lang w:val="fr-FR"/>
        </w:rPr>
        <w:t>’</w:t>
      </w:r>
      <w:r w:rsidRPr="005274E6">
        <w:rPr>
          <w:i/>
          <w:lang w:val="fr-FR"/>
        </w:rPr>
        <w:t>aider à recueillir des données exactes</w:t>
      </w:r>
      <w:r w:rsidR="00433950">
        <w:rPr>
          <w:i/>
          <w:lang w:val="fr-FR"/>
        </w:rPr>
        <w:t> ;</w:t>
      </w:r>
      <w:r w:rsidRPr="005274E6">
        <w:rPr>
          <w:i/>
          <w:lang w:val="fr-FR"/>
        </w:rPr>
        <w:t xml:space="preserve"> </w:t>
      </w:r>
    </w:p>
    <w:p w14:paraId="04D1EB9D" w14:textId="7E1143BE" w:rsidR="005274E6" w:rsidRPr="005274E6" w:rsidRDefault="005274E6" w:rsidP="00DC041A">
      <w:pPr>
        <w:pStyle w:val="SingleTxt"/>
        <w:numPr>
          <w:ilvl w:val="0"/>
          <w:numId w:val="23"/>
        </w:numPr>
        <w:tabs>
          <w:tab w:val="num" w:pos="2804"/>
        </w:tabs>
        <w:spacing w:line="240" w:lineRule="exact"/>
        <w:ind w:left="1267"/>
        <w:rPr>
          <w:lang w:val="fr-FR"/>
        </w:rPr>
      </w:pPr>
      <w:r w:rsidRPr="005274E6">
        <w:rPr>
          <w:lang w:val="fr-FR"/>
        </w:rPr>
        <w:t>Un projet de création d</w:t>
      </w:r>
      <w:r w:rsidR="00433950">
        <w:rPr>
          <w:lang w:val="fr-FR"/>
        </w:rPr>
        <w:t>’</w:t>
      </w:r>
      <w:r w:rsidRPr="005274E6">
        <w:rPr>
          <w:lang w:val="fr-FR"/>
        </w:rPr>
        <w:t>une base de données est en cours d</w:t>
      </w:r>
      <w:r w:rsidR="00433950">
        <w:rPr>
          <w:lang w:val="fr-FR"/>
        </w:rPr>
        <w:t>’</w:t>
      </w:r>
      <w:r w:rsidRPr="005274E6">
        <w:rPr>
          <w:lang w:val="fr-FR"/>
        </w:rPr>
        <w:t xml:space="preserve">élaboration par la Direction Générale de la Promotion de la Femme et du Genre, dont le but est de </w:t>
      </w:r>
      <w:r w:rsidRPr="005274E6">
        <w:rPr>
          <w:lang w:val="fr-FR"/>
        </w:rPr>
        <w:lastRenderedPageBreak/>
        <w:t>recenser les données statistiques sur la situation des femmes. Ce projet nécessite la détermination d</w:t>
      </w:r>
      <w:r w:rsidR="00433950">
        <w:rPr>
          <w:lang w:val="fr-FR"/>
        </w:rPr>
        <w:t>’</w:t>
      </w:r>
      <w:r w:rsidRPr="005274E6">
        <w:rPr>
          <w:lang w:val="fr-FR"/>
        </w:rPr>
        <w:t>indicateurs pour l</w:t>
      </w:r>
      <w:r w:rsidR="00433950">
        <w:rPr>
          <w:lang w:val="fr-FR"/>
        </w:rPr>
        <w:t>’</w:t>
      </w:r>
      <w:r w:rsidRPr="005274E6">
        <w:rPr>
          <w:lang w:val="fr-FR"/>
        </w:rPr>
        <w:t>ensemble des secteurs</w:t>
      </w:r>
      <w:r w:rsidR="00433950">
        <w:rPr>
          <w:lang w:val="fr-FR"/>
        </w:rPr>
        <w:t> ;</w:t>
      </w:r>
      <w:r w:rsidRPr="005274E6">
        <w:rPr>
          <w:lang w:val="fr-FR"/>
        </w:rPr>
        <w:t xml:space="preserve"> et surtout des partenaires techniques et financiers pour appuyer ledit projet.</w:t>
      </w:r>
    </w:p>
    <w:p w14:paraId="04489073" w14:textId="3FD3931E" w:rsidR="005274E6" w:rsidRPr="005274E6" w:rsidRDefault="005274E6" w:rsidP="005274E6">
      <w:pPr>
        <w:pStyle w:val="SingleTxt"/>
        <w:rPr>
          <w:i/>
          <w:lang w:val="fr-FR"/>
        </w:rPr>
      </w:pPr>
      <w:r w:rsidRPr="005274E6">
        <w:rPr>
          <w:i/>
          <w:lang w:val="fr-FR"/>
        </w:rPr>
        <w:tab/>
        <w:t>i)</w:t>
      </w:r>
      <w:r w:rsidRPr="005274E6">
        <w:rPr>
          <w:i/>
          <w:lang w:val="fr-FR"/>
        </w:rPr>
        <w:tab/>
        <w:t>D</w:t>
      </w:r>
      <w:r w:rsidR="00433950">
        <w:rPr>
          <w:i/>
          <w:lang w:val="fr-FR"/>
        </w:rPr>
        <w:t>’</w:t>
      </w:r>
      <w:r w:rsidRPr="005274E6">
        <w:rPr>
          <w:i/>
          <w:lang w:val="fr-FR"/>
        </w:rPr>
        <w:t>encourager la Commission Nationale des droits de l</w:t>
      </w:r>
      <w:r w:rsidR="00433950">
        <w:rPr>
          <w:i/>
          <w:lang w:val="fr-FR"/>
        </w:rPr>
        <w:t>’</w:t>
      </w:r>
      <w:r w:rsidRPr="005274E6">
        <w:rPr>
          <w:i/>
          <w:lang w:val="fr-FR"/>
        </w:rPr>
        <w:t>homme à demander sans retard son accréditation auprès du Comité international de coordination des institutions nationales pour la promotion et la protection des droits de l</w:t>
      </w:r>
      <w:r w:rsidR="00433950">
        <w:rPr>
          <w:i/>
          <w:lang w:val="fr-FR"/>
        </w:rPr>
        <w:t>’</w:t>
      </w:r>
      <w:r w:rsidRPr="005274E6">
        <w:rPr>
          <w:i/>
          <w:lang w:val="fr-FR"/>
        </w:rPr>
        <w:t>homme et de veiller à ce que la Commission soit conforme aux Principes concernant le statut des institutions nationales pour la promotion et la protection des droits de l</w:t>
      </w:r>
      <w:r w:rsidR="00433950">
        <w:rPr>
          <w:i/>
          <w:lang w:val="fr-FR"/>
        </w:rPr>
        <w:t>’</w:t>
      </w:r>
      <w:r w:rsidRPr="005274E6">
        <w:rPr>
          <w:i/>
          <w:lang w:val="fr-FR"/>
        </w:rPr>
        <w:t>homme (Principes de Paris)</w:t>
      </w:r>
      <w:r w:rsidR="00AD13A5">
        <w:rPr>
          <w:i/>
          <w:lang w:val="fr-FR"/>
        </w:rPr>
        <w:t> ;</w:t>
      </w:r>
    </w:p>
    <w:p w14:paraId="6EDA37E8" w14:textId="2049A969" w:rsidR="005274E6" w:rsidRPr="005274E6" w:rsidRDefault="005274E6" w:rsidP="008348CB">
      <w:pPr>
        <w:pStyle w:val="SingleTxt"/>
        <w:numPr>
          <w:ilvl w:val="0"/>
          <w:numId w:val="25"/>
        </w:numPr>
        <w:spacing w:line="240" w:lineRule="exact"/>
        <w:rPr>
          <w:i/>
          <w:lang w:val="fr-FR"/>
        </w:rPr>
      </w:pPr>
      <w:r w:rsidRPr="005274E6">
        <w:rPr>
          <w:i/>
          <w:lang w:val="fr-FR"/>
        </w:rPr>
        <w:t>La Commission Nationale des droits de l</w:t>
      </w:r>
      <w:r w:rsidR="00433950">
        <w:rPr>
          <w:i/>
          <w:lang w:val="fr-FR"/>
        </w:rPr>
        <w:t>’</w:t>
      </w:r>
      <w:r w:rsidRPr="005274E6">
        <w:rPr>
          <w:i/>
          <w:lang w:val="fr-FR"/>
        </w:rPr>
        <w:t>homme n</w:t>
      </w:r>
      <w:r w:rsidR="00433950">
        <w:rPr>
          <w:i/>
          <w:lang w:val="fr-FR"/>
        </w:rPr>
        <w:t>’</w:t>
      </w:r>
      <w:r w:rsidRPr="005274E6">
        <w:rPr>
          <w:i/>
          <w:lang w:val="fr-FR"/>
        </w:rPr>
        <w:t>étant pas conforme aux principes de Paris elle n</w:t>
      </w:r>
      <w:r w:rsidR="00433950">
        <w:rPr>
          <w:i/>
          <w:lang w:val="fr-FR"/>
        </w:rPr>
        <w:t>’</w:t>
      </w:r>
      <w:r w:rsidRPr="005274E6">
        <w:rPr>
          <w:i/>
          <w:lang w:val="fr-FR"/>
        </w:rPr>
        <w:t>est pas encore accréditée auprès du Comité international de coordination des institutions nationales pour la promotion et la protection des droits de l</w:t>
      </w:r>
      <w:r w:rsidR="00433950">
        <w:rPr>
          <w:i/>
          <w:lang w:val="fr-FR"/>
        </w:rPr>
        <w:t>’</w:t>
      </w:r>
      <w:r w:rsidRPr="005274E6">
        <w:rPr>
          <w:i/>
          <w:lang w:val="fr-FR"/>
        </w:rPr>
        <w:t xml:space="preserve">homme. </w:t>
      </w:r>
    </w:p>
    <w:p w14:paraId="10018702" w14:textId="77777777" w:rsidR="00DC041A" w:rsidRPr="00DC041A" w:rsidRDefault="00DC041A" w:rsidP="00DC041A">
      <w:pPr>
        <w:pStyle w:val="SingleTxt"/>
        <w:spacing w:after="0" w:line="120" w:lineRule="exact"/>
        <w:rPr>
          <w:b/>
          <w:sz w:val="10"/>
          <w:lang w:val="fr-FR"/>
        </w:rPr>
      </w:pPr>
    </w:p>
    <w:p w14:paraId="4AB0D8C6" w14:textId="77777777" w:rsidR="00DC041A" w:rsidRPr="00DC041A" w:rsidRDefault="00DC041A" w:rsidP="00DC041A">
      <w:pPr>
        <w:pStyle w:val="SingleTxt"/>
        <w:spacing w:after="0" w:line="120" w:lineRule="exact"/>
        <w:rPr>
          <w:b/>
          <w:sz w:val="10"/>
          <w:lang w:val="fr-FR"/>
        </w:rPr>
      </w:pPr>
    </w:p>
    <w:p w14:paraId="449FBEF6" w14:textId="338C7DDB" w:rsidR="005274E6" w:rsidRDefault="005274E6" w:rsidP="00DC04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Mesures temporaires spéciales</w:t>
      </w:r>
      <w:r w:rsidR="00695F2A">
        <w:rPr>
          <w:lang w:val="fr-FR"/>
        </w:rPr>
        <w:br/>
      </w:r>
      <w:r w:rsidRPr="005274E6">
        <w:rPr>
          <w:lang w:val="fr-FR"/>
        </w:rPr>
        <w:t>Recommandation 19</w:t>
      </w:r>
      <w:r w:rsidR="00433950">
        <w:rPr>
          <w:lang w:val="fr-FR"/>
        </w:rPr>
        <w:t> :</w:t>
      </w:r>
      <w:r w:rsidRPr="005274E6">
        <w:rPr>
          <w:lang w:val="fr-FR"/>
        </w:rPr>
        <w:t xml:space="preserve"> Le Comité recommande à l</w:t>
      </w:r>
      <w:r w:rsidR="00433950">
        <w:rPr>
          <w:lang w:val="fr-FR"/>
        </w:rPr>
        <w:t>’</w:t>
      </w:r>
      <w:r w:rsidR="00B93B8F" w:rsidRPr="005274E6">
        <w:rPr>
          <w:lang w:val="fr-FR"/>
        </w:rPr>
        <w:t>État</w:t>
      </w:r>
      <w:r w:rsidRPr="005274E6">
        <w:rPr>
          <w:lang w:val="fr-FR"/>
        </w:rPr>
        <w:t xml:space="preserve"> partie de</w:t>
      </w:r>
      <w:r w:rsidR="00433950">
        <w:rPr>
          <w:lang w:val="fr-FR"/>
        </w:rPr>
        <w:t> :</w:t>
      </w:r>
    </w:p>
    <w:p w14:paraId="3355BC39" w14:textId="7B22938C" w:rsidR="00DC041A" w:rsidRPr="00DC041A" w:rsidRDefault="00DC041A" w:rsidP="00DC041A">
      <w:pPr>
        <w:pStyle w:val="SingleTxt"/>
        <w:spacing w:after="0" w:line="120" w:lineRule="exact"/>
        <w:rPr>
          <w:sz w:val="10"/>
          <w:lang w:val="fr-FR"/>
        </w:rPr>
      </w:pPr>
    </w:p>
    <w:p w14:paraId="78834E94" w14:textId="606A732F" w:rsidR="00DC041A" w:rsidRPr="00DC041A" w:rsidRDefault="00DC041A" w:rsidP="00DC041A">
      <w:pPr>
        <w:pStyle w:val="SingleTxt"/>
        <w:spacing w:after="0" w:line="120" w:lineRule="exact"/>
        <w:rPr>
          <w:sz w:val="10"/>
          <w:lang w:val="fr-FR"/>
        </w:rPr>
      </w:pPr>
    </w:p>
    <w:p w14:paraId="3F6DAAA0" w14:textId="6A483118" w:rsidR="005274E6" w:rsidRPr="005274E6" w:rsidRDefault="005274E6" w:rsidP="005274E6">
      <w:pPr>
        <w:pStyle w:val="SingleTxt"/>
        <w:rPr>
          <w:i/>
          <w:lang w:val="fr-FR"/>
        </w:rPr>
      </w:pPr>
      <w:r w:rsidRPr="005274E6">
        <w:rPr>
          <w:i/>
          <w:lang w:val="fr-FR"/>
        </w:rPr>
        <w:tab/>
        <w:t>a)</w:t>
      </w:r>
      <w:r w:rsidRPr="005274E6">
        <w:rPr>
          <w:i/>
          <w:lang w:val="fr-FR"/>
        </w:rPr>
        <w:tab/>
        <w:t>Mettre en œuvre des mesures temporaires spéciales sous différentes formes, par exemple des programmes d</w:t>
      </w:r>
      <w:r w:rsidR="00433950">
        <w:rPr>
          <w:i/>
          <w:lang w:val="fr-FR"/>
        </w:rPr>
        <w:t>’</w:t>
      </w:r>
      <w:r w:rsidRPr="005274E6">
        <w:rPr>
          <w:i/>
          <w:lang w:val="fr-FR"/>
        </w:rPr>
        <w:t>informations et d</w:t>
      </w:r>
      <w:r w:rsidR="00433950">
        <w:rPr>
          <w:i/>
          <w:lang w:val="fr-FR"/>
        </w:rPr>
        <w:t>’</w:t>
      </w:r>
      <w:r w:rsidRPr="005274E6">
        <w:rPr>
          <w:i/>
          <w:lang w:val="fr-FR"/>
        </w:rPr>
        <w:t>appui, des quotas et d</w:t>
      </w:r>
      <w:r w:rsidR="00433950">
        <w:rPr>
          <w:i/>
          <w:lang w:val="fr-FR"/>
        </w:rPr>
        <w:t>’</w:t>
      </w:r>
      <w:r w:rsidRPr="005274E6">
        <w:rPr>
          <w:i/>
          <w:lang w:val="fr-FR"/>
        </w:rPr>
        <w:t>autres mesures volontaristes et axées sur les résultats, visant à instaurer une égalité réelle entre les femmes et les hommes dans tous les domaines couverts par la Convention dans lesquels les femmes sont sous-représentées ou désavantagées, et d</w:t>
      </w:r>
      <w:r w:rsidR="00433950">
        <w:rPr>
          <w:i/>
          <w:lang w:val="fr-FR"/>
        </w:rPr>
        <w:t>’</w:t>
      </w:r>
      <w:r w:rsidRPr="005274E6">
        <w:rPr>
          <w:i/>
          <w:lang w:val="fr-FR"/>
        </w:rPr>
        <w:t>encourager l</w:t>
      </w:r>
      <w:r w:rsidR="00433950">
        <w:rPr>
          <w:i/>
          <w:lang w:val="fr-FR"/>
        </w:rPr>
        <w:t>’</w:t>
      </w:r>
      <w:r w:rsidRPr="005274E6">
        <w:rPr>
          <w:i/>
          <w:lang w:val="fr-FR"/>
        </w:rPr>
        <w:t>application de ces mesures dans le secteur public comme dans le secteur privé.</w:t>
      </w:r>
    </w:p>
    <w:p w14:paraId="6D378BFF" w14:textId="6B9F90D6"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société civile (FSBO) avec l</w:t>
      </w:r>
      <w:r w:rsidR="00433950">
        <w:rPr>
          <w:lang w:val="fr-FR"/>
        </w:rPr>
        <w:t>’</w:t>
      </w:r>
      <w:r w:rsidRPr="005274E6">
        <w:rPr>
          <w:lang w:val="fr-FR"/>
        </w:rPr>
        <w:t>appui du Gouvernement a mis à la disposition des jeunes filles et des jeunes garçons la bourse Ozavino. Cette bourse vise à encourager les jeunes filles les plus méritantes à accéder à des bourses d</w:t>
      </w:r>
      <w:r w:rsidR="00433950">
        <w:rPr>
          <w:lang w:val="fr-FR"/>
        </w:rPr>
        <w:t>’</w:t>
      </w:r>
      <w:r w:rsidRPr="005274E6">
        <w:rPr>
          <w:lang w:val="fr-FR"/>
        </w:rPr>
        <w:t>excellences d</w:t>
      </w:r>
      <w:r w:rsidR="00433950">
        <w:rPr>
          <w:lang w:val="fr-FR"/>
        </w:rPr>
        <w:t>’</w:t>
      </w:r>
      <w:r w:rsidRPr="005274E6">
        <w:rPr>
          <w:lang w:val="fr-FR"/>
        </w:rPr>
        <w:t xml:space="preserve">universités de renommées internationales. </w:t>
      </w:r>
    </w:p>
    <w:p w14:paraId="0702A79B" w14:textId="7DCA4E41"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outre, en 2017, le gouvernement en partenariat avec la banque mondiale a financé le Projet de développement de compétence et d</w:t>
      </w:r>
      <w:r w:rsidR="00433950">
        <w:rPr>
          <w:lang w:val="fr-FR"/>
        </w:rPr>
        <w:t>’</w:t>
      </w:r>
      <w:r w:rsidRPr="005274E6">
        <w:rPr>
          <w:lang w:val="fr-FR"/>
        </w:rPr>
        <w:t xml:space="preserve">employabilité des jeunes de 18 </w:t>
      </w:r>
      <w:r w:rsidR="00B93B8F" w:rsidRPr="005274E6">
        <w:rPr>
          <w:lang w:val="fr-FR"/>
        </w:rPr>
        <w:t>à</w:t>
      </w:r>
      <w:r w:rsidRPr="005274E6">
        <w:rPr>
          <w:lang w:val="fr-FR"/>
        </w:rPr>
        <w:t xml:space="preserve"> 34 ans pour être formés dans le BTP</w:t>
      </w:r>
      <w:r w:rsidR="00AD13A5">
        <w:rPr>
          <w:lang w:val="fr-FR"/>
        </w:rPr>
        <w:t xml:space="preserve"> </w:t>
      </w:r>
      <w:r w:rsidRPr="005274E6">
        <w:rPr>
          <w:lang w:val="fr-FR"/>
        </w:rPr>
        <w:t>(bâtiment et travaux publics)</w:t>
      </w:r>
      <w:r w:rsidR="00AD13A5">
        <w:rPr>
          <w:lang w:val="fr-FR"/>
        </w:rPr>
        <w:t>.</w:t>
      </w:r>
      <w:r w:rsidRPr="005274E6">
        <w:rPr>
          <w:lang w:val="fr-FR"/>
        </w:rPr>
        <w:t xml:space="preserve"> </w:t>
      </w:r>
    </w:p>
    <w:p w14:paraId="0BE4A36D" w14:textId="45B9324B" w:rsidR="005274E6" w:rsidRPr="005274E6" w:rsidRDefault="005274E6" w:rsidP="005274E6">
      <w:pPr>
        <w:pStyle w:val="SingleTxt"/>
        <w:rPr>
          <w:i/>
          <w:lang w:val="fr-FR"/>
        </w:rPr>
      </w:pPr>
      <w:r w:rsidRPr="005274E6">
        <w:rPr>
          <w:i/>
          <w:lang w:val="fr-FR"/>
        </w:rPr>
        <w:tab/>
        <w:t>b)</w:t>
      </w:r>
      <w:r w:rsidRPr="005274E6">
        <w:rPr>
          <w:i/>
          <w:lang w:val="fr-FR"/>
        </w:rPr>
        <w:tab/>
        <w:t>De sensibiliser les membres du Parlement, les agents de l</w:t>
      </w:r>
      <w:r w:rsidR="00433950">
        <w:rPr>
          <w:i/>
          <w:lang w:val="fr-FR"/>
        </w:rPr>
        <w:t>’</w:t>
      </w:r>
      <w:r w:rsidR="00B93B8F" w:rsidRPr="005274E6">
        <w:rPr>
          <w:i/>
          <w:lang w:val="fr-FR"/>
        </w:rPr>
        <w:t>État</w:t>
      </w:r>
      <w:r w:rsidRPr="005274E6">
        <w:rPr>
          <w:i/>
          <w:lang w:val="fr-FR"/>
        </w:rPr>
        <w:t>, les employeurs et la population en générale à la nécessité de mettre en œuvre des mesures temporaires spéciales.</w:t>
      </w:r>
    </w:p>
    <w:p w14:paraId="5D5E5653" w14:textId="10C532E3"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Parmi les mesures spéciales prises il y a</w:t>
      </w:r>
      <w:r w:rsidR="00433950">
        <w:rPr>
          <w:lang w:val="fr-FR"/>
        </w:rPr>
        <w:t> :</w:t>
      </w:r>
    </w:p>
    <w:p w14:paraId="0722A42B" w14:textId="419F6910" w:rsidR="005274E6" w:rsidRPr="005274E6" w:rsidRDefault="00E30A42" w:rsidP="008348CB">
      <w:pPr>
        <w:pStyle w:val="SingleTxt"/>
        <w:tabs>
          <w:tab w:val="right" w:pos="1685"/>
        </w:tabs>
        <w:ind w:left="1742" w:hanging="475"/>
        <w:rPr>
          <w:lang w:val="fr-FR"/>
        </w:rPr>
      </w:pPr>
      <w:r>
        <w:rPr>
          <w:lang w:val="fr-FR"/>
        </w:rPr>
        <w:tab/>
        <w:t>•</w:t>
      </w:r>
      <w:r>
        <w:rPr>
          <w:lang w:val="fr-FR"/>
        </w:rPr>
        <w:tab/>
      </w:r>
      <w:r w:rsidR="005274E6" w:rsidRPr="005274E6">
        <w:rPr>
          <w:lang w:val="fr-FR"/>
        </w:rPr>
        <w:t>La loi sur le harcèlement en milieu professionnel (loi n</w:t>
      </w:r>
      <w:r w:rsidR="00AD13A5" w:rsidRPr="00AD13A5">
        <w:rPr>
          <w:vertAlign w:val="superscript"/>
          <w:lang w:val="fr-FR"/>
        </w:rPr>
        <w:t>o</w:t>
      </w:r>
      <w:r w:rsidR="00AD13A5">
        <w:rPr>
          <w:lang w:val="fr-FR"/>
        </w:rPr>
        <w:t> </w:t>
      </w:r>
      <w:r w:rsidR="005274E6" w:rsidRPr="005274E6">
        <w:rPr>
          <w:lang w:val="fr-FR"/>
        </w:rPr>
        <w:t>11/2016 du 09 aout 2016, modifiant et complétant les dispositions de l</w:t>
      </w:r>
      <w:r w:rsidR="00433950">
        <w:rPr>
          <w:lang w:val="fr-FR"/>
        </w:rPr>
        <w:t>’</w:t>
      </w:r>
      <w:r w:rsidR="005274E6" w:rsidRPr="005274E6">
        <w:rPr>
          <w:lang w:val="fr-FR"/>
        </w:rPr>
        <w:t>article 229 du code pénal.</w:t>
      </w:r>
    </w:p>
    <w:p w14:paraId="5700BC51" w14:textId="3F1A3EF7" w:rsidR="005274E6" w:rsidRPr="005274E6" w:rsidRDefault="00E30A42" w:rsidP="008348CB">
      <w:pPr>
        <w:pStyle w:val="SingleTxt"/>
        <w:tabs>
          <w:tab w:val="right" w:pos="1685"/>
        </w:tabs>
        <w:ind w:left="1742" w:hanging="475"/>
        <w:rPr>
          <w:lang w:val="fr-FR"/>
        </w:rPr>
      </w:pPr>
      <w:r>
        <w:rPr>
          <w:lang w:val="fr-FR"/>
        </w:rPr>
        <w:tab/>
        <w:t>•</w:t>
      </w:r>
      <w:r>
        <w:rPr>
          <w:lang w:val="fr-FR"/>
        </w:rPr>
        <w:tab/>
      </w:r>
      <w:r w:rsidR="005274E6" w:rsidRPr="005274E6">
        <w:rPr>
          <w:lang w:val="fr-FR"/>
        </w:rPr>
        <w:t>Le Contrat d</w:t>
      </w:r>
      <w:r w:rsidR="00433950">
        <w:rPr>
          <w:lang w:val="fr-FR"/>
        </w:rPr>
        <w:t>’</w:t>
      </w:r>
      <w:r w:rsidR="005274E6" w:rsidRPr="005274E6">
        <w:rPr>
          <w:lang w:val="fr-FR"/>
        </w:rPr>
        <w:t>apprentissage jeunesse est un contrat pour tous les jeunes de 16-35 ans selon les besoins de l</w:t>
      </w:r>
      <w:r w:rsidR="00433950">
        <w:rPr>
          <w:lang w:val="fr-FR"/>
        </w:rPr>
        <w:t>’</w:t>
      </w:r>
      <w:r w:rsidR="005274E6" w:rsidRPr="005274E6">
        <w:rPr>
          <w:lang w:val="fr-FR"/>
        </w:rPr>
        <w:t>entreprise. Ledit contrat prévoit que l</w:t>
      </w:r>
      <w:r w:rsidR="00433950">
        <w:rPr>
          <w:lang w:val="fr-FR"/>
        </w:rPr>
        <w:t>’</w:t>
      </w:r>
      <w:r w:rsidR="005274E6" w:rsidRPr="005274E6">
        <w:rPr>
          <w:lang w:val="fr-FR"/>
        </w:rPr>
        <w:t>employeur doit verser à l</w:t>
      </w:r>
      <w:r w:rsidR="00433950">
        <w:rPr>
          <w:lang w:val="fr-FR"/>
        </w:rPr>
        <w:t>’</w:t>
      </w:r>
      <w:r w:rsidR="005274E6" w:rsidRPr="005274E6">
        <w:rPr>
          <w:lang w:val="fr-FR"/>
        </w:rPr>
        <w:t>ONE des frais de gestion pour constituer un fond qui va permettre d</w:t>
      </w:r>
      <w:r w:rsidR="00433950">
        <w:rPr>
          <w:lang w:val="fr-FR"/>
        </w:rPr>
        <w:t>’</w:t>
      </w:r>
      <w:r w:rsidR="005274E6" w:rsidRPr="005274E6">
        <w:rPr>
          <w:lang w:val="fr-FR"/>
        </w:rPr>
        <w:t>aider les jeunes à se mettre à leur compte. L</w:t>
      </w:r>
      <w:r w:rsidR="00433950">
        <w:rPr>
          <w:lang w:val="fr-FR"/>
        </w:rPr>
        <w:t>’</w:t>
      </w:r>
      <w:r w:rsidR="005274E6" w:rsidRPr="005274E6">
        <w:rPr>
          <w:lang w:val="fr-FR"/>
        </w:rPr>
        <w:t xml:space="preserve">ONE impose 80.000 f et selon la catégorie du stagiaire, </w:t>
      </w:r>
      <w:r w:rsidR="005274E6" w:rsidRPr="005274E6">
        <w:rPr>
          <w:i/>
          <w:lang w:val="fr-FR"/>
        </w:rPr>
        <w:t>à toutes les entreprises recevant les stagiaires. Si le stagiaire a un manque de</w:t>
      </w:r>
      <w:r w:rsidR="005274E6" w:rsidRPr="005274E6">
        <w:rPr>
          <w:lang w:val="fr-FR"/>
        </w:rPr>
        <w:t xml:space="preserve"> compétences, l</w:t>
      </w:r>
      <w:r w:rsidR="00433950">
        <w:rPr>
          <w:lang w:val="fr-FR"/>
        </w:rPr>
        <w:t>’</w:t>
      </w:r>
      <w:r w:rsidR="005274E6" w:rsidRPr="005274E6">
        <w:rPr>
          <w:lang w:val="fr-FR"/>
        </w:rPr>
        <w:t>ONE lui offre une formation. Le coût de l</w:t>
      </w:r>
      <w:r w:rsidR="00433950">
        <w:rPr>
          <w:lang w:val="fr-FR"/>
        </w:rPr>
        <w:t>’</w:t>
      </w:r>
      <w:r w:rsidR="005274E6" w:rsidRPr="005274E6">
        <w:rPr>
          <w:lang w:val="fr-FR"/>
        </w:rPr>
        <w:t>apprentissage des stagiaires est supporté par l</w:t>
      </w:r>
      <w:r w:rsidR="00433950">
        <w:rPr>
          <w:lang w:val="fr-FR"/>
        </w:rPr>
        <w:t>’</w:t>
      </w:r>
      <w:r w:rsidR="005274E6" w:rsidRPr="005274E6">
        <w:rPr>
          <w:lang w:val="fr-FR"/>
        </w:rPr>
        <w:t>ONE. (société pétrolière et ONE)</w:t>
      </w:r>
      <w:r w:rsidR="00AD13A5">
        <w:rPr>
          <w:lang w:val="fr-FR"/>
        </w:rPr>
        <w:t>.</w:t>
      </w:r>
    </w:p>
    <w:p w14:paraId="28C0950A" w14:textId="6E3FBFBE" w:rsidR="00757954" w:rsidRPr="008C444D" w:rsidRDefault="00757954" w:rsidP="008C444D">
      <w:pPr>
        <w:pStyle w:val="SingleTxt"/>
        <w:spacing w:after="0" w:line="120" w:lineRule="exact"/>
        <w:rPr>
          <w:sz w:val="10"/>
          <w:lang w:val="fr-FR"/>
        </w:rPr>
      </w:pPr>
    </w:p>
    <w:p w14:paraId="1EABBCD5" w14:textId="77777777" w:rsidR="008C444D" w:rsidRPr="00757954" w:rsidRDefault="008C444D" w:rsidP="00757954">
      <w:pPr>
        <w:pStyle w:val="SingleTxt"/>
        <w:spacing w:after="0" w:line="120" w:lineRule="exact"/>
        <w:rPr>
          <w:sz w:val="10"/>
          <w:lang w:val="fr-FR"/>
        </w:rPr>
      </w:pPr>
    </w:p>
    <w:p w14:paraId="52456031" w14:textId="4C44F4E6" w:rsidR="005274E6" w:rsidRPr="005274E6" w:rsidRDefault="005274E6" w:rsidP="000F65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lastRenderedPageBreak/>
        <w:tab/>
      </w:r>
      <w:r w:rsidRPr="005274E6">
        <w:rPr>
          <w:lang w:val="fr-FR"/>
        </w:rPr>
        <w:tab/>
        <w:t>Stéréotypes et pratiques préjudiciables</w:t>
      </w:r>
      <w:r w:rsidRPr="005274E6">
        <w:rPr>
          <w:lang w:val="fr-FR"/>
        </w:rPr>
        <w:br/>
        <w:t>Recommandation 21</w:t>
      </w:r>
      <w:r w:rsidR="00433950">
        <w:rPr>
          <w:lang w:val="fr-FR"/>
        </w:rPr>
        <w:t> :</w:t>
      </w:r>
      <w:r w:rsidRPr="005274E6">
        <w:rPr>
          <w:lang w:val="fr-FR"/>
        </w:rPr>
        <w:t xml:space="preserve"> Le Comité recommande à l</w:t>
      </w:r>
      <w:r w:rsidR="00433950">
        <w:rPr>
          <w:lang w:val="fr-FR"/>
        </w:rPr>
        <w:t>’</w:t>
      </w:r>
      <w:r w:rsidR="00B93B8F" w:rsidRPr="005274E6">
        <w:rPr>
          <w:lang w:val="fr-FR"/>
        </w:rPr>
        <w:t>État</w:t>
      </w:r>
      <w:r w:rsidRPr="005274E6">
        <w:rPr>
          <w:lang w:val="fr-FR"/>
        </w:rPr>
        <w:t xml:space="preserve"> partie</w:t>
      </w:r>
      <w:r w:rsidR="00433950">
        <w:rPr>
          <w:lang w:val="fr-FR"/>
        </w:rPr>
        <w:t> :</w:t>
      </w:r>
    </w:p>
    <w:p w14:paraId="7A3B029B" w14:textId="097C93C7" w:rsidR="00757954" w:rsidRPr="008C444D" w:rsidRDefault="00757954" w:rsidP="000F6588">
      <w:pPr>
        <w:pStyle w:val="SingleTxt"/>
        <w:keepNext/>
        <w:keepLines/>
        <w:spacing w:after="0" w:line="120" w:lineRule="exact"/>
        <w:rPr>
          <w:i/>
          <w:sz w:val="10"/>
          <w:lang w:val="fr-FR"/>
        </w:rPr>
      </w:pPr>
    </w:p>
    <w:p w14:paraId="0B3DF072" w14:textId="77777777" w:rsidR="008C444D" w:rsidRPr="00757954" w:rsidRDefault="008C444D" w:rsidP="000F6588">
      <w:pPr>
        <w:pStyle w:val="SingleTxt"/>
        <w:keepNext/>
        <w:keepLines/>
        <w:spacing w:after="0" w:line="120" w:lineRule="exact"/>
        <w:rPr>
          <w:i/>
          <w:sz w:val="10"/>
          <w:lang w:val="fr-FR"/>
        </w:rPr>
      </w:pPr>
    </w:p>
    <w:p w14:paraId="4A881FCD" w14:textId="5B62D966" w:rsidR="005274E6" w:rsidRPr="005274E6" w:rsidRDefault="005274E6" w:rsidP="005274E6">
      <w:pPr>
        <w:pStyle w:val="SingleTxt"/>
        <w:rPr>
          <w:i/>
          <w:lang w:val="fr-FR"/>
        </w:rPr>
      </w:pPr>
      <w:r w:rsidRPr="005274E6">
        <w:rPr>
          <w:i/>
          <w:lang w:val="fr-FR"/>
        </w:rPr>
        <w:tab/>
        <w:t>a)</w:t>
      </w:r>
      <w:r w:rsidRPr="005274E6">
        <w:rPr>
          <w:i/>
          <w:lang w:val="fr-FR"/>
        </w:rPr>
        <w:tab/>
        <w:t>D</w:t>
      </w:r>
      <w:r w:rsidR="00433950">
        <w:rPr>
          <w:i/>
          <w:lang w:val="fr-FR"/>
        </w:rPr>
        <w:t>’</w:t>
      </w:r>
      <w:r w:rsidRPr="005274E6">
        <w:rPr>
          <w:i/>
          <w:lang w:val="fr-FR"/>
        </w:rPr>
        <w:t>assurer l</w:t>
      </w:r>
      <w:r w:rsidR="00433950">
        <w:rPr>
          <w:i/>
          <w:lang w:val="fr-FR"/>
        </w:rPr>
        <w:t>’</w:t>
      </w:r>
      <w:r w:rsidRPr="005274E6">
        <w:rPr>
          <w:i/>
          <w:lang w:val="fr-FR"/>
        </w:rPr>
        <w:t xml:space="preserve">application effective de la loi n° 38/2008 du 29 janvier 2009 visant à combattre et à prévenir les mutilations génitales féminines. </w:t>
      </w:r>
    </w:p>
    <w:p w14:paraId="6338D9CE"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application de la loi n° 38/2008 du 29 janvier 2009 visant à combattre et à prévenir les mutilations génitales féminines, des campagnes de sensibilisation sont régulièrement menées sur les méfaits de ces pratiques et les sanctions applicables à tous contrevenants.</w:t>
      </w:r>
    </w:p>
    <w:p w14:paraId="1708A7FA" w14:textId="76E99191" w:rsidR="005274E6" w:rsidRPr="005274E6" w:rsidRDefault="005274E6" w:rsidP="005274E6">
      <w:pPr>
        <w:pStyle w:val="SingleTxt"/>
        <w:rPr>
          <w:i/>
          <w:lang w:val="fr-FR"/>
        </w:rPr>
      </w:pPr>
      <w:r w:rsidRPr="005274E6">
        <w:rPr>
          <w:i/>
          <w:lang w:val="fr-FR"/>
        </w:rPr>
        <w:tab/>
        <w:t>b)</w:t>
      </w:r>
      <w:r w:rsidRPr="005274E6">
        <w:rPr>
          <w:i/>
          <w:lang w:val="fr-FR"/>
        </w:rPr>
        <w:tab/>
        <w:t>D</w:t>
      </w:r>
      <w:r w:rsidR="00433950">
        <w:rPr>
          <w:i/>
          <w:lang w:val="fr-FR"/>
        </w:rPr>
        <w:t>’</w:t>
      </w:r>
      <w:r w:rsidRPr="005274E6">
        <w:rPr>
          <w:i/>
          <w:lang w:val="fr-FR"/>
        </w:rPr>
        <w:t>adopter des dispositions législatives interdisant les mariages d</w:t>
      </w:r>
      <w:r w:rsidR="00433950">
        <w:rPr>
          <w:i/>
          <w:lang w:val="fr-FR"/>
        </w:rPr>
        <w:t>’</w:t>
      </w:r>
      <w:r w:rsidRPr="005274E6">
        <w:rPr>
          <w:i/>
          <w:lang w:val="fr-FR"/>
        </w:rPr>
        <w:t>enfants, les pratiques liées aux veuvages, le lévirat et les crimes rituels, et de prévoir des peines adaptées pour les violations de ces dispositions.</w:t>
      </w:r>
    </w:p>
    <w:p w14:paraId="4220EA20" w14:textId="30CDA64A" w:rsidR="005274E6" w:rsidRPr="005274E6" w:rsidRDefault="00757954" w:rsidP="00757954">
      <w:pPr>
        <w:pStyle w:val="SingleTxt"/>
        <w:tabs>
          <w:tab w:val="right" w:pos="1685"/>
        </w:tabs>
        <w:ind w:left="1742" w:hanging="475"/>
        <w:rPr>
          <w:lang w:val="fr-FR"/>
        </w:rPr>
      </w:pPr>
      <w:r>
        <w:rPr>
          <w:lang w:val="fr-FR"/>
        </w:rPr>
        <w:tab/>
        <w:t>•</w:t>
      </w:r>
      <w:r>
        <w:rPr>
          <w:lang w:val="fr-FR"/>
        </w:rPr>
        <w:tab/>
      </w:r>
      <w:r w:rsidR="005274E6" w:rsidRPr="005274E6">
        <w:rPr>
          <w:lang w:val="fr-FR"/>
        </w:rPr>
        <w:t>Le projet du Code de l</w:t>
      </w:r>
      <w:r w:rsidR="00433950">
        <w:rPr>
          <w:lang w:val="fr-FR"/>
        </w:rPr>
        <w:t>’</w:t>
      </w:r>
      <w:r w:rsidR="005274E6" w:rsidRPr="005274E6">
        <w:rPr>
          <w:lang w:val="fr-FR"/>
        </w:rPr>
        <w:t>enfant est en attente d</w:t>
      </w:r>
      <w:r w:rsidR="00433950">
        <w:rPr>
          <w:lang w:val="fr-FR"/>
        </w:rPr>
        <w:t>’</w:t>
      </w:r>
      <w:r w:rsidR="005274E6" w:rsidRPr="005274E6">
        <w:rPr>
          <w:lang w:val="fr-FR"/>
        </w:rPr>
        <w:t xml:space="preserve">adoption au Parlement. </w:t>
      </w:r>
    </w:p>
    <w:p w14:paraId="03C2B255" w14:textId="7799B2A6" w:rsidR="005274E6" w:rsidRPr="005274E6" w:rsidRDefault="00757954" w:rsidP="00757954">
      <w:pPr>
        <w:pStyle w:val="SingleTxt"/>
        <w:tabs>
          <w:tab w:val="right" w:pos="1685"/>
        </w:tabs>
        <w:ind w:left="1742" w:hanging="475"/>
        <w:rPr>
          <w:lang w:val="fr-FR"/>
        </w:rPr>
      </w:pPr>
      <w:r>
        <w:rPr>
          <w:lang w:val="fr-FR"/>
        </w:rPr>
        <w:tab/>
        <w:t>•</w:t>
      </w:r>
      <w:r>
        <w:rPr>
          <w:lang w:val="fr-FR"/>
        </w:rPr>
        <w:tab/>
      </w:r>
      <w:r w:rsidR="005274E6" w:rsidRPr="005274E6">
        <w:rPr>
          <w:lang w:val="fr-FR"/>
        </w:rPr>
        <w:t>Les pratiques liées aux veuvages</w:t>
      </w:r>
      <w:r w:rsidR="00433950">
        <w:rPr>
          <w:lang w:val="fr-FR"/>
        </w:rPr>
        <w:t> :</w:t>
      </w:r>
      <w:r w:rsidR="005274E6" w:rsidRPr="005274E6">
        <w:rPr>
          <w:lang w:val="fr-FR"/>
        </w:rPr>
        <w:t xml:space="preserve"> (lévirat, sororat)</w:t>
      </w:r>
      <w:r w:rsidR="0045439F">
        <w:rPr>
          <w:lang w:val="fr-FR"/>
        </w:rPr>
        <w:t>.</w:t>
      </w:r>
      <w:r w:rsidR="005274E6" w:rsidRPr="005274E6">
        <w:rPr>
          <w:lang w:val="fr-FR"/>
        </w:rPr>
        <w:t> </w:t>
      </w:r>
    </w:p>
    <w:p w14:paraId="5F401F26" w14:textId="006BBD3D" w:rsidR="005274E6" w:rsidRPr="005274E6" w:rsidRDefault="00757954" w:rsidP="00757954">
      <w:pPr>
        <w:pStyle w:val="SingleTxt"/>
        <w:tabs>
          <w:tab w:val="right" w:pos="1685"/>
        </w:tabs>
        <w:ind w:left="1742" w:hanging="475"/>
        <w:rPr>
          <w:lang w:val="fr-FR"/>
        </w:rPr>
      </w:pPr>
      <w:r>
        <w:rPr>
          <w:lang w:val="fr-FR"/>
        </w:rPr>
        <w:tab/>
        <w:t>•</w:t>
      </w:r>
      <w:r>
        <w:rPr>
          <w:lang w:val="fr-FR"/>
        </w:rPr>
        <w:tab/>
      </w:r>
      <w:r w:rsidR="005274E6" w:rsidRPr="005274E6">
        <w:rPr>
          <w:lang w:val="fr-FR"/>
        </w:rPr>
        <w:t>Les crimes rituels</w:t>
      </w:r>
      <w:r w:rsidR="00433950">
        <w:rPr>
          <w:lang w:val="fr-FR"/>
        </w:rPr>
        <w:t> :</w:t>
      </w:r>
      <w:r w:rsidR="005274E6" w:rsidRPr="005274E6">
        <w:rPr>
          <w:lang w:val="fr-FR"/>
        </w:rPr>
        <w:t xml:space="preserve"> la pénalisation des crimes à but fétichiste a été renforcée par la loi n</w:t>
      </w:r>
      <w:r w:rsidRPr="00757954">
        <w:rPr>
          <w:vertAlign w:val="superscript"/>
          <w:lang w:val="fr-FR"/>
        </w:rPr>
        <w:t>o</w:t>
      </w:r>
      <w:r>
        <w:rPr>
          <w:lang w:val="fr-FR"/>
        </w:rPr>
        <w:t> </w:t>
      </w:r>
      <w:r w:rsidR="005274E6" w:rsidRPr="005274E6">
        <w:rPr>
          <w:lang w:val="fr-FR"/>
        </w:rPr>
        <w:t>11/2016 du 09 août 2016, modifiant et complétant les dispositions de l</w:t>
      </w:r>
      <w:r w:rsidR="00433950">
        <w:rPr>
          <w:lang w:val="fr-FR"/>
        </w:rPr>
        <w:t>’</w:t>
      </w:r>
      <w:r w:rsidR="005274E6" w:rsidRPr="005274E6">
        <w:rPr>
          <w:lang w:val="fr-FR"/>
        </w:rPr>
        <w:t>article 229 du code pénal. En effet, l</w:t>
      </w:r>
      <w:r w:rsidR="00433950">
        <w:rPr>
          <w:lang w:val="fr-FR"/>
        </w:rPr>
        <w:t>’</w:t>
      </w:r>
      <w:r w:rsidR="005274E6" w:rsidRPr="005274E6">
        <w:rPr>
          <w:lang w:val="fr-FR"/>
        </w:rPr>
        <w:t>article n° 2 de la présente loi dispose que</w:t>
      </w:r>
      <w:r w:rsidR="00433950">
        <w:rPr>
          <w:lang w:val="fr-FR"/>
        </w:rPr>
        <w:t> :</w:t>
      </w:r>
      <w:r w:rsidR="005274E6" w:rsidRPr="005274E6">
        <w:rPr>
          <w:lang w:val="fr-FR"/>
        </w:rPr>
        <w:t xml:space="preserve"> « le meurtre commis avec prélèvement d</w:t>
      </w:r>
      <w:r w:rsidR="00433950">
        <w:rPr>
          <w:lang w:val="fr-FR"/>
        </w:rPr>
        <w:t>’</w:t>
      </w:r>
      <w:r w:rsidR="005274E6" w:rsidRPr="005274E6">
        <w:rPr>
          <w:lang w:val="fr-FR"/>
        </w:rPr>
        <w:t>organes ou d</w:t>
      </w:r>
      <w:r w:rsidR="00433950">
        <w:rPr>
          <w:lang w:val="fr-FR"/>
        </w:rPr>
        <w:t>’</w:t>
      </w:r>
      <w:r w:rsidR="005274E6" w:rsidRPr="005274E6">
        <w:rPr>
          <w:lang w:val="fr-FR"/>
        </w:rPr>
        <w:t xml:space="preserve">éléments du corps humain à des fins de fétichisme, de sorcellerie et/ou commerciale, est puni de la réclusion criminelle à perpétuité. </w:t>
      </w:r>
    </w:p>
    <w:p w14:paraId="39F7DE74" w14:textId="77E6CDE3" w:rsidR="005274E6" w:rsidRPr="005274E6" w:rsidRDefault="005274E6" w:rsidP="005274E6">
      <w:pPr>
        <w:pStyle w:val="SingleTxt"/>
        <w:rPr>
          <w:i/>
          <w:lang w:val="fr-FR"/>
        </w:rPr>
      </w:pPr>
      <w:r w:rsidRPr="005274E6">
        <w:rPr>
          <w:i/>
          <w:lang w:val="fr-FR"/>
        </w:rPr>
        <w:tab/>
        <w:t>c)</w:t>
      </w:r>
      <w:r w:rsidRPr="005274E6">
        <w:rPr>
          <w:i/>
          <w:lang w:val="fr-FR"/>
        </w:rPr>
        <w:tab/>
        <w:t>De mettre en place, conformément aux articles 2f) et 5a) de la Convention, une stratégie globale visant à éliminer les stéréotypes et les pratiques préjudiciables discriminatoires à l</w:t>
      </w:r>
      <w:r w:rsidR="00433950">
        <w:rPr>
          <w:i/>
          <w:lang w:val="fr-FR"/>
        </w:rPr>
        <w:t>’</w:t>
      </w:r>
      <w:r w:rsidRPr="005274E6">
        <w:rPr>
          <w:i/>
          <w:lang w:val="fr-FR"/>
        </w:rPr>
        <w:t>égard des femmes, comme les mutilations génitales féminines, les mariages d</w:t>
      </w:r>
      <w:r w:rsidR="00433950">
        <w:rPr>
          <w:i/>
          <w:lang w:val="fr-FR"/>
        </w:rPr>
        <w:t>’</w:t>
      </w:r>
      <w:r w:rsidRPr="005274E6">
        <w:rPr>
          <w:i/>
          <w:lang w:val="fr-FR"/>
        </w:rPr>
        <w:t>enfants, les pratiques liées au veuvage, le lévirat et les crimes rituels. Cette stratégie devrait comprendre l</w:t>
      </w:r>
      <w:r w:rsidR="00433950">
        <w:rPr>
          <w:i/>
          <w:lang w:val="fr-FR"/>
        </w:rPr>
        <w:t>’</w:t>
      </w:r>
      <w:r w:rsidRPr="005274E6">
        <w:rPr>
          <w:i/>
          <w:lang w:val="fr-FR"/>
        </w:rPr>
        <w:t>adoption de mesures concertées qui seraient appliquées dans des délais clairement définis et en collaboration avec la société civile, le système éducatif, les médias et les chefs traditionnels, en vue d</w:t>
      </w:r>
      <w:r w:rsidR="00433950">
        <w:rPr>
          <w:i/>
          <w:lang w:val="fr-FR"/>
        </w:rPr>
        <w:t>’</w:t>
      </w:r>
      <w:r w:rsidRPr="005274E6">
        <w:rPr>
          <w:i/>
          <w:lang w:val="fr-FR"/>
        </w:rPr>
        <w:t>éduquer et de sensibiliser les femmes et les filles, ainsi que les hommes et les garçons, à tous les échelons de la société, à la question des stéréotypes sexistes négatifs.</w:t>
      </w:r>
    </w:p>
    <w:p w14:paraId="751DE653"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 xml:space="preserve">La Stratégie nationale de lutte contre les Violences Basées sur le Genre a été validée en décembre 2018 en collaboration avec la société civile, le système éducatif, et les médias. Celle-ci vise à renforcer et harmoniser les actions prioritaires à mener dans le cadre de la lutte contre les violences, mais aussi la prise en charge des victimes. </w:t>
      </w:r>
    </w:p>
    <w:p w14:paraId="1719E45B" w14:textId="70AB0EBA" w:rsidR="005274E6" w:rsidRPr="005274E6" w:rsidRDefault="005274E6" w:rsidP="005274E6">
      <w:pPr>
        <w:pStyle w:val="SingleTxt"/>
        <w:rPr>
          <w:i/>
          <w:lang w:val="fr-FR"/>
        </w:rPr>
      </w:pPr>
      <w:r w:rsidRPr="005274E6">
        <w:rPr>
          <w:i/>
          <w:lang w:val="fr-FR"/>
        </w:rPr>
        <w:tab/>
        <w:t>d)</w:t>
      </w:r>
      <w:r w:rsidRPr="005274E6">
        <w:rPr>
          <w:i/>
          <w:lang w:val="fr-FR"/>
        </w:rPr>
        <w:tab/>
        <w:t>De surveiller régulièrement les mesures prises afin d</w:t>
      </w:r>
      <w:r w:rsidR="00433950">
        <w:rPr>
          <w:i/>
          <w:lang w:val="fr-FR"/>
        </w:rPr>
        <w:t>’</w:t>
      </w:r>
      <w:r w:rsidRPr="005274E6">
        <w:rPr>
          <w:i/>
          <w:lang w:val="fr-FR"/>
        </w:rPr>
        <w:t>en identifier les insuffisances et de les améliorer en conséquence, en respectant des délais clairement définis.</w:t>
      </w:r>
    </w:p>
    <w:p w14:paraId="575A479B" w14:textId="1D5E2C55"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Il a été mis en place un observatoire des droits de l</w:t>
      </w:r>
      <w:r w:rsidR="00433950">
        <w:rPr>
          <w:lang w:val="fr-FR"/>
        </w:rPr>
        <w:t>’</w:t>
      </w:r>
      <w:r w:rsidRPr="005274E6">
        <w:rPr>
          <w:lang w:val="fr-FR"/>
        </w:rPr>
        <w:t>enfant et de la famille en vue d</w:t>
      </w:r>
      <w:r w:rsidR="00433950">
        <w:rPr>
          <w:lang w:val="fr-FR"/>
        </w:rPr>
        <w:t>’</w:t>
      </w:r>
      <w:r w:rsidRPr="005274E6">
        <w:rPr>
          <w:lang w:val="fr-FR"/>
        </w:rPr>
        <w:t xml:space="preserve">un meilleur suivi et évaluation des mesures prises en faveur des droits de la femme. </w:t>
      </w:r>
    </w:p>
    <w:p w14:paraId="10BA4EED" w14:textId="77777777" w:rsidR="00757954" w:rsidRPr="00757954" w:rsidRDefault="00757954" w:rsidP="00757954">
      <w:pPr>
        <w:pStyle w:val="SingleTxt"/>
        <w:spacing w:after="0" w:line="120" w:lineRule="exact"/>
        <w:rPr>
          <w:b/>
          <w:sz w:val="10"/>
          <w:lang w:val="fr-FR"/>
        </w:rPr>
      </w:pPr>
    </w:p>
    <w:p w14:paraId="072C09DC" w14:textId="77777777" w:rsidR="00757954" w:rsidRPr="00757954" w:rsidRDefault="00757954" w:rsidP="00757954">
      <w:pPr>
        <w:pStyle w:val="SingleTxt"/>
        <w:spacing w:after="0" w:line="120" w:lineRule="exact"/>
        <w:rPr>
          <w:b/>
          <w:sz w:val="10"/>
          <w:lang w:val="fr-FR"/>
        </w:rPr>
      </w:pPr>
    </w:p>
    <w:p w14:paraId="3D79E943" w14:textId="5A1DD865" w:rsidR="005274E6" w:rsidRPr="005274E6" w:rsidRDefault="005274E6" w:rsidP="007579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Violence à l</w:t>
      </w:r>
      <w:r w:rsidR="00433950">
        <w:rPr>
          <w:lang w:val="fr-FR"/>
        </w:rPr>
        <w:t>’</w:t>
      </w:r>
      <w:r w:rsidRPr="005274E6">
        <w:rPr>
          <w:lang w:val="fr-FR"/>
        </w:rPr>
        <w:t>égard des femmes</w:t>
      </w:r>
      <w:r w:rsidRPr="005274E6">
        <w:rPr>
          <w:lang w:val="fr-FR"/>
        </w:rPr>
        <w:br/>
        <w:t>Recommandation 23</w:t>
      </w:r>
      <w:r w:rsidR="00433950">
        <w:rPr>
          <w:lang w:val="fr-FR"/>
        </w:rPr>
        <w:t> :</w:t>
      </w:r>
      <w:r w:rsidRPr="005274E6">
        <w:rPr>
          <w:lang w:val="fr-FR"/>
        </w:rPr>
        <w:t xml:space="preserve"> Le Comité invite instamment l</w:t>
      </w:r>
      <w:r w:rsidR="00433950">
        <w:rPr>
          <w:lang w:val="fr-FR"/>
        </w:rPr>
        <w:t>’</w:t>
      </w:r>
      <w:r w:rsidR="00B93B8F" w:rsidRPr="005274E6">
        <w:rPr>
          <w:lang w:val="fr-FR"/>
        </w:rPr>
        <w:t>État</w:t>
      </w:r>
      <w:r w:rsidRPr="005274E6">
        <w:rPr>
          <w:lang w:val="fr-FR"/>
        </w:rPr>
        <w:t xml:space="preserve"> partie</w:t>
      </w:r>
      <w:r w:rsidR="00757954">
        <w:rPr>
          <w:lang w:val="fr-FR"/>
        </w:rPr>
        <w:t> </w:t>
      </w:r>
      <w:r w:rsidRPr="005274E6">
        <w:rPr>
          <w:lang w:val="fr-FR"/>
        </w:rPr>
        <w:t>à</w:t>
      </w:r>
      <w:r w:rsidR="00433950">
        <w:rPr>
          <w:lang w:val="fr-FR"/>
        </w:rPr>
        <w:t> :</w:t>
      </w:r>
    </w:p>
    <w:p w14:paraId="06864200" w14:textId="77777777" w:rsidR="00757954" w:rsidRPr="00757954" w:rsidRDefault="00757954" w:rsidP="00757954">
      <w:pPr>
        <w:pStyle w:val="SingleTxt"/>
        <w:spacing w:after="0" w:line="120" w:lineRule="exact"/>
        <w:rPr>
          <w:i/>
          <w:sz w:val="10"/>
          <w:lang w:val="fr-FR"/>
        </w:rPr>
      </w:pPr>
    </w:p>
    <w:p w14:paraId="4F913A8D" w14:textId="77777777" w:rsidR="00757954" w:rsidRPr="00757954" w:rsidRDefault="00757954" w:rsidP="00757954">
      <w:pPr>
        <w:pStyle w:val="SingleTxt"/>
        <w:spacing w:after="0" w:line="120" w:lineRule="exact"/>
        <w:rPr>
          <w:i/>
          <w:sz w:val="10"/>
          <w:lang w:val="fr-FR"/>
        </w:rPr>
      </w:pPr>
    </w:p>
    <w:p w14:paraId="08F69505" w14:textId="4A638CF7" w:rsidR="005274E6" w:rsidRPr="005274E6" w:rsidRDefault="005274E6" w:rsidP="005274E6">
      <w:pPr>
        <w:pStyle w:val="SingleTxt"/>
        <w:rPr>
          <w:i/>
          <w:lang w:val="fr-FR"/>
        </w:rPr>
      </w:pPr>
      <w:r w:rsidRPr="005274E6">
        <w:rPr>
          <w:i/>
          <w:lang w:val="fr-FR"/>
        </w:rPr>
        <w:tab/>
        <w:t>a)</w:t>
      </w:r>
      <w:r w:rsidRPr="005274E6">
        <w:rPr>
          <w:i/>
          <w:lang w:val="fr-FR"/>
        </w:rPr>
        <w:tab/>
        <w:t>Adopter une loi complète contre la violence à l</w:t>
      </w:r>
      <w:r w:rsidR="00433950">
        <w:rPr>
          <w:i/>
          <w:lang w:val="fr-FR"/>
        </w:rPr>
        <w:t>’</w:t>
      </w:r>
      <w:r w:rsidRPr="005274E6">
        <w:rPr>
          <w:i/>
          <w:lang w:val="fr-FR"/>
        </w:rPr>
        <w:t>égard des femmes, qui interdise le viol, y compris entre époux, le harcèlement sexuel et la violence intrafamiliale, et prévoie des peines adaptées pour les auteurs de tels faits</w:t>
      </w:r>
      <w:r w:rsidR="0045439F">
        <w:rPr>
          <w:i/>
          <w:lang w:val="fr-FR"/>
        </w:rPr>
        <w:t>.</w:t>
      </w:r>
    </w:p>
    <w:p w14:paraId="76BFA6F2" w14:textId="46D3796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lastRenderedPageBreak/>
        <w:t>Un projet de loi spécifique contre la violence à l</w:t>
      </w:r>
      <w:r w:rsidR="00433950">
        <w:rPr>
          <w:lang w:val="fr-FR"/>
        </w:rPr>
        <w:t>’</w:t>
      </w:r>
      <w:r w:rsidRPr="005274E6">
        <w:rPr>
          <w:lang w:val="fr-FR"/>
        </w:rPr>
        <w:t>égard des femmes est en cours d</w:t>
      </w:r>
      <w:r w:rsidR="00433950">
        <w:rPr>
          <w:lang w:val="fr-FR"/>
        </w:rPr>
        <w:t>’</w:t>
      </w:r>
      <w:r w:rsidRPr="005274E6">
        <w:rPr>
          <w:lang w:val="fr-FR"/>
        </w:rPr>
        <w:t>élaboration. Cependant, en l</w:t>
      </w:r>
      <w:r w:rsidR="00433950">
        <w:rPr>
          <w:lang w:val="fr-FR"/>
        </w:rPr>
        <w:t>’</w:t>
      </w:r>
      <w:r w:rsidRPr="005274E6">
        <w:rPr>
          <w:lang w:val="fr-FR"/>
        </w:rPr>
        <w:t>absence d, le code pénal sanctionne le viol, le harcèlement sexuel et les violences intrafamiliales.</w:t>
      </w:r>
    </w:p>
    <w:p w14:paraId="317492B8" w14:textId="349F6F66" w:rsidR="005274E6" w:rsidRPr="005274E6" w:rsidRDefault="005274E6" w:rsidP="005274E6">
      <w:pPr>
        <w:pStyle w:val="SingleTxt"/>
        <w:rPr>
          <w:i/>
          <w:lang w:val="fr-FR"/>
        </w:rPr>
      </w:pPr>
      <w:r w:rsidRPr="005274E6">
        <w:rPr>
          <w:i/>
          <w:lang w:val="fr-FR"/>
        </w:rPr>
        <w:tab/>
        <w:t>b)</w:t>
      </w:r>
      <w:r w:rsidRPr="005274E6">
        <w:rPr>
          <w:i/>
          <w:lang w:val="fr-FR"/>
        </w:rPr>
        <w:tab/>
        <w:t>Adopter une stratégie complète contre la violence sexiste</w:t>
      </w:r>
      <w:r w:rsidR="0045439F">
        <w:rPr>
          <w:i/>
          <w:lang w:val="fr-FR"/>
        </w:rPr>
        <w:t>.</w:t>
      </w:r>
    </w:p>
    <w:p w14:paraId="602D599C" w14:textId="5DFF824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Gouvernement en partenariat avec l</w:t>
      </w:r>
      <w:r w:rsidR="00433950">
        <w:rPr>
          <w:lang w:val="fr-FR"/>
        </w:rPr>
        <w:t>’</w:t>
      </w:r>
      <w:r w:rsidRPr="005274E6">
        <w:rPr>
          <w:lang w:val="fr-FR"/>
        </w:rPr>
        <w:t>UNFPA et la Société Civile, a adopté la Stratégie nationale de lutte contre les Violences Basées sur le Genre au cours d</w:t>
      </w:r>
      <w:r w:rsidR="00433950">
        <w:rPr>
          <w:lang w:val="fr-FR"/>
        </w:rPr>
        <w:t>’</w:t>
      </w:r>
      <w:r w:rsidRPr="005274E6">
        <w:rPr>
          <w:lang w:val="fr-FR"/>
        </w:rPr>
        <w:t xml:space="preserve">un atelier en décembre 2018. </w:t>
      </w:r>
    </w:p>
    <w:p w14:paraId="46D39B6D" w14:textId="31EB54F3" w:rsidR="005274E6" w:rsidRPr="005274E6" w:rsidRDefault="005274E6" w:rsidP="005274E6">
      <w:pPr>
        <w:pStyle w:val="SingleTxt"/>
        <w:rPr>
          <w:i/>
          <w:lang w:val="fr-FR"/>
        </w:rPr>
      </w:pPr>
      <w:r w:rsidRPr="005274E6">
        <w:rPr>
          <w:i/>
          <w:lang w:val="fr-FR"/>
        </w:rPr>
        <w:tab/>
        <w:t>c)</w:t>
      </w:r>
      <w:r w:rsidRPr="005274E6">
        <w:rPr>
          <w:i/>
          <w:lang w:val="fr-FR"/>
        </w:rPr>
        <w:tab/>
        <w:t>Assurer aux femmes un accès effectif aux tribunaux, à poursuivre, d</w:t>
      </w:r>
      <w:r w:rsidR="00433950">
        <w:rPr>
          <w:i/>
          <w:lang w:val="fr-FR"/>
        </w:rPr>
        <w:t>’</w:t>
      </w:r>
      <w:r w:rsidRPr="005274E6">
        <w:rPr>
          <w:i/>
          <w:lang w:val="fr-FR"/>
        </w:rPr>
        <w:t>office ou sur plainte de la victime, tous les actes de violence à l</w:t>
      </w:r>
      <w:r w:rsidR="00433950">
        <w:rPr>
          <w:i/>
          <w:lang w:val="fr-FR"/>
        </w:rPr>
        <w:t>’</w:t>
      </w:r>
      <w:r w:rsidRPr="005274E6">
        <w:rPr>
          <w:i/>
          <w:lang w:val="fr-FR"/>
        </w:rPr>
        <w:t>égard des femmes, et à punir les auteurs comme il convient</w:t>
      </w:r>
      <w:r w:rsidR="0045439F">
        <w:rPr>
          <w:i/>
          <w:lang w:val="fr-FR"/>
        </w:rPr>
        <w:t>.</w:t>
      </w:r>
    </w:p>
    <w:p w14:paraId="3EFE71B3" w14:textId="34C75099"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w:t>
      </w:r>
      <w:r w:rsidR="00433950">
        <w:rPr>
          <w:lang w:val="fr-FR"/>
        </w:rPr>
        <w:t>’</w:t>
      </w:r>
      <w:r w:rsidRPr="005274E6">
        <w:rPr>
          <w:lang w:val="fr-FR"/>
        </w:rPr>
        <w:t>aide juridictionnelle bien que limitée existe. Cependant elle n</w:t>
      </w:r>
      <w:r w:rsidR="00433950">
        <w:rPr>
          <w:lang w:val="fr-FR"/>
        </w:rPr>
        <w:t>’</w:t>
      </w:r>
      <w:r w:rsidRPr="005274E6">
        <w:rPr>
          <w:lang w:val="fr-FR"/>
        </w:rPr>
        <w:t>est pas spécifique aux femmes.</w:t>
      </w:r>
    </w:p>
    <w:p w14:paraId="425CB658" w14:textId="5CB8BE1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Aussi, des campagnes de sensibilisations sont régulièrement été menées par le Gouvernement pour amener les femmes à s</w:t>
      </w:r>
      <w:r w:rsidR="00433950">
        <w:rPr>
          <w:lang w:val="fr-FR"/>
        </w:rPr>
        <w:t>’</w:t>
      </w:r>
      <w:r w:rsidRPr="005274E6">
        <w:rPr>
          <w:lang w:val="fr-FR"/>
        </w:rPr>
        <w:t>approprier de leurs droits et de les faire valoir lorsqu</w:t>
      </w:r>
      <w:r w:rsidR="00433950">
        <w:rPr>
          <w:lang w:val="fr-FR"/>
        </w:rPr>
        <w:t>’</w:t>
      </w:r>
      <w:r w:rsidRPr="005274E6">
        <w:rPr>
          <w:lang w:val="fr-FR"/>
        </w:rPr>
        <w:t xml:space="preserve">elles sont été victimes. </w:t>
      </w:r>
    </w:p>
    <w:p w14:paraId="79CC3165" w14:textId="7D776543" w:rsidR="005274E6" w:rsidRPr="005274E6" w:rsidRDefault="005274E6" w:rsidP="005274E6">
      <w:pPr>
        <w:pStyle w:val="SingleTxt"/>
        <w:rPr>
          <w:i/>
          <w:lang w:val="fr-FR"/>
        </w:rPr>
      </w:pPr>
      <w:r w:rsidRPr="005274E6">
        <w:rPr>
          <w:i/>
          <w:lang w:val="fr-FR"/>
        </w:rPr>
        <w:tab/>
        <w:t>d)</w:t>
      </w:r>
      <w:r w:rsidRPr="005274E6">
        <w:rPr>
          <w:i/>
          <w:lang w:val="fr-FR"/>
        </w:rPr>
        <w:tab/>
        <w:t>Renforcer l</w:t>
      </w:r>
      <w:r w:rsidR="00433950">
        <w:rPr>
          <w:i/>
          <w:lang w:val="fr-FR"/>
        </w:rPr>
        <w:t>’</w:t>
      </w:r>
      <w:r w:rsidRPr="005274E6">
        <w:rPr>
          <w:i/>
          <w:lang w:val="fr-FR"/>
        </w:rPr>
        <w:t>aide aux victimes et la réadaptation de celles-ci en mettant en place un système de prise en charge totale des femmes victimes de violence, qui comprenne notamment une aide juridictionnelle, un soutien médical et psychologique, l</w:t>
      </w:r>
      <w:r w:rsidR="00433950">
        <w:rPr>
          <w:i/>
          <w:lang w:val="fr-FR"/>
        </w:rPr>
        <w:t>’</w:t>
      </w:r>
      <w:r w:rsidRPr="005274E6">
        <w:rPr>
          <w:i/>
          <w:lang w:val="fr-FR"/>
        </w:rPr>
        <w:t>accès à des refuges et de services de soutien psychologique et de réadaptation.</w:t>
      </w:r>
    </w:p>
    <w:p w14:paraId="298FF152" w14:textId="0B8AF1E1"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Gouvernement en collaboration avec l</w:t>
      </w:r>
      <w:r w:rsidR="00433950">
        <w:rPr>
          <w:lang w:val="fr-FR"/>
        </w:rPr>
        <w:t>’</w:t>
      </w:r>
      <w:r w:rsidRPr="005274E6">
        <w:rPr>
          <w:lang w:val="fr-FR"/>
        </w:rPr>
        <w:t>UNFPA, a procédé à la Formation sur le Paquet de Services Essentiels pour les Victimes de Violences Basées sur le Genre en 2017. Cette formation était axée sur l</w:t>
      </w:r>
      <w:r w:rsidR="00433950">
        <w:rPr>
          <w:lang w:val="fr-FR"/>
        </w:rPr>
        <w:t>’</w:t>
      </w:r>
      <w:r w:rsidRPr="005274E6">
        <w:rPr>
          <w:lang w:val="fr-FR"/>
        </w:rPr>
        <w:t>analyse de la situation des VBG, la réponse multisectorielle aux Violences Basées sur le Genre, la prise en charge multiformes de violence. La formation était animée à l</w:t>
      </w:r>
      <w:r w:rsidR="00433950">
        <w:rPr>
          <w:lang w:val="fr-FR"/>
        </w:rPr>
        <w:t>’</w:t>
      </w:r>
      <w:r w:rsidRPr="005274E6">
        <w:rPr>
          <w:lang w:val="fr-FR"/>
        </w:rPr>
        <w:t>endroit des sectoriels intervenants dans la prise en charge des VBG.</w:t>
      </w:r>
    </w:p>
    <w:p w14:paraId="1229938F" w14:textId="52DDBBE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ce qui concerne l</w:t>
      </w:r>
      <w:r w:rsidR="00433950">
        <w:rPr>
          <w:lang w:val="fr-FR"/>
        </w:rPr>
        <w:t>’</w:t>
      </w:r>
      <w:r w:rsidRPr="005274E6">
        <w:rPr>
          <w:lang w:val="fr-FR"/>
        </w:rPr>
        <w:t>aide aux victimes et la réadaptation de celles-ci, plusieurs ONG de la place travaillant dans la protection des droits de la femme mènent des actions allant dans le sens de prise en charge psychologique.</w:t>
      </w:r>
    </w:p>
    <w:p w14:paraId="600E9456" w14:textId="0D2D1BFF"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 xml:space="preserve">Un programme de renforcement des capacités sur les VBG en milieu carcérale a été mené en 2016-2017. </w:t>
      </w:r>
      <w:r w:rsidR="00B93B8F" w:rsidRPr="005274E6">
        <w:rPr>
          <w:lang w:val="fr-FR"/>
        </w:rPr>
        <w:t>À</w:t>
      </w:r>
      <w:r w:rsidRPr="005274E6">
        <w:rPr>
          <w:lang w:val="fr-FR"/>
        </w:rPr>
        <w:t xml:space="preserve"> l</w:t>
      </w:r>
      <w:r w:rsidR="00433950">
        <w:rPr>
          <w:lang w:val="fr-FR"/>
        </w:rPr>
        <w:t>’</w:t>
      </w:r>
      <w:r w:rsidRPr="005274E6">
        <w:rPr>
          <w:lang w:val="fr-FR"/>
        </w:rPr>
        <w:t>issus de ce programme, 9 directeurs de prisons, 9</w:t>
      </w:r>
      <w:r w:rsidR="00757954">
        <w:rPr>
          <w:lang w:val="fr-FR"/>
        </w:rPr>
        <w:t> </w:t>
      </w:r>
      <w:r w:rsidRPr="005274E6">
        <w:rPr>
          <w:lang w:val="fr-FR"/>
        </w:rPr>
        <w:t>greffiers comptables ont été formées.</w:t>
      </w:r>
    </w:p>
    <w:p w14:paraId="2A5D9AB5" w14:textId="560CDA8D" w:rsidR="005274E6" w:rsidRPr="005274E6" w:rsidRDefault="00B93B8F" w:rsidP="008348CB">
      <w:pPr>
        <w:pStyle w:val="SingleTxt"/>
        <w:numPr>
          <w:ilvl w:val="0"/>
          <w:numId w:val="26"/>
        </w:numPr>
        <w:tabs>
          <w:tab w:val="num" w:pos="2804"/>
        </w:tabs>
        <w:spacing w:line="240" w:lineRule="exact"/>
        <w:rPr>
          <w:lang w:val="fr-FR"/>
        </w:rPr>
      </w:pPr>
      <w:r w:rsidRPr="005274E6">
        <w:rPr>
          <w:lang w:val="fr-FR"/>
        </w:rPr>
        <w:t>À</w:t>
      </w:r>
      <w:r w:rsidR="005274E6" w:rsidRPr="005274E6">
        <w:rPr>
          <w:lang w:val="fr-FR"/>
        </w:rPr>
        <w:t xml:space="preserve"> la suite de ce programme, une mise en réseau des systèmes provinciaux de protection de l</w:t>
      </w:r>
      <w:r w:rsidR="00433950">
        <w:rPr>
          <w:lang w:val="fr-FR"/>
        </w:rPr>
        <w:t>’</w:t>
      </w:r>
      <w:r w:rsidR="005274E6" w:rsidRPr="005274E6">
        <w:rPr>
          <w:lang w:val="fr-FR"/>
        </w:rPr>
        <w:t>enfant a été effectuée en avril 2017. Elle a concerné 27</w:t>
      </w:r>
      <w:r w:rsidR="00757954">
        <w:rPr>
          <w:lang w:val="fr-FR"/>
        </w:rPr>
        <w:t> </w:t>
      </w:r>
      <w:r w:rsidR="005274E6" w:rsidRPr="005274E6">
        <w:rPr>
          <w:lang w:val="fr-FR"/>
        </w:rPr>
        <w:t>magistrats, 9</w:t>
      </w:r>
      <w:r w:rsidR="00757954">
        <w:rPr>
          <w:lang w:val="fr-FR"/>
        </w:rPr>
        <w:t> </w:t>
      </w:r>
      <w:r w:rsidR="005274E6" w:rsidRPr="005274E6">
        <w:rPr>
          <w:lang w:val="fr-FR"/>
        </w:rPr>
        <w:t>directeurs de prison, 9 coordinateurs sociaux, 2 directeurs de services sociaux. Soit un total de 47 personnes.</w:t>
      </w:r>
    </w:p>
    <w:p w14:paraId="6404E812" w14:textId="6DF8F659" w:rsidR="005274E6" w:rsidRPr="005274E6" w:rsidRDefault="00757954" w:rsidP="005274E6">
      <w:pPr>
        <w:pStyle w:val="SingleTxt"/>
        <w:rPr>
          <w:i/>
          <w:lang w:val="fr-FR"/>
        </w:rPr>
      </w:pPr>
      <w:r>
        <w:rPr>
          <w:i/>
          <w:lang w:val="fr-FR"/>
        </w:rPr>
        <w:tab/>
      </w:r>
      <w:r w:rsidR="005274E6" w:rsidRPr="005274E6">
        <w:rPr>
          <w:i/>
          <w:lang w:val="fr-FR"/>
        </w:rPr>
        <w:t>e)</w:t>
      </w:r>
      <w:r w:rsidR="005274E6" w:rsidRPr="005274E6">
        <w:rPr>
          <w:i/>
          <w:lang w:val="fr-FR"/>
        </w:rPr>
        <w:tab/>
        <w:t>Mener des activités de sensibilisation et d</w:t>
      </w:r>
      <w:r w:rsidR="00433950">
        <w:rPr>
          <w:i/>
          <w:lang w:val="fr-FR"/>
        </w:rPr>
        <w:t>’</w:t>
      </w:r>
      <w:r w:rsidR="005274E6" w:rsidRPr="005274E6">
        <w:rPr>
          <w:i/>
          <w:lang w:val="fr-FR"/>
        </w:rPr>
        <w:t>éducation, à l</w:t>
      </w:r>
      <w:r w:rsidR="00433950">
        <w:rPr>
          <w:i/>
          <w:lang w:val="fr-FR"/>
        </w:rPr>
        <w:t>’</w:t>
      </w:r>
      <w:r w:rsidR="005274E6" w:rsidRPr="005274E6">
        <w:rPr>
          <w:i/>
          <w:lang w:val="fr-FR"/>
        </w:rPr>
        <w:t>intention des hommes comme des femmes, y compris une formation obligatoire destinées aux juges, aux procureurs, aux policiers et autres agents de la force publique, au personnel de santé et aux travailleurs sociaux, avec le soutien des organisations de la société civile, en vue d</w:t>
      </w:r>
      <w:r w:rsidR="00433950">
        <w:rPr>
          <w:i/>
          <w:lang w:val="fr-FR"/>
        </w:rPr>
        <w:t>’</w:t>
      </w:r>
      <w:r w:rsidR="005274E6" w:rsidRPr="005274E6">
        <w:rPr>
          <w:i/>
          <w:lang w:val="fr-FR"/>
        </w:rPr>
        <w:t>éliminer la violence à l</w:t>
      </w:r>
      <w:r w:rsidR="00433950">
        <w:rPr>
          <w:i/>
          <w:lang w:val="fr-FR"/>
        </w:rPr>
        <w:t>’</w:t>
      </w:r>
      <w:r w:rsidR="005274E6" w:rsidRPr="005274E6">
        <w:rPr>
          <w:i/>
          <w:lang w:val="fr-FR"/>
        </w:rPr>
        <w:t>égard des femmes.</w:t>
      </w:r>
    </w:p>
    <w:p w14:paraId="2B47DDF8" w14:textId="39D09824"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Une formation sur le Paquet de Service Essentiels pour les victimes de Violences Basées sur le Genre a été organisée du 17 au 19 octobre 2017 par le Gouvernement en partenariat avec l</w:t>
      </w:r>
      <w:r w:rsidR="00433950">
        <w:rPr>
          <w:lang w:val="fr-FR"/>
        </w:rPr>
        <w:t>’</w:t>
      </w:r>
      <w:r w:rsidRPr="005274E6">
        <w:rPr>
          <w:lang w:val="fr-FR"/>
        </w:rPr>
        <w:t>UNFPA. Cette formation était organisée à l</w:t>
      </w:r>
      <w:r w:rsidR="00433950">
        <w:rPr>
          <w:lang w:val="fr-FR"/>
        </w:rPr>
        <w:t>’</w:t>
      </w:r>
      <w:r w:rsidRPr="005274E6">
        <w:rPr>
          <w:lang w:val="fr-FR"/>
        </w:rPr>
        <w:t>intention du corps judiciaire, des travailleurs sociaux, des organisations de la société civile, du Parlement, et du personnel de santé.</w:t>
      </w:r>
    </w:p>
    <w:p w14:paraId="7F1B4E5A" w14:textId="027AC36B" w:rsidR="005274E6" w:rsidRPr="005274E6" w:rsidRDefault="005274E6" w:rsidP="005274E6">
      <w:pPr>
        <w:pStyle w:val="SingleTxt"/>
        <w:rPr>
          <w:i/>
          <w:lang w:val="fr-FR"/>
        </w:rPr>
      </w:pPr>
      <w:r w:rsidRPr="005274E6">
        <w:rPr>
          <w:i/>
          <w:lang w:val="fr-FR"/>
        </w:rPr>
        <w:tab/>
        <w:t>f)</w:t>
      </w:r>
      <w:r w:rsidRPr="005274E6">
        <w:rPr>
          <w:i/>
          <w:lang w:val="fr-FR"/>
        </w:rPr>
        <w:tab/>
        <w:t>Mettre en place un système de collecte régulière de données statistique sur la violence à l</w:t>
      </w:r>
      <w:r w:rsidR="00433950">
        <w:rPr>
          <w:i/>
          <w:lang w:val="fr-FR"/>
        </w:rPr>
        <w:t>’</w:t>
      </w:r>
      <w:r w:rsidRPr="005274E6">
        <w:rPr>
          <w:i/>
          <w:lang w:val="fr-FR"/>
        </w:rPr>
        <w:t>égard des femmes, ventilées par âge, type d</w:t>
      </w:r>
      <w:r w:rsidR="00433950">
        <w:rPr>
          <w:i/>
          <w:lang w:val="fr-FR"/>
        </w:rPr>
        <w:t>’</w:t>
      </w:r>
      <w:r w:rsidRPr="005274E6">
        <w:rPr>
          <w:i/>
          <w:lang w:val="fr-FR"/>
        </w:rPr>
        <w:t>infraction et relation entre la victime et l</w:t>
      </w:r>
      <w:r w:rsidR="00433950">
        <w:rPr>
          <w:i/>
          <w:lang w:val="fr-FR"/>
        </w:rPr>
        <w:t>’</w:t>
      </w:r>
      <w:r w:rsidRPr="005274E6">
        <w:rPr>
          <w:i/>
          <w:lang w:val="fr-FR"/>
        </w:rPr>
        <w:t xml:space="preserve">auteur, sur le nombre de plaintes, de poursuites et de condamnations </w:t>
      </w:r>
      <w:r w:rsidRPr="005274E6">
        <w:rPr>
          <w:i/>
          <w:lang w:val="fr-FR"/>
        </w:rPr>
        <w:lastRenderedPageBreak/>
        <w:t>en relation avec la violence à l</w:t>
      </w:r>
      <w:r w:rsidR="00433950">
        <w:rPr>
          <w:i/>
          <w:lang w:val="fr-FR"/>
        </w:rPr>
        <w:t>’</w:t>
      </w:r>
      <w:r w:rsidRPr="005274E6">
        <w:rPr>
          <w:i/>
          <w:lang w:val="fr-FR"/>
        </w:rPr>
        <w:t>égard des femmes, et sur les peines imposées aux auteurs de violence à l</w:t>
      </w:r>
      <w:r w:rsidR="00433950">
        <w:rPr>
          <w:i/>
          <w:lang w:val="fr-FR"/>
        </w:rPr>
        <w:t>’</w:t>
      </w:r>
      <w:r w:rsidRPr="005274E6">
        <w:rPr>
          <w:i/>
          <w:lang w:val="fr-FR"/>
        </w:rPr>
        <w:t>égard des femmes.</w:t>
      </w:r>
    </w:p>
    <w:p w14:paraId="5599DC0A" w14:textId="3A10F7CC"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 l</w:t>
      </w:r>
      <w:r w:rsidR="00433950">
        <w:rPr>
          <w:lang w:val="fr-FR"/>
        </w:rPr>
        <w:t>’</w:t>
      </w:r>
      <w:r w:rsidRPr="005274E6">
        <w:rPr>
          <w:lang w:val="fr-FR"/>
        </w:rPr>
        <w:t>heure actuelle, il n</w:t>
      </w:r>
      <w:r w:rsidR="00433950">
        <w:rPr>
          <w:lang w:val="fr-FR"/>
        </w:rPr>
        <w:t>’</w:t>
      </w:r>
      <w:r w:rsidRPr="005274E6">
        <w:rPr>
          <w:lang w:val="fr-FR"/>
        </w:rPr>
        <w:t>existe pas encore de système de collecte régulière de données statistiques sur la violence à l</w:t>
      </w:r>
      <w:r w:rsidR="00433950">
        <w:rPr>
          <w:lang w:val="fr-FR"/>
        </w:rPr>
        <w:t>’</w:t>
      </w:r>
      <w:r w:rsidRPr="005274E6">
        <w:rPr>
          <w:lang w:val="fr-FR"/>
        </w:rPr>
        <w:t>égard des femmes, ventilées conformément aux recommandations. Les statistiques connues sont celles de l</w:t>
      </w:r>
      <w:r w:rsidR="00433950">
        <w:rPr>
          <w:lang w:val="fr-FR"/>
        </w:rPr>
        <w:t>’</w:t>
      </w:r>
      <w:r w:rsidRPr="005274E6">
        <w:rPr>
          <w:lang w:val="fr-FR"/>
        </w:rPr>
        <w:t>EDSG 2012 et celles des sectoriels. Le mécanisme gouvernemental en charge de la protection des droits de la femme s</w:t>
      </w:r>
      <w:r w:rsidR="00433950">
        <w:rPr>
          <w:lang w:val="fr-FR"/>
        </w:rPr>
        <w:t>’</w:t>
      </w:r>
      <w:r w:rsidRPr="005274E6">
        <w:rPr>
          <w:lang w:val="fr-FR"/>
        </w:rPr>
        <w:t xml:space="preserve">emploie à mettre en place une base de données. </w:t>
      </w:r>
    </w:p>
    <w:p w14:paraId="110276ED" w14:textId="77777777" w:rsidR="00757954" w:rsidRPr="00757954" w:rsidRDefault="00757954" w:rsidP="00757954">
      <w:pPr>
        <w:pStyle w:val="SingleTxt"/>
        <w:spacing w:after="0" w:line="120" w:lineRule="exact"/>
        <w:rPr>
          <w:b/>
          <w:sz w:val="10"/>
          <w:lang w:val="fr-FR"/>
        </w:rPr>
      </w:pPr>
    </w:p>
    <w:p w14:paraId="580D3EF6" w14:textId="77777777" w:rsidR="00757954" w:rsidRPr="00757954" w:rsidRDefault="00757954" w:rsidP="00757954">
      <w:pPr>
        <w:pStyle w:val="SingleTxt"/>
        <w:spacing w:after="0" w:line="120" w:lineRule="exact"/>
        <w:rPr>
          <w:b/>
          <w:sz w:val="10"/>
          <w:lang w:val="fr-FR"/>
        </w:rPr>
      </w:pPr>
    </w:p>
    <w:p w14:paraId="0A9B4387" w14:textId="0A197904" w:rsidR="005274E6" w:rsidRPr="005274E6" w:rsidRDefault="00757954" w:rsidP="007579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5274E6">
        <w:rPr>
          <w:lang w:val="fr-FR"/>
        </w:rPr>
        <w:t>Traite et exploitation de la prostitution</w:t>
      </w:r>
      <w:r w:rsidR="005274E6" w:rsidRPr="005274E6">
        <w:rPr>
          <w:lang w:val="fr-FR"/>
        </w:rPr>
        <w:br/>
        <w:t>Recommandation 25</w:t>
      </w:r>
      <w:r w:rsidR="00695F2A">
        <w:rPr>
          <w:lang w:val="fr-FR"/>
        </w:rPr>
        <w:t> :</w:t>
      </w:r>
      <w:r w:rsidR="005274E6" w:rsidRPr="005274E6">
        <w:rPr>
          <w:lang w:val="fr-FR"/>
        </w:rPr>
        <w:t xml:space="preserve"> Le Comité recommande à l</w:t>
      </w:r>
      <w:r w:rsidR="00433950">
        <w:rPr>
          <w:lang w:val="fr-FR"/>
        </w:rPr>
        <w:t>’</w:t>
      </w:r>
      <w:r w:rsidR="00B93B8F" w:rsidRPr="005274E6">
        <w:rPr>
          <w:lang w:val="fr-FR"/>
        </w:rPr>
        <w:t>État</w:t>
      </w:r>
      <w:r w:rsidR="005274E6" w:rsidRPr="005274E6">
        <w:rPr>
          <w:lang w:val="fr-FR"/>
        </w:rPr>
        <w:t xml:space="preserve"> partie</w:t>
      </w:r>
      <w:r w:rsidR="00433950">
        <w:rPr>
          <w:lang w:val="fr-FR"/>
        </w:rPr>
        <w:t> :</w:t>
      </w:r>
    </w:p>
    <w:p w14:paraId="1E3077C3" w14:textId="77777777" w:rsidR="00757954" w:rsidRPr="00757954" w:rsidRDefault="00757954" w:rsidP="00757954">
      <w:pPr>
        <w:pStyle w:val="SingleTxt"/>
        <w:spacing w:after="0" w:line="120" w:lineRule="exact"/>
        <w:rPr>
          <w:i/>
          <w:sz w:val="10"/>
          <w:lang w:val="fr-FR"/>
        </w:rPr>
      </w:pPr>
    </w:p>
    <w:p w14:paraId="78F34CB2" w14:textId="77777777" w:rsidR="00757954" w:rsidRPr="00757954" w:rsidRDefault="00757954" w:rsidP="00757954">
      <w:pPr>
        <w:pStyle w:val="SingleTxt"/>
        <w:spacing w:after="0" w:line="120" w:lineRule="exact"/>
        <w:rPr>
          <w:i/>
          <w:sz w:val="10"/>
          <w:lang w:val="fr-FR"/>
        </w:rPr>
      </w:pPr>
    </w:p>
    <w:p w14:paraId="017A47FF" w14:textId="446F328E" w:rsidR="005274E6" w:rsidRPr="005274E6" w:rsidRDefault="005274E6" w:rsidP="005274E6">
      <w:pPr>
        <w:pStyle w:val="SingleTxt"/>
        <w:rPr>
          <w:i/>
          <w:lang w:val="fr-FR"/>
        </w:rPr>
      </w:pPr>
      <w:r w:rsidRPr="005274E6">
        <w:rPr>
          <w:i/>
          <w:lang w:val="fr-FR"/>
        </w:rPr>
        <w:tab/>
        <w:t>a)</w:t>
      </w:r>
      <w:r w:rsidRPr="005274E6">
        <w:rPr>
          <w:i/>
          <w:lang w:val="fr-FR"/>
        </w:rPr>
        <w:tab/>
        <w:t>De mener une étude sur l</w:t>
      </w:r>
      <w:r w:rsidR="00433950">
        <w:rPr>
          <w:i/>
          <w:lang w:val="fr-FR"/>
        </w:rPr>
        <w:t>’</w:t>
      </w:r>
      <w:r w:rsidRPr="005274E6">
        <w:rPr>
          <w:i/>
          <w:lang w:val="fr-FR"/>
        </w:rPr>
        <w:t>ampleur de la traite des femmes et des filles et la prostitution sur le territoire, qui lui servira à élaborer une stratégie visant à lutter contre la traite et la prostitution forcée des femmes et des filles et contre les causes profondes de ces phénomènes, notamment la pauvreté, ainsi qu</w:t>
      </w:r>
      <w:r w:rsidR="00433950">
        <w:rPr>
          <w:i/>
          <w:lang w:val="fr-FR"/>
        </w:rPr>
        <w:t>’</w:t>
      </w:r>
      <w:r w:rsidRPr="005274E6">
        <w:rPr>
          <w:i/>
          <w:lang w:val="fr-FR"/>
        </w:rPr>
        <w:t>une loi visant à prévenir et à réprimer la traite et à mettre en place des mécanismes permettant d</w:t>
      </w:r>
      <w:r w:rsidR="00433950">
        <w:rPr>
          <w:i/>
          <w:lang w:val="fr-FR"/>
        </w:rPr>
        <w:t>’</w:t>
      </w:r>
      <w:r w:rsidRPr="005274E6">
        <w:rPr>
          <w:i/>
          <w:lang w:val="fr-FR"/>
        </w:rPr>
        <w:t xml:space="preserve">enquêter sur les cas de traite et de poursuivre et punir les trafiquants. </w:t>
      </w:r>
    </w:p>
    <w:p w14:paraId="4B28ACB8" w14:textId="477A6191"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Décret n°000024/24/PR/MTE fixant les conditions des contrôles enquêtes et perquisitions relatives à la prévention et à la lutte contre le trafic des enfants en République gabonaise. Aussi, il existe un comité de suivi de lutte contre la traite des enfants, régis par l</w:t>
      </w:r>
      <w:r w:rsidR="00433950">
        <w:rPr>
          <w:lang w:val="fr-FR"/>
        </w:rPr>
        <w:t>’</w:t>
      </w:r>
      <w:r w:rsidRPr="005274E6">
        <w:rPr>
          <w:lang w:val="fr-FR"/>
        </w:rPr>
        <w:t>Arrêté n</w:t>
      </w:r>
      <w:r w:rsidR="0045439F" w:rsidRPr="0045439F">
        <w:rPr>
          <w:vertAlign w:val="superscript"/>
          <w:lang w:val="fr-FR"/>
        </w:rPr>
        <w:t>o</w:t>
      </w:r>
      <w:r w:rsidR="0045439F" w:rsidRPr="0045439F">
        <w:rPr>
          <w:lang w:val="fr-FR"/>
        </w:rPr>
        <w:t> </w:t>
      </w:r>
      <w:r w:rsidRPr="005274E6">
        <w:rPr>
          <w:lang w:val="fr-FR"/>
        </w:rPr>
        <w:t>001058/PM/MSNASBE du portant création, attribution et composition d</w:t>
      </w:r>
      <w:r w:rsidR="00433950">
        <w:rPr>
          <w:lang w:val="fr-FR"/>
        </w:rPr>
        <w:t>’</w:t>
      </w:r>
      <w:r w:rsidRPr="005274E6">
        <w:rPr>
          <w:lang w:val="fr-FR"/>
        </w:rPr>
        <w:t>un Comité de suivi de la mise en œuvre de la plate-forme d</w:t>
      </w:r>
      <w:r w:rsidR="00433950">
        <w:rPr>
          <w:lang w:val="fr-FR"/>
        </w:rPr>
        <w:t>’</w:t>
      </w:r>
      <w:r w:rsidRPr="005274E6">
        <w:rPr>
          <w:lang w:val="fr-FR"/>
        </w:rPr>
        <w:t>actions de lutte contre le Trafic d</w:t>
      </w:r>
      <w:r w:rsidR="00433950">
        <w:rPr>
          <w:lang w:val="fr-FR"/>
        </w:rPr>
        <w:t>’</w:t>
      </w:r>
      <w:r w:rsidRPr="005274E6">
        <w:rPr>
          <w:lang w:val="fr-FR"/>
        </w:rPr>
        <w:t>Enfants à des fins d</w:t>
      </w:r>
      <w:r w:rsidR="00433950">
        <w:rPr>
          <w:lang w:val="fr-FR"/>
        </w:rPr>
        <w:t>’</w:t>
      </w:r>
      <w:r w:rsidRPr="005274E6">
        <w:rPr>
          <w:lang w:val="fr-FR"/>
        </w:rPr>
        <w:t xml:space="preserve">exploitation de travail. </w:t>
      </w:r>
    </w:p>
    <w:p w14:paraId="7276F9B1" w14:textId="0027FED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Dans le cadre de la lutte contre la traite des femmes et des filles et la prostitution, des Journées de réflexion sur l</w:t>
      </w:r>
      <w:r w:rsidR="00433950">
        <w:rPr>
          <w:lang w:val="fr-FR"/>
        </w:rPr>
        <w:t>’</w:t>
      </w:r>
      <w:r w:rsidRPr="005274E6">
        <w:rPr>
          <w:lang w:val="fr-FR"/>
        </w:rPr>
        <w:t>élaboration d</w:t>
      </w:r>
      <w:r w:rsidR="00433950">
        <w:rPr>
          <w:lang w:val="fr-FR"/>
        </w:rPr>
        <w:t>’</w:t>
      </w:r>
      <w:r w:rsidRPr="005274E6">
        <w:rPr>
          <w:lang w:val="fr-FR"/>
        </w:rPr>
        <w:t>un plan d</w:t>
      </w:r>
      <w:r w:rsidR="00433950">
        <w:rPr>
          <w:lang w:val="fr-FR"/>
        </w:rPr>
        <w:t>’</w:t>
      </w:r>
      <w:r w:rsidRPr="005274E6">
        <w:rPr>
          <w:lang w:val="fr-FR"/>
        </w:rPr>
        <w:t xml:space="preserve">action national de lutte contre la traite des personnes et le trafic illicite des migrants au Gabon ont été menées en janvier 2019. </w:t>
      </w:r>
    </w:p>
    <w:p w14:paraId="5955E15A" w14:textId="28D24413" w:rsidR="005274E6" w:rsidRPr="005274E6" w:rsidRDefault="00757954" w:rsidP="005274E6">
      <w:pPr>
        <w:pStyle w:val="SingleTxt"/>
        <w:rPr>
          <w:i/>
          <w:lang w:val="fr-FR"/>
        </w:rPr>
      </w:pPr>
      <w:r>
        <w:rPr>
          <w:i/>
          <w:lang w:val="fr-FR"/>
        </w:rPr>
        <w:tab/>
      </w:r>
      <w:r w:rsidR="005274E6" w:rsidRPr="005274E6">
        <w:rPr>
          <w:i/>
          <w:lang w:val="fr-FR"/>
        </w:rPr>
        <w:t>b)</w:t>
      </w:r>
      <w:r w:rsidR="005274E6" w:rsidRPr="005274E6">
        <w:rPr>
          <w:i/>
          <w:lang w:val="fr-FR"/>
        </w:rPr>
        <w:tab/>
        <w:t>De hisser au rang de priorité la lutte contre la traite des femmes et des filles aux fins de mariages forcés et serviles et à des fins de servitude domestique, de mendicité forcée, d</w:t>
      </w:r>
      <w:r w:rsidR="00433950">
        <w:rPr>
          <w:i/>
          <w:lang w:val="fr-FR"/>
        </w:rPr>
        <w:t>’</w:t>
      </w:r>
      <w:r w:rsidR="005274E6" w:rsidRPr="005274E6">
        <w:rPr>
          <w:i/>
          <w:lang w:val="fr-FR"/>
        </w:rPr>
        <w:t>exploitation sexuelle et de prostitutions.</w:t>
      </w:r>
    </w:p>
    <w:p w14:paraId="4EB322D2"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Gabon a ratifié le Protocole de Palerme le 8/10/10 et la Convention des Nations Unies contre la criminalité transnationale organisée le 10/12/2004.</w:t>
      </w:r>
    </w:p>
    <w:p w14:paraId="494BA60F"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 xml:space="preserve">Conscient des failles de la loi 09/2004 relative au trafic des enfants le Gouvernement gabonais a saisi le parlement de deux projets de lois portant Code pénal et code de procédure pénale. Ces deux textes viennent compléter la loi suscitée et lutter efficacement contre la traite des femmes et des filles. </w:t>
      </w:r>
    </w:p>
    <w:p w14:paraId="762E6A22" w14:textId="6D71AA00" w:rsidR="005274E6" w:rsidRPr="005274E6" w:rsidRDefault="00757954" w:rsidP="005274E6">
      <w:pPr>
        <w:pStyle w:val="SingleTxt"/>
        <w:rPr>
          <w:i/>
          <w:lang w:val="fr-FR"/>
        </w:rPr>
      </w:pPr>
      <w:r>
        <w:rPr>
          <w:i/>
          <w:lang w:val="fr-FR"/>
        </w:rPr>
        <w:tab/>
      </w:r>
      <w:r w:rsidR="005274E6" w:rsidRPr="005274E6">
        <w:rPr>
          <w:i/>
          <w:lang w:val="fr-FR"/>
        </w:rPr>
        <w:t>c)</w:t>
      </w:r>
      <w:r w:rsidR="005274E6" w:rsidRPr="005274E6">
        <w:rPr>
          <w:i/>
          <w:lang w:val="fr-FR"/>
        </w:rPr>
        <w:tab/>
        <w:t>D</w:t>
      </w:r>
      <w:r w:rsidR="00433950">
        <w:rPr>
          <w:i/>
          <w:lang w:val="fr-FR"/>
        </w:rPr>
        <w:t>’</w:t>
      </w:r>
      <w:r w:rsidR="005274E6" w:rsidRPr="005274E6">
        <w:rPr>
          <w:i/>
          <w:lang w:val="fr-FR"/>
        </w:rPr>
        <w:t>envisager de ratifier la Convention de 2011 sur les travailleuses et travailleurs domestiques (n°</w:t>
      </w:r>
      <w:r w:rsidR="007D173D">
        <w:rPr>
          <w:i/>
          <w:lang w:val="fr-FR"/>
        </w:rPr>
        <w:t> </w:t>
      </w:r>
      <w:r w:rsidR="005274E6" w:rsidRPr="005274E6">
        <w:rPr>
          <w:i/>
          <w:lang w:val="fr-FR"/>
        </w:rPr>
        <w:t>189) de l</w:t>
      </w:r>
      <w:r w:rsidR="00433950">
        <w:rPr>
          <w:i/>
          <w:lang w:val="fr-FR"/>
        </w:rPr>
        <w:t>’</w:t>
      </w:r>
      <w:r w:rsidR="005274E6" w:rsidRPr="005274E6">
        <w:rPr>
          <w:i/>
          <w:lang w:val="fr-FR"/>
        </w:rPr>
        <w:t>Organisation international du Travail.</w:t>
      </w:r>
    </w:p>
    <w:p w14:paraId="6DAA8EA3" w14:textId="1DD8DAAF"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Convention n</w:t>
      </w:r>
      <w:r w:rsidR="00433950">
        <w:rPr>
          <w:lang w:val="fr-FR"/>
        </w:rPr>
        <w:t>’</w:t>
      </w:r>
      <w:r w:rsidRPr="005274E6">
        <w:rPr>
          <w:lang w:val="fr-FR"/>
        </w:rPr>
        <w:t>a pas encore été ratifiée.</w:t>
      </w:r>
    </w:p>
    <w:p w14:paraId="432EFFD2" w14:textId="6FAF8F35" w:rsidR="005274E6" w:rsidRPr="005274E6" w:rsidRDefault="005274E6" w:rsidP="005274E6">
      <w:pPr>
        <w:pStyle w:val="SingleTxt"/>
        <w:rPr>
          <w:i/>
          <w:lang w:val="fr-FR"/>
        </w:rPr>
      </w:pPr>
      <w:r w:rsidRPr="005274E6">
        <w:rPr>
          <w:i/>
          <w:lang w:val="fr-FR"/>
        </w:rPr>
        <w:tab/>
        <w:t>d)</w:t>
      </w:r>
      <w:r w:rsidRPr="005274E6">
        <w:rPr>
          <w:i/>
          <w:lang w:val="fr-FR"/>
        </w:rPr>
        <w:tab/>
        <w:t>De renforcer la coopération internationale, régionale et bilatérale avec les pays d</w:t>
      </w:r>
      <w:r w:rsidR="00433950">
        <w:rPr>
          <w:i/>
          <w:lang w:val="fr-FR"/>
        </w:rPr>
        <w:t>’</w:t>
      </w:r>
      <w:r w:rsidRPr="005274E6">
        <w:rPr>
          <w:i/>
          <w:lang w:val="fr-FR"/>
        </w:rPr>
        <w:t xml:space="preserve">origine, de transit et de destination pour prévenir la traite en échangeant des informations et pour harmoniser les procédures judiciaires visant à poursuivre et à sanctionner les trafiquants. </w:t>
      </w:r>
    </w:p>
    <w:p w14:paraId="7D18F7D2"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 xml:space="preserve">En matière de lutte contre la Traite Transfrontalière des Enfants, le Gouvernement a signé des accords de coopération le 25 septembre 2018 avec la République du Togo et le 8 novembre 2018 avec la République du Benin. </w:t>
      </w:r>
    </w:p>
    <w:p w14:paraId="41E84001" w14:textId="77777777" w:rsidR="005274E6" w:rsidRPr="005274E6" w:rsidRDefault="005274E6" w:rsidP="005274E6">
      <w:pPr>
        <w:pStyle w:val="SingleTxt"/>
        <w:rPr>
          <w:i/>
          <w:lang w:val="fr-FR"/>
        </w:rPr>
      </w:pPr>
      <w:r w:rsidRPr="005274E6">
        <w:rPr>
          <w:i/>
          <w:lang w:val="fr-FR"/>
        </w:rPr>
        <w:tab/>
        <w:t>e)</w:t>
      </w:r>
      <w:r w:rsidRPr="005274E6">
        <w:rPr>
          <w:i/>
          <w:lang w:val="fr-FR"/>
        </w:rPr>
        <w:tab/>
        <w:t xml:space="preserve">De recueillir des données sur les femmes prostituées, de mettre au point des programmes de lutte contre la prostitution, notamment des programmes de soutien </w:t>
      </w:r>
      <w:r w:rsidRPr="005274E6">
        <w:rPr>
          <w:i/>
          <w:lang w:val="fr-FR"/>
        </w:rPr>
        <w:lastRenderedPageBreak/>
        <w:t>aux femmes qui voudraient arrêter de se prostituer, et de réduire la demande en matière de prostitution.</w:t>
      </w:r>
    </w:p>
    <w:p w14:paraId="05EC4500" w14:textId="219C92ED"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cadre de son plan d</w:t>
      </w:r>
      <w:r w:rsidR="00433950">
        <w:rPr>
          <w:lang w:val="fr-FR"/>
        </w:rPr>
        <w:t>’</w:t>
      </w:r>
      <w:r w:rsidRPr="005274E6">
        <w:rPr>
          <w:lang w:val="fr-FR"/>
        </w:rPr>
        <w:t>action annuel, le Gouvernement gabonais avec l</w:t>
      </w:r>
      <w:r w:rsidR="00433950">
        <w:rPr>
          <w:lang w:val="fr-FR"/>
        </w:rPr>
        <w:t>’</w:t>
      </w:r>
      <w:r w:rsidRPr="005274E6">
        <w:rPr>
          <w:lang w:val="fr-FR"/>
        </w:rPr>
        <w:t>appui de UNFPA a réinséré 35 anciennes professionnelles de sexe dans le domaine de la coiffure l</w:t>
      </w:r>
      <w:r w:rsidR="00433950">
        <w:rPr>
          <w:lang w:val="fr-FR"/>
        </w:rPr>
        <w:t>’</w:t>
      </w:r>
      <w:r w:rsidRPr="005274E6">
        <w:rPr>
          <w:lang w:val="fr-FR"/>
        </w:rPr>
        <w:t>onglerie et l</w:t>
      </w:r>
      <w:r w:rsidR="00433950">
        <w:rPr>
          <w:lang w:val="fr-FR"/>
        </w:rPr>
        <w:t>’</w:t>
      </w:r>
      <w:r w:rsidRPr="005274E6">
        <w:rPr>
          <w:lang w:val="fr-FR"/>
        </w:rPr>
        <w:t xml:space="preserve">esthétique. </w:t>
      </w:r>
    </w:p>
    <w:p w14:paraId="7D6274D9" w14:textId="77777777" w:rsidR="00757954" w:rsidRPr="00757954" w:rsidRDefault="00757954" w:rsidP="00757954">
      <w:pPr>
        <w:pStyle w:val="SingleTxt"/>
        <w:spacing w:after="0" w:line="120" w:lineRule="exact"/>
        <w:rPr>
          <w:b/>
          <w:sz w:val="10"/>
          <w:lang w:val="fr-FR"/>
        </w:rPr>
      </w:pPr>
    </w:p>
    <w:p w14:paraId="67808FE2" w14:textId="77777777" w:rsidR="00757954" w:rsidRPr="00757954" w:rsidRDefault="00757954" w:rsidP="00757954">
      <w:pPr>
        <w:pStyle w:val="SingleTxt"/>
        <w:spacing w:after="0" w:line="120" w:lineRule="exact"/>
        <w:rPr>
          <w:b/>
          <w:sz w:val="10"/>
          <w:lang w:val="fr-FR"/>
        </w:rPr>
      </w:pPr>
    </w:p>
    <w:p w14:paraId="541FD449" w14:textId="1E49528E" w:rsidR="005274E6" w:rsidRPr="005274E6" w:rsidRDefault="005274E6" w:rsidP="007579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 xml:space="preserve">Participation à la vie politique et publique </w:t>
      </w:r>
      <w:r w:rsidRPr="005274E6">
        <w:rPr>
          <w:lang w:val="fr-FR"/>
        </w:rPr>
        <w:br/>
        <w:t>Recommandation 27</w:t>
      </w:r>
      <w:r w:rsidR="00176DBB">
        <w:rPr>
          <w:lang w:val="fr-FR"/>
        </w:rPr>
        <w:t> :</w:t>
      </w:r>
      <w:r w:rsidRPr="005274E6">
        <w:rPr>
          <w:lang w:val="fr-FR"/>
        </w:rPr>
        <w:t xml:space="preserve"> Le Comité recommande à l</w:t>
      </w:r>
      <w:r w:rsidR="00433950">
        <w:rPr>
          <w:lang w:val="fr-FR"/>
        </w:rPr>
        <w:t>’</w:t>
      </w:r>
      <w:r w:rsidR="00B93B8F" w:rsidRPr="005274E6">
        <w:rPr>
          <w:lang w:val="fr-FR"/>
        </w:rPr>
        <w:t>État</w:t>
      </w:r>
      <w:r w:rsidRPr="005274E6">
        <w:rPr>
          <w:lang w:val="fr-FR"/>
        </w:rPr>
        <w:t xml:space="preserve"> partie</w:t>
      </w:r>
      <w:r w:rsidR="00433950">
        <w:rPr>
          <w:lang w:val="fr-FR"/>
        </w:rPr>
        <w:t> :</w:t>
      </w:r>
    </w:p>
    <w:p w14:paraId="4BD62EB1" w14:textId="77777777" w:rsidR="00757954" w:rsidRPr="00757954" w:rsidRDefault="00757954" w:rsidP="00757954">
      <w:pPr>
        <w:pStyle w:val="SingleTxt"/>
        <w:spacing w:after="0" w:line="120" w:lineRule="exact"/>
        <w:rPr>
          <w:i/>
          <w:sz w:val="10"/>
          <w:lang w:val="fr-FR"/>
        </w:rPr>
      </w:pPr>
    </w:p>
    <w:p w14:paraId="4F838072" w14:textId="77777777" w:rsidR="00757954" w:rsidRPr="00757954" w:rsidRDefault="00757954" w:rsidP="00757954">
      <w:pPr>
        <w:pStyle w:val="SingleTxt"/>
        <w:spacing w:after="0" w:line="120" w:lineRule="exact"/>
        <w:rPr>
          <w:i/>
          <w:sz w:val="10"/>
          <w:lang w:val="fr-FR"/>
        </w:rPr>
      </w:pPr>
    </w:p>
    <w:p w14:paraId="641FD2B4" w14:textId="72CA21E7" w:rsidR="005274E6" w:rsidRPr="005274E6" w:rsidRDefault="005274E6" w:rsidP="005274E6">
      <w:pPr>
        <w:pStyle w:val="SingleTxt"/>
        <w:rPr>
          <w:i/>
          <w:lang w:val="fr-FR"/>
        </w:rPr>
      </w:pPr>
      <w:r w:rsidRPr="005274E6">
        <w:rPr>
          <w:i/>
          <w:lang w:val="fr-FR"/>
        </w:rPr>
        <w:tab/>
        <w:t>a)</w:t>
      </w:r>
      <w:r w:rsidRPr="005274E6">
        <w:rPr>
          <w:i/>
          <w:lang w:val="fr-FR"/>
        </w:rPr>
        <w:tab/>
        <w:t>De promouvoir l</w:t>
      </w:r>
      <w:r w:rsidR="00433950">
        <w:rPr>
          <w:i/>
          <w:lang w:val="fr-FR"/>
        </w:rPr>
        <w:t>’</w:t>
      </w:r>
      <w:r w:rsidRPr="005274E6">
        <w:rPr>
          <w:i/>
          <w:lang w:val="fr-FR"/>
        </w:rPr>
        <w:t>égale représentation des femmes dans la sphère politique et l</w:t>
      </w:r>
      <w:r w:rsidR="00433950">
        <w:rPr>
          <w:i/>
          <w:lang w:val="fr-FR"/>
        </w:rPr>
        <w:t>’</w:t>
      </w:r>
      <w:r w:rsidRPr="005274E6">
        <w:rPr>
          <w:i/>
          <w:lang w:val="fr-FR"/>
        </w:rPr>
        <w:t>espace public aux plans national, provincial et local, notamment aux postes de responsabilité au sein du Gouvernement, du Parlement et de l</w:t>
      </w:r>
      <w:r w:rsidR="00433950">
        <w:rPr>
          <w:i/>
          <w:lang w:val="fr-FR"/>
        </w:rPr>
        <w:t>’</w:t>
      </w:r>
      <w:r w:rsidRPr="005274E6">
        <w:rPr>
          <w:i/>
          <w:lang w:val="fr-FR"/>
        </w:rPr>
        <w:t>appareil judiciaire, dans la fonction publique et dans la diplomatie.</w:t>
      </w:r>
    </w:p>
    <w:p w14:paraId="33E32998" w14:textId="483C60C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loi n°9/2016 du 5 septembre 2016 fixe les quotas d</w:t>
      </w:r>
      <w:r w:rsidR="00433950">
        <w:rPr>
          <w:lang w:val="fr-FR"/>
        </w:rPr>
        <w:t>’</w:t>
      </w:r>
      <w:r w:rsidRPr="005274E6">
        <w:rPr>
          <w:lang w:val="fr-FR"/>
        </w:rPr>
        <w:t>accès des femmes et des jeunes aux élections politiques à 30</w:t>
      </w:r>
      <w:r w:rsidR="00433950">
        <w:rPr>
          <w:lang w:val="fr-FR"/>
        </w:rPr>
        <w:t> %</w:t>
      </w:r>
      <w:r w:rsidRPr="005274E6">
        <w:rPr>
          <w:lang w:val="fr-FR"/>
        </w:rPr>
        <w:t xml:space="preserve"> et celui des femmes aux emplois supérieurs de l</w:t>
      </w:r>
      <w:r w:rsidR="00433950">
        <w:rPr>
          <w:lang w:val="fr-FR"/>
        </w:rPr>
        <w:t>’</w:t>
      </w:r>
      <w:r w:rsidR="00B93B8F" w:rsidRPr="005274E6">
        <w:rPr>
          <w:lang w:val="fr-FR"/>
        </w:rPr>
        <w:t>État</w:t>
      </w:r>
      <w:r w:rsidRPr="005274E6">
        <w:rPr>
          <w:lang w:val="fr-FR"/>
        </w:rPr>
        <w:t xml:space="preserve"> 30</w:t>
      </w:r>
      <w:r w:rsidR="00433950">
        <w:rPr>
          <w:lang w:val="fr-FR"/>
        </w:rPr>
        <w:t> %</w:t>
      </w:r>
      <w:r w:rsidRPr="005274E6">
        <w:rPr>
          <w:lang w:val="fr-FR"/>
        </w:rPr>
        <w:t xml:space="preserve">. </w:t>
      </w:r>
    </w:p>
    <w:p w14:paraId="2CBF7CC5" w14:textId="1C9D515C"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principe des quotas ainsi définit vise à accroitre la participation directe et active des femmes et des jeunes à la vie politique. Il garantit la représentation des femmes et des jeunes au Parlement, dans les conseils locaux, dans les bureaux des assemblées électives et, pour les femmes, dans les emplois supérieurs de l</w:t>
      </w:r>
      <w:r w:rsidR="00433950">
        <w:rPr>
          <w:lang w:val="fr-FR"/>
        </w:rPr>
        <w:t>’</w:t>
      </w:r>
      <w:r w:rsidR="00B93B8F" w:rsidRPr="005274E6">
        <w:rPr>
          <w:lang w:val="fr-FR"/>
        </w:rPr>
        <w:t>État</w:t>
      </w:r>
      <w:r w:rsidRPr="005274E6">
        <w:rPr>
          <w:lang w:val="fr-FR"/>
        </w:rPr>
        <w:t>.</w:t>
      </w:r>
    </w:p>
    <w:p w14:paraId="1B6743A5" w14:textId="485D8457" w:rsidR="00757954" w:rsidRDefault="005274E6" w:rsidP="008348CB">
      <w:pPr>
        <w:pStyle w:val="SingleTxt"/>
        <w:numPr>
          <w:ilvl w:val="0"/>
          <w:numId w:val="26"/>
        </w:numPr>
        <w:tabs>
          <w:tab w:val="num" w:pos="2804"/>
        </w:tabs>
        <w:spacing w:line="240" w:lineRule="exact"/>
        <w:rPr>
          <w:lang w:val="fr-FR"/>
        </w:rPr>
      </w:pPr>
      <w:r w:rsidRPr="005274E6">
        <w:rPr>
          <w:lang w:val="fr-FR"/>
        </w:rPr>
        <w:t>Toutefois, la révision constitutionnelle du 12 janvier 2018 dans son Titre Préliminaire des Principes et des Droits Fondamentaux instaure en son Paragraphe</w:t>
      </w:r>
      <w:r w:rsidR="000F6588">
        <w:rPr>
          <w:lang w:val="fr-FR"/>
        </w:rPr>
        <w:t> </w:t>
      </w:r>
      <w:r w:rsidRPr="005274E6">
        <w:rPr>
          <w:lang w:val="fr-FR"/>
        </w:rPr>
        <w:t>24</w:t>
      </w:r>
      <w:r w:rsidR="00433950">
        <w:rPr>
          <w:lang w:val="fr-FR"/>
        </w:rPr>
        <w:t> :</w:t>
      </w:r>
      <w:r w:rsidRPr="005274E6">
        <w:rPr>
          <w:lang w:val="fr-FR"/>
        </w:rPr>
        <w:t xml:space="preserve"> « L</w:t>
      </w:r>
      <w:r w:rsidR="00433950">
        <w:rPr>
          <w:lang w:val="fr-FR"/>
        </w:rPr>
        <w:t>’</w:t>
      </w:r>
      <w:r w:rsidR="00B93B8F" w:rsidRPr="005274E6">
        <w:rPr>
          <w:lang w:val="fr-FR"/>
        </w:rPr>
        <w:t>État</w:t>
      </w:r>
      <w:r w:rsidRPr="005274E6">
        <w:rPr>
          <w:lang w:val="fr-FR"/>
        </w:rPr>
        <w:t xml:space="preserve"> favorise l</w:t>
      </w:r>
      <w:r w:rsidR="00433950">
        <w:rPr>
          <w:lang w:val="fr-FR"/>
        </w:rPr>
        <w:t>’</w:t>
      </w:r>
      <w:r w:rsidRPr="005274E6">
        <w:rPr>
          <w:lang w:val="fr-FR"/>
        </w:rPr>
        <w:t>égal accès des femmes et des hommes aux mandats électoraux ainsi qu</w:t>
      </w:r>
      <w:r w:rsidR="00433950">
        <w:rPr>
          <w:lang w:val="fr-FR"/>
        </w:rPr>
        <w:t>’</w:t>
      </w:r>
      <w:r w:rsidRPr="005274E6">
        <w:rPr>
          <w:lang w:val="fr-FR"/>
        </w:rPr>
        <w:t>aux responsabilités politiques et professionnelles ».</w:t>
      </w:r>
    </w:p>
    <w:p w14:paraId="44C13F48" w14:textId="77777777" w:rsidR="00757954" w:rsidRPr="00757954" w:rsidRDefault="00757954" w:rsidP="00757954">
      <w:pPr>
        <w:pStyle w:val="SingleTxt"/>
        <w:spacing w:after="0" w:line="120" w:lineRule="exact"/>
        <w:rPr>
          <w:sz w:val="10"/>
          <w:lang w:val="fr-FR"/>
        </w:rPr>
      </w:pPr>
    </w:p>
    <w:p w14:paraId="44439736" w14:textId="75C1C5D8" w:rsidR="005274E6" w:rsidRDefault="00757954" w:rsidP="00757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757954">
        <w:rPr>
          <w:lang w:val="fr-FR"/>
        </w:rPr>
        <w:t xml:space="preserve">Tableau de </w:t>
      </w:r>
      <w:r w:rsidR="00695F2A">
        <w:rPr>
          <w:lang w:val="fr-FR"/>
        </w:rPr>
        <w:t>R</w:t>
      </w:r>
      <w:r w:rsidR="005274E6" w:rsidRPr="00757954">
        <w:rPr>
          <w:lang w:val="fr-FR"/>
        </w:rPr>
        <w:t>épartition par sexes à l</w:t>
      </w:r>
      <w:r w:rsidR="00433950" w:rsidRPr="00757954">
        <w:rPr>
          <w:lang w:val="fr-FR"/>
        </w:rPr>
        <w:t>’</w:t>
      </w:r>
      <w:r w:rsidR="005274E6" w:rsidRPr="00757954">
        <w:rPr>
          <w:lang w:val="fr-FR"/>
        </w:rPr>
        <w:t xml:space="preserve">Assemblée Nationale </w:t>
      </w:r>
      <w:r w:rsidR="00695F2A">
        <w:rPr>
          <w:lang w:val="fr-FR"/>
        </w:rPr>
        <w:br/>
      </w:r>
      <w:r w:rsidR="005274E6" w:rsidRPr="00757954">
        <w:rPr>
          <w:lang w:val="fr-FR"/>
        </w:rPr>
        <w:t>à la 12</w:t>
      </w:r>
      <w:r w:rsidR="009F0B10" w:rsidRPr="009F0B10">
        <w:rPr>
          <w:vertAlign w:val="superscript"/>
          <w:lang w:val="fr-FR"/>
        </w:rPr>
        <w:t>e</w:t>
      </w:r>
      <w:r w:rsidR="005274E6" w:rsidRPr="00757954">
        <w:rPr>
          <w:lang w:val="fr-FR"/>
        </w:rPr>
        <w:t xml:space="preserve"> et</w:t>
      </w:r>
      <w:r w:rsidR="009F0B10">
        <w:rPr>
          <w:lang w:val="fr-FR"/>
        </w:rPr>
        <w:t> </w:t>
      </w:r>
      <w:r w:rsidR="005274E6" w:rsidRPr="00757954">
        <w:rPr>
          <w:lang w:val="fr-FR"/>
        </w:rPr>
        <w:t>13</w:t>
      </w:r>
      <w:r w:rsidR="009F0B10" w:rsidRPr="009F0B10">
        <w:rPr>
          <w:vertAlign w:val="superscript"/>
          <w:lang w:val="fr-FR"/>
        </w:rPr>
        <w:t>e</w:t>
      </w:r>
      <w:r>
        <w:rPr>
          <w:lang w:val="fr-FR"/>
        </w:rPr>
        <w:t> </w:t>
      </w:r>
      <w:r w:rsidR="005274E6" w:rsidRPr="00757954">
        <w:rPr>
          <w:lang w:val="fr-FR"/>
        </w:rPr>
        <w:t>législature</w:t>
      </w:r>
    </w:p>
    <w:p w14:paraId="46BF3706" w14:textId="30AEB8EC" w:rsidR="00757954" w:rsidRPr="00757954" w:rsidRDefault="00757954" w:rsidP="00757954">
      <w:pPr>
        <w:pStyle w:val="SingleTxt"/>
        <w:spacing w:after="0" w:line="120" w:lineRule="exact"/>
        <w:rPr>
          <w:sz w:val="10"/>
          <w:lang w:val="fr-FR"/>
        </w:rPr>
      </w:pPr>
    </w:p>
    <w:p w14:paraId="39F9041C" w14:textId="211F7FDD" w:rsidR="00757954" w:rsidRPr="00757954" w:rsidRDefault="00757954" w:rsidP="00757954">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5274E6" w:rsidRPr="009F0B10" w14:paraId="23341C6E" w14:textId="77777777" w:rsidTr="009F0B10">
        <w:trPr>
          <w:cantSplit/>
          <w:tblHeader/>
        </w:trPr>
        <w:tc>
          <w:tcPr>
            <w:tcW w:w="2440" w:type="dxa"/>
            <w:tcBorders>
              <w:top w:val="single" w:sz="4" w:space="0" w:color="auto"/>
              <w:bottom w:val="single" w:sz="12" w:space="0" w:color="auto"/>
            </w:tcBorders>
            <w:shd w:val="clear" w:color="auto" w:fill="auto"/>
            <w:noWrap/>
            <w:vAlign w:val="bottom"/>
          </w:tcPr>
          <w:p w14:paraId="700CB8BF" w14:textId="77777777" w:rsidR="005274E6" w:rsidRPr="009F0B10" w:rsidRDefault="005274E6" w:rsidP="009F0B10">
            <w:pPr>
              <w:suppressAutoHyphens/>
              <w:spacing w:before="81" w:after="81" w:line="160" w:lineRule="exact"/>
              <w:ind w:right="40"/>
              <w:rPr>
                <w:i/>
                <w:sz w:val="14"/>
              </w:rPr>
            </w:pPr>
            <w:r w:rsidRPr="009F0B10">
              <w:rPr>
                <w:i/>
                <w:sz w:val="14"/>
              </w:rPr>
              <w:t>Fonction</w:t>
            </w:r>
          </w:p>
        </w:tc>
        <w:tc>
          <w:tcPr>
            <w:tcW w:w="2440" w:type="dxa"/>
            <w:tcBorders>
              <w:top w:val="single" w:sz="4" w:space="0" w:color="auto"/>
              <w:bottom w:val="single" w:sz="12" w:space="0" w:color="auto"/>
            </w:tcBorders>
            <w:shd w:val="clear" w:color="auto" w:fill="auto"/>
            <w:noWrap/>
            <w:vAlign w:val="bottom"/>
          </w:tcPr>
          <w:p w14:paraId="33187831" w14:textId="77777777" w:rsidR="005274E6" w:rsidRPr="009F0B10" w:rsidRDefault="005274E6" w:rsidP="009F0B10">
            <w:pPr>
              <w:suppressAutoHyphens/>
              <w:spacing w:before="81" w:after="81" w:line="160" w:lineRule="exact"/>
              <w:ind w:right="43"/>
              <w:jc w:val="right"/>
              <w:rPr>
                <w:i/>
                <w:sz w:val="14"/>
              </w:rPr>
            </w:pPr>
            <w:r w:rsidRPr="009F0B10">
              <w:rPr>
                <w:i/>
                <w:sz w:val="14"/>
              </w:rPr>
              <w:t>Homme</w:t>
            </w:r>
          </w:p>
        </w:tc>
        <w:tc>
          <w:tcPr>
            <w:tcW w:w="2440" w:type="dxa"/>
            <w:tcBorders>
              <w:top w:val="single" w:sz="4" w:space="0" w:color="auto"/>
              <w:bottom w:val="single" w:sz="12" w:space="0" w:color="auto"/>
            </w:tcBorders>
            <w:shd w:val="clear" w:color="auto" w:fill="auto"/>
            <w:noWrap/>
            <w:vAlign w:val="bottom"/>
          </w:tcPr>
          <w:p w14:paraId="4CC7AC91" w14:textId="77777777" w:rsidR="005274E6" w:rsidRPr="009F0B10" w:rsidRDefault="005274E6" w:rsidP="009F0B10">
            <w:pPr>
              <w:suppressAutoHyphens/>
              <w:spacing w:before="81" w:after="81" w:line="160" w:lineRule="exact"/>
              <w:ind w:right="43"/>
              <w:jc w:val="right"/>
              <w:rPr>
                <w:i/>
                <w:sz w:val="14"/>
              </w:rPr>
            </w:pPr>
            <w:r w:rsidRPr="009F0B10">
              <w:rPr>
                <w:i/>
                <w:sz w:val="14"/>
              </w:rPr>
              <w:t>Femmes</w:t>
            </w:r>
          </w:p>
        </w:tc>
      </w:tr>
      <w:tr w:rsidR="009F0B10" w:rsidRPr="009F0B10" w14:paraId="5E6EEC0A" w14:textId="77777777" w:rsidTr="009F0B10">
        <w:trPr>
          <w:cantSplit/>
          <w:trHeight w:hRule="exact" w:val="115"/>
          <w:tblHeader/>
        </w:trPr>
        <w:tc>
          <w:tcPr>
            <w:tcW w:w="2440" w:type="dxa"/>
            <w:tcBorders>
              <w:top w:val="single" w:sz="12" w:space="0" w:color="auto"/>
            </w:tcBorders>
            <w:shd w:val="clear" w:color="auto" w:fill="auto"/>
            <w:noWrap/>
            <w:vAlign w:val="bottom"/>
          </w:tcPr>
          <w:p w14:paraId="6DBBCB56" w14:textId="77777777" w:rsidR="009F0B10" w:rsidRPr="009F0B10" w:rsidRDefault="009F0B10" w:rsidP="009F0B10">
            <w:pPr>
              <w:suppressAutoHyphens/>
              <w:spacing w:before="40" w:after="40" w:line="210" w:lineRule="exact"/>
              <w:ind w:right="40"/>
              <w:rPr>
                <w:sz w:val="17"/>
              </w:rPr>
            </w:pPr>
          </w:p>
        </w:tc>
        <w:tc>
          <w:tcPr>
            <w:tcW w:w="2440" w:type="dxa"/>
            <w:tcBorders>
              <w:top w:val="single" w:sz="12" w:space="0" w:color="auto"/>
            </w:tcBorders>
            <w:shd w:val="clear" w:color="auto" w:fill="auto"/>
            <w:noWrap/>
            <w:vAlign w:val="bottom"/>
          </w:tcPr>
          <w:p w14:paraId="58749A47" w14:textId="77777777" w:rsidR="009F0B10" w:rsidRPr="009F0B10" w:rsidRDefault="009F0B10" w:rsidP="009F0B10">
            <w:pPr>
              <w:suppressAutoHyphens/>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0C4F6F56" w14:textId="77777777" w:rsidR="009F0B10" w:rsidRPr="009F0B10" w:rsidRDefault="009F0B10" w:rsidP="009F0B10">
            <w:pPr>
              <w:suppressAutoHyphens/>
              <w:spacing w:before="40" w:after="40" w:line="210" w:lineRule="exact"/>
              <w:ind w:right="43"/>
              <w:jc w:val="right"/>
              <w:rPr>
                <w:sz w:val="17"/>
              </w:rPr>
            </w:pPr>
          </w:p>
        </w:tc>
      </w:tr>
      <w:tr w:rsidR="005274E6" w:rsidRPr="009F0B10" w14:paraId="20E0AA23" w14:textId="77777777" w:rsidTr="009F0B10">
        <w:trPr>
          <w:cantSplit/>
        </w:trPr>
        <w:tc>
          <w:tcPr>
            <w:tcW w:w="2440" w:type="dxa"/>
            <w:shd w:val="clear" w:color="auto" w:fill="auto"/>
            <w:noWrap/>
            <w:vAlign w:val="bottom"/>
          </w:tcPr>
          <w:p w14:paraId="21337510" w14:textId="77777777"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Président</w:t>
            </w:r>
          </w:p>
        </w:tc>
        <w:tc>
          <w:tcPr>
            <w:tcW w:w="2440" w:type="dxa"/>
            <w:shd w:val="clear" w:color="auto" w:fill="auto"/>
            <w:noWrap/>
            <w:vAlign w:val="bottom"/>
          </w:tcPr>
          <w:p w14:paraId="4E1EBD21"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c>
          <w:tcPr>
            <w:tcW w:w="2440" w:type="dxa"/>
            <w:shd w:val="clear" w:color="auto" w:fill="auto"/>
            <w:noWrap/>
            <w:vAlign w:val="bottom"/>
          </w:tcPr>
          <w:p w14:paraId="0C4A7E6C"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r>
      <w:tr w:rsidR="005274E6" w:rsidRPr="009F0B10" w14:paraId="5B4F414B" w14:textId="77777777" w:rsidTr="009F0B10">
        <w:trPr>
          <w:cantSplit/>
        </w:trPr>
        <w:tc>
          <w:tcPr>
            <w:tcW w:w="2440" w:type="dxa"/>
            <w:shd w:val="clear" w:color="auto" w:fill="auto"/>
            <w:noWrap/>
            <w:vAlign w:val="bottom"/>
          </w:tcPr>
          <w:p w14:paraId="65EBBD54" w14:textId="5DC525F8"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1</w:t>
            </w:r>
            <w:r w:rsidRPr="009F0B10">
              <w:rPr>
                <w:sz w:val="17"/>
                <w:vertAlign w:val="superscript"/>
              </w:rPr>
              <w:t>er</w:t>
            </w:r>
            <w:r w:rsidR="00757954" w:rsidRPr="009F0B10">
              <w:rPr>
                <w:sz w:val="17"/>
              </w:rPr>
              <w:t> </w:t>
            </w:r>
            <w:r w:rsidRPr="009F0B10">
              <w:rPr>
                <w:sz w:val="17"/>
              </w:rPr>
              <w:t xml:space="preserve">Vice-président </w:t>
            </w:r>
          </w:p>
        </w:tc>
        <w:tc>
          <w:tcPr>
            <w:tcW w:w="2440" w:type="dxa"/>
            <w:shd w:val="clear" w:color="auto" w:fill="auto"/>
            <w:noWrap/>
            <w:vAlign w:val="bottom"/>
          </w:tcPr>
          <w:p w14:paraId="1FCB3DB2"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530AAB02"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29D97D0C" w14:textId="77777777" w:rsidTr="009F0B10">
        <w:trPr>
          <w:cantSplit/>
        </w:trPr>
        <w:tc>
          <w:tcPr>
            <w:tcW w:w="2440" w:type="dxa"/>
            <w:shd w:val="clear" w:color="auto" w:fill="auto"/>
            <w:noWrap/>
            <w:vAlign w:val="bottom"/>
          </w:tcPr>
          <w:p w14:paraId="0A88C4B9" w14:textId="4F4E951F"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2</w:t>
            </w:r>
            <w:r w:rsidRPr="009F0B10">
              <w:rPr>
                <w:sz w:val="17"/>
                <w:vertAlign w:val="superscript"/>
              </w:rPr>
              <w:t>e</w:t>
            </w:r>
            <w:r w:rsidR="009F0B10" w:rsidRPr="009F0B10">
              <w:rPr>
                <w:sz w:val="17"/>
              </w:rPr>
              <w:t> </w:t>
            </w:r>
            <w:r w:rsidRPr="009F0B10">
              <w:rPr>
                <w:sz w:val="17"/>
              </w:rPr>
              <w:t xml:space="preserve">vice-président </w:t>
            </w:r>
          </w:p>
        </w:tc>
        <w:tc>
          <w:tcPr>
            <w:tcW w:w="2440" w:type="dxa"/>
            <w:shd w:val="clear" w:color="auto" w:fill="auto"/>
            <w:noWrap/>
            <w:vAlign w:val="bottom"/>
          </w:tcPr>
          <w:p w14:paraId="3BEFA4F4"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739803DF"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15EA528C" w14:textId="77777777" w:rsidTr="009F0B10">
        <w:trPr>
          <w:cantSplit/>
        </w:trPr>
        <w:tc>
          <w:tcPr>
            <w:tcW w:w="2440" w:type="dxa"/>
            <w:shd w:val="clear" w:color="auto" w:fill="auto"/>
            <w:noWrap/>
            <w:vAlign w:val="bottom"/>
          </w:tcPr>
          <w:p w14:paraId="179EF2BA" w14:textId="7E47481D"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3</w:t>
            </w:r>
            <w:r w:rsidRPr="009F0B10">
              <w:rPr>
                <w:sz w:val="17"/>
                <w:vertAlign w:val="superscript"/>
              </w:rPr>
              <w:t>e</w:t>
            </w:r>
            <w:r w:rsidR="009F0B10" w:rsidRPr="009F0B10">
              <w:rPr>
                <w:sz w:val="17"/>
              </w:rPr>
              <w:t> </w:t>
            </w:r>
            <w:r w:rsidRPr="009F0B10">
              <w:rPr>
                <w:sz w:val="17"/>
              </w:rPr>
              <w:t xml:space="preserve">vice-président </w:t>
            </w:r>
          </w:p>
        </w:tc>
        <w:tc>
          <w:tcPr>
            <w:tcW w:w="2440" w:type="dxa"/>
            <w:shd w:val="clear" w:color="auto" w:fill="auto"/>
            <w:noWrap/>
            <w:vAlign w:val="bottom"/>
          </w:tcPr>
          <w:p w14:paraId="47D29A58"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7577F476"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38E87AD0" w14:textId="77777777" w:rsidTr="009F0B10">
        <w:trPr>
          <w:cantSplit/>
        </w:trPr>
        <w:tc>
          <w:tcPr>
            <w:tcW w:w="2440" w:type="dxa"/>
            <w:shd w:val="clear" w:color="auto" w:fill="auto"/>
            <w:noWrap/>
            <w:vAlign w:val="bottom"/>
          </w:tcPr>
          <w:p w14:paraId="596D8C1D" w14:textId="042E02DF"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4</w:t>
            </w:r>
            <w:r w:rsidRPr="009F0B10">
              <w:rPr>
                <w:sz w:val="17"/>
                <w:vertAlign w:val="superscript"/>
              </w:rPr>
              <w:t>e</w:t>
            </w:r>
            <w:r w:rsidRPr="009F0B10">
              <w:rPr>
                <w:sz w:val="17"/>
              </w:rPr>
              <w:t xml:space="preserve"> vice-président</w:t>
            </w:r>
          </w:p>
        </w:tc>
        <w:tc>
          <w:tcPr>
            <w:tcW w:w="2440" w:type="dxa"/>
            <w:shd w:val="clear" w:color="auto" w:fill="auto"/>
            <w:noWrap/>
            <w:vAlign w:val="bottom"/>
          </w:tcPr>
          <w:p w14:paraId="5AA52AC5"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0D66B989"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5137EA29" w14:textId="77777777" w:rsidTr="009F0B10">
        <w:trPr>
          <w:cantSplit/>
        </w:trPr>
        <w:tc>
          <w:tcPr>
            <w:tcW w:w="2440" w:type="dxa"/>
            <w:shd w:val="clear" w:color="auto" w:fill="auto"/>
            <w:noWrap/>
            <w:vAlign w:val="bottom"/>
          </w:tcPr>
          <w:p w14:paraId="49BC4053" w14:textId="7EEE03B3"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5</w:t>
            </w:r>
            <w:r w:rsidRPr="009F0B10">
              <w:rPr>
                <w:sz w:val="17"/>
                <w:vertAlign w:val="superscript"/>
              </w:rPr>
              <w:t>e</w:t>
            </w:r>
            <w:r w:rsidR="009F0B10" w:rsidRPr="009F0B10">
              <w:rPr>
                <w:sz w:val="17"/>
              </w:rPr>
              <w:t> </w:t>
            </w:r>
            <w:r w:rsidRPr="009F0B10">
              <w:rPr>
                <w:sz w:val="17"/>
              </w:rPr>
              <w:t>vice-président</w:t>
            </w:r>
          </w:p>
        </w:tc>
        <w:tc>
          <w:tcPr>
            <w:tcW w:w="2440" w:type="dxa"/>
            <w:shd w:val="clear" w:color="auto" w:fill="auto"/>
            <w:noWrap/>
            <w:vAlign w:val="bottom"/>
          </w:tcPr>
          <w:p w14:paraId="55FC83EC"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535DD16B"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69001589" w14:textId="77777777" w:rsidTr="009F0B10">
        <w:trPr>
          <w:cantSplit/>
        </w:trPr>
        <w:tc>
          <w:tcPr>
            <w:tcW w:w="2440" w:type="dxa"/>
            <w:shd w:val="clear" w:color="auto" w:fill="auto"/>
            <w:noWrap/>
            <w:vAlign w:val="bottom"/>
          </w:tcPr>
          <w:p w14:paraId="691EFD23" w14:textId="00EB001E"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6</w:t>
            </w:r>
            <w:r w:rsidRPr="009F0B10">
              <w:rPr>
                <w:sz w:val="17"/>
                <w:vertAlign w:val="superscript"/>
              </w:rPr>
              <w:t>e</w:t>
            </w:r>
            <w:r w:rsidR="009F0B10" w:rsidRPr="009F0B10">
              <w:rPr>
                <w:sz w:val="17"/>
              </w:rPr>
              <w:t> </w:t>
            </w:r>
            <w:r w:rsidRPr="009F0B10">
              <w:rPr>
                <w:sz w:val="17"/>
              </w:rPr>
              <w:t>vice-président</w:t>
            </w:r>
          </w:p>
        </w:tc>
        <w:tc>
          <w:tcPr>
            <w:tcW w:w="2440" w:type="dxa"/>
            <w:shd w:val="clear" w:color="auto" w:fill="auto"/>
            <w:noWrap/>
            <w:vAlign w:val="bottom"/>
          </w:tcPr>
          <w:p w14:paraId="64E2042D"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4DC711BB"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71C4D484" w14:textId="77777777" w:rsidTr="009F0B10">
        <w:trPr>
          <w:cantSplit/>
        </w:trPr>
        <w:tc>
          <w:tcPr>
            <w:tcW w:w="2440" w:type="dxa"/>
            <w:shd w:val="clear" w:color="auto" w:fill="auto"/>
            <w:noWrap/>
            <w:vAlign w:val="bottom"/>
          </w:tcPr>
          <w:p w14:paraId="43472A78" w14:textId="327F38FE"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1</w:t>
            </w:r>
            <w:r w:rsidRPr="009F0B10">
              <w:rPr>
                <w:sz w:val="17"/>
                <w:vertAlign w:val="superscript"/>
              </w:rPr>
              <w:t>er</w:t>
            </w:r>
            <w:r w:rsidR="00757954" w:rsidRPr="009F0B10">
              <w:rPr>
                <w:sz w:val="17"/>
              </w:rPr>
              <w:t> </w:t>
            </w:r>
            <w:r w:rsidRPr="009F0B10">
              <w:rPr>
                <w:sz w:val="17"/>
              </w:rPr>
              <w:t>secrétaire</w:t>
            </w:r>
          </w:p>
        </w:tc>
        <w:tc>
          <w:tcPr>
            <w:tcW w:w="2440" w:type="dxa"/>
            <w:shd w:val="clear" w:color="auto" w:fill="auto"/>
            <w:noWrap/>
            <w:vAlign w:val="bottom"/>
          </w:tcPr>
          <w:p w14:paraId="1C35278B"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3E3AD331"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7D6B4D2E" w14:textId="77777777" w:rsidTr="009F0B10">
        <w:trPr>
          <w:cantSplit/>
        </w:trPr>
        <w:tc>
          <w:tcPr>
            <w:tcW w:w="2440" w:type="dxa"/>
            <w:shd w:val="clear" w:color="auto" w:fill="auto"/>
            <w:noWrap/>
            <w:vAlign w:val="bottom"/>
          </w:tcPr>
          <w:p w14:paraId="2719C45D" w14:textId="347787FD"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2</w:t>
            </w:r>
            <w:r w:rsidR="00757954" w:rsidRPr="009F0B10">
              <w:rPr>
                <w:sz w:val="17"/>
                <w:vertAlign w:val="superscript"/>
              </w:rPr>
              <w:t>e</w:t>
            </w:r>
            <w:r w:rsidR="009F0B10" w:rsidRPr="009F0B10">
              <w:rPr>
                <w:sz w:val="17"/>
              </w:rPr>
              <w:t> </w:t>
            </w:r>
            <w:r w:rsidRPr="009F0B10">
              <w:rPr>
                <w:sz w:val="17"/>
              </w:rPr>
              <w:t>secrétaire</w:t>
            </w:r>
          </w:p>
        </w:tc>
        <w:tc>
          <w:tcPr>
            <w:tcW w:w="2440" w:type="dxa"/>
            <w:shd w:val="clear" w:color="auto" w:fill="auto"/>
            <w:noWrap/>
            <w:vAlign w:val="bottom"/>
          </w:tcPr>
          <w:p w14:paraId="228EF9BB"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620F3B85"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7DC4C4D6" w14:textId="77777777" w:rsidTr="009F0B10">
        <w:trPr>
          <w:cantSplit/>
        </w:trPr>
        <w:tc>
          <w:tcPr>
            <w:tcW w:w="2440" w:type="dxa"/>
            <w:shd w:val="clear" w:color="auto" w:fill="auto"/>
            <w:noWrap/>
            <w:vAlign w:val="bottom"/>
          </w:tcPr>
          <w:p w14:paraId="187CE52F" w14:textId="2FCE24E3"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3</w:t>
            </w:r>
            <w:r w:rsidRPr="009F0B10">
              <w:rPr>
                <w:sz w:val="17"/>
                <w:vertAlign w:val="superscript"/>
              </w:rPr>
              <w:t>e</w:t>
            </w:r>
            <w:r w:rsidR="009F0B10" w:rsidRPr="009F0B10">
              <w:rPr>
                <w:sz w:val="17"/>
              </w:rPr>
              <w:t> </w:t>
            </w:r>
            <w:r w:rsidRPr="009F0B10">
              <w:rPr>
                <w:sz w:val="17"/>
              </w:rPr>
              <w:t>secrétaire</w:t>
            </w:r>
          </w:p>
        </w:tc>
        <w:tc>
          <w:tcPr>
            <w:tcW w:w="2440" w:type="dxa"/>
            <w:shd w:val="clear" w:color="auto" w:fill="auto"/>
            <w:noWrap/>
            <w:vAlign w:val="bottom"/>
          </w:tcPr>
          <w:p w14:paraId="0A70FF23"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2BF8AAFF"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449A289B" w14:textId="77777777" w:rsidTr="009F0B10">
        <w:trPr>
          <w:cantSplit/>
        </w:trPr>
        <w:tc>
          <w:tcPr>
            <w:tcW w:w="2440" w:type="dxa"/>
            <w:shd w:val="clear" w:color="auto" w:fill="auto"/>
            <w:noWrap/>
            <w:vAlign w:val="bottom"/>
          </w:tcPr>
          <w:p w14:paraId="00C03B89" w14:textId="04EBF2BD"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4</w:t>
            </w:r>
            <w:r w:rsidRPr="009F0B10">
              <w:rPr>
                <w:sz w:val="17"/>
                <w:vertAlign w:val="superscript"/>
              </w:rPr>
              <w:t>e</w:t>
            </w:r>
            <w:r w:rsidR="009F0B10" w:rsidRPr="009F0B10">
              <w:rPr>
                <w:sz w:val="17"/>
              </w:rPr>
              <w:t> </w:t>
            </w:r>
            <w:r w:rsidRPr="009F0B10">
              <w:rPr>
                <w:sz w:val="17"/>
              </w:rPr>
              <w:t>secrétaire</w:t>
            </w:r>
          </w:p>
        </w:tc>
        <w:tc>
          <w:tcPr>
            <w:tcW w:w="2440" w:type="dxa"/>
            <w:shd w:val="clear" w:color="auto" w:fill="auto"/>
            <w:noWrap/>
            <w:vAlign w:val="bottom"/>
          </w:tcPr>
          <w:p w14:paraId="69B8988F"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69C1A314"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r>
      <w:tr w:rsidR="005274E6" w:rsidRPr="009F0B10" w14:paraId="2EE96B67" w14:textId="77777777" w:rsidTr="009F0B10">
        <w:trPr>
          <w:cantSplit/>
        </w:trPr>
        <w:tc>
          <w:tcPr>
            <w:tcW w:w="2440" w:type="dxa"/>
            <w:shd w:val="clear" w:color="auto" w:fill="auto"/>
            <w:noWrap/>
            <w:vAlign w:val="bottom"/>
          </w:tcPr>
          <w:p w14:paraId="6914A330" w14:textId="2A559C95"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5</w:t>
            </w:r>
            <w:r w:rsidRPr="009F0B10">
              <w:rPr>
                <w:sz w:val="17"/>
                <w:vertAlign w:val="superscript"/>
              </w:rPr>
              <w:t>e</w:t>
            </w:r>
            <w:r w:rsidR="009F0B10" w:rsidRPr="009F0B10">
              <w:rPr>
                <w:sz w:val="17"/>
              </w:rPr>
              <w:t> </w:t>
            </w:r>
            <w:r w:rsidRPr="009F0B10">
              <w:rPr>
                <w:sz w:val="17"/>
              </w:rPr>
              <w:t>secrétaire</w:t>
            </w:r>
          </w:p>
        </w:tc>
        <w:tc>
          <w:tcPr>
            <w:tcW w:w="2440" w:type="dxa"/>
            <w:shd w:val="clear" w:color="auto" w:fill="auto"/>
            <w:noWrap/>
            <w:vAlign w:val="bottom"/>
          </w:tcPr>
          <w:p w14:paraId="57C56352"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4A80166F"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0D92354C" w14:textId="77777777" w:rsidTr="009F0B10">
        <w:trPr>
          <w:cantSplit/>
        </w:trPr>
        <w:tc>
          <w:tcPr>
            <w:tcW w:w="2440" w:type="dxa"/>
            <w:shd w:val="clear" w:color="auto" w:fill="auto"/>
            <w:noWrap/>
            <w:vAlign w:val="bottom"/>
          </w:tcPr>
          <w:p w14:paraId="4BCA2868" w14:textId="01A0F816"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6</w:t>
            </w:r>
            <w:r w:rsidRPr="009F0B10">
              <w:rPr>
                <w:sz w:val="17"/>
                <w:vertAlign w:val="superscript"/>
              </w:rPr>
              <w:t>e</w:t>
            </w:r>
            <w:r w:rsidR="009F0B10" w:rsidRPr="009F0B10">
              <w:rPr>
                <w:sz w:val="17"/>
              </w:rPr>
              <w:t> </w:t>
            </w:r>
            <w:r w:rsidRPr="009F0B10">
              <w:rPr>
                <w:sz w:val="17"/>
              </w:rPr>
              <w:t>secrétaire</w:t>
            </w:r>
          </w:p>
        </w:tc>
        <w:tc>
          <w:tcPr>
            <w:tcW w:w="2440" w:type="dxa"/>
            <w:shd w:val="clear" w:color="auto" w:fill="auto"/>
            <w:noWrap/>
            <w:vAlign w:val="bottom"/>
          </w:tcPr>
          <w:p w14:paraId="257CFD64"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4711B67A"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3D1132AB" w14:textId="77777777" w:rsidTr="009F0B10">
        <w:trPr>
          <w:cantSplit/>
        </w:trPr>
        <w:tc>
          <w:tcPr>
            <w:tcW w:w="2440" w:type="dxa"/>
            <w:shd w:val="clear" w:color="auto" w:fill="auto"/>
            <w:noWrap/>
            <w:vAlign w:val="bottom"/>
          </w:tcPr>
          <w:p w14:paraId="3D136952" w14:textId="03D323FC"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1</w:t>
            </w:r>
            <w:r w:rsidRPr="009F0B10">
              <w:rPr>
                <w:sz w:val="17"/>
                <w:vertAlign w:val="superscript"/>
              </w:rPr>
              <w:t>er</w:t>
            </w:r>
            <w:r w:rsidR="00757954" w:rsidRPr="009F0B10">
              <w:rPr>
                <w:sz w:val="17"/>
              </w:rPr>
              <w:t> </w:t>
            </w:r>
            <w:r w:rsidRPr="009F0B10">
              <w:rPr>
                <w:sz w:val="17"/>
              </w:rPr>
              <w:t>questeur</w:t>
            </w:r>
          </w:p>
        </w:tc>
        <w:tc>
          <w:tcPr>
            <w:tcW w:w="2440" w:type="dxa"/>
            <w:shd w:val="clear" w:color="auto" w:fill="auto"/>
            <w:noWrap/>
            <w:vAlign w:val="bottom"/>
          </w:tcPr>
          <w:p w14:paraId="2CBC37EC"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shd w:val="clear" w:color="auto" w:fill="auto"/>
            <w:noWrap/>
            <w:vAlign w:val="bottom"/>
          </w:tcPr>
          <w:p w14:paraId="4BBA1700"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r w:rsidR="005274E6" w:rsidRPr="009F0B10" w14:paraId="55CA8D86" w14:textId="77777777" w:rsidTr="009F0B10">
        <w:trPr>
          <w:cantSplit/>
        </w:trPr>
        <w:tc>
          <w:tcPr>
            <w:tcW w:w="2440" w:type="dxa"/>
            <w:tcBorders>
              <w:bottom w:val="single" w:sz="12" w:space="0" w:color="auto"/>
            </w:tcBorders>
            <w:shd w:val="clear" w:color="auto" w:fill="auto"/>
            <w:noWrap/>
            <w:vAlign w:val="bottom"/>
          </w:tcPr>
          <w:p w14:paraId="57D19187" w14:textId="1EC16126" w:rsidR="005274E6" w:rsidRPr="009F0B10" w:rsidRDefault="005274E6" w:rsidP="009F0B10">
            <w:pPr>
              <w:tabs>
                <w:tab w:val="left" w:pos="288"/>
                <w:tab w:val="left" w:pos="576"/>
                <w:tab w:val="left" w:pos="864"/>
                <w:tab w:val="left" w:pos="1152"/>
              </w:tabs>
              <w:suppressAutoHyphens/>
              <w:spacing w:before="40" w:after="40" w:line="210" w:lineRule="exact"/>
              <w:ind w:right="40"/>
              <w:rPr>
                <w:sz w:val="17"/>
              </w:rPr>
            </w:pPr>
            <w:r w:rsidRPr="009F0B10">
              <w:rPr>
                <w:sz w:val="17"/>
              </w:rPr>
              <w:t>2</w:t>
            </w:r>
            <w:r w:rsidRPr="009F0B10">
              <w:rPr>
                <w:sz w:val="17"/>
                <w:vertAlign w:val="superscript"/>
              </w:rPr>
              <w:t>e</w:t>
            </w:r>
            <w:r w:rsidR="00757954" w:rsidRPr="009F0B10">
              <w:rPr>
                <w:sz w:val="17"/>
              </w:rPr>
              <w:t> </w:t>
            </w:r>
            <w:r w:rsidRPr="009F0B10">
              <w:rPr>
                <w:sz w:val="17"/>
              </w:rPr>
              <w:t>questeur</w:t>
            </w:r>
          </w:p>
        </w:tc>
        <w:tc>
          <w:tcPr>
            <w:tcW w:w="2440" w:type="dxa"/>
            <w:tcBorders>
              <w:bottom w:val="single" w:sz="12" w:space="0" w:color="auto"/>
            </w:tcBorders>
            <w:shd w:val="clear" w:color="auto" w:fill="auto"/>
            <w:noWrap/>
            <w:vAlign w:val="bottom"/>
          </w:tcPr>
          <w:p w14:paraId="1DC8C5DB"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1</w:t>
            </w:r>
          </w:p>
        </w:tc>
        <w:tc>
          <w:tcPr>
            <w:tcW w:w="2440" w:type="dxa"/>
            <w:tcBorders>
              <w:bottom w:val="single" w:sz="12" w:space="0" w:color="auto"/>
            </w:tcBorders>
            <w:shd w:val="clear" w:color="auto" w:fill="auto"/>
            <w:noWrap/>
            <w:vAlign w:val="bottom"/>
          </w:tcPr>
          <w:p w14:paraId="3A5B25EB" w14:textId="77777777" w:rsidR="005274E6" w:rsidRPr="009F0B10" w:rsidRDefault="005274E6" w:rsidP="009F0B10">
            <w:pPr>
              <w:tabs>
                <w:tab w:val="left" w:pos="288"/>
                <w:tab w:val="left" w:pos="576"/>
                <w:tab w:val="left" w:pos="864"/>
                <w:tab w:val="left" w:pos="1152"/>
              </w:tabs>
              <w:suppressAutoHyphens/>
              <w:spacing w:before="40" w:after="40" w:line="210" w:lineRule="exact"/>
              <w:ind w:right="43"/>
              <w:jc w:val="right"/>
              <w:rPr>
                <w:sz w:val="17"/>
              </w:rPr>
            </w:pPr>
            <w:r w:rsidRPr="009F0B10">
              <w:rPr>
                <w:sz w:val="17"/>
              </w:rPr>
              <w:t>0</w:t>
            </w:r>
          </w:p>
        </w:tc>
      </w:tr>
    </w:tbl>
    <w:p w14:paraId="7437FFCD" w14:textId="235D557F" w:rsidR="009F0B10" w:rsidRPr="009F0B10" w:rsidRDefault="009F0B10" w:rsidP="009F0B10">
      <w:pPr>
        <w:pStyle w:val="SingleTxt"/>
        <w:spacing w:after="0" w:line="120" w:lineRule="exact"/>
        <w:rPr>
          <w:sz w:val="10"/>
          <w:lang w:val="fr-FR"/>
        </w:rPr>
      </w:pPr>
    </w:p>
    <w:p w14:paraId="4EA5A84D" w14:textId="44367088" w:rsidR="009F0B10" w:rsidRPr="009F0B10" w:rsidRDefault="009F0B10" w:rsidP="009F0B10">
      <w:pPr>
        <w:pStyle w:val="SingleTxt"/>
        <w:spacing w:after="0" w:line="120" w:lineRule="exact"/>
        <w:rPr>
          <w:sz w:val="10"/>
          <w:lang w:val="fr-FR"/>
        </w:rPr>
      </w:pPr>
    </w:p>
    <w:p w14:paraId="56A42FC2" w14:textId="6AA8767B" w:rsidR="005274E6" w:rsidRPr="005274E6" w:rsidRDefault="005274E6" w:rsidP="005274E6">
      <w:pPr>
        <w:pStyle w:val="SingleTxt"/>
        <w:rPr>
          <w:i/>
          <w:lang w:val="fr-FR"/>
        </w:rPr>
      </w:pPr>
      <w:r w:rsidRPr="005274E6">
        <w:rPr>
          <w:i/>
          <w:lang w:val="fr-FR"/>
        </w:rPr>
        <w:tab/>
        <w:t>b)</w:t>
      </w:r>
      <w:r w:rsidRPr="005274E6">
        <w:rPr>
          <w:i/>
          <w:lang w:val="fr-FR"/>
        </w:rPr>
        <w:tab/>
        <w:t>D</w:t>
      </w:r>
      <w:r w:rsidR="00433950">
        <w:rPr>
          <w:i/>
          <w:lang w:val="fr-FR"/>
        </w:rPr>
        <w:t>’</w:t>
      </w:r>
      <w:r w:rsidRPr="005274E6">
        <w:rPr>
          <w:i/>
          <w:lang w:val="fr-FR"/>
        </w:rPr>
        <w:t>adopter des mesures temporaires spéciales, notamment des quotas réglementaires et des mesures incitatives destinées à encourager les partis politiques à nommer des candidates, conformément au paragraphe 1 de l</w:t>
      </w:r>
      <w:r w:rsidR="00433950">
        <w:rPr>
          <w:i/>
          <w:lang w:val="fr-FR"/>
        </w:rPr>
        <w:t>’</w:t>
      </w:r>
      <w:r w:rsidRPr="005274E6">
        <w:rPr>
          <w:i/>
          <w:lang w:val="fr-FR"/>
        </w:rPr>
        <w:t xml:space="preserve">article 4 de la </w:t>
      </w:r>
      <w:r w:rsidRPr="005274E6">
        <w:rPr>
          <w:i/>
          <w:lang w:val="fr-FR"/>
        </w:rPr>
        <w:lastRenderedPageBreak/>
        <w:t>Convention et à la recommandation générale n</w:t>
      </w:r>
      <w:r w:rsidR="007D173D" w:rsidRPr="007D173D">
        <w:rPr>
          <w:i/>
          <w:vertAlign w:val="superscript"/>
          <w:lang w:val="fr-FR"/>
        </w:rPr>
        <w:t>o</w:t>
      </w:r>
      <w:r w:rsidR="007D173D">
        <w:rPr>
          <w:i/>
          <w:lang w:val="fr-FR"/>
        </w:rPr>
        <w:t> </w:t>
      </w:r>
      <w:r w:rsidRPr="005274E6">
        <w:rPr>
          <w:i/>
          <w:lang w:val="fr-FR"/>
        </w:rPr>
        <w:t>25 du Comité à ce sujet, afin d</w:t>
      </w:r>
      <w:r w:rsidR="00433950">
        <w:rPr>
          <w:i/>
          <w:lang w:val="fr-FR"/>
        </w:rPr>
        <w:t>’</w:t>
      </w:r>
      <w:r w:rsidRPr="005274E6">
        <w:rPr>
          <w:i/>
          <w:lang w:val="fr-FR"/>
        </w:rPr>
        <w:t>accroitre la représentation des femmes dans la vie politique et publique, ainsi que le nombre de femmes à des postes de responsabilité</w:t>
      </w:r>
      <w:r w:rsidR="007D173D">
        <w:rPr>
          <w:i/>
          <w:lang w:val="fr-FR"/>
        </w:rPr>
        <w:t>.</w:t>
      </w:r>
      <w:r w:rsidRPr="005274E6">
        <w:rPr>
          <w:i/>
          <w:lang w:val="fr-FR"/>
        </w:rPr>
        <w:t xml:space="preserve"> </w:t>
      </w:r>
    </w:p>
    <w:p w14:paraId="73C91CC2" w14:textId="3CECFF18"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loi n°9/2016 du 5 septembre 2016 fixe les quotas d</w:t>
      </w:r>
      <w:r w:rsidR="00433950">
        <w:rPr>
          <w:lang w:val="fr-FR"/>
        </w:rPr>
        <w:t>’</w:t>
      </w:r>
      <w:r w:rsidRPr="005274E6">
        <w:rPr>
          <w:lang w:val="fr-FR"/>
        </w:rPr>
        <w:t>accès des femmes et des jeunes aux élections politiques à 30</w:t>
      </w:r>
      <w:r w:rsidR="00433950">
        <w:rPr>
          <w:lang w:val="fr-FR"/>
        </w:rPr>
        <w:t> %</w:t>
      </w:r>
      <w:r w:rsidRPr="005274E6">
        <w:rPr>
          <w:lang w:val="fr-FR"/>
        </w:rPr>
        <w:t xml:space="preserve"> et celui des femmes aux emplois supérieurs de l</w:t>
      </w:r>
      <w:r w:rsidR="00433950">
        <w:rPr>
          <w:lang w:val="fr-FR"/>
        </w:rPr>
        <w:t>’</w:t>
      </w:r>
      <w:r w:rsidR="00B93B8F" w:rsidRPr="005274E6">
        <w:rPr>
          <w:lang w:val="fr-FR"/>
        </w:rPr>
        <w:t>État</w:t>
      </w:r>
      <w:r w:rsidRPr="005274E6">
        <w:rPr>
          <w:lang w:val="fr-FR"/>
        </w:rPr>
        <w:t xml:space="preserve"> 30</w:t>
      </w:r>
      <w:r w:rsidR="00433950">
        <w:rPr>
          <w:lang w:val="fr-FR"/>
        </w:rPr>
        <w:t> %</w:t>
      </w:r>
      <w:r w:rsidRPr="005274E6">
        <w:rPr>
          <w:lang w:val="fr-FR"/>
        </w:rPr>
        <w:t>. Le principe des quotas vise à accroitre la participation directe et active des femmes et des jeunes à la vie politique. Il garantit la représentation des femmes et des jeunes au Parlement, dans les conseils locaux, dans les bureaux des assemblées électives et, pour les femmes, dans les emplois supérieurs de l</w:t>
      </w:r>
      <w:r w:rsidR="00433950">
        <w:rPr>
          <w:lang w:val="fr-FR"/>
        </w:rPr>
        <w:t>’</w:t>
      </w:r>
      <w:r w:rsidR="00B93B8F" w:rsidRPr="005274E6">
        <w:rPr>
          <w:lang w:val="fr-FR"/>
        </w:rPr>
        <w:t>État</w:t>
      </w:r>
      <w:r w:rsidRPr="005274E6">
        <w:rPr>
          <w:lang w:val="fr-FR"/>
        </w:rPr>
        <w:t>. Ce principe s</w:t>
      </w:r>
      <w:r w:rsidR="00433950">
        <w:rPr>
          <w:lang w:val="fr-FR"/>
        </w:rPr>
        <w:t>’</w:t>
      </w:r>
      <w:r w:rsidRPr="005274E6">
        <w:rPr>
          <w:lang w:val="fr-FR"/>
        </w:rPr>
        <w:t>inscrit dans le sens de la consolidation du système démocratique et l</w:t>
      </w:r>
      <w:r w:rsidR="00433950">
        <w:rPr>
          <w:lang w:val="fr-FR"/>
        </w:rPr>
        <w:t>’</w:t>
      </w:r>
      <w:r w:rsidRPr="005274E6">
        <w:rPr>
          <w:lang w:val="fr-FR"/>
        </w:rPr>
        <w:t>élimination de toutes les formes de discrimination à l</w:t>
      </w:r>
      <w:r w:rsidR="00433950">
        <w:rPr>
          <w:lang w:val="fr-FR"/>
        </w:rPr>
        <w:t>’</w:t>
      </w:r>
      <w:r w:rsidRPr="005274E6">
        <w:rPr>
          <w:lang w:val="fr-FR"/>
        </w:rPr>
        <w:t xml:space="preserve">égard des femmes en République gabonaise. </w:t>
      </w:r>
    </w:p>
    <w:p w14:paraId="05614547" w14:textId="6DD41C70" w:rsidR="005274E6" w:rsidRPr="005274E6" w:rsidRDefault="005274E6" w:rsidP="005274E6">
      <w:pPr>
        <w:pStyle w:val="SingleTxt"/>
        <w:rPr>
          <w:i/>
          <w:lang w:val="fr-FR"/>
        </w:rPr>
      </w:pPr>
      <w:r w:rsidRPr="005274E6">
        <w:rPr>
          <w:i/>
          <w:lang w:val="fr-FR"/>
        </w:rPr>
        <w:tab/>
        <w:t>c)</w:t>
      </w:r>
      <w:r w:rsidRPr="005274E6">
        <w:rPr>
          <w:i/>
          <w:lang w:val="fr-FR"/>
        </w:rPr>
        <w:tab/>
        <w:t>De mener des activités visant à sensibiliser le public à l</w:t>
      </w:r>
      <w:r w:rsidR="00433950">
        <w:rPr>
          <w:i/>
          <w:lang w:val="fr-FR"/>
        </w:rPr>
        <w:t>’</w:t>
      </w:r>
      <w:r w:rsidRPr="005274E6">
        <w:rPr>
          <w:i/>
          <w:lang w:val="fr-FR"/>
        </w:rPr>
        <w:t>importance de la participation des femmes à la prise de décisions, et de mettre au point des programmes ciblés de mentorat et de formation aux fonctions de dirigeant et à la négociation, à l</w:t>
      </w:r>
      <w:r w:rsidR="00433950">
        <w:rPr>
          <w:i/>
          <w:lang w:val="fr-FR"/>
        </w:rPr>
        <w:t>’</w:t>
      </w:r>
      <w:r w:rsidRPr="005274E6">
        <w:rPr>
          <w:i/>
          <w:lang w:val="fr-FR"/>
        </w:rPr>
        <w:t xml:space="preserve">intention des candidates, des candidats potentielles et des femmes qui exercent une fonction publique. </w:t>
      </w:r>
    </w:p>
    <w:p w14:paraId="7FAB5F93" w14:textId="6F7A7F9E"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vue d</w:t>
      </w:r>
      <w:r w:rsidR="00433950">
        <w:rPr>
          <w:lang w:val="fr-FR"/>
        </w:rPr>
        <w:t>’</w:t>
      </w:r>
      <w:r w:rsidRPr="005274E6">
        <w:rPr>
          <w:lang w:val="fr-FR"/>
        </w:rPr>
        <w:t>améliorer la représentativité des femmes dans les postes électifs et dans les instances décisionnelles, le réseau des femmes sénateurs du Gabon mène depuis 2017 avec l</w:t>
      </w:r>
      <w:r w:rsidR="00433950">
        <w:rPr>
          <w:lang w:val="fr-FR"/>
        </w:rPr>
        <w:t>’</w:t>
      </w:r>
      <w:r w:rsidRPr="005274E6">
        <w:rPr>
          <w:lang w:val="fr-FR"/>
        </w:rPr>
        <w:t xml:space="preserve">appui du système des Nations Unies un programme de renforcement des capacités. Ce sont 160 représentants des partis politiques (majorité et opposition, représentants du parlement des jeunes et OSC qui ont été formés sur le leadership politique, le mentorat, comment organiser une campagne, la prise de paroles, la mobilisation des ressources). </w:t>
      </w:r>
    </w:p>
    <w:p w14:paraId="6C7E7FBD" w14:textId="2BDDC47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 sortir de là, nous pouvons nous satisfaire de l</w:t>
      </w:r>
      <w:r w:rsidR="00433950">
        <w:rPr>
          <w:lang w:val="fr-FR"/>
        </w:rPr>
        <w:t>’</w:t>
      </w:r>
      <w:r w:rsidRPr="005274E6">
        <w:rPr>
          <w:lang w:val="fr-FR"/>
        </w:rPr>
        <w:t>entrée au Gouvernement de deux femmes bénéficiaires de ce programme de formation et d</w:t>
      </w:r>
      <w:r w:rsidR="00433950">
        <w:rPr>
          <w:lang w:val="fr-FR"/>
        </w:rPr>
        <w:t>’</w:t>
      </w:r>
      <w:r w:rsidRPr="005274E6">
        <w:rPr>
          <w:lang w:val="fr-FR"/>
        </w:rPr>
        <w:t>une douzaine de parlementaires.</w:t>
      </w:r>
    </w:p>
    <w:p w14:paraId="5815DF52" w14:textId="77777777" w:rsidR="009F0B10" w:rsidRPr="009F0B10" w:rsidRDefault="009F0B10" w:rsidP="009F0B10">
      <w:pPr>
        <w:pStyle w:val="SingleTxt"/>
        <w:spacing w:after="0" w:line="120" w:lineRule="exact"/>
        <w:rPr>
          <w:b/>
          <w:sz w:val="10"/>
          <w:lang w:val="fr-FR"/>
        </w:rPr>
      </w:pPr>
    </w:p>
    <w:p w14:paraId="606CC775" w14:textId="77777777" w:rsidR="009F0B10" w:rsidRPr="009F0B10" w:rsidRDefault="009F0B10" w:rsidP="009F0B10">
      <w:pPr>
        <w:pStyle w:val="SingleTxt"/>
        <w:spacing w:after="0" w:line="120" w:lineRule="exact"/>
        <w:rPr>
          <w:b/>
          <w:sz w:val="10"/>
          <w:lang w:val="fr-FR"/>
        </w:rPr>
      </w:pPr>
    </w:p>
    <w:p w14:paraId="4BF760E2" w14:textId="03581E90" w:rsidR="005274E6" w:rsidRPr="005274E6" w:rsidRDefault="005274E6" w:rsidP="009F0B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Recommandation 29</w:t>
      </w:r>
      <w:r w:rsidR="00695F2A">
        <w:rPr>
          <w:lang w:val="fr-FR"/>
        </w:rPr>
        <w:t> :</w:t>
      </w:r>
      <w:r w:rsidRPr="005274E6">
        <w:rPr>
          <w:lang w:val="fr-FR"/>
        </w:rPr>
        <w:t xml:space="preserve"> Nationalité</w:t>
      </w:r>
    </w:p>
    <w:p w14:paraId="77B79B78" w14:textId="77777777" w:rsidR="009F0B10" w:rsidRPr="009F0B10" w:rsidRDefault="009F0B10" w:rsidP="009F0B10">
      <w:pPr>
        <w:pStyle w:val="SingleTxt"/>
        <w:spacing w:after="0" w:line="120" w:lineRule="exact"/>
        <w:rPr>
          <w:i/>
          <w:sz w:val="10"/>
          <w:lang w:val="fr-FR"/>
        </w:rPr>
      </w:pPr>
    </w:p>
    <w:p w14:paraId="40D8DF56" w14:textId="77777777" w:rsidR="009F0B10" w:rsidRPr="009F0B10" w:rsidRDefault="009F0B10" w:rsidP="009F0B10">
      <w:pPr>
        <w:pStyle w:val="SingleTxt"/>
        <w:spacing w:after="0" w:line="120" w:lineRule="exact"/>
        <w:rPr>
          <w:i/>
          <w:sz w:val="10"/>
          <w:lang w:val="fr-FR"/>
        </w:rPr>
      </w:pPr>
    </w:p>
    <w:p w14:paraId="6C4C953E" w14:textId="1963CB87" w:rsidR="005274E6" w:rsidRPr="005274E6" w:rsidRDefault="009F0B10" w:rsidP="009F0B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5274E6">
        <w:rPr>
          <w:lang w:val="fr-FR"/>
        </w:rPr>
        <w:t>Le Comité recommande à l</w:t>
      </w:r>
      <w:r w:rsidR="00433950">
        <w:rPr>
          <w:lang w:val="fr-FR"/>
        </w:rPr>
        <w:t>’</w:t>
      </w:r>
      <w:r w:rsidR="00B93B8F" w:rsidRPr="005274E6">
        <w:rPr>
          <w:lang w:val="fr-FR"/>
        </w:rPr>
        <w:t>État</w:t>
      </w:r>
      <w:r w:rsidR="005274E6" w:rsidRPr="005274E6">
        <w:rPr>
          <w:lang w:val="fr-FR"/>
        </w:rPr>
        <w:t xml:space="preserve"> partie de continuer de veiller à ce que tous </w:t>
      </w:r>
      <w:r>
        <w:rPr>
          <w:lang w:val="fr-FR"/>
        </w:rPr>
        <w:br/>
      </w:r>
      <w:r w:rsidR="005274E6" w:rsidRPr="005274E6">
        <w:rPr>
          <w:lang w:val="fr-FR"/>
        </w:rPr>
        <w:t>les enfants, filles et garçons, soient déclarés à l</w:t>
      </w:r>
      <w:r w:rsidR="00433950">
        <w:rPr>
          <w:lang w:val="fr-FR"/>
        </w:rPr>
        <w:t>’</w:t>
      </w:r>
      <w:r w:rsidR="00B93B8F" w:rsidRPr="005274E6">
        <w:rPr>
          <w:lang w:val="fr-FR"/>
        </w:rPr>
        <w:t>État</w:t>
      </w:r>
      <w:r w:rsidR="005274E6" w:rsidRPr="005274E6">
        <w:rPr>
          <w:lang w:val="fr-FR"/>
        </w:rPr>
        <w:t xml:space="preserve"> civil. Pour ce faire, </w:t>
      </w:r>
      <w:r>
        <w:rPr>
          <w:lang w:val="fr-FR"/>
        </w:rPr>
        <w:br/>
      </w:r>
      <w:r w:rsidR="005274E6" w:rsidRPr="005274E6">
        <w:rPr>
          <w:lang w:val="fr-FR"/>
        </w:rPr>
        <w:t>il lui recommande d</w:t>
      </w:r>
      <w:r w:rsidR="00433950">
        <w:rPr>
          <w:lang w:val="fr-FR"/>
        </w:rPr>
        <w:t>’</w:t>
      </w:r>
      <w:r w:rsidR="005274E6" w:rsidRPr="005274E6">
        <w:rPr>
          <w:lang w:val="fr-FR"/>
        </w:rPr>
        <w:t>accélérer et de faciliter les procédures d</w:t>
      </w:r>
      <w:r w:rsidR="00433950">
        <w:rPr>
          <w:lang w:val="fr-FR"/>
        </w:rPr>
        <w:t>’</w:t>
      </w:r>
      <w:r w:rsidR="005274E6" w:rsidRPr="005274E6">
        <w:rPr>
          <w:lang w:val="fr-FR"/>
        </w:rPr>
        <w:t>enregistrement des</w:t>
      </w:r>
      <w:r>
        <w:rPr>
          <w:lang w:val="fr-FR"/>
        </w:rPr>
        <w:t> </w:t>
      </w:r>
      <w:r w:rsidR="005274E6" w:rsidRPr="005274E6">
        <w:rPr>
          <w:lang w:val="fr-FR"/>
        </w:rPr>
        <w:t>naissances, de veiller à ce que l</w:t>
      </w:r>
      <w:r w:rsidR="00433950">
        <w:rPr>
          <w:lang w:val="fr-FR"/>
        </w:rPr>
        <w:t>’</w:t>
      </w:r>
      <w:r w:rsidR="005274E6" w:rsidRPr="005274E6">
        <w:rPr>
          <w:lang w:val="fr-FR"/>
        </w:rPr>
        <w:t>enregistrement des naissances n</w:t>
      </w:r>
      <w:r w:rsidR="00433950">
        <w:rPr>
          <w:lang w:val="fr-FR"/>
        </w:rPr>
        <w:t>’</w:t>
      </w:r>
      <w:r w:rsidR="005274E6" w:rsidRPr="005274E6">
        <w:rPr>
          <w:lang w:val="fr-FR"/>
        </w:rPr>
        <w:t>occasionne aucun</w:t>
      </w:r>
      <w:r>
        <w:rPr>
          <w:lang w:val="fr-FR"/>
        </w:rPr>
        <w:t> </w:t>
      </w:r>
      <w:r w:rsidR="005274E6" w:rsidRPr="005274E6">
        <w:rPr>
          <w:lang w:val="fr-FR"/>
        </w:rPr>
        <w:t xml:space="preserve">coût indirect et de se fixer des échéances et des objectifs concrets à cette fin. </w:t>
      </w:r>
    </w:p>
    <w:p w14:paraId="7A0E5AA9" w14:textId="13B8FC3C" w:rsidR="009F0B10" w:rsidRPr="009F0B10" w:rsidRDefault="009F0B10" w:rsidP="009F0B10">
      <w:pPr>
        <w:pStyle w:val="SingleTxt"/>
        <w:spacing w:after="0" w:line="120" w:lineRule="exact"/>
        <w:rPr>
          <w:sz w:val="10"/>
          <w:lang w:val="fr-FR"/>
        </w:rPr>
      </w:pPr>
    </w:p>
    <w:p w14:paraId="51064EE1" w14:textId="6A56FC7A"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Plan Stratégique 2019-2023 de la Santé Reproductive Maternelle, Néonatale, Infantile, des Adolescents et Nutrition (SRMNIA-N), adopté en juin 2018 prévoit, dans le cadre de la protection juridique de l</w:t>
      </w:r>
      <w:r w:rsidR="00433950">
        <w:rPr>
          <w:lang w:val="fr-FR"/>
        </w:rPr>
        <w:t>’</w:t>
      </w:r>
      <w:r w:rsidRPr="005274E6">
        <w:rPr>
          <w:lang w:val="fr-FR"/>
        </w:rPr>
        <w:t>enfant (enregistrement à l</w:t>
      </w:r>
      <w:r w:rsidR="00433950">
        <w:rPr>
          <w:lang w:val="fr-FR"/>
        </w:rPr>
        <w:t>’</w:t>
      </w:r>
      <w:r w:rsidR="00B93B8F" w:rsidRPr="005274E6">
        <w:rPr>
          <w:lang w:val="fr-FR"/>
        </w:rPr>
        <w:t>État</w:t>
      </w:r>
      <w:r w:rsidRPr="005274E6">
        <w:rPr>
          <w:lang w:val="fr-FR"/>
        </w:rPr>
        <w:t xml:space="preserve"> Civil), d</w:t>
      </w:r>
      <w:r w:rsidR="00433950">
        <w:rPr>
          <w:lang w:val="fr-FR"/>
        </w:rPr>
        <w:t>’</w:t>
      </w:r>
      <w:r w:rsidRPr="005274E6">
        <w:rPr>
          <w:lang w:val="fr-FR"/>
        </w:rPr>
        <w:t>intégrer progressivement les services d</w:t>
      </w:r>
      <w:r w:rsidR="00433950">
        <w:rPr>
          <w:lang w:val="fr-FR"/>
        </w:rPr>
        <w:t>’</w:t>
      </w:r>
      <w:r w:rsidRPr="005274E6">
        <w:rPr>
          <w:lang w:val="fr-FR"/>
        </w:rPr>
        <w:t>état civil dans les formations sanitaires par la création des bureaux secondaires d</w:t>
      </w:r>
      <w:r w:rsidR="00433950">
        <w:rPr>
          <w:lang w:val="fr-FR"/>
        </w:rPr>
        <w:t>’</w:t>
      </w:r>
      <w:r w:rsidRPr="005274E6">
        <w:rPr>
          <w:lang w:val="fr-FR"/>
        </w:rPr>
        <w:t>état civil et/ou d</w:t>
      </w:r>
      <w:r w:rsidR="00433950">
        <w:rPr>
          <w:lang w:val="fr-FR"/>
        </w:rPr>
        <w:t>’</w:t>
      </w:r>
      <w:r w:rsidRPr="005274E6">
        <w:rPr>
          <w:lang w:val="fr-FR"/>
        </w:rPr>
        <w:t>appui à l</w:t>
      </w:r>
      <w:r w:rsidR="00433950">
        <w:rPr>
          <w:lang w:val="fr-FR"/>
        </w:rPr>
        <w:t>’</w:t>
      </w:r>
      <w:r w:rsidRPr="005274E6">
        <w:rPr>
          <w:lang w:val="fr-FR"/>
        </w:rPr>
        <w:t>enregistrement des naissances et décès.</w:t>
      </w:r>
    </w:p>
    <w:p w14:paraId="7A0CE22E" w14:textId="47A02A93"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Afin d</w:t>
      </w:r>
      <w:r w:rsidR="00433950">
        <w:rPr>
          <w:lang w:val="fr-FR"/>
        </w:rPr>
        <w:t>’</w:t>
      </w:r>
      <w:r w:rsidRPr="005274E6">
        <w:rPr>
          <w:lang w:val="fr-FR"/>
        </w:rPr>
        <w:t>accélérer et faciliter les procédures d</w:t>
      </w:r>
      <w:r w:rsidR="00433950">
        <w:rPr>
          <w:lang w:val="fr-FR"/>
        </w:rPr>
        <w:t>’</w:t>
      </w:r>
      <w:r w:rsidRPr="005274E6">
        <w:rPr>
          <w:lang w:val="fr-FR"/>
        </w:rPr>
        <w:t>enregistrement des naissances, la CNAMGS participe à la facilitation de l</w:t>
      </w:r>
      <w:r w:rsidR="00433950">
        <w:rPr>
          <w:lang w:val="fr-FR"/>
        </w:rPr>
        <w:t>’</w:t>
      </w:r>
      <w:r w:rsidRPr="005274E6">
        <w:rPr>
          <w:lang w:val="fr-FR"/>
        </w:rPr>
        <w:t>enregistrement des naissances en prenant en charge les coûts des frais d</w:t>
      </w:r>
      <w:r w:rsidR="00433950">
        <w:rPr>
          <w:lang w:val="fr-FR"/>
        </w:rPr>
        <w:t>’</w:t>
      </w:r>
      <w:r w:rsidRPr="005274E6">
        <w:rPr>
          <w:lang w:val="fr-FR"/>
        </w:rPr>
        <w:t>accouchement par voie basse de toutes les femmes détentrices d</w:t>
      </w:r>
      <w:r w:rsidR="00433950">
        <w:rPr>
          <w:lang w:val="fr-FR"/>
        </w:rPr>
        <w:t>’</w:t>
      </w:r>
      <w:r w:rsidRPr="005274E6">
        <w:rPr>
          <w:lang w:val="fr-FR"/>
        </w:rPr>
        <w:t>une assurance maladie. En effet, la délivrance du certificat d</w:t>
      </w:r>
      <w:r w:rsidR="00433950">
        <w:rPr>
          <w:lang w:val="fr-FR"/>
        </w:rPr>
        <w:t>’</w:t>
      </w:r>
      <w:r w:rsidRPr="005274E6">
        <w:rPr>
          <w:lang w:val="fr-FR"/>
        </w:rPr>
        <w:t>accouchement permettant l</w:t>
      </w:r>
      <w:r w:rsidR="00433950">
        <w:rPr>
          <w:lang w:val="fr-FR"/>
        </w:rPr>
        <w:t>’</w:t>
      </w:r>
      <w:r w:rsidRPr="005274E6">
        <w:rPr>
          <w:lang w:val="fr-FR"/>
        </w:rPr>
        <w:t>établissement de l</w:t>
      </w:r>
      <w:r w:rsidR="00433950">
        <w:rPr>
          <w:lang w:val="fr-FR"/>
        </w:rPr>
        <w:t>’</w:t>
      </w:r>
      <w:r w:rsidRPr="005274E6">
        <w:rPr>
          <w:lang w:val="fr-FR"/>
        </w:rPr>
        <w:t>acte de naissance est tributaire du règlement des frais d</w:t>
      </w:r>
      <w:r w:rsidR="00433950">
        <w:rPr>
          <w:lang w:val="fr-FR"/>
        </w:rPr>
        <w:t>’</w:t>
      </w:r>
      <w:r w:rsidRPr="005274E6">
        <w:rPr>
          <w:lang w:val="fr-FR"/>
        </w:rPr>
        <w:t xml:space="preserve">accouchement. </w:t>
      </w:r>
    </w:p>
    <w:p w14:paraId="399896B2" w14:textId="77777777" w:rsidR="009F0B10" w:rsidRPr="009F0B10" w:rsidRDefault="009F0B10" w:rsidP="009F0B10">
      <w:pPr>
        <w:pStyle w:val="SingleTxt"/>
        <w:spacing w:after="0" w:line="120" w:lineRule="exact"/>
        <w:rPr>
          <w:b/>
          <w:sz w:val="10"/>
          <w:lang w:val="fr-FR"/>
        </w:rPr>
      </w:pPr>
    </w:p>
    <w:p w14:paraId="1C1486C4" w14:textId="77777777" w:rsidR="009F0B10" w:rsidRPr="009F0B10" w:rsidRDefault="009F0B10" w:rsidP="009F0B10">
      <w:pPr>
        <w:pStyle w:val="SingleTxt"/>
        <w:spacing w:after="0" w:line="120" w:lineRule="exact"/>
        <w:rPr>
          <w:b/>
          <w:sz w:val="10"/>
          <w:lang w:val="fr-FR"/>
        </w:rPr>
      </w:pPr>
    </w:p>
    <w:p w14:paraId="5B4DF3BF" w14:textId="53E211B9" w:rsidR="005274E6" w:rsidRPr="005274E6" w:rsidRDefault="005274E6" w:rsidP="00655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lastRenderedPageBreak/>
        <w:tab/>
      </w:r>
      <w:r w:rsidRPr="005274E6">
        <w:rPr>
          <w:lang w:val="fr-FR"/>
        </w:rPr>
        <w:tab/>
        <w:t>Recommandation 31</w:t>
      </w:r>
      <w:r w:rsidR="00433950">
        <w:rPr>
          <w:lang w:val="fr-FR"/>
        </w:rPr>
        <w:t> :</w:t>
      </w:r>
      <w:r w:rsidRPr="005274E6">
        <w:rPr>
          <w:lang w:val="fr-FR"/>
        </w:rPr>
        <w:t xml:space="preserve"> </w:t>
      </w:r>
      <w:r w:rsidR="00B93B8F" w:rsidRPr="005274E6">
        <w:rPr>
          <w:lang w:val="fr-FR"/>
        </w:rPr>
        <w:t>Éducation</w:t>
      </w:r>
      <w:r w:rsidRPr="005274E6">
        <w:rPr>
          <w:lang w:val="fr-FR"/>
        </w:rPr>
        <w:t xml:space="preserve"> </w:t>
      </w:r>
    </w:p>
    <w:p w14:paraId="6953F4C5" w14:textId="700F17AF" w:rsidR="009F0B10" w:rsidRPr="008C444D" w:rsidRDefault="009F0B10" w:rsidP="00655EBF">
      <w:pPr>
        <w:pStyle w:val="SingleTxt"/>
        <w:keepNext/>
        <w:keepLines/>
        <w:spacing w:after="0" w:line="120" w:lineRule="exact"/>
        <w:rPr>
          <w:i/>
          <w:sz w:val="10"/>
          <w:lang w:val="fr-FR"/>
        </w:rPr>
      </w:pPr>
    </w:p>
    <w:p w14:paraId="0E0C81C0" w14:textId="77777777" w:rsidR="008C444D" w:rsidRPr="009F0B10" w:rsidRDefault="008C444D" w:rsidP="00655EBF">
      <w:pPr>
        <w:pStyle w:val="SingleTxt"/>
        <w:keepNext/>
        <w:keepLines/>
        <w:spacing w:after="0" w:line="120" w:lineRule="exact"/>
        <w:rPr>
          <w:i/>
          <w:sz w:val="10"/>
          <w:lang w:val="fr-FR"/>
        </w:rPr>
      </w:pPr>
    </w:p>
    <w:p w14:paraId="588CDC19" w14:textId="714E36A8" w:rsidR="005274E6" w:rsidRPr="005274E6" w:rsidRDefault="009F0B10" w:rsidP="00655EBF">
      <w:pPr>
        <w:pStyle w:val="SingleTxt"/>
        <w:keepNext/>
        <w:keepLines/>
        <w:rPr>
          <w:lang w:val="fr-FR"/>
        </w:rPr>
      </w:pPr>
      <w:r>
        <w:rPr>
          <w:lang w:val="fr-FR"/>
        </w:rPr>
        <w:tab/>
      </w:r>
      <w:r w:rsidR="005274E6" w:rsidRPr="009F0B10">
        <w:rPr>
          <w:i/>
          <w:iCs/>
          <w:lang w:val="fr-FR"/>
        </w:rPr>
        <w:t>Le Comité recommande à l</w:t>
      </w:r>
      <w:r w:rsidR="00433950" w:rsidRPr="009F0B10">
        <w:rPr>
          <w:i/>
          <w:iCs/>
          <w:lang w:val="fr-FR"/>
        </w:rPr>
        <w:t>’</w:t>
      </w:r>
      <w:r w:rsidR="00B93B8F" w:rsidRPr="009F0B10">
        <w:rPr>
          <w:i/>
          <w:iCs/>
          <w:lang w:val="fr-FR"/>
        </w:rPr>
        <w:t>État</w:t>
      </w:r>
      <w:r w:rsidR="005274E6" w:rsidRPr="009F0B10">
        <w:rPr>
          <w:i/>
          <w:iCs/>
          <w:lang w:val="fr-FR"/>
        </w:rPr>
        <w:t xml:space="preserve"> partie</w:t>
      </w:r>
      <w:r w:rsidR="00433950">
        <w:rPr>
          <w:lang w:val="fr-FR"/>
        </w:rPr>
        <w:t> :</w:t>
      </w:r>
    </w:p>
    <w:p w14:paraId="2EE492A2" w14:textId="6165BF22" w:rsidR="005274E6" w:rsidRPr="005274E6" w:rsidRDefault="005274E6" w:rsidP="00655EBF">
      <w:pPr>
        <w:pStyle w:val="SingleTxt"/>
        <w:keepNext/>
        <w:keepLines/>
        <w:rPr>
          <w:i/>
          <w:lang w:val="fr-FR"/>
        </w:rPr>
      </w:pPr>
      <w:r w:rsidRPr="005274E6">
        <w:rPr>
          <w:i/>
          <w:lang w:val="fr-FR"/>
        </w:rPr>
        <w:tab/>
        <w:t>a)</w:t>
      </w:r>
      <w:r w:rsidRPr="005274E6">
        <w:rPr>
          <w:i/>
          <w:lang w:val="fr-FR"/>
        </w:rPr>
        <w:tab/>
        <w:t>De renforcer ses programmes de rétention scolaire à l</w:t>
      </w:r>
      <w:r w:rsidR="00433950">
        <w:rPr>
          <w:i/>
          <w:lang w:val="fr-FR"/>
        </w:rPr>
        <w:t>’</w:t>
      </w:r>
      <w:r w:rsidRPr="005274E6">
        <w:rPr>
          <w:i/>
          <w:lang w:val="fr-FR"/>
        </w:rPr>
        <w:t>intention des filles, notamment les programmes permettant aux étudiants de recevoir des bourses d</w:t>
      </w:r>
      <w:r w:rsidR="00433950">
        <w:rPr>
          <w:i/>
          <w:lang w:val="fr-FR"/>
        </w:rPr>
        <w:t>’</w:t>
      </w:r>
      <w:r w:rsidRPr="005274E6">
        <w:rPr>
          <w:i/>
          <w:lang w:val="fr-FR"/>
        </w:rPr>
        <w:t>études et qui visent à aider les jeunes femmes à reprendre leurs études après leur accouchement.</w:t>
      </w:r>
    </w:p>
    <w:p w14:paraId="11DA2BBE" w14:textId="0102294C"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système éducatif national gabonais est égalitaire. Pour ce faire aucun programme spécifique lié à la problématique de perception de bourse d</w:t>
      </w:r>
      <w:r w:rsidR="00433950">
        <w:rPr>
          <w:lang w:val="fr-FR"/>
        </w:rPr>
        <w:t>’</w:t>
      </w:r>
      <w:r w:rsidRPr="005274E6">
        <w:rPr>
          <w:lang w:val="fr-FR"/>
        </w:rPr>
        <w:t>étude aux filles et à l</w:t>
      </w:r>
      <w:r w:rsidR="00433950">
        <w:rPr>
          <w:lang w:val="fr-FR"/>
        </w:rPr>
        <w:t>’</w:t>
      </w:r>
      <w:r w:rsidRPr="005274E6">
        <w:rPr>
          <w:lang w:val="fr-FR"/>
        </w:rPr>
        <w:t>aide accordée exclusivement aux filles après leur accouchement n</w:t>
      </w:r>
      <w:r w:rsidR="00433950">
        <w:rPr>
          <w:lang w:val="fr-FR"/>
        </w:rPr>
        <w:t>’</w:t>
      </w:r>
      <w:r w:rsidRPr="005274E6">
        <w:rPr>
          <w:lang w:val="fr-FR"/>
        </w:rPr>
        <w:t xml:space="preserve">est développé. </w:t>
      </w:r>
    </w:p>
    <w:p w14:paraId="79CCD829" w14:textId="0A924C02" w:rsidR="005274E6" w:rsidRPr="005274E6" w:rsidRDefault="005274E6" w:rsidP="005274E6">
      <w:pPr>
        <w:pStyle w:val="SingleTxt"/>
        <w:rPr>
          <w:i/>
          <w:lang w:val="fr-FR"/>
        </w:rPr>
      </w:pPr>
      <w:r w:rsidRPr="005274E6">
        <w:rPr>
          <w:i/>
          <w:lang w:val="fr-FR"/>
        </w:rPr>
        <w:tab/>
        <w:t>b)</w:t>
      </w:r>
      <w:r w:rsidRPr="005274E6">
        <w:rPr>
          <w:i/>
          <w:lang w:val="fr-FR"/>
        </w:rPr>
        <w:tab/>
        <w:t>D</w:t>
      </w:r>
      <w:r w:rsidR="00433950">
        <w:rPr>
          <w:i/>
          <w:lang w:val="fr-FR"/>
        </w:rPr>
        <w:t>’</w:t>
      </w:r>
      <w:r w:rsidRPr="005274E6">
        <w:rPr>
          <w:i/>
          <w:lang w:val="fr-FR"/>
        </w:rPr>
        <w:t>encourager les femmes comme les hommes à choisir des filières d</w:t>
      </w:r>
      <w:r w:rsidR="00433950">
        <w:rPr>
          <w:i/>
          <w:lang w:val="fr-FR"/>
        </w:rPr>
        <w:t>’</w:t>
      </w:r>
      <w:r w:rsidRPr="005274E6">
        <w:rPr>
          <w:i/>
          <w:lang w:val="fr-FR"/>
        </w:rPr>
        <w:t>études et des carrières qui sortent des sentiers battus.</w:t>
      </w:r>
    </w:p>
    <w:p w14:paraId="428D8951" w14:textId="2022378B"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Ministère de l</w:t>
      </w:r>
      <w:r w:rsidR="00433950">
        <w:rPr>
          <w:lang w:val="fr-FR"/>
        </w:rPr>
        <w:t>’</w:t>
      </w:r>
      <w:r w:rsidR="00B93B8F" w:rsidRPr="005274E6">
        <w:rPr>
          <w:lang w:val="fr-FR"/>
        </w:rPr>
        <w:t>Éducation</w:t>
      </w:r>
      <w:r w:rsidRPr="005274E6">
        <w:rPr>
          <w:lang w:val="fr-FR"/>
        </w:rPr>
        <w:t xml:space="preserve"> nationale en collaboration avec l</w:t>
      </w:r>
      <w:r w:rsidR="00433950">
        <w:rPr>
          <w:lang w:val="fr-FR"/>
        </w:rPr>
        <w:t>’</w:t>
      </w:r>
      <w:r w:rsidRPr="005274E6">
        <w:rPr>
          <w:lang w:val="fr-FR"/>
        </w:rPr>
        <w:t>Agence Nationale des Bourses du Gabon (ANBG), examine chaque année les propositions de formation innovantes conformément aux besoins professionnelles (profil des techniciens) exprimés par les départements ministériels. Les filières innovantes (bien que les possibilités de formation restent insuffisantes) sont présentées chaque année par les établissements secondaires et les opportunités vulgarisées pour encourager les élèves, y compris les jeunes filles, à choisir des filières et carrières qui sortent des sentiers battus.</w:t>
      </w:r>
    </w:p>
    <w:p w14:paraId="4AD9BBF8" w14:textId="152CB143"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 xml:space="preserve">La « Task force » est une mesure découlant des </w:t>
      </w:r>
      <w:r w:rsidR="00B93B8F" w:rsidRPr="005274E6">
        <w:rPr>
          <w:lang w:val="fr-FR"/>
        </w:rPr>
        <w:t>États</w:t>
      </w:r>
      <w:r w:rsidRPr="005274E6">
        <w:rPr>
          <w:lang w:val="fr-FR"/>
        </w:rPr>
        <w:t xml:space="preserve"> Généraux de l</w:t>
      </w:r>
      <w:r w:rsidR="00433950">
        <w:rPr>
          <w:lang w:val="fr-FR"/>
        </w:rPr>
        <w:t>’</w:t>
      </w:r>
      <w:r w:rsidR="00B6239F" w:rsidRPr="005274E6">
        <w:rPr>
          <w:lang w:val="fr-FR"/>
        </w:rPr>
        <w:t>Éducation</w:t>
      </w:r>
      <w:r w:rsidRPr="005274E6">
        <w:rPr>
          <w:lang w:val="fr-FR"/>
        </w:rPr>
        <w:t xml:space="preserve"> de 2010 a permis en 2018 d</w:t>
      </w:r>
      <w:r w:rsidR="00433950">
        <w:rPr>
          <w:lang w:val="fr-FR"/>
        </w:rPr>
        <w:t>’</w:t>
      </w:r>
      <w:r w:rsidRPr="005274E6">
        <w:rPr>
          <w:lang w:val="fr-FR"/>
        </w:rPr>
        <w:t>évaluer les capacités d</w:t>
      </w:r>
      <w:r w:rsidR="00433950">
        <w:rPr>
          <w:lang w:val="fr-FR"/>
        </w:rPr>
        <w:t>’</w:t>
      </w:r>
      <w:r w:rsidRPr="005274E6">
        <w:rPr>
          <w:lang w:val="fr-FR"/>
        </w:rPr>
        <w:t>insertion professionnelles des étudiants des différents départements universitaires existants. Toutefois, la réflexion sur la nécessité d</w:t>
      </w:r>
      <w:r w:rsidR="00433950">
        <w:rPr>
          <w:lang w:val="fr-FR"/>
        </w:rPr>
        <w:t>’</w:t>
      </w:r>
      <w:r w:rsidRPr="005274E6">
        <w:rPr>
          <w:lang w:val="fr-FR"/>
        </w:rPr>
        <w:t>allier la formation aux débouchés professionnels reste un domaine à renforcer. Il n</w:t>
      </w:r>
      <w:r w:rsidR="00433950">
        <w:rPr>
          <w:lang w:val="fr-FR"/>
        </w:rPr>
        <w:t>’</w:t>
      </w:r>
      <w:r w:rsidRPr="005274E6">
        <w:rPr>
          <w:lang w:val="fr-FR"/>
        </w:rPr>
        <w:t>y a pas de discrimination sexiste en matière d</w:t>
      </w:r>
      <w:r w:rsidR="00433950">
        <w:rPr>
          <w:lang w:val="fr-FR"/>
        </w:rPr>
        <w:t>’</w:t>
      </w:r>
      <w:r w:rsidRPr="005274E6">
        <w:rPr>
          <w:lang w:val="fr-FR"/>
        </w:rPr>
        <w:t>orientation. L</w:t>
      </w:r>
      <w:r w:rsidR="00433950">
        <w:rPr>
          <w:lang w:val="fr-FR"/>
        </w:rPr>
        <w:t>’</w:t>
      </w:r>
      <w:r w:rsidR="00B6239F" w:rsidRPr="005274E6">
        <w:rPr>
          <w:lang w:val="fr-FR"/>
        </w:rPr>
        <w:t>État</w:t>
      </w:r>
      <w:r w:rsidRPr="005274E6">
        <w:rPr>
          <w:lang w:val="fr-FR"/>
        </w:rPr>
        <w:t xml:space="preserve"> encourage les jeunes femmes à choisir des métiers traditionnellement considérés comme réservés aux hommes. </w:t>
      </w:r>
    </w:p>
    <w:p w14:paraId="1E0D073E" w14:textId="7EE1826D" w:rsidR="005274E6" w:rsidRPr="005274E6" w:rsidRDefault="005274E6" w:rsidP="005274E6">
      <w:pPr>
        <w:pStyle w:val="SingleTxt"/>
        <w:rPr>
          <w:i/>
          <w:lang w:val="fr-FR"/>
        </w:rPr>
      </w:pPr>
      <w:r w:rsidRPr="005274E6">
        <w:rPr>
          <w:i/>
          <w:lang w:val="fr-FR"/>
        </w:rPr>
        <w:tab/>
        <w:t>c)</w:t>
      </w:r>
      <w:r w:rsidRPr="005274E6">
        <w:rPr>
          <w:i/>
          <w:lang w:val="fr-FR"/>
        </w:rPr>
        <w:tab/>
        <w:t>D</w:t>
      </w:r>
      <w:r w:rsidR="00433950">
        <w:rPr>
          <w:i/>
          <w:lang w:val="fr-FR"/>
        </w:rPr>
        <w:t>’</w:t>
      </w:r>
      <w:r w:rsidRPr="005274E6">
        <w:rPr>
          <w:i/>
          <w:lang w:val="fr-FR"/>
        </w:rPr>
        <w:t>accorder une place plus importante à l</w:t>
      </w:r>
      <w:r w:rsidR="00433950">
        <w:rPr>
          <w:i/>
          <w:lang w:val="fr-FR"/>
        </w:rPr>
        <w:t>’</w:t>
      </w:r>
      <w:r w:rsidRPr="005274E6">
        <w:rPr>
          <w:i/>
          <w:lang w:val="fr-FR"/>
        </w:rPr>
        <w:t>éducation aux droits et à la santé en matière de sexualité et de procréation dans les programmes scolaires, à tous les niveaux d</w:t>
      </w:r>
      <w:r w:rsidR="00433950">
        <w:rPr>
          <w:i/>
          <w:lang w:val="fr-FR"/>
        </w:rPr>
        <w:t>’</w:t>
      </w:r>
      <w:r w:rsidRPr="005274E6">
        <w:rPr>
          <w:i/>
          <w:lang w:val="fr-FR"/>
        </w:rPr>
        <w:t>enseignement, en adaptant les cours à l</w:t>
      </w:r>
      <w:r w:rsidR="00433950">
        <w:rPr>
          <w:i/>
          <w:lang w:val="fr-FR"/>
        </w:rPr>
        <w:t>’</w:t>
      </w:r>
      <w:r w:rsidRPr="005274E6">
        <w:rPr>
          <w:i/>
          <w:lang w:val="fr-FR"/>
        </w:rPr>
        <w:t>âge des élèves.</w:t>
      </w:r>
    </w:p>
    <w:p w14:paraId="74DB8972" w14:textId="1ACECF4C"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w:t>
      </w:r>
      <w:r w:rsidR="00433950">
        <w:rPr>
          <w:lang w:val="fr-FR"/>
        </w:rPr>
        <w:t>’</w:t>
      </w:r>
      <w:r w:rsidRPr="005274E6">
        <w:rPr>
          <w:lang w:val="fr-FR"/>
        </w:rPr>
        <w:t>encadrement de l</w:t>
      </w:r>
      <w:r w:rsidR="00433950">
        <w:rPr>
          <w:lang w:val="fr-FR"/>
        </w:rPr>
        <w:t>’</w:t>
      </w:r>
      <w:r w:rsidRPr="005274E6">
        <w:rPr>
          <w:lang w:val="fr-FR"/>
        </w:rPr>
        <w:t>ESSR dans le milieu scolaire est effectif à travers la conception et la validation en 2018, d</w:t>
      </w:r>
      <w:r w:rsidR="00433950">
        <w:rPr>
          <w:lang w:val="fr-FR"/>
        </w:rPr>
        <w:t>’</w:t>
      </w:r>
      <w:r w:rsidRPr="005274E6">
        <w:rPr>
          <w:lang w:val="fr-FR"/>
        </w:rPr>
        <w:t>un Arrêté ministériel portant introduction de l</w:t>
      </w:r>
      <w:r w:rsidR="00433950">
        <w:rPr>
          <w:lang w:val="fr-FR"/>
        </w:rPr>
        <w:t>’</w:t>
      </w:r>
      <w:r w:rsidRPr="005274E6">
        <w:rPr>
          <w:lang w:val="fr-FR"/>
        </w:rPr>
        <w:t>Éducation à la Santé Sexuelle et de la Reproduction (ESSR) dans les curricula de l</w:t>
      </w:r>
      <w:r w:rsidR="00433950">
        <w:rPr>
          <w:lang w:val="fr-FR"/>
        </w:rPr>
        <w:t>’</w:t>
      </w:r>
      <w:r w:rsidRPr="005274E6">
        <w:rPr>
          <w:lang w:val="fr-FR"/>
        </w:rPr>
        <w:t>enseignement pré primaire, primaire, secondaire général et technique et dans l</w:t>
      </w:r>
      <w:r w:rsidR="00433950">
        <w:rPr>
          <w:lang w:val="fr-FR"/>
        </w:rPr>
        <w:t>’</w:t>
      </w:r>
      <w:r w:rsidRPr="005274E6">
        <w:rPr>
          <w:lang w:val="fr-FR"/>
        </w:rPr>
        <w:t>enseignement normal.</w:t>
      </w:r>
    </w:p>
    <w:p w14:paraId="2534D5E6" w14:textId="28864AF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Les curricula renforcés sont en cours d</w:t>
      </w:r>
      <w:r w:rsidR="00433950">
        <w:rPr>
          <w:lang w:val="fr-FR"/>
        </w:rPr>
        <w:t>’</w:t>
      </w:r>
      <w:r w:rsidRPr="005274E6">
        <w:rPr>
          <w:lang w:val="fr-FR"/>
        </w:rPr>
        <w:t>expérimentation pour le compte de l</w:t>
      </w:r>
      <w:r w:rsidR="00433950">
        <w:rPr>
          <w:lang w:val="fr-FR"/>
        </w:rPr>
        <w:t>’</w:t>
      </w:r>
      <w:r w:rsidRPr="005274E6">
        <w:rPr>
          <w:lang w:val="fr-FR"/>
        </w:rPr>
        <w:t>année 2018-2019 dans dix établissements dont 3 au premier degré et 7 au second degré. La promotion de l</w:t>
      </w:r>
      <w:r w:rsidR="00433950">
        <w:rPr>
          <w:lang w:val="fr-FR"/>
        </w:rPr>
        <w:t>’</w:t>
      </w:r>
      <w:r w:rsidRPr="005274E6">
        <w:rPr>
          <w:lang w:val="fr-FR"/>
        </w:rPr>
        <w:t>ESSR se traduit également par</w:t>
      </w:r>
      <w:r w:rsidR="00433950">
        <w:rPr>
          <w:lang w:val="fr-FR"/>
        </w:rPr>
        <w:t> :</w:t>
      </w:r>
    </w:p>
    <w:p w14:paraId="76FE9937" w14:textId="5C20C426"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La sensibilisation de 32025 élèves, de tout ordre d</w:t>
      </w:r>
      <w:r w:rsidR="00433950">
        <w:rPr>
          <w:lang w:val="fr-FR"/>
        </w:rPr>
        <w:t>’</w:t>
      </w:r>
      <w:r w:rsidR="005274E6" w:rsidRPr="005274E6">
        <w:rPr>
          <w:lang w:val="fr-FR"/>
        </w:rPr>
        <w:t>enseignement confondu</w:t>
      </w:r>
      <w:r w:rsidR="00433950">
        <w:rPr>
          <w:lang w:val="fr-FR"/>
        </w:rPr>
        <w:t> ;</w:t>
      </w:r>
    </w:p>
    <w:p w14:paraId="2048C9D2" w14:textId="7011CC01"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La mise en place de 21 clubs santé, dans les établissements du secondaire où l</w:t>
      </w:r>
      <w:r w:rsidR="00433950">
        <w:rPr>
          <w:lang w:val="fr-FR"/>
        </w:rPr>
        <w:t>’</w:t>
      </w:r>
      <w:r w:rsidR="005274E6" w:rsidRPr="005274E6">
        <w:rPr>
          <w:lang w:val="fr-FR"/>
        </w:rPr>
        <w:t>information sur la SSR et les droits se fait en continu par les élèves pour les élèves avec l</w:t>
      </w:r>
      <w:r w:rsidR="00433950">
        <w:rPr>
          <w:lang w:val="fr-FR"/>
        </w:rPr>
        <w:t>’</w:t>
      </w:r>
      <w:r w:rsidR="005274E6" w:rsidRPr="005274E6">
        <w:rPr>
          <w:lang w:val="fr-FR"/>
        </w:rPr>
        <w:t>encadrement des personnes ressources des établissements</w:t>
      </w:r>
      <w:r w:rsidR="00433950">
        <w:rPr>
          <w:lang w:val="fr-FR"/>
        </w:rPr>
        <w:t> ;</w:t>
      </w:r>
    </w:p>
    <w:p w14:paraId="23733410" w14:textId="75CC3946"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Le renforcement des capacités opérationnelles en SSR des pairs éducateurs du centre d</w:t>
      </w:r>
      <w:r w:rsidR="00433950">
        <w:rPr>
          <w:lang w:val="fr-FR"/>
        </w:rPr>
        <w:t>’</w:t>
      </w:r>
      <w:r w:rsidR="005274E6" w:rsidRPr="005274E6">
        <w:rPr>
          <w:lang w:val="fr-FR"/>
        </w:rPr>
        <w:t>information, d</w:t>
      </w:r>
      <w:r w:rsidR="00433950">
        <w:rPr>
          <w:lang w:val="fr-FR"/>
        </w:rPr>
        <w:t>’</w:t>
      </w:r>
      <w:r w:rsidR="005274E6" w:rsidRPr="005274E6">
        <w:rPr>
          <w:lang w:val="fr-FR"/>
        </w:rPr>
        <w:t>écoute et de conseils (CIEC) situé dans l</w:t>
      </w:r>
      <w:r w:rsidR="00433950">
        <w:rPr>
          <w:lang w:val="fr-FR"/>
        </w:rPr>
        <w:t>’</w:t>
      </w:r>
      <w:r w:rsidR="005274E6" w:rsidRPr="005274E6">
        <w:rPr>
          <w:lang w:val="fr-FR"/>
        </w:rPr>
        <w:t>enceinte de l</w:t>
      </w:r>
      <w:r w:rsidR="00433950">
        <w:rPr>
          <w:lang w:val="fr-FR"/>
        </w:rPr>
        <w:t>’</w:t>
      </w:r>
      <w:r w:rsidR="005274E6" w:rsidRPr="005274E6">
        <w:rPr>
          <w:lang w:val="fr-FR"/>
        </w:rPr>
        <w:t>école normale des instituteurs de Libreville</w:t>
      </w:r>
      <w:r w:rsidR="00433950">
        <w:rPr>
          <w:lang w:val="fr-FR"/>
        </w:rPr>
        <w:t> ;</w:t>
      </w:r>
    </w:p>
    <w:p w14:paraId="15A11B30" w14:textId="36BE1676"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 xml:space="preserve">La prise en charge psychologique et sociale des élèves et autres personnels éducatifs à travers les services spécialisés présents dans les établissements </w:t>
      </w:r>
      <w:r w:rsidR="005274E6" w:rsidRPr="005274E6">
        <w:rPr>
          <w:lang w:val="fr-FR"/>
        </w:rPr>
        <w:lastRenderedPageBreak/>
        <w:t>secondaires animés par les travailleurs sociaux et les psychologues conseillers d</w:t>
      </w:r>
      <w:r w:rsidR="00433950">
        <w:rPr>
          <w:lang w:val="fr-FR"/>
        </w:rPr>
        <w:t>’</w:t>
      </w:r>
      <w:r w:rsidR="005274E6" w:rsidRPr="005274E6">
        <w:rPr>
          <w:lang w:val="fr-FR"/>
        </w:rPr>
        <w:t>orientation</w:t>
      </w:r>
      <w:r w:rsidR="00433950">
        <w:rPr>
          <w:lang w:val="fr-FR"/>
        </w:rPr>
        <w:t> ;</w:t>
      </w:r>
    </w:p>
    <w:p w14:paraId="609CBDF4" w14:textId="3570733A"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La publication en 2017 du rapport d</w:t>
      </w:r>
      <w:r w:rsidR="00433950">
        <w:rPr>
          <w:lang w:val="fr-FR"/>
        </w:rPr>
        <w:t>’</w:t>
      </w:r>
      <w:r w:rsidR="005274E6" w:rsidRPr="005274E6">
        <w:rPr>
          <w:lang w:val="fr-FR"/>
        </w:rPr>
        <w:t>enquête sur les grossesses précoces en milieu scolaire</w:t>
      </w:r>
      <w:r w:rsidR="00433950">
        <w:rPr>
          <w:lang w:val="fr-FR"/>
        </w:rPr>
        <w:t> ;</w:t>
      </w:r>
    </w:p>
    <w:p w14:paraId="78301859" w14:textId="3601410D"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élaboration, la validation et la diffusion de la stratégie de prévention et de prise en charge des grossesses précoces en milieu scolaire en 2018.</w:t>
      </w:r>
    </w:p>
    <w:p w14:paraId="6822FEF2" w14:textId="02EA931F"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Afin de favoriser l</w:t>
      </w:r>
      <w:r w:rsidR="00433950">
        <w:rPr>
          <w:lang w:val="fr-FR"/>
        </w:rPr>
        <w:t>’</w:t>
      </w:r>
      <w:r w:rsidRPr="005274E6">
        <w:rPr>
          <w:lang w:val="fr-FR"/>
        </w:rPr>
        <w:t>adoption des comportements protecteurs et à moindre risques, le Ministère procède, avec l</w:t>
      </w:r>
      <w:r w:rsidR="00433950">
        <w:rPr>
          <w:lang w:val="fr-FR"/>
        </w:rPr>
        <w:t>’</w:t>
      </w:r>
      <w:r w:rsidRPr="005274E6">
        <w:rPr>
          <w:lang w:val="fr-FR"/>
        </w:rPr>
        <w:t>appui de l</w:t>
      </w:r>
      <w:r w:rsidR="00433950">
        <w:rPr>
          <w:lang w:val="fr-FR"/>
        </w:rPr>
        <w:t>’</w:t>
      </w:r>
      <w:r w:rsidRPr="005274E6">
        <w:rPr>
          <w:lang w:val="fr-FR"/>
        </w:rPr>
        <w:t>Organisation Internationale de la Francophonie (OIF) à la mise à l</w:t>
      </w:r>
      <w:r w:rsidR="00433950">
        <w:rPr>
          <w:lang w:val="fr-FR"/>
        </w:rPr>
        <w:t>’</w:t>
      </w:r>
      <w:r w:rsidRPr="005274E6">
        <w:rPr>
          <w:lang w:val="fr-FR"/>
        </w:rPr>
        <w:t>échelle de l</w:t>
      </w:r>
      <w:r w:rsidR="00433950">
        <w:rPr>
          <w:lang w:val="fr-FR"/>
        </w:rPr>
        <w:t>’</w:t>
      </w:r>
      <w:r w:rsidRPr="005274E6">
        <w:rPr>
          <w:lang w:val="fr-FR"/>
        </w:rPr>
        <w:t>approche par les compétences (APC) au secondaire général, car déjà présente au premier degré et au secondaire technique.</w:t>
      </w:r>
    </w:p>
    <w:p w14:paraId="219B8A6B" w14:textId="72672086"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Pour la cible spécifique des Enfants vivant avec un handicap, le Gouvernement assure</w:t>
      </w:r>
      <w:r w:rsidR="00433950">
        <w:rPr>
          <w:lang w:val="fr-FR"/>
        </w:rPr>
        <w:t> :</w:t>
      </w:r>
    </w:p>
    <w:p w14:paraId="6719F20D" w14:textId="278EFF66"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appareillage des enfants déficients auditifs en vue de favoriser leur inclusion sociale</w:t>
      </w:r>
      <w:r w:rsidR="00433950">
        <w:rPr>
          <w:lang w:val="fr-FR"/>
        </w:rPr>
        <w:t> ;</w:t>
      </w:r>
    </w:p>
    <w:p w14:paraId="6967CBFD" w14:textId="00506713"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La prise en charge globale (frais de scolarité, transport, fournitures scolaire pour environ 97 enfants, en majorité des filles)</w:t>
      </w:r>
      <w:r w:rsidR="00433950">
        <w:rPr>
          <w:lang w:val="fr-FR"/>
        </w:rPr>
        <w:t> ;</w:t>
      </w:r>
    </w:p>
    <w:p w14:paraId="4E099EFF" w14:textId="27D0621B"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La création du Centre Ndossi permettra à l</w:t>
      </w:r>
      <w:r w:rsidR="00433950">
        <w:rPr>
          <w:lang w:val="fr-FR"/>
        </w:rPr>
        <w:t>’</w:t>
      </w:r>
      <w:r w:rsidR="005274E6" w:rsidRPr="005274E6">
        <w:rPr>
          <w:lang w:val="fr-FR"/>
        </w:rPr>
        <w:t>avenir de prendre en charge les enfants autistes et trisomiques</w:t>
      </w:r>
      <w:r w:rsidR="00433950">
        <w:rPr>
          <w:lang w:val="fr-FR"/>
        </w:rPr>
        <w:t> ;</w:t>
      </w:r>
    </w:p>
    <w:p w14:paraId="622580AA" w14:textId="78531EC5"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La mise en œuvre du projet de création de classes spécialisées pour enfants déficients auditifs sur tout le territoire est déjà opérationnelle à Port-Gentil.</w:t>
      </w:r>
    </w:p>
    <w:p w14:paraId="53C5E667" w14:textId="213C455D" w:rsidR="005274E6" w:rsidRPr="005274E6" w:rsidRDefault="005274E6" w:rsidP="005274E6">
      <w:pPr>
        <w:pStyle w:val="SingleTxt"/>
        <w:rPr>
          <w:i/>
          <w:lang w:val="fr-FR"/>
        </w:rPr>
      </w:pPr>
      <w:r w:rsidRPr="005274E6">
        <w:rPr>
          <w:i/>
          <w:lang w:val="fr-FR"/>
        </w:rPr>
        <w:tab/>
        <w:t>d)</w:t>
      </w:r>
      <w:r w:rsidRPr="005274E6">
        <w:rPr>
          <w:i/>
          <w:lang w:val="fr-FR"/>
        </w:rPr>
        <w:tab/>
        <w:t>De faire appliquer une politique de tolérance zéro à l</w:t>
      </w:r>
      <w:r w:rsidR="00433950">
        <w:rPr>
          <w:i/>
          <w:lang w:val="fr-FR"/>
        </w:rPr>
        <w:t>’</w:t>
      </w:r>
      <w:r w:rsidRPr="005274E6">
        <w:rPr>
          <w:i/>
          <w:lang w:val="fr-FR"/>
        </w:rPr>
        <w:t>égard de la violence sexuelle et du harcèlement sexuel en milieu scolaire, à tous les niveaux d</w:t>
      </w:r>
      <w:r w:rsidR="00433950">
        <w:rPr>
          <w:i/>
          <w:lang w:val="fr-FR"/>
        </w:rPr>
        <w:t>’</w:t>
      </w:r>
      <w:r w:rsidRPr="005274E6">
        <w:rPr>
          <w:i/>
          <w:lang w:val="fr-FR"/>
        </w:rPr>
        <w:t>enseignement, en adaptant les cours à l</w:t>
      </w:r>
      <w:r w:rsidR="00433950">
        <w:rPr>
          <w:i/>
          <w:lang w:val="fr-FR"/>
        </w:rPr>
        <w:t>’</w:t>
      </w:r>
      <w:r w:rsidRPr="005274E6">
        <w:rPr>
          <w:i/>
          <w:lang w:val="fr-FR"/>
        </w:rPr>
        <w:t>âge des élèves.</w:t>
      </w:r>
    </w:p>
    <w:p w14:paraId="6A24E5CA" w14:textId="6F6F9F0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révision curriculaire intensifiée au sein de l</w:t>
      </w:r>
      <w:r w:rsidR="00433950">
        <w:rPr>
          <w:lang w:val="fr-FR"/>
        </w:rPr>
        <w:t>’</w:t>
      </w:r>
      <w:r w:rsidR="00B6239F" w:rsidRPr="005274E6">
        <w:rPr>
          <w:lang w:val="fr-FR"/>
        </w:rPr>
        <w:t>Éducation</w:t>
      </w:r>
      <w:r w:rsidRPr="005274E6">
        <w:rPr>
          <w:lang w:val="fr-FR"/>
        </w:rPr>
        <w:t xml:space="preserve"> Nationale a pris en compte les aspects liés à la violence sexuelle dans ses différentes manifestations. Dans l</w:t>
      </w:r>
      <w:r w:rsidR="00433950">
        <w:rPr>
          <w:lang w:val="fr-FR"/>
        </w:rPr>
        <w:t>’</w:t>
      </w:r>
      <w:r w:rsidRPr="005274E6">
        <w:rPr>
          <w:lang w:val="fr-FR"/>
        </w:rPr>
        <w:t>optique de lutter efficacement contre ce phénomène en milieu scolaire, une révision suivie d</w:t>
      </w:r>
      <w:r w:rsidR="00433950">
        <w:rPr>
          <w:lang w:val="fr-FR"/>
        </w:rPr>
        <w:t>’</w:t>
      </w:r>
      <w:r w:rsidRPr="005274E6">
        <w:rPr>
          <w:lang w:val="fr-FR"/>
        </w:rPr>
        <w:t>un renforcement du cadre institutionnel et règlementaire de la réponse du secteur éducatif est engagé depuis 2018 avec l</w:t>
      </w:r>
      <w:r w:rsidR="00433950">
        <w:rPr>
          <w:lang w:val="fr-FR"/>
        </w:rPr>
        <w:t>’</w:t>
      </w:r>
      <w:r w:rsidRPr="005274E6">
        <w:rPr>
          <w:lang w:val="fr-FR"/>
        </w:rPr>
        <w:t>appui de l</w:t>
      </w:r>
      <w:r w:rsidR="00433950">
        <w:rPr>
          <w:lang w:val="fr-FR"/>
        </w:rPr>
        <w:t>’</w:t>
      </w:r>
      <w:r w:rsidRPr="005274E6">
        <w:rPr>
          <w:lang w:val="fr-FR"/>
        </w:rPr>
        <w:t>UNICEF.</w:t>
      </w:r>
    </w:p>
    <w:p w14:paraId="24907790" w14:textId="2B14CE5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 xml:space="preserve">Certaines dispositions au sein des établissements (contenues dans les règlements intérieurs) prohibent les comportements liés aux violences sexuelles </w:t>
      </w:r>
      <w:r w:rsidR="007D173D">
        <w:rPr>
          <w:lang w:val="fr-FR"/>
        </w:rPr>
        <w:t>– </w:t>
      </w:r>
      <w:r w:rsidRPr="005274E6">
        <w:rPr>
          <w:lang w:val="fr-FR"/>
        </w:rPr>
        <w:t>ntre autres. Il est également à noter que, sur instruction de Monsieur le Ministre d</w:t>
      </w:r>
      <w:r w:rsidR="00433950">
        <w:rPr>
          <w:lang w:val="fr-FR"/>
        </w:rPr>
        <w:t>’</w:t>
      </w:r>
      <w:r w:rsidR="00B6239F" w:rsidRPr="005274E6">
        <w:rPr>
          <w:lang w:val="fr-FR"/>
        </w:rPr>
        <w:t>État</w:t>
      </w:r>
      <w:r w:rsidRPr="005274E6">
        <w:rPr>
          <w:lang w:val="fr-FR"/>
        </w:rPr>
        <w:t xml:space="preserve"> en charge de l</w:t>
      </w:r>
      <w:r w:rsidR="00433950">
        <w:rPr>
          <w:lang w:val="fr-FR"/>
        </w:rPr>
        <w:t>’</w:t>
      </w:r>
      <w:r w:rsidRPr="005274E6">
        <w:rPr>
          <w:lang w:val="fr-FR"/>
        </w:rPr>
        <w:t>éducation nationale et de la formation civique, la mise en place d</w:t>
      </w:r>
      <w:r w:rsidR="00433950">
        <w:rPr>
          <w:lang w:val="fr-FR"/>
        </w:rPr>
        <w:t>’</w:t>
      </w:r>
      <w:r w:rsidRPr="005274E6">
        <w:rPr>
          <w:lang w:val="fr-FR"/>
        </w:rPr>
        <w:t xml:space="preserve">une commission de réflexion multisectorielle sur les violences en milieu scolaire est en cours. </w:t>
      </w:r>
    </w:p>
    <w:p w14:paraId="5547887B" w14:textId="2A54E5C0" w:rsidR="005274E6" w:rsidRPr="005274E6" w:rsidRDefault="005274E6" w:rsidP="005274E6">
      <w:pPr>
        <w:pStyle w:val="SingleTxt"/>
        <w:rPr>
          <w:i/>
          <w:lang w:val="fr-FR"/>
        </w:rPr>
      </w:pPr>
      <w:r w:rsidRPr="005274E6">
        <w:rPr>
          <w:i/>
          <w:lang w:val="fr-FR"/>
        </w:rPr>
        <w:tab/>
        <w:t>e)</w:t>
      </w:r>
      <w:r w:rsidRPr="005274E6">
        <w:rPr>
          <w:i/>
          <w:lang w:val="fr-FR"/>
        </w:rPr>
        <w:tab/>
        <w:t>De redoubler d</w:t>
      </w:r>
      <w:r w:rsidR="00433950">
        <w:rPr>
          <w:i/>
          <w:lang w:val="fr-FR"/>
        </w:rPr>
        <w:t>’</w:t>
      </w:r>
      <w:r w:rsidRPr="005274E6">
        <w:rPr>
          <w:i/>
          <w:lang w:val="fr-FR"/>
        </w:rPr>
        <w:t>efforts pour accroitre le taux d</w:t>
      </w:r>
      <w:r w:rsidR="00433950">
        <w:rPr>
          <w:i/>
          <w:lang w:val="fr-FR"/>
        </w:rPr>
        <w:t>’</w:t>
      </w:r>
      <w:r w:rsidRPr="005274E6">
        <w:rPr>
          <w:i/>
          <w:lang w:val="fr-FR"/>
        </w:rPr>
        <w:t>alphabétisation des femmes, en particulier dans les zones rurales</w:t>
      </w:r>
      <w:r w:rsidR="00655EBF">
        <w:rPr>
          <w:i/>
          <w:lang w:val="fr-FR"/>
        </w:rPr>
        <w:t>.</w:t>
      </w:r>
      <w:r w:rsidRPr="005274E6">
        <w:rPr>
          <w:i/>
          <w:lang w:val="fr-FR"/>
        </w:rPr>
        <w:t xml:space="preserve"> </w:t>
      </w:r>
    </w:p>
    <w:p w14:paraId="344BC73A" w14:textId="475AE554"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Il a été créé un centre d</w:t>
      </w:r>
      <w:r w:rsidR="00433950">
        <w:rPr>
          <w:lang w:val="fr-FR"/>
        </w:rPr>
        <w:t>’</w:t>
      </w:r>
      <w:r w:rsidRPr="005274E6">
        <w:rPr>
          <w:lang w:val="fr-FR"/>
        </w:rPr>
        <w:t xml:space="preserve">alphabétisation dans chaque chef-lieu de province. </w:t>
      </w:r>
      <w:r w:rsidR="007D173D">
        <w:rPr>
          <w:lang w:val="fr-FR"/>
        </w:rPr>
        <w:t>Six</w:t>
      </w:r>
      <w:r w:rsidRPr="005274E6">
        <w:rPr>
          <w:lang w:val="fr-FR"/>
        </w:rPr>
        <w:t xml:space="preserve"> sont fonctionnels (Port-Gentil, Franceville, Oyem, Tchibanga, Makokou et Boué). La plupart d</w:t>
      </w:r>
      <w:r w:rsidR="00433950">
        <w:rPr>
          <w:lang w:val="fr-FR"/>
        </w:rPr>
        <w:t>’</w:t>
      </w:r>
      <w:r w:rsidRPr="005274E6">
        <w:rPr>
          <w:lang w:val="fr-FR"/>
        </w:rPr>
        <w:t>entre eux a des difficultés de fonctionnement. En vue de redynamiser ces structures, un référentiel permettant de renforcer les capacités des formateurs est en cours d</w:t>
      </w:r>
      <w:r w:rsidR="00433950">
        <w:rPr>
          <w:lang w:val="fr-FR"/>
        </w:rPr>
        <w:t>’</w:t>
      </w:r>
      <w:r w:rsidRPr="005274E6">
        <w:rPr>
          <w:lang w:val="fr-FR"/>
        </w:rPr>
        <w:t xml:space="preserve">élaboration. </w:t>
      </w:r>
    </w:p>
    <w:p w14:paraId="5A26CF2A" w14:textId="24068BF1" w:rsidR="005274E6" w:rsidRPr="005274E6" w:rsidRDefault="005274E6" w:rsidP="005274E6">
      <w:pPr>
        <w:pStyle w:val="SingleTxt"/>
        <w:rPr>
          <w:i/>
          <w:lang w:val="fr-FR"/>
        </w:rPr>
      </w:pPr>
      <w:r w:rsidRPr="005274E6">
        <w:rPr>
          <w:i/>
          <w:lang w:val="fr-FR"/>
        </w:rPr>
        <w:tab/>
        <w:t>f)</w:t>
      </w:r>
      <w:r w:rsidRPr="005274E6">
        <w:rPr>
          <w:i/>
          <w:lang w:val="fr-FR"/>
        </w:rPr>
        <w:tab/>
        <w:t>De procéder à une révision des manuels scolaires pour en éliminer les stéréotypes sexistes.</w:t>
      </w:r>
    </w:p>
    <w:p w14:paraId="1DE668F5" w14:textId="1E94BDCD"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 xml:space="preserve">Dans le cadre de la révision curriculaire, il y a également le renforcement des thématiques innovantes telles que le genre, la lutte contre les stéréotypes sexistes, les violences en milieu scolaire…Ces dispositions permettront de revoir les contenus des manuels pour en extraire les stéréotypes de genre. Cette prise en compte pourra être </w:t>
      </w:r>
      <w:r w:rsidRPr="005274E6">
        <w:rPr>
          <w:lang w:val="fr-FR"/>
        </w:rPr>
        <w:lastRenderedPageBreak/>
        <w:t>notable dans le renforcement des programmes d</w:t>
      </w:r>
      <w:r w:rsidR="00433950">
        <w:rPr>
          <w:lang w:val="fr-FR"/>
        </w:rPr>
        <w:t>’</w:t>
      </w:r>
      <w:r w:rsidRPr="005274E6">
        <w:rPr>
          <w:lang w:val="fr-FR"/>
        </w:rPr>
        <w:t>éducation à la citoyenneté, en cours d</w:t>
      </w:r>
      <w:r w:rsidR="00433950">
        <w:rPr>
          <w:lang w:val="fr-FR"/>
        </w:rPr>
        <w:t>’</w:t>
      </w:r>
      <w:r w:rsidRPr="005274E6">
        <w:rPr>
          <w:lang w:val="fr-FR"/>
        </w:rPr>
        <w:t>élaboration.</w:t>
      </w:r>
    </w:p>
    <w:p w14:paraId="2B554BA8" w14:textId="74342F8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 terme de l</w:t>
      </w:r>
      <w:r w:rsidR="00433950">
        <w:rPr>
          <w:lang w:val="fr-FR"/>
        </w:rPr>
        <w:t>’</w:t>
      </w:r>
      <w:r w:rsidRPr="005274E6">
        <w:rPr>
          <w:lang w:val="fr-FR"/>
        </w:rPr>
        <w:t>examen des différentes recommandations ponctué de débats et d</w:t>
      </w:r>
      <w:r w:rsidR="00433950">
        <w:rPr>
          <w:lang w:val="fr-FR"/>
        </w:rPr>
        <w:t>’</w:t>
      </w:r>
      <w:r w:rsidRPr="005274E6">
        <w:rPr>
          <w:lang w:val="fr-FR"/>
        </w:rPr>
        <w:t>échanges fructueux, il a été recommandé à chaque département de transmettre, par écrit, au comité de finalisation du rapport, leurs différentes réalisations. Il a cependant été déploré, l</w:t>
      </w:r>
      <w:r w:rsidR="00433950">
        <w:rPr>
          <w:lang w:val="fr-FR"/>
        </w:rPr>
        <w:t>’</w:t>
      </w:r>
      <w:r w:rsidRPr="005274E6">
        <w:rPr>
          <w:lang w:val="fr-FR"/>
        </w:rPr>
        <w:t>absence de certains départements techniques, bien qu</w:t>
      </w:r>
      <w:r w:rsidR="00433950">
        <w:rPr>
          <w:lang w:val="fr-FR"/>
        </w:rPr>
        <w:t>’</w:t>
      </w:r>
      <w:r w:rsidRPr="005274E6">
        <w:rPr>
          <w:lang w:val="fr-FR"/>
        </w:rPr>
        <w:t>ayant été invités à prendre part aux assises.</w:t>
      </w:r>
    </w:p>
    <w:p w14:paraId="02443EE8" w14:textId="2C86983B"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Madame le Ministre Estelle ONDO a procédé à la clôture des travaux en remerciant les uns et les autres d</w:t>
      </w:r>
      <w:r w:rsidR="00433950">
        <w:rPr>
          <w:lang w:val="fr-FR"/>
        </w:rPr>
        <w:t>’</w:t>
      </w:r>
      <w:r w:rsidRPr="005274E6">
        <w:rPr>
          <w:lang w:val="fr-FR"/>
        </w:rPr>
        <w:t>avoir répondu à cet appel citoyen indispensable à la production d</w:t>
      </w:r>
      <w:r w:rsidR="00433950">
        <w:rPr>
          <w:lang w:val="fr-FR"/>
        </w:rPr>
        <w:t>’</w:t>
      </w:r>
      <w:r w:rsidRPr="005274E6">
        <w:rPr>
          <w:lang w:val="fr-FR"/>
        </w:rPr>
        <w:t>un document consensuel.</w:t>
      </w:r>
    </w:p>
    <w:p w14:paraId="12A253E4" w14:textId="77777777" w:rsidR="009F0B10" w:rsidRPr="009F0B10" w:rsidRDefault="009F0B10" w:rsidP="009F0B10">
      <w:pPr>
        <w:pStyle w:val="SingleTxt"/>
        <w:spacing w:after="0" w:line="120" w:lineRule="exact"/>
        <w:rPr>
          <w:b/>
          <w:sz w:val="10"/>
          <w:lang w:val="fr-FR"/>
        </w:rPr>
      </w:pPr>
    </w:p>
    <w:p w14:paraId="58E98F2F" w14:textId="77777777" w:rsidR="009F0B10" w:rsidRPr="009F0B10" w:rsidRDefault="009F0B10" w:rsidP="009F0B10">
      <w:pPr>
        <w:pStyle w:val="SingleTxt"/>
        <w:spacing w:after="0" w:line="120" w:lineRule="exact"/>
        <w:rPr>
          <w:b/>
          <w:sz w:val="10"/>
          <w:lang w:val="fr-FR"/>
        </w:rPr>
      </w:pPr>
    </w:p>
    <w:p w14:paraId="0F2DF9B7" w14:textId="78791A0E" w:rsidR="005274E6" w:rsidRPr="005274E6" w:rsidRDefault="005274E6" w:rsidP="00655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Recommandation 33</w:t>
      </w:r>
      <w:r w:rsidR="00433950">
        <w:rPr>
          <w:lang w:val="fr-FR"/>
        </w:rPr>
        <w:t> :</w:t>
      </w:r>
      <w:r w:rsidRPr="005274E6">
        <w:rPr>
          <w:lang w:val="fr-FR"/>
        </w:rPr>
        <w:t xml:space="preserve"> Emploi</w:t>
      </w:r>
    </w:p>
    <w:p w14:paraId="558EEE29" w14:textId="77777777" w:rsidR="009F0B10" w:rsidRPr="009F0B10" w:rsidRDefault="009F0B10" w:rsidP="009F0B10">
      <w:pPr>
        <w:pStyle w:val="SingleTxt"/>
        <w:spacing w:after="0" w:line="120" w:lineRule="exact"/>
        <w:rPr>
          <w:i/>
          <w:sz w:val="10"/>
          <w:lang w:val="fr-FR"/>
        </w:rPr>
      </w:pPr>
    </w:p>
    <w:p w14:paraId="0841DB82" w14:textId="77777777" w:rsidR="009F0B10" w:rsidRPr="009F0B10" w:rsidRDefault="009F0B10" w:rsidP="009F0B10">
      <w:pPr>
        <w:pStyle w:val="SingleTxt"/>
        <w:spacing w:after="0" w:line="120" w:lineRule="exact"/>
        <w:rPr>
          <w:i/>
          <w:sz w:val="10"/>
          <w:lang w:val="fr-FR"/>
        </w:rPr>
      </w:pPr>
    </w:p>
    <w:p w14:paraId="71D19422" w14:textId="63D967A4" w:rsidR="005274E6" w:rsidRPr="005274E6" w:rsidRDefault="009F0B10" w:rsidP="005274E6">
      <w:pPr>
        <w:pStyle w:val="SingleTxt"/>
        <w:rPr>
          <w:i/>
          <w:lang w:val="fr-FR"/>
        </w:rPr>
      </w:pPr>
      <w:r>
        <w:rPr>
          <w:i/>
          <w:lang w:val="fr-FR"/>
        </w:rPr>
        <w:tab/>
      </w:r>
      <w:r w:rsidR="005274E6" w:rsidRPr="005274E6">
        <w:rPr>
          <w:i/>
          <w:lang w:val="fr-FR"/>
        </w:rPr>
        <w:t>Le Comité recommande à l</w:t>
      </w:r>
      <w:r w:rsidR="00433950">
        <w:rPr>
          <w:i/>
          <w:lang w:val="fr-FR"/>
        </w:rPr>
        <w:t>’</w:t>
      </w:r>
      <w:r w:rsidR="00B6239F" w:rsidRPr="005274E6">
        <w:rPr>
          <w:i/>
          <w:lang w:val="fr-FR"/>
        </w:rPr>
        <w:t>État</w:t>
      </w:r>
      <w:r w:rsidR="005274E6" w:rsidRPr="005274E6">
        <w:rPr>
          <w:i/>
          <w:lang w:val="fr-FR"/>
        </w:rPr>
        <w:t xml:space="preserve"> partie</w:t>
      </w:r>
      <w:r w:rsidR="00433950">
        <w:rPr>
          <w:i/>
          <w:lang w:val="fr-FR"/>
        </w:rPr>
        <w:t> :</w:t>
      </w:r>
    </w:p>
    <w:p w14:paraId="102CC51B" w14:textId="47B8AC17" w:rsidR="005274E6" w:rsidRPr="005274E6" w:rsidRDefault="005274E6" w:rsidP="005274E6">
      <w:pPr>
        <w:pStyle w:val="SingleTxt"/>
        <w:rPr>
          <w:i/>
          <w:lang w:val="fr-FR"/>
        </w:rPr>
      </w:pPr>
      <w:r w:rsidRPr="005274E6">
        <w:rPr>
          <w:i/>
          <w:lang w:val="fr-FR"/>
        </w:rPr>
        <w:tab/>
        <w:t>a)</w:t>
      </w:r>
      <w:r w:rsidRPr="005274E6">
        <w:rPr>
          <w:i/>
          <w:lang w:val="fr-FR"/>
        </w:rPr>
        <w:tab/>
        <w:t>D</w:t>
      </w:r>
      <w:r w:rsidR="00433950">
        <w:rPr>
          <w:i/>
          <w:lang w:val="fr-FR"/>
        </w:rPr>
        <w:t>’</w:t>
      </w:r>
      <w:r w:rsidRPr="005274E6">
        <w:rPr>
          <w:i/>
          <w:lang w:val="fr-FR"/>
        </w:rPr>
        <w:t>adopter des programmes visant à réduire le taux de chômage des femmes, étant donné que l</w:t>
      </w:r>
      <w:r w:rsidR="00433950">
        <w:rPr>
          <w:i/>
          <w:lang w:val="fr-FR"/>
        </w:rPr>
        <w:t>’</w:t>
      </w:r>
      <w:r w:rsidRPr="005274E6">
        <w:rPr>
          <w:i/>
          <w:lang w:val="fr-FR"/>
        </w:rPr>
        <w:t>emploi des femmes est un facteur de développement et qu</w:t>
      </w:r>
      <w:r w:rsidR="00433950">
        <w:rPr>
          <w:i/>
          <w:lang w:val="fr-FR"/>
        </w:rPr>
        <w:t>’</w:t>
      </w:r>
      <w:r w:rsidRPr="005274E6">
        <w:rPr>
          <w:i/>
          <w:lang w:val="fr-FR"/>
        </w:rPr>
        <w:t>il contribue à la lutte contre la pauvreté</w:t>
      </w:r>
      <w:r w:rsidR="00655EBF">
        <w:rPr>
          <w:i/>
          <w:lang w:val="fr-FR"/>
        </w:rPr>
        <w:t>.</w:t>
      </w:r>
    </w:p>
    <w:p w14:paraId="20924DE4" w14:textId="401325DC"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Dans le cadre des actions visant à réduire le chômage des femmes, le Gouvernement a mis en place le Programme «</w:t>
      </w:r>
      <w:r w:rsidR="007D173D">
        <w:rPr>
          <w:lang w:val="fr-FR"/>
        </w:rPr>
        <w:t> </w:t>
      </w:r>
      <w:r w:rsidRPr="005274E6">
        <w:rPr>
          <w:lang w:val="fr-FR"/>
        </w:rPr>
        <w:t>Gabonaise des Réalisations Agricoles et des Initiatives des Nationaux Engagés</w:t>
      </w:r>
      <w:r w:rsidR="007D173D">
        <w:rPr>
          <w:lang w:val="fr-FR"/>
        </w:rPr>
        <w:t> </w:t>
      </w:r>
      <w:r w:rsidRPr="005274E6">
        <w:rPr>
          <w:lang w:val="fr-FR"/>
        </w:rPr>
        <w:t>» en abrégé GRAINE, qui comporte un important volet Genre. Depuis sa mise en œuvre, il a permis à 833 femmes sur un total de 1389 bénéficiaires de développer des coopératives agricoles.</w:t>
      </w:r>
    </w:p>
    <w:p w14:paraId="27C2D655" w14:textId="69339C65"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Programme a également contribué à la régularisation de 723 coopératives par la délivrance d</w:t>
      </w:r>
      <w:r w:rsidR="00433950">
        <w:rPr>
          <w:lang w:val="fr-FR"/>
        </w:rPr>
        <w:t>’</w:t>
      </w:r>
      <w:r w:rsidRPr="005274E6">
        <w:rPr>
          <w:lang w:val="fr-FR"/>
        </w:rPr>
        <w:t>agréments.</w:t>
      </w:r>
    </w:p>
    <w:p w14:paraId="78A53EB0"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juin 2018, 166 titres fonciers ont été délivrés. Des formations ainsi que des appuis conseils agricoles ont été dispensés aux coopérateurs féminins en vue du développement de leur structure.</w:t>
      </w:r>
    </w:p>
    <w:p w14:paraId="7662CE89" w14:textId="47F83F36"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De même, le Gabon, en partenariat avec le Groupe de la Banque Africaine de Développement, a mis en place un projet intitulé « renforcement des capacités pour l</w:t>
      </w:r>
      <w:r w:rsidR="00433950">
        <w:rPr>
          <w:lang w:val="fr-FR"/>
        </w:rPr>
        <w:t>’</w:t>
      </w:r>
      <w:r w:rsidRPr="005274E6">
        <w:rPr>
          <w:lang w:val="fr-FR"/>
        </w:rPr>
        <w:t>Employabilité des Jeunes et l</w:t>
      </w:r>
      <w:r w:rsidR="00433950">
        <w:rPr>
          <w:lang w:val="fr-FR"/>
        </w:rPr>
        <w:t>’</w:t>
      </w:r>
      <w:r w:rsidRPr="005274E6">
        <w:rPr>
          <w:lang w:val="fr-FR"/>
        </w:rPr>
        <w:t>Amélioration de la Protection Sociale ». Ce projet a pour but de contribuer à l</w:t>
      </w:r>
      <w:r w:rsidR="00433950">
        <w:rPr>
          <w:lang w:val="fr-FR"/>
        </w:rPr>
        <w:t>’</w:t>
      </w:r>
      <w:r w:rsidRPr="005274E6">
        <w:rPr>
          <w:lang w:val="fr-FR"/>
        </w:rPr>
        <w:t>amélioration de l</w:t>
      </w:r>
      <w:r w:rsidR="00433950">
        <w:rPr>
          <w:lang w:val="fr-FR"/>
        </w:rPr>
        <w:t>’</w:t>
      </w:r>
      <w:r w:rsidRPr="005274E6">
        <w:rPr>
          <w:lang w:val="fr-FR"/>
        </w:rPr>
        <w:t>employabilité des jeunes et au renforcement de l</w:t>
      </w:r>
      <w:r w:rsidR="00433950">
        <w:rPr>
          <w:lang w:val="fr-FR"/>
        </w:rPr>
        <w:t>’</w:t>
      </w:r>
      <w:r w:rsidRPr="005274E6">
        <w:rPr>
          <w:lang w:val="fr-FR"/>
        </w:rPr>
        <w:t xml:space="preserve">inclusion sociale. La jeune fille et la femme sont prises en compte dans ce projet. </w:t>
      </w:r>
    </w:p>
    <w:p w14:paraId="479A4D7D" w14:textId="3ACA94AE" w:rsidR="005274E6" w:rsidRPr="005274E6" w:rsidRDefault="005274E6" w:rsidP="005274E6">
      <w:pPr>
        <w:pStyle w:val="SingleTxt"/>
        <w:rPr>
          <w:i/>
          <w:lang w:val="fr-FR"/>
        </w:rPr>
      </w:pPr>
      <w:r w:rsidRPr="005274E6">
        <w:rPr>
          <w:i/>
          <w:lang w:val="fr-FR"/>
        </w:rPr>
        <w:tab/>
        <w:t>b)</w:t>
      </w:r>
      <w:r w:rsidRPr="005274E6">
        <w:rPr>
          <w:i/>
          <w:lang w:val="fr-FR"/>
        </w:rPr>
        <w:tab/>
        <w:t>D</w:t>
      </w:r>
      <w:r w:rsidR="00433950">
        <w:rPr>
          <w:i/>
          <w:lang w:val="fr-FR"/>
        </w:rPr>
        <w:t>’</w:t>
      </w:r>
      <w:r w:rsidRPr="005274E6">
        <w:rPr>
          <w:i/>
          <w:lang w:val="fr-FR"/>
        </w:rPr>
        <w:t>envisager d</w:t>
      </w:r>
      <w:r w:rsidR="00433950">
        <w:rPr>
          <w:i/>
          <w:lang w:val="fr-FR"/>
        </w:rPr>
        <w:t>’</w:t>
      </w:r>
      <w:r w:rsidRPr="005274E6">
        <w:rPr>
          <w:i/>
          <w:lang w:val="fr-FR"/>
        </w:rPr>
        <w:t>étendre la protection sociale aux hommes et aux femmes qui travaillent dans le secteur non structuré et de promouvoir l</w:t>
      </w:r>
      <w:r w:rsidR="00433950">
        <w:rPr>
          <w:i/>
          <w:lang w:val="fr-FR"/>
        </w:rPr>
        <w:t>’</w:t>
      </w:r>
      <w:r w:rsidRPr="005274E6">
        <w:rPr>
          <w:i/>
          <w:lang w:val="fr-FR"/>
        </w:rPr>
        <w:t>accès des femmes à l</w:t>
      </w:r>
      <w:r w:rsidR="00433950">
        <w:rPr>
          <w:i/>
          <w:lang w:val="fr-FR"/>
        </w:rPr>
        <w:t>’</w:t>
      </w:r>
      <w:r w:rsidRPr="005274E6">
        <w:rPr>
          <w:i/>
          <w:lang w:val="fr-FR"/>
        </w:rPr>
        <w:t>emploi dans le secteur structuré, notamment en dispensant des formations professionnelles et techniques</w:t>
      </w:r>
      <w:r w:rsidR="00655EBF">
        <w:rPr>
          <w:i/>
          <w:lang w:val="fr-FR"/>
        </w:rPr>
        <w:t>.</w:t>
      </w:r>
      <w:r w:rsidRPr="005274E6">
        <w:rPr>
          <w:i/>
          <w:lang w:val="fr-FR"/>
        </w:rPr>
        <w:t xml:space="preserve"> </w:t>
      </w:r>
    </w:p>
    <w:p w14:paraId="059B87A9" w14:textId="231E4744"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Dans le cadre des mesures sociales prises par le Gouvernement gabonais, les prestations de la CNAMGS en matière de couverture médicale sont étendues aux hommes et aux femmes exerçant dans le secteur informel. Cet opérateur est aussi chargé de dispenser des formations professionnelles et techniques aux jeunes femmes et femmes non qualifiées leur permettant ainsi d</w:t>
      </w:r>
      <w:r w:rsidR="00433950">
        <w:rPr>
          <w:lang w:val="fr-FR"/>
        </w:rPr>
        <w:t>’</w:t>
      </w:r>
      <w:r w:rsidRPr="005274E6">
        <w:rPr>
          <w:lang w:val="fr-FR"/>
        </w:rPr>
        <w:t>accéder aux secteurs structurés.</w:t>
      </w:r>
    </w:p>
    <w:p w14:paraId="3AB00A4E" w14:textId="11FE65A5"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 xml:space="preserve">La loi </w:t>
      </w:r>
      <w:r w:rsidR="007D173D">
        <w:rPr>
          <w:lang w:val="fr-FR"/>
        </w:rPr>
        <w:t>n</w:t>
      </w:r>
      <w:r w:rsidR="007D173D" w:rsidRPr="007D173D">
        <w:rPr>
          <w:vertAlign w:val="superscript"/>
          <w:lang w:val="fr-FR"/>
        </w:rPr>
        <w:t>o</w:t>
      </w:r>
      <w:r w:rsidR="007D173D">
        <w:rPr>
          <w:lang w:val="fr-FR"/>
        </w:rPr>
        <w:t> </w:t>
      </w:r>
      <w:r w:rsidRPr="005274E6">
        <w:rPr>
          <w:lang w:val="fr-FR"/>
        </w:rPr>
        <w:t>028/2016 du 6 février 2017 portant code de protection sociale en République Gabonaise prévoit, au chapitre 4 de son tire 2, un régime dit « régime des travailleurs mobiles indépendants ». Cette loi prend en compte les catégories des travailleurs (hommes et femmes) exerçant dans le secteur non structuré (informel) tels les commerçants, les gens de maison, etc.</w:t>
      </w:r>
    </w:p>
    <w:p w14:paraId="0E8816C0" w14:textId="5E2CB4C3" w:rsidR="005274E6" w:rsidRPr="005274E6" w:rsidRDefault="009F0B10" w:rsidP="005274E6">
      <w:pPr>
        <w:pStyle w:val="SingleTxt"/>
        <w:rPr>
          <w:i/>
          <w:lang w:val="fr-FR"/>
        </w:rPr>
      </w:pPr>
      <w:r>
        <w:rPr>
          <w:i/>
          <w:lang w:val="fr-FR"/>
        </w:rPr>
        <w:lastRenderedPageBreak/>
        <w:tab/>
      </w:r>
      <w:r w:rsidR="005274E6" w:rsidRPr="005274E6">
        <w:rPr>
          <w:i/>
          <w:lang w:val="fr-FR"/>
        </w:rPr>
        <w:t>c)</w:t>
      </w:r>
      <w:r w:rsidR="005274E6" w:rsidRPr="005274E6">
        <w:rPr>
          <w:i/>
          <w:lang w:val="fr-FR"/>
        </w:rPr>
        <w:tab/>
        <w:t>De réduire l</w:t>
      </w:r>
      <w:r w:rsidR="00433950">
        <w:rPr>
          <w:i/>
          <w:lang w:val="fr-FR"/>
        </w:rPr>
        <w:t>’</w:t>
      </w:r>
      <w:r w:rsidR="005274E6" w:rsidRPr="005274E6">
        <w:rPr>
          <w:i/>
          <w:lang w:val="fr-FR"/>
        </w:rPr>
        <w:t>écart de rémunération entre les sexes, notamment en s</w:t>
      </w:r>
      <w:r w:rsidR="00433950">
        <w:rPr>
          <w:i/>
          <w:lang w:val="fr-FR"/>
        </w:rPr>
        <w:t>’</w:t>
      </w:r>
      <w:r w:rsidR="005274E6" w:rsidRPr="005274E6">
        <w:rPr>
          <w:i/>
          <w:lang w:val="fr-FR"/>
        </w:rPr>
        <w:t>efforçant de remédier à la ségrégation des hommes et des femmes sur le marché du travail et en appliquant le principe du salaire égal pour un travail de valeur égale</w:t>
      </w:r>
      <w:r w:rsidR="00655EBF">
        <w:rPr>
          <w:i/>
          <w:lang w:val="fr-FR"/>
        </w:rPr>
        <w:t>.</w:t>
      </w:r>
    </w:p>
    <w:p w14:paraId="15DD7102" w14:textId="7A835EB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loi fondamentale et le code du travail en République gabonaise interdisent toute discrimination salariale quel que soit le secteur et l</w:t>
      </w:r>
      <w:r w:rsidR="00433950">
        <w:rPr>
          <w:lang w:val="fr-FR"/>
        </w:rPr>
        <w:t>’</w:t>
      </w:r>
      <w:r w:rsidRPr="005274E6">
        <w:rPr>
          <w:lang w:val="fr-FR"/>
        </w:rPr>
        <w:t>emploi. Il en est de même en ce qui concerne les prétentions à l</w:t>
      </w:r>
      <w:r w:rsidR="00433950">
        <w:rPr>
          <w:lang w:val="fr-FR"/>
        </w:rPr>
        <w:t>’</w:t>
      </w:r>
      <w:r w:rsidRPr="005274E6">
        <w:rPr>
          <w:lang w:val="fr-FR"/>
        </w:rPr>
        <w:t>emploi. Il n</w:t>
      </w:r>
      <w:r w:rsidR="00433950">
        <w:rPr>
          <w:lang w:val="fr-FR"/>
        </w:rPr>
        <w:t>’</w:t>
      </w:r>
      <w:r w:rsidRPr="005274E6">
        <w:rPr>
          <w:lang w:val="fr-FR"/>
        </w:rPr>
        <w:t>y a aucune discrimination légale entre homme et femme en matière d</w:t>
      </w:r>
      <w:r w:rsidR="00433950">
        <w:rPr>
          <w:lang w:val="fr-FR"/>
        </w:rPr>
        <w:t>’</w:t>
      </w:r>
      <w:r w:rsidRPr="005274E6">
        <w:rPr>
          <w:lang w:val="fr-FR"/>
        </w:rPr>
        <w:t>embauche.</w:t>
      </w:r>
    </w:p>
    <w:p w14:paraId="6B452879" w14:textId="63AA40D7" w:rsidR="005274E6" w:rsidRPr="005274E6" w:rsidRDefault="009F0B10" w:rsidP="005274E6">
      <w:pPr>
        <w:pStyle w:val="SingleTxt"/>
        <w:rPr>
          <w:i/>
          <w:lang w:val="fr-FR"/>
        </w:rPr>
      </w:pPr>
      <w:r>
        <w:rPr>
          <w:i/>
          <w:lang w:val="fr-FR"/>
        </w:rPr>
        <w:tab/>
      </w:r>
      <w:r w:rsidR="005274E6" w:rsidRPr="005274E6">
        <w:rPr>
          <w:i/>
          <w:lang w:val="fr-FR"/>
        </w:rPr>
        <w:t>d)</w:t>
      </w:r>
      <w:r w:rsidR="005274E6" w:rsidRPr="005274E6">
        <w:rPr>
          <w:i/>
          <w:lang w:val="fr-FR"/>
        </w:rPr>
        <w:tab/>
        <w:t>D</w:t>
      </w:r>
      <w:r w:rsidR="00433950">
        <w:rPr>
          <w:i/>
          <w:lang w:val="fr-FR"/>
        </w:rPr>
        <w:t>’</w:t>
      </w:r>
      <w:r w:rsidR="005274E6" w:rsidRPr="005274E6">
        <w:rPr>
          <w:i/>
          <w:lang w:val="fr-FR"/>
        </w:rPr>
        <w:t>élargir la définition du harcèlement sexuel qui figure dans le projet de Code du travail révisé de sorte qu</w:t>
      </w:r>
      <w:r w:rsidR="00433950">
        <w:rPr>
          <w:i/>
          <w:lang w:val="fr-FR"/>
        </w:rPr>
        <w:t>’</w:t>
      </w:r>
      <w:r w:rsidR="005274E6" w:rsidRPr="005274E6">
        <w:rPr>
          <w:i/>
          <w:lang w:val="fr-FR"/>
        </w:rPr>
        <w:t>elle englobe les comportements créant un climat de travail hostile et d</w:t>
      </w:r>
      <w:r w:rsidR="00433950">
        <w:rPr>
          <w:i/>
          <w:lang w:val="fr-FR"/>
        </w:rPr>
        <w:t>’</w:t>
      </w:r>
      <w:r w:rsidR="005274E6" w:rsidRPr="005274E6">
        <w:rPr>
          <w:i/>
          <w:lang w:val="fr-FR"/>
        </w:rPr>
        <w:t>adopter des dispositions législatives qui obligent les employeurs à prévenir le harcèlement sexuel, ainsi que des sanctions adéquates pour les auteurs, conformément à la recommandation générale n</w:t>
      </w:r>
      <w:r w:rsidRPr="009F0B10">
        <w:rPr>
          <w:i/>
          <w:vertAlign w:val="superscript"/>
          <w:lang w:val="fr-FR"/>
        </w:rPr>
        <w:t>o</w:t>
      </w:r>
      <w:r>
        <w:rPr>
          <w:i/>
          <w:lang w:val="fr-FR"/>
        </w:rPr>
        <w:t> </w:t>
      </w:r>
      <w:r w:rsidR="005274E6" w:rsidRPr="005274E6">
        <w:rPr>
          <w:i/>
          <w:lang w:val="fr-FR"/>
        </w:rPr>
        <w:t>19 du Comité sur la violence à l</w:t>
      </w:r>
      <w:r w:rsidR="00433950">
        <w:rPr>
          <w:i/>
          <w:lang w:val="fr-FR"/>
        </w:rPr>
        <w:t>’</w:t>
      </w:r>
      <w:r w:rsidR="005274E6" w:rsidRPr="005274E6">
        <w:rPr>
          <w:i/>
          <w:lang w:val="fr-FR"/>
        </w:rPr>
        <w:t>égard des femmes.</w:t>
      </w:r>
    </w:p>
    <w:p w14:paraId="572EA67D" w14:textId="4C06DA1E"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loi n</w:t>
      </w:r>
      <w:r w:rsidR="007D173D">
        <w:rPr>
          <w:vertAlign w:val="superscript"/>
          <w:lang w:val="fr-FR"/>
        </w:rPr>
        <w:t>o</w:t>
      </w:r>
      <w:r w:rsidR="009F0B10">
        <w:rPr>
          <w:lang w:val="fr-FR"/>
        </w:rPr>
        <w:t> </w:t>
      </w:r>
      <w:r w:rsidRPr="005274E6">
        <w:rPr>
          <w:lang w:val="fr-FR"/>
        </w:rPr>
        <w:t>10/2016 du 5 septembre 2016 portant sur la lutte contre le harcèlement en milieu professionnel définit le harcèlement comme « tout comportement répétitif ayant pour effet de porter atteinte à la dignité d</w:t>
      </w:r>
      <w:r w:rsidR="00433950">
        <w:rPr>
          <w:lang w:val="fr-FR"/>
        </w:rPr>
        <w:t>’</w:t>
      </w:r>
      <w:r w:rsidRPr="005274E6">
        <w:rPr>
          <w:lang w:val="fr-FR"/>
        </w:rPr>
        <w:t>une personne et de créer un environnement intimidant, hostile, dégradant, humiliant ou offensant en milieu professionnel</w:t>
      </w:r>
      <w:r w:rsidR="007D173D">
        <w:rPr>
          <w:lang w:val="fr-FR"/>
        </w:rPr>
        <w:t> </w:t>
      </w:r>
      <w:r w:rsidRPr="005274E6">
        <w:rPr>
          <w:lang w:val="fr-FR"/>
        </w:rPr>
        <w:t>». Le harcèlement peut revêtir plusieurs formes</w:t>
      </w:r>
      <w:r w:rsidR="00433950">
        <w:rPr>
          <w:lang w:val="fr-FR"/>
        </w:rPr>
        <w:t> :</w:t>
      </w:r>
      <w:r w:rsidRPr="005274E6">
        <w:rPr>
          <w:lang w:val="fr-FR"/>
        </w:rPr>
        <w:t xml:space="preserve"> le harcèlement sexuel et moral. Le harcèlement moral se définit comme « le fait de faire subir, sur le lieu ou à l</w:t>
      </w:r>
      <w:r w:rsidR="00433950">
        <w:rPr>
          <w:lang w:val="fr-FR"/>
        </w:rPr>
        <w:t>’</w:t>
      </w:r>
      <w:r w:rsidRPr="005274E6">
        <w:rPr>
          <w:lang w:val="fr-FR"/>
        </w:rPr>
        <w:t>occasion du travail, des agissements répétés ayant pour objet ou pour effet une dégradation des conditions de travail du salarié ou de l</w:t>
      </w:r>
      <w:r w:rsidR="00433950">
        <w:rPr>
          <w:lang w:val="fr-FR"/>
        </w:rPr>
        <w:t>’</w:t>
      </w:r>
      <w:r w:rsidRPr="005274E6">
        <w:rPr>
          <w:lang w:val="fr-FR"/>
        </w:rPr>
        <w:t>agent public susceptibles de porter atteinte à ses droits, à sa dignité, d</w:t>
      </w:r>
      <w:r w:rsidR="00433950">
        <w:rPr>
          <w:lang w:val="fr-FR"/>
        </w:rPr>
        <w:t>’</w:t>
      </w:r>
      <w:r w:rsidRPr="005274E6">
        <w:rPr>
          <w:lang w:val="fr-FR"/>
        </w:rPr>
        <w:t xml:space="preserve">altérer sa santé physique et/ou mentale, ou de compromettre son avenir professionnel ». </w:t>
      </w:r>
    </w:p>
    <w:p w14:paraId="33B5DF0E" w14:textId="3BF32F8C"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violation de la loi est susceptible d</w:t>
      </w:r>
      <w:r w:rsidR="00433950">
        <w:rPr>
          <w:lang w:val="fr-FR"/>
        </w:rPr>
        <w:t>’</w:t>
      </w:r>
      <w:r w:rsidRPr="005274E6">
        <w:rPr>
          <w:lang w:val="fr-FR"/>
        </w:rPr>
        <w:t>entrainer des sanctions pénales.</w:t>
      </w:r>
    </w:p>
    <w:p w14:paraId="31BD14F9" w14:textId="77777777" w:rsidR="009F0B10" w:rsidRPr="009F0B10" w:rsidRDefault="009F0B10" w:rsidP="009F0B10">
      <w:pPr>
        <w:pStyle w:val="SingleTxt"/>
        <w:spacing w:after="0" w:line="120" w:lineRule="exact"/>
        <w:rPr>
          <w:b/>
          <w:sz w:val="10"/>
          <w:lang w:val="fr-FR"/>
        </w:rPr>
      </w:pPr>
    </w:p>
    <w:p w14:paraId="7B2E802C" w14:textId="77777777" w:rsidR="009F0B10" w:rsidRPr="009F0B10" w:rsidRDefault="009F0B10" w:rsidP="009F0B10">
      <w:pPr>
        <w:pStyle w:val="SingleTxt"/>
        <w:spacing w:after="0" w:line="120" w:lineRule="exact"/>
        <w:rPr>
          <w:b/>
          <w:sz w:val="10"/>
          <w:lang w:val="fr-FR"/>
        </w:rPr>
      </w:pPr>
    </w:p>
    <w:p w14:paraId="633AE72A" w14:textId="3DDA4FA7" w:rsidR="005274E6" w:rsidRPr="005274E6" w:rsidRDefault="005274E6" w:rsidP="009F0B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Recommandation 35</w:t>
      </w:r>
      <w:r w:rsidR="00433950">
        <w:rPr>
          <w:lang w:val="fr-FR"/>
        </w:rPr>
        <w:t> :</w:t>
      </w:r>
      <w:r w:rsidRPr="005274E6">
        <w:rPr>
          <w:lang w:val="fr-FR"/>
        </w:rPr>
        <w:t xml:space="preserve"> Santé</w:t>
      </w:r>
    </w:p>
    <w:p w14:paraId="6554A027" w14:textId="77777777" w:rsidR="009F0B10" w:rsidRPr="009F0B10" w:rsidRDefault="009F0B10" w:rsidP="009F0B10">
      <w:pPr>
        <w:pStyle w:val="SingleTxt"/>
        <w:spacing w:after="0" w:line="120" w:lineRule="exact"/>
        <w:rPr>
          <w:i/>
          <w:sz w:val="10"/>
          <w:lang w:val="fr-FR"/>
        </w:rPr>
      </w:pPr>
    </w:p>
    <w:p w14:paraId="21DAFCA2" w14:textId="77777777" w:rsidR="009F0B10" w:rsidRPr="009F0B10" w:rsidRDefault="009F0B10" w:rsidP="009F0B10">
      <w:pPr>
        <w:pStyle w:val="SingleTxt"/>
        <w:spacing w:after="0" w:line="120" w:lineRule="exact"/>
        <w:rPr>
          <w:i/>
          <w:sz w:val="10"/>
          <w:lang w:val="fr-FR"/>
        </w:rPr>
      </w:pPr>
    </w:p>
    <w:p w14:paraId="65C3103F" w14:textId="47861CB0" w:rsidR="005274E6" w:rsidRPr="005274E6" w:rsidRDefault="005274E6" w:rsidP="005274E6">
      <w:pPr>
        <w:pStyle w:val="SingleTxt"/>
        <w:rPr>
          <w:i/>
          <w:lang w:val="fr-FR"/>
        </w:rPr>
      </w:pPr>
      <w:r w:rsidRPr="005274E6">
        <w:rPr>
          <w:i/>
          <w:lang w:val="fr-FR"/>
        </w:rPr>
        <w:tab/>
        <w:t>Le Comité recommande à l</w:t>
      </w:r>
      <w:r w:rsidR="00433950">
        <w:rPr>
          <w:i/>
          <w:lang w:val="fr-FR"/>
        </w:rPr>
        <w:t>’</w:t>
      </w:r>
      <w:r w:rsidR="00B6239F" w:rsidRPr="005274E6">
        <w:rPr>
          <w:i/>
          <w:lang w:val="fr-FR"/>
        </w:rPr>
        <w:t>État</w:t>
      </w:r>
      <w:r w:rsidRPr="005274E6">
        <w:rPr>
          <w:i/>
          <w:lang w:val="fr-FR"/>
        </w:rPr>
        <w:t xml:space="preserve"> partie</w:t>
      </w:r>
      <w:r w:rsidR="00433950">
        <w:rPr>
          <w:i/>
          <w:lang w:val="fr-FR"/>
        </w:rPr>
        <w:t> :</w:t>
      </w:r>
    </w:p>
    <w:p w14:paraId="07532080" w14:textId="54725EF4" w:rsidR="005274E6" w:rsidRPr="005274E6" w:rsidRDefault="005274E6" w:rsidP="005274E6">
      <w:pPr>
        <w:pStyle w:val="SingleTxt"/>
        <w:rPr>
          <w:i/>
          <w:lang w:val="fr-FR"/>
        </w:rPr>
      </w:pPr>
      <w:r w:rsidRPr="005274E6">
        <w:rPr>
          <w:i/>
          <w:lang w:val="fr-FR"/>
        </w:rPr>
        <w:tab/>
        <w:t>a)</w:t>
      </w:r>
      <w:r w:rsidRPr="005274E6">
        <w:rPr>
          <w:i/>
          <w:lang w:val="fr-FR"/>
        </w:rPr>
        <w:tab/>
        <w:t>de renforcer les mesures prises pour réduire le taux de mortalité maternelle et prévenir le cancer du col de l</w:t>
      </w:r>
      <w:r w:rsidR="00433950">
        <w:rPr>
          <w:i/>
          <w:lang w:val="fr-FR"/>
        </w:rPr>
        <w:t>’</w:t>
      </w:r>
      <w:r w:rsidRPr="005274E6">
        <w:rPr>
          <w:i/>
          <w:lang w:val="fr-FR"/>
        </w:rPr>
        <w:t>utérus</w:t>
      </w:r>
      <w:r w:rsidR="00655EBF">
        <w:rPr>
          <w:i/>
          <w:lang w:val="fr-FR"/>
        </w:rPr>
        <w:t>.</w:t>
      </w:r>
      <w:r w:rsidRPr="005274E6">
        <w:rPr>
          <w:i/>
          <w:lang w:val="fr-FR"/>
        </w:rPr>
        <w:t xml:space="preserve"> </w:t>
      </w:r>
    </w:p>
    <w:p w14:paraId="1B127949" w14:textId="1813EAB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Parmi les mesures prises pour réduire le taux de mortalité maternelle il y a</w:t>
      </w:r>
      <w:r w:rsidR="00433950">
        <w:rPr>
          <w:lang w:val="fr-FR"/>
        </w:rPr>
        <w:t> :</w:t>
      </w:r>
      <w:r w:rsidRPr="005274E6">
        <w:rPr>
          <w:lang w:val="fr-FR"/>
        </w:rPr>
        <w:t xml:space="preserve"> </w:t>
      </w:r>
    </w:p>
    <w:p w14:paraId="2EC3B47F" w14:textId="3DFD37EE"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adoption de la Politique Nationale de la Santé de la Reproduction (2003</w:t>
      </w:r>
      <w:r>
        <w:rPr>
          <w:lang w:val="fr-FR"/>
        </w:rPr>
        <w:t> </w:t>
      </w:r>
      <w:r w:rsidR="005274E6" w:rsidRPr="005274E6">
        <w:rPr>
          <w:lang w:val="fr-FR"/>
        </w:rPr>
        <w:t>–</w:t>
      </w:r>
      <w:r>
        <w:rPr>
          <w:lang w:val="fr-FR"/>
        </w:rPr>
        <w:t> </w:t>
      </w:r>
      <w:r w:rsidR="005274E6" w:rsidRPr="005274E6">
        <w:rPr>
          <w:lang w:val="fr-FR"/>
        </w:rPr>
        <w:t>2015) dont le but est de promouvoir la Santé Sexuelle et Reproductive (SSR) auprès des femmes, jeunes, adolescents, hommes</w:t>
      </w:r>
      <w:r w:rsidR="00433950">
        <w:rPr>
          <w:lang w:val="fr-FR"/>
        </w:rPr>
        <w:t> ;</w:t>
      </w:r>
      <w:r w:rsidR="005274E6" w:rsidRPr="005274E6">
        <w:rPr>
          <w:lang w:val="fr-FR"/>
        </w:rPr>
        <w:t xml:space="preserve"> </w:t>
      </w:r>
    </w:p>
    <w:p w14:paraId="24F030D9" w14:textId="191CF771" w:rsidR="005274E6" w:rsidRPr="005274E6" w:rsidRDefault="009F0B10" w:rsidP="009F0B10">
      <w:pPr>
        <w:pStyle w:val="SingleTxt"/>
        <w:tabs>
          <w:tab w:val="right" w:pos="1685"/>
        </w:tabs>
        <w:ind w:left="1742" w:hanging="475"/>
        <w:rPr>
          <w:lang w:val="fr-FR"/>
        </w:rPr>
      </w:pPr>
      <w:r>
        <w:rPr>
          <w:lang w:val="fr-FR"/>
        </w:rPr>
        <w:tab/>
        <w:t>•</w:t>
      </w:r>
      <w:r>
        <w:rPr>
          <w:lang w:val="fr-FR"/>
        </w:rPr>
        <w:tab/>
      </w:r>
      <w:r w:rsidR="005274E6" w:rsidRPr="005274E6">
        <w:rPr>
          <w:lang w:val="fr-FR"/>
        </w:rPr>
        <w:t>La promotion/la relance de la Planification Familiale (PF), inscrite dans l</w:t>
      </w:r>
      <w:r w:rsidR="00433950">
        <w:rPr>
          <w:lang w:val="fr-FR"/>
        </w:rPr>
        <w:t>’</w:t>
      </w:r>
      <w:r w:rsidR="005274E6" w:rsidRPr="005274E6">
        <w:rPr>
          <w:lang w:val="fr-FR"/>
        </w:rPr>
        <w:t>axe stratégique 03 (Amélioration de la santé de la mère, du nouveau-né, de l</w:t>
      </w:r>
      <w:r w:rsidR="00433950">
        <w:rPr>
          <w:lang w:val="fr-FR"/>
        </w:rPr>
        <w:t>’</w:t>
      </w:r>
      <w:r w:rsidR="005274E6" w:rsidRPr="005274E6">
        <w:rPr>
          <w:lang w:val="fr-FR"/>
        </w:rPr>
        <w:t>enfant et de l</w:t>
      </w:r>
      <w:r w:rsidR="00433950">
        <w:rPr>
          <w:lang w:val="fr-FR"/>
        </w:rPr>
        <w:t>’</w:t>
      </w:r>
      <w:r w:rsidR="005274E6" w:rsidRPr="005274E6">
        <w:rPr>
          <w:lang w:val="fr-FR"/>
        </w:rPr>
        <w:t>adolescent) du plan opérationnel de santé contenu dans le PSGE.</w:t>
      </w:r>
    </w:p>
    <w:p w14:paraId="2D8EBDF7" w14:textId="139D346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Gouvernement a pour objectif «</w:t>
      </w:r>
      <w:r w:rsidR="009F0B10">
        <w:rPr>
          <w:lang w:val="fr-FR"/>
        </w:rPr>
        <w:t> </w:t>
      </w:r>
      <w:r w:rsidRPr="005274E6">
        <w:rPr>
          <w:lang w:val="fr-FR"/>
        </w:rPr>
        <w:t>Zéro grossesse non désirée, zéro décès non audité, zéro accouchement non assisté par un personnel qualifié</w:t>
      </w:r>
      <w:r w:rsidR="009F0B10">
        <w:rPr>
          <w:lang w:val="fr-FR"/>
        </w:rPr>
        <w:t> </w:t>
      </w:r>
      <w:r w:rsidRPr="005274E6">
        <w:rPr>
          <w:lang w:val="fr-FR"/>
        </w:rPr>
        <w:t>» matérialisé par la Campagne pour l</w:t>
      </w:r>
      <w:r w:rsidR="00433950">
        <w:rPr>
          <w:lang w:val="fr-FR"/>
        </w:rPr>
        <w:t>’</w:t>
      </w:r>
      <w:r w:rsidRPr="005274E6">
        <w:rPr>
          <w:lang w:val="fr-FR"/>
        </w:rPr>
        <w:t xml:space="preserve">Accélération de la Réduction de la Mortalité Maternelle en Afrique (CARMMA). </w:t>
      </w:r>
    </w:p>
    <w:p w14:paraId="581A6AFF" w14:textId="6DDC8ACA"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promotion du planning familial et l</w:t>
      </w:r>
      <w:r w:rsidR="00433950">
        <w:rPr>
          <w:lang w:val="fr-FR"/>
        </w:rPr>
        <w:t>’</w:t>
      </w:r>
      <w:r w:rsidRPr="005274E6">
        <w:rPr>
          <w:lang w:val="fr-FR"/>
        </w:rPr>
        <w:t xml:space="preserve">utilisation des méthodes modernes de contraception notamment chez les adolescents permet ainsi de réduire le nombre de grossesses précoces et non désirées, y compris les IST et le VIH/SIDA. </w:t>
      </w:r>
    </w:p>
    <w:p w14:paraId="0887904E" w14:textId="0499F30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repositionnement de la PF qui s</w:t>
      </w:r>
      <w:r w:rsidR="00433950">
        <w:rPr>
          <w:lang w:val="fr-FR"/>
        </w:rPr>
        <w:t>’</w:t>
      </w:r>
      <w:r w:rsidRPr="005274E6">
        <w:rPr>
          <w:lang w:val="fr-FR"/>
        </w:rPr>
        <w:t>accompagne d</w:t>
      </w:r>
      <w:r w:rsidR="00433950">
        <w:rPr>
          <w:lang w:val="fr-FR"/>
        </w:rPr>
        <w:t>’</w:t>
      </w:r>
      <w:r w:rsidRPr="005274E6">
        <w:rPr>
          <w:lang w:val="fr-FR"/>
        </w:rPr>
        <w:t>une politique pro nataliste du pays par</w:t>
      </w:r>
      <w:r w:rsidR="00433950">
        <w:rPr>
          <w:lang w:val="fr-FR"/>
        </w:rPr>
        <w:t> :</w:t>
      </w:r>
      <w:r w:rsidRPr="005274E6">
        <w:rPr>
          <w:lang w:val="fr-FR"/>
        </w:rPr>
        <w:t xml:space="preserve"> </w:t>
      </w:r>
    </w:p>
    <w:p w14:paraId="53B7C7BE" w14:textId="7D45C40B"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prévention des décès maternels et infantiles la lutte contre les « 4 trop » de la grossesse (trop jeune, trop rapprochée, trop multiple, trop tardive)</w:t>
      </w:r>
      <w:r w:rsidR="00433950">
        <w:rPr>
          <w:lang w:val="fr-FR"/>
        </w:rPr>
        <w:t> ;</w:t>
      </w:r>
    </w:p>
    <w:p w14:paraId="4C76A1D5" w14:textId="787EE236" w:rsidR="005274E6" w:rsidRPr="005274E6" w:rsidRDefault="000C1A8E" w:rsidP="000C1A8E">
      <w:pPr>
        <w:pStyle w:val="SingleTxt"/>
        <w:tabs>
          <w:tab w:val="right" w:pos="1685"/>
        </w:tabs>
        <w:ind w:left="1742" w:hanging="475"/>
        <w:rPr>
          <w:lang w:val="fr-FR"/>
        </w:rPr>
      </w:pPr>
      <w:r>
        <w:rPr>
          <w:lang w:val="fr-FR"/>
        </w:rPr>
        <w:lastRenderedPageBreak/>
        <w:tab/>
        <w:t>•</w:t>
      </w:r>
      <w:r>
        <w:rPr>
          <w:lang w:val="fr-FR"/>
        </w:rPr>
        <w:tab/>
      </w:r>
      <w:r w:rsidR="005274E6" w:rsidRPr="005274E6">
        <w:rPr>
          <w:lang w:val="fr-FR"/>
        </w:rPr>
        <w:t>La prévention des avortements clandestins</w:t>
      </w:r>
      <w:r w:rsidR="00433950">
        <w:rPr>
          <w:lang w:val="fr-FR"/>
        </w:rPr>
        <w:t> ;</w:t>
      </w:r>
    </w:p>
    <w:p w14:paraId="7E2B5219" w14:textId="36B93A83"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 xml:space="preserve">La prévention des grossesses non désirées et à risque. </w:t>
      </w:r>
    </w:p>
    <w:p w14:paraId="5EF99499" w14:textId="58E3FFF5"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ce qui concerne la prévention des cancers du col de l</w:t>
      </w:r>
      <w:r w:rsidR="00433950">
        <w:rPr>
          <w:lang w:val="fr-FR"/>
        </w:rPr>
        <w:t>’</w:t>
      </w:r>
      <w:r w:rsidRPr="005274E6">
        <w:rPr>
          <w:lang w:val="fr-FR"/>
        </w:rPr>
        <w:t>utérus, l</w:t>
      </w:r>
      <w:r w:rsidR="00433950">
        <w:rPr>
          <w:lang w:val="fr-FR"/>
        </w:rPr>
        <w:t>’</w:t>
      </w:r>
      <w:r w:rsidR="00B6239F" w:rsidRPr="005274E6">
        <w:rPr>
          <w:lang w:val="fr-FR"/>
        </w:rPr>
        <w:t>État</w:t>
      </w:r>
      <w:r w:rsidRPr="005274E6">
        <w:rPr>
          <w:lang w:val="fr-FR"/>
        </w:rPr>
        <w:t xml:space="preserve"> a mis en place le Programme National de Prévention et de Contrôle de Cancer (PNPCC) qui a pour mission de dépister gratuitement et sans rendez-vous toutes les femmes dans les différents centres de santé. Il assure de même la formation du personnel de santé (Sages-femmes), ONG et les relais communautaires.</w:t>
      </w:r>
    </w:p>
    <w:p w14:paraId="27C693D1" w14:textId="3786EF20"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Aussi, l</w:t>
      </w:r>
      <w:r w:rsidR="00433950">
        <w:rPr>
          <w:lang w:val="fr-FR"/>
        </w:rPr>
        <w:t>’</w:t>
      </w:r>
      <w:r w:rsidRPr="005274E6">
        <w:rPr>
          <w:lang w:val="fr-FR"/>
        </w:rPr>
        <w:t xml:space="preserve">Informations </w:t>
      </w:r>
      <w:r w:rsidR="00B6239F" w:rsidRPr="005274E6">
        <w:rPr>
          <w:lang w:val="fr-FR"/>
        </w:rPr>
        <w:t>Éducation</w:t>
      </w:r>
      <w:r w:rsidRPr="005274E6">
        <w:rPr>
          <w:lang w:val="fr-FR"/>
        </w:rPr>
        <w:t xml:space="preserve"> et Communication (IEC) est un programme au sein des centres de santé dont le but est de sensibiliser tous les usagers sur l</w:t>
      </w:r>
      <w:r w:rsidR="00433950">
        <w:rPr>
          <w:lang w:val="fr-FR"/>
        </w:rPr>
        <w:t>’</w:t>
      </w:r>
      <w:r w:rsidRPr="005274E6">
        <w:rPr>
          <w:lang w:val="fr-FR"/>
        </w:rPr>
        <w:t>importance du dépistage.</w:t>
      </w:r>
    </w:p>
    <w:p w14:paraId="0821716D" w14:textId="7B068808"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Toujours dans le souci de la prévention des cancers féminins, la société civile et les structures hospitalières locales (publiques et privée) promeut, sensibilise et encourage dans le cadre «</w:t>
      </w:r>
      <w:r w:rsidR="000C1A8E">
        <w:rPr>
          <w:lang w:val="fr-FR"/>
        </w:rPr>
        <w:t> </w:t>
      </w:r>
      <w:r w:rsidRPr="005274E6">
        <w:rPr>
          <w:lang w:val="fr-FR"/>
        </w:rPr>
        <w:t>Octobre Rose » les femmes de 25 ans et plus à se faire dépister. Par ailleurs, la Première dame du Gabon à travers une structure dénommée la « Maison d</w:t>
      </w:r>
      <w:r w:rsidR="00433950">
        <w:rPr>
          <w:lang w:val="fr-FR"/>
        </w:rPr>
        <w:t>’</w:t>
      </w:r>
      <w:r w:rsidRPr="005274E6">
        <w:rPr>
          <w:lang w:val="fr-FR"/>
        </w:rPr>
        <w:t xml:space="preserve">Alice », fondée par elle, accueille et prend en charge les frais médicaux des femmes atteintes de cancers de façon générale. </w:t>
      </w:r>
    </w:p>
    <w:p w14:paraId="0609146E" w14:textId="28051FE4" w:rsidR="005274E6" w:rsidRPr="005274E6" w:rsidRDefault="005274E6" w:rsidP="005274E6">
      <w:pPr>
        <w:pStyle w:val="SingleTxt"/>
        <w:rPr>
          <w:i/>
          <w:lang w:val="fr-FR"/>
        </w:rPr>
      </w:pPr>
      <w:r w:rsidRPr="005274E6">
        <w:rPr>
          <w:i/>
          <w:lang w:val="fr-FR"/>
        </w:rPr>
        <w:tab/>
        <w:t>b)</w:t>
      </w:r>
      <w:r w:rsidRPr="005274E6">
        <w:rPr>
          <w:i/>
          <w:lang w:val="fr-FR"/>
        </w:rPr>
        <w:tab/>
        <w:t>D</w:t>
      </w:r>
      <w:r w:rsidR="00433950">
        <w:rPr>
          <w:i/>
          <w:lang w:val="fr-FR"/>
        </w:rPr>
        <w:t>’</w:t>
      </w:r>
      <w:r w:rsidRPr="005274E6">
        <w:rPr>
          <w:i/>
          <w:lang w:val="fr-FR"/>
        </w:rPr>
        <w:t>accroitre l</w:t>
      </w:r>
      <w:r w:rsidR="00433950">
        <w:rPr>
          <w:i/>
          <w:lang w:val="fr-FR"/>
        </w:rPr>
        <w:t>’</w:t>
      </w:r>
      <w:r w:rsidRPr="005274E6">
        <w:rPr>
          <w:i/>
          <w:lang w:val="fr-FR"/>
        </w:rPr>
        <w:t>accès des femmes et des filles aux services sanitaires de base, notamment en zone rurale, y compris en augmentant les fonds alloués aux soins de santé, le nombre d</w:t>
      </w:r>
      <w:r w:rsidR="00433950">
        <w:rPr>
          <w:i/>
          <w:lang w:val="fr-FR"/>
        </w:rPr>
        <w:t>’</w:t>
      </w:r>
      <w:r w:rsidRPr="005274E6">
        <w:rPr>
          <w:i/>
          <w:lang w:val="fr-FR"/>
        </w:rPr>
        <w:t>infrastructures sanitaires en zone rurale, la fourniture de médicaments aux centres médicaux et le nombre de soignants qualifiés.</w:t>
      </w:r>
    </w:p>
    <w:p w14:paraId="25616B6C" w14:textId="4837B7D6"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mise en place de l</w:t>
      </w:r>
      <w:r w:rsidR="00433950">
        <w:rPr>
          <w:lang w:val="fr-FR"/>
        </w:rPr>
        <w:t>’</w:t>
      </w:r>
      <w:r w:rsidRPr="005274E6">
        <w:rPr>
          <w:lang w:val="fr-FR"/>
        </w:rPr>
        <w:t>assurance maladie obligatoire avec un fonds spécialement dédié aux pauvres (gabonais économiquement fables) qui prend en charge 80 pour cent de dépense de sante y compris les médicaments a favorisé l</w:t>
      </w:r>
      <w:r w:rsidR="00433950">
        <w:rPr>
          <w:lang w:val="fr-FR"/>
        </w:rPr>
        <w:t>’</w:t>
      </w:r>
      <w:r w:rsidRPr="005274E6">
        <w:rPr>
          <w:lang w:val="fr-FR"/>
        </w:rPr>
        <w:t>accès des femmes aux services sanitaires de base.</w:t>
      </w:r>
    </w:p>
    <w:p w14:paraId="2562CF33" w14:textId="70B254F0"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Gabon a lancé depuis 2018 un programme de gratuité totale des accouchements pour toutes les femmes quelles que soit la condition sociale et le lieu d</w:t>
      </w:r>
      <w:r w:rsidR="00433950">
        <w:rPr>
          <w:lang w:val="fr-FR"/>
        </w:rPr>
        <w:t>’</w:t>
      </w:r>
      <w:r w:rsidRPr="005274E6">
        <w:rPr>
          <w:lang w:val="fr-FR"/>
        </w:rPr>
        <w:t>habitation (rural ou urbain). Ce programme inclut</w:t>
      </w:r>
      <w:r w:rsidR="00433950">
        <w:rPr>
          <w:lang w:val="fr-FR"/>
        </w:rPr>
        <w:t> :</w:t>
      </w:r>
    </w:p>
    <w:p w14:paraId="5AB39D82" w14:textId="0D743FD0"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gratuite des consultations prénatales et du bilan biologique</w:t>
      </w:r>
      <w:r w:rsidR="00433950">
        <w:rPr>
          <w:lang w:val="fr-FR"/>
        </w:rPr>
        <w:t> ;</w:t>
      </w:r>
    </w:p>
    <w:p w14:paraId="37AE7718" w14:textId="3FC0CAF4"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Le kit complet de l</w:t>
      </w:r>
      <w:r w:rsidR="00433950">
        <w:rPr>
          <w:lang w:val="fr-FR"/>
        </w:rPr>
        <w:t>’</w:t>
      </w:r>
      <w:r w:rsidR="005274E6" w:rsidRPr="005274E6">
        <w:rPr>
          <w:lang w:val="fr-FR"/>
        </w:rPr>
        <w:t>accouchement y compris les médicaments</w:t>
      </w:r>
      <w:r w:rsidR="00433950">
        <w:rPr>
          <w:lang w:val="fr-FR"/>
        </w:rPr>
        <w:t> ;</w:t>
      </w:r>
    </w:p>
    <w:p w14:paraId="3B1B98A7" w14:textId="6236DBEA"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Les kits complets pour les césariennes</w:t>
      </w:r>
      <w:r w:rsidR="00433950">
        <w:rPr>
          <w:lang w:val="fr-FR"/>
        </w:rPr>
        <w:t> ;</w:t>
      </w:r>
    </w:p>
    <w:p w14:paraId="2CBC1CB4" w14:textId="6D9F81B6"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prise en charge totale de l</w:t>
      </w:r>
      <w:r w:rsidR="00433950">
        <w:rPr>
          <w:lang w:val="fr-FR"/>
        </w:rPr>
        <w:t>’</w:t>
      </w:r>
      <w:r w:rsidR="005274E6" w:rsidRPr="005274E6">
        <w:rPr>
          <w:lang w:val="fr-FR"/>
        </w:rPr>
        <w:t>accouchement y compris la césarienne</w:t>
      </w:r>
      <w:r w:rsidR="00433950">
        <w:rPr>
          <w:lang w:val="fr-FR"/>
        </w:rPr>
        <w:t> ;</w:t>
      </w:r>
    </w:p>
    <w:p w14:paraId="47A5FDA8" w14:textId="1B401DED"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Le kit layette et la consultation post natale.</w:t>
      </w:r>
    </w:p>
    <w:p w14:paraId="4600EED2" w14:textId="138D6B65"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Depuis quelques années des campagnes nationales de dépistage des campagnes nationale de dépistage des cancers du col de l</w:t>
      </w:r>
      <w:r w:rsidR="00433950">
        <w:rPr>
          <w:lang w:val="fr-FR"/>
        </w:rPr>
        <w:t>’</w:t>
      </w:r>
      <w:r w:rsidRPr="005274E6">
        <w:rPr>
          <w:lang w:val="fr-FR"/>
        </w:rPr>
        <w:t xml:space="preserve">utérus et du sein sont lancées conjointement par le ministère de la </w:t>
      </w:r>
      <w:r w:rsidR="00B6239F" w:rsidRPr="005274E6">
        <w:rPr>
          <w:lang w:val="fr-FR"/>
        </w:rPr>
        <w:t>santé</w:t>
      </w:r>
      <w:r w:rsidRPr="005274E6">
        <w:rPr>
          <w:lang w:val="fr-FR"/>
        </w:rPr>
        <w:t xml:space="preserve"> et la Fondation Sylvia Bongo Ondimba en faveur des femmes y compris dans les structures de santé du niveau départemental. </w:t>
      </w:r>
    </w:p>
    <w:p w14:paraId="2CD6D17F" w14:textId="7F193C15" w:rsidR="005274E6" w:rsidRPr="005274E6" w:rsidRDefault="000C1A8E" w:rsidP="005274E6">
      <w:pPr>
        <w:pStyle w:val="SingleTxt"/>
        <w:rPr>
          <w:i/>
          <w:lang w:val="fr-FR"/>
        </w:rPr>
      </w:pPr>
      <w:r>
        <w:rPr>
          <w:i/>
          <w:lang w:val="fr-FR"/>
        </w:rPr>
        <w:tab/>
      </w:r>
      <w:r w:rsidR="005274E6" w:rsidRPr="005274E6">
        <w:rPr>
          <w:i/>
          <w:lang w:val="fr-FR"/>
        </w:rPr>
        <w:t>c)</w:t>
      </w:r>
      <w:r w:rsidR="005274E6" w:rsidRPr="005274E6">
        <w:rPr>
          <w:i/>
          <w:lang w:val="fr-FR"/>
        </w:rPr>
        <w:tab/>
        <w:t>De renforcer les mesures visant à promouvoir largement l</w:t>
      </w:r>
      <w:r w:rsidR="00433950">
        <w:rPr>
          <w:i/>
          <w:lang w:val="fr-FR"/>
        </w:rPr>
        <w:t>’</w:t>
      </w:r>
      <w:r w:rsidR="005274E6" w:rsidRPr="005274E6">
        <w:rPr>
          <w:i/>
          <w:lang w:val="fr-FR"/>
        </w:rPr>
        <w:t>éducation aux droits et à la santé en matière de sexualité et de procréation, notamment au moyen de campagnes de sensibilisation aux méthodes de contraception sûres et à un prix abordable, sur l</w:t>
      </w:r>
      <w:r w:rsidR="00433950">
        <w:rPr>
          <w:i/>
          <w:lang w:val="fr-FR"/>
        </w:rPr>
        <w:t>’</w:t>
      </w:r>
      <w:r w:rsidR="005274E6" w:rsidRPr="005274E6">
        <w:rPr>
          <w:i/>
          <w:lang w:val="fr-FR"/>
        </w:rPr>
        <w:t>ensemble du territoire, et visant à baisser le taux de grossesses chez les adolescents</w:t>
      </w:r>
      <w:r w:rsidR="00655EBF">
        <w:rPr>
          <w:i/>
          <w:lang w:val="fr-FR"/>
        </w:rPr>
        <w:t>.</w:t>
      </w:r>
    </w:p>
    <w:p w14:paraId="482FBB7F" w14:textId="2CA5C82D"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Des sensibilisations sont menées sur l</w:t>
      </w:r>
      <w:r w:rsidR="00433950">
        <w:rPr>
          <w:lang w:val="fr-FR"/>
        </w:rPr>
        <w:t>’</w:t>
      </w:r>
      <w:r w:rsidRPr="005274E6">
        <w:rPr>
          <w:lang w:val="fr-FR"/>
        </w:rPr>
        <w:t>ensemble du territoire sur les questions de SSR par le Ministère de l</w:t>
      </w:r>
      <w:r w:rsidR="00433950">
        <w:rPr>
          <w:lang w:val="fr-FR"/>
        </w:rPr>
        <w:t>’</w:t>
      </w:r>
      <w:r w:rsidRPr="005274E6">
        <w:rPr>
          <w:lang w:val="fr-FR"/>
        </w:rPr>
        <w:t>éducation Nationale, le Ministère de la sante, et les OSC avec l</w:t>
      </w:r>
      <w:r w:rsidR="00433950">
        <w:rPr>
          <w:lang w:val="fr-FR"/>
        </w:rPr>
        <w:t>’</w:t>
      </w:r>
      <w:r w:rsidRPr="005274E6">
        <w:rPr>
          <w:lang w:val="fr-FR"/>
        </w:rPr>
        <w:t xml:space="preserve">appui des partenaires techniques et financiers. </w:t>
      </w:r>
      <w:r w:rsidR="00B6239F" w:rsidRPr="005274E6">
        <w:rPr>
          <w:lang w:val="fr-FR"/>
        </w:rPr>
        <w:t>À</w:t>
      </w:r>
      <w:r w:rsidRPr="005274E6">
        <w:rPr>
          <w:lang w:val="fr-FR"/>
        </w:rPr>
        <w:t xml:space="preserve"> l</w:t>
      </w:r>
      <w:r w:rsidR="00433950">
        <w:rPr>
          <w:lang w:val="fr-FR"/>
        </w:rPr>
        <w:t>’</w:t>
      </w:r>
      <w:r w:rsidRPr="005274E6">
        <w:rPr>
          <w:lang w:val="fr-FR"/>
        </w:rPr>
        <w:t xml:space="preserve">issu de la dernière campagne de sensibilisation, 32025 élèves ont été sensibilisés en zone urbaine et péri urbaine. </w:t>
      </w:r>
    </w:p>
    <w:p w14:paraId="6A38C01D" w14:textId="26B0672F" w:rsidR="005274E6" w:rsidRPr="005274E6" w:rsidRDefault="005274E6" w:rsidP="005274E6">
      <w:pPr>
        <w:pStyle w:val="SingleTxt"/>
        <w:rPr>
          <w:i/>
          <w:lang w:val="fr-FR"/>
        </w:rPr>
      </w:pPr>
      <w:r w:rsidRPr="005274E6">
        <w:rPr>
          <w:i/>
          <w:lang w:val="fr-FR"/>
        </w:rPr>
        <w:lastRenderedPageBreak/>
        <w:tab/>
        <w:t>d)</w:t>
      </w:r>
      <w:r w:rsidRPr="005274E6">
        <w:rPr>
          <w:i/>
          <w:lang w:val="fr-FR"/>
        </w:rPr>
        <w:tab/>
        <w:t>D</w:t>
      </w:r>
      <w:r w:rsidR="00433950">
        <w:rPr>
          <w:i/>
          <w:lang w:val="fr-FR"/>
        </w:rPr>
        <w:t>’</w:t>
      </w:r>
      <w:r w:rsidRPr="005274E6">
        <w:rPr>
          <w:i/>
          <w:lang w:val="fr-FR"/>
        </w:rPr>
        <w:t>autoriser l</w:t>
      </w:r>
      <w:r w:rsidR="00433950">
        <w:rPr>
          <w:i/>
          <w:lang w:val="fr-FR"/>
        </w:rPr>
        <w:t>’</w:t>
      </w:r>
      <w:r w:rsidRPr="005274E6">
        <w:rPr>
          <w:i/>
          <w:lang w:val="fr-FR"/>
        </w:rPr>
        <w:t>avortement non seulement en cas de menace pour la vie de la femme enceinte, mais également dans d</w:t>
      </w:r>
      <w:r w:rsidR="00433950">
        <w:rPr>
          <w:i/>
          <w:lang w:val="fr-FR"/>
        </w:rPr>
        <w:t>’</w:t>
      </w:r>
      <w:r w:rsidRPr="005274E6">
        <w:rPr>
          <w:i/>
          <w:lang w:val="fr-FR"/>
        </w:rPr>
        <w:t>autres circonstances telles que les risques pour sa santé, le viol, l</w:t>
      </w:r>
      <w:r w:rsidR="00433950">
        <w:rPr>
          <w:i/>
          <w:lang w:val="fr-FR"/>
        </w:rPr>
        <w:t>’</w:t>
      </w:r>
      <w:r w:rsidRPr="005274E6">
        <w:rPr>
          <w:i/>
          <w:lang w:val="fr-FR"/>
        </w:rPr>
        <w:t>inceste et les graves malformations fœtales</w:t>
      </w:r>
      <w:r w:rsidR="00655EBF">
        <w:rPr>
          <w:i/>
          <w:lang w:val="fr-FR"/>
        </w:rPr>
        <w:t>.</w:t>
      </w:r>
      <w:r w:rsidRPr="005274E6">
        <w:rPr>
          <w:i/>
          <w:lang w:val="fr-FR"/>
        </w:rPr>
        <w:t xml:space="preserve"> </w:t>
      </w:r>
    </w:p>
    <w:p w14:paraId="1E2F1598" w14:textId="0DD45CE4"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projet de révision du code pénal en cours d</w:t>
      </w:r>
      <w:r w:rsidR="00433950">
        <w:rPr>
          <w:lang w:val="fr-FR"/>
        </w:rPr>
        <w:t>’</w:t>
      </w:r>
      <w:r w:rsidRPr="005274E6">
        <w:rPr>
          <w:lang w:val="fr-FR"/>
        </w:rPr>
        <w:t>adoption au parlement prévoit en son article 377 que l</w:t>
      </w:r>
      <w:r w:rsidR="00433950">
        <w:rPr>
          <w:lang w:val="fr-FR"/>
        </w:rPr>
        <w:t>’</w:t>
      </w:r>
      <w:r w:rsidRPr="005274E6">
        <w:rPr>
          <w:lang w:val="fr-FR"/>
        </w:rPr>
        <w:t>interruption thérapeutique de grossesse est autorisée ou admise sur avis d</w:t>
      </w:r>
      <w:r w:rsidR="00433950">
        <w:rPr>
          <w:lang w:val="fr-FR"/>
        </w:rPr>
        <w:t>’</w:t>
      </w:r>
      <w:r w:rsidRPr="005274E6">
        <w:rPr>
          <w:lang w:val="fr-FR"/>
        </w:rPr>
        <w:t>un médecin dans les cas spécialement énumérés ci-dessous</w:t>
      </w:r>
      <w:r w:rsidR="00433950">
        <w:rPr>
          <w:lang w:val="fr-FR"/>
        </w:rPr>
        <w:t> :</w:t>
      </w:r>
    </w:p>
    <w:p w14:paraId="0F5C21C4" w14:textId="559F3679"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Lorsqu</w:t>
      </w:r>
      <w:r w:rsidR="00433950">
        <w:rPr>
          <w:lang w:val="fr-FR"/>
        </w:rPr>
        <w:t>’</w:t>
      </w:r>
      <w:r w:rsidR="005274E6" w:rsidRPr="005274E6">
        <w:rPr>
          <w:lang w:val="fr-FR"/>
        </w:rPr>
        <w:t>il a été prouvé que l</w:t>
      </w:r>
      <w:r w:rsidR="00433950">
        <w:rPr>
          <w:lang w:val="fr-FR"/>
        </w:rPr>
        <w:t>’</w:t>
      </w:r>
      <w:r w:rsidR="005274E6" w:rsidRPr="005274E6">
        <w:rPr>
          <w:lang w:val="fr-FR"/>
        </w:rPr>
        <w:t>enfant conçu naitra avec des malformations physiques graves ou incurables</w:t>
      </w:r>
      <w:r w:rsidR="00433950">
        <w:rPr>
          <w:lang w:val="fr-FR"/>
        </w:rPr>
        <w:t> ;</w:t>
      </w:r>
    </w:p>
    <w:p w14:paraId="5C8822DC" w14:textId="57F9A748"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Lorsque cette grossesse compromet gravement la vie de la mère</w:t>
      </w:r>
      <w:r w:rsidR="00433950">
        <w:rPr>
          <w:lang w:val="fr-FR"/>
        </w:rPr>
        <w:t> ;</w:t>
      </w:r>
    </w:p>
    <w:p w14:paraId="6DAE36C6" w14:textId="1F936181"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Lorsque la conception a eu lieu par suite de viol, inceste ou lorsque la mineure se trouve dans un état de détresse grave</w:t>
      </w:r>
      <w:r w:rsidR="00433950">
        <w:rPr>
          <w:lang w:val="fr-FR"/>
        </w:rPr>
        <w:t> ;</w:t>
      </w:r>
    </w:p>
    <w:p w14:paraId="4F783680" w14:textId="159D865C" w:rsidR="005274E6" w:rsidRPr="005274E6" w:rsidRDefault="005274E6" w:rsidP="005274E6">
      <w:pPr>
        <w:pStyle w:val="SingleTxt"/>
        <w:rPr>
          <w:i/>
          <w:lang w:val="fr-FR"/>
        </w:rPr>
      </w:pPr>
      <w:r w:rsidRPr="005274E6">
        <w:rPr>
          <w:i/>
          <w:lang w:val="fr-FR"/>
        </w:rPr>
        <w:tab/>
        <w:t>e)</w:t>
      </w:r>
      <w:r w:rsidRPr="005274E6">
        <w:rPr>
          <w:i/>
          <w:lang w:val="fr-FR"/>
        </w:rPr>
        <w:tab/>
        <w:t>D</w:t>
      </w:r>
      <w:r w:rsidR="00433950">
        <w:rPr>
          <w:i/>
          <w:lang w:val="fr-FR"/>
        </w:rPr>
        <w:t>’</w:t>
      </w:r>
      <w:r w:rsidRPr="005274E6">
        <w:rPr>
          <w:i/>
          <w:lang w:val="fr-FR"/>
        </w:rPr>
        <w:t>intensifier les mesures visant à réduire le nombre excessivement élevé de femmes vivant avec le VIH/sida et le taux de transmission mère-enfant du VIH.</w:t>
      </w:r>
    </w:p>
    <w:p w14:paraId="51CFADFB" w14:textId="3B281C90"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Afin de réduire le nombre excessivement élevé de femmes vivant avec le VIH/Sida, le gouvernement par le biais de la DGPS et du PNLIST a adopté des stratégies permettant de renforcer la riposte au VIH et de contribuer à la réduction de l</w:t>
      </w:r>
      <w:r w:rsidR="00433950">
        <w:rPr>
          <w:lang w:val="fr-FR"/>
        </w:rPr>
        <w:t>’</w:t>
      </w:r>
      <w:r w:rsidRPr="005274E6">
        <w:rPr>
          <w:lang w:val="fr-FR"/>
        </w:rPr>
        <w:t>ampleur de l</w:t>
      </w:r>
      <w:r w:rsidR="00433950">
        <w:rPr>
          <w:lang w:val="fr-FR"/>
        </w:rPr>
        <w:t>’</w:t>
      </w:r>
      <w:r w:rsidRPr="005274E6">
        <w:rPr>
          <w:lang w:val="fr-FR"/>
        </w:rPr>
        <w:t>épidémie afin d</w:t>
      </w:r>
      <w:r w:rsidR="00433950">
        <w:rPr>
          <w:lang w:val="fr-FR"/>
        </w:rPr>
        <w:t>’</w:t>
      </w:r>
      <w:r w:rsidRPr="005274E6">
        <w:rPr>
          <w:lang w:val="fr-FR"/>
        </w:rPr>
        <w:t>atténuer son impact dans la population générale et sur les indicateurs de mortalité. S</w:t>
      </w:r>
      <w:r w:rsidR="00433950">
        <w:rPr>
          <w:lang w:val="fr-FR"/>
        </w:rPr>
        <w:t>’</w:t>
      </w:r>
      <w:r w:rsidRPr="005274E6">
        <w:rPr>
          <w:lang w:val="fr-FR"/>
        </w:rPr>
        <w:t>inscrivant dans les recommandations Onusiennes et de l</w:t>
      </w:r>
      <w:r w:rsidR="00433950">
        <w:rPr>
          <w:lang w:val="fr-FR"/>
        </w:rPr>
        <w:t>’</w:t>
      </w:r>
      <w:r w:rsidRPr="005274E6">
        <w:rPr>
          <w:lang w:val="fr-FR"/>
        </w:rPr>
        <w:t>Union Africaine, un certain nombre de bonnes pratiques qui concourent à la lutte contre le VIH/Sida sont notées dans le pays et s</w:t>
      </w:r>
      <w:r w:rsidR="00433950">
        <w:rPr>
          <w:lang w:val="fr-FR"/>
        </w:rPr>
        <w:t>’</w:t>
      </w:r>
      <w:r w:rsidRPr="005274E6">
        <w:rPr>
          <w:lang w:val="fr-FR"/>
        </w:rPr>
        <w:t>articulent autour de trois points principaux</w:t>
      </w:r>
      <w:r w:rsidR="00433950">
        <w:rPr>
          <w:lang w:val="fr-FR"/>
        </w:rPr>
        <w:t> :</w:t>
      </w:r>
    </w:p>
    <w:p w14:paraId="27525C17" w14:textId="3FEA2DFE"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existence d</w:t>
      </w:r>
      <w:r w:rsidR="00433950">
        <w:rPr>
          <w:lang w:val="fr-FR"/>
        </w:rPr>
        <w:t>’</w:t>
      </w:r>
      <w:r w:rsidR="005274E6" w:rsidRPr="005274E6">
        <w:rPr>
          <w:lang w:val="fr-FR"/>
        </w:rPr>
        <w:t>un organe de coordination des interventions préventives en matière de lutte contre le VIH et la DGPS</w:t>
      </w:r>
      <w:r w:rsidR="00433950">
        <w:rPr>
          <w:lang w:val="fr-FR"/>
        </w:rPr>
        <w:t> ;</w:t>
      </w:r>
    </w:p>
    <w:p w14:paraId="1DA39308" w14:textId="3971056E"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implication forte des autorités lors des campagnes de sensibilisation de masse et ciblées</w:t>
      </w:r>
      <w:r w:rsidR="00433950">
        <w:rPr>
          <w:lang w:val="fr-FR"/>
        </w:rPr>
        <w:t> ;</w:t>
      </w:r>
    </w:p>
    <w:p w14:paraId="274C67FC" w14:textId="7CCC01E1"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Le principe de la gratuité du test de dépistage du VIH et du traitement antirétroviral (TAR)</w:t>
      </w:r>
      <w:r w:rsidR="00433950">
        <w:rPr>
          <w:lang w:val="fr-FR"/>
        </w:rPr>
        <w:t> ;</w:t>
      </w:r>
    </w:p>
    <w:p w14:paraId="393DEC5D" w14:textId="788B3A7B"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élaboration d</w:t>
      </w:r>
      <w:r w:rsidR="00433950">
        <w:rPr>
          <w:lang w:val="fr-FR"/>
        </w:rPr>
        <w:t>’</w:t>
      </w:r>
      <w:r w:rsidR="005274E6" w:rsidRPr="005274E6">
        <w:rPr>
          <w:lang w:val="fr-FR"/>
        </w:rPr>
        <w:t>un Plan Stratégique National de 3</w:t>
      </w:r>
      <w:r w:rsidR="005274E6" w:rsidRPr="000C1A8E">
        <w:rPr>
          <w:vertAlign w:val="superscript"/>
          <w:lang w:val="fr-FR"/>
        </w:rPr>
        <w:t>e</w:t>
      </w:r>
      <w:r>
        <w:rPr>
          <w:lang w:val="fr-FR"/>
        </w:rPr>
        <w:t> </w:t>
      </w:r>
      <w:r w:rsidR="005274E6" w:rsidRPr="005274E6">
        <w:rPr>
          <w:lang w:val="fr-FR"/>
        </w:rPr>
        <w:t>génération, le PSN 2018</w:t>
      </w:r>
      <w:r>
        <w:rPr>
          <w:lang w:val="fr-FR"/>
        </w:rPr>
        <w:noBreakHyphen/>
      </w:r>
      <w:r w:rsidR="005274E6" w:rsidRPr="005274E6">
        <w:rPr>
          <w:lang w:val="fr-FR"/>
        </w:rPr>
        <w:t>2012</w:t>
      </w:r>
      <w:r w:rsidR="00433950">
        <w:rPr>
          <w:lang w:val="fr-FR"/>
        </w:rPr>
        <w:t> ;</w:t>
      </w:r>
    </w:p>
    <w:p w14:paraId="17A18002" w14:textId="06CF69EE"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adhésion au plan international ITME</w:t>
      </w:r>
      <w:r w:rsidR="00433950">
        <w:rPr>
          <w:lang w:val="fr-FR"/>
        </w:rPr>
        <w:t> ;</w:t>
      </w:r>
    </w:p>
    <w:p w14:paraId="29B8867F" w14:textId="5C8F76DA"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intégration de la prise en charge des PVVIH au niveau des formations sanitaires du système de santé</w:t>
      </w:r>
      <w:r w:rsidR="00433950">
        <w:rPr>
          <w:lang w:val="fr-FR"/>
        </w:rPr>
        <w:t> ;</w:t>
      </w:r>
    </w:p>
    <w:p w14:paraId="270C91B3" w14:textId="081D0683"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prise en charge gratuite de la femme enceinte et particulièrement celle de la femme enceinte séropositive par la CNAMGS</w:t>
      </w:r>
      <w:r w:rsidR="00433950">
        <w:rPr>
          <w:lang w:val="fr-FR"/>
        </w:rPr>
        <w:t> ;</w:t>
      </w:r>
    </w:p>
    <w:p w14:paraId="283E5885" w14:textId="1F7C8C3F"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mise en place de la couverture Médicale Universelle (CNAMGS) permettant la réduction des couts de la prise en charge médicale des PVVIH.</w:t>
      </w:r>
    </w:p>
    <w:p w14:paraId="7AD6ADA5" w14:textId="075D2CF9"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Sur le plan opérationnel, la lutte contre les IST et le VIH est assurée par les structures qui mettent en œuvre la politique gouvernementale en la matière et l</w:t>
      </w:r>
      <w:r w:rsidR="00433950">
        <w:rPr>
          <w:lang w:val="fr-FR"/>
        </w:rPr>
        <w:t>’</w:t>
      </w:r>
      <w:r w:rsidRPr="005274E6">
        <w:rPr>
          <w:lang w:val="fr-FR"/>
        </w:rPr>
        <w:t>offre des services destinés aux populations, il s</w:t>
      </w:r>
      <w:r w:rsidR="00433950">
        <w:rPr>
          <w:lang w:val="fr-FR"/>
        </w:rPr>
        <w:t>’</w:t>
      </w:r>
      <w:r w:rsidRPr="005274E6">
        <w:rPr>
          <w:lang w:val="fr-FR"/>
        </w:rPr>
        <w:t>agit notamment de</w:t>
      </w:r>
      <w:r w:rsidR="00433950">
        <w:rPr>
          <w:lang w:val="fr-FR"/>
        </w:rPr>
        <w:t> :</w:t>
      </w:r>
    </w:p>
    <w:p w14:paraId="18D09026" w14:textId="3B853795"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Direction Générale de la prévention du Sida (DGPS)</w:t>
      </w:r>
      <w:r w:rsidR="00433950">
        <w:rPr>
          <w:lang w:val="fr-FR"/>
        </w:rPr>
        <w:t> ;</w:t>
      </w:r>
    </w:p>
    <w:p w14:paraId="1436C95D" w14:textId="2BBCDB40"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Le Programme National de lutte contre les Infections sexuellement Transmissibles et le VIH/SIDA (PNLIST)</w:t>
      </w:r>
      <w:r w:rsidR="00433950">
        <w:rPr>
          <w:lang w:val="fr-FR"/>
        </w:rPr>
        <w:t> ;</w:t>
      </w:r>
    </w:p>
    <w:p w14:paraId="14D7BA2C" w14:textId="4511006B"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Le Centre de Traitement Ambulatoire (CTA)</w:t>
      </w:r>
      <w:r w:rsidR="00433950">
        <w:rPr>
          <w:lang w:val="fr-FR"/>
        </w:rPr>
        <w:t> ;</w:t>
      </w:r>
    </w:p>
    <w:p w14:paraId="330DE51B" w14:textId="00DD5920"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 xml:space="preserve">La prise en charge de personnes vivant avec le VIH, peut se faire actuellement dans 23 structures sanitaires. Toutefois, la mise à exécution est programmée </w:t>
      </w:r>
      <w:r w:rsidR="005274E6" w:rsidRPr="005274E6">
        <w:rPr>
          <w:lang w:val="fr-FR"/>
        </w:rPr>
        <w:lastRenderedPageBreak/>
        <w:t>avec la formation progressive de tous les médecins praticiens, structures publiques et privées, avec l</w:t>
      </w:r>
      <w:r w:rsidR="00433950">
        <w:rPr>
          <w:lang w:val="fr-FR"/>
        </w:rPr>
        <w:t>’</w:t>
      </w:r>
      <w:r w:rsidR="005274E6" w:rsidRPr="005274E6">
        <w:rPr>
          <w:lang w:val="fr-FR"/>
        </w:rPr>
        <w:t>appui de l</w:t>
      </w:r>
      <w:r w:rsidR="00433950">
        <w:rPr>
          <w:lang w:val="fr-FR"/>
        </w:rPr>
        <w:t>’</w:t>
      </w:r>
      <w:r w:rsidR="005274E6" w:rsidRPr="005274E6">
        <w:rPr>
          <w:lang w:val="fr-FR"/>
        </w:rPr>
        <w:t>OMS</w:t>
      </w:r>
      <w:r w:rsidR="00433950">
        <w:rPr>
          <w:lang w:val="fr-FR"/>
        </w:rPr>
        <w:t> ;</w:t>
      </w:r>
      <w:r w:rsidR="005274E6" w:rsidRPr="005274E6">
        <w:rPr>
          <w:lang w:val="fr-FR"/>
        </w:rPr>
        <w:t xml:space="preserve"> </w:t>
      </w:r>
    </w:p>
    <w:p w14:paraId="371AFC59" w14:textId="6F7B906C"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Le Gouvernement a pris depuis 2011 des mesures visant à réduire le nombre excessivement élevé de femmes vivant avec le VIH et le taux de transmission mère-enfant du VIH. Il s</w:t>
      </w:r>
      <w:r w:rsidR="00433950">
        <w:rPr>
          <w:lang w:val="fr-FR"/>
        </w:rPr>
        <w:t>’</w:t>
      </w:r>
      <w:r w:rsidR="005274E6" w:rsidRPr="005274E6">
        <w:rPr>
          <w:lang w:val="fr-FR"/>
        </w:rPr>
        <w:t>agit de</w:t>
      </w:r>
      <w:r w:rsidR="00433950">
        <w:rPr>
          <w:lang w:val="fr-FR"/>
        </w:rPr>
        <w:t> :</w:t>
      </w:r>
    </w:p>
    <w:p w14:paraId="214FBD5F" w14:textId="5AABF9B8" w:rsidR="005274E6" w:rsidRPr="005274E6" w:rsidRDefault="000C1A8E" w:rsidP="000C1A8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augmentation significative du fond national de solidarité thérapeutique à 2 milliards cinq cent millions pour l</w:t>
      </w:r>
      <w:r w:rsidR="00433950">
        <w:rPr>
          <w:lang w:val="fr-FR"/>
        </w:rPr>
        <w:t>’</w:t>
      </w:r>
      <w:r w:rsidR="005274E6" w:rsidRPr="005274E6">
        <w:rPr>
          <w:lang w:val="fr-FR"/>
        </w:rPr>
        <w:t>achat des ARV et les actions de préventions</w:t>
      </w:r>
      <w:r w:rsidR="00433950">
        <w:rPr>
          <w:lang w:val="fr-FR"/>
        </w:rPr>
        <w:t> ;</w:t>
      </w:r>
    </w:p>
    <w:p w14:paraId="0B20B397" w14:textId="1101DBA7" w:rsidR="005274E6" w:rsidRPr="005274E6" w:rsidRDefault="000C1A8E" w:rsidP="000C1A8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274E6" w:rsidRPr="005274E6">
        <w:rPr>
          <w:lang w:val="fr-FR"/>
        </w:rPr>
        <w:t>La décentralisation de la PEC globale du VIH sur toute l</w:t>
      </w:r>
      <w:r w:rsidR="00433950">
        <w:rPr>
          <w:lang w:val="fr-FR"/>
        </w:rPr>
        <w:t>’</w:t>
      </w:r>
      <w:r w:rsidR="005274E6" w:rsidRPr="005274E6">
        <w:rPr>
          <w:lang w:val="fr-FR"/>
        </w:rPr>
        <w:t>étendue du territoire</w:t>
      </w:r>
      <w:r w:rsidR="00433950">
        <w:rPr>
          <w:lang w:val="fr-FR"/>
        </w:rPr>
        <w:t> ;</w:t>
      </w:r>
    </w:p>
    <w:p w14:paraId="009665AD" w14:textId="285E9766" w:rsidR="005274E6" w:rsidRPr="005274E6" w:rsidRDefault="000C1A8E" w:rsidP="000C1A8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274E6" w:rsidRPr="005274E6">
        <w:rPr>
          <w:lang w:val="fr-FR"/>
        </w:rPr>
        <w:t>La gratuité totale du TAR à toute personne infectée par le VIH vivant au Gabon</w:t>
      </w:r>
      <w:r w:rsidR="00433950">
        <w:rPr>
          <w:lang w:val="fr-FR"/>
        </w:rPr>
        <w:t> ;</w:t>
      </w:r>
    </w:p>
    <w:p w14:paraId="24C74BB5" w14:textId="4A7E3B07" w:rsidR="005274E6" w:rsidRPr="005274E6" w:rsidRDefault="000C1A8E" w:rsidP="000C1A8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274E6" w:rsidRPr="005274E6">
        <w:rPr>
          <w:lang w:val="fr-FR"/>
        </w:rPr>
        <w:t>La gratuité des soins prénataux et d</w:t>
      </w:r>
      <w:r w:rsidR="00433950">
        <w:rPr>
          <w:lang w:val="fr-FR"/>
        </w:rPr>
        <w:t>’</w:t>
      </w:r>
      <w:r w:rsidR="005274E6" w:rsidRPr="005274E6">
        <w:rPr>
          <w:lang w:val="fr-FR"/>
        </w:rPr>
        <w:t>accouchement pour toute femme enceinte infectée par le VIH</w:t>
      </w:r>
      <w:r w:rsidR="00433950">
        <w:rPr>
          <w:lang w:val="fr-FR"/>
        </w:rPr>
        <w:t> ;</w:t>
      </w:r>
    </w:p>
    <w:p w14:paraId="0CB01887" w14:textId="2F5568E2" w:rsidR="005274E6" w:rsidRPr="005274E6" w:rsidRDefault="000C1A8E" w:rsidP="000C1A8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274E6" w:rsidRPr="005274E6">
        <w:rPr>
          <w:lang w:val="fr-FR"/>
        </w:rPr>
        <w:t>La gratuité en plus du test de dépistage du VIH, des bilans biologiques et des traitements des infections opportunistes par la CNAMGS</w:t>
      </w:r>
      <w:r>
        <w:rPr>
          <w:lang w:val="fr-FR"/>
        </w:rPr>
        <w:t>.</w:t>
      </w:r>
    </w:p>
    <w:p w14:paraId="5AA9B3BE" w14:textId="727D3610"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w:t>
      </w:r>
      <w:r w:rsidR="00433950">
        <w:rPr>
          <w:lang w:val="fr-FR"/>
        </w:rPr>
        <w:t>’</w:t>
      </w:r>
      <w:r w:rsidRPr="005274E6">
        <w:rPr>
          <w:lang w:val="fr-FR"/>
        </w:rPr>
        <w:t>intégration des activités de la PTME/PEPC dans les services de la santé reproductive, maternelle, néonatale, infantile et des adolescents y compris la nutrition (SRMNIA-N) avec pour stratégies d</w:t>
      </w:r>
      <w:r w:rsidR="00433950">
        <w:rPr>
          <w:lang w:val="fr-FR"/>
        </w:rPr>
        <w:t>’</w:t>
      </w:r>
      <w:r w:rsidRPr="005274E6">
        <w:rPr>
          <w:lang w:val="fr-FR"/>
        </w:rPr>
        <w:t>interventions.</w:t>
      </w:r>
    </w:p>
    <w:p w14:paraId="3B61672A" w14:textId="7A3D5D59"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renforcement des capacités des ressources humaines des services de SRMNIA-N en matière de PTME/PEPC depuis (2015) à travers</w:t>
      </w:r>
      <w:r w:rsidR="00433950">
        <w:rPr>
          <w:lang w:val="fr-FR"/>
        </w:rPr>
        <w:t> :</w:t>
      </w:r>
    </w:p>
    <w:p w14:paraId="22BF7E0B" w14:textId="4D06089B"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formation des prestataires de santé en charge du couple mère-enfant dans toutes les formations sanitaires du pays</w:t>
      </w:r>
      <w:r w:rsidR="00433950">
        <w:rPr>
          <w:lang w:val="fr-FR"/>
        </w:rPr>
        <w:t> ;</w:t>
      </w:r>
    </w:p>
    <w:p w14:paraId="27531FEC" w14:textId="7B851372"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supervision intégrée des activités de PTME/PECP</w:t>
      </w:r>
      <w:r w:rsidR="00433950">
        <w:rPr>
          <w:lang w:val="fr-FR"/>
        </w:rPr>
        <w:t> ;</w:t>
      </w:r>
    </w:p>
    <w:p w14:paraId="3AFC75DB" w14:textId="3B480742"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participation du personnel du service PTME aux conférences et réunions internationales pour l</w:t>
      </w:r>
      <w:r w:rsidR="00433950">
        <w:rPr>
          <w:lang w:val="fr-FR"/>
        </w:rPr>
        <w:t>’</w:t>
      </w:r>
      <w:r w:rsidR="005274E6" w:rsidRPr="005274E6">
        <w:rPr>
          <w:lang w:val="fr-FR"/>
        </w:rPr>
        <w:t>accélération de l</w:t>
      </w:r>
      <w:r w:rsidR="00433950">
        <w:rPr>
          <w:lang w:val="fr-FR"/>
        </w:rPr>
        <w:t>’</w:t>
      </w:r>
      <w:r w:rsidR="005274E6" w:rsidRPr="005274E6">
        <w:rPr>
          <w:lang w:val="fr-FR"/>
        </w:rPr>
        <w:t>accès aux TARV chez les enfants, les adolescents et l</w:t>
      </w:r>
      <w:r w:rsidR="00433950">
        <w:rPr>
          <w:lang w:val="fr-FR"/>
        </w:rPr>
        <w:t>’</w:t>
      </w:r>
      <w:r w:rsidR="005274E6" w:rsidRPr="005274E6">
        <w:rPr>
          <w:lang w:val="fr-FR"/>
        </w:rPr>
        <w:t>élimination de la transmission du VIH de la mère à l</w:t>
      </w:r>
      <w:r w:rsidR="00433950">
        <w:rPr>
          <w:lang w:val="fr-FR"/>
        </w:rPr>
        <w:t>’</w:t>
      </w:r>
      <w:r w:rsidR="005274E6" w:rsidRPr="005274E6">
        <w:rPr>
          <w:lang w:val="fr-FR"/>
        </w:rPr>
        <w:t>enfant.</w:t>
      </w:r>
    </w:p>
    <w:p w14:paraId="0242133A" w14:textId="78232EE6"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renforcement des ressources matérielles des services de santé reproductive, maternelle, néonatale, infantile et des adolescents y compris la nutrition (SRMNIA</w:t>
      </w:r>
      <w:r w:rsidR="000C1A8E">
        <w:rPr>
          <w:lang w:val="fr-FR"/>
        </w:rPr>
        <w:noBreakHyphen/>
      </w:r>
      <w:r w:rsidRPr="005274E6">
        <w:rPr>
          <w:lang w:val="fr-FR"/>
        </w:rPr>
        <w:t>N) à travers</w:t>
      </w:r>
      <w:r w:rsidR="00433950">
        <w:rPr>
          <w:lang w:val="fr-FR"/>
        </w:rPr>
        <w:t> :</w:t>
      </w:r>
    </w:p>
    <w:p w14:paraId="3BE8422E" w14:textId="1CC5815F"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mise à disposition des intrants (tests de dépistage, médicaments antirétroviraux et consommables) pour le dépistage et le traitement des femmes enceintes ou allaitantes et les enfants</w:t>
      </w:r>
      <w:r w:rsidR="00433950">
        <w:rPr>
          <w:lang w:val="fr-FR"/>
        </w:rPr>
        <w:t> ;</w:t>
      </w:r>
    </w:p>
    <w:p w14:paraId="583FBBB3" w14:textId="2719EC84"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appui nutritionnel pour les enfants exposés au VIH nourris par les substituts de lait artificiel</w:t>
      </w:r>
      <w:r w:rsidR="00433950">
        <w:rPr>
          <w:lang w:val="fr-FR"/>
        </w:rPr>
        <w:t> ;</w:t>
      </w:r>
    </w:p>
    <w:p w14:paraId="20109C78" w14:textId="000AF75C" w:rsidR="005274E6" w:rsidRPr="005274E6" w:rsidRDefault="000C1A8E" w:rsidP="000C1A8E">
      <w:pPr>
        <w:pStyle w:val="SingleTxt"/>
        <w:tabs>
          <w:tab w:val="right" w:pos="1685"/>
        </w:tabs>
        <w:ind w:left="1742" w:hanging="475"/>
        <w:rPr>
          <w:lang w:val="fr-FR"/>
        </w:rPr>
      </w:pPr>
      <w:r>
        <w:rPr>
          <w:lang w:val="fr-FR"/>
        </w:rPr>
        <w:tab/>
        <w:t>•</w:t>
      </w:r>
      <w:r>
        <w:rPr>
          <w:lang w:val="fr-FR"/>
        </w:rPr>
        <w:tab/>
      </w:r>
      <w:r w:rsidR="00B6239F" w:rsidRPr="005274E6">
        <w:rPr>
          <w:lang w:val="fr-FR"/>
        </w:rPr>
        <w:t>Élaboration</w:t>
      </w:r>
      <w:r w:rsidR="005274E6" w:rsidRPr="005274E6">
        <w:rPr>
          <w:lang w:val="fr-FR"/>
        </w:rPr>
        <w:t xml:space="preserve"> et mise à disposition des documents normatifs en matière de PTME/PEPC (cahier du participant, guide de CDIP, guide de PECP, guide de délégation de taches pour l</w:t>
      </w:r>
      <w:r w:rsidR="00433950">
        <w:rPr>
          <w:lang w:val="fr-FR"/>
        </w:rPr>
        <w:t>’</w:t>
      </w:r>
      <w:r w:rsidR="005274E6" w:rsidRPr="005274E6">
        <w:rPr>
          <w:lang w:val="fr-FR"/>
        </w:rPr>
        <w:t>offre de services en matière de VIH, guide de poche PTME, cartographie des sites de PTME)</w:t>
      </w:r>
      <w:r w:rsidR="00433950">
        <w:rPr>
          <w:lang w:val="fr-FR"/>
        </w:rPr>
        <w:t> ;</w:t>
      </w:r>
    </w:p>
    <w:p w14:paraId="384F6449" w14:textId="7B5152A9"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Mise à l</w:t>
      </w:r>
      <w:r w:rsidR="00433950">
        <w:rPr>
          <w:lang w:val="fr-FR"/>
        </w:rPr>
        <w:t>’</w:t>
      </w:r>
      <w:r w:rsidR="005274E6" w:rsidRPr="005274E6">
        <w:rPr>
          <w:lang w:val="fr-FR"/>
        </w:rPr>
        <w:t>échelle des activités PTME/PECP</w:t>
      </w:r>
      <w:r w:rsidR="00433950">
        <w:rPr>
          <w:lang w:val="fr-FR"/>
        </w:rPr>
        <w:t> ;</w:t>
      </w:r>
    </w:p>
    <w:p w14:paraId="58C7234D" w14:textId="0917D489"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Délégation des tâches pour l</w:t>
      </w:r>
      <w:r w:rsidR="00433950">
        <w:rPr>
          <w:lang w:val="fr-FR"/>
        </w:rPr>
        <w:t>’</w:t>
      </w:r>
      <w:r w:rsidR="005274E6" w:rsidRPr="005274E6">
        <w:rPr>
          <w:lang w:val="fr-FR"/>
        </w:rPr>
        <w:t>offre des services du VIH</w:t>
      </w:r>
      <w:r w:rsidR="00433950">
        <w:rPr>
          <w:lang w:val="fr-FR"/>
        </w:rPr>
        <w:t> ;</w:t>
      </w:r>
    </w:p>
    <w:p w14:paraId="6AA2388E" w14:textId="643EB730" w:rsidR="005274E6" w:rsidRPr="005274E6" w:rsidRDefault="000C1A8E" w:rsidP="000C1A8E">
      <w:pPr>
        <w:pStyle w:val="SingleTxt"/>
        <w:tabs>
          <w:tab w:val="right" w:pos="1685"/>
        </w:tabs>
        <w:ind w:left="1742" w:hanging="475"/>
        <w:rPr>
          <w:lang w:val="fr-FR"/>
        </w:rPr>
      </w:pPr>
      <w:r>
        <w:rPr>
          <w:lang w:val="fr-FR"/>
        </w:rPr>
        <w:tab/>
        <w:t>•</w:t>
      </w:r>
      <w:r>
        <w:rPr>
          <w:lang w:val="fr-FR"/>
        </w:rPr>
        <w:tab/>
      </w:r>
      <w:r w:rsidR="005274E6" w:rsidRPr="005274E6">
        <w:rPr>
          <w:lang w:val="fr-FR"/>
        </w:rPr>
        <w:t>La prescription des ARV par les prestataires de santé formés.</w:t>
      </w:r>
    </w:p>
    <w:p w14:paraId="6C609BE4" w14:textId="0BF03556" w:rsidR="005274E6" w:rsidRDefault="005274E6" w:rsidP="008348CB">
      <w:pPr>
        <w:pStyle w:val="SingleTxt"/>
        <w:keepNext/>
        <w:keepLines/>
        <w:numPr>
          <w:ilvl w:val="0"/>
          <w:numId w:val="26"/>
        </w:numPr>
        <w:tabs>
          <w:tab w:val="num" w:pos="2804"/>
        </w:tabs>
        <w:spacing w:line="240" w:lineRule="exact"/>
        <w:rPr>
          <w:lang w:val="fr-FR"/>
        </w:rPr>
      </w:pPr>
      <w:r w:rsidRPr="005274E6">
        <w:rPr>
          <w:lang w:val="fr-FR"/>
        </w:rPr>
        <w:lastRenderedPageBreak/>
        <w:t>Par ailleurs, il faut noter que ces interventions ont engendré d</w:t>
      </w:r>
      <w:r w:rsidR="00433950">
        <w:rPr>
          <w:lang w:val="fr-FR"/>
        </w:rPr>
        <w:t>’</w:t>
      </w:r>
      <w:r w:rsidRPr="005274E6">
        <w:rPr>
          <w:lang w:val="fr-FR"/>
        </w:rPr>
        <w:t>importants résultats présentés dans le tableau ci-après</w:t>
      </w:r>
      <w:r w:rsidR="00433950">
        <w:rPr>
          <w:lang w:val="fr-FR"/>
        </w:rPr>
        <w:t> :</w:t>
      </w:r>
    </w:p>
    <w:p w14:paraId="193AC8E3" w14:textId="7F39591E" w:rsidR="0017213F" w:rsidRPr="0017213F" w:rsidRDefault="0017213F" w:rsidP="00655EBF">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4392"/>
        <w:gridCol w:w="732"/>
        <w:gridCol w:w="732"/>
        <w:gridCol w:w="732"/>
        <w:gridCol w:w="732"/>
      </w:tblGrid>
      <w:tr w:rsidR="0017213F" w:rsidRPr="0017213F" w14:paraId="4C16498C" w14:textId="77777777" w:rsidTr="0017213F">
        <w:trPr>
          <w:cantSplit/>
          <w:tblHeader/>
        </w:trPr>
        <w:tc>
          <w:tcPr>
            <w:tcW w:w="4392" w:type="dxa"/>
            <w:tcBorders>
              <w:top w:val="single" w:sz="4" w:space="0" w:color="auto"/>
              <w:bottom w:val="single" w:sz="12" w:space="0" w:color="auto"/>
            </w:tcBorders>
            <w:shd w:val="clear" w:color="auto" w:fill="auto"/>
            <w:noWrap/>
            <w:vAlign w:val="bottom"/>
          </w:tcPr>
          <w:p w14:paraId="514960C7" w14:textId="77777777" w:rsidR="005274E6" w:rsidRPr="0017213F" w:rsidRDefault="005274E6" w:rsidP="00655EBF">
            <w:pPr>
              <w:keepNext/>
              <w:keepLines/>
              <w:suppressAutoHyphens/>
              <w:spacing w:before="81" w:after="81" w:line="160" w:lineRule="exact"/>
              <w:ind w:right="40"/>
              <w:rPr>
                <w:i/>
                <w:sz w:val="14"/>
              </w:rPr>
            </w:pPr>
            <w:r w:rsidRPr="0017213F">
              <w:rPr>
                <w:i/>
                <w:sz w:val="14"/>
              </w:rPr>
              <w:t>Indicateurs Année</w:t>
            </w:r>
          </w:p>
        </w:tc>
        <w:tc>
          <w:tcPr>
            <w:tcW w:w="732" w:type="dxa"/>
            <w:tcBorders>
              <w:top w:val="single" w:sz="4" w:space="0" w:color="auto"/>
              <w:bottom w:val="single" w:sz="12" w:space="0" w:color="auto"/>
            </w:tcBorders>
            <w:shd w:val="clear" w:color="auto" w:fill="auto"/>
            <w:noWrap/>
            <w:vAlign w:val="bottom"/>
          </w:tcPr>
          <w:p w14:paraId="0712A251" w14:textId="77777777" w:rsidR="005274E6" w:rsidRPr="0017213F" w:rsidRDefault="005274E6" w:rsidP="00655EBF">
            <w:pPr>
              <w:keepNext/>
              <w:keepLines/>
              <w:suppressAutoHyphens/>
              <w:spacing w:before="81" w:after="81" w:line="160" w:lineRule="exact"/>
              <w:ind w:right="43"/>
              <w:jc w:val="right"/>
              <w:rPr>
                <w:i/>
                <w:sz w:val="14"/>
              </w:rPr>
            </w:pPr>
            <w:r w:rsidRPr="0017213F">
              <w:rPr>
                <w:i/>
                <w:sz w:val="14"/>
              </w:rPr>
              <w:t>2012</w:t>
            </w:r>
          </w:p>
        </w:tc>
        <w:tc>
          <w:tcPr>
            <w:tcW w:w="732" w:type="dxa"/>
            <w:tcBorders>
              <w:top w:val="single" w:sz="4" w:space="0" w:color="auto"/>
              <w:bottom w:val="single" w:sz="12" w:space="0" w:color="auto"/>
            </w:tcBorders>
            <w:shd w:val="clear" w:color="auto" w:fill="auto"/>
            <w:noWrap/>
            <w:vAlign w:val="bottom"/>
          </w:tcPr>
          <w:p w14:paraId="70E99FBE" w14:textId="77777777" w:rsidR="005274E6" w:rsidRPr="0017213F" w:rsidRDefault="005274E6" w:rsidP="00655EBF">
            <w:pPr>
              <w:keepNext/>
              <w:keepLines/>
              <w:suppressAutoHyphens/>
              <w:spacing w:before="81" w:after="81" w:line="160" w:lineRule="exact"/>
              <w:ind w:right="43"/>
              <w:jc w:val="right"/>
              <w:rPr>
                <w:i/>
                <w:sz w:val="14"/>
              </w:rPr>
            </w:pPr>
            <w:r w:rsidRPr="0017213F">
              <w:rPr>
                <w:i/>
                <w:sz w:val="14"/>
              </w:rPr>
              <w:t>2015</w:t>
            </w:r>
          </w:p>
        </w:tc>
        <w:tc>
          <w:tcPr>
            <w:tcW w:w="732" w:type="dxa"/>
            <w:tcBorders>
              <w:top w:val="single" w:sz="4" w:space="0" w:color="auto"/>
              <w:bottom w:val="single" w:sz="12" w:space="0" w:color="auto"/>
            </w:tcBorders>
            <w:shd w:val="clear" w:color="auto" w:fill="auto"/>
            <w:noWrap/>
            <w:vAlign w:val="bottom"/>
          </w:tcPr>
          <w:p w14:paraId="4DA21D34" w14:textId="77777777" w:rsidR="005274E6" w:rsidRPr="0017213F" w:rsidRDefault="005274E6" w:rsidP="00655EBF">
            <w:pPr>
              <w:keepNext/>
              <w:keepLines/>
              <w:suppressAutoHyphens/>
              <w:spacing w:before="81" w:after="81" w:line="160" w:lineRule="exact"/>
              <w:ind w:right="43"/>
              <w:jc w:val="right"/>
              <w:rPr>
                <w:i/>
                <w:sz w:val="14"/>
              </w:rPr>
            </w:pPr>
            <w:r w:rsidRPr="0017213F">
              <w:rPr>
                <w:i/>
                <w:sz w:val="14"/>
              </w:rPr>
              <w:t>2016</w:t>
            </w:r>
          </w:p>
        </w:tc>
        <w:tc>
          <w:tcPr>
            <w:tcW w:w="732" w:type="dxa"/>
            <w:tcBorders>
              <w:top w:val="single" w:sz="4" w:space="0" w:color="auto"/>
              <w:bottom w:val="single" w:sz="12" w:space="0" w:color="auto"/>
            </w:tcBorders>
            <w:shd w:val="clear" w:color="auto" w:fill="auto"/>
            <w:noWrap/>
            <w:vAlign w:val="bottom"/>
          </w:tcPr>
          <w:p w14:paraId="5F47445B" w14:textId="77777777" w:rsidR="005274E6" w:rsidRPr="0017213F" w:rsidRDefault="005274E6" w:rsidP="00655EBF">
            <w:pPr>
              <w:keepNext/>
              <w:keepLines/>
              <w:suppressAutoHyphens/>
              <w:spacing w:before="81" w:after="81" w:line="160" w:lineRule="exact"/>
              <w:ind w:right="43"/>
              <w:jc w:val="right"/>
              <w:rPr>
                <w:i/>
                <w:sz w:val="14"/>
              </w:rPr>
            </w:pPr>
            <w:r w:rsidRPr="0017213F">
              <w:rPr>
                <w:i/>
                <w:sz w:val="14"/>
              </w:rPr>
              <w:t>2017</w:t>
            </w:r>
          </w:p>
        </w:tc>
      </w:tr>
      <w:tr w:rsidR="0017213F" w:rsidRPr="0017213F" w14:paraId="700E52F9" w14:textId="77777777" w:rsidTr="0017213F">
        <w:trPr>
          <w:cantSplit/>
          <w:trHeight w:hRule="exact" w:val="115"/>
          <w:tblHeader/>
        </w:trPr>
        <w:tc>
          <w:tcPr>
            <w:tcW w:w="4392" w:type="dxa"/>
            <w:tcBorders>
              <w:top w:val="single" w:sz="12" w:space="0" w:color="auto"/>
            </w:tcBorders>
            <w:shd w:val="clear" w:color="auto" w:fill="auto"/>
            <w:noWrap/>
            <w:vAlign w:val="bottom"/>
          </w:tcPr>
          <w:p w14:paraId="29943628" w14:textId="77777777" w:rsidR="0017213F" w:rsidRPr="0017213F" w:rsidRDefault="0017213F" w:rsidP="0017213F">
            <w:pPr>
              <w:suppressAutoHyphens/>
              <w:spacing w:before="40" w:after="40" w:line="210" w:lineRule="exact"/>
              <w:ind w:right="40"/>
              <w:rPr>
                <w:sz w:val="17"/>
              </w:rPr>
            </w:pPr>
          </w:p>
        </w:tc>
        <w:tc>
          <w:tcPr>
            <w:tcW w:w="732" w:type="dxa"/>
            <w:tcBorders>
              <w:top w:val="single" w:sz="12" w:space="0" w:color="auto"/>
            </w:tcBorders>
            <w:shd w:val="clear" w:color="auto" w:fill="auto"/>
            <w:noWrap/>
            <w:vAlign w:val="bottom"/>
          </w:tcPr>
          <w:p w14:paraId="35EE636A" w14:textId="77777777" w:rsidR="0017213F" w:rsidRPr="0017213F" w:rsidRDefault="0017213F" w:rsidP="0017213F">
            <w:pPr>
              <w:suppressAutoHyphens/>
              <w:spacing w:before="40" w:after="40" w:line="210" w:lineRule="exact"/>
              <w:ind w:right="43"/>
              <w:jc w:val="right"/>
              <w:rPr>
                <w:sz w:val="17"/>
              </w:rPr>
            </w:pPr>
          </w:p>
        </w:tc>
        <w:tc>
          <w:tcPr>
            <w:tcW w:w="732" w:type="dxa"/>
            <w:tcBorders>
              <w:top w:val="single" w:sz="12" w:space="0" w:color="auto"/>
            </w:tcBorders>
            <w:shd w:val="clear" w:color="auto" w:fill="auto"/>
            <w:noWrap/>
            <w:vAlign w:val="bottom"/>
          </w:tcPr>
          <w:p w14:paraId="1568ACE8" w14:textId="77777777" w:rsidR="0017213F" w:rsidRPr="0017213F" w:rsidRDefault="0017213F" w:rsidP="0017213F">
            <w:pPr>
              <w:suppressAutoHyphens/>
              <w:spacing w:before="40" w:after="40" w:line="210" w:lineRule="exact"/>
              <w:ind w:right="43"/>
              <w:jc w:val="right"/>
              <w:rPr>
                <w:sz w:val="17"/>
              </w:rPr>
            </w:pPr>
          </w:p>
        </w:tc>
        <w:tc>
          <w:tcPr>
            <w:tcW w:w="732" w:type="dxa"/>
            <w:tcBorders>
              <w:top w:val="single" w:sz="12" w:space="0" w:color="auto"/>
            </w:tcBorders>
            <w:shd w:val="clear" w:color="auto" w:fill="auto"/>
            <w:noWrap/>
            <w:vAlign w:val="bottom"/>
          </w:tcPr>
          <w:p w14:paraId="6BBDFA20" w14:textId="77777777" w:rsidR="0017213F" w:rsidRPr="0017213F" w:rsidRDefault="0017213F" w:rsidP="0017213F">
            <w:pPr>
              <w:suppressAutoHyphens/>
              <w:spacing w:before="40" w:after="40" w:line="210" w:lineRule="exact"/>
              <w:ind w:right="43"/>
              <w:jc w:val="right"/>
              <w:rPr>
                <w:sz w:val="17"/>
              </w:rPr>
            </w:pPr>
          </w:p>
        </w:tc>
        <w:tc>
          <w:tcPr>
            <w:tcW w:w="732" w:type="dxa"/>
            <w:tcBorders>
              <w:top w:val="single" w:sz="12" w:space="0" w:color="auto"/>
            </w:tcBorders>
            <w:shd w:val="clear" w:color="auto" w:fill="auto"/>
            <w:noWrap/>
            <w:vAlign w:val="bottom"/>
          </w:tcPr>
          <w:p w14:paraId="72318027" w14:textId="77777777" w:rsidR="0017213F" w:rsidRPr="0017213F" w:rsidRDefault="0017213F" w:rsidP="0017213F">
            <w:pPr>
              <w:suppressAutoHyphens/>
              <w:spacing w:before="40" w:after="40" w:line="210" w:lineRule="exact"/>
              <w:ind w:right="43"/>
              <w:jc w:val="right"/>
              <w:rPr>
                <w:sz w:val="17"/>
              </w:rPr>
            </w:pPr>
          </w:p>
        </w:tc>
      </w:tr>
      <w:tr w:rsidR="0017213F" w:rsidRPr="0017213F" w14:paraId="7EE1A185" w14:textId="77777777" w:rsidTr="0017213F">
        <w:trPr>
          <w:cantSplit/>
        </w:trPr>
        <w:tc>
          <w:tcPr>
            <w:tcW w:w="4392" w:type="dxa"/>
            <w:shd w:val="clear" w:color="auto" w:fill="auto"/>
            <w:noWrap/>
            <w:vAlign w:val="bottom"/>
          </w:tcPr>
          <w:p w14:paraId="0E106EAF" w14:textId="0582DDE8"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de personnes vivant avec le (PVVIH)</w:t>
            </w:r>
          </w:p>
        </w:tc>
        <w:tc>
          <w:tcPr>
            <w:tcW w:w="732" w:type="dxa"/>
            <w:shd w:val="clear" w:color="auto" w:fill="auto"/>
            <w:noWrap/>
            <w:vAlign w:val="bottom"/>
          </w:tcPr>
          <w:p w14:paraId="2772D57D"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47 948</w:t>
            </w:r>
          </w:p>
        </w:tc>
        <w:tc>
          <w:tcPr>
            <w:tcW w:w="732" w:type="dxa"/>
            <w:shd w:val="clear" w:color="auto" w:fill="auto"/>
            <w:noWrap/>
            <w:vAlign w:val="bottom"/>
          </w:tcPr>
          <w:p w14:paraId="7B74F2CD"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50 493</w:t>
            </w:r>
          </w:p>
        </w:tc>
        <w:tc>
          <w:tcPr>
            <w:tcW w:w="732" w:type="dxa"/>
            <w:shd w:val="clear" w:color="auto" w:fill="auto"/>
            <w:noWrap/>
            <w:vAlign w:val="bottom"/>
          </w:tcPr>
          <w:p w14:paraId="50938CDF"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51 000</w:t>
            </w:r>
          </w:p>
        </w:tc>
        <w:tc>
          <w:tcPr>
            <w:tcW w:w="732" w:type="dxa"/>
            <w:shd w:val="clear" w:color="auto" w:fill="auto"/>
            <w:noWrap/>
            <w:vAlign w:val="bottom"/>
          </w:tcPr>
          <w:p w14:paraId="47901E27"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56 426</w:t>
            </w:r>
          </w:p>
        </w:tc>
      </w:tr>
      <w:tr w:rsidR="0017213F" w:rsidRPr="0017213F" w14:paraId="0252AB6E" w14:textId="77777777" w:rsidTr="0017213F">
        <w:trPr>
          <w:cantSplit/>
        </w:trPr>
        <w:tc>
          <w:tcPr>
            <w:tcW w:w="4392" w:type="dxa"/>
            <w:shd w:val="clear" w:color="auto" w:fill="auto"/>
            <w:noWrap/>
            <w:vAlign w:val="bottom"/>
          </w:tcPr>
          <w:p w14:paraId="30FE65FA" w14:textId="59BB9281"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de PVVIH bénéficiant du TAR</w:t>
            </w:r>
          </w:p>
        </w:tc>
        <w:tc>
          <w:tcPr>
            <w:tcW w:w="732" w:type="dxa"/>
            <w:shd w:val="clear" w:color="auto" w:fill="auto"/>
            <w:noWrap/>
            <w:vAlign w:val="bottom"/>
          </w:tcPr>
          <w:p w14:paraId="2A9AE8A3"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14 646</w:t>
            </w:r>
          </w:p>
        </w:tc>
        <w:tc>
          <w:tcPr>
            <w:tcW w:w="732" w:type="dxa"/>
            <w:shd w:val="clear" w:color="auto" w:fill="auto"/>
            <w:noWrap/>
            <w:vAlign w:val="bottom"/>
          </w:tcPr>
          <w:p w14:paraId="13DB6D44"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27 037</w:t>
            </w:r>
          </w:p>
        </w:tc>
        <w:tc>
          <w:tcPr>
            <w:tcW w:w="732" w:type="dxa"/>
            <w:shd w:val="clear" w:color="auto" w:fill="auto"/>
            <w:noWrap/>
            <w:vAlign w:val="bottom"/>
          </w:tcPr>
          <w:p w14:paraId="63FB7815"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30 372</w:t>
            </w:r>
          </w:p>
        </w:tc>
        <w:tc>
          <w:tcPr>
            <w:tcW w:w="732" w:type="dxa"/>
            <w:shd w:val="clear" w:color="auto" w:fill="auto"/>
            <w:noWrap/>
            <w:vAlign w:val="bottom"/>
          </w:tcPr>
          <w:p w14:paraId="413AA82D"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33 249</w:t>
            </w:r>
          </w:p>
        </w:tc>
      </w:tr>
      <w:tr w:rsidR="0017213F" w:rsidRPr="0017213F" w14:paraId="13A8725B" w14:textId="77777777" w:rsidTr="0017213F">
        <w:trPr>
          <w:cantSplit/>
        </w:trPr>
        <w:tc>
          <w:tcPr>
            <w:tcW w:w="4392" w:type="dxa"/>
            <w:shd w:val="clear" w:color="auto" w:fill="auto"/>
            <w:noWrap/>
            <w:vAlign w:val="bottom"/>
          </w:tcPr>
          <w:p w14:paraId="38874FB6" w14:textId="77777777"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Taux de couverture totale de TAR</w:t>
            </w:r>
          </w:p>
        </w:tc>
        <w:tc>
          <w:tcPr>
            <w:tcW w:w="732" w:type="dxa"/>
            <w:shd w:val="clear" w:color="auto" w:fill="auto"/>
            <w:noWrap/>
            <w:vAlign w:val="bottom"/>
          </w:tcPr>
          <w:p w14:paraId="3A09CE2A" w14:textId="55E2C1E9"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30,55</w:t>
            </w:r>
            <w:r w:rsidR="00433950" w:rsidRPr="0017213F">
              <w:rPr>
                <w:sz w:val="17"/>
              </w:rPr>
              <w:t> %</w:t>
            </w:r>
          </w:p>
        </w:tc>
        <w:tc>
          <w:tcPr>
            <w:tcW w:w="732" w:type="dxa"/>
            <w:shd w:val="clear" w:color="auto" w:fill="auto"/>
            <w:noWrap/>
            <w:vAlign w:val="bottom"/>
          </w:tcPr>
          <w:p w14:paraId="2536F1F5" w14:textId="6C00A239"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53,79</w:t>
            </w:r>
            <w:r w:rsidR="00433950" w:rsidRPr="0017213F">
              <w:rPr>
                <w:sz w:val="17"/>
              </w:rPr>
              <w:t> %</w:t>
            </w:r>
          </w:p>
        </w:tc>
        <w:tc>
          <w:tcPr>
            <w:tcW w:w="732" w:type="dxa"/>
            <w:shd w:val="clear" w:color="auto" w:fill="auto"/>
            <w:noWrap/>
            <w:vAlign w:val="bottom"/>
          </w:tcPr>
          <w:p w14:paraId="47ED0F88" w14:textId="41CF877C"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59,55</w:t>
            </w:r>
            <w:r w:rsidR="00433950" w:rsidRPr="0017213F">
              <w:rPr>
                <w:sz w:val="17"/>
              </w:rPr>
              <w:t> %</w:t>
            </w:r>
          </w:p>
        </w:tc>
        <w:tc>
          <w:tcPr>
            <w:tcW w:w="732" w:type="dxa"/>
            <w:shd w:val="clear" w:color="auto" w:fill="auto"/>
            <w:noWrap/>
            <w:vAlign w:val="bottom"/>
          </w:tcPr>
          <w:p w14:paraId="6C79B1D7"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r>
      <w:tr w:rsidR="0017213F" w:rsidRPr="0017213F" w14:paraId="26EDDBB3" w14:textId="77777777" w:rsidTr="0017213F">
        <w:trPr>
          <w:cantSplit/>
        </w:trPr>
        <w:tc>
          <w:tcPr>
            <w:tcW w:w="4392" w:type="dxa"/>
            <w:shd w:val="clear" w:color="auto" w:fill="auto"/>
            <w:noWrap/>
            <w:vAlign w:val="bottom"/>
          </w:tcPr>
          <w:p w14:paraId="4037BA3E" w14:textId="77777777"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Taux de couverture de TAR chez les adultes</w:t>
            </w:r>
          </w:p>
        </w:tc>
        <w:tc>
          <w:tcPr>
            <w:tcW w:w="732" w:type="dxa"/>
            <w:shd w:val="clear" w:color="auto" w:fill="auto"/>
            <w:noWrap/>
            <w:vAlign w:val="bottom"/>
          </w:tcPr>
          <w:p w14:paraId="34F0A44E" w14:textId="3B280F89"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32,48</w:t>
            </w:r>
            <w:r w:rsidR="00433950" w:rsidRPr="0017213F">
              <w:rPr>
                <w:sz w:val="17"/>
              </w:rPr>
              <w:t> %</w:t>
            </w:r>
          </w:p>
        </w:tc>
        <w:tc>
          <w:tcPr>
            <w:tcW w:w="732" w:type="dxa"/>
            <w:shd w:val="clear" w:color="auto" w:fill="auto"/>
            <w:noWrap/>
            <w:vAlign w:val="bottom"/>
          </w:tcPr>
          <w:p w14:paraId="0EDC1EA1" w14:textId="1F204E24"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54,48</w:t>
            </w:r>
            <w:r w:rsidR="00433950" w:rsidRPr="0017213F">
              <w:rPr>
                <w:sz w:val="17"/>
              </w:rPr>
              <w:t> %</w:t>
            </w:r>
          </w:p>
        </w:tc>
        <w:tc>
          <w:tcPr>
            <w:tcW w:w="732" w:type="dxa"/>
            <w:shd w:val="clear" w:color="auto" w:fill="auto"/>
            <w:noWrap/>
            <w:vAlign w:val="bottom"/>
          </w:tcPr>
          <w:p w14:paraId="2D8FB53F" w14:textId="208D9D5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62,22</w:t>
            </w:r>
            <w:r w:rsidR="00433950" w:rsidRPr="0017213F">
              <w:rPr>
                <w:sz w:val="17"/>
              </w:rPr>
              <w:t> %</w:t>
            </w:r>
          </w:p>
        </w:tc>
        <w:tc>
          <w:tcPr>
            <w:tcW w:w="732" w:type="dxa"/>
            <w:shd w:val="clear" w:color="auto" w:fill="auto"/>
            <w:noWrap/>
            <w:vAlign w:val="bottom"/>
          </w:tcPr>
          <w:p w14:paraId="7D28F28C"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r>
      <w:tr w:rsidR="0017213F" w:rsidRPr="0017213F" w14:paraId="7C26194F" w14:textId="77777777" w:rsidTr="0017213F">
        <w:trPr>
          <w:cantSplit/>
        </w:trPr>
        <w:tc>
          <w:tcPr>
            <w:tcW w:w="4392" w:type="dxa"/>
            <w:shd w:val="clear" w:color="auto" w:fill="auto"/>
            <w:noWrap/>
            <w:vAlign w:val="bottom"/>
          </w:tcPr>
          <w:p w14:paraId="0E1218CE" w14:textId="77777777"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Taux de couverture de TAR chez les enfants</w:t>
            </w:r>
          </w:p>
        </w:tc>
        <w:tc>
          <w:tcPr>
            <w:tcW w:w="732" w:type="dxa"/>
            <w:shd w:val="clear" w:color="auto" w:fill="auto"/>
            <w:noWrap/>
            <w:vAlign w:val="bottom"/>
          </w:tcPr>
          <w:p w14:paraId="674E41D8" w14:textId="079342A5"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11,30</w:t>
            </w:r>
            <w:r w:rsidR="00433950" w:rsidRPr="0017213F">
              <w:rPr>
                <w:sz w:val="17"/>
              </w:rPr>
              <w:t> %</w:t>
            </w:r>
          </w:p>
        </w:tc>
        <w:tc>
          <w:tcPr>
            <w:tcW w:w="732" w:type="dxa"/>
            <w:shd w:val="clear" w:color="auto" w:fill="auto"/>
            <w:noWrap/>
            <w:vAlign w:val="bottom"/>
          </w:tcPr>
          <w:p w14:paraId="4040DF59" w14:textId="6F67381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34,97</w:t>
            </w:r>
            <w:r w:rsidR="00433950" w:rsidRPr="0017213F">
              <w:rPr>
                <w:sz w:val="17"/>
              </w:rPr>
              <w:t> %</w:t>
            </w:r>
          </w:p>
        </w:tc>
        <w:tc>
          <w:tcPr>
            <w:tcW w:w="732" w:type="dxa"/>
            <w:shd w:val="clear" w:color="auto" w:fill="auto"/>
            <w:noWrap/>
            <w:vAlign w:val="bottom"/>
          </w:tcPr>
          <w:p w14:paraId="13C5380B" w14:textId="545C6DDA"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38,50</w:t>
            </w:r>
            <w:r w:rsidR="00433950" w:rsidRPr="0017213F">
              <w:rPr>
                <w:sz w:val="17"/>
              </w:rPr>
              <w:t> %</w:t>
            </w:r>
          </w:p>
        </w:tc>
        <w:tc>
          <w:tcPr>
            <w:tcW w:w="732" w:type="dxa"/>
            <w:shd w:val="clear" w:color="auto" w:fill="auto"/>
            <w:noWrap/>
            <w:vAlign w:val="bottom"/>
          </w:tcPr>
          <w:p w14:paraId="1003C841"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r>
      <w:tr w:rsidR="0017213F" w:rsidRPr="0017213F" w14:paraId="14C04354" w14:textId="77777777" w:rsidTr="0017213F">
        <w:trPr>
          <w:cantSplit/>
        </w:trPr>
        <w:tc>
          <w:tcPr>
            <w:tcW w:w="4392" w:type="dxa"/>
            <w:shd w:val="clear" w:color="auto" w:fill="auto"/>
            <w:noWrap/>
            <w:vAlign w:val="bottom"/>
          </w:tcPr>
          <w:p w14:paraId="5CA5F8A3" w14:textId="2520233B"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0C1A8E" w:rsidRPr="0017213F">
              <w:rPr>
                <w:sz w:val="17"/>
              </w:rPr>
              <w:t>om</w:t>
            </w:r>
            <w:r w:rsidRPr="0017213F">
              <w:rPr>
                <w:sz w:val="17"/>
              </w:rPr>
              <w:t>bre de personnes nouvellement infectées par le VIH</w:t>
            </w:r>
          </w:p>
        </w:tc>
        <w:tc>
          <w:tcPr>
            <w:tcW w:w="732" w:type="dxa"/>
            <w:shd w:val="clear" w:color="auto" w:fill="auto"/>
            <w:noWrap/>
            <w:vAlign w:val="bottom"/>
          </w:tcPr>
          <w:p w14:paraId="664078AD" w14:textId="4187665B"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w:t>
            </w:r>
            <w:r w:rsidR="00655EBF">
              <w:rPr>
                <w:sz w:val="17"/>
              </w:rPr>
              <w:t xml:space="preserve"> </w:t>
            </w:r>
            <w:r w:rsidRPr="0017213F">
              <w:rPr>
                <w:sz w:val="17"/>
              </w:rPr>
              <w:t>848</w:t>
            </w:r>
          </w:p>
        </w:tc>
        <w:tc>
          <w:tcPr>
            <w:tcW w:w="732" w:type="dxa"/>
            <w:shd w:val="clear" w:color="auto" w:fill="auto"/>
            <w:noWrap/>
            <w:vAlign w:val="bottom"/>
          </w:tcPr>
          <w:p w14:paraId="52628187" w14:textId="026E80B6"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w:t>
            </w:r>
            <w:r w:rsidR="00655EBF">
              <w:rPr>
                <w:sz w:val="17"/>
              </w:rPr>
              <w:t xml:space="preserve"> </w:t>
            </w:r>
            <w:r w:rsidRPr="0017213F">
              <w:rPr>
                <w:sz w:val="17"/>
              </w:rPr>
              <w:t>485</w:t>
            </w:r>
          </w:p>
        </w:tc>
        <w:tc>
          <w:tcPr>
            <w:tcW w:w="732" w:type="dxa"/>
            <w:shd w:val="clear" w:color="auto" w:fill="auto"/>
            <w:noWrap/>
            <w:vAlign w:val="bottom"/>
          </w:tcPr>
          <w:p w14:paraId="280FFB79" w14:textId="644C7CD0"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w:t>
            </w:r>
            <w:r w:rsidR="00655EBF">
              <w:rPr>
                <w:sz w:val="17"/>
              </w:rPr>
              <w:t xml:space="preserve"> </w:t>
            </w:r>
            <w:r w:rsidRPr="0017213F">
              <w:rPr>
                <w:sz w:val="17"/>
              </w:rPr>
              <w:t>200</w:t>
            </w:r>
          </w:p>
        </w:tc>
        <w:tc>
          <w:tcPr>
            <w:tcW w:w="732" w:type="dxa"/>
            <w:shd w:val="clear" w:color="auto" w:fill="auto"/>
            <w:noWrap/>
            <w:vAlign w:val="bottom"/>
          </w:tcPr>
          <w:p w14:paraId="082F2C39"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r>
      <w:tr w:rsidR="0017213F" w:rsidRPr="0017213F" w14:paraId="14BA4D77" w14:textId="77777777" w:rsidTr="0017213F">
        <w:trPr>
          <w:cantSplit/>
        </w:trPr>
        <w:tc>
          <w:tcPr>
            <w:tcW w:w="4392" w:type="dxa"/>
            <w:shd w:val="clear" w:color="auto" w:fill="auto"/>
            <w:noWrap/>
            <w:vAlign w:val="bottom"/>
          </w:tcPr>
          <w:p w14:paraId="2EE39EF8" w14:textId="2E033F55"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w:t>
            </w:r>
            <w:r w:rsidR="00433950" w:rsidRPr="0017213F">
              <w:rPr>
                <w:sz w:val="17"/>
              </w:rPr>
              <w:t>’</w:t>
            </w:r>
            <w:r w:rsidRPr="0017213F">
              <w:rPr>
                <w:sz w:val="17"/>
              </w:rPr>
              <w:t>adultes (15+) qui ont bénéficié d</w:t>
            </w:r>
            <w:r w:rsidR="00433950" w:rsidRPr="0017213F">
              <w:rPr>
                <w:sz w:val="17"/>
              </w:rPr>
              <w:t>’</w:t>
            </w:r>
            <w:r w:rsidRPr="0017213F">
              <w:rPr>
                <w:sz w:val="17"/>
              </w:rPr>
              <w:t>un dépistage et connaissent leur résultats</w:t>
            </w:r>
          </w:p>
        </w:tc>
        <w:tc>
          <w:tcPr>
            <w:tcW w:w="732" w:type="dxa"/>
            <w:shd w:val="clear" w:color="auto" w:fill="auto"/>
            <w:noWrap/>
            <w:vAlign w:val="bottom"/>
          </w:tcPr>
          <w:p w14:paraId="6D56656F"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c>
          <w:tcPr>
            <w:tcW w:w="732" w:type="dxa"/>
            <w:shd w:val="clear" w:color="auto" w:fill="auto"/>
            <w:noWrap/>
            <w:vAlign w:val="bottom"/>
          </w:tcPr>
          <w:p w14:paraId="267E4F42"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39 075</w:t>
            </w:r>
          </w:p>
        </w:tc>
        <w:tc>
          <w:tcPr>
            <w:tcW w:w="732" w:type="dxa"/>
            <w:shd w:val="clear" w:color="auto" w:fill="auto"/>
            <w:noWrap/>
            <w:vAlign w:val="bottom"/>
          </w:tcPr>
          <w:p w14:paraId="56B35B3C" w14:textId="655D2854"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9</w:t>
            </w:r>
            <w:r w:rsidR="00655EBF">
              <w:rPr>
                <w:sz w:val="17"/>
              </w:rPr>
              <w:t xml:space="preserve"> </w:t>
            </w:r>
            <w:r w:rsidRPr="0017213F">
              <w:rPr>
                <w:sz w:val="17"/>
              </w:rPr>
              <w:t>033</w:t>
            </w:r>
          </w:p>
        </w:tc>
        <w:tc>
          <w:tcPr>
            <w:tcW w:w="732" w:type="dxa"/>
            <w:shd w:val="clear" w:color="auto" w:fill="auto"/>
            <w:noWrap/>
            <w:vAlign w:val="bottom"/>
          </w:tcPr>
          <w:p w14:paraId="39BFF8D8"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108 484</w:t>
            </w:r>
          </w:p>
        </w:tc>
      </w:tr>
      <w:tr w:rsidR="0017213F" w:rsidRPr="0017213F" w14:paraId="7B3B8A16" w14:textId="77777777" w:rsidTr="0017213F">
        <w:trPr>
          <w:cantSplit/>
        </w:trPr>
        <w:tc>
          <w:tcPr>
            <w:tcW w:w="4392" w:type="dxa"/>
            <w:shd w:val="clear" w:color="auto" w:fill="auto"/>
            <w:noWrap/>
            <w:vAlign w:val="bottom"/>
          </w:tcPr>
          <w:p w14:paraId="4A3A7D49" w14:textId="42D666E9"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w:t>
            </w:r>
            <w:r w:rsidR="00433950" w:rsidRPr="0017213F">
              <w:rPr>
                <w:sz w:val="17"/>
              </w:rPr>
              <w:t>’</w:t>
            </w:r>
            <w:r w:rsidRPr="0017213F">
              <w:rPr>
                <w:sz w:val="17"/>
              </w:rPr>
              <w:t>adultes séropositifs</w:t>
            </w:r>
          </w:p>
        </w:tc>
        <w:tc>
          <w:tcPr>
            <w:tcW w:w="732" w:type="dxa"/>
            <w:shd w:val="clear" w:color="auto" w:fill="auto"/>
            <w:noWrap/>
            <w:vAlign w:val="bottom"/>
          </w:tcPr>
          <w:p w14:paraId="40E5360E"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c>
          <w:tcPr>
            <w:tcW w:w="732" w:type="dxa"/>
            <w:shd w:val="clear" w:color="auto" w:fill="auto"/>
            <w:noWrap/>
            <w:vAlign w:val="bottom"/>
          </w:tcPr>
          <w:p w14:paraId="34579D70" w14:textId="41E11D85"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9</w:t>
            </w:r>
            <w:r w:rsidR="00655EBF">
              <w:rPr>
                <w:sz w:val="17"/>
              </w:rPr>
              <w:t xml:space="preserve"> </w:t>
            </w:r>
            <w:r w:rsidRPr="0017213F">
              <w:rPr>
                <w:sz w:val="17"/>
              </w:rPr>
              <w:t>257</w:t>
            </w:r>
          </w:p>
        </w:tc>
        <w:tc>
          <w:tcPr>
            <w:tcW w:w="732" w:type="dxa"/>
            <w:shd w:val="clear" w:color="auto" w:fill="auto"/>
            <w:noWrap/>
            <w:vAlign w:val="bottom"/>
          </w:tcPr>
          <w:p w14:paraId="203FB02D" w14:textId="74364C95"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w:t>
            </w:r>
            <w:r w:rsidR="00655EBF">
              <w:rPr>
                <w:sz w:val="17"/>
              </w:rPr>
              <w:t xml:space="preserve"> </w:t>
            </w:r>
            <w:r w:rsidRPr="0017213F">
              <w:rPr>
                <w:sz w:val="17"/>
              </w:rPr>
              <w:t>912</w:t>
            </w:r>
          </w:p>
        </w:tc>
        <w:tc>
          <w:tcPr>
            <w:tcW w:w="732" w:type="dxa"/>
            <w:shd w:val="clear" w:color="auto" w:fill="auto"/>
            <w:noWrap/>
            <w:vAlign w:val="bottom"/>
          </w:tcPr>
          <w:p w14:paraId="465663B2" w14:textId="6224E51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9</w:t>
            </w:r>
            <w:r w:rsidR="00655EBF">
              <w:rPr>
                <w:sz w:val="17"/>
              </w:rPr>
              <w:t xml:space="preserve"> </w:t>
            </w:r>
            <w:r w:rsidRPr="0017213F">
              <w:rPr>
                <w:sz w:val="17"/>
              </w:rPr>
              <w:t>083</w:t>
            </w:r>
          </w:p>
        </w:tc>
      </w:tr>
      <w:tr w:rsidR="0017213F" w:rsidRPr="0017213F" w14:paraId="5D7FE287" w14:textId="77777777" w:rsidTr="0017213F">
        <w:trPr>
          <w:cantSplit/>
        </w:trPr>
        <w:tc>
          <w:tcPr>
            <w:tcW w:w="4392" w:type="dxa"/>
            <w:shd w:val="clear" w:color="auto" w:fill="auto"/>
            <w:noWrap/>
            <w:vAlign w:val="bottom"/>
          </w:tcPr>
          <w:p w14:paraId="362D79CF" w14:textId="6E726505"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de femmes qui connaissent leur résultat</w:t>
            </w:r>
          </w:p>
        </w:tc>
        <w:tc>
          <w:tcPr>
            <w:tcW w:w="732" w:type="dxa"/>
            <w:shd w:val="clear" w:color="auto" w:fill="auto"/>
            <w:noWrap/>
            <w:vAlign w:val="bottom"/>
          </w:tcPr>
          <w:p w14:paraId="09A6D1F2"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c>
          <w:tcPr>
            <w:tcW w:w="732" w:type="dxa"/>
            <w:shd w:val="clear" w:color="auto" w:fill="auto"/>
            <w:noWrap/>
            <w:vAlign w:val="bottom"/>
          </w:tcPr>
          <w:p w14:paraId="5FD0D8ED"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28 144</w:t>
            </w:r>
          </w:p>
        </w:tc>
        <w:tc>
          <w:tcPr>
            <w:tcW w:w="732" w:type="dxa"/>
            <w:shd w:val="clear" w:color="auto" w:fill="auto"/>
            <w:noWrap/>
            <w:vAlign w:val="bottom"/>
          </w:tcPr>
          <w:p w14:paraId="6A1ED5C9" w14:textId="3C759206"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w:t>
            </w:r>
            <w:r w:rsidR="00655EBF">
              <w:rPr>
                <w:sz w:val="17"/>
              </w:rPr>
              <w:t xml:space="preserve"> </w:t>
            </w:r>
            <w:r w:rsidRPr="0017213F">
              <w:rPr>
                <w:sz w:val="17"/>
              </w:rPr>
              <w:t>784</w:t>
            </w:r>
          </w:p>
        </w:tc>
        <w:tc>
          <w:tcPr>
            <w:tcW w:w="732" w:type="dxa"/>
            <w:shd w:val="clear" w:color="auto" w:fill="auto"/>
            <w:noWrap/>
            <w:vAlign w:val="bottom"/>
          </w:tcPr>
          <w:p w14:paraId="3BFC6A1E"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76 917</w:t>
            </w:r>
          </w:p>
        </w:tc>
      </w:tr>
      <w:tr w:rsidR="0017213F" w:rsidRPr="0017213F" w14:paraId="6FA804C3" w14:textId="77777777" w:rsidTr="0017213F">
        <w:trPr>
          <w:cantSplit/>
        </w:trPr>
        <w:tc>
          <w:tcPr>
            <w:tcW w:w="4392" w:type="dxa"/>
            <w:shd w:val="clear" w:color="auto" w:fill="auto"/>
            <w:noWrap/>
            <w:vAlign w:val="bottom"/>
          </w:tcPr>
          <w:p w14:paraId="0E2248E3" w14:textId="00170831"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de femmes dépistées séropositives</w:t>
            </w:r>
          </w:p>
        </w:tc>
        <w:tc>
          <w:tcPr>
            <w:tcW w:w="732" w:type="dxa"/>
            <w:shd w:val="clear" w:color="auto" w:fill="auto"/>
            <w:noWrap/>
            <w:vAlign w:val="bottom"/>
          </w:tcPr>
          <w:p w14:paraId="5452D8E5"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c>
          <w:tcPr>
            <w:tcW w:w="732" w:type="dxa"/>
            <w:shd w:val="clear" w:color="auto" w:fill="auto"/>
            <w:noWrap/>
            <w:vAlign w:val="bottom"/>
          </w:tcPr>
          <w:p w14:paraId="0957BE62" w14:textId="056FD4E3"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w:t>
            </w:r>
            <w:r w:rsidR="00655EBF">
              <w:rPr>
                <w:sz w:val="17"/>
              </w:rPr>
              <w:t xml:space="preserve"> </w:t>
            </w:r>
            <w:r w:rsidRPr="0017213F">
              <w:rPr>
                <w:sz w:val="17"/>
              </w:rPr>
              <w:t>971</w:t>
            </w:r>
          </w:p>
        </w:tc>
        <w:tc>
          <w:tcPr>
            <w:tcW w:w="732" w:type="dxa"/>
            <w:shd w:val="clear" w:color="auto" w:fill="auto"/>
            <w:noWrap/>
            <w:vAlign w:val="bottom"/>
          </w:tcPr>
          <w:p w14:paraId="062F6C61" w14:textId="2E46C0BD"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w:t>
            </w:r>
            <w:r w:rsidR="00655EBF">
              <w:rPr>
                <w:sz w:val="17"/>
              </w:rPr>
              <w:t xml:space="preserve"> </w:t>
            </w:r>
            <w:r w:rsidRPr="0017213F">
              <w:rPr>
                <w:sz w:val="17"/>
              </w:rPr>
              <w:t>354</w:t>
            </w:r>
          </w:p>
        </w:tc>
        <w:tc>
          <w:tcPr>
            <w:tcW w:w="732" w:type="dxa"/>
            <w:shd w:val="clear" w:color="auto" w:fill="auto"/>
            <w:noWrap/>
            <w:vAlign w:val="bottom"/>
          </w:tcPr>
          <w:p w14:paraId="645D703F" w14:textId="6B5CD5F2"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6</w:t>
            </w:r>
            <w:r w:rsidR="00655EBF">
              <w:rPr>
                <w:sz w:val="17"/>
              </w:rPr>
              <w:t xml:space="preserve"> </w:t>
            </w:r>
            <w:r w:rsidRPr="0017213F">
              <w:rPr>
                <w:sz w:val="17"/>
              </w:rPr>
              <w:t>597</w:t>
            </w:r>
          </w:p>
        </w:tc>
      </w:tr>
      <w:tr w:rsidR="0017213F" w:rsidRPr="0017213F" w14:paraId="52FD0D0A" w14:textId="77777777" w:rsidTr="0017213F">
        <w:trPr>
          <w:cantSplit/>
        </w:trPr>
        <w:tc>
          <w:tcPr>
            <w:tcW w:w="4392" w:type="dxa"/>
            <w:shd w:val="clear" w:color="auto" w:fill="auto"/>
            <w:noWrap/>
            <w:vAlign w:val="bottom"/>
          </w:tcPr>
          <w:p w14:paraId="1BCBB1EA" w14:textId="7640D97D"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de femmes de plus de 15 ans vivant avec le VIH et bénéficiant d</w:t>
            </w:r>
            <w:r w:rsidR="00433950" w:rsidRPr="0017213F">
              <w:rPr>
                <w:sz w:val="17"/>
              </w:rPr>
              <w:t>’</w:t>
            </w:r>
            <w:r w:rsidRPr="0017213F">
              <w:rPr>
                <w:sz w:val="17"/>
              </w:rPr>
              <w:t>une TAR</w:t>
            </w:r>
          </w:p>
        </w:tc>
        <w:tc>
          <w:tcPr>
            <w:tcW w:w="732" w:type="dxa"/>
            <w:shd w:val="clear" w:color="auto" w:fill="auto"/>
            <w:noWrap/>
            <w:vAlign w:val="bottom"/>
          </w:tcPr>
          <w:p w14:paraId="70752842"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c>
          <w:tcPr>
            <w:tcW w:w="732" w:type="dxa"/>
            <w:shd w:val="clear" w:color="auto" w:fill="auto"/>
            <w:noWrap/>
            <w:vAlign w:val="bottom"/>
          </w:tcPr>
          <w:p w14:paraId="59966C67" w14:textId="63888319"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w:t>
            </w:r>
            <w:r w:rsidR="00655EBF">
              <w:rPr>
                <w:sz w:val="17"/>
              </w:rPr>
              <w:t xml:space="preserve"> </w:t>
            </w:r>
            <w:r w:rsidRPr="0017213F">
              <w:rPr>
                <w:sz w:val="17"/>
              </w:rPr>
              <w:t>478</w:t>
            </w:r>
          </w:p>
        </w:tc>
        <w:tc>
          <w:tcPr>
            <w:tcW w:w="732" w:type="dxa"/>
            <w:shd w:val="clear" w:color="auto" w:fill="auto"/>
            <w:noWrap/>
            <w:vAlign w:val="bottom"/>
          </w:tcPr>
          <w:p w14:paraId="7AC99224" w14:textId="071A3C5D"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w:t>
            </w:r>
            <w:r w:rsidR="00655EBF">
              <w:rPr>
                <w:sz w:val="17"/>
              </w:rPr>
              <w:t xml:space="preserve"> </w:t>
            </w:r>
            <w:r w:rsidRPr="0017213F">
              <w:rPr>
                <w:sz w:val="17"/>
              </w:rPr>
              <w:t>536</w:t>
            </w:r>
          </w:p>
        </w:tc>
        <w:tc>
          <w:tcPr>
            <w:tcW w:w="732" w:type="dxa"/>
            <w:shd w:val="clear" w:color="auto" w:fill="auto"/>
            <w:noWrap/>
            <w:vAlign w:val="bottom"/>
          </w:tcPr>
          <w:p w14:paraId="21F87068" w14:textId="148A6CF1"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w:t>
            </w:r>
            <w:r w:rsidR="00655EBF">
              <w:rPr>
                <w:sz w:val="17"/>
              </w:rPr>
              <w:t xml:space="preserve"> </w:t>
            </w:r>
            <w:r w:rsidRPr="0017213F">
              <w:rPr>
                <w:sz w:val="17"/>
              </w:rPr>
              <w:t>688</w:t>
            </w:r>
          </w:p>
        </w:tc>
      </w:tr>
      <w:tr w:rsidR="0017213F" w:rsidRPr="0017213F" w14:paraId="55BD289E" w14:textId="77777777" w:rsidTr="0017213F">
        <w:trPr>
          <w:cantSplit/>
        </w:trPr>
        <w:tc>
          <w:tcPr>
            <w:tcW w:w="4392" w:type="dxa"/>
            <w:shd w:val="clear" w:color="auto" w:fill="auto"/>
            <w:noWrap/>
            <w:vAlign w:val="bottom"/>
          </w:tcPr>
          <w:p w14:paraId="50EA0881" w14:textId="4AD28923"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w:t>
            </w:r>
            <w:r w:rsidR="00433950" w:rsidRPr="0017213F">
              <w:rPr>
                <w:sz w:val="17"/>
              </w:rPr>
              <w:t>’</w:t>
            </w:r>
            <w:r w:rsidRPr="0017213F">
              <w:rPr>
                <w:sz w:val="17"/>
              </w:rPr>
              <w:t>enfants vivant avec le VIH et bénéficiant d</w:t>
            </w:r>
            <w:r w:rsidR="00433950" w:rsidRPr="0017213F">
              <w:rPr>
                <w:sz w:val="17"/>
              </w:rPr>
              <w:t>’</w:t>
            </w:r>
            <w:r w:rsidRPr="0017213F">
              <w:rPr>
                <w:sz w:val="17"/>
              </w:rPr>
              <w:t>une TAR</w:t>
            </w:r>
          </w:p>
        </w:tc>
        <w:tc>
          <w:tcPr>
            <w:tcW w:w="732" w:type="dxa"/>
            <w:shd w:val="clear" w:color="auto" w:fill="auto"/>
            <w:noWrap/>
            <w:vAlign w:val="bottom"/>
          </w:tcPr>
          <w:p w14:paraId="3D552ED4"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c>
          <w:tcPr>
            <w:tcW w:w="732" w:type="dxa"/>
            <w:shd w:val="clear" w:color="auto" w:fill="auto"/>
            <w:noWrap/>
            <w:vAlign w:val="bottom"/>
          </w:tcPr>
          <w:p w14:paraId="07F25F6C" w14:textId="1D821306"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w:t>
            </w:r>
            <w:r w:rsidR="00655EBF">
              <w:rPr>
                <w:sz w:val="17"/>
              </w:rPr>
              <w:t xml:space="preserve"> </w:t>
            </w:r>
            <w:r w:rsidRPr="0017213F">
              <w:rPr>
                <w:sz w:val="17"/>
              </w:rPr>
              <w:t>375</w:t>
            </w:r>
          </w:p>
        </w:tc>
        <w:tc>
          <w:tcPr>
            <w:tcW w:w="732" w:type="dxa"/>
            <w:shd w:val="clear" w:color="auto" w:fill="auto"/>
            <w:noWrap/>
            <w:vAlign w:val="bottom"/>
          </w:tcPr>
          <w:p w14:paraId="784374FE" w14:textId="22208CDF"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w:t>
            </w:r>
            <w:r w:rsidR="00655EBF">
              <w:rPr>
                <w:sz w:val="17"/>
              </w:rPr>
              <w:t xml:space="preserve"> </w:t>
            </w:r>
            <w:r w:rsidRPr="0017213F">
              <w:rPr>
                <w:sz w:val="17"/>
              </w:rPr>
              <w:t>438</w:t>
            </w:r>
          </w:p>
        </w:tc>
        <w:tc>
          <w:tcPr>
            <w:tcW w:w="732" w:type="dxa"/>
            <w:shd w:val="clear" w:color="auto" w:fill="auto"/>
            <w:noWrap/>
            <w:vAlign w:val="bottom"/>
          </w:tcPr>
          <w:p w14:paraId="4EEC2E68" w14:textId="55C9099F"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w:t>
            </w:r>
            <w:r w:rsidR="00655EBF">
              <w:rPr>
                <w:sz w:val="17"/>
              </w:rPr>
              <w:t xml:space="preserve"> </w:t>
            </w:r>
            <w:r w:rsidRPr="0017213F">
              <w:rPr>
                <w:sz w:val="17"/>
              </w:rPr>
              <w:t>448</w:t>
            </w:r>
          </w:p>
        </w:tc>
      </w:tr>
      <w:tr w:rsidR="0017213F" w:rsidRPr="0017213F" w14:paraId="34B5EAF4" w14:textId="77777777" w:rsidTr="0017213F">
        <w:trPr>
          <w:cantSplit/>
        </w:trPr>
        <w:tc>
          <w:tcPr>
            <w:tcW w:w="4392" w:type="dxa"/>
            <w:shd w:val="clear" w:color="auto" w:fill="auto"/>
            <w:noWrap/>
            <w:vAlign w:val="bottom"/>
          </w:tcPr>
          <w:p w14:paraId="54CC1142" w14:textId="77777777"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Taux de séroprévalence du VIH chez les femmes enceintes</w:t>
            </w:r>
          </w:p>
        </w:tc>
        <w:tc>
          <w:tcPr>
            <w:tcW w:w="732" w:type="dxa"/>
            <w:shd w:val="clear" w:color="auto" w:fill="auto"/>
            <w:noWrap/>
            <w:vAlign w:val="bottom"/>
          </w:tcPr>
          <w:p w14:paraId="33BF0557" w14:textId="09E9DF3A"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5,8</w:t>
            </w:r>
            <w:r w:rsidR="00433950" w:rsidRPr="0017213F">
              <w:rPr>
                <w:sz w:val="17"/>
              </w:rPr>
              <w:t> %</w:t>
            </w:r>
          </w:p>
        </w:tc>
        <w:tc>
          <w:tcPr>
            <w:tcW w:w="732" w:type="dxa"/>
            <w:shd w:val="clear" w:color="auto" w:fill="auto"/>
            <w:noWrap/>
            <w:vAlign w:val="bottom"/>
          </w:tcPr>
          <w:p w14:paraId="423CB7D1" w14:textId="7394A56C"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5,8</w:t>
            </w:r>
            <w:r w:rsidR="00433950" w:rsidRPr="0017213F">
              <w:rPr>
                <w:sz w:val="17"/>
              </w:rPr>
              <w:t> %</w:t>
            </w:r>
          </w:p>
        </w:tc>
        <w:tc>
          <w:tcPr>
            <w:tcW w:w="732" w:type="dxa"/>
            <w:shd w:val="clear" w:color="auto" w:fill="auto"/>
            <w:noWrap/>
            <w:vAlign w:val="bottom"/>
          </w:tcPr>
          <w:p w14:paraId="2E64A545" w14:textId="61F33D89"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5,8</w:t>
            </w:r>
            <w:r w:rsidR="00433950" w:rsidRPr="0017213F">
              <w:rPr>
                <w:sz w:val="17"/>
              </w:rPr>
              <w:t> %</w:t>
            </w:r>
          </w:p>
        </w:tc>
        <w:tc>
          <w:tcPr>
            <w:tcW w:w="732" w:type="dxa"/>
            <w:shd w:val="clear" w:color="auto" w:fill="auto"/>
            <w:noWrap/>
            <w:vAlign w:val="bottom"/>
          </w:tcPr>
          <w:p w14:paraId="66250176" w14:textId="6DFB42CF"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5,8</w:t>
            </w:r>
            <w:r w:rsidR="00433950" w:rsidRPr="0017213F">
              <w:rPr>
                <w:sz w:val="17"/>
              </w:rPr>
              <w:t> %</w:t>
            </w:r>
          </w:p>
        </w:tc>
      </w:tr>
      <w:tr w:rsidR="0017213F" w:rsidRPr="0017213F" w14:paraId="56EF11BB" w14:textId="77777777" w:rsidTr="0017213F">
        <w:trPr>
          <w:cantSplit/>
        </w:trPr>
        <w:tc>
          <w:tcPr>
            <w:tcW w:w="4392" w:type="dxa"/>
            <w:shd w:val="clear" w:color="auto" w:fill="auto"/>
            <w:noWrap/>
            <w:vAlign w:val="bottom"/>
          </w:tcPr>
          <w:p w14:paraId="42035960" w14:textId="062D3CF6"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w:t>
            </w:r>
            <w:r w:rsidR="0017213F" w:rsidRPr="0017213F">
              <w:rPr>
                <w:sz w:val="17"/>
              </w:rPr>
              <w:t>om</w:t>
            </w:r>
            <w:r w:rsidRPr="0017213F">
              <w:rPr>
                <w:sz w:val="17"/>
              </w:rPr>
              <w:t>bre de femmes enceintes connaissant leur statut sérologique</w:t>
            </w:r>
          </w:p>
        </w:tc>
        <w:tc>
          <w:tcPr>
            <w:tcW w:w="732" w:type="dxa"/>
            <w:shd w:val="clear" w:color="auto" w:fill="auto"/>
            <w:noWrap/>
            <w:vAlign w:val="bottom"/>
          </w:tcPr>
          <w:p w14:paraId="15887D56"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p>
        </w:tc>
        <w:tc>
          <w:tcPr>
            <w:tcW w:w="732" w:type="dxa"/>
            <w:shd w:val="clear" w:color="auto" w:fill="auto"/>
            <w:noWrap/>
            <w:vAlign w:val="bottom"/>
          </w:tcPr>
          <w:p w14:paraId="303D0E55"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12 754</w:t>
            </w:r>
          </w:p>
        </w:tc>
        <w:tc>
          <w:tcPr>
            <w:tcW w:w="732" w:type="dxa"/>
            <w:shd w:val="clear" w:color="auto" w:fill="auto"/>
            <w:noWrap/>
            <w:vAlign w:val="bottom"/>
          </w:tcPr>
          <w:p w14:paraId="315B8E4C" w14:textId="1C8304F6"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w:t>
            </w:r>
            <w:r w:rsidR="00655EBF">
              <w:rPr>
                <w:sz w:val="17"/>
              </w:rPr>
              <w:t xml:space="preserve"> </w:t>
            </w:r>
            <w:r w:rsidRPr="0017213F">
              <w:rPr>
                <w:sz w:val="17"/>
              </w:rPr>
              <w:t>323</w:t>
            </w:r>
          </w:p>
        </w:tc>
        <w:tc>
          <w:tcPr>
            <w:tcW w:w="732" w:type="dxa"/>
            <w:shd w:val="clear" w:color="auto" w:fill="auto"/>
            <w:noWrap/>
            <w:vAlign w:val="bottom"/>
          </w:tcPr>
          <w:p w14:paraId="206ED506"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23 504</w:t>
            </w:r>
          </w:p>
        </w:tc>
      </w:tr>
      <w:tr w:rsidR="0017213F" w:rsidRPr="0017213F" w14:paraId="0311323B" w14:textId="77777777" w:rsidTr="0017213F">
        <w:trPr>
          <w:cantSplit/>
        </w:trPr>
        <w:tc>
          <w:tcPr>
            <w:tcW w:w="4392" w:type="dxa"/>
            <w:shd w:val="clear" w:color="auto" w:fill="auto"/>
            <w:noWrap/>
            <w:vAlign w:val="bottom"/>
          </w:tcPr>
          <w:p w14:paraId="2C8828DF" w14:textId="77777777"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Taux de couverture en ARV chez les femmes enceintes</w:t>
            </w:r>
          </w:p>
        </w:tc>
        <w:tc>
          <w:tcPr>
            <w:tcW w:w="732" w:type="dxa"/>
            <w:shd w:val="clear" w:color="auto" w:fill="auto"/>
            <w:noWrap/>
            <w:vAlign w:val="bottom"/>
          </w:tcPr>
          <w:p w14:paraId="7E94C91A" w14:textId="19F5CE4F"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36,3</w:t>
            </w:r>
            <w:r w:rsidR="00433950" w:rsidRPr="0017213F">
              <w:rPr>
                <w:sz w:val="17"/>
              </w:rPr>
              <w:t> %</w:t>
            </w:r>
          </w:p>
        </w:tc>
        <w:tc>
          <w:tcPr>
            <w:tcW w:w="732" w:type="dxa"/>
            <w:shd w:val="clear" w:color="auto" w:fill="auto"/>
            <w:noWrap/>
            <w:vAlign w:val="bottom"/>
          </w:tcPr>
          <w:p w14:paraId="2CF3DF56" w14:textId="2748F098"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60</w:t>
            </w:r>
            <w:r w:rsidR="00433950" w:rsidRPr="0017213F">
              <w:rPr>
                <w:sz w:val="17"/>
              </w:rPr>
              <w:t> %</w:t>
            </w:r>
          </w:p>
        </w:tc>
        <w:tc>
          <w:tcPr>
            <w:tcW w:w="732" w:type="dxa"/>
            <w:shd w:val="clear" w:color="auto" w:fill="auto"/>
            <w:noWrap/>
            <w:vAlign w:val="bottom"/>
          </w:tcPr>
          <w:p w14:paraId="22CBA782" w14:textId="01B165C1"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75,6</w:t>
            </w:r>
            <w:r w:rsidR="00433950" w:rsidRPr="0017213F">
              <w:rPr>
                <w:sz w:val="17"/>
              </w:rPr>
              <w:t> %</w:t>
            </w:r>
          </w:p>
        </w:tc>
        <w:tc>
          <w:tcPr>
            <w:tcW w:w="732" w:type="dxa"/>
            <w:shd w:val="clear" w:color="auto" w:fill="auto"/>
            <w:noWrap/>
            <w:vAlign w:val="bottom"/>
          </w:tcPr>
          <w:p w14:paraId="79E5E1B7" w14:textId="4F958CEE"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64</w:t>
            </w:r>
            <w:r w:rsidR="00433950" w:rsidRPr="0017213F">
              <w:rPr>
                <w:sz w:val="17"/>
              </w:rPr>
              <w:t> %</w:t>
            </w:r>
          </w:p>
        </w:tc>
      </w:tr>
      <w:tr w:rsidR="0017213F" w:rsidRPr="0017213F" w14:paraId="12714D1A" w14:textId="77777777" w:rsidTr="0017213F">
        <w:trPr>
          <w:cantSplit/>
        </w:trPr>
        <w:tc>
          <w:tcPr>
            <w:tcW w:w="4392" w:type="dxa"/>
            <w:shd w:val="clear" w:color="auto" w:fill="auto"/>
            <w:noWrap/>
            <w:vAlign w:val="bottom"/>
          </w:tcPr>
          <w:p w14:paraId="45C0A194" w14:textId="77777777"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Nouvelles infections chez les enfants</w:t>
            </w:r>
          </w:p>
        </w:tc>
        <w:tc>
          <w:tcPr>
            <w:tcW w:w="732" w:type="dxa"/>
            <w:shd w:val="clear" w:color="auto" w:fill="auto"/>
            <w:noWrap/>
            <w:vAlign w:val="bottom"/>
          </w:tcPr>
          <w:p w14:paraId="0A0381B0"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569</w:t>
            </w:r>
          </w:p>
        </w:tc>
        <w:tc>
          <w:tcPr>
            <w:tcW w:w="732" w:type="dxa"/>
            <w:shd w:val="clear" w:color="auto" w:fill="auto"/>
            <w:noWrap/>
            <w:vAlign w:val="bottom"/>
          </w:tcPr>
          <w:p w14:paraId="4392FC07"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352</w:t>
            </w:r>
          </w:p>
        </w:tc>
        <w:tc>
          <w:tcPr>
            <w:tcW w:w="732" w:type="dxa"/>
            <w:shd w:val="clear" w:color="auto" w:fill="auto"/>
            <w:noWrap/>
            <w:vAlign w:val="bottom"/>
          </w:tcPr>
          <w:p w14:paraId="78DB7022"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243</w:t>
            </w:r>
          </w:p>
        </w:tc>
        <w:tc>
          <w:tcPr>
            <w:tcW w:w="732" w:type="dxa"/>
            <w:shd w:val="clear" w:color="auto" w:fill="auto"/>
            <w:noWrap/>
            <w:vAlign w:val="bottom"/>
          </w:tcPr>
          <w:p w14:paraId="1569AF28"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23</w:t>
            </w:r>
          </w:p>
        </w:tc>
      </w:tr>
      <w:tr w:rsidR="0017213F" w:rsidRPr="0017213F" w14:paraId="5FBF761F" w14:textId="77777777" w:rsidTr="0017213F">
        <w:trPr>
          <w:cantSplit/>
        </w:trPr>
        <w:tc>
          <w:tcPr>
            <w:tcW w:w="4392" w:type="dxa"/>
            <w:shd w:val="clear" w:color="auto" w:fill="auto"/>
            <w:noWrap/>
            <w:vAlign w:val="bottom"/>
          </w:tcPr>
          <w:p w14:paraId="1FA7A16F" w14:textId="22DDF023"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Taux de transmission du VIH de la mère à l</w:t>
            </w:r>
            <w:r w:rsidR="00433950" w:rsidRPr="0017213F">
              <w:rPr>
                <w:sz w:val="17"/>
              </w:rPr>
              <w:t>’</w:t>
            </w:r>
            <w:r w:rsidRPr="0017213F">
              <w:rPr>
                <w:sz w:val="17"/>
              </w:rPr>
              <w:t>enfant</w:t>
            </w:r>
          </w:p>
        </w:tc>
        <w:tc>
          <w:tcPr>
            <w:tcW w:w="732" w:type="dxa"/>
            <w:shd w:val="clear" w:color="auto" w:fill="auto"/>
            <w:noWrap/>
            <w:vAlign w:val="bottom"/>
          </w:tcPr>
          <w:p w14:paraId="7CE8E1A2" w14:textId="0BD190B6"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11</w:t>
            </w:r>
            <w:r w:rsidR="00433950" w:rsidRPr="0017213F">
              <w:rPr>
                <w:sz w:val="17"/>
              </w:rPr>
              <w:t> %</w:t>
            </w:r>
          </w:p>
        </w:tc>
        <w:tc>
          <w:tcPr>
            <w:tcW w:w="732" w:type="dxa"/>
            <w:shd w:val="clear" w:color="auto" w:fill="auto"/>
            <w:noWrap/>
            <w:vAlign w:val="bottom"/>
          </w:tcPr>
          <w:p w14:paraId="0D24FA8B"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c>
          <w:tcPr>
            <w:tcW w:w="732" w:type="dxa"/>
            <w:shd w:val="clear" w:color="auto" w:fill="auto"/>
            <w:noWrap/>
            <w:vAlign w:val="bottom"/>
          </w:tcPr>
          <w:p w14:paraId="5EAC4F2E" w14:textId="5856486C"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4,44</w:t>
            </w:r>
            <w:r w:rsidR="00433950" w:rsidRPr="0017213F">
              <w:rPr>
                <w:sz w:val="17"/>
              </w:rPr>
              <w:t> %</w:t>
            </w:r>
          </w:p>
        </w:tc>
        <w:tc>
          <w:tcPr>
            <w:tcW w:w="732" w:type="dxa"/>
            <w:shd w:val="clear" w:color="auto" w:fill="auto"/>
            <w:noWrap/>
            <w:vAlign w:val="bottom"/>
          </w:tcPr>
          <w:p w14:paraId="136689C1"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r>
      <w:tr w:rsidR="0017213F" w:rsidRPr="0017213F" w14:paraId="1EA92F23" w14:textId="77777777" w:rsidTr="0017213F">
        <w:trPr>
          <w:cantSplit/>
        </w:trPr>
        <w:tc>
          <w:tcPr>
            <w:tcW w:w="4392" w:type="dxa"/>
            <w:tcBorders>
              <w:bottom w:val="single" w:sz="12" w:space="0" w:color="auto"/>
            </w:tcBorders>
            <w:shd w:val="clear" w:color="auto" w:fill="auto"/>
            <w:noWrap/>
            <w:vAlign w:val="bottom"/>
          </w:tcPr>
          <w:p w14:paraId="4F236844" w14:textId="77777777" w:rsidR="005274E6" w:rsidRPr="0017213F" w:rsidRDefault="005274E6" w:rsidP="0017213F">
            <w:pPr>
              <w:tabs>
                <w:tab w:val="left" w:pos="288"/>
                <w:tab w:val="left" w:pos="576"/>
                <w:tab w:val="left" w:pos="864"/>
                <w:tab w:val="left" w:pos="1152"/>
              </w:tabs>
              <w:suppressAutoHyphens/>
              <w:spacing w:before="40" w:after="40" w:line="210" w:lineRule="exact"/>
              <w:ind w:right="40"/>
              <w:rPr>
                <w:sz w:val="17"/>
              </w:rPr>
            </w:pPr>
            <w:r w:rsidRPr="0017213F">
              <w:rPr>
                <w:sz w:val="17"/>
              </w:rPr>
              <w:t>Taux de couverture de TAR chez les enfants</w:t>
            </w:r>
          </w:p>
        </w:tc>
        <w:tc>
          <w:tcPr>
            <w:tcW w:w="732" w:type="dxa"/>
            <w:tcBorders>
              <w:bottom w:val="single" w:sz="12" w:space="0" w:color="auto"/>
            </w:tcBorders>
            <w:shd w:val="clear" w:color="auto" w:fill="auto"/>
            <w:noWrap/>
            <w:vAlign w:val="bottom"/>
          </w:tcPr>
          <w:p w14:paraId="1C63CCDA" w14:textId="4C7265E8"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11,30</w:t>
            </w:r>
            <w:r w:rsidR="00433950" w:rsidRPr="0017213F">
              <w:rPr>
                <w:sz w:val="17"/>
              </w:rPr>
              <w:t> %</w:t>
            </w:r>
          </w:p>
        </w:tc>
        <w:tc>
          <w:tcPr>
            <w:tcW w:w="732" w:type="dxa"/>
            <w:tcBorders>
              <w:bottom w:val="single" w:sz="12" w:space="0" w:color="auto"/>
            </w:tcBorders>
            <w:shd w:val="clear" w:color="auto" w:fill="auto"/>
            <w:noWrap/>
            <w:vAlign w:val="bottom"/>
          </w:tcPr>
          <w:p w14:paraId="3BB679FF" w14:textId="30D56DF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34,97</w:t>
            </w:r>
            <w:r w:rsidR="00433950" w:rsidRPr="0017213F">
              <w:rPr>
                <w:sz w:val="17"/>
              </w:rPr>
              <w:t> %</w:t>
            </w:r>
          </w:p>
        </w:tc>
        <w:tc>
          <w:tcPr>
            <w:tcW w:w="732" w:type="dxa"/>
            <w:tcBorders>
              <w:bottom w:val="single" w:sz="12" w:space="0" w:color="auto"/>
            </w:tcBorders>
            <w:shd w:val="clear" w:color="auto" w:fill="auto"/>
            <w:noWrap/>
            <w:vAlign w:val="bottom"/>
          </w:tcPr>
          <w:p w14:paraId="62730B52" w14:textId="200C75C9"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38,50</w:t>
            </w:r>
            <w:r w:rsidR="00433950" w:rsidRPr="0017213F">
              <w:rPr>
                <w:sz w:val="17"/>
              </w:rPr>
              <w:t> %</w:t>
            </w:r>
          </w:p>
        </w:tc>
        <w:tc>
          <w:tcPr>
            <w:tcW w:w="732" w:type="dxa"/>
            <w:tcBorders>
              <w:bottom w:val="single" w:sz="12" w:space="0" w:color="auto"/>
            </w:tcBorders>
            <w:shd w:val="clear" w:color="auto" w:fill="auto"/>
            <w:noWrap/>
            <w:vAlign w:val="bottom"/>
          </w:tcPr>
          <w:p w14:paraId="728620E7" w14:textId="77777777" w:rsidR="005274E6" w:rsidRPr="0017213F" w:rsidRDefault="005274E6" w:rsidP="0017213F">
            <w:pPr>
              <w:tabs>
                <w:tab w:val="left" w:pos="288"/>
                <w:tab w:val="left" w:pos="576"/>
                <w:tab w:val="left" w:pos="864"/>
                <w:tab w:val="left" w:pos="1152"/>
              </w:tabs>
              <w:suppressAutoHyphens/>
              <w:spacing w:before="40" w:after="40" w:line="210" w:lineRule="exact"/>
              <w:ind w:right="43"/>
              <w:jc w:val="right"/>
              <w:rPr>
                <w:sz w:val="17"/>
              </w:rPr>
            </w:pPr>
            <w:r w:rsidRPr="0017213F">
              <w:rPr>
                <w:sz w:val="17"/>
              </w:rPr>
              <w:t>//</w:t>
            </w:r>
          </w:p>
        </w:tc>
      </w:tr>
    </w:tbl>
    <w:p w14:paraId="57FA57B0" w14:textId="3A02CFC2" w:rsidR="0017213F" w:rsidRPr="0017213F" w:rsidRDefault="0017213F" w:rsidP="0017213F">
      <w:pPr>
        <w:pStyle w:val="SingleTxt"/>
        <w:spacing w:after="0" w:line="120" w:lineRule="exact"/>
        <w:rPr>
          <w:sz w:val="10"/>
          <w:lang w:val="fr-FR"/>
        </w:rPr>
      </w:pPr>
    </w:p>
    <w:p w14:paraId="5B8216DF" w14:textId="571F1785" w:rsidR="005274E6" w:rsidRPr="005274E6" w:rsidRDefault="0017213F" w:rsidP="0017213F">
      <w:pPr>
        <w:pStyle w:val="FootnoteText"/>
        <w:tabs>
          <w:tab w:val="right" w:pos="1476"/>
          <w:tab w:val="left" w:pos="1548"/>
          <w:tab w:val="right" w:pos="1836"/>
          <w:tab w:val="left" w:pos="1908"/>
        </w:tabs>
        <w:ind w:left="1548" w:right="1267" w:hanging="288"/>
        <w:rPr>
          <w:lang w:val="fr-FR"/>
        </w:rPr>
      </w:pPr>
      <w:r>
        <w:rPr>
          <w:lang w:val="fr-FR"/>
        </w:rPr>
        <w:tab/>
      </w:r>
      <w:r w:rsidR="005274E6" w:rsidRPr="0017213F">
        <w:rPr>
          <w:i/>
          <w:iCs/>
          <w:lang w:val="fr-FR"/>
        </w:rPr>
        <w:t>Source</w:t>
      </w:r>
      <w:r w:rsidR="00433950">
        <w:rPr>
          <w:lang w:val="fr-FR"/>
        </w:rPr>
        <w:t> :</w:t>
      </w:r>
      <w:r w:rsidR="005274E6" w:rsidRPr="005274E6">
        <w:rPr>
          <w:lang w:val="fr-FR"/>
        </w:rPr>
        <w:t xml:space="preserve"> données programmatiques.</w:t>
      </w:r>
    </w:p>
    <w:p w14:paraId="0366AE9D" w14:textId="1545815F" w:rsidR="0017213F" w:rsidRPr="0017213F" w:rsidRDefault="0017213F" w:rsidP="0017213F">
      <w:pPr>
        <w:pStyle w:val="SingleTxt"/>
        <w:spacing w:after="0" w:line="120" w:lineRule="exact"/>
        <w:rPr>
          <w:b/>
          <w:sz w:val="10"/>
          <w:lang w:val="fr-FR"/>
        </w:rPr>
      </w:pPr>
    </w:p>
    <w:p w14:paraId="2680E62A" w14:textId="3A0AAC21" w:rsidR="0017213F" w:rsidRPr="0017213F" w:rsidRDefault="0017213F" w:rsidP="0017213F">
      <w:pPr>
        <w:pStyle w:val="SingleTxt"/>
        <w:spacing w:after="0" w:line="120" w:lineRule="exact"/>
        <w:rPr>
          <w:b/>
          <w:sz w:val="10"/>
          <w:lang w:val="fr-FR"/>
        </w:rPr>
      </w:pPr>
    </w:p>
    <w:p w14:paraId="467A43C8" w14:textId="5B8728AB" w:rsidR="0017213F" w:rsidRPr="0017213F" w:rsidRDefault="0017213F" w:rsidP="0017213F">
      <w:pPr>
        <w:pStyle w:val="SingleTxt"/>
        <w:spacing w:after="0" w:line="120" w:lineRule="exact"/>
        <w:rPr>
          <w:b/>
          <w:sz w:val="10"/>
          <w:lang w:val="fr-FR"/>
        </w:rPr>
      </w:pPr>
    </w:p>
    <w:p w14:paraId="28B45BF4" w14:textId="3BA1D100" w:rsidR="005274E6" w:rsidRPr="005274E6" w:rsidRDefault="0017213F" w:rsidP="001721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5274E6">
        <w:rPr>
          <w:lang w:val="fr-FR"/>
        </w:rPr>
        <w:t xml:space="preserve">Femmes rurales </w:t>
      </w:r>
      <w:r w:rsidR="005274E6" w:rsidRPr="005274E6">
        <w:rPr>
          <w:lang w:val="fr-FR"/>
        </w:rPr>
        <w:br/>
        <w:t>Recommandation 37</w:t>
      </w:r>
    </w:p>
    <w:p w14:paraId="0F709765" w14:textId="77777777" w:rsidR="0017213F" w:rsidRPr="0017213F" w:rsidRDefault="0017213F" w:rsidP="0017213F">
      <w:pPr>
        <w:pStyle w:val="SingleTxt"/>
        <w:spacing w:after="0" w:line="120" w:lineRule="exact"/>
        <w:rPr>
          <w:i/>
          <w:sz w:val="10"/>
          <w:lang w:val="fr-FR"/>
        </w:rPr>
      </w:pPr>
    </w:p>
    <w:p w14:paraId="7BEA0668" w14:textId="77777777" w:rsidR="0017213F" w:rsidRPr="0017213F" w:rsidRDefault="0017213F" w:rsidP="0017213F">
      <w:pPr>
        <w:pStyle w:val="SingleTxt"/>
        <w:spacing w:after="0" w:line="120" w:lineRule="exact"/>
        <w:rPr>
          <w:i/>
          <w:sz w:val="10"/>
          <w:lang w:val="fr-FR"/>
        </w:rPr>
      </w:pPr>
    </w:p>
    <w:p w14:paraId="2A386B8B" w14:textId="5C04AB68" w:rsidR="005274E6" w:rsidRPr="005274E6" w:rsidRDefault="005274E6" w:rsidP="005274E6">
      <w:pPr>
        <w:pStyle w:val="SingleTxt"/>
        <w:rPr>
          <w:i/>
          <w:lang w:val="fr-FR"/>
        </w:rPr>
      </w:pPr>
      <w:r w:rsidRPr="005274E6">
        <w:rPr>
          <w:i/>
          <w:lang w:val="fr-FR"/>
        </w:rPr>
        <w:tab/>
        <w:t>Le comité recommande</w:t>
      </w:r>
      <w:r w:rsidR="00433950">
        <w:rPr>
          <w:i/>
          <w:lang w:val="fr-FR"/>
        </w:rPr>
        <w:t> :</w:t>
      </w:r>
    </w:p>
    <w:p w14:paraId="51828D69" w14:textId="26A2063B" w:rsidR="005274E6" w:rsidRPr="005274E6" w:rsidRDefault="005274E6" w:rsidP="005274E6">
      <w:pPr>
        <w:pStyle w:val="SingleTxt"/>
        <w:rPr>
          <w:i/>
          <w:lang w:val="fr-FR"/>
        </w:rPr>
      </w:pPr>
      <w:r w:rsidRPr="005274E6">
        <w:rPr>
          <w:i/>
          <w:lang w:val="fr-FR"/>
        </w:rPr>
        <w:tab/>
        <w:t>a)</w:t>
      </w:r>
      <w:r w:rsidRPr="005274E6">
        <w:rPr>
          <w:i/>
          <w:lang w:val="fr-FR"/>
        </w:rPr>
        <w:tab/>
        <w:t>De prêter particulièrement attention aux besoins des femmes rurales et de veiller à ce qu</w:t>
      </w:r>
      <w:r w:rsidR="00433950">
        <w:rPr>
          <w:i/>
          <w:lang w:val="fr-FR"/>
        </w:rPr>
        <w:t>’</w:t>
      </w:r>
      <w:r w:rsidRPr="005274E6">
        <w:rPr>
          <w:i/>
          <w:lang w:val="fr-FR"/>
        </w:rPr>
        <w:t>elles puissent prendre part aux processus décisionnels, notamment au sein de leurs communauté, et à la planification du développement rural</w:t>
      </w:r>
      <w:r w:rsidR="00433950">
        <w:rPr>
          <w:i/>
          <w:lang w:val="fr-FR"/>
        </w:rPr>
        <w:t> ;</w:t>
      </w:r>
      <w:r w:rsidRPr="005274E6">
        <w:rPr>
          <w:i/>
          <w:lang w:val="fr-FR"/>
        </w:rPr>
        <w:t xml:space="preserve"> de veiller à leur égalité d</w:t>
      </w:r>
      <w:r w:rsidR="00433950">
        <w:rPr>
          <w:i/>
          <w:lang w:val="fr-FR"/>
        </w:rPr>
        <w:t>’</w:t>
      </w:r>
      <w:r w:rsidRPr="005274E6">
        <w:rPr>
          <w:i/>
          <w:lang w:val="fr-FR"/>
        </w:rPr>
        <w:t>accès aux services et infrastructures de base tels que les services de santé, l</w:t>
      </w:r>
      <w:r w:rsidR="00433950">
        <w:rPr>
          <w:i/>
          <w:lang w:val="fr-FR"/>
        </w:rPr>
        <w:t>’</w:t>
      </w:r>
      <w:r w:rsidRPr="005274E6">
        <w:rPr>
          <w:i/>
          <w:lang w:val="fr-FR"/>
        </w:rPr>
        <w:t>éducation, les transports en commun, la nutrition, l</w:t>
      </w:r>
      <w:r w:rsidR="00433950">
        <w:rPr>
          <w:i/>
          <w:lang w:val="fr-FR"/>
        </w:rPr>
        <w:t>’</w:t>
      </w:r>
      <w:r w:rsidRPr="005274E6">
        <w:rPr>
          <w:i/>
          <w:lang w:val="fr-FR"/>
        </w:rPr>
        <w:t>eau, l</w:t>
      </w:r>
      <w:r w:rsidR="00433950">
        <w:rPr>
          <w:i/>
          <w:lang w:val="fr-FR"/>
        </w:rPr>
        <w:t>’</w:t>
      </w:r>
      <w:r w:rsidRPr="005274E6">
        <w:rPr>
          <w:i/>
          <w:lang w:val="fr-FR"/>
        </w:rPr>
        <w:t>assainissement et les opportunités économiques</w:t>
      </w:r>
      <w:r w:rsidR="00433950">
        <w:rPr>
          <w:i/>
          <w:lang w:val="fr-FR"/>
        </w:rPr>
        <w:t>,</w:t>
      </w:r>
      <w:r w:rsidR="00B6239F">
        <w:rPr>
          <w:i/>
          <w:lang w:val="fr-FR"/>
        </w:rPr>
        <w:t xml:space="preserve"> </w:t>
      </w:r>
      <w:r w:rsidRPr="005274E6">
        <w:rPr>
          <w:i/>
          <w:lang w:val="fr-FR"/>
        </w:rPr>
        <w:t>dans des conditions d</w:t>
      </w:r>
      <w:r w:rsidR="00433950">
        <w:rPr>
          <w:i/>
          <w:lang w:val="fr-FR"/>
        </w:rPr>
        <w:t>’</w:t>
      </w:r>
      <w:r w:rsidRPr="005274E6">
        <w:rPr>
          <w:i/>
          <w:lang w:val="fr-FR"/>
        </w:rPr>
        <w:t>égalité avec les hommes</w:t>
      </w:r>
      <w:r w:rsidR="00433950">
        <w:rPr>
          <w:i/>
          <w:lang w:val="fr-FR"/>
        </w:rPr>
        <w:t>,</w:t>
      </w:r>
      <w:r w:rsidR="00B6239F">
        <w:rPr>
          <w:i/>
          <w:lang w:val="fr-FR"/>
        </w:rPr>
        <w:t xml:space="preserve"> </w:t>
      </w:r>
      <w:r w:rsidRPr="005274E6">
        <w:rPr>
          <w:i/>
          <w:lang w:val="fr-FR"/>
        </w:rPr>
        <w:t>ainsi qu</w:t>
      </w:r>
      <w:r w:rsidR="00433950">
        <w:rPr>
          <w:i/>
          <w:lang w:val="fr-FR"/>
        </w:rPr>
        <w:t>’</w:t>
      </w:r>
      <w:r w:rsidRPr="005274E6">
        <w:rPr>
          <w:i/>
          <w:lang w:val="fr-FR"/>
        </w:rPr>
        <w:t>avec les femmes vivant en zone urbaine, notamment en adoptant des mesures temporaires</w:t>
      </w:r>
      <w:r w:rsidR="00433950">
        <w:rPr>
          <w:i/>
          <w:lang w:val="fr-FR"/>
        </w:rPr>
        <w:t>,</w:t>
      </w:r>
      <w:r w:rsidR="00B6239F">
        <w:rPr>
          <w:i/>
          <w:lang w:val="fr-FR"/>
        </w:rPr>
        <w:t xml:space="preserve"> </w:t>
      </w:r>
      <w:r w:rsidRPr="005274E6">
        <w:rPr>
          <w:i/>
          <w:lang w:val="fr-FR"/>
        </w:rPr>
        <w:t>spéciales conformément au paragraphe 1 de l</w:t>
      </w:r>
      <w:r w:rsidR="00433950">
        <w:rPr>
          <w:i/>
          <w:lang w:val="fr-FR"/>
        </w:rPr>
        <w:t>’</w:t>
      </w:r>
      <w:r w:rsidRPr="005274E6">
        <w:rPr>
          <w:i/>
          <w:lang w:val="fr-FR"/>
        </w:rPr>
        <w:t>article 4 de la convention et à la recommandation générale n</w:t>
      </w:r>
      <w:r w:rsidR="0017213F" w:rsidRPr="0017213F">
        <w:rPr>
          <w:i/>
          <w:vertAlign w:val="superscript"/>
          <w:lang w:val="fr-FR"/>
        </w:rPr>
        <w:t>o</w:t>
      </w:r>
      <w:r w:rsidR="0017213F">
        <w:rPr>
          <w:i/>
          <w:lang w:val="fr-FR"/>
        </w:rPr>
        <w:t> </w:t>
      </w:r>
      <w:r w:rsidRPr="005274E6">
        <w:rPr>
          <w:i/>
          <w:lang w:val="fr-FR"/>
        </w:rPr>
        <w:t>25 du comité à ce sujet.</w:t>
      </w:r>
    </w:p>
    <w:p w14:paraId="1877CDCA" w14:textId="79341CAB"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Une aide au regroupement a été mise en place pour 2</w:t>
      </w:r>
      <w:r w:rsidR="003A7F05">
        <w:rPr>
          <w:lang w:val="fr-FR"/>
        </w:rPr>
        <w:t xml:space="preserve"> </w:t>
      </w:r>
      <w:r w:rsidRPr="005274E6">
        <w:rPr>
          <w:lang w:val="fr-FR"/>
        </w:rPr>
        <w:t>280 coopératives, dont 1</w:t>
      </w:r>
      <w:r w:rsidR="003A7F05">
        <w:rPr>
          <w:lang w:val="fr-FR"/>
        </w:rPr>
        <w:t> </w:t>
      </w:r>
      <w:r w:rsidRPr="005274E6">
        <w:rPr>
          <w:lang w:val="fr-FR"/>
        </w:rPr>
        <w:t>408 sont dirigées par des femmes. 266 titres fonciers ont été délivrés à des coopératives dirigées par des femmes.</w:t>
      </w:r>
    </w:p>
    <w:p w14:paraId="471E6D4A" w14:textId="7E8C5065" w:rsidR="005274E6" w:rsidRPr="005274E6" w:rsidRDefault="005274E6" w:rsidP="005274E6">
      <w:pPr>
        <w:pStyle w:val="SingleTxt"/>
        <w:rPr>
          <w:i/>
          <w:lang w:val="fr-FR"/>
        </w:rPr>
      </w:pPr>
      <w:r w:rsidRPr="005274E6">
        <w:rPr>
          <w:i/>
          <w:lang w:val="fr-FR"/>
        </w:rPr>
        <w:tab/>
        <w:t>b)</w:t>
      </w:r>
      <w:r w:rsidRPr="005274E6">
        <w:rPr>
          <w:i/>
          <w:lang w:val="fr-FR"/>
        </w:rPr>
        <w:tab/>
        <w:t>De prendre des mesures pour faire tomber les obstacles culturels qui limitent l</w:t>
      </w:r>
      <w:r w:rsidR="00433950">
        <w:rPr>
          <w:i/>
          <w:lang w:val="fr-FR"/>
        </w:rPr>
        <w:t>’</w:t>
      </w:r>
      <w:r w:rsidRPr="005274E6">
        <w:rPr>
          <w:i/>
          <w:lang w:val="fr-FR"/>
        </w:rPr>
        <w:t>accès des femmes à la terre</w:t>
      </w:r>
      <w:r w:rsidR="001B26FD">
        <w:rPr>
          <w:i/>
          <w:lang w:val="fr-FR"/>
        </w:rPr>
        <w:t>.</w:t>
      </w:r>
    </w:p>
    <w:p w14:paraId="75537E7B" w14:textId="0298733C" w:rsidR="005274E6" w:rsidRPr="005274E6" w:rsidRDefault="0017213F" w:rsidP="005274E6">
      <w:pPr>
        <w:pStyle w:val="SingleTxt"/>
        <w:rPr>
          <w:i/>
          <w:lang w:val="fr-FR"/>
        </w:rPr>
      </w:pPr>
      <w:r>
        <w:rPr>
          <w:i/>
          <w:lang w:val="fr-FR"/>
        </w:rPr>
        <w:lastRenderedPageBreak/>
        <w:tab/>
      </w:r>
      <w:r w:rsidR="005274E6" w:rsidRPr="005274E6">
        <w:rPr>
          <w:i/>
          <w:lang w:val="fr-FR"/>
        </w:rPr>
        <w:t>c)</w:t>
      </w:r>
      <w:r w:rsidR="005274E6" w:rsidRPr="005274E6">
        <w:rPr>
          <w:i/>
          <w:lang w:val="fr-FR"/>
        </w:rPr>
        <w:tab/>
        <w:t>D</w:t>
      </w:r>
      <w:r w:rsidR="00433950">
        <w:rPr>
          <w:i/>
          <w:lang w:val="fr-FR"/>
        </w:rPr>
        <w:t>’</w:t>
      </w:r>
      <w:r w:rsidR="005274E6" w:rsidRPr="005274E6">
        <w:rPr>
          <w:i/>
          <w:lang w:val="fr-FR"/>
        </w:rPr>
        <w:t>élargir l</w:t>
      </w:r>
      <w:r w:rsidR="00433950">
        <w:rPr>
          <w:i/>
          <w:lang w:val="fr-FR"/>
        </w:rPr>
        <w:t>’</w:t>
      </w:r>
      <w:r w:rsidR="005274E6" w:rsidRPr="005274E6">
        <w:rPr>
          <w:i/>
          <w:lang w:val="fr-FR"/>
        </w:rPr>
        <w:t>accès des femmes aux microcrédits à des faibles taux d</w:t>
      </w:r>
      <w:r w:rsidR="00433950">
        <w:rPr>
          <w:i/>
          <w:lang w:val="fr-FR"/>
        </w:rPr>
        <w:t>’</w:t>
      </w:r>
      <w:r w:rsidR="005274E6" w:rsidRPr="005274E6">
        <w:rPr>
          <w:i/>
          <w:lang w:val="fr-FR"/>
        </w:rPr>
        <w:t>intérêts afin de leurs permettre de se lancer dans une activité génératrice de revenu et de créer leur propre affaire.</w:t>
      </w:r>
    </w:p>
    <w:p w14:paraId="1F282348" w14:textId="2D8965FE" w:rsidR="005274E6" w:rsidRPr="005274E6" w:rsidRDefault="0017213F" w:rsidP="005274E6">
      <w:pPr>
        <w:pStyle w:val="SingleTxt"/>
        <w:rPr>
          <w:i/>
          <w:lang w:val="fr-FR"/>
        </w:rPr>
      </w:pPr>
      <w:r>
        <w:rPr>
          <w:i/>
          <w:lang w:val="fr-FR"/>
        </w:rPr>
        <w:tab/>
      </w:r>
      <w:r w:rsidR="005274E6" w:rsidRPr="005274E6">
        <w:rPr>
          <w:i/>
          <w:lang w:val="fr-FR"/>
        </w:rPr>
        <w:t>d)</w:t>
      </w:r>
      <w:r w:rsidR="005274E6" w:rsidRPr="005274E6">
        <w:rPr>
          <w:i/>
          <w:lang w:val="fr-FR"/>
        </w:rPr>
        <w:tab/>
        <w:t>D</w:t>
      </w:r>
      <w:r w:rsidR="00433950">
        <w:rPr>
          <w:i/>
          <w:lang w:val="fr-FR"/>
        </w:rPr>
        <w:t>’</w:t>
      </w:r>
      <w:r w:rsidR="005274E6" w:rsidRPr="005274E6">
        <w:rPr>
          <w:i/>
          <w:lang w:val="fr-FR"/>
        </w:rPr>
        <w:t>envisager de développer l</w:t>
      </w:r>
      <w:r w:rsidR="00433950">
        <w:rPr>
          <w:i/>
          <w:lang w:val="fr-FR"/>
        </w:rPr>
        <w:t>’</w:t>
      </w:r>
      <w:r w:rsidR="005274E6" w:rsidRPr="005274E6">
        <w:rPr>
          <w:i/>
          <w:lang w:val="fr-FR"/>
        </w:rPr>
        <w:t>utilisation des technologies de communication modernes afin de s</w:t>
      </w:r>
      <w:r w:rsidR="00433950">
        <w:rPr>
          <w:i/>
          <w:lang w:val="fr-FR"/>
        </w:rPr>
        <w:t>’</w:t>
      </w:r>
      <w:r w:rsidR="005274E6" w:rsidRPr="005274E6">
        <w:rPr>
          <w:i/>
          <w:lang w:val="fr-FR"/>
        </w:rPr>
        <w:t>attaquer au problème de l</w:t>
      </w:r>
      <w:r w:rsidR="00433950">
        <w:rPr>
          <w:i/>
          <w:lang w:val="fr-FR"/>
        </w:rPr>
        <w:t>’</w:t>
      </w:r>
      <w:r w:rsidR="005274E6" w:rsidRPr="005274E6">
        <w:rPr>
          <w:i/>
          <w:lang w:val="fr-FR"/>
        </w:rPr>
        <w:t>isolement des populations rurales, notamment des femmes, et de faciliter le développement.</w:t>
      </w:r>
    </w:p>
    <w:p w14:paraId="61DE3887" w14:textId="7BAC6CD2" w:rsidR="005274E6" w:rsidRDefault="005274E6" w:rsidP="008348CB">
      <w:pPr>
        <w:pStyle w:val="SingleTxt"/>
        <w:numPr>
          <w:ilvl w:val="0"/>
          <w:numId w:val="26"/>
        </w:numPr>
        <w:tabs>
          <w:tab w:val="num" w:pos="2804"/>
        </w:tabs>
        <w:spacing w:line="240" w:lineRule="exact"/>
        <w:rPr>
          <w:lang w:val="fr-FR"/>
        </w:rPr>
      </w:pPr>
      <w:r w:rsidRPr="005274E6">
        <w:rPr>
          <w:lang w:val="fr-FR"/>
        </w:rPr>
        <w:t>Aussi, la femme rurale participe activement au processus de prise de décisions au sein de sa communauté à travers des responsabilités telles que, Chef de regroupement et chef de village. Cette participation est plus accrue à travers les regroupements associatifs et les coopératives agricoles. Le tableau ci-dessous présente, le nombre de femmes responsables au niveau du pouvoir décisionnel.</w:t>
      </w:r>
    </w:p>
    <w:p w14:paraId="05A84A4C" w14:textId="77777777" w:rsidR="000156E8" w:rsidRPr="000156E8" w:rsidRDefault="000156E8" w:rsidP="000156E8">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205"/>
        <w:gridCol w:w="882"/>
        <w:gridCol w:w="810"/>
        <w:gridCol w:w="99"/>
        <w:gridCol w:w="882"/>
        <w:gridCol w:w="981"/>
        <w:gridCol w:w="81"/>
        <w:gridCol w:w="666"/>
        <w:gridCol w:w="639"/>
      </w:tblGrid>
      <w:tr w:rsidR="000156E8" w:rsidRPr="000156E8" w14:paraId="3BF0996B" w14:textId="77777777" w:rsidTr="000156E8">
        <w:trPr>
          <w:cantSplit/>
          <w:tblHeader/>
        </w:trPr>
        <w:tc>
          <w:tcPr>
            <w:tcW w:w="2205" w:type="dxa"/>
            <w:vMerge w:val="restart"/>
            <w:tcBorders>
              <w:top w:val="single" w:sz="4" w:space="0" w:color="auto"/>
            </w:tcBorders>
            <w:shd w:val="clear" w:color="auto" w:fill="auto"/>
            <w:noWrap/>
            <w:vAlign w:val="bottom"/>
          </w:tcPr>
          <w:p w14:paraId="252B75CD" w14:textId="77777777" w:rsidR="000156E8" w:rsidRPr="000156E8" w:rsidRDefault="000156E8" w:rsidP="000156E8">
            <w:pPr>
              <w:suppressAutoHyphens/>
              <w:spacing w:before="81" w:after="81" w:line="160" w:lineRule="exact"/>
              <w:ind w:right="40"/>
              <w:rPr>
                <w:i/>
                <w:sz w:val="14"/>
              </w:rPr>
            </w:pPr>
            <w:r w:rsidRPr="000156E8">
              <w:rPr>
                <w:i/>
                <w:sz w:val="14"/>
              </w:rPr>
              <w:t>TOTAL</w:t>
            </w:r>
          </w:p>
          <w:p w14:paraId="10D2CCD6" w14:textId="5FEA9B3D" w:rsidR="000156E8" w:rsidRDefault="000156E8" w:rsidP="000156E8">
            <w:pPr>
              <w:suppressAutoHyphens/>
              <w:spacing w:before="81" w:after="81" w:line="160" w:lineRule="exact"/>
              <w:ind w:right="40"/>
              <w:rPr>
                <w:i/>
                <w:sz w:val="14"/>
              </w:rPr>
            </w:pPr>
            <w:r w:rsidRPr="000156E8">
              <w:rPr>
                <w:i/>
                <w:sz w:val="14"/>
              </w:rPr>
              <w:t>146 Cantons</w:t>
            </w:r>
          </w:p>
          <w:p w14:paraId="465268A6" w14:textId="62857AF3" w:rsidR="000156E8" w:rsidRPr="000156E8" w:rsidRDefault="000156E8" w:rsidP="000156E8">
            <w:pPr>
              <w:suppressAutoHyphens/>
              <w:spacing w:before="81" w:after="81" w:line="160" w:lineRule="exact"/>
              <w:ind w:right="40"/>
              <w:rPr>
                <w:i/>
                <w:sz w:val="14"/>
              </w:rPr>
            </w:pPr>
            <w:r w:rsidRPr="000156E8">
              <w:rPr>
                <w:i/>
                <w:sz w:val="14"/>
              </w:rPr>
              <w:t>806 Regroupements</w:t>
            </w:r>
          </w:p>
          <w:p w14:paraId="439B3E31" w14:textId="3ABB7A69" w:rsidR="000156E8" w:rsidRPr="000156E8" w:rsidRDefault="000156E8" w:rsidP="000156E8">
            <w:pPr>
              <w:suppressAutoHyphens/>
              <w:spacing w:before="81" w:after="81" w:line="160" w:lineRule="exact"/>
              <w:ind w:right="40"/>
              <w:rPr>
                <w:i/>
                <w:sz w:val="14"/>
              </w:rPr>
            </w:pPr>
            <w:r w:rsidRPr="000156E8">
              <w:rPr>
                <w:i/>
                <w:sz w:val="14"/>
              </w:rPr>
              <w:t>2</w:t>
            </w:r>
            <w:r w:rsidR="009F75D0">
              <w:rPr>
                <w:i/>
                <w:sz w:val="14"/>
              </w:rPr>
              <w:t xml:space="preserve"> </w:t>
            </w:r>
            <w:r w:rsidRPr="000156E8">
              <w:rPr>
                <w:i/>
                <w:sz w:val="14"/>
              </w:rPr>
              <w:t xml:space="preserve">304 Villages </w:t>
            </w:r>
          </w:p>
        </w:tc>
        <w:tc>
          <w:tcPr>
            <w:tcW w:w="1692" w:type="dxa"/>
            <w:gridSpan w:val="2"/>
            <w:tcBorders>
              <w:top w:val="single" w:sz="4" w:space="0" w:color="auto"/>
              <w:bottom w:val="single" w:sz="4" w:space="0" w:color="auto"/>
            </w:tcBorders>
            <w:shd w:val="clear" w:color="auto" w:fill="auto"/>
            <w:noWrap/>
            <w:vAlign w:val="bottom"/>
          </w:tcPr>
          <w:p w14:paraId="35ADB3F8" w14:textId="0224E7BF" w:rsidR="000156E8" w:rsidRPr="000156E8" w:rsidRDefault="000156E8" w:rsidP="000156E8">
            <w:pPr>
              <w:suppressAutoHyphens/>
              <w:spacing w:before="81" w:after="81" w:line="160" w:lineRule="exact"/>
              <w:ind w:right="43"/>
              <w:jc w:val="right"/>
              <w:rPr>
                <w:i/>
                <w:sz w:val="14"/>
              </w:rPr>
            </w:pPr>
            <w:r w:rsidRPr="000156E8">
              <w:rPr>
                <w:i/>
                <w:sz w:val="14"/>
              </w:rPr>
              <w:t>Chefs de Cantons</w:t>
            </w:r>
          </w:p>
        </w:tc>
        <w:tc>
          <w:tcPr>
            <w:tcW w:w="99" w:type="dxa"/>
            <w:tcBorders>
              <w:top w:val="single" w:sz="4" w:space="0" w:color="auto"/>
            </w:tcBorders>
            <w:shd w:val="clear" w:color="auto" w:fill="auto"/>
            <w:noWrap/>
            <w:vAlign w:val="bottom"/>
          </w:tcPr>
          <w:p w14:paraId="0D9F8266" w14:textId="77777777" w:rsidR="000156E8" w:rsidRPr="000156E8" w:rsidRDefault="000156E8" w:rsidP="000156E8">
            <w:pPr>
              <w:suppressAutoHyphens/>
              <w:spacing w:before="81" w:after="81" w:line="160" w:lineRule="exact"/>
              <w:ind w:right="43"/>
              <w:jc w:val="right"/>
              <w:rPr>
                <w:i/>
                <w:sz w:val="14"/>
              </w:rPr>
            </w:pPr>
          </w:p>
        </w:tc>
        <w:tc>
          <w:tcPr>
            <w:tcW w:w="1863" w:type="dxa"/>
            <w:gridSpan w:val="2"/>
            <w:tcBorders>
              <w:top w:val="single" w:sz="4" w:space="0" w:color="auto"/>
              <w:bottom w:val="single" w:sz="4" w:space="0" w:color="auto"/>
            </w:tcBorders>
            <w:shd w:val="clear" w:color="auto" w:fill="auto"/>
            <w:vAlign w:val="bottom"/>
          </w:tcPr>
          <w:p w14:paraId="57AF8BFF" w14:textId="55D64E87" w:rsidR="000156E8" w:rsidRPr="000156E8" w:rsidRDefault="000156E8" w:rsidP="000156E8">
            <w:pPr>
              <w:suppressAutoHyphens/>
              <w:spacing w:before="81" w:after="81" w:line="160" w:lineRule="exact"/>
              <w:ind w:right="43"/>
              <w:jc w:val="right"/>
              <w:rPr>
                <w:i/>
                <w:sz w:val="14"/>
              </w:rPr>
            </w:pPr>
            <w:r w:rsidRPr="000156E8">
              <w:rPr>
                <w:i/>
                <w:sz w:val="14"/>
              </w:rPr>
              <w:t>Chefs de regroupements</w:t>
            </w:r>
          </w:p>
        </w:tc>
        <w:tc>
          <w:tcPr>
            <w:tcW w:w="81" w:type="dxa"/>
            <w:tcBorders>
              <w:top w:val="single" w:sz="4" w:space="0" w:color="auto"/>
            </w:tcBorders>
            <w:shd w:val="clear" w:color="auto" w:fill="auto"/>
            <w:noWrap/>
            <w:vAlign w:val="bottom"/>
          </w:tcPr>
          <w:p w14:paraId="656D9676" w14:textId="56316A57" w:rsidR="000156E8" w:rsidRPr="000156E8" w:rsidRDefault="000156E8" w:rsidP="000156E8">
            <w:pPr>
              <w:suppressAutoHyphens/>
              <w:spacing w:before="81" w:after="81" w:line="160" w:lineRule="exact"/>
              <w:ind w:right="43"/>
              <w:jc w:val="right"/>
              <w:rPr>
                <w:i/>
                <w:sz w:val="14"/>
              </w:rPr>
            </w:pPr>
          </w:p>
        </w:tc>
        <w:tc>
          <w:tcPr>
            <w:tcW w:w="1305" w:type="dxa"/>
            <w:gridSpan w:val="2"/>
            <w:tcBorders>
              <w:top w:val="single" w:sz="4" w:space="0" w:color="auto"/>
              <w:bottom w:val="single" w:sz="4" w:space="0" w:color="auto"/>
            </w:tcBorders>
            <w:shd w:val="clear" w:color="auto" w:fill="auto"/>
            <w:vAlign w:val="bottom"/>
          </w:tcPr>
          <w:p w14:paraId="39C0FE82" w14:textId="40C96E49" w:rsidR="000156E8" w:rsidRPr="000156E8" w:rsidRDefault="000156E8" w:rsidP="000156E8">
            <w:pPr>
              <w:suppressAutoHyphens/>
              <w:spacing w:before="81" w:after="81" w:line="160" w:lineRule="exact"/>
              <w:ind w:right="43"/>
              <w:jc w:val="right"/>
              <w:rPr>
                <w:i/>
                <w:sz w:val="14"/>
              </w:rPr>
            </w:pPr>
            <w:r w:rsidRPr="000156E8">
              <w:rPr>
                <w:i/>
                <w:sz w:val="14"/>
              </w:rPr>
              <w:t>Chefs de villages</w:t>
            </w:r>
          </w:p>
        </w:tc>
      </w:tr>
      <w:tr w:rsidR="000156E8" w:rsidRPr="000156E8" w14:paraId="031FE291" w14:textId="77777777" w:rsidTr="00746A4D">
        <w:trPr>
          <w:cantSplit/>
          <w:tblHeader/>
        </w:trPr>
        <w:tc>
          <w:tcPr>
            <w:tcW w:w="2205" w:type="dxa"/>
            <w:vMerge/>
            <w:shd w:val="clear" w:color="auto" w:fill="auto"/>
            <w:noWrap/>
            <w:vAlign w:val="bottom"/>
          </w:tcPr>
          <w:p w14:paraId="183A6FB2" w14:textId="27D7B5D4" w:rsidR="000156E8" w:rsidRPr="000156E8" w:rsidRDefault="000156E8" w:rsidP="000156E8">
            <w:pPr>
              <w:suppressAutoHyphens/>
              <w:spacing w:before="81" w:after="81" w:line="160" w:lineRule="exact"/>
              <w:ind w:right="40"/>
              <w:rPr>
                <w:i/>
                <w:sz w:val="14"/>
              </w:rPr>
            </w:pPr>
          </w:p>
        </w:tc>
        <w:tc>
          <w:tcPr>
            <w:tcW w:w="882" w:type="dxa"/>
            <w:tcBorders>
              <w:top w:val="single" w:sz="4" w:space="0" w:color="auto"/>
              <w:bottom w:val="single" w:sz="12" w:space="0" w:color="auto"/>
            </w:tcBorders>
            <w:shd w:val="clear" w:color="auto" w:fill="auto"/>
            <w:noWrap/>
            <w:vAlign w:val="bottom"/>
          </w:tcPr>
          <w:p w14:paraId="14DBC0A1" w14:textId="77777777" w:rsidR="000156E8" w:rsidRPr="000156E8" w:rsidRDefault="000156E8" w:rsidP="000156E8">
            <w:pPr>
              <w:suppressAutoHyphens/>
              <w:spacing w:before="81" w:after="81" w:line="160" w:lineRule="exact"/>
              <w:ind w:right="43"/>
              <w:jc w:val="right"/>
              <w:rPr>
                <w:i/>
                <w:sz w:val="14"/>
              </w:rPr>
            </w:pPr>
            <w:r w:rsidRPr="000156E8">
              <w:rPr>
                <w:i/>
                <w:sz w:val="14"/>
              </w:rPr>
              <w:t>H</w:t>
            </w:r>
          </w:p>
        </w:tc>
        <w:tc>
          <w:tcPr>
            <w:tcW w:w="810" w:type="dxa"/>
            <w:tcBorders>
              <w:top w:val="single" w:sz="4" w:space="0" w:color="auto"/>
              <w:bottom w:val="single" w:sz="12" w:space="0" w:color="auto"/>
            </w:tcBorders>
            <w:shd w:val="clear" w:color="auto" w:fill="auto"/>
            <w:noWrap/>
            <w:vAlign w:val="bottom"/>
          </w:tcPr>
          <w:p w14:paraId="4D79A679" w14:textId="77777777" w:rsidR="000156E8" w:rsidRPr="000156E8" w:rsidRDefault="000156E8" w:rsidP="000156E8">
            <w:pPr>
              <w:suppressAutoHyphens/>
              <w:spacing w:before="81" w:after="81" w:line="160" w:lineRule="exact"/>
              <w:ind w:right="43"/>
              <w:jc w:val="right"/>
              <w:rPr>
                <w:i/>
                <w:sz w:val="14"/>
              </w:rPr>
            </w:pPr>
            <w:r w:rsidRPr="000156E8">
              <w:rPr>
                <w:i/>
                <w:sz w:val="14"/>
              </w:rPr>
              <w:t>F</w:t>
            </w:r>
          </w:p>
        </w:tc>
        <w:tc>
          <w:tcPr>
            <w:tcW w:w="981" w:type="dxa"/>
            <w:gridSpan w:val="2"/>
            <w:tcBorders>
              <w:bottom w:val="single" w:sz="12" w:space="0" w:color="auto"/>
            </w:tcBorders>
            <w:shd w:val="clear" w:color="auto" w:fill="auto"/>
            <w:noWrap/>
            <w:vAlign w:val="bottom"/>
          </w:tcPr>
          <w:p w14:paraId="4EF43C75" w14:textId="77777777" w:rsidR="000156E8" w:rsidRPr="000156E8" w:rsidRDefault="000156E8" w:rsidP="000156E8">
            <w:pPr>
              <w:suppressAutoHyphens/>
              <w:spacing w:before="81" w:after="81" w:line="160" w:lineRule="exact"/>
              <w:ind w:right="43"/>
              <w:jc w:val="right"/>
              <w:rPr>
                <w:i/>
                <w:sz w:val="14"/>
              </w:rPr>
            </w:pPr>
            <w:r w:rsidRPr="000156E8">
              <w:rPr>
                <w:i/>
                <w:sz w:val="14"/>
              </w:rPr>
              <w:t>H</w:t>
            </w:r>
          </w:p>
        </w:tc>
        <w:tc>
          <w:tcPr>
            <w:tcW w:w="981" w:type="dxa"/>
            <w:tcBorders>
              <w:bottom w:val="single" w:sz="12" w:space="0" w:color="auto"/>
            </w:tcBorders>
            <w:shd w:val="clear" w:color="auto" w:fill="auto"/>
            <w:noWrap/>
            <w:vAlign w:val="bottom"/>
          </w:tcPr>
          <w:p w14:paraId="0AC03FCE" w14:textId="77777777" w:rsidR="000156E8" w:rsidRPr="000156E8" w:rsidRDefault="000156E8" w:rsidP="000156E8">
            <w:pPr>
              <w:suppressAutoHyphens/>
              <w:spacing w:before="81" w:after="81" w:line="160" w:lineRule="exact"/>
              <w:ind w:right="43"/>
              <w:jc w:val="right"/>
              <w:rPr>
                <w:i/>
                <w:sz w:val="14"/>
              </w:rPr>
            </w:pPr>
            <w:r w:rsidRPr="000156E8">
              <w:rPr>
                <w:i/>
                <w:sz w:val="14"/>
              </w:rPr>
              <w:t>F</w:t>
            </w:r>
          </w:p>
        </w:tc>
        <w:tc>
          <w:tcPr>
            <w:tcW w:w="747" w:type="dxa"/>
            <w:gridSpan w:val="2"/>
            <w:tcBorders>
              <w:bottom w:val="single" w:sz="12" w:space="0" w:color="auto"/>
            </w:tcBorders>
            <w:shd w:val="clear" w:color="auto" w:fill="auto"/>
            <w:noWrap/>
            <w:vAlign w:val="bottom"/>
          </w:tcPr>
          <w:p w14:paraId="0C5C7983" w14:textId="77777777" w:rsidR="000156E8" w:rsidRPr="000156E8" w:rsidRDefault="000156E8" w:rsidP="000156E8">
            <w:pPr>
              <w:suppressAutoHyphens/>
              <w:spacing w:before="81" w:after="81" w:line="160" w:lineRule="exact"/>
              <w:ind w:right="43"/>
              <w:jc w:val="right"/>
              <w:rPr>
                <w:i/>
                <w:sz w:val="14"/>
              </w:rPr>
            </w:pPr>
            <w:r w:rsidRPr="000156E8">
              <w:rPr>
                <w:i/>
                <w:sz w:val="14"/>
              </w:rPr>
              <w:t>H</w:t>
            </w:r>
          </w:p>
        </w:tc>
        <w:tc>
          <w:tcPr>
            <w:tcW w:w="639" w:type="dxa"/>
            <w:tcBorders>
              <w:bottom w:val="single" w:sz="12" w:space="0" w:color="auto"/>
            </w:tcBorders>
            <w:shd w:val="clear" w:color="auto" w:fill="auto"/>
            <w:noWrap/>
            <w:vAlign w:val="bottom"/>
          </w:tcPr>
          <w:p w14:paraId="52AE487E" w14:textId="77777777" w:rsidR="000156E8" w:rsidRPr="000156E8" w:rsidRDefault="000156E8" w:rsidP="000156E8">
            <w:pPr>
              <w:suppressAutoHyphens/>
              <w:spacing w:before="81" w:after="81" w:line="160" w:lineRule="exact"/>
              <w:ind w:right="43"/>
              <w:jc w:val="right"/>
              <w:rPr>
                <w:i/>
                <w:sz w:val="14"/>
              </w:rPr>
            </w:pPr>
            <w:r w:rsidRPr="000156E8">
              <w:rPr>
                <w:i/>
                <w:sz w:val="14"/>
              </w:rPr>
              <w:t>F</w:t>
            </w:r>
          </w:p>
        </w:tc>
      </w:tr>
      <w:tr w:rsidR="000156E8" w:rsidRPr="000156E8" w14:paraId="481905F3" w14:textId="77777777" w:rsidTr="00746A4D">
        <w:trPr>
          <w:cantSplit/>
          <w:trHeight w:hRule="exact" w:val="115"/>
          <w:tblHeader/>
        </w:trPr>
        <w:tc>
          <w:tcPr>
            <w:tcW w:w="2205" w:type="dxa"/>
            <w:vMerge/>
            <w:shd w:val="clear" w:color="auto" w:fill="auto"/>
            <w:noWrap/>
            <w:vAlign w:val="bottom"/>
          </w:tcPr>
          <w:p w14:paraId="71F71BA0" w14:textId="77777777" w:rsidR="000156E8" w:rsidRPr="000156E8" w:rsidRDefault="000156E8" w:rsidP="000156E8">
            <w:pPr>
              <w:suppressAutoHyphens/>
              <w:spacing w:before="40" w:after="40" w:line="210" w:lineRule="exact"/>
              <w:ind w:right="40"/>
              <w:rPr>
                <w:sz w:val="17"/>
              </w:rPr>
            </w:pPr>
          </w:p>
        </w:tc>
        <w:tc>
          <w:tcPr>
            <w:tcW w:w="882" w:type="dxa"/>
            <w:tcBorders>
              <w:top w:val="single" w:sz="12" w:space="0" w:color="auto"/>
            </w:tcBorders>
            <w:shd w:val="clear" w:color="auto" w:fill="auto"/>
            <w:noWrap/>
            <w:vAlign w:val="bottom"/>
          </w:tcPr>
          <w:p w14:paraId="2FEBB16D" w14:textId="77777777" w:rsidR="000156E8" w:rsidRPr="000156E8" w:rsidRDefault="000156E8" w:rsidP="000156E8">
            <w:pPr>
              <w:suppressAutoHyphens/>
              <w:spacing w:before="40" w:after="40" w:line="210" w:lineRule="exact"/>
              <w:ind w:right="43"/>
              <w:jc w:val="right"/>
              <w:rPr>
                <w:sz w:val="17"/>
              </w:rPr>
            </w:pPr>
          </w:p>
        </w:tc>
        <w:tc>
          <w:tcPr>
            <w:tcW w:w="810" w:type="dxa"/>
            <w:tcBorders>
              <w:top w:val="single" w:sz="12" w:space="0" w:color="auto"/>
            </w:tcBorders>
            <w:shd w:val="clear" w:color="auto" w:fill="auto"/>
            <w:noWrap/>
            <w:vAlign w:val="bottom"/>
          </w:tcPr>
          <w:p w14:paraId="00027672" w14:textId="77777777" w:rsidR="000156E8" w:rsidRPr="000156E8" w:rsidRDefault="000156E8" w:rsidP="000156E8">
            <w:pPr>
              <w:suppressAutoHyphens/>
              <w:spacing w:before="40" w:after="40" w:line="210" w:lineRule="exact"/>
              <w:ind w:right="43"/>
              <w:jc w:val="right"/>
              <w:rPr>
                <w:sz w:val="17"/>
              </w:rPr>
            </w:pPr>
          </w:p>
        </w:tc>
        <w:tc>
          <w:tcPr>
            <w:tcW w:w="981" w:type="dxa"/>
            <w:gridSpan w:val="2"/>
            <w:tcBorders>
              <w:top w:val="single" w:sz="12" w:space="0" w:color="auto"/>
            </w:tcBorders>
            <w:shd w:val="clear" w:color="auto" w:fill="auto"/>
            <w:noWrap/>
            <w:vAlign w:val="bottom"/>
          </w:tcPr>
          <w:p w14:paraId="7986B0B4" w14:textId="77777777" w:rsidR="000156E8" w:rsidRPr="000156E8" w:rsidRDefault="000156E8" w:rsidP="000156E8">
            <w:pPr>
              <w:suppressAutoHyphens/>
              <w:spacing w:before="40" w:after="40" w:line="210" w:lineRule="exact"/>
              <w:ind w:right="43"/>
              <w:jc w:val="right"/>
              <w:rPr>
                <w:sz w:val="17"/>
              </w:rPr>
            </w:pPr>
          </w:p>
        </w:tc>
        <w:tc>
          <w:tcPr>
            <w:tcW w:w="981" w:type="dxa"/>
            <w:tcBorders>
              <w:top w:val="single" w:sz="12" w:space="0" w:color="auto"/>
            </w:tcBorders>
            <w:shd w:val="clear" w:color="auto" w:fill="auto"/>
            <w:noWrap/>
            <w:vAlign w:val="bottom"/>
          </w:tcPr>
          <w:p w14:paraId="3F35D98F" w14:textId="77777777" w:rsidR="000156E8" w:rsidRPr="000156E8" w:rsidRDefault="000156E8" w:rsidP="000156E8">
            <w:pPr>
              <w:suppressAutoHyphens/>
              <w:spacing w:before="40" w:after="40" w:line="210" w:lineRule="exact"/>
              <w:ind w:right="43"/>
              <w:jc w:val="right"/>
              <w:rPr>
                <w:sz w:val="17"/>
              </w:rPr>
            </w:pPr>
          </w:p>
        </w:tc>
        <w:tc>
          <w:tcPr>
            <w:tcW w:w="747" w:type="dxa"/>
            <w:gridSpan w:val="2"/>
            <w:tcBorders>
              <w:top w:val="single" w:sz="12" w:space="0" w:color="auto"/>
            </w:tcBorders>
            <w:shd w:val="clear" w:color="auto" w:fill="auto"/>
            <w:noWrap/>
            <w:vAlign w:val="bottom"/>
          </w:tcPr>
          <w:p w14:paraId="0FE8276E" w14:textId="77777777" w:rsidR="000156E8" w:rsidRPr="000156E8" w:rsidRDefault="000156E8" w:rsidP="000156E8">
            <w:pPr>
              <w:suppressAutoHyphens/>
              <w:spacing w:before="40" w:after="40" w:line="210" w:lineRule="exact"/>
              <w:ind w:right="43"/>
              <w:jc w:val="right"/>
              <w:rPr>
                <w:sz w:val="17"/>
              </w:rPr>
            </w:pPr>
          </w:p>
        </w:tc>
        <w:tc>
          <w:tcPr>
            <w:tcW w:w="639" w:type="dxa"/>
            <w:tcBorders>
              <w:top w:val="single" w:sz="12" w:space="0" w:color="auto"/>
            </w:tcBorders>
            <w:shd w:val="clear" w:color="auto" w:fill="auto"/>
            <w:noWrap/>
            <w:vAlign w:val="bottom"/>
          </w:tcPr>
          <w:p w14:paraId="583D70B0" w14:textId="77777777" w:rsidR="000156E8" w:rsidRPr="000156E8" w:rsidRDefault="000156E8" w:rsidP="000156E8">
            <w:pPr>
              <w:suppressAutoHyphens/>
              <w:spacing w:before="40" w:after="40" w:line="210" w:lineRule="exact"/>
              <w:ind w:right="43"/>
              <w:jc w:val="right"/>
              <w:rPr>
                <w:sz w:val="17"/>
              </w:rPr>
            </w:pPr>
          </w:p>
        </w:tc>
      </w:tr>
      <w:tr w:rsidR="000156E8" w:rsidRPr="000156E8" w14:paraId="6F480D58" w14:textId="77777777" w:rsidTr="000156E8">
        <w:trPr>
          <w:cantSplit/>
        </w:trPr>
        <w:tc>
          <w:tcPr>
            <w:tcW w:w="2205" w:type="dxa"/>
            <w:vMerge/>
            <w:tcBorders>
              <w:bottom w:val="single" w:sz="12" w:space="0" w:color="auto"/>
            </w:tcBorders>
            <w:shd w:val="clear" w:color="auto" w:fill="auto"/>
            <w:noWrap/>
            <w:vAlign w:val="bottom"/>
          </w:tcPr>
          <w:p w14:paraId="79439184" w14:textId="24A7A2FC" w:rsidR="000156E8" w:rsidRPr="000156E8" w:rsidRDefault="000156E8" w:rsidP="000156E8">
            <w:pPr>
              <w:tabs>
                <w:tab w:val="left" w:pos="288"/>
                <w:tab w:val="left" w:pos="576"/>
                <w:tab w:val="left" w:pos="864"/>
                <w:tab w:val="left" w:pos="1152"/>
              </w:tabs>
              <w:suppressAutoHyphens/>
              <w:spacing w:before="40" w:after="40" w:line="210" w:lineRule="exact"/>
              <w:ind w:right="40"/>
              <w:rPr>
                <w:sz w:val="17"/>
              </w:rPr>
            </w:pPr>
          </w:p>
        </w:tc>
        <w:tc>
          <w:tcPr>
            <w:tcW w:w="882" w:type="dxa"/>
            <w:tcBorders>
              <w:bottom w:val="single" w:sz="12" w:space="0" w:color="auto"/>
            </w:tcBorders>
            <w:shd w:val="clear" w:color="auto" w:fill="auto"/>
            <w:noWrap/>
            <w:vAlign w:val="bottom"/>
          </w:tcPr>
          <w:p w14:paraId="303261AD" w14:textId="77777777" w:rsidR="000156E8" w:rsidRPr="000156E8" w:rsidRDefault="000156E8" w:rsidP="000156E8">
            <w:pPr>
              <w:tabs>
                <w:tab w:val="left" w:pos="288"/>
                <w:tab w:val="left" w:pos="576"/>
                <w:tab w:val="left" w:pos="864"/>
                <w:tab w:val="left" w:pos="1152"/>
              </w:tabs>
              <w:suppressAutoHyphens/>
              <w:spacing w:before="40" w:after="40" w:line="210" w:lineRule="exact"/>
              <w:ind w:right="43"/>
              <w:jc w:val="right"/>
              <w:rPr>
                <w:sz w:val="17"/>
              </w:rPr>
            </w:pPr>
            <w:r w:rsidRPr="000156E8">
              <w:rPr>
                <w:sz w:val="17"/>
              </w:rPr>
              <w:t>138</w:t>
            </w:r>
          </w:p>
        </w:tc>
        <w:tc>
          <w:tcPr>
            <w:tcW w:w="810" w:type="dxa"/>
            <w:tcBorders>
              <w:bottom w:val="single" w:sz="12" w:space="0" w:color="auto"/>
            </w:tcBorders>
            <w:shd w:val="clear" w:color="auto" w:fill="auto"/>
            <w:noWrap/>
            <w:vAlign w:val="bottom"/>
          </w:tcPr>
          <w:p w14:paraId="17DA09D5" w14:textId="77777777" w:rsidR="000156E8" w:rsidRPr="000156E8" w:rsidRDefault="000156E8" w:rsidP="000156E8">
            <w:pPr>
              <w:tabs>
                <w:tab w:val="left" w:pos="288"/>
                <w:tab w:val="left" w:pos="576"/>
                <w:tab w:val="left" w:pos="864"/>
                <w:tab w:val="left" w:pos="1152"/>
              </w:tabs>
              <w:suppressAutoHyphens/>
              <w:spacing w:before="40" w:after="40" w:line="210" w:lineRule="exact"/>
              <w:ind w:right="43"/>
              <w:jc w:val="right"/>
              <w:rPr>
                <w:sz w:val="17"/>
              </w:rPr>
            </w:pPr>
            <w:r w:rsidRPr="000156E8">
              <w:rPr>
                <w:sz w:val="17"/>
              </w:rPr>
              <w:t>08</w:t>
            </w:r>
          </w:p>
        </w:tc>
        <w:tc>
          <w:tcPr>
            <w:tcW w:w="981" w:type="dxa"/>
            <w:gridSpan w:val="2"/>
            <w:tcBorders>
              <w:bottom w:val="single" w:sz="12" w:space="0" w:color="auto"/>
            </w:tcBorders>
            <w:shd w:val="clear" w:color="auto" w:fill="auto"/>
            <w:noWrap/>
            <w:vAlign w:val="bottom"/>
          </w:tcPr>
          <w:p w14:paraId="22B7FE02" w14:textId="77777777" w:rsidR="000156E8" w:rsidRPr="000156E8" w:rsidRDefault="000156E8" w:rsidP="000156E8">
            <w:pPr>
              <w:tabs>
                <w:tab w:val="left" w:pos="288"/>
                <w:tab w:val="left" w:pos="576"/>
                <w:tab w:val="left" w:pos="864"/>
                <w:tab w:val="left" w:pos="1152"/>
              </w:tabs>
              <w:suppressAutoHyphens/>
              <w:spacing w:before="40" w:after="40" w:line="210" w:lineRule="exact"/>
              <w:ind w:right="43"/>
              <w:jc w:val="right"/>
              <w:rPr>
                <w:sz w:val="17"/>
              </w:rPr>
            </w:pPr>
            <w:r w:rsidRPr="000156E8">
              <w:rPr>
                <w:sz w:val="17"/>
              </w:rPr>
              <w:t>709</w:t>
            </w:r>
          </w:p>
        </w:tc>
        <w:tc>
          <w:tcPr>
            <w:tcW w:w="981" w:type="dxa"/>
            <w:tcBorders>
              <w:bottom w:val="single" w:sz="12" w:space="0" w:color="auto"/>
            </w:tcBorders>
            <w:shd w:val="clear" w:color="auto" w:fill="auto"/>
            <w:noWrap/>
            <w:vAlign w:val="bottom"/>
          </w:tcPr>
          <w:p w14:paraId="07984D19" w14:textId="77777777" w:rsidR="000156E8" w:rsidRPr="000156E8" w:rsidRDefault="000156E8" w:rsidP="000156E8">
            <w:pPr>
              <w:tabs>
                <w:tab w:val="left" w:pos="288"/>
                <w:tab w:val="left" w:pos="576"/>
                <w:tab w:val="left" w:pos="864"/>
                <w:tab w:val="left" w:pos="1152"/>
              </w:tabs>
              <w:suppressAutoHyphens/>
              <w:spacing w:before="40" w:after="40" w:line="210" w:lineRule="exact"/>
              <w:ind w:right="43"/>
              <w:jc w:val="right"/>
              <w:rPr>
                <w:sz w:val="17"/>
              </w:rPr>
            </w:pPr>
            <w:r w:rsidRPr="000156E8">
              <w:rPr>
                <w:sz w:val="17"/>
              </w:rPr>
              <w:t>97</w:t>
            </w:r>
          </w:p>
        </w:tc>
        <w:tc>
          <w:tcPr>
            <w:tcW w:w="747" w:type="dxa"/>
            <w:gridSpan w:val="2"/>
            <w:tcBorders>
              <w:bottom w:val="single" w:sz="12" w:space="0" w:color="auto"/>
            </w:tcBorders>
            <w:shd w:val="clear" w:color="auto" w:fill="auto"/>
            <w:noWrap/>
            <w:vAlign w:val="bottom"/>
          </w:tcPr>
          <w:p w14:paraId="78D27EA9" w14:textId="0BF46B0D" w:rsidR="000156E8" w:rsidRPr="000156E8" w:rsidRDefault="000156E8" w:rsidP="000156E8">
            <w:pPr>
              <w:tabs>
                <w:tab w:val="left" w:pos="288"/>
                <w:tab w:val="left" w:pos="576"/>
                <w:tab w:val="left" w:pos="864"/>
                <w:tab w:val="left" w:pos="1152"/>
              </w:tabs>
              <w:suppressAutoHyphens/>
              <w:spacing w:before="40" w:after="40" w:line="210" w:lineRule="exact"/>
              <w:ind w:right="43"/>
              <w:jc w:val="right"/>
              <w:rPr>
                <w:sz w:val="17"/>
              </w:rPr>
            </w:pPr>
            <w:r w:rsidRPr="000156E8">
              <w:rPr>
                <w:sz w:val="17"/>
              </w:rPr>
              <w:t>1</w:t>
            </w:r>
            <w:r w:rsidR="009F75D0">
              <w:rPr>
                <w:sz w:val="17"/>
              </w:rPr>
              <w:t xml:space="preserve"> </w:t>
            </w:r>
            <w:r w:rsidRPr="000156E8">
              <w:rPr>
                <w:sz w:val="17"/>
              </w:rPr>
              <w:t>855</w:t>
            </w:r>
          </w:p>
        </w:tc>
        <w:tc>
          <w:tcPr>
            <w:tcW w:w="639" w:type="dxa"/>
            <w:tcBorders>
              <w:bottom w:val="single" w:sz="12" w:space="0" w:color="auto"/>
            </w:tcBorders>
            <w:shd w:val="clear" w:color="auto" w:fill="auto"/>
            <w:noWrap/>
            <w:vAlign w:val="bottom"/>
          </w:tcPr>
          <w:p w14:paraId="3E521DA5" w14:textId="77777777" w:rsidR="000156E8" w:rsidRPr="000156E8" w:rsidRDefault="000156E8" w:rsidP="000156E8">
            <w:pPr>
              <w:tabs>
                <w:tab w:val="left" w:pos="288"/>
                <w:tab w:val="left" w:pos="576"/>
                <w:tab w:val="left" w:pos="864"/>
                <w:tab w:val="left" w:pos="1152"/>
              </w:tabs>
              <w:suppressAutoHyphens/>
              <w:spacing w:before="40" w:after="40" w:line="210" w:lineRule="exact"/>
              <w:ind w:right="43"/>
              <w:jc w:val="right"/>
              <w:rPr>
                <w:sz w:val="17"/>
              </w:rPr>
            </w:pPr>
            <w:r w:rsidRPr="000156E8">
              <w:rPr>
                <w:sz w:val="17"/>
              </w:rPr>
              <w:t>449</w:t>
            </w:r>
          </w:p>
        </w:tc>
      </w:tr>
    </w:tbl>
    <w:p w14:paraId="49AE1403" w14:textId="77777777" w:rsidR="000156E8" w:rsidRPr="000156E8" w:rsidRDefault="000156E8" w:rsidP="000156E8">
      <w:pPr>
        <w:pStyle w:val="SingleTxt"/>
        <w:spacing w:after="0" w:line="120" w:lineRule="exact"/>
        <w:rPr>
          <w:i/>
          <w:sz w:val="10"/>
          <w:lang w:val="fr-FR"/>
        </w:rPr>
      </w:pPr>
    </w:p>
    <w:p w14:paraId="3A34D0F8" w14:textId="33B32124" w:rsidR="005274E6" w:rsidRPr="005274E6" w:rsidRDefault="005274E6" w:rsidP="000156E8">
      <w:pPr>
        <w:pStyle w:val="FootnoteText"/>
        <w:tabs>
          <w:tab w:val="right" w:pos="1476"/>
          <w:tab w:val="left" w:pos="1548"/>
          <w:tab w:val="right" w:pos="1836"/>
          <w:tab w:val="left" w:pos="1908"/>
        </w:tabs>
        <w:ind w:left="1548" w:right="1267" w:hanging="288"/>
        <w:rPr>
          <w:lang w:val="fr-FR"/>
        </w:rPr>
      </w:pPr>
      <w:r w:rsidRPr="000156E8">
        <w:rPr>
          <w:i/>
          <w:iCs/>
          <w:lang w:val="fr-FR"/>
        </w:rPr>
        <w:t>Source</w:t>
      </w:r>
      <w:r w:rsidR="000156E8">
        <w:rPr>
          <w:i/>
          <w:iCs/>
          <w:lang w:val="fr-FR"/>
        </w:rPr>
        <w:t> </w:t>
      </w:r>
      <w:r w:rsidR="000156E8" w:rsidRPr="000156E8">
        <w:rPr>
          <w:lang w:val="fr-FR"/>
        </w:rPr>
        <w:t>:</w:t>
      </w:r>
      <w:r w:rsidRPr="005274E6">
        <w:rPr>
          <w:lang w:val="fr-FR"/>
        </w:rPr>
        <w:t xml:space="preserve"> Direction Générale de l</w:t>
      </w:r>
      <w:r w:rsidR="00433950">
        <w:rPr>
          <w:lang w:val="fr-FR"/>
        </w:rPr>
        <w:t>’</w:t>
      </w:r>
      <w:r w:rsidRPr="005274E6">
        <w:rPr>
          <w:lang w:val="fr-FR"/>
        </w:rPr>
        <w:t>Administration du Territoire.</w:t>
      </w:r>
    </w:p>
    <w:p w14:paraId="1B34A17C" w14:textId="6130A930" w:rsidR="000156E8" w:rsidRPr="000156E8" w:rsidRDefault="000156E8" w:rsidP="000156E8">
      <w:pPr>
        <w:pStyle w:val="SingleTxt"/>
        <w:spacing w:after="0" w:line="120" w:lineRule="exact"/>
        <w:rPr>
          <w:sz w:val="10"/>
          <w:lang w:val="fr-FR"/>
        </w:rPr>
      </w:pPr>
    </w:p>
    <w:p w14:paraId="22D77E71" w14:textId="401A6D06" w:rsidR="000156E8" w:rsidRPr="000156E8" w:rsidRDefault="000156E8" w:rsidP="000156E8">
      <w:pPr>
        <w:pStyle w:val="SingleTxt"/>
        <w:spacing w:after="0" w:line="120" w:lineRule="exact"/>
        <w:rPr>
          <w:sz w:val="10"/>
          <w:lang w:val="fr-FR"/>
        </w:rPr>
      </w:pPr>
    </w:p>
    <w:p w14:paraId="1741986E" w14:textId="4DE4C682" w:rsidR="005274E6" w:rsidRPr="005274E6" w:rsidRDefault="000156E8" w:rsidP="000156E8">
      <w:pPr>
        <w:pStyle w:val="SingleTxt"/>
        <w:tabs>
          <w:tab w:val="right" w:pos="1685"/>
        </w:tabs>
        <w:ind w:left="1742" w:hanging="475"/>
        <w:rPr>
          <w:lang w:val="fr-FR"/>
        </w:rPr>
      </w:pPr>
      <w:r>
        <w:rPr>
          <w:lang w:val="fr-FR"/>
        </w:rPr>
        <w:tab/>
        <w:t>•</w:t>
      </w:r>
      <w:r>
        <w:rPr>
          <w:lang w:val="fr-FR"/>
        </w:rPr>
        <w:tab/>
      </w:r>
      <w:r w:rsidR="005274E6" w:rsidRPr="005274E6">
        <w:rPr>
          <w:lang w:val="fr-FR"/>
        </w:rPr>
        <w:t>Sur le plan sanitaire, le Gabon a consenti d</w:t>
      </w:r>
      <w:r w:rsidR="00433950">
        <w:rPr>
          <w:lang w:val="fr-FR"/>
        </w:rPr>
        <w:t>’</w:t>
      </w:r>
      <w:r w:rsidR="005274E6" w:rsidRPr="005274E6">
        <w:rPr>
          <w:lang w:val="fr-FR"/>
        </w:rPr>
        <w:t>énormes efforts en faveur de la femme y compris la femme rurale. En effet, celle-ci bénéficie de plusieurs avantages dont l</w:t>
      </w:r>
      <w:r w:rsidR="00433950">
        <w:rPr>
          <w:lang w:val="fr-FR"/>
        </w:rPr>
        <w:t>’</w:t>
      </w:r>
      <w:r w:rsidR="005274E6" w:rsidRPr="005274E6">
        <w:rPr>
          <w:lang w:val="fr-FR"/>
        </w:rPr>
        <w:t>immatriculation systématique à l</w:t>
      </w:r>
      <w:r w:rsidR="00433950">
        <w:rPr>
          <w:lang w:val="fr-FR"/>
        </w:rPr>
        <w:t>’</w:t>
      </w:r>
      <w:r w:rsidR="005274E6" w:rsidRPr="005274E6">
        <w:rPr>
          <w:lang w:val="fr-FR"/>
        </w:rPr>
        <w:t>assurance maladie CNAMGS (Caisse Nationale d</w:t>
      </w:r>
      <w:r w:rsidR="00433950">
        <w:rPr>
          <w:lang w:val="fr-FR"/>
        </w:rPr>
        <w:t>’</w:t>
      </w:r>
      <w:r w:rsidR="005274E6" w:rsidRPr="005274E6">
        <w:rPr>
          <w:lang w:val="fr-FR"/>
        </w:rPr>
        <w:t>Assurance Maladie et de Garantie Sociale), de la gratuité des soins pendant la grossesse et l</w:t>
      </w:r>
      <w:r w:rsidR="00433950">
        <w:rPr>
          <w:lang w:val="fr-FR"/>
        </w:rPr>
        <w:t>’</w:t>
      </w:r>
      <w:r w:rsidR="005274E6" w:rsidRPr="005274E6">
        <w:rPr>
          <w:lang w:val="fr-FR"/>
        </w:rPr>
        <w:t xml:space="preserve">accouchement. Cependant, les infrastructures existantes sont limitées en nombre, éloignées des populations vivants en zones rurales, et sous équipées en matériel et en ressources humaines. </w:t>
      </w:r>
    </w:p>
    <w:p w14:paraId="4A8181BC" w14:textId="5F8A5402" w:rsidR="005274E6" w:rsidRPr="005274E6" w:rsidRDefault="000156E8" w:rsidP="000156E8">
      <w:pPr>
        <w:pStyle w:val="SingleTxt"/>
        <w:tabs>
          <w:tab w:val="right" w:pos="1685"/>
        </w:tabs>
        <w:ind w:left="1742" w:hanging="475"/>
        <w:rPr>
          <w:lang w:val="fr-FR"/>
        </w:rPr>
      </w:pPr>
      <w:r>
        <w:rPr>
          <w:lang w:val="fr-FR"/>
        </w:rPr>
        <w:tab/>
        <w:t>•</w:t>
      </w:r>
      <w:r>
        <w:rPr>
          <w:lang w:val="fr-FR"/>
        </w:rPr>
        <w:tab/>
      </w:r>
      <w:r w:rsidR="005274E6" w:rsidRPr="005274E6">
        <w:rPr>
          <w:lang w:val="fr-FR"/>
        </w:rPr>
        <w:t>Sur le plan éducatif, la scolarisation est obligatoire pour tous de 3 à 16ans (Loi 21/2011). Toutefois, dans les zones rurales les structures scolaires sont souvent éloignées, peu équipées en matériel et ressources humaines.</w:t>
      </w:r>
    </w:p>
    <w:p w14:paraId="655AF7F7" w14:textId="7B25B439" w:rsidR="005274E6" w:rsidRPr="005274E6" w:rsidRDefault="000156E8" w:rsidP="000156E8">
      <w:pPr>
        <w:pStyle w:val="SingleTxt"/>
        <w:tabs>
          <w:tab w:val="right" w:pos="1685"/>
        </w:tabs>
        <w:ind w:left="1742" w:hanging="475"/>
        <w:rPr>
          <w:lang w:val="fr-FR"/>
        </w:rPr>
      </w:pPr>
      <w:r>
        <w:rPr>
          <w:lang w:val="fr-FR"/>
        </w:rPr>
        <w:tab/>
        <w:t>•</w:t>
      </w:r>
      <w:r>
        <w:rPr>
          <w:lang w:val="fr-FR"/>
        </w:rPr>
        <w:tab/>
      </w:r>
      <w:r w:rsidR="005274E6" w:rsidRPr="005274E6">
        <w:rPr>
          <w:lang w:val="fr-FR"/>
        </w:rPr>
        <w:t>En revanche un accent particulier est mis sur la formation et le renforcement des capacités de la femme rurale sur les techniques agricoles, la conservation et la transformation des produits.</w:t>
      </w:r>
    </w:p>
    <w:p w14:paraId="6DE7A36E" w14:textId="35152A59" w:rsidR="005274E6" w:rsidRPr="005274E6" w:rsidRDefault="000156E8" w:rsidP="000156E8">
      <w:pPr>
        <w:pStyle w:val="SingleTxt"/>
        <w:tabs>
          <w:tab w:val="right" w:pos="1685"/>
        </w:tabs>
        <w:ind w:left="1742" w:hanging="475"/>
        <w:rPr>
          <w:lang w:val="fr-FR"/>
        </w:rPr>
      </w:pPr>
      <w:r>
        <w:rPr>
          <w:lang w:val="fr-FR"/>
        </w:rPr>
        <w:tab/>
        <w:t>•</w:t>
      </w:r>
      <w:r>
        <w:rPr>
          <w:lang w:val="fr-FR"/>
        </w:rPr>
        <w:tab/>
      </w:r>
      <w:r w:rsidR="005274E6" w:rsidRPr="005274E6">
        <w:rPr>
          <w:lang w:val="fr-FR"/>
        </w:rPr>
        <w:t>En ce qui concerne les transports en commun, les femmes en zone rurale éprouvent d</w:t>
      </w:r>
      <w:r w:rsidR="00433950">
        <w:rPr>
          <w:lang w:val="fr-FR"/>
        </w:rPr>
        <w:t>’</w:t>
      </w:r>
      <w:r w:rsidR="005274E6" w:rsidRPr="005274E6">
        <w:rPr>
          <w:lang w:val="fr-FR"/>
        </w:rPr>
        <w:t>énormes difficultés car le réseau routier demeure problématique et constitue un frein à leur mobilité et à l</w:t>
      </w:r>
      <w:r w:rsidR="00433950">
        <w:rPr>
          <w:lang w:val="fr-FR"/>
        </w:rPr>
        <w:t>’</w:t>
      </w:r>
      <w:r w:rsidR="005274E6" w:rsidRPr="005274E6">
        <w:rPr>
          <w:lang w:val="fr-FR"/>
        </w:rPr>
        <w:t>écoulement de leurs produits. Il est à noter que beaucoup d</w:t>
      </w:r>
      <w:r w:rsidR="00433950">
        <w:rPr>
          <w:lang w:val="fr-FR"/>
        </w:rPr>
        <w:t>’</w:t>
      </w:r>
      <w:r w:rsidR="005274E6" w:rsidRPr="005274E6">
        <w:rPr>
          <w:lang w:val="fr-FR"/>
        </w:rPr>
        <w:t xml:space="preserve">efforts restent à consentir dans ce domaine, car les femmes rurales sont des personnes économiquement faibles. </w:t>
      </w:r>
    </w:p>
    <w:p w14:paraId="6A75B7F5" w14:textId="1150BB5D" w:rsidR="005274E6" w:rsidRPr="005274E6" w:rsidRDefault="000156E8" w:rsidP="000156E8">
      <w:pPr>
        <w:pStyle w:val="SingleTxt"/>
        <w:tabs>
          <w:tab w:val="right" w:pos="1685"/>
        </w:tabs>
        <w:ind w:left="1742" w:hanging="475"/>
        <w:rPr>
          <w:lang w:val="fr-FR"/>
        </w:rPr>
      </w:pPr>
      <w:r>
        <w:rPr>
          <w:lang w:val="fr-FR"/>
        </w:rPr>
        <w:tab/>
        <w:t>•</w:t>
      </w:r>
      <w:r>
        <w:rPr>
          <w:lang w:val="fr-FR"/>
        </w:rPr>
        <w:tab/>
      </w:r>
      <w:r w:rsidR="005274E6" w:rsidRPr="005274E6">
        <w:rPr>
          <w:lang w:val="fr-FR"/>
        </w:rPr>
        <w:t>Pour ce qui est de la nutrition, le Gabon a élaboré une Politique Nationale de sécurité alimentaire et nutritionnelle pour la période 2017 à 2025. Cette Politique décline en son axe stratégique 2 un accroissement des interventions spécifiques à la nutrition. Puis la promotion de la nutrition des adolescentes et des femmes en âge de procréer à travers des interventions alimentaires et la supplémentation en micronutriments.</w:t>
      </w:r>
    </w:p>
    <w:p w14:paraId="411F1BBA" w14:textId="16370560" w:rsidR="005274E6" w:rsidRPr="005274E6" w:rsidRDefault="00B6239F" w:rsidP="008348CB">
      <w:pPr>
        <w:pStyle w:val="SingleTxt"/>
        <w:numPr>
          <w:ilvl w:val="0"/>
          <w:numId w:val="26"/>
        </w:numPr>
        <w:tabs>
          <w:tab w:val="num" w:pos="2804"/>
        </w:tabs>
        <w:spacing w:line="240" w:lineRule="exact"/>
        <w:rPr>
          <w:lang w:val="fr-FR"/>
        </w:rPr>
      </w:pPr>
      <w:r w:rsidRPr="005274E6">
        <w:rPr>
          <w:lang w:val="fr-FR"/>
        </w:rPr>
        <w:t>À</w:t>
      </w:r>
      <w:r w:rsidR="005274E6" w:rsidRPr="005274E6">
        <w:rPr>
          <w:lang w:val="fr-FR"/>
        </w:rPr>
        <w:t xml:space="preserve"> cet effet, les femmes rurales devraient être encouragées à développer des chaines de valeurs dans la production végétale à haute valeurs nutritives (fruits, légumes et riz), dans les productions animales à cycle court, l</w:t>
      </w:r>
      <w:r w:rsidR="00433950">
        <w:rPr>
          <w:lang w:val="fr-FR"/>
        </w:rPr>
        <w:t>’</w:t>
      </w:r>
      <w:r w:rsidR="005274E6" w:rsidRPr="005274E6">
        <w:rPr>
          <w:lang w:val="fr-FR"/>
        </w:rPr>
        <w:t>élevage du gros bétail, la production halieutique et les produits non ligneux.</w:t>
      </w:r>
    </w:p>
    <w:p w14:paraId="617793B9" w14:textId="2004700E" w:rsidR="005274E6" w:rsidRPr="005274E6" w:rsidRDefault="005274E6" w:rsidP="005274E6">
      <w:pPr>
        <w:pStyle w:val="SingleTxt"/>
        <w:rPr>
          <w:i/>
          <w:lang w:val="fr-FR"/>
        </w:rPr>
      </w:pPr>
      <w:r w:rsidRPr="005274E6">
        <w:rPr>
          <w:i/>
          <w:lang w:val="fr-FR"/>
        </w:rPr>
        <w:tab/>
        <w:t>a)</w:t>
      </w:r>
      <w:r w:rsidRPr="005274E6">
        <w:rPr>
          <w:i/>
          <w:lang w:val="fr-FR"/>
        </w:rPr>
        <w:tab/>
        <w:t>Concernant l</w:t>
      </w:r>
      <w:r w:rsidR="00433950">
        <w:rPr>
          <w:i/>
          <w:lang w:val="fr-FR"/>
        </w:rPr>
        <w:t>’</w:t>
      </w:r>
      <w:r w:rsidRPr="005274E6">
        <w:rPr>
          <w:i/>
          <w:lang w:val="fr-FR"/>
        </w:rPr>
        <w:t>accès des femmes rurales à l</w:t>
      </w:r>
      <w:r w:rsidR="00433950">
        <w:rPr>
          <w:i/>
          <w:lang w:val="fr-FR"/>
        </w:rPr>
        <w:t>’</w:t>
      </w:r>
      <w:r w:rsidRPr="005274E6">
        <w:rPr>
          <w:i/>
          <w:lang w:val="fr-FR"/>
        </w:rPr>
        <w:t>eau potable, la Direction Générale des Ressources hydraulique n</w:t>
      </w:r>
      <w:r w:rsidR="00433950">
        <w:rPr>
          <w:i/>
          <w:lang w:val="fr-FR"/>
        </w:rPr>
        <w:t>’</w:t>
      </w:r>
      <w:r w:rsidRPr="005274E6">
        <w:rPr>
          <w:i/>
          <w:lang w:val="fr-FR"/>
        </w:rPr>
        <w:t xml:space="preserve">a actuellement aucun programme dans ce sens pour absence de financement. Les infrastructures existantes sont vétustes par </w:t>
      </w:r>
      <w:r w:rsidRPr="005274E6">
        <w:rPr>
          <w:i/>
          <w:lang w:val="fr-FR"/>
        </w:rPr>
        <w:lastRenderedPageBreak/>
        <w:t>manque d</w:t>
      </w:r>
      <w:r w:rsidR="00433950">
        <w:rPr>
          <w:i/>
          <w:lang w:val="fr-FR"/>
        </w:rPr>
        <w:t>’</w:t>
      </w:r>
      <w:r w:rsidRPr="005274E6">
        <w:rPr>
          <w:i/>
          <w:lang w:val="fr-FR"/>
        </w:rPr>
        <w:t>entretien de la part des populations. Les réalisations dans ce domaine relèvent de l</w:t>
      </w:r>
      <w:r w:rsidR="00433950">
        <w:rPr>
          <w:i/>
          <w:lang w:val="fr-FR"/>
        </w:rPr>
        <w:t>’</w:t>
      </w:r>
      <w:r w:rsidRPr="005274E6">
        <w:rPr>
          <w:i/>
          <w:lang w:val="fr-FR"/>
        </w:rPr>
        <w:t>initiative privée et le Ministère en charge de l</w:t>
      </w:r>
      <w:r w:rsidR="00433950">
        <w:rPr>
          <w:i/>
          <w:lang w:val="fr-FR"/>
        </w:rPr>
        <w:t>’</w:t>
      </w:r>
      <w:r w:rsidRPr="005274E6">
        <w:rPr>
          <w:i/>
          <w:lang w:val="fr-FR"/>
        </w:rPr>
        <w:t>Energie et l</w:t>
      </w:r>
      <w:r w:rsidR="00433950">
        <w:rPr>
          <w:i/>
          <w:lang w:val="fr-FR"/>
        </w:rPr>
        <w:t>’</w:t>
      </w:r>
      <w:r w:rsidRPr="005274E6">
        <w:rPr>
          <w:i/>
          <w:lang w:val="fr-FR"/>
        </w:rPr>
        <w:t>Eau se charge de l</w:t>
      </w:r>
      <w:r w:rsidR="00433950">
        <w:rPr>
          <w:i/>
          <w:lang w:val="fr-FR"/>
        </w:rPr>
        <w:t>’</w:t>
      </w:r>
      <w:r w:rsidRPr="005274E6">
        <w:rPr>
          <w:i/>
          <w:lang w:val="fr-FR"/>
        </w:rPr>
        <w:t xml:space="preserve">authentification des travaux. </w:t>
      </w:r>
    </w:p>
    <w:p w14:paraId="436B024A" w14:textId="441099C1" w:rsidR="005274E6" w:rsidRPr="005274E6" w:rsidRDefault="005274E6" w:rsidP="005274E6">
      <w:pPr>
        <w:pStyle w:val="SingleTxt"/>
        <w:rPr>
          <w:i/>
          <w:lang w:val="fr-FR"/>
        </w:rPr>
      </w:pPr>
      <w:r w:rsidRPr="005274E6">
        <w:rPr>
          <w:i/>
          <w:lang w:val="fr-FR"/>
        </w:rPr>
        <w:tab/>
        <w:t>b)</w:t>
      </w:r>
      <w:r w:rsidRPr="005274E6">
        <w:rPr>
          <w:i/>
          <w:lang w:val="fr-FR"/>
        </w:rPr>
        <w:tab/>
        <w:t>Concernant les mesures pour faire tomber les obstacles culturels qui limitent l</w:t>
      </w:r>
      <w:r w:rsidR="00433950">
        <w:rPr>
          <w:i/>
          <w:lang w:val="fr-FR"/>
        </w:rPr>
        <w:t>’</w:t>
      </w:r>
      <w:r w:rsidRPr="005274E6">
        <w:rPr>
          <w:i/>
          <w:lang w:val="fr-FR"/>
        </w:rPr>
        <w:t>accès des femmes à la terre, des efforts, allant dans le sens de la distribution des terres et des titres fonciers sont entrepris à travers le Projet Graine. En effet, l</w:t>
      </w:r>
      <w:r w:rsidR="00433950">
        <w:rPr>
          <w:i/>
          <w:lang w:val="fr-FR"/>
        </w:rPr>
        <w:t>’</w:t>
      </w:r>
      <w:r w:rsidR="00B6239F" w:rsidRPr="005274E6">
        <w:rPr>
          <w:i/>
          <w:lang w:val="fr-FR"/>
        </w:rPr>
        <w:t>État</w:t>
      </w:r>
      <w:r w:rsidRPr="005274E6">
        <w:rPr>
          <w:i/>
          <w:lang w:val="fr-FR"/>
        </w:rPr>
        <w:t xml:space="preserve"> a procédé dans le cadre du Projet Graine à la distribution des terres aux femmes membres des coopératives agricoles inscrites dans ledit projet sans distinction de sexe.</w:t>
      </w:r>
    </w:p>
    <w:p w14:paraId="7B43A1CD" w14:textId="07621FC1" w:rsidR="005274E6" w:rsidRPr="005274E6" w:rsidRDefault="000156E8" w:rsidP="005274E6">
      <w:pPr>
        <w:pStyle w:val="SingleTxt"/>
        <w:rPr>
          <w:i/>
          <w:lang w:val="fr-FR"/>
        </w:rPr>
      </w:pPr>
      <w:r>
        <w:rPr>
          <w:i/>
          <w:lang w:val="fr-FR"/>
        </w:rPr>
        <w:tab/>
      </w:r>
      <w:r w:rsidR="005274E6" w:rsidRPr="005274E6">
        <w:rPr>
          <w:i/>
          <w:lang w:val="fr-FR"/>
        </w:rPr>
        <w:t>c)</w:t>
      </w:r>
      <w:r w:rsidR="005274E6" w:rsidRPr="005274E6">
        <w:rPr>
          <w:i/>
          <w:lang w:val="fr-FR"/>
        </w:rPr>
        <w:tab/>
        <w:t>En ce qui Concerne l</w:t>
      </w:r>
      <w:r w:rsidR="00433950">
        <w:rPr>
          <w:i/>
          <w:lang w:val="fr-FR"/>
        </w:rPr>
        <w:t>’</w:t>
      </w:r>
      <w:r w:rsidR="005274E6" w:rsidRPr="005274E6">
        <w:rPr>
          <w:i/>
          <w:lang w:val="fr-FR"/>
        </w:rPr>
        <w:t>élargissement de l</w:t>
      </w:r>
      <w:r w:rsidR="00433950">
        <w:rPr>
          <w:i/>
          <w:lang w:val="fr-FR"/>
        </w:rPr>
        <w:t>’</w:t>
      </w:r>
      <w:r w:rsidR="005274E6" w:rsidRPr="005274E6">
        <w:rPr>
          <w:i/>
          <w:lang w:val="fr-FR"/>
        </w:rPr>
        <w:t>accès des femmes au microcrédit à de faible taux d</w:t>
      </w:r>
      <w:r w:rsidR="00433950">
        <w:rPr>
          <w:i/>
          <w:lang w:val="fr-FR"/>
        </w:rPr>
        <w:t>’</w:t>
      </w:r>
      <w:r w:rsidR="005274E6" w:rsidRPr="005274E6">
        <w:rPr>
          <w:i/>
          <w:lang w:val="fr-FR"/>
        </w:rPr>
        <w:t>intérêt, l</w:t>
      </w:r>
      <w:r w:rsidR="00433950">
        <w:rPr>
          <w:i/>
          <w:lang w:val="fr-FR"/>
        </w:rPr>
        <w:t>’</w:t>
      </w:r>
      <w:r w:rsidR="00B6239F" w:rsidRPr="005274E6">
        <w:rPr>
          <w:i/>
          <w:lang w:val="fr-FR"/>
        </w:rPr>
        <w:t>État</w:t>
      </w:r>
      <w:r w:rsidR="005274E6" w:rsidRPr="005274E6">
        <w:rPr>
          <w:i/>
          <w:lang w:val="fr-FR"/>
        </w:rPr>
        <w:t xml:space="preserve"> a mis en place un mécanisme de financement</w:t>
      </w:r>
      <w:r w:rsidR="00433950">
        <w:rPr>
          <w:i/>
          <w:lang w:val="fr-FR"/>
        </w:rPr>
        <w:t> :</w:t>
      </w:r>
      <w:r w:rsidR="005274E6" w:rsidRPr="005274E6">
        <w:rPr>
          <w:i/>
          <w:lang w:val="fr-FR"/>
        </w:rPr>
        <w:t xml:space="preserve"> le Fonds National d</w:t>
      </w:r>
      <w:r w:rsidR="00433950">
        <w:rPr>
          <w:i/>
          <w:lang w:val="fr-FR"/>
        </w:rPr>
        <w:t>’</w:t>
      </w:r>
      <w:r w:rsidR="005274E6" w:rsidRPr="005274E6">
        <w:rPr>
          <w:i/>
          <w:lang w:val="fr-FR"/>
        </w:rPr>
        <w:t xml:space="preserve">Action Sociale (FNAS). </w:t>
      </w:r>
    </w:p>
    <w:p w14:paraId="6CA33C44" w14:textId="268E822B" w:rsidR="005274E6" w:rsidRDefault="005274E6" w:rsidP="008348CB">
      <w:pPr>
        <w:pStyle w:val="SingleTxt"/>
        <w:numPr>
          <w:ilvl w:val="0"/>
          <w:numId w:val="26"/>
        </w:numPr>
        <w:tabs>
          <w:tab w:val="num" w:pos="2804"/>
        </w:tabs>
        <w:spacing w:line="240" w:lineRule="exact"/>
        <w:rPr>
          <w:lang w:val="fr-FR"/>
        </w:rPr>
      </w:pPr>
      <w:r w:rsidRPr="005274E6">
        <w:rPr>
          <w:lang w:val="fr-FR"/>
        </w:rPr>
        <w:t>En effet au cours de l</w:t>
      </w:r>
      <w:r w:rsidR="00433950">
        <w:rPr>
          <w:lang w:val="fr-FR"/>
        </w:rPr>
        <w:t>’</w:t>
      </w:r>
      <w:r w:rsidRPr="005274E6">
        <w:rPr>
          <w:lang w:val="fr-FR"/>
        </w:rPr>
        <w:t>année 2018, le FNAS a procédé à la formation et au renforcement des capacités de 825 femmes de 45 associations. De ce fait, 54 femmes ont bénéficié du financement dans les petites unités de productions (confère tableau ci-dessous).</w:t>
      </w:r>
    </w:p>
    <w:p w14:paraId="4424610C" w14:textId="42ABD064" w:rsidR="00EB5676" w:rsidRPr="00EB5676" w:rsidRDefault="00EB5676" w:rsidP="00EB567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080"/>
        <w:gridCol w:w="1890"/>
        <w:gridCol w:w="720"/>
        <w:gridCol w:w="720"/>
        <w:gridCol w:w="720"/>
        <w:gridCol w:w="720"/>
        <w:gridCol w:w="720"/>
        <w:gridCol w:w="720"/>
      </w:tblGrid>
      <w:tr w:rsidR="00EB5676" w:rsidRPr="00EB5676" w14:paraId="3B21956A" w14:textId="0A6944B0" w:rsidTr="00EB5676">
        <w:trPr>
          <w:cantSplit/>
          <w:tblHeader/>
        </w:trPr>
        <w:tc>
          <w:tcPr>
            <w:tcW w:w="1080" w:type="dxa"/>
            <w:tcBorders>
              <w:top w:val="single" w:sz="4" w:space="0" w:color="auto"/>
              <w:bottom w:val="single" w:sz="12" w:space="0" w:color="auto"/>
            </w:tcBorders>
            <w:shd w:val="clear" w:color="auto" w:fill="auto"/>
            <w:noWrap/>
            <w:vAlign w:val="bottom"/>
          </w:tcPr>
          <w:p w14:paraId="4D4BF437" w14:textId="77777777" w:rsidR="00EB5676" w:rsidRPr="00EB5676" w:rsidRDefault="00EB5676" w:rsidP="00EB5676">
            <w:pPr>
              <w:suppressAutoHyphens/>
              <w:spacing w:before="81" w:after="81" w:line="160" w:lineRule="exact"/>
              <w:ind w:right="40"/>
              <w:rPr>
                <w:i/>
                <w:sz w:val="14"/>
              </w:rPr>
            </w:pPr>
            <w:r w:rsidRPr="00EB5676">
              <w:rPr>
                <w:i/>
                <w:sz w:val="14"/>
              </w:rPr>
              <w:t>N°</w:t>
            </w:r>
          </w:p>
        </w:tc>
        <w:tc>
          <w:tcPr>
            <w:tcW w:w="1890" w:type="dxa"/>
            <w:tcBorders>
              <w:top w:val="single" w:sz="4" w:space="0" w:color="auto"/>
              <w:bottom w:val="single" w:sz="12" w:space="0" w:color="auto"/>
            </w:tcBorders>
            <w:shd w:val="clear" w:color="auto" w:fill="auto"/>
            <w:noWrap/>
            <w:vAlign w:val="bottom"/>
          </w:tcPr>
          <w:p w14:paraId="75E4B107" w14:textId="77777777" w:rsidR="00EB5676" w:rsidRPr="00EB5676" w:rsidRDefault="00EB5676" w:rsidP="00EB5676">
            <w:pPr>
              <w:suppressAutoHyphens/>
              <w:spacing w:before="81" w:after="81" w:line="160" w:lineRule="exact"/>
              <w:ind w:left="144" w:right="43"/>
              <w:rPr>
                <w:i/>
                <w:sz w:val="14"/>
              </w:rPr>
            </w:pPr>
            <w:r w:rsidRPr="00EB5676">
              <w:rPr>
                <w:i/>
                <w:sz w:val="14"/>
              </w:rPr>
              <w:t>Secteur</w:t>
            </w:r>
          </w:p>
        </w:tc>
        <w:tc>
          <w:tcPr>
            <w:tcW w:w="720" w:type="dxa"/>
            <w:tcBorders>
              <w:top w:val="single" w:sz="4" w:space="0" w:color="auto"/>
              <w:bottom w:val="single" w:sz="12" w:space="0" w:color="auto"/>
            </w:tcBorders>
            <w:shd w:val="clear" w:color="auto" w:fill="auto"/>
            <w:noWrap/>
            <w:vAlign w:val="bottom"/>
          </w:tcPr>
          <w:p w14:paraId="61684B95" w14:textId="77777777" w:rsidR="00EB5676" w:rsidRPr="00EB5676" w:rsidRDefault="00EB5676" w:rsidP="00EB5676">
            <w:pPr>
              <w:suppressAutoHyphens/>
              <w:spacing w:before="81" w:after="81" w:line="160" w:lineRule="exact"/>
              <w:ind w:right="43"/>
              <w:jc w:val="right"/>
              <w:rPr>
                <w:i/>
                <w:sz w:val="14"/>
              </w:rPr>
            </w:pPr>
            <w:r w:rsidRPr="00EB5676">
              <w:rPr>
                <w:i/>
                <w:sz w:val="14"/>
              </w:rPr>
              <w:t>Estuaire</w:t>
            </w:r>
          </w:p>
        </w:tc>
        <w:tc>
          <w:tcPr>
            <w:tcW w:w="720" w:type="dxa"/>
            <w:tcBorders>
              <w:top w:val="single" w:sz="4" w:space="0" w:color="auto"/>
              <w:bottom w:val="single" w:sz="12" w:space="0" w:color="auto"/>
            </w:tcBorders>
            <w:shd w:val="clear" w:color="auto" w:fill="auto"/>
            <w:noWrap/>
            <w:vAlign w:val="bottom"/>
          </w:tcPr>
          <w:p w14:paraId="79287EA6" w14:textId="77777777" w:rsidR="00EB5676" w:rsidRPr="00EB5676" w:rsidRDefault="00EB5676" w:rsidP="00EB5676">
            <w:pPr>
              <w:suppressAutoHyphens/>
              <w:spacing w:before="81" w:after="81" w:line="160" w:lineRule="exact"/>
              <w:ind w:right="43"/>
              <w:jc w:val="right"/>
              <w:rPr>
                <w:i/>
                <w:sz w:val="14"/>
              </w:rPr>
            </w:pPr>
            <w:r w:rsidRPr="00EB5676">
              <w:rPr>
                <w:i/>
                <w:sz w:val="14"/>
              </w:rPr>
              <w:t>Ogooué-Maritime</w:t>
            </w:r>
          </w:p>
        </w:tc>
        <w:tc>
          <w:tcPr>
            <w:tcW w:w="720" w:type="dxa"/>
            <w:tcBorders>
              <w:top w:val="single" w:sz="4" w:space="0" w:color="auto"/>
              <w:bottom w:val="single" w:sz="12" w:space="0" w:color="auto"/>
            </w:tcBorders>
            <w:shd w:val="clear" w:color="auto" w:fill="auto"/>
            <w:noWrap/>
            <w:vAlign w:val="bottom"/>
          </w:tcPr>
          <w:p w14:paraId="218F993F" w14:textId="77777777" w:rsidR="00EB5676" w:rsidRPr="00EB5676" w:rsidRDefault="00EB5676" w:rsidP="00EB5676">
            <w:pPr>
              <w:suppressAutoHyphens/>
              <w:spacing w:before="81" w:after="81" w:line="160" w:lineRule="exact"/>
              <w:ind w:right="43"/>
              <w:jc w:val="right"/>
              <w:rPr>
                <w:i/>
                <w:sz w:val="14"/>
              </w:rPr>
            </w:pPr>
            <w:r w:rsidRPr="00EB5676">
              <w:rPr>
                <w:i/>
                <w:sz w:val="14"/>
              </w:rPr>
              <w:t>Haut-Ogooué</w:t>
            </w:r>
          </w:p>
        </w:tc>
        <w:tc>
          <w:tcPr>
            <w:tcW w:w="720" w:type="dxa"/>
            <w:tcBorders>
              <w:top w:val="single" w:sz="4" w:space="0" w:color="auto"/>
              <w:bottom w:val="single" w:sz="12" w:space="0" w:color="auto"/>
            </w:tcBorders>
            <w:shd w:val="clear" w:color="auto" w:fill="auto"/>
            <w:noWrap/>
            <w:vAlign w:val="bottom"/>
          </w:tcPr>
          <w:p w14:paraId="1CF6D1F1" w14:textId="77777777" w:rsidR="00EB5676" w:rsidRPr="00EB5676" w:rsidRDefault="00EB5676" w:rsidP="00EB5676">
            <w:pPr>
              <w:suppressAutoHyphens/>
              <w:spacing w:before="81" w:after="81" w:line="160" w:lineRule="exact"/>
              <w:ind w:right="43"/>
              <w:jc w:val="right"/>
              <w:rPr>
                <w:i/>
                <w:sz w:val="14"/>
              </w:rPr>
            </w:pPr>
            <w:r w:rsidRPr="00EB5676">
              <w:rPr>
                <w:i/>
                <w:sz w:val="14"/>
              </w:rPr>
              <w:t>Ogooué-Ivindo</w:t>
            </w:r>
          </w:p>
        </w:tc>
        <w:tc>
          <w:tcPr>
            <w:tcW w:w="720" w:type="dxa"/>
            <w:tcBorders>
              <w:top w:val="single" w:sz="4" w:space="0" w:color="auto"/>
              <w:bottom w:val="single" w:sz="12" w:space="0" w:color="auto"/>
            </w:tcBorders>
            <w:shd w:val="clear" w:color="auto" w:fill="auto"/>
            <w:noWrap/>
            <w:vAlign w:val="bottom"/>
          </w:tcPr>
          <w:p w14:paraId="43E0CC0A" w14:textId="77777777" w:rsidR="00EB5676" w:rsidRPr="00EB5676" w:rsidRDefault="00EB5676" w:rsidP="00EB5676">
            <w:pPr>
              <w:suppressAutoHyphens/>
              <w:spacing w:before="81" w:after="81" w:line="160" w:lineRule="exact"/>
              <w:ind w:right="43"/>
              <w:jc w:val="right"/>
              <w:rPr>
                <w:i/>
                <w:sz w:val="14"/>
              </w:rPr>
            </w:pPr>
            <w:r w:rsidRPr="00EB5676">
              <w:rPr>
                <w:i/>
                <w:sz w:val="14"/>
              </w:rPr>
              <w:t>Woleu-Ntem</w:t>
            </w:r>
          </w:p>
        </w:tc>
        <w:tc>
          <w:tcPr>
            <w:tcW w:w="720" w:type="dxa"/>
            <w:tcBorders>
              <w:top w:val="single" w:sz="4" w:space="0" w:color="auto"/>
              <w:bottom w:val="single" w:sz="12" w:space="0" w:color="auto"/>
            </w:tcBorders>
            <w:shd w:val="clear" w:color="auto" w:fill="auto"/>
            <w:noWrap/>
            <w:vAlign w:val="bottom"/>
          </w:tcPr>
          <w:p w14:paraId="22006C08" w14:textId="77777777" w:rsidR="00EB5676" w:rsidRPr="00EB5676" w:rsidRDefault="00EB5676" w:rsidP="00EB5676">
            <w:pPr>
              <w:suppressAutoHyphens/>
              <w:spacing w:before="81" w:after="81" w:line="160" w:lineRule="exact"/>
              <w:ind w:right="43"/>
              <w:jc w:val="right"/>
              <w:rPr>
                <w:i/>
                <w:sz w:val="14"/>
              </w:rPr>
            </w:pPr>
            <w:r w:rsidRPr="00EB5676">
              <w:rPr>
                <w:i/>
                <w:sz w:val="14"/>
              </w:rPr>
              <w:t>Total</w:t>
            </w:r>
          </w:p>
        </w:tc>
      </w:tr>
      <w:tr w:rsidR="00EB5676" w:rsidRPr="00EB5676" w14:paraId="1A41B8BA" w14:textId="77777777" w:rsidTr="00EB5676">
        <w:trPr>
          <w:cantSplit/>
          <w:trHeight w:hRule="exact" w:val="115"/>
          <w:tblHeader/>
        </w:trPr>
        <w:tc>
          <w:tcPr>
            <w:tcW w:w="1080" w:type="dxa"/>
            <w:tcBorders>
              <w:top w:val="single" w:sz="12" w:space="0" w:color="auto"/>
            </w:tcBorders>
            <w:shd w:val="clear" w:color="auto" w:fill="auto"/>
            <w:noWrap/>
            <w:vAlign w:val="bottom"/>
          </w:tcPr>
          <w:p w14:paraId="67660461" w14:textId="77777777" w:rsidR="00EB5676" w:rsidRPr="00EB5676" w:rsidRDefault="00EB5676" w:rsidP="00EB5676">
            <w:pPr>
              <w:suppressAutoHyphens/>
              <w:spacing w:before="40" w:after="40" w:line="210" w:lineRule="exact"/>
              <w:ind w:right="40"/>
              <w:rPr>
                <w:sz w:val="17"/>
              </w:rPr>
            </w:pPr>
          </w:p>
        </w:tc>
        <w:tc>
          <w:tcPr>
            <w:tcW w:w="1890" w:type="dxa"/>
            <w:tcBorders>
              <w:top w:val="single" w:sz="12" w:space="0" w:color="auto"/>
            </w:tcBorders>
            <w:shd w:val="clear" w:color="auto" w:fill="auto"/>
            <w:noWrap/>
            <w:vAlign w:val="bottom"/>
          </w:tcPr>
          <w:p w14:paraId="4FC2DFC5" w14:textId="77777777" w:rsidR="00EB5676" w:rsidRPr="00EB5676" w:rsidRDefault="00EB5676" w:rsidP="00EB5676">
            <w:pPr>
              <w:suppressAutoHyphens/>
              <w:spacing w:before="40" w:after="40" w:line="210" w:lineRule="exact"/>
              <w:ind w:left="144" w:right="43"/>
              <w:rPr>
                <w:sz w:val="17"/>
              </w:rPr>
            </w:pPr>
          </w:p>
        </w:tc>
        <w:tc>
          <w:tcPr>
            <w:tcW w:w="720" w:type="dxa"/>
            <w:tcBorders>
              <w:top w:val="single" w:sz="12" w:space="0" w:color="auto"/>
            </w:tcBorders>
            <w:shd w:val="clear" w:color="auto" w:fill="auto"/>
            <w:noWrap/>
            <w:vAlign w:val="bottom"/>
          </w:tcPr>
          <w:p w14:paraId="020F5CF1" w14:textId="77777777" w:rsidR="00EB5676" w:rsidRPr="00EB5676" w:rsidRDefault="00EB5676" w:rsidP="00EB5676">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226D2AE5" w14:textId="77777777" w:rsidR="00EB5676" w:rsidRPr="00EB5676" w:rsidRDefault="00EB5676" w:rsidP="00EB5676">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51136683" w14:textId="77777777" w:rsidR="00EB5676" w:rsidRPr="00EB5676" w:rsidRDefault="00EB5676" w:rsidP="00EB5676">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70509FD4" w14:textId="77777777" w:rsidR="00EB5676" w:rsidRPr="00EB5676" w:rsidRDefault="00EB5676" w:rsidP="00EB5676">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60108BF6" w14:textId="77777777" w:rsidR="00EB5676" w:rsidRPr="00EB5676" w:rsidRDefault="00EB5676" w:rsidP="00EB5676">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75D6579F" w14:textId="77777777" w:rsidR="00EB5676" w:rsidRPr="00EB5676" w:rsidRDefault="00EB5676" w:rsidP="00EB5676">
            <w:pPr>
              <w:suppressAutoHyphens/>
              <w:spacing w:before="40" w:after="40" w:line="210" w:lineRule="exact"/>
              <w:ind w:right="43"/>
              <w:jc w:val="right"/>
              <w:rPr>
                <w:sz w:val="17"/>
              </w:rPr>
            </w:pPr>
          </w:p>
        </w:tc>
      </w:tr>
      <w:tr w:rsidR="00EB5676" w:rsidRPr="00EB5676" w14:paraId="6AED2710" w14:textId="6290FAFC" w:rsidTr="00EB5676">
        <w:trPr>
          <w:cantSplit/>
        </w:trPr>
        <w:tc>
          <w:tcPr>
            <w:tcW w:w="1080" w:type="dxa"/>
            <w:shd w:val="clear" w:color="auto" w:fill="auto"/>
            <w:noWrap/>
            <w:vAlign w:val="bottom"/>
          </w:tcPr>
          <w:p w14:paraId="126DE4FE" w14:textId="77777777" w:rsidR="00EB5676" w:rsidRPr="00EB5676" w:rsidRDefault="00EB5676" w:rsidP="00EB5676">
            <w:pPr>
              <w:tabs>
                <w:tab w:val="left" w:pos="288"/>
                <w:tab w:val="left" w:pos="576"/>
                <w:tab w:val="left" w:pos="864"/>
                <w:tab w:val="left" w:pos="1152"/>
              </w:tabs>
              <w:suppressAutoHyphens/>
              <w:spacing w:before="40" w:after="40" w:line="210" w:lineRule="exact"/>
              <w:ind w:right="40"/>
              <w:rPr>
                <w:sz w:val="17"/>
              </w:rPr>
            </w:pPr>
            <w:r w:rsidRPr="00EB5676">
              <w:rPr>
                <w:sz w:val="17"/>
              </w:rPr>
              <w:t>1</w:t>
            </w:r>
          </w:p>
        </w:tc>
        <w:tc>
          <w:tcPr>
            <w:tcW w:w="1890" w:type="dxa"/>
            <w:shd w:val="clear" w:color="auto" w:fill="auto"/>
            <w:noWrap/>
            <w:vAlign w:val="bottom"/>
          </w:tcPr>
          <w:p w14:paraId="1CF6A3D1" w14:textId="77777777" w:rsidR="00EB5676" w:rsidRPr="00EB5676" w:rsidRDefault="00EB5676" w:rsidP="00EB5676">
            <w:pPr>
              <w:tabs>
                <w:tab w:val="left" w:pos="288"/>
                <w:tab w:val="left" w:pos="576"/>
                <w:tab w:val="left" w:pos="864"/>
                <w:tab w:val="left" w:pos="1152"/>
              </w:tabs>
              <w:suppressAutoHyphens/>
              <w:spacing w:before="40" w:after="40" w:line="210" w:lineRule="exact"/>
              <w:ind w:left="144" w:right="43"/>
              <w:rPr>
                <w:sz w:val="17"/>
              </w:rPr>
            </w:pPr>
            <w:r w:rsidRPr="00EB5676">
              <w:rPr>
                <w:sz w:val="17"/>
              </w:rPr>
              <w:t>Agriculture</w:t>
            </w:r>
          </w:p>
        </w:tc>
        <w:tc>
          <w:tcPr>
            <w:tcW w:w="720" w:type="dxa"/>
            <w:shd w:val="clear" w:color="auto" w:fill="auto"/>
            <w:noWrap/>
            <w:vAlign w:val="bottom"/>
          </w:tcPr>
          <w:p w14:paraId="74030B05"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7FDBE4ED"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08471CC2" w14:textId="1A8F8072"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2</w:t>
            </w:r>
          </w:p>
        </w:tc>
        <w:tc>
          <w:tcPr>
            <w:tcW w:w="720" w:type="dxa"/>
            <w:shd w:val="clear" w:color="auto" w:fill="auto"/>
            <w:noWrap/>
            <w:vAlign w:val="bottom"/>
          </w:tcPr>
          <w:p w14:paraId="0FF790FF"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4C3282BB" w14:textId="125D2635"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3</w:t>
            </w:r>
          </w:p>
        </w:tc>
        <w:tc>
          <w:tcPr>
            <w:tcW w:w="720" w:type="dxa"/>
            <w:shd w:val="clear" w:color="auto" w:fill="auto"/>
            <w:noWrap/>
            <w:vAlign w:val="bottom"/>
          </w:tcPr>
          <w:p w14:paraId="48CE131B"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5</w:t>
            </w:r>
          </w:p>
        </w:tc>
      </w:tr>
      <w:tr w:rsidR="00EB5676" w:rsidRPr="00EB5676" w14:paraId="39CC2F89" w14:textId="72AE9513" w:rsidTr="00EB5676">
        <w:trPr>
          <w:cantSplit/>
        </w:trPr>
        <w:tc>
          <w:tcPr>
            <w:tcW w:w="1080" w:type="dxa"/>
            <w:shd w:val="clear" w:color="auto" w:fill="auto"/>
            <w:noWrap/>
            <w:vAlign w:val="bottom"/>
          </w:tcPr>
          <w:p w14:paraId="27008A6C" w14:textId="77777777" w:rsidR="00EB5676" w:rsidRPr="00EB5676" w:rsidRDefault="00EB5676" w:rsidP="00EB5676">
            <w:pPr>
              <w:tabs>
                <w:tab w:val="left" w:pos="288"/>
                <w:tab w:val="left" w:pos="576"/>
                <w:tab w:val="left" w:pos="864"/>
                <w:tab w:val="left" w:pos="1152"/>
              </w:tabs>
              <w:suppressAutoHyphens/>
              <w:spacing w:before="40" w:after="40" w:line="210" w:lineRule="exact"/>
              <w:ind w:right="40"/>
              <w:rPr>
                <w:sz w:val="17"/>
              </w:rPr>
            </w:pPr>
            <w:r w:rsidRPr="00EB5676">
              <w:rPr>
                <w:sz w:val="17"/>
              </w:rPr>
              <w:t>2</w:t>
            </w:r>
          </w:p>
        </w:tc>
        <w:tc>
          <w:tcPr>
            <w:tcW w:w="1890" w:type="dxa"/>
            <w:shd w:val="clear" w:color="auto" w:fill="auto"/>
            <w:noWrap/>
            <w:vAlign w:val="bottom"/>
          </w:tcPr>
          <w:p w14:paraId="5ACB2394" w14:textId="77777777" w:rsidR="00EB5676" w:rsidRPr="00EB5676" w:rsidRDefault="00EB5676" w:rsidP="00EB5676">
            <w:pPr>
              <w:tabs>
                <w:tab w:val="left" w:pos="288"/>
                <w:tab w:val="left" w:pos="576"/>
                <w:tab w:val="left" w:pos="864"/>
                <w:tab w:val="left" w:pos="1152"/>
              </w:tabs>
              <w:suppressAutoHyphens/>
              <w:spacing w:before="40" w:after="40" w:line="210" w:lineRule="exact"/>
              <w:ind w:left="144" w:right="43"/>
              <w:rPr>
                <w:sz w:val="17"/>
              </w:rPr>
            </w:pPr>
            <w:r w:rsidRPr="00EB5676">
              <w:rPr>
                <w:sz w:val="17"/>
              </w:rPr>
              <w:t>Pêche</w:t>
            </w:r>
          </w:p>
        </w:tc>
        <w:tc>
          <w:tcPr>
            <w:tcW w:w="720" w:type="dxa"/>
            <w:shd w:val="clear" w:color="auto" w:fill="auto"/>
            <w:noWrap/>
            <w:vAlign w:val="bottom"/>
          </w:tcPr>
          <w:p w14:paraId="3E20D682"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0CD208BB"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70A596B1"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1</w:t>
            </w:r>
          </w:p>
        </w:tc>
        <w:tc>
          <w:tcPr>
            <w:tcW w:w="720" w:type="dxa"/>
            <w:shd w:val="clear" w:color="auto" w:fill="auto"/>
            <w:noWrap/>
            <w:vAlign w:val="bottom"/>
          </w:tcPr>
          <w:p w14:paraId="1B92FD50"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710CA706"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0D707D88"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1</w:t>
            </w:r>
          </w:p>
        </w:tc>
      </w:tr>
      <w:tr w:rsidR="00EB5676" w:rsidRPr="00EB5676" w14:paraId="3F12C32D" w14:textId="607F1932" w:rsidTr="00EB5676">
        <w:trPr>
          <w:cantSplit/>
        </w:trPr>
        <w:tc>
          <w:tcPr>
            <w:tcW w:w="1080" w:type="dxa"/>
            <w:shd w:val="clear" w:color="auto" w:fill="auto"/>
            <w:noWrap/>
            <w:vAlign w:val="bottom"/>
          </w:tcPr>
          <w:p w14:paraId="6948708F" w14:textId="77777777" w:rsidR="00EB5676" w:rsidRPr="00EB5676" w:rsidRDefault="00EB5676" w:rsidP="00EB5676">
            <w:pPr>
              <w:tabs>
                <w:tab w:val="left" w:pos="288"/>
                <w:tab w:val="left" w:pos="576"/>
                <w:tab w:val="left" w:pos="864"/>
                <w:tab w:val="left" w:pos="1152"/>
              </w:tabs>
              <w:suppressAutoHyphens/>
              <w:spacing w:before="40" w:after="40" w:line="210" w:lineRule="exact"/>
              <w:ind w:right="40"/>
              <w:rPr>
                <w:sz w:val="17"/>
              </w:rPr>
            </w:pPr>
            <w:r w:rsidRPr="00EB5676">
              <w:rPr>
                <w:sz w:val="17"/>
              </w:rPr>
              <w:t>3</w:t>
            </w:r>
          </w:p>
        </w:tc>
        <w:tc>
          <w:tcPr>
            <w:tcW w:w="1890" w:type="dxa"/>
            <w:shd w:val="clear" w:color="auto" w:fill="auto"/>
            <w:noWrap/>
            <w:vAlign w:val="bottom"/>
          </w:tcPr>
          <w:p w14:paraId="1B131D54" w14:textId="0442729C" w:rsidR="00EB5676" w:rsidRPr="00EB5676" w:rsidRDefault="00B6239F" w:rsidP="00EB5676">
            <w:pPr>
              <w:tabs>
                <w:tab w:val="left" w:pos="288"/>
                <w:tab w:val="left" w:pos="576"/>
                <w:tab w:val="left" w:pos="864"/>
                <w:tab w:val="left" w:pos="1152"/>
              </w:tabs>
              <w:suppressAutoHyphens/>
              <w:spacing w:before="40" w:after="40" w:line="210" w:lineRule="exact"/>
              <w:ind w:left="144" w:right="43"/>
              <w:rPr>
                <w:sz w:val="17"/>
              </w:rPr>
            </w:pPr>
            <w:r w:rsidRPr="00EB5676">
              <w:rPr>
                <w:sz w:val="17"/>
              </w:rPr>
              <w:t>Élevage</w:t>
            </w:r>
          </w:p>
        </w:tc>
        <w:tc>
          <w:tcPr>
            <w:tcW w:w="720" w:type="dxa"/>
            <w:shd w:val="clear" w:color="auto" w:fill="auto"/>
            <w:noWrap/>
            <w:vAlign w:val="bottom"/>
          </w:tcPr>
          <w:p w14:paraId="4758F143"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3A2C77B3"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56F8D821"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1</w:t>
            </w:r>
          </w:p>
        </w:tc>
        <w:tc>
          <w:tcPr>
            <w:tcW w:w="720" w:type="dxa"/>
            <w:shd w:val="clear" w:color="auto" w:fill="auto"/>
            <w:noWrap/>
            <w:vAlign w:val="bottom"/>
          </w:tcPr>
          <w:p w14:paraId="23885C7B"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4150A324"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noWrap/>
            <w:vAlign w:val="bottom"/>
          </w:tcPr>
          <w:p w14:paraId="4D8F685B"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1</w:t>
            </w:r>
          </w:p>
        </w:tc>
      </w:tr>
      <w:tr w:rsidR="00EB5676" w:rsidRPr="00EB5676" w14:paraId="1AED1F8E" w14:textId="3B1EBEBA" w:rsidTr="00EB5676">
        <w:trPr>
          <w:cantSplit/>
        </w:trPr>
        <w:tc>
          <w:tcPr>
            <w:tcW w:w="1080" w:type="dxa"/>
            <w:shd w:val="clear" w:color="auto" w:fill="auto"/>
            <w:noWrap/>
            <w:vAlign w:val="bottom"/>
          </w:tcPr>
          <w:p w14:paraId="4DD66C7D" w14:textId="77777777" w:rsidR="00EB5676" w:rsidRPr="00EB5676" w:rsidRDefault="00EB5676" w:rsidP="00EB5676">
            <w:pPr>
              <w:tabs>
                <w:tab w:val="left" w:pos="288"/>
                <w:tab w:val="left" w:pos="576"/>
                <w:tab w:val="left" w:pos="864"/>
                <w:tab w:val="left" w:pos="1152"/>
              </w:tabs>
              <w:suppressAutoHyphens/>
              <w:spacing w:before="40" w:after="40" w:line="210" w:lineRule="exact"/>
              <w:ind w:right="40"/>
              <w:rPr>
                <w:sz w:val="17"/>
              </w:rPr>
            </w:pPr>
            <w:r w:rsidRPr="00EB5676">
              <w:rPr>
                <w:sz w:val="17"/>
              </w:rPr>
              <w:t>4</w:t>
            </w:r>
          </w:p>
        </w:tc>
        <w:tc>
          <w:tcPr>
            <w:tcW w:w="1890" w:type="dxa"/>
            <w:shd w:val="clear" w:color="auto" w:fill="auto"/>
            <w:noWrap/>
            <w:vAlign w:val="bottom"/>
          </w:tcPr>
          <w:p w14:paraId="360CDAC4" w14:textId="77777777" w:rsidR="00EB5676" w:rsidRPr="00EB5676" w:rsidRDefault="00EB5676" w:rsidP="00EB5676">
            <w:pPr>
              <w:tabs>
                <w:tab w:val="left" w:pos="288"/>
                <w:tab w:val="left" w:pos="576"/>
                <w:tab w:val="left" w:pos="864"/>
                <w:tab w:val="left" w:pos="1152"/>
              </w:tabs>
              <w:suppressAutoHyphens/>
              <w:spacing w:before="40" w:after="40" w:line="210" w:lineRule="exact"/>
              <w:ind w:left="144" w:right="43"/>
              <w:rPr>
                <w:sz w:val="17"/>
              </w:rPr>
            </w:pPr>
            <w:r w:rsidRPr="00EB5676">
              <w:rPr>
                <w:sz w:val="17"/>
              </w:rPr>
              <w:t>Services</w:t>
            </w:r>
          </w:p>
        </w:tc>
        <w:tc>
          <w:tcPr>
            <w:tcW w:w="720" w:type="dxa"/>
            <w:shd w:val="clear" w:color="auto" w:fill="auto"/>
            <w:noWrap/>
            <w:vAlign w:val="bottom"/>
          </w:tcPr>
          <w:p w14:paraId="26316580"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24</w:t>
            </w:r>
          </w:p>
        </w:tc>
        <w:tc>
          <w:tcPr>
            <w:tcW w:w="720" w:type="dxa"/>
            <w:shd w:val="clear" w:color="auto" w:fill="auto"/>
            <w:noWrap/>
            <w:vAlign w:val="bottom"/>
          </w:tcPr>
          <w:p w14:paraId="500FA03D"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7</w:t>
            </w:r>
          </w:p>
        </w:tc>
        <w:tc>
          <w:tcPr>
            <w:tcW w:w="720" w:type="dxa"/>
            <w:shd w:val="clear" w:color="auto" w:fill="auto"/>
            <w:noWrap/>
            <w:vAlign w:val="bottom"/>
          </w:tcPr>
          <w:p w14:paraId="02831B9B"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5</w:t>
            </w:r>
          </w:p>
        </w:tc>
        <w:tc>
          <w:tcPr>
            <w:tcW w:w="720" w:type="dxa"/>
            <w:shd w:val="clear" w:color="auto" w:fill="auto"/>
            <w:noWrap/>
            <w:vAlign w:val="bottom"/>
          </w:tcPr>
          <w:p w14:paraId="351FDE60" w14:textId="0E3F49F1"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5</w:t>
            </w:r>
          </w:p>
        </w:tc>
        <w:tc>
          <w:tcPr>
            <w:tcW w:w="720" w:type="dxa"/>
            <w:shd w:val="clear" w:color="auto" w:fill="auto"/>
            <w:noWrap/>
            <w:vAlign w:val="bottom"/>
          </w:tcPr>
          <w:p w14:paraId="22A2E21E"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6</w:t>
            </w:r>
          </w:p>
        </w:tc>
        <w:tc>
          <w:tcPr>
            <w:tcW w:w="720" w:type="dxa"/>
            <w:shd w:val="clear" w:color="auto" w:fill="auto"/>
            <w:noWrap/>
            <w:vAlign w:val="bottom"/>
          </w:tcPr>
          <w:p w14:paraId="5DC9592F" w14:textId="77777777" w:rsidR="00EB5676" w:rsidRPr="00EB5676" w:rsidRDefault="00EB5676" w:rsidP="00EB5676">
            <w:pPr>
              <w:tabs>
                <w:tab w:val="left" w:pos="288"/>
                <w:tab w:val="left" w:pos="576"/>
                <w:tab w:val="left" w:pos="864"/>
                <w:tab w:val="left" w:pos="1152"/>
              </w:tabs>
              <w:suppressAutoHyphens/>
              <w:spacing w:before="40" w:after="40" w:line="210" w:lineRule="exact"/>
              <w:ind w:right="43"/>
              <w:jc w:val="right"/>
              <w:rPr>
                <w:sz w:val="17"/>
              </w:rPr>
            </w:pPr>
            <w:r w:rsidRPr="00EB5676">
              <w:rPr>
                <w:sz w:val="17"/>
              </w:rPr>
              <w:t>47</w:t>
            </w:r>
          </w:p>
        </w:tc>
      </w:tr>
      <w:tr w:rsidR="00EB5676" w:rsidRPr="00EB5676" w14:paraId="0AB4168D" w14:textId="64EF037E" w:rsidTr="00EB5676">
        <w:trPr>
          <w:cantSplit/>
        </w:trPr>
        <w:tc>
          <w:tcPr>
            <w:tcW w:w="1080" w:type="dxa"/>
            <w:tcBorders>
              <w:bottom w:val="single" w:sz="4" w:space="0" w:color="auto"/>
            </w:tcBorders>
            <w:shd w:val="clear" w:color="auto" w:fill="auto"/>
            <w:noWrap/>
            <w:vAlign w:val="bottom"/>
          </w:tcPr>
          <w:p w14:paraId="15E04C27" w14:textId="77777777" w:rsidR="00EB5676" w:rsidRPr="00EB5676" w:rsidRDefault="00EB5676" w:rsidP="00EB5676">
            <w:pPr>
              <w:tabs>
                <w:tab w:val="left" w:pos="288"/>
                <w:tab w:val="left" w:pos="576"/>
                <w:tab w:val="left" w:pos="864"/>
                <w:tab w:val="left" w:pos="1152"/>
              </w:tabs>
              <w:suppressAutoHyphens/>
              <w:spacing w:before="40" w:after="81" w:line="210" w:lineRule="exact"/>
              <w:ind w:right="40"/>
              <w:rPr>
                <w:sz w:val="17"/>
              </w:rPr>
            </w:pPr>
            <w:r w:rsidRPr="00EB5676">
              <w:rPr>
                <w:sz w:val="17"/>
              </w:rPr>
              <w:t>6</w:t>
            </w:r>
          </w:p>
        </w:tc>
        <w:tc>
          <w:tcPr>
            <w:tcW w:w="1890" w:type="dxa"/>
            <w:tcBorders>
              <w:bottom w:val="single" w:sz="4" w:space="0" w:color="auto"/>
            </w:tcBorders>
            <w:shd w:val="clear" w:color="auto" w:fill="auto"/>
            <w:noWrap/>
            <w:vAlign w:val="bottom"/>
          </w:tcPr>
          <w:p w14:paraId="2A5CDAE2" w14:textId="6EC1A110" w:rsidR="00EB5676" w:rsidRPr="00EB5676" w:rsidRDefault="00EB5676" w:rsidP="00EB5676">
            <w:pPr>
              <w:tabs>
                <w:tab w:val="left" w:pos="288"/>
                <w:tab w:val="left" w:pos="576"/>
                <w:tab w:val="left" w:pos="864"/>
                <w:tab w:val="left" w:pos="1152"/>
              </w:tabs>
              <w:suppressAutoHyphens/>
              <w:spacing w:before="40" w:after="81" w:line="210" w:lineRule="exact"/>
              <w:ind w:left="144" w:right="43"/>
              <w:rPr>
                <w:sz w:val="17"/>
              </w:rPr>
            </w:pPr>
            <w:r w:rsidRPr="00EB5676">
              <w:rPr>
                <w:sz w:val="17"/>
              </w:rPr>
              <w:t xml:space="preserve">Petite </w:t>
            </w:r>
            <w:r>
              <w:rPr>
                <w:sz w:val="17"/>
              </w:rPr>
              <w:t>t</w:t>
            </w:r>
            <w:r w:rsidRPr="00EB5676">
              <w:rPr>
                <w:sz w:val="17"/>
              </w:rPr>
              <w:t>ransformation</w:t>
            </w:r>
          </w:p>
        </w:tc>
        <w:tc>
          <w:tcPr>
            <w:tcW w:w="720" w:type="dxa"/>
            <w:tcBorders>
              <w:bottom w:val="single" w:sz="4" w:space="0" w:color="auto"/>
            </w:tcBorders>
            <w:shd w:val="clear" w:color="auto" w:fill="auto"/>
            <w:noWrap/>
            <w:vAlign w:val="bottom"/>
          </w:tcPr>
          <w:p w14:paraId="5D7D9321" w14:textId="77777777" w:rsidR="00EB5676" w:rsidRPr="00EB5676" w:rsidRDefault="00EB5676" w:rsidP="00EB5676">
            <w:pPr>
              <w:tabs>
                <w:tab w:val="left" w:pos="288"/>
                <w:tab w:val="left" w:pos="576"/>
                <w:tab w:val="left" w:pos="864"/>
                <w:tab w:val="left" w:pos="1152"/>
              </w:tabs>
              <w:suppressAutoHyphens/>
              <w:spacing w:before="40" w:after="81" w:line="210" w:lineRule="exact"/>
              <w:ind w:right="43"/>
              <w:jc w:val="right"/>
              <w:rPr>
                <w:sz w:val="17"/>
              </w:rPr>
            </w:pPr>
          </w:p>
        </w:tc>
        <w:tc>
          <w:tcPr>
            <w:tcW w:w="720" w:type="dxa"/>
            <w:tcBorders>
              <w:bottom w:val="single" w:sz="4" w:space="0" w:color="auto"/>
            </w:tcBorders>
            <w:shd w:val="clear" w:color="auto" w:fill="auto"/>
            <w:noWrap/>
            <w:vAlign w:val="bottom"/>
          </w:tcPr>
          <w:p w14:paraId="62B334D8" w14:textId="77777777" w:rsidR="00EB5676" w:rsidRPr="00EB5676" w:rsidRDefault="00EB5676" w:rsidP="00EB5676">
            <w:pPr>
              <w:tabs>
                <w:tab w:val="left" w:pos="288"/>
                <w:tab w:val="left" w:pos="576"/>
                <w:tab w:val="left" w:pos="864"/>
                <w:tab w:val="left" w:pos="1152"/>
              </w:tabs>
              <w:suppressAutoHyphens/>
              <w:spacing w:before="40" w:after="81" w:line="210" w:lineRule="exact"/>
              <w:ind w:right="43"/>
              <w:jc w:val="right"/>
              <w:rPr>
                <w:sz w:val="17"/>
              </w:rPr>
            </w:pPr>
          </w:p>
        </w:tc>
        <w:tc>
          <w:tcPr>
            <w:tcW w:w="720" w:type="dxa"/>
            <w:tcBorders>
              <w:bottom w:val="single" w:sz="4" w:space="0" w:color="auto"/>
            </w:tcBorders>
            <w:shd w:val="clear" w:color="auto" w:fill="auto"/>
            <w:noWrap/>
            <w:vAlign w:val="bottom"/>
          </w:tcPr>
          <w:p w14:paraId="4C380E7A" w14:textId="77777777" w:rsidR="00EB5676" w:rsidRPr="00EB5676" w:rsidRDefault="00EB5676" w:rsidP="00EB5676">
            <w:pPr>
              <w:tabs>
                <w:tab w:val="left" w:pos="288"/>
                <w:tab w:val="left" w:pos="576"/>
                <w:tab w:val="left" w:pos="864"/>
                <w:tab w:val="left" w:pos="1152"/>
              </w:tabs>
              <w:suppressAutoHyphens/>
              <w:spacing w:before="40" w:after="81" w:line="210" w:lineRule="exact"/>
              <w:ind w:right="43"/>
              <w:jc w:val="right"/>
              <w:rPr>
                <w:sz w:val="17"/>
              </w:rPr>
            </w:pPr>
          </w:p>
        </w:tc>
        <w:tc>
          <w:tcPr>
            <w:tcW w:w="720" w:type="dxa"/>
            <w:tcBorders>
              <w:bottom w:val="single" w:sz="4" w:space="0" w:color="auto"/>
            </w:tcBorders>
            <w:shd w:val="clear" w:color="auto" w:fill="auto"/>
            <w:noWrap/>
            <w:vAlign w:val="bottom"/>
          </w:tcPr>
          <w:p w14:paraId="43BB4C8E" w14:textId="77777777" w:rsidR="00EB5676" w:rsidRPr="00EB5676" w:rsidRDefault="00EB5676" w:rsidP="00EB5676">
            <w:pPr>
              <w:tabs>
                <w:tab w:val="left" w:pos="288"/>
                <w:tab w:val="left" w:pos="576"/>
                <w:tab w:val="left" w:pos="864"/>
                <w:tab w:val="left" w:pos="1152"/>
              </w:tabs>
              <w:suppressAutoHyphens/>
              <w:spacing w:before="40" w:after="81" w:line="210" w:lineRule="exact"/>
              <w:ind w:right="43"/>
              <w:jc w:val="right"/>
              <w:rPr>
                <w:sz w:val="17"/>
              </w:rPr>
            </w:pPr>
          </w:p>
        </w:tc>
        <w:tc>
          <w:tcPr>
            <w:tcW w:w="720" w:type="dxa"/>
            <w:tcBorders>
              <w:bottom w:val="single" w:sz="4" w:space="0" w:color="auto"/>
            </w:tcBorders>
            <w:shd w:val="clear" w:color="auto" w:fill="auto"/>
            <w:noWrap/>
            <w:vAlign w:val="bottom"/>
          </w:tcPr>
          <w:p w14:paraId="2F0FC1BB" w14:textId="77777777" w:rsidR="00EB5676" w:rsidRPr="00EB5676" w:rsidRDefault="00EB5676" w:rsidP="00EB5676">
            <w:pPr>
              <w:tabs>
                <w:tab w:val="left" w:pos="288"/>
                <w:tab w:val="left" w:pos="576"/>
                <w:tab w:val="left" w:pos="864"/>
                <w:tab w:val="left" w:pos="1152"/>
              </w:tabs>
              <w:suppressAutoHyphens/>
              <w:spacing w:before="40" w:after="81" w:line="210" w:lineRule="exact"/>
              <w:ind w:right="43"/>
              <w:jc w:val="right"/>
              <w:rPr>
                <w:sz w:val="17"/>
              </w:rPr>
            </w:pPr>
          </w:p>
        </w:tc>
        <w:tc>
          <w:tcPr>
            <w:tcW w:w="720" w:type="dxa"/>
            <w:tcBorders>
              <w:bottom w:val="single" w:sz="4" w:space="0" w:color="auto"/>
            </w:tcBorders>
            <w:shd w:val="clear" w:color="auto" w:fill="auto"/>
            <w:noWrap/>
            <w:vAlign w:val="bottom"/>
          </w:tcPr>
          <w:p w14:paraId="1B0ACB5C" w14:textId="77777777" w:rsidR="00EB5676" w:rsidRPr="00EB5676" w:rsidRDefault="00EB5676" w:rsidP="00EB5676">
            <w:pPr>
              <w:tabs>
                <w:tab w:val="left" w:pos="288"/>
                <w:tab w:val="left" w:pos="576"/>
                <w:tab w:val="left" w:pos="864"/>
                <w:tab w:val="left" w:pos="1152"/>
              </w:tabs>
              <w:suppressAutoHyphens/>
              <w:spacing w:before="40" w:after="81" w:line="210" w:lineRule="exact"/>
              <w:ind w:right="43"/>
              <w:jc w:val="right"/>
              <w:rPr>
                <w:sz w:val="17"/>
              </w:rPr>
            </w:pPr>
          </w:p>
        </w:tc>
      </w:tr>
      <w:tr w:rsidR="00EB5676" w:rsidRPr="00EB5676" w14:paraId="7C7DC007" w14:textId="229D458A" w:rsidTr="00746A4D">
        <w:trPr>
          <w:cantSplit/>
        </w:trPr>
        <w:tc>
          <w:tcPr>
            <w:tcW w:w="2970" w:type="dxa"/>
            <w:gridSpan w:val="2"/>
            <w:tcBorders>
              <w:top w:val="single" w:sz="4" w:space="0" w:color="auto"/>
              <w:bottom w:val="single" w:sz="12" w:space="0" w:color="auto"/>
            </w:tcBorders>
            <w:shd w:val="clear" w:color="auto" w:fill="auto"/>
            <w:noWrap/>
            <w:vAlign w:val="bottom"/>
          </w:tcPr>
          <w:p w14:paraId="2297F080" w14:textId="7BB9D1A6" w:rsidR="00EB5676" w:rsidRPr="00EB5676" w:rsidRDefault="00EB5676" w:rsidP="00EB5676">
            <w:pPr>
              <w:tabs>
                <w:tab w:val="left" w:pos="288"/>
                <w:tab w:val="left" w:pos="576"/>
                <w:tab w:val="left" w:pos="864"/>
                <w:tab w:val="left" w:pos="1152"/>
              </w:tabs>
              <w:suppressAutoHyphens/>
              <w:spacing w:before="81" w:after="81" w:line="210" w:lineRule="exact"/>
              <w:ind w:left="144" w:right="43"/>
              <w:rPr>
                <w:b/>
                <w:sz w:val="17"/>
              </w:rPr>
            </w:pPr>
            <w:r w:rsidRPr="00EB5676">
              <w:rPr>
                <w:b/>
                <w:sz w:val="17"/>
              </w:rPr>
              <w:tab/>
              <w:t>T</w:t>
            </w:r>
            <w:r w:rsidR="001B26FD">
              <w:rPr>
                <w:b/>
                <w:sz w:val="17"/>
              </w:rPr>
              <w:t>otal</w:t>
            </w:r>
          </w:p>
        </w:tc>
        <w:tc>
          <w:tcPr>
            <w:tcW w:w="720" w:type="dxa"/>
            <w:tcBorders>
              <w:top w:val="single" w:sz="4" w:space="0" w:color="auto"/>
              <w:bottom w:val="single" w:sz="12" w:space="0" w:color="auto"/>
            </w:tcBorders>
            <w:shd w:val="clear" w:color="auto" w:fill="auto"/>
            <w:noWrap/>
            <w:vAlign w:val="bottom"/>
          </w:tcPr>
          <w:p w14:paraId="39F2277B" w14:textId="6A086BBC" w:rsidR="00EB5676" w:rsidRPr="00EB5676" w:rsidRDefault="00EB5676" w:rsidP="00EB5676">
            <w:pPr>
              <w:tabs>
                <w:tab w:val="left" w:pos="288"/>
                <w:tab w:val="left" w:pos="576"/>
                <w:tab w:val="left" w:pos="864"/>
                <w:tab w:val="left" w:pos="1152"/>
              </w:tabs>
              <w:suppressAutoHyphens/>
              <w:spacing w:before="81" w:after="81" w:line="210" w:lineRule="exact"/>
              <w:ind w:right="43"/>
              <w:jc w:val="right"/>
              <w:rPr>
                <w:b/>
                <w:sz w:val="17"/>
              </w:rPr>
            </w:pPr>
            <w:r w:rsidRPr="00EB5676">
              <w:rPr>
                <w:b/>
                <w:sz w:val="17"/>
              </w:rPr>
              <w:t>24</w:t>
            </w:r>
          </w:p>
        </w:tc>
        <w:tc>
          <w:tcPr>
            <w:tcW w:w="720" w:type="dxa"/>
            <w:tcBorders>
              <w:top w:val="single" w:sz="4" w:space="0" w:color="auto"/>
              <w:bottom w:val="single" w:sz="12" w:space="0" w:color="auto"/>
            </w:tcBorders>
            <w:shd w:val="clear" w:color="auto" w:fill="auto"/>
            <w:noWrap/>
            <w:vAlign w:val="bottom"/>
          </w:tcPr>
          <w:p w14:paraId="19E17061" w14:textId="0B866980" w:rsidR="00EB5676" w:rsidRPr="00EB5676" w:rsidRDefault="00EB5676" w:rsidP="00EB5676">
            <w:pPr>
              <w:tabs>
                <w:tab w:val="left" w:pos="288"/>
                <w:tab w:val="left" w:pos="576"/>
                <w:tab w:val="left" w:pos="864"/>
                <w:tab w:val="left" w:pos="1152"/>
              </w:tabs>
              <w:suppressAutoHyphens/>
              <w:spacing w:before="81" w:after="81" w:line="210" w:lineRule="exact"/>
              <w:ind w:right="43"/>
              <w:jc w:val="right"/>
              <w:rPr>
                <w:b/>
                <w:sz w:val="17"/>
              </w:rPr>
            </w:pPr>
            <w:r w:rsidRPr="00EB5676">
              <w:rPr>
                <w:b/>
                <w:sz w:val="17"/>
              </w:rPr>
              <w:t>7</w:t>
            </w:r>
          </w:p>
        </w:tc>
        <w:tc>
          <w:tcPr>
            <w:tcW w:w="720" w:type="dxa"/>
            <w:tcBorders>
              <w:top w:val="single" w:sz="4" w:space="0" w:color="auto"/>
              <w:bottom w:val="single" w:sz="12" w:space="0" w:color="auto"/>
            </w:tcBorders>
            <w:shd w:val="clear" w:color="auto" w:fill="auto"/>
            <w:noWrap/>
            <w:vAlign w:val="bottom"/>
          </w:tcPr>
          <w:p w14:paraId="78A0F2C8" w14:textId="74425078" w:rsidR="00EB5676" w:rsidRPr="00EB5676" w:rsidRDefault="00EB5676" w:rsidP="00EB5676">
            <w:pPr>
              <w:tabs>
                <w:tab w:val="left" w:pos="288"/>
                <w:tab w:val="left" w:pos="576"/>
                <w:tab w:val="left" w:pos="864"/>
                <w:tab w:val="left" w:pos="1152"/>
              </w:tabs>
              <w:suppressAutoHyphens/>
              <w:spacing w:before="81" w:after="81" w:line="210" w:lineRule="exact"/>
              <w:ind w:right="43"/>
              <w:jc w:val="right"/>
              <w:rPr>
                <w:b/>
                <w:sz w:val="17"/>
              </w:rPr>
            </w:pPr>
            <w:r w:rsidRPr="00EB5676">
              <w:rPr>
                <w:b/>
                <w:sz w:val="17"/>
              </w:rPr>
              <w:t>9</w:t>
            </w:r>
          </w:p>
        </w:tc>
        <w:tc>
          <w:tcPr>
            <w:tcW w:w="720" w:type="dxa"/>
            <w:tcBorders>
              <w:top w:val="single" w:sz="4" w:space="0" w:color="auto"/>
              <w:bottom w:val="single" w:sz="12" w:space="0" w:color="auto"/>
            </w:tcBorders>
            <w:shd w:val="clear" w:color="auto" w:fill="auto"/>
            <w:noWrap/>
            <w:vAlign w:val="bottom"/>
          </w:tcPr>
          <w:p w14:paraId="518ECFAD" w14:textId="23A05756" w:rsidR="00EB5676" w:rsidRPr="00EB5676" w:rsidRDefault="00EB5676" w:rsidP="00EB5676">
            <w:pPr>
              <w:tabs>
                <w:tab w:val="left" w:pos="288"/>
                <w:tab w:val="left" w:pos="576"/>
                <w:tab w:val="left" w:pos="864"/>
                <w:tab w:val="left" w:pos="1152"/>
              </w:tabs>
              <w:suppressAutoHyphens/>
              <w:spacing w:before="81" w:after="81" w:line="210" w:lineRule="exact"/>
              <w:ind w:right="43"/>
              <w:jc w:val="right"/>
              <w:rPr>
                <w:b/>
                <w:sz w:val="17"/>
              </w:rPr>
            </w:pPr>
            <w:r w:rsidRPr="00EB5676">
              <w:rPr>
                <w:b/>
                <w:sz w:val="17"/>
              </w:rPr>
              <w:t>5</w:t>
            </w:r>
          </w:p>
        </w:tc>
        <w:tc>
          <w:tcPr>
            <w:tcW w:w="720" w:type="dxa"/>
            <w:tcBorders>
              <w:top w:val="single" w:sz="4" w:space="0" w:color="auto"/>
              <w:bottom w:val="single" w:sz="12" w:space="0" w:color="auto"/>
            </w:tcBorders>
            <w:shd w:val="clear" w:color="auto" w:fill="auto"/>
            <w:noWrap/>
            <w:vAlign w:val="bottom"/>
          </w:tcPr>
          <w:p w14:paraId="6EC204C6" w14:textId="1CC5C43F" w:rsidR="00EB5676" w:rsidRPr="00EB5676" w:rsidRDefault="00EB5676" w:rsidP="00EB5676">
            <w:pPr>
              <w:tabs>
                <w:tab w:val="left" w:pos="288"/>
                <w:tab w:val="left" w:pos="576"/>
                <w:tab w:val="left" w:pos="864"/>
                <w:tab w:val="left" w:pos="1152"/>
              </w:tabs>
              <w:suppressAutoHyphens/>
              <w:spacing w:before="81" w:after="81" w:line="210" w:lineRule="exact"/>
              <w:ind w:right="43"/>
              <w:jc w:val="right"/>
              <w:rPr>
                <w:b/>
                <w:sz w:val="17"/>
              </w:rPr>
            </w:pPr>
            <w:r w:rsidRPr="00EB5676">
              <w:rPr>
                <w:b/>
                <w:sz w:val="17"/>
              </w:rPr>
              <w:t>9</w:t>
            </w:r>
          </w:p>
        </w:tc>
        <w:tc>
          <w:tcPr>
            <w:tcW w:w="720" w:type="dxa"/>
            <w:tcBorders>
              <w:top w:val="single" w:sz="4" w:space="0" w:color="auto"/>
              <w:bottom w:val="single" w:sz="12" w:space="0" w:color="auto"/>
            </w:tcBorders>
            <w:shd w:val="clear" w:color="auto" w:fill="auto"/>
            <w:noWrap/>
            <w:vAlign w:val="bottom"/>
          </w:tcPr>
          <w:p w14:paraId="243E1379" w14:textId="6A06774E" w:rsidR="00EB5676" w:rsidRPr="00EB5676" w:rsidRDefault="00EB5676" w:rsidP="00EB5676">
            <w:pPr>
              <w:tabs>
                <w:tab w:val="left" w:pos="288"/>
                <w:tab w:val="left" w:pos="576"/>
                <w:tab w:val="left" w:pos="864"/>
                <w:tab w:val="left" w:pos="1152"/>
              </w:tabs>
              <w:suppressAutoHyphens/>
              <w:spacing w:before="81" w:after="81" w:line="210" w:lineRule="exact"/>
              <w:ind w:right="43"/>
              <w:jc w:val="right"/>
              <w:rPr>
                <w:b/>
                <w:sz w:val="17"/>
              </w:rPr>
            </w:pPr>
            <w:r w:rsidRPr="00EB5676">
              <w:rPr>
                <w:b/>
                <w:sz w:val="17"/>
              </w:rPr>
              <w:t>54</w:t>
            </w:r>
          </w:p>
        </w:tc>
      </w:tr>
    </w:tbl>
    <w:p w14:paraId="45A2AB59" w14:textId="537545F4" w:rsidR="00EB5676" w:rsidRPr="00EB5676" w:rsidRDefault="00EB5676" w:rsidP="00EB5676">
      <w:pPr>
        <w:pStyle w:val="SingleTxt"/>
        <w:spacing w:after="0" w:line="120" w:lineRule="exact"/>
        <w:rPr>
          <w:sz w:val="10"/>
        </w:rPr>
      </w:pPr>
    </w:p>
    <w:p w14:paraId="272E6E97" w14:textId="2889CEA3" w:rsidR="005274E6" w:rsidRDefault="005274E6" w:rsidP="00EB5676">
      <w:pPr>
        <w:pStyle w:val="FootnoteText"/>
        <w:tabs>
          <w:tab w:val="right" w:pos="1476"/>
          <w:tab w:val="left" w:pos="1548"/>
          <w:tab w:val="right" w:pos="1836"/>
          <w:tab w:val="left" w:pos="1908"/>
        </w:tabs>
        <w:ind w:left="1548" w:right="1267" w:hanging="288"/>
        <w:rPr>
          <w:lang w:val="fr-FR"/>
        </w:rPr>
      </w:pPr>
      <w:r w:rsidRPr="00EB5676">
        <w:rPr>
          <w:i/>
          <w:iCs/>
          <w:lang w:val="fr-FR"/>
        </w:rPr>
        <w:t>Source</w:t>
      </w:r>
      <w:r w:rsidR="00EB5676">
        <w:rPr>
          <w:lang w:val="fr-FR"/>
        </w:rPr>
        <w:t xml:space="preserve"> : </w:t>
      </w:r>
      <w:r w:rsidRPr="005274E6">
        <w:rPr>
          <w:lang w:val="fr-FR"/>
        </w:rPr>
        <w:t>FNAS 2018.</w:t>
      </w:r>
    </w:p>
    <w:p w14:paraId="49C90441" w14:textId="3FB4FE91" w:rsidR="00EB5676" w:rsidRPr="00EB5676" w:rsidRDefault="00EB5676" w:rsidP="00EB5676">
      <w:pPr>
        <w:pStyle w:val="SingleTxt"/>
        <w:spacing w:after="0" w:line="120" w:lineRule="exact"/>
        <w:rPr>
          <w:sz w:val="10"/>
          <w:lang w:val="fr-FR"/>
        </w:rPr>
      </w:pPr>
    </w:p>
    <w:p w14:paraId="1D96C90F" w14:textId="3CAC09C2" w:rsidR="00EB5676" w:rsidRPr="00EB5676" w:rsidRDefault="00EB5676" w:rsidP="00EB5676">
      <w:pPr>
        <w:pStyle w:val="SingleTxt"/>
        <w:spacing w:after="0" w:line="120" w:lineRule="exact"/>
        <w:rPr>
          <w:sz w:val="10"/>
          <w:lang w:val="fr-FR"/>
        </w:rPr>
      </w:pPr>
    </w:p>
    <w:p w14:paraId="3B555EDD" w14:textId="28F62568"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 total, 144 femmes vivant avec un handicap ont été formées dans le montage des projets, la gestion des petites comptabilités, la nécessité de la mise en association et coopérative. Ces femmes deviennent détentrices d</w:t>
      </w:r>
      <w:r w:rsidR="00433950">
        <w:rPr>
          <w:lang w:val="fr-FR"/>
        </w:rPr>
        <w:t>’</w:t>
      </w:r>
      <w:r w:rsidRPr="005274E6">
        <w:rPr>
          <w:lang w:val="fr-FR"/>
        </w:rPr>
        <w:t xml:space="preserve">un compte bancaire. </w:t>
      </w:r>
    </w:p>
    <w:p w14:paraId="55250D1D" w14:textId="46B1E705"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Un partenariat a été noué avec la micro finance LOXIA (9</w:t>
      </w:r>
      <w:r w:rsidR="00433950">
        <w:rPr>
          <w:lang w:val="fr-FR"/>
        </w:rPr>
        <w:t> %</w:t>
      </w:r>
      <w:r w:rsidRPr="005274E6">
        <w:rPr>
          <w:lang w:val="fr-FR"/>
        </w:rPr>
        <w:t xml:space="preserve"> d</w:t>
      </w:r>
      <w:r w:rsidR="00433950">
        <w:rPr>
          <w:lang w:val="fr-FR"/>
        </w:rPr>
        <w:t>’</w:t>
      </w:r>
      <w:r w:rsidRPr="005274E6">
        <w:rPr>
          <w:lang w:val="fr-FR"/>
        </w:rPr>
        <w:t>intérêt) et l</w:t>
      </w:r>
      <w:r w:rsidR="00433950">
        <w:rPr>
          <w:lang w:val="fr-FR"/>
        </w:rPr>
        <w:t>’</w:t>
      </w:r>
      <w:r w:rsidRPr="005274E6">
        <w:rPr>
          <w:lang w:val="fr-FR"/>
        </w:rPr>
        <w:t>UNICEF (0</w:t>
      </w:r>
      <w:r w:rsidR="00433950">
        <w:rPr>
          <w:lang w:val="fr-FR"/>
        </w:rPr>
        <w:t> %</w:t>
      </w:r>
      <w:r w:rsidRPr="005274E6">
        <w:rPr>
          <w:lang w:val="fr-FR"/>
        </w:rPr>
        <w:t xml:space="preserve"> d</w:t>
      </w:r>
      <w:r w:rsidR="00433950">
        <w:rPr>
          <w:lang w:val="fr-FR"/>
        </w:rPr>
        <w:t>’</w:t>
      </w:r>
      <w:r w:rsidRPr="005274E6">
        <w:rPr>
          <w:lang w:val="fr-FR"/>
        </w:rPr>
        <w:t xml:space="preserve">intérêt) pour financer les petits projets, ainsi que les activités génératrices de revenus (AGR) au travers des associations et des coopératives de femmes vivant en zone rurale et urbaine. </w:t>
      </w:r>
      <w:r w:rsidR="00B6239F" w:rsidRPr="005274E6">
        <w:rPr>
          <w:lang w:val="fr-FR"/>
        </w:rPr>
        <w:t>À</w:t>
      </w:r>
      <w:r w:rsidRPr="005274E6">
        <w:rPr>
          <w:lang w:val="fr-FR"/>
        </w:rPr>
        <w:t xml:space="preserve"> ce propos, on peut citer les zones telles que Minvoul, Mékambo et Akiéni. </w:t>
      </w:r>
    </w:p>
    <w:p w14:paraId="097500A8" w14:textId="587E02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Aussi, 15 femmes ont bénéficié des puces E-money financées par le FNAS et ont été familiarisées à l</w:t>
      </w:r>
      <w:r w:rsidR="00433950">
        <w:rPr>
          <w:lang w:val="fr-FR"/>
        </w:rPr>
        <w:t>’</w:t>
      </w:r>
      <w:r w:rsidRPr="005274E6">
        <w:rPr>
          <w:lang w:val="fr-FR"/>
        </w:rPr>
        <w:t>usage de l</w:t>
      </w:r>
      <w:r w:rsidR="00433950">
        <w:rPr>
          <w:lang w:val="fr-FR"/>
        </w:rPr>
        <w:t>’</w:t>
      </w:r>
      <w:r w:rsidRPr="005274E6">
        <w:rPr>
          <w:lang w:val="fr-FR"/>
        </w:rPr>
        <w:t>E-Banking en zone rurale à Mékambo (5 femmes), Akiéni (5 femmes), et Minvoul (5 femmes). Il s</w:t>
      </w:r>
      <w:r w:rsidR="00433950">
        <w:rPr>
          <w:lang w:val="fr-FR"/>
        </w:rPr>
        <w:t>’</w:t>
      </w:r>
      <w:r w:rsidRPr="005274E6">
        <w:rPr>
          <w:lang w:val="fr-FR"/>
        </w:rPr>
        <w:t>agit d</w:t>
      </w:r>
      <w:r w:rsidR="00433950">
        <w:rPr>
          <w:lang w:val="fr-FR"/>
        </w:rPr>
        <w:t>’</w:t>
      </w:r>
      <w:r w:rsidRPr="005274E6">
        <w:rPr>
          <w:lang w:val="fr-FR"/>
        </w:rPr>
        <w:t>un projet pilote, qui pourrait s</w:t>
      </w:r>
      <w:r w:rsidR="00433950">
        <w:rPr>
          <w:lang w:val="fr-FR"/>
        </w:rPr>
        <w:t>’</w:t>
      </w:r>
      <w:r w:rsidRPr="005274E6">
        <w:rPr>
          <w:lang w:val="fr-FR"/>
        </w:rPr>
        <w:t>étendre à d</w:t>
      </w:r>
      <w:r w:rsidR="00433950">
        <w:rPr>
          <w:lang w:val="fr-FR"/>
        </w:rPr>
        <w:t>’</w:t>
      </w:r>
      <w:r w:rsidRPr="005274E6">
        <w:rPr>
          <w:lang w:val="fr-FR"/>
        </w:rPr>
        <w:t>autres villes.</w:t>
      </w:r>
    </w:p>
    <w:p w14:paraId="68A6EED1" w14:textId="2F224C02" w:rsidR="005274E6" w:rsidRPr="005274E6" w:rsidRDefault="005274E6" w:rsidP="005274E6">
      <w:pPr>
        <w:pStyle w:val="SingleTxt"/>
        <w:rPr>
          <w:i/>
          <w:lang w:val="fr-FR"/>
        </w:rPr>
      </w:pPr>
      <w:r w:rsidRPr="005274E6">
        <w:rPr>
          <w:i/>
          <w:lang w:val="fr-FR"/>
        </w:rPr>
        <w:tab/>
        <w:t>d)</w:t>
      </w:r>
      <w:r w:rsidRPr="005274E6">
        <w:rPr>
          <w:i/>
          <w:lang w:val="fr-FR"/>
        </w:rPr>
        <w:tab/>
        <w:t>En ce qui concerne les Nouvelles Technologies de l</w:t>
      </w:r>
      <w:r w:rsidR="00433950">
        <w:rPr>
          <w:i/>
          <w:lang w:val="fr-FR"/>
        </w:rPr>
        <w:t>’</w:t>
      </w:r>
      <w:r w:rsidRPr="005274E6">
        <w:rPr>
          <w:i/>
          <w:lang w:val="fr-FR"/>
        </w:rPr>
        <w:t>Information et de la Communication en zone rurale, nous remarquons que les femmes gabonaises se lancent dans l</w:t>
      </w:r>
      <w:r w:rsidR="00433950">
        <w:rPr>
          <w:i/>
          <w:lang w:val="fr-FR"/>
        </w:rPr>
        <w:t>’</w:t>
      </w:r>
      <w:r w:rsidRPr="005274E6">
        <w:rPr>
          <w:i/>
          <w:lang w:val="fr-FR"/>
        </w:rPr>
        <w:t>entrepreneuriat pour subvenir aux besoins de leurs familles et non pour en faire une activité professionnelle. Mais, elles sont également freinées dans leurs initiatives par le manque d</w:t>
      </w:r>
      <w:r w:rsidR="00433950">
        <w:rPr>
          <w:i/>
          <w:lang w:val="fr-FR"/>
        </w:rPr>
        <w:t>’</w:t>
      </w:r>
      <w:r w:rsidRPr="005274E6">
        <w:rPr>
          <w:i/>
          <w:lang w:val="fr-FR"/>
        </w:rPr>
        <w:t>accès à l</w:t>
      </w:r>
      <w:r w:rsidR="00433950">
        <w:rPr>
          <w:i/>
          <w:lang w:val="fr-FR"/>
        </w:rPr>
        <w:t>’</w:t>
      </w:r>
      <w:r w:rsidRPr="005274E6">
        <w:rPr>
          <w:i/>
          <w:lang w:val="fr-FR"/>
        </w:rPr>
        <w:t>information et aux technologies pouvant permettre l</w:t>
      </w:r>
      <w:r w:rsidR="00433950">
        <w:rPr>
          <w:i/>
          <w:lang w:val="fr-FR"/>
        </w:rPr>
        <w:t>’</w:t>
      </w:r>
      <w:r w:rsidRPr="005274E6">
        <w:rPr>
          <w:i/>
          <w:lang w:val="fr-FR"/>
        </w:rPr>
        <w:t>évolution de leurs activités.</w:t>
      </w:r>
    </w:p>
    <w:p w14:paraId="6724B432" w14:textId="44AEC993"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Ainsi, nous assistons à partir de 2015 au lancement par l</w:t>
      </w:r>
      <w:r w:rsidR="00433950">
        <w:rPr>
          <w:lang w:val="fr-FR"/>
        </w:rPr>
        <w:t>’</w:t>
      </w:r>
      <w:r w:rsidR="00B6239F" w:rsidRPr="005274E6">
        <w:rPr>
          <w:lang w:val="fr-FR"/>
        </w:rPr>
        <w:t>État</w:t>
      </w:r>
      <w:r w:rsidRPr="005274E6">
        <w:rPr>
          <w:lang w:val="fr-FR"/>
        </w:rPr>
        <w:t xml:space="preserve"> de produits à forte valeur ajoutée (3G et 4G) ayant permis le développement des innovations et l</w:t>
      </w:r>
      <w:r w:rsidR="00433950">
        <w:rPr>
          <w:lang w:val="fr-FR"/>
        </w:rPr>
        <w:t>’</w:t>
      </w:r>
      <w:r w:rsidRPr="005274E6">
        <w:rPr>
          <w:lang w:val="fr-FR"/>
        </w:rPr>
        <w:t>inclusion financière à travers les E-transferts, les E-payement et l</w:t>
      </w:r>
      <w:r w:rsidR="00433950">
        <w:rPr>
          <w:lang w:val="fr-FR"/>
        </w:rPr>
        <w:t>’</w:t>
      </w:r>
      <w:r w:rsidRPr="005274E6">
        <w:rPr>
          <w:lang w:val="fr-FR"/>
        </w:rPr>
        <w:t xml:space="preserve">E-épargne pour </w:t>
      </w:r>
      <w:r w:rsidRPr="005274E6">
        <w:rPr>
          <w:lang w:val="fr-FR"/>
        </w:rPr>
        <w:lastRenderedPageBreak/>
        <w:t>les populations non bancarisées, en particulier celles de l</w:t>
      </w:r>
      <w:r w:rsidR="00433950">
        <w:rPr>
          <w:lang w:val="fr-FR"/>
        </w:rPr>
        <w:t>’</w:t>
      </w:r>
      <w:r w:rsidRPr="005274E6">
        <w:rPr>
          <w:lang w:val="fr-FR"/>
        </w:rPr>
        <w:t>arrière-pays. (cf.</w:t>
      </w:r>
      <w:r w:rsidR="001B26FD">
        <w:rPr>
          <w:lang w:val="fr-FR"/>
        </w:rPr>
        <w:t> </w:t>
      </w:r>
      <w:r w:rsidRPr="005274E6">
        <w:rPr>
          <w:lang w:val="fr-FR"/>
        </w:rPr>
        <w:t xml:space="preserve">communiqué du ministère de la communication) </w:t>
      </w:r>
    </w:p>
    <w:p w14:paraId="79792707" w14:textId="77777777" w:rsidR="00746A4D" w:rsidRPr="00746A4D" w:rsidRDefault="00746A4D" w:rsidP="00746A4D">
      <w:pPr>
        <w:pStyle w:val="SingleTxt"/>
        <w:spacing w:after="0" w:line="120" w:lineRule="exact"/>
        <w:rPr>
          <w:b/>
          <w:sz w:val="10"/>
          <w:lang w:val="fr-FR"/>
        </w:rPr>
      </w:pPr>
    </w:p>
    <w:p w14:paraId="6FB44F08" w14:textId="77777777" w:rsidR="00746A4D" w:rsidRPr="00746A4D" w:rsidRDefault="00746A4D" w:rsidP="00746A4D">
      <w:pPr>
        <w:pStyle w:val="SingleTxt"/>
        <w:spacing w:after="0" w:line="120" w:lineRule="exact"/>
        <w:rPr>
          <w:b/>
          <w:sz w:val="10"/>
          <w:lang w:val="fr-FR"/>
        </w:rPr>
      </w:pPr>
    </w:p>
    <w:p w14:paraId="0621CE11" w14:textId="0E9FFE4C" w:rsidR="005274E6" w:rsidRPr="005274E6" w:rsidRDefault="005274E6" w:rsidP="00746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 xml:space="preserve">Autonomisation économique des Femmes </w:t>
      </w:r>
      <w:r w:rsidRPr="005274E6">
        <w:rPr>
          <w:lang w:val="fr-FR"/>
        </w:rPr>
        <w:br/>
        <w:t>Recommandation</w:t>
      </w:r>
      <w:r w:rsidR="00746A4D">
        <w:rPr>
          <w:lang w:val="fr-FR"/>
        </w:rPr>
        <w:t> </w:t>
      </w:r>
      <w:r w:rsidRPr="005274E6">
        <w:rPr>
          <w:lang w:val="fr-FR"/>
        </w:rPr>
        <w:t>39</w:t>
      </w:r>
    </w:p>
    <w:p w14:paraId="4B9455D1" w14:textId="77777777" w:rsidR="00746A4D" w:rsidRPr="00746A4D" w:rsidRDefault="00746A4D" w:rsidP="00746A4D">
      <w:pPr>
        <w:pStyle w:val="SingleTxt"/>
        <w:spacing w:after="0" w:line="120" w:lineRule="exact"/>
        <w:rPr>
          <w:i/>
          <w:sz w:val="10"/>
          <w:lang w:val="fr-FR"/>
        </w:rPr>
      </w:pPr>
    </w:p>
    <w:p w14:paraId="4E7085A2" w14:textId="77777777" w:rsidR="00746A4D" w:rsidRPr="00746A4D" w:rsidRDefault="00746A4D" w:rsidP="00746A4D">
      <w:pPr>
        <w:pStyle w:val="SingleTxt"/>
        <w:spacing w:after="0" w:line="120" w:lineRule="exact"/>
        <w:rPr>
          <w:i/>
          <w:sz w:val="10"/>
          <w:lang w:val="fr-FR"/>
        </w:rPr>
      </w:pPr>
    </w:p>
    <w:p w14:paraId="59EB04DE" w14:textId="55169D68" w:rsidR="005274E6" w:rsidRPr="005274E6" w:rsidRDefault="00746A4D" w:rsidP="005274E6">
      <w:pPr>
        <w:pStyle w:val="SingleTxt"/>
        <w:rPr>
          <w:i/>
          <w:lang w:val="fr-FR"/>
        </w:rPr>
      </w:pPr>
      <w:r>
        <w:rPr>
          <w:i/>
          <w:lang w:val="fr-FR"/>
        </w:rPr>
        <w:tab/>
      </w:r>
      <w:r w:rsidR="005274E6" w:rsidRPr="005274E6">
        <w:rPr>
          <w:i/>
          <w:lang w:val="fr-FR"/>
        </w:rPr>
        <w:t>Le comité recommande à l</w:t>
      </w:r>
      <w:r w:rsidR="00433950">
        <w:rPr>
          <w:i/>
          <w:lang w:val="fr-FR"/>
        </w:rPr>
        <w:t>’</w:t>
      </w:r>
      <w:r w:rsidR="00B6239F" w:rsidRPr="005274E6">
        <w:rPr>
          <w:i/>
          <w:lang w:val="fr-FR"/>
        </w:rPr>
        <w:t>État</w:t>
      </w:r>
      <w:r w:rsidR="005274E6" w:rsidRPr="005274E6">
        <w:rPr>
          <w:i/>
          <w:lang w:val="fr-FR"/>
        </w:rPr>
        <w:t xml:space="preserve"> partie de</w:t>
      </w:r>
      <w:r w:rsidR="00433950">
        <w:rPr>
          <w:i/>
          <w:lang w:val="fr-FR"/>
        </w:rPr>
        <w:t> :</w:t>
      </w:r>
    </w:p>
    <w:p w14:paraId="28269650" w14:textId="536A6D33" w:rsidR="005274E6" w:rsidRPr="005274E6" w:rsidRDefault="005274E6" w:rsidP="005274E6">
      <w:pPr>
        <w:pStyle w:val="SingleTxt"/>
        <w:rPr>
          <w:i/>
          <w:lang w:val="fr-FR"/>
        </w:rPr>
      </w:pPr>
      <w:r w:rsidRPr="005274E6">
        <w:rPr>
          <w:i/>
          <w:lang w:val="fr-FR"/>
        </w:rPr>
        <w:tab/>
        <w:t>a)</w:t>
      </w:r>
      <w:r w:rsidRPr="005274E6">
        <w:rPr>
          <w:i/>
          <w:lang w:val="fr-FR"/>
        </w:rPr>
        <w:tab/>
        <w:t>Revoir la répartition des ressources de l</w:t>
      </w:r>
      <w:r w:rsidR="00433950">
        <w:rPr>
          <w:i/>
          <w:lang w:val="fr-FR"/>
        </w:rPr>
        <w:t>’</w:t>
      </w:r>
      <w:r w:rsidR="00B6239F" w:rsidRPr="005274E6">
        <w:rPr>
          <w:i/>
          <w:lang w:val="fr-FR"/>
        </w:rPr>
        <w:t>État</w:t>
      </w:r>
      <w:r w:rsidRPr="005274E6">
        <w:rPr>
          <w:i/>
          <w:lang w:val="fr-FR"/>
        </w:rPr>
        <w:t xml:space="preserve"> afin d</w:t>
      </w:r>
      <w:r w:rsidR="00433950">
        <w:rPr>
          <w:i/>
          <w:lang w:val="fr-FR"/>
        </w:rPr>
        <w:t>’</w:t>
      </w:r>
      <w:r w:rsidRPr="005274E6">
        <w:rPr>
          <w:i/>
          <w:lang w:val="fr-FR"/>
        </w:rPr>
        <w:t>allouer le financement aux programmes de développement durable et d</w:t>
      </w:r>
      <w:r w:rsidR="00433950">
        <w:rPr>
          <w:i/>
          <w:lang w:val="fr-FR"/>
        </w:rPr>
        <w:t>’</w:t>
      </w:r>
      <w:r w:rsidRPr="005274E6">
        <w:rPr>
          <w:i/>
          <w:lang w:val="fr-FR"/>
        </w:rPr>
        <w:t>élimination de la pauvreté, ainsi que d</w:t>
      </w:r>
      <w:r w:rsidR="00433950">
        <w:rPr>
          <w:i/>
          <w:lang w:val="fr-FR"/>
        </w:rPr>
        <w:t>’</w:t>
      </w:r>
      <w:r w:rsidRPr="005274E6">
        <w:rPr>
          <w:i/>
          <w:lang w:val="fr-FR"/>
        </w:rPr>
        <w:t>y intégrer la problématique de l</w:t>
      </w:r>
      <w:r w:rsidR="00433950">
        <w:rPr>
          <w:i/>
          <w:lang w:val="fr-FR"/>
        </w:rPr>
        <w:t>’</w:t>
      </w:r>
      <w:r w:rsidRPr="005274E6">
        <w:rPr>
          <w:i/>
          <w:lang w:val="fr-FR"/>
        </w:rPr>
        <w:t>égalité des sexes</w:t>
      </w:r>
      <w:r w:rsidR="009F75D0">
        <w:rPr>
          <w:i/>
          <w:lang w:val="fr-FR"/>
        </w:rPr>
        <w:t>.</w:t>
      </w:r>
    </w:p>
    <w:p w14:paraId="6B61307C" w14:textId="09769030" w:rsidR="005274E6" w:rsidRPr="005274E6" w:rsidRDefault="005274E6" w:rsidP="005274E6">
      <w:pPr>
        <w:pStyle w:val="SingleTxt"/>
        <w:rPr>
          <w:i/>
          <w:lang w:val="fr-FR"/>
        </w:rPr>
      </w:pPr>
      <w:r w:rsidRPr="005274E6">
        <w:rPr>
          <w:i/>
          <w:lang w:val="fr-FR"/>
        </w:rPr>
        <w:tab/>
        <w:t>b)</w:t>
      </w:r>
      <w:r w:rsidRPr="005274E6">
        <w:rPr>
          <w:i/>
          <w:lang w:val="fr-FR"/>
        </w:rPr>
        <w:tab/>
        <w:t>Veuillez à ce que la stratégie de croissance et de réduction de la pauvreté soit bien mise en œuvre et tienne suffisamment compte de la problématique de l</w:t>
      </w:r>
      <w:r w:rsidR="00433950">
        <w:rPr>
          <w:i/>
          <w:lang w:val="fr-FR"/>
        </w:rPr>
        <w:t>’</w:t>
      </w:r>
      <w:r w:rsidRPr="005274E6">
        <w:rPr>
          <w:i/>
          <w:lang w:val="fr-FR"/>
        </w:rPr>
        <w:t>égalité des sexes.</w:t>
      </w:r>
    </w:p>
    <w:p w14:paraId="0A8DF272" w14:textId="759BAA43"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Pour la répartition des ressources de l</w:t>
      </w:r>
      <w:r w:rsidR="00433950">
        <w:rPr>
          <w:lang w:val="fr-FR"/>
        </w:rPr>
        <w:t>’</w:t>
      </w:r>
      <w:r w:rsidR="00B6239F" w:rsidRPr="005274E6">
        <w:rPr>
          <w:lang w:val="fr-FR"/>
        </w:rPr>
        <w:t>État</w:t>
      </w:r>
      <w:r w:rsidRPr="005274E6">
        <w:rPr>
          <w:lang w:val="fr-FR"/>
        </w:rPr>
        <w:t xml:space="preserve"> afin d</w:t>
      </w:r>
      <w:r w:rsidR="00433950">
        <w:rPr>
          <w:lang w:val="fr-FR"/>
        </w:rPr>
        <w:t>’</w:t>
      </w:r>
      <w:r w:rsidRPr="005274E6">
        <w:rPr>
          <w:lang w:val="fr-FR"/>
        </w:rPr>
        <w:t>allouer le financement nécessaire aux programmes de développement durable et d</w:t>
      </w:r>
      <w:r w:rsidR="00433950">
        <w:rPr>
          <w:lang w:val="fr-FR"/>
        </w:rPr>
        <w:t>’</w:t>
      </w:r>
      <w:r w:rsidRPr="005274E6">
        <w:rPr>
          <w:lang w:val="fr-FR"/>
        </w:rPr>
        <w:t>éliminer la pauvreté, ainsi que l</w:t>
      </w:r>
      <w:r w:rsidR="00433950">
        <w:rPr>
          <w:lang w:val="fr-FR"/>
        </w:rPr>
        <w:t>’</w:t>
      </w:r>
      <w:r w:rsidRPr="005274E6">
        <w:rPr>
          <w:lang w:val="fr-FR"/>
        </w:rPr>
        <w:t>intégration de la problématique de l</w:t>
      </w:r>
      <w:r w:rsidR="00433950">
        <w:rPr>
          <w:lang w:val="fr-FR"/>
        </w:rPr>
        <w:t>’</w:t>
      </w:r>
      <w:r w:rsidRPr="005274E6">
        <w:rPr>
          <w:lang w:val="fr-FR"/>
        </w:rPr>
        <w:t>égalité des sexes, le Gabon a mis en place une politique de redistribution des richesses nationales à travers l</w:t>
      </w:r>
      <w:r w:rsidR="00433950">
        <w:rPr>
          <w:lang w:val="fr-FR"/>
        </w:rPr>
        <w:t>’</w:t>
      </w:r>
      <w:r w:rsidRPr="005274E6">
        <w:rPr>
          <w:lang w:val="fr-FR"/>
        </w:rPr>
        <w:t>adoption de programme d</w:t>
      </w:r>
      <w:r w:rsidR="00433950">
        <w:rPr>
          <w:lang w:val="fr-FR"/>
        </w:rPr>
        <w:t>’</w:t>
      </w:r>
      <w:r w:rsidRPr="005274E6">
        <w:rPr>
          <w:lang w:val="fr-FR"/>
        </w:rPr>
        <w:t>aide en faveur des catégories sociales les plus démunies.</w:t>
      </w:r>
    </w:p>
    <w:p w14:paraId="029ABA63" w14:textId="14867C7D"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Il s</w:t>
      </w:r>
      <w:r w:rsidR="00433950">
        <w:rPr>
          <w:lang w:val="fr-FR"/>
        </w:rPr>
        <w:t>’</w:t>
      </w:r>
      <w:r w:rsidRPr="005274E6">
        <w:rPr>
          <w:lang w:val="fr-FR"/>
        </w:rPr>
        <w:t>agit de l</w:t>
      </w:r>
      <w:r w:rsidR="00433950">
        <w:rPr>
          <w:lang w:val="fr-FR"/>
        </w:rPr>
        <w:t>’</w:t>
      </w:r>
      <w:r w:rsidRPr="005274E6">
        <w:rPr>
          <w:lang w:val="fr-FR"/>
        </w:rPr>
        <w:t>accès aux soins de santé(CNAMGS), aux microcrédits pour les AGR (FNAS), aux aides alimentaires, à l</w:t>
      </w:r>
      <w:r w:rsidR="00433950">
        <w:rPr>
          <w:lang w:val="fr-FR"/>
        </w:rPr>
        <w:t>’</w:t>
      </w:r>
      <w:r w:rsidRPr="005274E6">
        <w:rPr>
          <w:lang w:val="fr-FR"/>
        </w:rPr>
        <w:t>assistance aux filles mères, aux aides en direction des veuves, des personnes du troisième âge et des personnes handicapées.</w:t>
      </w:r>
    </w:p>
    <w:p w14:paraId="04ED1992" w14:textId="0F07DA7D"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mise en œuvre des actions définies dans cette stratégie bénéficie à plusieurs foyers économiquement faibles. De nombreuses initiatives permettent l</w:t>
      </w:r>
      <w:r w:rsidR="00433950">
        <w:rPr>
          <w:lang w:val="fr-FR"/>
        </w:rPr>
        <w:t>’</w:t>
      </w:r>
      <w:r w:rsidRPr="005274E6">
        <w:rPr>
          <w:lang w:val="fr-FR"/>
        </w:rPr>
        <w:t>accès aux services des soins de santé (CNAMGS).</w:t>
      </w:r>
    </w:p>
    <w:p w14:paraId="4EA84426" w14:textId="77777777" w:rsidR="00746A4D" w:rsidRPr="00746A4D" w:rsidRDefault="00746A4D" w:rsidP="00746A4D">
      <w:pPr>
        <w:pStyle w:val="SingleTxt"/>
        <w:spacing w:after="0" w:line="120" w:lineRule="exact"/>
        <w:rPr>
          <w:b/>
          <w:sz w:val="10"/>
          <w:lang w:val="fr-FR"/>
        </w:rPr>
      </w:pPr>
    </w:p>
    <w:p w14:paraId="6B98BA4F" w14:textId="77777777" w:rsidR="00746A4D" w:rsidRPr="00746A4D" w:rsidRDefault="00746A4D" w:rsidP="00746A4D">
      <w:pPr>
        <w:pStyle w:val="SingleTxt"/>
        <w:spacing w:after="0" w:line="120" w:lineRule="exact"/>
        <w:rPr>
          <w:b/>
          <w:sz w:val="10"/>
          <w:lang w:val="fr-FR"/>
        </w:rPr>
      </w:pPr>
    </w:p>
    <w:p w14:paraId="16FAB2F6" w14:textId="25D71EB4" w:rsidR="005274E6" w:rsidRPr="005274E6" w:rsidRDefault="005274E6" w:rsidP="00746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 xml:space="preserve">Groupes de Femmes défavorisées </w:t>
      </w:r>
      <w:r w:rsidRPr="005274E6">
        <w:rPr>
          <w:lang w:val="fr-FR"/>
        </w:rPr>
        <w:br/>
        <w:t>Recommandation 41</w:t>
      </w:r>
    </w:p>
    <w:p w14:paraId="202A91CF" w14:textId="77777777" w:rsidR="00746A4D" w:rsidRPr="00746A4D" w:rsidRDefault="00746A4D" w:rsidP="00746A4D">
      <w:pPr>
        <w:pStyle w:val="SingleTxt"/>
        <w:spacing w:after="0" w:line="120" w:lineRule="exact"/>
        <w:rPr>
          <w:i/>
          <w:sz w:val="10"/>
          <w:lang w:val="fr-FR"/>
        </w:rPr>
      </w:pPr>
    </w:p>
    <w:p w14:paraId="582CE8DA" w14:textId="77777777" w:rsidR="00746A4D" w:rsidRPr="00746A4D" w:rsidRDefault="00746A4D" w:rsidP="00746A4D">
      <w:pPr>
        <w:pStyle w:val="SingleTxt"/>
        <w:spacing w:after="0" w:line="120" w:lineRule="exact"/>
        <w:rPr>
          <w:i/>
          <w:sz w:val="10"/>
          <w:lang w:val="fr-FR"/>
        </w:rPr>
      </w:pPr>
    </w:p>
    <w:p w14:paraId="2AB04553" w14:textId="4835BD88" w:rsidR="005274E6" w:rsidRDefault="00746A4D" w:rsidP="009F75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lang w:val="fr-FR"/>
        </w:rPr>
      </w:pPr>
      <w:r>
        <w:rPr>
          <w:lang w:val="fr-FR"/>
        </w:rPr>
        <w:tab/>
      </w:r>
      <w:r w:rsidR="005274E6" w:rsidRPr="005274E6">
        <w:rPr>
          <w:lang w:val="fr-FR"/>
        </w:rPr>
        <w:tab/>
        <w:t>Le comité demande à l</w:t>
      </w:r>
      <w:r w:rsidR="00433950">
        <w:rPr>
          <w:lang w:val="fr-FR"/>
        </w:rPr>
        <w:t>’</w:t>
      </w:r>
      <w:r w:rsidR="00B6239F" w:rsidRPr="005274E6">
        <w:rPr>
          <w:lang w:val="fr-FR"/>
        </w:rPr>
        <w:t>État</w:t>
      </w:r>
      <w:r w:rsidR="005274E6" w:rsidRPr="005274E6">
        <w:rPr>
          <w:lang w:val="fr-FR"/>
        </w:rPr>
        <w:t xml:space="preserve"> partie de collecter les données ventilées </w:t>
      </w:r>
      <w:r w:rsidR="001B26FD">
        <w:rPr>
          <w:lang w:val="fr-FR"/>
        </w:rPr>
        <w:br/>
      </w:r>
      <w:r w:rsidR="005274E6" w:rsidRPr="005274E6">
        <w:rPr>
          <w:lang w:val="fr-FR"/>
        </w:rPr>
        <w:t>sur la situation des groupes de femmes défavorisées, notamment des refugiées, des</w:t>
      </w:r>
      <w:r w:rsidR="001B26FD">
        <w:rPr>
          <w:lang w:val="fr-FR"/>
        </w:rPr>
        <w:t> </w:t>
      </w:r>
      <w:r w:rsidR="005274E6" w:rsidRPr="005274E6">
        <w:rPr>
          <w:lang w:val="fr-FR"/>
        </w:rPr>
        <w:t>filles vivants dans</w:t>
      </w:r>
      <w:r w:rsidR="001B26FD">
        <w:rPr>
          <w:lang w:val="fr-FR"/>
        </w:rPr>
        <w:t> </w:t>
      </w:r>
      <w:r w:rsidR="005274E6" w:rsidRPr="005274E6">
        <w:rPr>
          <w:lang w:val="fr-FR"/>
        </w:rPr>
        <w:t>la rue, des femmes âgées, des femmes handicapées, des veuves, des</w:t>
      </w:r>
      <w:r w:rsidR="001B26FD">
        <w:rPr>
          <w:lang w:val="fr-FR"/>
        </w:rPr>
        <w:t> </w:t>
      </w:r>
      <w:r w:rsidR="005274E6" w:rsidRPr="005274E6">
        <w:rPr>
          <w:lang w:val="fr-FR"/>
        </w:rPr>
        <w:t xml:space="preserve">travailleuses migrantes, des prisonnières et des femmes pauvres, en insistant </w:t>
      </w:r>
      <w:r w:rsidR="001B26FD">
        <w:rPr>
          <w:lang w:val="fr-FR"/>
        </w:rPr>
        <w:br/>
      </w:r>
      <w:r w:rsidR="005274E6" w:rsidRPr="005274E6">
        <w:rPr>
          <w:lang w:val="fr-FR"/>
        </w:rPr>
        <w:t>sur le croisement des données concernant les formes de discriminations rencontrées, et en prêtant une attention particulière à leurs besoins afin de s</w:t>
      </w:r>
      <w:r w:rsidR="00433950">
        <w:rPr>
          <w:lang w:val="fr-FR"/>
        </w:rPr>
        <w:t>’</w:t>
      </w:r>
      <w:r w:rsidR="005274E6" w:rsidRPr="005274E6">
        <w:rPr>
          <w:lang w:val="fr-FR"/>
        </w:rPr>
        <w:t>assurer qu</w:t>
      </w:r>
      <w:r w:rsidR="00433950">
        <w:rPr>
          <w:lang w:val="fr-FR"/>
        </w:rPr>
        <w:t>’</w:t>
      </w:r>
      <w:r w:rsidR="005274E6" w:rsidRPr="005274E6">
        <w:rPr>
          <w:lang w:val="fr-FR"/>
        </w:rPr>
        <w:t>elles bénéficient d</w:t>
      </w:r>
      <w:r w:rsidR="00433950">
        <w:rPr>
          <w:lang w:val="fr-FR"/>
        </w:rPr>
        <w:t>’</w:t>
      </w:r>
      <w:r w:rsidR="005274E6" w:rsidRPr="005274E6">
        <w:rPr>
          <w:lang w:val="fr-FR"/>
        </w:rPr>
        <w:t>une égalité d</w:t>
      </w:r>
      <w:r w:rsidR="00433950">
        <w:rPr>
          <w:lang w:val="fr-FR"/>
        </w:rPr>
        <w:t>’</w:t>
      </w:r>
      <w:r w:rsidR="005274E6" w:rsidRPr="005274E6">
        <w:rPr>
          <w:lang w:val="fr-FR"/>
        </w:rPr>
        <w:t>accès aux services de base.</w:t>
      </w:r>
    </w:p>
    <w:p w14:paraId="31734731" w14:textId="2E7EF453" w:rsidR="00746A4D" w:rsidRPr="00746A4D" w:rsidRDefault="00746A4D" w:rsidP="00746A4D">
      <w:pPr>
        <w:pStyle w:val="SingleTxt"/>
        <w:spacing w:after="0" w:line="120" w:lineRule="exact"/>
        <w:rPr>
          <w:sz w:val="10"/>
          <w:lang w:val="fr-FR"/>
        </w:rPr>
      </w:pPr>
    </w:p>
    <w:p w14:paraId="4760540F" w14:textId="1B8D266E" w:rsidR="005274E6" w:rsidRDefault="005274E6" w:rsidP="00746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Femmes réfugiées</w:t>
      </w:r>
    </w:p>
    <w:p w14:paraId="14692AB5" w14:textId="2198262A" w:rsidR="00746A4D" w:rsidRPr="00746A4D" w:rsidRDefault="00746A4D" w:rsidP="00746A4D">
      <w:pPr>
        <w:pStyle w:val="SingleTxt"/>
        <w:spacing w:after="0" w:line="120" w:lineRule="exact"/>
        <w:rPr>
          <w:sz w:val="10"/>
          <w:lang w:val="fr-FR"/>
        </w:rPr>
      </w:pPr>
    </w:p>
    <w:p w14:paraId="5585AFE8" w14:textId="0E9F8180"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Loi</w:t>
      </w:r>
      <w:r w:rsidR="001B26FD">
        <w:rPr>
          <w:lang w:val="fr-FR"/>
        </w:rPr>
        <w:t xml:space="preserve"> n</w:t>
      </w:r>
      <w:r w:rsidR="001B26FD" w:rsidRPr="001B26FD">
        <w:rPr>
          <w:vertAlign w:val="superscript"/>
          <w:lang w:val="fr-FR"/>
        </w:rPr>
        <w:t>o</w:t>
      </w:r>
      <w:r w:rsidR="001B26FD">
        <w:rPr>
          <w:lang w:val="fr-FR"/>
        </w:rPr>
        <w:t> </w:t>
      </w:r>
      <w:r w:rsidRPr="005274E6">
        <w:rPr>
          <w:lang w:val="fr-FR"/>
        </w:rPr>
        <w:t>5/98 du 05 Mars 1998, confère aux réfugiés du Gabon les mêmes droits que les nationaux. Il n</w:t>
      </w:r>
      <w:r w:rsidR="00433950">
        <w:rPr>
          <w:lang w:val="fr-FR"/>
        </w:rPr>
        <w:t>’</w:t>
      </w:r>
      <w:r w:rsidRPr="005274E6">
        <w:rPr>
          <w:lang w:val="fr-FR"/>
        </w:rPr>
        <w:t>y a pas de discrimination vis-à-vis de leur personne. Au Gabon les réfugiés ne sont pas logés dans les camps. Ils sont insérés dans les principales villes, vivent en harmonie avec les populations et vaquent librement à leurs occupations.</w:t>
      </w:r>
    </w:p>
    <w:p w14:paraId="04BA4162" w14:textId="2BECC3BC"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matière d</w:t>
      </w:r>
      <w:r w:rsidR="00433950">
        <w:rPr>
          <w:lang w:val="fr-FR"/>
        </w:rPr>
        <w:t>’</w:t>
      </w:r>
      <w:r w:rsidRPr="005274E6">
        <w:rPr>
          <w:lang w:val="fr-FR"/>
        </w:rPr>
        <w:t>emploi, ils jouissent des mêmes avantages que les expatriés après obtention d</w:t>
      </w:r>
      <w:r w:rsidR="00433950">
        <w:rPr>
          <w:lang w:val="fr-FR"/>
        </w:rPr>
        <w:t>’</w:t>
      </w:r>
      <w:r w:rsidRPr="005274E6">
        <w:rPr>
          <w:lang w:val="fr-FR"/>
        </w:rPr>
        <w:t>une autorisation délivrée par le Ministère du travail pour servir dans l</w:t>
      </w:r>
      <w:r w:rsidR="00433950">
        <w:rPr>
          <w:lang w:val="fr-FR"/>
        </w:rPr>
        <w:t>’</w:t>
      </w:r>
      <w:r w:rsidRPr="005274E6">
        <w:rPr>
          <w:lang w:val="fr-FR"/>
        </w:rPr>
        <w:t>administration gabonaise.</w:t>
      </w:r>
    </w:p>
    <w:p w14:paraId="786B07DE" w14:textId="6AE713D8"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matière d</w:t>
      </w:r>
      <w:r w:rsidR="00433950">
        <w:rPr>
          <w:lang w:val="fr-FR"/>
        </w:rPr>
        <w:t>’</w:t>
      </w:r>
      <w:r w:rsidRPr="005274E6">
        <w:rPr>
          <w:lang w:val="fr-FR"/>
        </w:rPr>
        <w:t>éducation, les enfants réfugiés bénéficient des mêmes droits que les gabonais (l</w:t>
      </w:r>
      <w:r w:rsidR="00433950">
        <w:rPr>
          <w:lang w:val="fr-FR"/>
        </w:rPr>
        <w:t>’</w:t>
      </w:r>
      <w:r w:rsidRPr="005274E6">
        <w:rPr>
          <w:lang w:val="fr-FR"/>
        </w:rPr>
        <w:t>école étant obligatoire de 3</w:t>
      </w:r>
      <w:r w:rsidR="001B26FD">
        <w:rPr>
          <w:lang w:val="fr-FR"/>
        </w:rPr>
        <w:t xml:space="preserve"> à</w:t>
      </w:r>
      <w:r w:rsidRPr="005274E6">
        <w:rPr>
          <w:lang w:val="fr-FR"/>
        </w:rPr>
        <w:t xml:space="preserve"> 16</w:t>
      </w:r>
      <w:r w:rsidR="001B26FD">
        <w:rPr>
          <w:lang w:val="fr-FR"/>
        </w:rPr>
        <w:t xml:space="preserve"> </w:t>
      </w:r>
      <w:r w:rsidRPr="005274E6">
        <w:rPr>
          <w:lang w:val="fr-FR"/>
        </w:rPr>
        <w:t xml:space="preserve">ans). </w:t>
      </w:r>
    </w:p>
    <w:p w14:paraId="7BBB8B93" w14:textId="77777777" w:rsidR="00746A4D" w:rsidRPr="00746A4D" w:rsidRDefault="00746A4D" w:rsidP="00746A4D">
      <w:pPr>
        <w:pStyle w:val="SingleTxt"/>
        <w:spacing w:after="0" w:line="120" w:lineRule="exact"/>
        <w:rPr>
          <w:b/>
          <w:sz w:val="10"/>
          <w:lang w:val="fr-FR"/>
        </w:rPr>
      </w:pPr>
    </w:p>
    <w:p w14:paraId="3D19C37D" w14:textId="7DDCBD77" w:rsidR="005274E6" w:rsidRDefault="005274E6" w:rsidP="00746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lastRenderedPageBreak/>
        <w:tab/>
      </w:r>
      <w:r w:rsidRPr="005274E6">
        <w:rPr>
          <w:lang w:val="fr-FR"/>
        </w:rPr>
        <w:tab/>
        <w:t>Femmes âgées</w:t>
      </w:r>
    </w:p>
    <w:p w14:paraId="7A20018E" w14:textId="38E88DC9" w:rsidR="00746A4D" w:rsidRPr="00746A4D" w:rsidRDefault="00746A4D" w:rsidP="00746A4D">
      <w:pPr>
        <w:pStyle w:val="SingleTxt"/>
        <w:spacing w:after="0" w:line="120" w:lineRule="exact"/>
        <w:rPr>
          <w:sz w:val="10"/>
          <w:lang w:val="fr-FR"/>
        </w:rPr>
      </w:pPr>
    </w:p>
    <w:p w14:paraId="206D655C" w14:textId="03688404"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ce qui concerne les personnes âgées, les actions du gouvernement sont axées sur les problématiques de l</w:t>
      </w:r>
      <w:r w:rsidR="00433950">
        <w:rPr>
          <w:lang w:val="fr-FR"/>
        </w:rPr>
        <w:t>’</w:t>
      </w:r>
      <w:r w:rsidRPr="005274E6">
        <w:rPr>
          <w:lang w:val="fr-FR"/>
        </w:rPr>
        <w:t>abandon et de l</w:t>
      </w:r>
      <w:r w:rsidR="00433950">
        <w:rPr>
          <w:lang w:val="fr-FR"/>
        </w:rPr>
        <w:t>’</w:t>
      </w:r>
      <w:r w:rsidRPr="005274E6">
        <w:rPr>
          <w:lang w:val="fr-FR"/>
        </w:rPr>
        <w:t xml:space="preserve">isolement. </w:t>
      </w:r>
      <w:r w:rsidR="00B6239F" w:rsidRPr="005274E6">
        <w:rPr>
          <w:lang w:val="fr-FR"/>
        </w:rPr>
        <w:t>À</w:t>
      </w:r>
      <w:r w:rsidRPr="005274E6">
        <w:rPr>
          <w:lang w:val="fr-FR"/>
        </w:rPr>
        <w:t xml:space="preserve"> cet effet, une stratégie de prise en charge des personnes âgées a été élaborée. </w:t>
      </w:r>
    </w:p>
    <w:p w14:paraId="1FD630D2" w14:textId="5FD86A00"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Pour la prise en charge des personnes âgées, des politiques et programmes en matière de protection ont été élaborés</w:t>
      </w:r>
      <w:r w:rsidR="00433950">
        <w:rPr>
          <w:lang w:val="fr-FR"/>
        </w:rPr>
        <w:t> :</w:t>
      </w:r>
    </w:p>
    <w:p w14:paraId="771BBD2E" w14:textId="2BEDD768" w:rsidR="005274E6" w:rsidRPr="005274E6" w:rsidRDefault="00746A4D" w:rsidP="00746A4D">
      <w:pPr>
        <w:pStyle w:val="SingleTxt"/>
        <w:tabs>
          <w:tab w:val="right" w:pos="1685"/>
        </w:tabs>
        <w:ind w:left="1742" w:hanging="475"/>
        <w:rPr>
          <w:lang w:val="fr-FR"/>
        </w:rPr>
      </w:pPr>
      <w:r>
        <w:rPr>
          <w:lang w:val="fr-FR"/>
        </w:rPr>
        <w:tab/>
        <w:t>•</w:t>
      </w:r>
      <w:r>
        <w:rPr>
          <w:lang w:val="fr-FR"/>
        </w:rPr>
        <w:tab/>
      </w:r>
      <w:r w:rsidR="005274E6" w:rsidRPr="005274E6">
        <w:rPr>
          <w:lang w:val="fr-FR"/>
        </w:rPr>
        <w:t>Décret 269 du 31 mai 1971 relatif à l</w:t>
      </w:r>
      <w:r w:rsidR="00433950">
        <w:rPr>
          <w:lang w:val="fr-FR"/>
        </w:rPr>
        <w:t>’</w:t>
      </w:r>
      <w:r w:rsidR="005274E6" w:rsidRPr="005274E6">
        <w:rPr>
          <w:lang w:val="fr-FR"/>
        </w:rPr>
        <w:t>aide sociale au Gabon, abrogé par le décret 792 déterminant les modalités d</w:t>
      </w:r>
      <w:r w:rsidR="00433950">
        <w:rPr>
          <w:lang w:val="fr-FR"/>
        </w:rPr>
        <w:t>’</w:t>
      </w:r>
      <w:r w:rsidR="005274E6" w:rsidRPr="005274E6">
        <w:rPr>
          <w:lang w:val="fr-FR"/>
        </w:rPr>
        <w:t>attribution d</w:t>
      </w:r>
      <w:r w:rsidR="00433950">
        <w:rPr>
          <w:lang w:val="fr-FR"/>
        </w:rPr>
        <w:t>’</w:t>
      </w:r>
      <w:r w:rsidR="005274E6" w:rsidRPr="005274E6">
        <w:rPr>
          <w:lang w:val="fr-FR"/>
        </w:rPr>
        <w:t>aides sociales en République Gabonaise</w:t>
      </w:r>
      <w:r w:rsidR="00433950">
        <w:rPr>
          <w:lang w:val="fr-FR"/>
        </w:rPr>
        <w:t> ;</w:t>
      </w:r>
    </w:p>
    <w:p w14:paraId="7E358631" w14:textId="38FA5645" w:rsidR="005274E6" w:rsidRPr="005274E6" w:rsidRDefault="00746A4D" w:rsidP="00746A4D">
      <w:pPr>
        <w:pStyle w:val="SingleTxt"/>
        <w:tabs>
          <w:tab w:val="right" w:pos="1685"/>
        </w:tabs>
        <w:ind w:left="1742" w:hanging="475"/>
        <w:rPr>
          <w:lang w:val="fr-FR"/>
        </w:rPr>
      </w:pPr>
      <w:r>
        <w:rPr>
          <w:lang w:val="fr-FR"/>
        </w:rPr>
        <w:tab/>
        <w:t>•</w:t>
      </w:r>
      <w:r>
        <w:rPr>
          <w:lang w:val="fr-FR"/>
        </w:rPr>
        <w:tab/>
      </w:r>
      <w:r w:rsidR="005274E6" w:rsidRPr="005274E6">
        <w:rPr>
          <w:lang w:val="fr-FR"/>
        </w:rPr>
        <w:t xml:space="preserve">Loi </w:t>
      </w:r>
      <w:r w:rsidR="001B26FD">
        <w:rPr>
          <w:lang w:val="fr-FR"/>
        </w:rPr>
        <w:t>n</w:t>
      </w:r>
      <w:r w:rsidR="001B26FD" w:rsidRPr="001B26FD">
        <w:rPr>
          <w:vertAlign w:val="superscript"/>
          <w:lang w:val="fr-FR"/>
        </w:rPr>
        <w:t>o</w:t>
      </w:r>
      <w:r w:rsidR="001B26FD">
        <w:rPr>
          <w:lang w:val="fr-FR"/>
        </w:rPr>
        <w:t> </w:t>
      </w:r>
      <w:r w:rsidR="005274E6" w:rsidRPr="005274E6">
        <w:rPr>
          <w:lang w:val="fr-FR"/>
        </w:rPr>
        <w:t>10/82 du 24 janvier 1983 portant code de garantie sociale</w:t>
      </w:r>
      <w:r w:rsidR="00433950">
        <w:rPr>
          <w:lang w:val="fr-FR"/>
        </w:rPr>
        <w:t> :</w:t>
      </w:r>
      <w:r w:rsidR="005274E6" w:rsidRPr="005274E6">
        <w:rPr>
          <w:lang w:val="fr-FR"/>
        </w:rPr>
        <w:t xml:space="preserve"> sont assujettis au régime de garantie sociale, les agents de l</w:t>
      </w:r>
      <w:r w:rsidR="00433950">
        <w:rPr>
          <w:lang w:val="fr-FR"/>
        </w:rPr>
        <w:t>’</w:t>
      </w:r>
      <w:r w:rsidR="005274E6" w:rsidRPr="005274E6">
        <w:rPr>
          <w:lang w:val="fr-FR"/>
        </w:rPr>
        <w:t>état, les travailleurs indépendants et les personnes indigentes. C</w:t>
      </w:r>
      <w:r w:rsidR="00433950">
        <w:rPr>
          <w:lang w:val="fr-FR"/>
        </w:rPr>
        <w:t>’</w:t>
      </w:r>
      <w:r w:rsidR="005274E6" w:rsidRPr="005274E6">
        <w:rPr>
          <w:lang w:val="fr-FR"/>
        </w:rPr>
        <w:t>est dans cette optique que le Service de gérontologie/gériatrie de Melen a été créé en Mai 1976</w:t>
      </w:r>
      <w:r w:rsidR="00433950">
        <w:rPr>
          <w:lang w:val="fr-FR"/>
        </w:rPr>
        <w:t> ;</w:t>
      </w:r>
    </w:p>
    <w:p w14:paraId="666A0900" w14:textId="3EEBA2F5" w:rsidR="005274E6" w:rsidRPr="005274E6" w:rsidRDefault="00746A4D" w:rsidP="00746A4D">
      <w:pPr>
        <w:pStyle w:val="SingleTxt"/>
        <w:tabs>
          <w:tab w:val="right" w:pos="1685"/>
        </w:tabs>
        <w:ind w:left="1742" w:hanging="475"/>
        <w:rPr>
          <w:lang w:val="fr-FR"/>
        </w:rPr>
      </w:pPr>
      <w:r>
        <w:rPr>
          <w:lang w:val="fr-FR"/>
        </w:rPr>
        <w:tab/>
        <w:t>•</w:t>
      </w:r>
      <w:r>
        <w:rPr>
          <w:lang w:val="fr-FR"/>
        </w:rPr>
        <w:tab/>
      </w:r>
      <w:r w:rsidR="005274E6" w:rsidRPr="005274E6">
        <w:rPr>
          <w:lang w:val="fr-FR"/>
        </w:rPr>
        <w:t>Programme d</w:t>
      </w:r>
      <w:r w:rsidR="00433950">
        <w:rPr>
          <w:lang w:val="fr-FR"/>
        </w:rPr>
        <w:t>’</w:t>
      </w:r>
      <w:r w:rsidR="005274E6" w:rsidRPr="005274E6">
        <w:rPr>
          <w:lang w:val="fr-FR"/>
        </w:rPr>
        <w:t>assistance aux personnes âgées mis en place en 2009 par le Ministère des Affaires sociales</w:t>
      </w:r>
      <w:r w:rsidR="00433950">
        <w:rPr>
          <w:lang w:val="fr-FR"/>
        </w:rPr>
        <w:t> ;</w:t>
      </w:r>
    </w:p>
    <w:p w14:paraId="0CE820F1" w14:textId="32D42637" w:rsidR="005274E6" w:rsidRPr="005274E6" w:rsidRDefault="00746A4D" w:rsidP="00746A4D">
      <w:pPr>
        <w:pStyle w:val="SingleTxt"/>
        <w:tabs>
          <w:tab w:val="right" w:pos="1685"/>
        </w:tabs>
        <w:ind w:left="1742" w:hanging="475"/>
        <w:rPr>
          <w:lang w:val="fr-FR"/>
        </w:rPr>
      </w:pPr>
      <w:r>
        <w:rPr>
          <w:lang w:val="fr-FR"/>
        </w:rPr>
        <w:tab/>
        <w:t>•</w:t>
      </w:r>
      <w:r>
        <w:rPr>
          <w:lang w:val="fr-FR"/>
        </w:rPr>
        <w:tab/>
      </w:r>
      <w:r w:rsidR="005274E6" w:rsidRPr="005274E6">
        <w:rPr>
          <w:lang w:val="fr-FR"/>
        </w:rPr>
        <w:t>Dans le cadre des œuvres humanitaires catholique du Gabon, la Fraternité Saint Jean fut créée en 1994 pour les personnes âgées vulnérables.</w:t>
      </w:r>
    </w:p>
    <w:p w14:paraId="40446C28" w14:textId="76CC753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Recensement Général de la Population et du Logement de 2013</w:t>
      </w:r>
      <w:r w:rsidR="001B26FD">
        <w:rPr>
          <w:lang w:val="fr-FR"/>
        </w:rPr>
        <w:t xml:space="preserve"> </w:t>
      </w:r>
      <w:r w:rsidRPr="005274E6">
        <w:rPr>
          <w:lang w:val="fr-FR"/>
        </w:rPr>
        <w:t>(RGPL 2013) révèle que le Gabon compte 71 492 personnes âgées de 65 ans et plus et 100 937 personnes de 60 ans et plus. Ce qui représente respectivement des taux de vieillissement de 3,9</w:t>
      </w:r>
      <w:r w:rsidR="00433950">
        <w:rPr>
          <w:lang w:val="fr-FR"/>
        </w:rPr>
        <w:t> %</w:t>
      </w:r>
      <w:r w:rsidRPr="005274E6">
        <w:rPr>
          <w:lang w:val="fr-FR"/>
        </w:rPr>
        <w:t xml:space="preserve"> et 5,6</w:t>
      </w:r>
      <w:r w:rsidR="00433950">
        <w:rPr>
          <w:lang w:val="fr-FR"/>
        </w:rPr>
        <w:t> %</w:t>
      </w:r>
      <w:r w:rsidRPr="005274E6">
        <w:rPr>
          <w:lang w:val="fr-FR"/>
        </w:rPr>
        <w:t>. On compte 3 femmes de 65 ans et plus pour 2</w:t>
      </w:r>
      <w:r w:rsidR="00746A4D">
        <w:rPr>
          <w:lang w:val="fr-FR"/>
        </w:rPr>
        <w:t> </w:t>
      </w:r>
      <w:r w:rsidRPr="005274E6">
        <w:rPr>
          <w:lang w:val="fr-FR"/>
        </w:rPr>
        <w:t>hommes du même groupe d</w:t>
      </w:r>
      <w:r w:rsidR="00433950">
        <w:rPr>
          <w:lang w:val="fr-FR"/>
        </w:rPr>
        <w:t>’</w:t>
      </w:r>
      <w:r w:rsidRPr="005274E6">
        <w:rPr>
          <w:lang w:val="fr-FR"/>
        </w:rPr>
        <w:t>âges.</w:t>
      </w:r>
    </w:p>
    <w:p w14:paraId="1BF613A0"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répartition des personnes âgées par sexe révèle une prédominance des femmes au troisième âge due essentiellement à leur plus grande longévité. Chez les 65 ans et plus, on dénombre 42 990 femmes âgées contre 28 502 hommes âgés, soit un rapport de 3 femmes pour 2 hommes.</w:t>
      </w:r>
    </w:p>
    <w:p w14:paraId="51C30F52" w14:textId="432FA28B" w:rsidR="00746A4D" w:rsidRPr="00746A4D" w:rsidRDefault="00746A4D" w:rsidP="00746A4D">
      <w:pPr>
        <w:pStyle w:val="SingleTxt"/>
        <w:spacing w:after="0" w:line="120" w:lineRule="exact"/>
        <w:rPr>
          <w:sz w:val="10"/>
          <w:lang w:val="fr-FR"/>
        </w:rPr>
      </w:pPr>
    </w:p>
    <w:p w14:paraId="4A5B937A" w14:textId="5B10FD68" w:rsidR="005274E6" w:rsidRDefault="00746A4D" w:rsidP="00E17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5274E6">
        <w:rPr>
          <w:lang w:val="fr-FR"/>
        </w:rPr>
        <w:t>Effectif des personnes âgées de 65 ans et plus et de 60 ans et plus et</w:t>
      </w:r>
      <w:r w:rsidR="00E17342">
        <w:rPr>
          <w:lang w:val="fr-FR"/>
        </w:rPr>
        <w:t> </w:t>
      </w:r>
      <w:r w:rsidR="005274E6" w:rsidRPr="005274E6">
        <w:rPr>
          <w:lang w:val="fr-FR"/>
        </w:rPr>
        <w:t>leur</w:t>
      </w:r>
      <w:r w:rsidR="000F6588">
        <w:rPr>
          <w:lang w:val="fr-FR"/>
        </w:rPr>
        <w:t> </w:t>
      </w:r>
      <w:r w:rsidR="005274E6" w:rsidRPr="005274E6">
        <w:rPr>
          <w:lang w:val="fr-FR"/>
        </w:rPr>
        <w:t>pourcentage dans la population résidente totale par sexe et milieu de</w:t>
      </w:r>
      <w:r w:rsidR="00E17342">
        <w:rPr>
          <w:lang w:val="fr-FR"/>
        </w:rPr>
        <w:t> </w:t>
      </w:r>
      <w:r w:rsidR="005274E6" w:rsidRPr="005274E6">
        <w:rPr>
          <w:lang w:val="fr-FR"/>
        </w:rPr>
        <w:t>résidence</w:t>
      </w:r>
      <w:r w:rsidR="00E17342">
        <w:rPr>
          <w:lang w:val="fr-FR"/>
        </w:rPr>
        <w:t> </w:t>
      </w:r>
      <w:r w:rsidR="005274E6" w:rsidRPr="005274E6">
        <w:rPr>
          <w:lang w:val="fr-FR"/>
        </w:rPr>
        <w:t>RGPL 2013</w:t>
      </w:r>
    </w:p>
    <w:p w14:paraId="44927E42" w14:textId="02BB0105" w:rsidR="00746A4D" w:rsidRPr="00E17342" w:rsidRDefault="00746A4D" w:rsidP="00E17342">
      <w:pPr>
        <w:pStyle w:val="SingleTxt"/>
        <w:spacing w:after="0" w:line="120" w:lineRule="exact"/>
        <w:rPr>
          <w:sz w:val="10"/>
          <w:lang w:val="fr-FR"/>
        </w:rPr>
      </w:pPr>
    </w:p>
    <w:p w14:paraId="5B22D8DF" w14:textId="62E6C01C" w:rsidR="00E17342" w:rsidRPr="00E17342" w:rsidRDefault="00E17342" w:rsidP="00E17342">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980"/>
        <w:gridCol w:w="90"/>
        <w:gridCol w:w="1305"/>
        <w:gridCol w:w="1395"/>
        <w:gridCol w:w="135"/>
        <w:gridCol w:w="1071"/>
        <w:gridCol w:w="1344"/>
      </w:tblGrid>
      <w:tr w:rsidR="00E17342" w:rsidRPr="00746A4D" w14:paraId="0D4C68F9" w14:textId="77777777" w:rsidTr="00E17342">
        <w:trPr>
          <w:cantSplit/>
          <w:tblHeader/>
        </w:trPr>
        <w:tc>
          <w:tcPr>
            <w:tcW w:w="1980" w:type="dxa"/>
            <w:vMerge w:val="restart"/>
            <w:tcBorders>
              <w:top w:val="single" w:sz="4" w:space="0" w:color="auto"/>
            </w:tcBorders>
            <w:shd w:val="clear" w:color="auto" w:fill="auto"/>
            <w:noWrap/>
            <w:vAlign w:val="bottom"/>
            <w:hideMark/>
          </w:tcPr>
          <w:p w14:paraId="5784BF91" w14:textId="3630720D" w:rsidR="00E17342" w:rsidRPr="00746A4D" w:rsidRDefault="00E17342" w:rsidP="00E17342">
            <w:pPr>
              <w:suppressAutoHyphens/>
              <w:spacing w:before="81" w:after="81" w:line="160" w:lineRule="exact"/>
              <w:ind w:right="40"/>
              <w:rPr>
                <w:i/>
                <w:sz w:val="14"/>
              </w:rPr>
            </w:pPr>
            <w:r w:rsidRPr="00746A4D">
              <w:rPr>
                <w:i/>
                <w:sz w:val="14"/>
              </w:rPr>
              <w:t>Milieu de résidence/Sexe</w:t>
            </w:r>
          </w:p>
        </w:tc>
        <w:tc>
          <w:tcPr>
            <w:tcW w:w="90" w:type="dxa"/>
            <w:tcBorders>
              <w:top w:val="single" w:sz="4" w:space="0" w:color="auto"/>
            </w:tcBorders>
            <w:shd w:val="clear" w:color="auto" w:fill="auto"/>
            <w:noWrap/>
            <w:vAlign w:val="bottom"/>
            <w:hideMark/>
          </w:tcPr>
          <w:p w14:paraId="734D4F6C" w14:textId="77777777" w:rsidR="00E17342" w:rsidRPr="00746A4D" w:rsidRDefault="00E17342" w:rsidP="00746A4D">
            <w:pPr>
              <w:suppressAutoHyphens/>
              <w:spacing w:before="81" w:after="81" w:line="160" w:lineRule="exact"/>
              <w:ind w:right="43"/>
              <w:jc w:val="right"/>
              <w:rPr>
                <w:i/>
                <w:sz w:val="14"/>
              </w:rPr>
            </w:pPr>
          </w:p>
        </w:tc>
        <w:tc>
          <w:tcPr>
            <w:tcW w:w="2700" w:type="dxa"/>
            <w:gridSpan w:val="2"/>
            <w:tcBorders>
              <w:top w:val="single" w:sz="4" w:space="0" w:color="auto"/>
              <w:bottom w:val="single" w:sz="4" w:space="0" w:color="auto"/>
            </w:tcBorders>
            <w:shd w:val="clear" w:color="auto" w:fill="auto"/>
            <w:vAlign w:val="bottom"/>
          </w:tcPr>
          <w:p w14:paraId="1AB5F7E4" w14:textId="60D57505" w:rsidR="00E17342" w:rsidRPr="00746A4D" w:rsidRDefault="00E17342" w:rsidP="00E17342">
            <w:pPr>
              <w:suppressAutoHyphens/>
              <w:spacing w:before="81" w:after="81" w:line="160" w:lineRule="exact"/>
              <w:ind w:right="43"/>
              <w:jc w:val="center"/>
              <w:rPr>
                <w:i/>
                <w:sz w:val="14"/>
              </w:rPr>
            </w:pPr>
            <w:r w:rsidRPr="00746A4D">
              <w:rPr>
                <w:i/>
                <w:sz w:val="14"/>
              </w:rPr>
              <w:t>Les 65 ans et plus</w:t>
            </w:r>
          </w:p>
        </w:tc>
        <w:tc>
          <w:tcPr>
            <w:tcW w:w="135" w:type="dxa"/>
            <w:tcBorders>
              <w:top w:val="single" w:sz="4" w:space="0" w:color="auto"/>
            </w:tcBorders>
            <w:shd w:val="clear" w:color="auto" w:fill="auto"/>
            <w:noWrap/>
            <w:vAlign w:val="bottom"/>
            <w:hideMark/>
          </w:tcPr>
          <w:p w14:paraId="311933B2" w14:textId="77777777" w:rsidR="00E17342" w:rsidRPr="00746A4D" w:rsidRDefault="00E17342" w:rsidP="00E17342">
            <w:pPr>
              <w:suppressAutoHyphens/>
              <w:spacing w:before="81" w:after="81" w:line="160" w:lineRule="exact"/>
              <w:ind w:right="43"/>
              <w:jc w:val="center"/>
              <w:rPr>
                <w:i/>
                <w:sz w:val="14"/>
              </w:rPr>
            </w:pPr>
          </w:p>
        </w:tc>
        <w:tc>
          <w:tcPr>
            <w:tcW w:w="2415" w:type="dxa"/>
            <w:gridSpan w:val="2"/>
            <w:tcBorders>
              <w:top w:val="single" w:sz="4" w:space="0" w:color="auto"/>
              <w:bottom w:val="single" w:sz="4" w:space="0" w:color="auto"/>
            </w:tcBorders>
            <w:shd w:val="clear" w:color="auto" w:fill="auto"/>
            <w:vAlign w:val="bottom"/>
          </w:tcPr>
          <w:p w14:paraId="51F3B3FA" w14:textId="4AADA969" w:rsidR="00E17342" w:rsidRPr="00746A4D" w:rsidRDefault="00E17342" w:rsidP="00E17342">
            <w:pPr>
              <w:suppressAutoHyphens/>
              <w:spacing w:before="81" w:after="81" w:line="160" w:lineRule="exact"/>
              <w:ind w:right="43"/>
              <w:jc w:val="center"/>
              <w:rPr>
                <w:i/>
                <w:sz w:val="14"/>
              </w:rPr>
            </w:pPr>
            <w:r w:rsidRPr="00746A4D">
              <w:rPr>
                <w:i/>
                <w:sz w:val="14"/>
              </w:rPr>
              <w:t>Les 60 ans et plus</w:t>
            </w:r>
          </w:p>
        </w:tc>
      </w:tr>
      <w:tr w:rsidR="00E17342" w:rsidRPr="00746A4D" w14:paraId="46074B6E" w14:textId="77777777" w:rsidTr="00746A4D">
        <w:trPr>
          <w:cantSplit/>
          <w:tblHeader/>
        </w:trPr>
        <w:tc>
          <w:tcPr>
            <w:tcW w:w="1980" w:type="dxa"/>
            <w:vMerge/>
            <w:tcBorders>
              <w:bottom w:val="single" w:sz="12" w:space="0" w:color="auto"/>
            </w:tcBorders>
            <w:shd w:val="clear" w:color="auto" w:fill="auto"/>
            <w:noWrap/>
            <w:vAlign w:val="bottom"/>
            <w:hideMark/>
          </w:tcPr>
          <w:p w14:paraId="4763C231" w14:textId="77777777" w:rsidR="00E17342" w:rsidRPr="00746A4D" w:rsidRDefault="00E17342" w:rsidP="00746A4D">
            <w:pPr>
              <w:suppressAutoHyphens/>
              <w:spacing w:before="81" w:after="81" w:line="160" w:lineRule="exact"/>
              <w:ind w:right="40"/>
              <w:rPr>
                <w:i/>
                <w:sz w:val="14"/>
              </w:rPr>
            </w:pPr>
          </w:p>
        </w:tc>
        <w:tc>
          <w:tcPr>
            <w:tcW w:w="1395" w:type="dxa"/>
            <w:gridSpan w:val="2"/>
            <w:tcBorders>
              <w:bottom w:val="single" w:sz="12" w:space="0" w:color="auto"/>
            </w:tcBorders>
            <w:shd w:val="clear" w:color="auto" w:fill="auto"/>
            <w:noWrap/>
            <w:vAlign w:val="bottom"/>
          </w:tcPr>
          <w:p w14:paraId="591DB24F" w14:textId="77777777" w:rsidR="00E17342" w:rsidRPr="00746A4D" w:rsidRDefault="00E17342" w:rsidP="00746A4D">
            <w:pPr>
              <w:suppressAutoHyphens/>
              <w:spacing w:before="81" w:after="81" w:line="160" w:lineRule="exact"/>
              <w:ind w:right="43"/>
              <w:jc w:val="right"/>
              <w:rPr>
                <w:i/>
                <w:sz w:val="14"/>
              </w:rPr>
            </w:pPr>
            <w:r w:rsidRPr="00746A4D">
              <w:rPr>
                <w:i/>
                <w:sz w:val="14"/>
              </w:rPr>
              <w:t>Effectif des personnes âgées</w:t>
            </w:r>
          </w:p>
        </w:tc>
        <w:tc>
          <w:tcPr>
            <w:tcW w:w="1395" w:type="dxa"/>
            <w:tcBorders>
              <w:bottom w:val="single" w:sz="12" w:space="0" w:color="auto"/>
            </w:tcBorders>
            <w:shd w:val="clear" w:color="auto" w:fill="auto"/>
            <w:noWrap/>
            <w:vAlign w:val="bottom"/>
          </w:tcPr>
          <w:p w14:paraId="634E58BD" w14:textId="7AA883D6" w:rsidR="00E17342" w:rsidRPr="00746A4D" w:rsidRDefault="00E17342" w:rsidP="00746A4D">
            <w:pPr>
              <w:suppressAutoHyphens/>
              <w:spacing w:before="81" w:after="81" w:line="160" w:lineRule="exact"/>
              <w:ind w:right="43"/>
              <w:jc w:val="right"/>
              <w:rPr>
                <w:i/>
                <w:sz w:val="14"/>
              </w:rPr>
            </w:pPr>
            <w:r w:rsidRPr="00746A4D">
              <w:rPr>
                <w:i/>
                <w:sz w:val="14"/>
              </w:rPr>
              <w:t> % dans la population résidente</w:t>
            </w:r>
          </w:p>
        </w:tc>
        <w:tc>
          <w:tcPr>
            <w:tcW w:w="1206" w:type="dxa"/>
            <w:gridSpan w:val="2"/>
            <w:tcBorders>
              <w:bottom w:val="single" w:sz="12" w:space="0" w:color="auto"/>
            </w:tcBorders>
            <w:shd w:val="clear" w:color="auto" w:fill="auto"/>
            <w:noWrap/>
            <w:vAlign w:val="bottom"/>
          </w:tcPr>
          <w:p w14:paraId="4FAF34E8" w14:textId="77777777" w:rsidR="00E17342" w:rsidRPr="00746A4D" w:rsidRDefault="00E17342" w:rsidP="00746A4D">
            <w:pPr>
              <w:suppressAutoHyphens/>
              <w:spacing w:before="81" w:after="81" w:line="160" w:lineRule="exact"/>
              <w:ind w:right="43"/>
              <w:jc w:val="right"/>
              <w:rPr>
                <w:i/>
                <w:sz w:val="14"/>
              </w:rPr>
            </w:pPr>
            <w:r w:rsidRPr="00746A4D">
              <w:rPr>
                <w:i/>
                <w:sz w:val="14"/>
              </w:rPr>
              <w:t>Effectif des personnes âgées</w:t>
            </w:r>
          </w:p>
        </w:tc>
        <w:tc>
          <w:tcPr>
            <w:tcW w:w="1344" w:type="dxa"/>
            <w:tcBorders>
              <w:bottom w:val="single" w:sz="12" w:space="0" w:color="auto"/>
            </w:tcBorders>
            <w:shd w:val="clear" w:color="auto" w:fill="auto"/>
            <w:noWrap/>
            <w:vAlign w:val="bottom"/>
          </w:tcPr>
          <w:p w14:paraId="0F8D97DA" w14:textId="1D58D20B" w:rsidR="00E17342" w:rsidRPr="00746A4D" w:rsidRDefault="00E17342" w:rsidP="00746A4D">
            <w:pPr>
              <w:suppressAutoHyphens/>
              <w:spacing w:before="81" w:after="81" w:line="160" w:lineRule="exact"/>
              <w:ind w:right="43"/>
              <w:jc w:val="right"/>
              <w:rPr>
                <w:i/>
                <w:sz w:val="14"/>
              </w:rPr>
            </w:pPr>
            <w:r w:rsidRPr="00746A4D">
              <w:rPr>
                <w:i/>
                <w:sz w:val="14"/>
              </w:rPr>
              <w:t> % dans la population résidente</w:t>
            </w:r>
          </w:p>
        </w:tc>
      </w:tr>
      <w:tr w:rsidR="00746A4D" w:rsidRPr="00746A4D" w14:paraId="69EA6B9D" w14:textId="77777777" w:rsidTr="00746A4D">
        <w:trPr>
          <w:cantSplit/>
          <w:trHeight w:hRule="exact" w:val="115"/>
          <w:tblHeader/>
        </w:trPr>
        <w:tc>
          <w:tcPr>
            <w:tcW w:w="1980" w:type="dxa"/>
            <w:tcBorders>
              <w:top w:val="single" w:sz="12" w:space="0" w:color="auto"/>
            </w:tcBorders>
            <w:shd w:val="clear" w:color="auto" w:fill="auto"/>
            <w:noWrap/>
            <w:vAlign w:val="bottom"/>
          </w:tcPr>
          <w:p w14:paraId="705CC53F" w14:textId="77777777" w:rsidR="00746A4D" w:rsidRPr="00746A4D" w:rsidRDefault="00746A4D" w:rsidP="00746A4D">
            <w:pPr>
              <w:suppressAutoHyphens/>
              <w:spacing w:before="40" w:after="40" w:line="210" w:lineRule="exact"/>
              <w:ind w:right="40"/>
              <w:rPr>
                <w:sz w:val="17"/>
              </w:rPr>
            </w:pPr>
          </w:p>
        </w:tc>
        <w:tc>
          <w:tcPr>
            <w:tcW w:w="1395" w:type="dxa"/>
            <w:gridSpan w:val="2"/>
            <w:tcBorders>
              <w:top w:val="single" w:sz="12" w:space="0" w:color="auto"/>
            </w:tcBorders>
            <w:shd w:val="clear" w:color="auto" w:fill="auto"/>
            <w:noWrap/>
            <w:vAlign w:val="bottom"/>
          </w:tcPr>
          <w:p w14:paraId="3207FE6B" w14:textId="77777777" w:rsidR="00746A4D" w:rsidRPr="00746A4D" w:rsidRDefault="00746A4D" w:rsidP="00746A4D">
            <w:pPr>
              <w:suppressAutoHyphens/>
              <w:spacing w:before="40" w:after="40" w:line="210" w:lineRule="exact"/>
              <w:ind w:right="43"/>
              <w:jc w:val="right"/>
              <w:rPr>
                <w:sz w:val="17"/>
              </w:rPr>
            </w:pPr>
          </w:p>
        </w:tc>
        <w:tc>
          <w:tcPr>
            <w:tcW w:w="1395" w:type="dxa"/>
            <w:tcBorders>
              <w:top w:val="single" w:sz="12" w:space="0" w:color="auto"/>
            </w:tcBorders>
            <w:shd w:val="clear" w:color="auto" w:fill="auto"/>
            <w:noWrap/>
            <w:vAlign w:val="bottom"/>
          </w:tcPr>
          <w:p w14:paraId="77B82483" w14:textId="77777777" w:rsidR="00746A4D" w:rsidRPr="00746A4D" w:rsidRDefault="00746A4D" w:rsidP="00746A4D">
            <w:pPr>
              <w:suppressAutoHyphens/>
              <w:spacing w:before="40" w:after="40" w:line="210" w:lineRule="exact"/>
              <w:ind w:right="43"/>
              <w:jc w:val="right"/>
              <w:rPr>
                <w:sz w:val="17"/>
              </w:rPr>
            </w:pPr>
          </w:p>
        </w:tc>
        <w:tc>
          <w:tcPr>
            <w:tcW w:w="1206" w:type="dxa"/>
            <w:gridSpan w:val="2"/>
            <w:tcBorders>
              <w:top w:val="single" w:sz="12" w:space="0" w:color="auto"/>
            </w:tcBorders>
            <w:shd w:val="clear" w:color="auto" w:fill="auto"/>
            <w:noWrap/>
            <w:vAlign w:val="bottom"/>
          </w:tcPr>
          <w:p w14:paraId="6E5DA707" w14:textId="77777777" w:rsidR="00746A4D" w:rsidRPr="00746A4D" w:rsidRDefault="00746A4D" w:rsidP="00746A4D">
            <w:pPr>
              <w:suppressAutoHyphens/>
              <w:spacing w:before="40" w:after="40" w:line="210" w:lineRule="exact"/>
              <w:ind w:right="43"/>
              <w:jc w:val="right"/>
              <w:rPr>
                <w:sz w:val="17"/>
              </w:rPr>
            </w:pPr>
          </w:p>
        </w:tc>
        <w:tc>
          <w:tcPr>
            <w:tcW w:w="1344" w:type="dxa"/>
            <w:tcBorders>
              <w:top w:val="single" w:sz="12" w:space="0" w:color="auto"/>
            </w:tcBorders>
            <w:shd w:val="clear" w:color="auto" w:fill="auto"/>
            <w:noWrap/>
            <w:vAlign w:val="bottom"/>
          </w:tcPr>
          <w:p w14:paraId="19DDB80C" w14:textId="77777777" w:rsidR="00746A4D" w:rsidRPr="00746A4D" w:rsidRDefault="00746A4D" w:rsidP="00746A4D">
            <w:pPr>
              <w:suppressAutoHyphens/>
              <w:spacing w:before="40" w:after="40" w:line="210" w:lineRule="exact"/>
              <w:ind w:right="43"/>
              <w:jc w:val="right"/>
              <w:rPr>
                <w:sz w:val="17"/>
              </w:rPr>
            </w:pPr>
          </w:p>
        </w:tc>
      </w:tr>
      <w:tr w:rsidR="00746A4D" w:rsidRPr="00E17342" w14:paraId="59F54EA6" w14:textId="77777777" w:rsidTr="00746A4D">
        <w:trPr>
          <w:cantSplit/>
        </w:trPr>
        <w:tc>
          <w:tcPr>
            <w:tcW w:w="1980" w:type="dxa"/>
            <w:shd w:val="clear" w:color="auto" w:fill="auto"/>
            <w:noWrap/>
            <w:vAlign w:val="bottom"/>
            <w:hideMark/>
          </w:tcPr>
          <w:p w14:paraId="20E58E82" w14:textId="77777777" w:rsidR="005274E6" w:rsidRPr="00E17342" w:rsidRDefault="005274E6" w:rsidP="00746A4D">
            <w:pPr>
              <w:tabs>
                <w:tab w:val="left" w:pos="288"/>
                <w:tab w:val="left" w:pos="576"/>
                <w:tab w:val="left" w:pos="864"/>
                <w:tab w:val="left" w:pos="1152"/>
              </w:tabs>
              <w:suppressAutoHyphens/>
              <w:spacing w:before="40" w:after="40" w:line="210" w:lineRule="exact"/>
              <w:ind w:right="40"/>
              <w:rPr>
                <w:b/>
                <w:bCs/>
                <w:sz w:val="17"/>
              </w:rPr>
            </w:pPr>
            <w:r w:rsidRPr="00E17342">
              <w:rPr>
                <w:b/>
                <w:bCs/>
                <w:sz w:val="17"/>
              </w:rPr>
              <w:t>Urbain</w:t>
            </w:r>
          </w:p>
        </w:tc>
        <w:tc>
          <w:tcPr>
            <w:tcW w:w="1395" w:type="dxa"/>
            <w:gridSpan w:val="2"/>
            <w:shd w:val="clear" w:color="auto" w:fill="auto"/>
            <w:noWrap/>
            <w:vAlign w:val="bottom"/>
          </w:tcPr>
          <w:p w14:paraId="2198D903"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395" w:type="dxa"/>
            <w:shd w:val="clear" w:color="auto" w:fill="auto"/>
            <w:noWrap/>
            <w:vAlign w:val="bottom"/>
          </w:tcPr>
          <w:p w14:paraId="7FC9FC03"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206" w:type="dxa"/>
            <w:gridSpan w:val="2"/>
            <w:shd w:val="clear" w:color="auto" w:fill="auto"/>
            <w:noWrap/>
            <w:vAlign w:val="bottom"/>
          </w:tcPr>
          <w:p w14:paraId="02D5FA93"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344" w:type="dxa"/>
            <w:shd w:val="clear" w:color="auto" w:fill="auto"/>
            <w:noWrap/>
            <w:vAlign w:val="bottom"/>
          </w:tcPr>
          <w:p w14:paraId="65FA9A10"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r>
      <w:tr w:rsidR="00746A4D" w:rsidRPr="00746A4D" w14:paraId="6FE0499B" w14:textId="77777777" w:rsidTr="00746A4D">
        <w:trPr>
          <w:cantSplit/>
        </w:trPr>
        <w:tc>
          <w:tcPr>
            <w:tcW w:w="1980" w:type="dxa"/>
            <w:shd w:val="clear" w:color="auto" w:fill="auto"/>
            <w:noWrap/>
            <w:vAlign w:val="bottom"/>
            <w:hideMark/>
          </w:tcPr>
          <w:p w14:paraId="32D72A4B"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Hommes</w:t>
            </w:r>
          </w:p>
        </w:tc>
        <w:tc>
          <w:tcPr>
            <w:tcW w:w="1395" w:type="dxa"/>
            <w:gridSpan w:val="2"/>
            <w:shd w:val="clear" w:color="auto" w:fill="auto"/>
            <w:noWrap/>
            <w:vAlign w:val="bottom"/>
          </w:tcPr>
          <w:p w14:paraId="037E5FFC"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17 338</w:t>
            </w:r>
          </w:p>
        </w:tc>
        <w:tc>
          <w:tcPr>
            <w:tcW w:w="1395" w:type="dxa"/>
            <w:shd w:val="clear" w:color="auto" w:fill="auto"/>
            <w:noWrap/>
            <w:vAlign w:val="bottom"/>
          </w:tcPr>
          <w:p w14:paraId="2234E6C5"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2,1</w:t>
            </w:r>
          </w:p>
        </w:tc>
        <w:tc>
          <w:tcPr>
            <w:tcW w:w="1206" w:type="dxa"/>
            <w:gridSpan w:val="2"/>
            <w:shd w:val="clear" w:color="auto" w:fill="auto"/>
            <w:noWrap/>
            <w:vAlign w:val="bottom"/>
          </w:tcPr>
          <w:p w14:paraId="6285CB16"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29 018</w:t>
            </w:r>
          </w:p>
        </w:tc>
        <w:tc>
          <w:tcPr>
            <w:tcW w:w="1344" w:type="dxa"/>
            <w:shd w:val="clear" w:color="auto" w:fill="auto"/>
            <w:noWrap/>
            <w:vAlign w:val="bottom"/>
          </w:tcPr>
          <w:p w14:paraId="41CCFBAF"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3,6</w:t>
            </w:r>
          </w:p>
        </w:tc>
      </w:tr>
      <w:tr w:rsidR="00746A4D" w:rsidRPr="00746A4D" w14:paraId="7CCB6229" w14:textId="77777777" w:rsidTr="00E17342">
        <w:trPr>
          <w:cantSplit/>
        </w:trPr>
        <w:tc>
          <w:tcPr>
            <w:tcW w:w="1980" w:type="dxa"/>
            <w:shd w:val="clear" w:color="auto" w:fill="auto"/>
            <w:noWrap/>
            <w:vAlign w:val="bottom"/>
            <w:hideMark/>
          </w:tcPr>
          <w:p w14:paraId="0A74A1C5"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Femmes</w:t>
            </w:r>
          </w:p>
        </w:tc>
        <w:tc>
          <w:tcPr>
            <w:tcW w:w="1395" w:type="dxa"/>
            <w:gridSpan w:val="2"/>
            <w:shd w:val="clear" w:color="auto" w:fill="auto"/>
            <w:noWrap/>
            <w:vAlign w:val="bottom"/>
          </w:tcPr>
          <w:p w14:paraId="376EA9C1"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25 618</w:t>
            </w:r>
          </w:p>
        </w:tc>
        <w:tc>
          <w:tcPr>
            <w:tcW w:w="1395" w:type="dxa"/>
            <w:shd w:val="clear" w:color="auto" w:fill="auto"/>
            <w:noWrap/>
            <w:vAlign w:val="bottom"/>
          </w:tcPr>
          <w:p w14:paraId="2B732AE1"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3,4</w:t>
            </w:r>
          </w:p>
        </w:tc>
        <w:tc>
          <w:tcPr>
            <w:tcW w:w="1206" w:type="dxa"/>
            <w:gridSpan w:val="2"/>
            <w:shd w:val="clear" w:color="auto" w:fill="auto"/>
            <w:noWrap/>
            <w:vAlign w:val="bottom"/>
          </w:tcPr>
          <w:p w14:paraId="7C40C470"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35 084</w:t>
            </w:r>
          </w:p>
        </w:tc>
        <w:tc>
          <w:tcPr>
            <w:tcW w:w="1344" w:type="dxa"/>
            <w:shd w:val="clear" w:color="auto" w:fill="auto"/>
            <w:noWrap/>
            <w:vAlign w:val="bottom"/>
          </w:tcPr>
          <w:p w14:paraId="5BBD008F"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4,6</w:t>
            </w:r>
          </w:p>
        </w:tc>
      </w:tr>
      <w:tr w:rsidR="00746A4D" w:rsidRPr="00746A4D" w14:paraId="13BD1015" w14:textId="77777777" w:rsidTr="00E17342">
        <w:trPr>
          <w:cantSplit/>
        </w:trPr>
        <w:tc>
          <w:tcPr>
            <w:tcW w:w="1980" w:type="dxa"/>
            <w:tcBorders>
              <w:bottom w:val="single" w:sz="4" w:space="0" w:color="auto"/>
            </w:tcBorders>
            <w:shd w:val="clear" w:color="auto" w:fill="auto"/>
            <w:noWrap/>
            <w:vAlign w:val="bottom"/>
            <w:hideMark/>
          </w:tcPr>
          <w:p w14:paraId="2181B489"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Ensemble</w:t>
            </w:r>
          </w:p>
        </w:tc>
        <w:tc>
          <w:tcPr>
            <w:tcW w:w="1395" w:type="dxa"/>
            <w:gridSpan w:val="2"/>
            <w:tcBorders>
              <w:bottom w:val="single" w:sz="4" w:space="0" w:color="auto"/>
            </w:tcBorders>
            <w:shd w:val="clear" w:color="auto" w:fill="auto"/>
            <w:noWrap/>
            <w:vAlign w:val="bottom"/>
          </w:tcPr>
          <w:p w14:paraId="07F7A624"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42 956</w:t>
            </w:r>
          </w:p>
        </w:tc>
        <w:tc>
          <w:tcPr>
            <w:tcW w:w="1395" w:type="dxa"/>
            <w:tcBorders>
              <w:bottom w:val="single" w:sz="4" w:space="0" w:color="auto"/>
            </w:tcBorders>
            <w:shd w:val="clear" w:color="auto" w:fill="auto"/>
            <w:noWrap/>
            <w:vAlign w:val="bottom"/>
          </w:tcPr>
          <w:p w14:paraId="42AD79A9"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2,7</w:t>
            </w:r>
          </w:p>
        </w:tc>
        <w:tc>
          <w:tcPr>
            <w:tcW w:w="1206" w:type="dxa"/>
            <w:gridSpan w:val="2"/>
            <w:tcBorders>
              <w:bottom w:val="single" w:sz="4" w:space="0" w:color="auto"/>
            </w:tcBorders>
            <w:shd w:val="clear" w:color="auto" w:fill="auto"/>
            <w:noWrap/>
            <w:vAlign w:val="bottom"/>
          </w:tcPr>
          <w:p w14:paraId="14212648"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64 102</w:t>
            </w:r>
          </w:p>
        </w:tc>
        <w:tc>
          <w:tcPr>
            <w:tcW w:w="1344" w:type="dxa"/>
            <w:tcBorders>
              <w:bottom w:val="single" w:sz="4" w:space="0" w:color="auto"/>
            </w:tcBorders>
            <w:shd w:val="clear" w:color="auto" w:fill="auto"/>
            <w:noWrap/>
            <w:vAlign w:val="bottom"/>
          </w:tcPr>
          <w:p w14:paraId="56C6627C"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4,1</w:t>
            </w:r>
          </w:p>
        </w:tc>
      </w:tr>
      <w:tr w:rsidR="00746A4D" w:rsidRPr="00E17342" w14:paraId="5A38653D" w14:textId="77777777" w:rsidTr="00E17342">
        <w:trPr>
          <w:cantSplit/>
        </w:trPr>
        <w:tc>
          <w:tcPr>
            <w:tcW w:w="1980" w:type="dxa"/>
            <w:tcBorders>
              <w:top w:val="single" w:sz="4" w:space="0" w:color="auto"/>
            </w:tcBorders>
            <w:shd w:val="clear" w:color="auto" w:fill="auto"/>
            <w:noWrap/>
            <w:vAlign w:val="bottom"/>
            <w:hideMark/>
          </w:tcPr>
          <w:p w14:paraId="571EB1B8" w14:textId="77777777" w:rsidR="005274E6" w:rsidRPr="00E17342" w:rsidRDefault="005274E6" w:rsidP="00746A4D">
            <w:pPr>
              <w:tabs>
                <w:tab w:val="left" w:pos="288"/>
                <w:tab w:val="left" w:pos="576"/>
                <w:tab w:val="left" w:pos="864"/>
                <w:tab w:val="left" w:pos="1152"/>
              </w:tabs>
              <w:suppressAutoHyphens/>
              <w:spacing w:before="40" w:after="40" w:line="210" w:lineRule="exact"/>
              <w:ind w:right="40"/>
              <w:rPr>
                <w:b/>
                <w:bCs/>
                <w:sz w:val="17"/>
              </w:rPr>
            </w:pPr>
            <w:r w:rsidRPr="00E17342">
              <w:rPr>
                <w:b/>
                <w:bCs/>
                <w:sz w:val="17"/>
              </w:rPr>
              <w:t>Rural</w:t>
            </w:r>
          </w:p>
        </w:tc>
        <w:tc>
          <w:tcPr>
            <w:tcW w:w="1395" w:type="dxa"/>
            <w:gridSpan w:val="2"/>
            <w:tcBorders>
              <w:top w:val="single" w:sz="4" w:space="0" w:color="auto"/>
            </w:tcBorders>
            <w:shd w:val="clear" w:color="auto" w:fill="auto"/>
            <w:noWrap/>
            <w:vAlign w:val="bottom"/>
          </w:tcPr>
          <w:p w14:paraId="4F94D39B"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395" w:type="dxa"/>
            <w:tcBorders>
              <w:top w:val="single" w:sz="4" w:space="0" w:color="auto"/>
            </w:tcBorders>
            <w:shd w:val="clear" w:color="auto" w:fill="auto"/>
            <w:noWrap/>
            <w:vAlign w:val="bottom"/>
          </w:tcPr>
          <w:p w14:paraId="1B86D380"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206" w:type="dxa"/>
            <w:gridSpan w:val="2"/>
            <w:tcBorders>
              <w:top w:val="single" w:sz="4" w:space="0" w:color="auto"/>
            </w:tcBorders>
            <w:shd w:val="clear" w:color="auto" w:fill="auto"/>
            <w:noWrap/>
            <w:vAlign w:val="bottom"/>
          </w:tcPr>
          <w:p w14:paraId="1E6CA873"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344" w:type="dxa"/>
            <w:tcBorders>
              <w:top w:val="single" w:sz="4" w:space="0" w:color="auto"/>
            </w:tcBorders>
            <w:shd w:val="clear" w:color="auto" w:fill="auto"/>
            <w:noWrap/>
            <w:vAlign w:val="bottom"/>
          </w:tcPr>
          <w:p w14:paraId="4986FA2D"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r>
      <w:tr w:rsidR="00746A4D" w:rsidRPr="00746A4D" w14:paraId="0132DCBE" w14:textId="77777777" w:rsidTr="00746A4D">
        <w:trPr>
          <w:cantSplit/>
        </w:trPr>
        <w:tc>
          <w:tcPr>
            <w:tcW w:w="1980" w:type="dxa"/>
            <w:shd w:val="clear" w:color="auto" w:fill="auto"/>
            <w:noWrap/>
            <w:vAlign w:val="bottom"/>
            <w:hideMark/>
          </w:tcPr>
          <w:p w14:paraId="4090CDA5"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Hommes</w:t>
            </w:r>
          </w:p>
        </w:tc>
        <w:tc>
          <w:tcPr>
            <w:tcW w:w="1395" w:type="dxa"/>
            <w:gridSpan w:val="2"/>
            <w:shd w:val="clear" w:color="auto" w:fill="auto"/>
            <w:noWrap/>
            <w:vAlign w:val="bottom"/>
          </w:tcPr>
          <w:p w14:paraId="0E2E0FC8"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11 164</w:t>
            </w:r>
          </w:p>
        </w:tc>
        <w:tc>
          <w:tcPr>
            <w:tcW w:w="1395" w:type="dxa"/>
            <w:shd w:val="clear" w:color="auto" w:fill="auto"/>
            <w:noWrap/>
            <w:vAlign w:val="bottom"/>
          </w:tcPr>
          <w:p w14:paraId="18202128"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9,2</w:t>
            </w:r>
          </w:p>
        </w:tc>
        <w:tc>
          <w:tcPr>
            <w:tcW w:w="1206" w:type="dxa"/>
            <w:gridSpan w:val="2"/>
            <w:shd w:val="clear" w:color="auto" w:fill="auto"/>
            <w:noWrap/>
            <w:vAlign w:val="bottom"/>
          </w:tcPr>
          <w:p w14:paraId="23A4C989"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14 971</w:t>
            </w:r>
          </w:p>
        </w:tc>
        <w:tc>
          <w:tcPr>
            <w:tcW w:w="1344" w:type="dxa"/>
            <w:shd w:val="clear" w:color="auto" w:fill="auto"/>
            <w:noWrap/>
            <w:vAlign w:val="bottom"/>
          </w:tcPr>
          <w:p w14:paraId="03D4439F"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12,4</w:t>
            </w:r>
          </w:p>
        </w:tc>
      </w:tr>
      <w:tr w:rsidR="00746A4D" w:rsidRPr="00746A4D" w14:paraId="158D2B4C" w14:textId="77777777" w:rsidTr="00E17342">
        <w:trPr>
          <w:cantSplit/>
        </w:trPr>
        <w:tc>
          <w:tcPr>
            <w:tcW w:w="1980" w:type="dxa"/>
            <w:shd w:val="clear" w:color="auto" w:fill="auto"/>
            <w:noWrap/>
            <w:vAlign w:val="bottom"/>
            <w:hideMark/>
          </w:tcPr>
          <w:p w14:paraId="174B1E6C"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Femmes</w:t>
            </w:r>
          </w:p>
        </w:tc>
        <w:tc>
          <w:tcPr>
            <w:tcW w:w="1395" w:type="dxa"/>
            <w:gridSpan w:val="2"/>
            <w:shd w:val="clear" w:color="auto" w:fill="auto"/>
            <w:noWrap/>
            <w:vAlign w:val="bottom"/>
          </w:tcPr>
          <w:p w14:paraId="37DACDF5"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17 372</w:t>
            </w:r>
          </w:p>
        </w:tc>
        <w:tc>
          <w:tcPr>
            <w:tcW w:w="1395" w:type="dxa"/>
            <w:shd w:val="clear" w:color="auto" w:fill="auto"/>
            <w:noWrap/>
            <w:vAlign w:val="bottom"/>
          </w:tcPr>
          <w:p w14:paraId="601C023C"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15,4</w:t>
            </w:r>
          </w:p>
        </w:tc>
        <w:tc>
          <w:tcPr>
            <w:tcW w:w="1206" w:type="dxa"/>
            <w:gridSpan w:val="2"/>
            <w:shd w:val="clear" w:color="auto" w:fill="auto"/>
            <w:noWrap/>
            <w:vAlign w:val="bottom"/>
          </w:tcPr>
          <w:p w14:paraId="2D8EB23B"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21 864</w:t>
            </w:r>
          </w:p>
        </w:tc>
        <w:tc>
          <w:tcPr>
            <w:tcW w:w="1344" w:type="dxa"/>
            <w:shd w:val="clear" w:color="auto" w:fill="auto"/>
            <w:noWrap/>
            <w:vAlign w:val="bottom"/>
          </w:tcPr>
          <w:p w14:paraId="565853A1"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19,4</w:t>
            </w:r>
          </w:p>
        </w:tc>
      </w:tr>
      <w:tr w:rsidR="00746A4D" w:rsidRPr="00746A4D" w14:paraId="241B5DFE" w14:textId="77777777" w:rsidTr="00E17342">
        <w:trPr>
          <w:cantSplit/>
        </w:trPr>
        <w:tc>
          <w:tcPr>
            <w:tcW w:w="1980" w:type="dxa"/>
            <w:tcBorders>
              <w:bottom w:val="single" w:sz="4" w:space="0" w:color="auto"/>
            </w:tcBorders>
            <w:shd w:val="clear" w:color="auto" w:fill="auto"/>
            <w:noWrap/>
            <w:vAlign w:val="bottom"/>
            <w:hideMark/>
          </w:tcPr>
          <w:p w14:paraId="63C2B3FC"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Ensemble</w:t>
            </w:r>
          </w:p>
        </w:tc>
        <w:tc>
          <w:tcPr>
            <w:tcW w:w="1395" w:type="dxa"/>
            <w:gridSpan w:val="2"/>
            <w:tcBorders>
              <w:bottom w:val="single" w:sz="4" w:space="0" w:color="auto"/>
            </w:tcBorders>
            <w:shd w:val="clear" w:color="auto" w:fill="auto"/>
            <w:noWrap/>
            <w:vAlign w:val="bottom"/>
          </w:tcPr>
          <w:p w14:paraId="3F7FBF49"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28 536</w:t>
            </w:r>
          </w:p>
        </w:tc>
        <w:tc>
          <w:tcPr>
            <w:tcW w:w="1395" w:type="dxa"/>
            <w:tcBorders>
              <w:bottom w:val="single" w:sz="4" w:space="0" w:color="auto"/>
            </w:tcBorders>
            <w:shd w:val="clear" w:color="auto" w:fill="auto"/>
            <w:noWrap/>
            <w:vAlign w:val="bottom"/>
          </w:tcPr>
          <w:p w14:paraId="22DA2D36"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12,2</w:t>
            </w:r>
          </w:p>
        </w:tc>
        <w:tc>
          <w:tcPr>
            <w:tcW w:w="1206" w:type="dxa"/>
            <w:gridSpan w:val="2"/>
            <w:tcBorders>
              <w:bottom w:val="single" w:sz="4" w:space="0" w:color="auto"/>
            </w:tcBorders>
            <w:shd w:val="clear" w:color="auto" w:fill="auto"/>
            <w:noWrap/>
            <w:vAlign w:val="bottom"/>
          </w:tcPr>
          <w:p w14:paraId="2705345B"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36 835</w:t>
            </w:r>
          </w:p>
        </w:tc>
        <w:tc>
          <w:tcPr>
            <w:tcW w:w="1344" w:type="dxa"/>
            <w:tcBorders>
              <w:bottom w:val="single" w:sz="4" w:space="0" w:color="auto"/>
            </w:tcBorders>
            <w:shd w:val="clear" w:color="auto" w:fill="auto"/>
            <w:noWrap/>
            <w:vAlign w:val="bottom"/>
          </w:tcPr>
          <w:p w14:paraId="0DB64255"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15,8</w:t>
            </w:r>
          </w:p>
        </w:tc>
      </w:tr>
      <w:tr w:rsidR="00746A4D" w:rsidRPr="00E17342" w14:paraId="5817EB89" w14:textId="77777777" w:rsidTr="00E17342">
        <w:trPr>
          <w:cantSplit/>
        </w:trPr>
        <w:tc>
          <w:tcPr>
            <w:tcW w:w="1980" w:type="dxa"/>
            <w:tcBorders>
              <w:top w:val="single" w:sz="4" w:space="0" w:color="auto"/>
            </w:tcBorders>
            <w:shd w:val="clear" w:color="auto" w:fill="auto"/>
            <w:noWrap/>
            <w:vAlign w:val="bottom"/>
            <w:hideMark/>
          </w:tcPr>
          <w:p w14:paraId="48F1AC12" w14:textId="77777777" w:rsidR="005274E6" w:rsidRPr="00E17342" w:rsidRDefault="005274E6" w:rsidP="00746A4D">
            <w:pPr>
              <w:tabs>
                <w:tab w:val="left" w:pos="288"/>
                <w:tab w:val="left" w:pos="576"/>
                <w:tab w:val="left" w:pos="864"/>
                <w:tab w:val="left" w:pos="1152"/>
              </w:tabs>
              <w:suppressAutoHyphens/>
              <w:spacing w:before="40" w:after="40" w:line="210" w:lineRule="exact"/>
              <w:ind w:right="40"/>
              <w:rPr>
                <w:b/>
                <w:bCs/>
                <w:sz w:val="17"/>
              </w:rPr>
            </w:pPr>
            <w:r w:rsidRPr="00E17342">
              <w:rPr>
                <w:b/>
                <w:bCs/>
                <w:sz w:val="17"/>
              </w:rPr>
              <w:t>Gabon</w:t>
            </w:r>
          </w:p>
        </w:tc>
        <w:tc>
          <w:tcPr>
            <w:tcW w:w="1395" w:type="dxa"/>
            <w:gridSpan w:val="2"/>
            <w:tcBorders>
              <w:top w:val="single" w:sz="4" w:space="0" w:color="auto"/>
            </w:tcBorders>
            <w:shd w:val="clear" w:color="auto" w:fill="auto"/>
            <w:noWrap/>
            <w:vAlign w:val="bottom"/>
          </w:tcPr>
          <w:p w14:paraId="7A62FD5C"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395" w:type="dxa"/>
            <w:tcBorders>
              <w:top w:val="single" w:sz="4" w:space="0" w:color="auto"/>
            </w:tcBorders>
            <w:shd w:val="clear" w:color="auto" w:fill="auto"/>
            <w:noWrap/>
            <w:vAlign w:val="bottom"/>
          </w:tcPr>
          <w:p w14:paraId="429EB5EC"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206" w:type="dxa"/>
            <w:gridSpan w:val="2"/>
            <w:tcBorders>
              <w:top w:val="single" w:sz="4" w:space="0" w:color="auto"/>
            </w:tcBorders>
            <w:shd w:val="clear" w:color="auto" w:fill="auto"/>
            <w:noWrap/>
            <w:vAlign w:val="bottom"/>
          </w:tcPr>
          <w:p w14:paraId="5DB5F02E"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c>
          <w:tcPr>
            <w:tcW w:w="1344" w:type="dxa"/>
            <w:tcBorders>
              <w:top w:val="single" w:sz="4" w:space="0" w:color="auto"/>
            </w:tcBorders>
            <w:shd w:val="clear" w:color="auto" w:fill="auto"/>
            <w:noWrap/>
            <w:vAlign w:val="bottom"/>
          </w:tcPr>
          <w:p w14:paraId="27CBFF8F" w14:textId="77777777" w:rsidR="005274E6" w:rsidRPr="00E17342" w:rsidRDefault="005274E6" w:rsidP="00746A4D">
            <w:pPr>
              <w:tabs>
                <w:tab w:val="left" w:pos="288"/>
                <w:tab w:val="left" w:pos="576"/>
                <w:tab w:val="left" w:pos="864"/>
                <w:tab w:val="left" w:pos="1152"/>
              </w:tabs>
              <w:suppressAutoHyphens/>
              <w:spacing w:before="40" w:after="40" w:line="210" w:lineRule="exact"/>
              <w:ind w:right="43"/>
              <w:jc w:val="right"/>
              <w:rPr>
                <w:b/>
                <w:bCs/>
                <w:sz w:val="17"/>
              </w:rPr>
            </w:pPr>
            <w:r w:rsidRPr="00E17342">
              <w:rPr>
                <w:b/>
                <w:bCs/>
                <w:sz w:val="17"/>
              </w:rPr>
              <w:t> </w:t>
            </w:r>
          </w:p>
        </w:tc>
      </w:tr>
      <w:tr w:rsidR="00746A4D" w:rsidRPr="00746A4D" w14:paraId="76AE9784" w14:textId="77777777" w:rsidTr="00746A4D">
        <w:trPr>
          <w:cantSplit/>
        </w:trPr>
        <w:tc>
          <w:tcPr>
            <w:tcW w:w="1980" w:type="dxa"/>
            <w:shd w:val="clear" w:color="auto" w:fill="auto"/>
            <w:noWrap/>
            <w:vAlign w:val="bottom"/>
            <w:hideMark/>
          </w:tcPr>
          <w:p w14:paraId="28B3D7C3"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Hommes</w:t>
            </w:r>
          </w:p>
        </w:tc>
        <w:tc>
          <w:tcPr>
            <w:tcW w:w="1395" w:type="dxa"/>
            <w:gridSpan w:val="2"/>
            <w:shd w:val="clear" w:color="auto" w:fill="auto"/>
            <w:noWrap/>
            <w:vAlign w:val="bottom"/>
          </w:tcPr>
          <w:p w14:paraId="16692A63"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28 502</w:t>
            </w:r>
          </w:p>
        </w:tc>
        <w:tc>
          <w:tcPr>
            <w:tcW w:w="1395" w:type="dxa"/>
            <w:shd w:val="clear" w:color="auto" w:fill="auto"/>
            <w:noWrap/>
            <w:vAlign w:val="bottom"/>
          </w:tcPr>
          <w:p w14:paraId="5B8BC392"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3,1</w:t>
            </w:r>
          </w:p>
        </w:tc>
        <w:tc>
          <w:tcPr>
            <w:tcW w:w="1206" w:type="dxa"/>
            <w:gridSpan w:val="2"/>
            <w:shd w:val="clear" w:color="auto" w:fill="auto"/>
            <w:noWrap/>
            <w:vAlign w:val="bottom"/>
          </w:tcPr>
          <w:p w14:paraId="1BDAAD4E"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43 989</w:t>
            </w:r>
          </w:p>
        </w:tc>
        <w:tc>
          <w:tcPr>
            <w:tcW w:w="1344" w:type="dxa"/>
            <w:shd w:val="clear" w:color="auto" w:fill="auto"/>
            <w:noWrap/>
            <w:vAlign w:val="bottom"/>
          </w:tcPr>
          <w:p w14:paraId="2F374714"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4,7</w:t>
            </w:r>
          </w:p>
        </w:tc>
      </w:tr>
      <w:tr w:rsidR="00746A4D" w:rsidRPr="00746A4D" w14:paraId="35E4738B" w14:textId="77777777" w:rsidTr="00746A4D">
        <w:trPr>
          <w:cantSplit/>
        </w:trPr>
        <w:tc>
          <w:tcPr>
            <w:tcW w:w="1980" w:type="dxa"/>
            <w:shd w:val="clear" w:color="auto" w:fill="auto"/>
            <w:noWrap/>
            <w:vAlign w:val="bottom"/>
            <w:hideMark/>
          </w:tcPr>
          <w:p w14:paraId="22F78736"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Femmes</w:t>
            </w:r>
          </w:p>
        </w:tc>
        <w:tc>
          <w:tcPr>
            <w:tcW w:w="1395" w:type="dxa"/>
            <w:gridSpan w:val="2"/>
            <w:shd w:val="clear" w:color="auto" w:fill="auto"/>
            <w:noWrap/>
            <w:vAlign w:val="bottom"/>
          </w:tcPr>
          <w:p w14:paraId="0D0AD798"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42 990</w:t>
            </w:r>
          </w:p>
        </w:tc>
        <w:tc>
          <w:tcPr>
            <w:tcW w:w="1395" w:type="dxa"/>
            <w:shd w:val="clear" w:color="auto" w:fill="auto"/>
            <w:noWrap/>
            <w:vAlign w:val="bottom"/>
          </w:tcPr>
          <w:p w14:paraId="73FDA5CD"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4,9</w:t>
            </w:r>
          </w:p>
        </w:tc>
        <w:tc>
          <w:tcPr>
            <w:tcW w:w="1206" w:type="dxa"/>
            <w:gridSpan w:val="2"/>
            <w:shd w:val="clear" w:color="auto" w:fill="auto"/>
            <w:noWrap/>
            <w:vAlign w:val="bottom"/>
          </w:tcPr>
          <w:p w14:paraId="64CEA387"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56 948</w:t>
            </w:r>
          </w:p>
        </w:tc>
        <w:tc>
          <w:tcPr>
            <w:tcW w:w="1344" w:type="dxa"/>
            <w:shd w:val="clear" w:color="auto" w:fill="auto"/>
            <w:noWrap/>
            <w:vAlign w:val="bottom"/>
          </w:tcPr>
          <w:p w14:paraId="66646E32"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6,5</w:t>
            </w:r>
          </w:p>
        </w:tc>
      </w:tr>
      <w:tr w:rsidR="00746A4D" w:rsidRPr="00746A4D" w14:paraId="20A083BA" w14:textId="77777777" w:rsidTr="00746A4D">
        <w:trPr>
          <w:cantSplit/>
        </w:trPr>
        <w:tc>
          <w:tcPr>
            <w:tcW w:w="1980" w:type="dxa"/>
            <w:tcBorders>
              <w:bottom w:val="single" w:sz="12" w:space="0" w:color="auto"/>
            </w:tcBorders>
            <w:shd w:val="clear" w:color="auto" w:fill="auto"/>
            <w:noWrap/>
            <w:vAlign w:val="bottom"/>
            <w:hideMark/>
          </w:tcPr>
          <w:p w14:paraId="18316D3F" w14:textId="77777777" w:rsidR="005274E6" w:rsidRPr="00746A4D" w:rsidRDefault="005274E6" w:rsidP="00746A4D">
            <w:pPr>
              <w:tabs>
                <w:tab w:val="left" w:pos="288"/>
                <w:tab w:val="left" w:pos="576"/>
                <w:tab w:val="left" w:pos="864"/>
                <w:tab w:val="left" w:pos="1152"/>
              </w:tabs>
              <w:suppressAutoHyphens/>
              <w:spacing w:before="40" w:after="40" w:line="210" w:lineRule="exact"/>
              <w:ind w:right="40"/>
              <w:rPr>
                <w:sz w:val="17"/>
              </w:rPr>
            </w:pPr>
            <w:r w:rsidRPr="00746A4D">
              <w:rPr>
                <w:sz w:val="17"/>
              </w:rPr>
              <w:t>Ensemble</w:t>
            </w:r>
          </w:p>
        </w:tc>
        <w:tc>
          <w:tcPr>
            <w:tcW w:w="1395" w:type="dxa"/>
            <w:gridSpan w:val="2"/>
            <w:tcBorders>
              <w:bottom w:val="single" w:sz="12" w:space="0" w:color="auto"/>
            </w:tcBorders>
            <w:shd w:val="clear" w:color="auto" w:fill="auto"/>
            <w:noWrap/>
            <w:vAlign w:val="bottom"/>
          </w:tcPr>
          <w:p w14:paraId="3B38C3E2"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71 492</w:t>
            </w:r>
          </w:p>
        </w:tc>
        <w:tc>
          <w:tcPr>
            <w:tcW w:w="1395" w:type="dxa"/>
            <w:tcBorders>
              <w:bottom w:val="single" w:sz="12" w:space="0" w:color="auto"/>
            </w:tcBorders>
            <w:shd w:val="clear" w:color="auto" w:fill="auto"/>
            <w:noWrap/>
            <w:vAlign w:val="bottom"/>
          </w:tcPr>
          <w:p w14:paraId="0BBF7F36"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3,9</w:t>
            </w:r>
          </w:p>
        </w:tc>
        <w:tc>
          <w:tcPr>
            <w:tcW w:w="1206" w:type="dxa"/>
            <w:gridSpan w:val="2"/>
            <w:tcBorders>
              <w:bottom w:val="single" w:sz="12" w:space="0" w:color="auto"/>
            </w:tcBorders>
            <w:shd w:val="clear" w:color="auto" w:fill="auto"/>
            <w:noWrap/>
            <w:vAlign w:val="bottom"/>
          </w:tcPr>
          <w:p w14:paraId="4C7FE061"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100 937</w:t>
            </w:r>
          </w:p>
        </w:tc>
        <w:tc>
          <w:tcPr>
            <w:tcW w:w="1344" w:type="dxa"/>
            <w:tcBorders>
              <w:bottom w:val="single" w:sz="12" w:space="0" w:color="auto"/>
            </w:tcBorders>
            <w:shd w:val="clear" w:color="auto" w:fill="auto"/>
            <w:noWrap/>
            <w:vAlign w:val="bottom"/>
          </w:tcPr>
          <w:p w14:paraId="60CFD80E" w14:textId="77777777" w:rsidR="005274E6" w:rsidRPr="00746A4D" w:rsidRDefault="005274E6" w:rsidP="00746A4D">
            <w:pPr>
              <w:tabs>
                <w:tab w:val="left" w:pos="288"/>
                <w:tab w:val="left" w:pos="576"/>
                <w:tab w:val="left" w:pos="864"/>
                <w:tab w:val="left" w:pos="1152"/>
              </w:tabs>
              <w:suppressAutoHyphens/>
              <w:spacing w:before="40" w:after="40" w:line="210" w:lineRule="exact"/>
              <w:ind w:right="43"/>
              <w:jc w:val="right"/>
              <w:rPr>
                <w:sz w:val="17"/>
              </w:rPr>
            </w:pPr>
            <w:r w:rsidRPr="00746A4D">
              <w:rPr>
                <w:sz w:val="17"/>
              </w:rPr>
              <w:t>5,6</w:t>
            </w:r>
          </w:p>
        </w:tc>
      </w:tr>
    </w:tbl>
    <w:p w14:paraId="7BA9C5D7" w14:textId="3B17C4AA" w:rsidR="00E17342" w:rsidRPr="00E17342" w:rsidRDefault="00E17342" w:rsidP="00E17342">
      <w:pPr>
        <w:pStyle w:val="SingleTxt"/>
        <w:spacing w:after="0" w:line="120" w:lineRule="exact"/>
        <w:rPr>
          <w:sz w:val="10"/>
          <w:lang w:val="fr-FR"/>
        </w:rPr>
      </w:pPr>
    </w:p>
    <w:p w14:paraId="19E07578" w14:textId="5307298D" w:rsidR="00E17342" w:rsidRPr="00E17342" w:rsidRDefault="00E17342" w:rsidP="00E17342">
      <w:pPr>
        <w:pStyle w:val="SingleTxt"/>
        <w:spacing w:after="0" w:line="120" w:lineRule="exact"/>
        <w:rPr>
          <w:sz w:val="10"/>
          <w:lang w:val="fr-FR"/>
        </w:rPr>
      </w:pPr>
    </w:p>
    <w:p w14:paraId="48EA4CF6" w14:textId="227EF5D6"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lastRenderedPageBreak/>
        <w:t>En matière d</w:t>
      </w:r>
      <w:r w:rsidR="00433950">
        <w:rPr>
          <w:lang w:val="fr-FR"/>
        </w:rPr>
        <w:t>’</w:t>
      </w:r>
      <w:r w:rsidRPr="005274E6">
        <w:rPr>
          <w:lang w:val="fr-FR"/>
        </w:rPr>
        <w:t>assurance maladie, environ sept personnes âgées sur dix bénéficient d</w:t>
      </w:r>
      <w:r w:rsidR="00433950">
        <w:rPr>
          <w:lang w:val="fr-FR"/>
        </w:rPr>
        <w:t>’</w:t>
      </w:r>
      <w:r w:rsidRPr="005274E6">
        <w:rPr>
          <w:lang w:val="fr-FR"/>
        </w:rPr>
        <w:t>une assurance (72</w:t>
      </w:r>
      <w:r w:rsidR="00433950">
        <w:rPr>
          <w:lang w:val="fr-FR"/>
        </w:rPr>
        <w:t> %</w:t>
      </w:r>
      <w:r w:rsidRPr="005274E6">
        <w:rPr>
          <w:lang w:val="fr-FR"/>
        </w:rPr>
        <w:t>).</w:t>
      </w:r>
    </w:p>
    <w:p w14:paraId="5F9763C4" w14:textId="59782AB4"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De manière générale, les femmes sont proportionnellement un peu plus nombreuses à avoir souscrit à une assurance que les hommes (74</w:t>
      </w:r>
      <w:r w:rsidR="00433950">
        <w:rPr>
          <w:lang w:val="fr-FR"/>
        </w:rPr>
        <w:t> %</w:t>
      </w:r>
      <w:r w:rsidRPr="005274E6">
        <w:rPr>
          <w:lang w:val="fr-FR"/>
        </w:rPr>
        <w:t xml:space="preserve"> contre 70</w:t>
      </w:r>
      <w:r w:rsidR="00433950">
        <w:rPr>
          <w:lang w:val="fr-FR"/>
        </w:rPr>
        <w:t> %</w:t>
      </w:r>
      <w:r w:rsidRPr="005274E6">
        <w:rPr>
          <w:lang w:val="fr-FR"/>
        </w:rPr>
        <w:t>). Neuf personnes âgées assurées sur dix ont une assurance de la CNAMGS et 18</w:t>
      </w:r>
      <w:r w:rsidR="00433950">
        <w:rPr>
          <w:lang w:val="fr-FR"/>
        </w:rPr>
        <w:t> %</w:t>
      </w:r>
      <w:r w:rsidRPr="005274E6">
        <w:rPr>
          <w:lang w:val="fr-FR"/>
        </w:rPr>
        <w:t xml:space="preserve"> à une assurance à la CNSS (RGPL 2013). </w:t>
      </w:r>
    </w:p>
    <w:p w14:paraId="25CBF0CF" w14:textId="1BE20C91" w:rsidR="00E17342" w:rsidRPr="00E17342" w:rsidRDefault="00E17342" w:rsidP="00E17342">
      <w:pPr>
        <w:pStyle w:val="SingleTxt"/>
        <w:spacing w:after="0" w:line="120" w:lineRule="exact"/>
        <w:rPr>
          <w:sz w:val="10"/>
          <w:lang w:val="fr-FR"/>
        </w:rPr>
      </w:pPr>
    </w:p>
    <w:p w14:paraId="4DDB2D58" w14:textId="52FC7A59" w:rsidR="005274E6" w:rsidRDefault="005274E6" w:rsidP="00E173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Femmes handicapées</w:t>
      </w:r>
    </w:p>
    <w:p w14:paraId="6DBF001A" w14:textId="5373D8AF" w:rsidR="00E17342" w:rsidRPr="00E17342" w:rsidRDefault="00E17342" w:rsidP="00E17342">
      <w:pPr>
        <w:pStyle w:val="SingleTxt"/>
        <w:spacing w:after="0" w:line="120" w:lineRule="exact"/>
        <w:rPr>
          <w:sz w:val="10"/>
          <w:lang w:val="fr-FR"/>
        </w:rPr>
      </w:pPr>
    </w:p>
    <w:p w14:paraId="6C676C52" w14:textId="2D545474"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Gabon compte 37 789 PVH âgées de 1 an et plus dont une moitié de femmes, soit une prévalence nationale de 2,2</w:t>
      </w:r>
      <w:r w:rsidR="00433950">
        <w:rPr>
          <w:lang w:val="fr-FR"/>
        </w:rPr>
        <w:t> %</w:t>
      </w:r>
      <w:r w:rsidRPr="005274E6">
        <w:rPr>
          <w:lang w:val="fr-FR"/>
        </w:rPr>
        <w:t>. La prévalence est deux fois et demie plus élevée en milieu rural qu</w:t>
      </w:r>
      <w:r w:rsidR="00433950">
        <w:rPr>
          <w:lang w:val="fr-FR"/>
        </w:rPr>
        <w:t>’</w:t>
      </w:r>
      <w:r w:rsidRPr="005274E6">
        <w:rPr>
          <w:lang w:val="fr-FR"/>
        </w:rPr>
        <w:t>en milieu urbain.</w:t>
      </w:r>
    </w:p>
    <w:p w14:paraId="56B38072" w14:textId="12615E73" w:rsidR="005274E6" w:rsidRPr="005274E6" w:rsidRDefault="005274E6" w:rsidP="008348CB">
      <w:pPr>
        <w:pStyle w:val="SingleTxt"/>
        <w:numPr>
          <w:ilvl w:val="0"/>
          <w:numId w:val="26"/>
        </w:numPr>
        <w:spacing w:line="240" w:lineRule="exact"/>
        <w:rPr>
          <w:lang w:val="fr-FR"/>
        </w:rPr>
      </w:pPr>
      <w:r w:rsidRPr="005274E6">
        <w:rPr>
          <w:lang w:val="fr-FR"/>
        </w:rPr>
        <w:t>De 2015 à 2018, 1</w:t>
      </w:r>
      <w:r w:rsidR="009F75D0">
        <w:rPr>
          <w:lang w:val="fr-FR"/>
        </w:rPr>
        <w:t xml:space="preserve"> </w:t>
      </w:r>
      <w:r w:rsidRPr="005274E6">
        <w:rPr>
          <w:lang w:val="fr-FR"/>
        </w:rPr>
        <w:t>047 femmes vivant avec un handicap ont bénéficié d</w:t>
      </w:r>
      <w:r w:rsidR="00433950">
        <w:rPr>
          <w:lang w:val="fr-FR"/>
        </w:rPr>
        <w:t>’</w:t>
      </w:r>
      <w:r w:rsidRPr="005274E6">
        <w:rPr>
          <w:lang w:val="fr-FR"/>
        </w:rPr>
        <w:t>une allocation annuelle de 75</w:t>
      </w:r>
      <w:r w:rsidR="009F75D0">
        <w:rPr>
          <w:lang w:val="fr-FR"/>
        </w:rPr>
        <w:t> </w:t>
      </w:r>
      <w:r w:rsidRPr="005274E6">
        <w:rPr>
          <w:lang w:val="fr-FR"/>
        </w:rPr>
        <w:t>000 francs CFA payé par la CNAMGS</w:t>
      </w:r>
      <w:r w:rsidR="00433950">
        <w:rPr>
          <w:lang w:val="fr-FR"/>
        </w:rPr>
        <w:t> ;</w:t>
      </w:r>
      <w:r w:rsidRPr="005274E6">
        <w:rPr>
          <w:lang w:val="fr-FR"/>
        </w:rPr>
        <w:t xml:space="preserve"> 15 femmes en situation de handicap ont bénéficié d</w:t>
      </w:r>
      <w:r w:rsidR="00433950">
        <w:rPr>
          <w:lang w:val="fr-FR"/>
        </w:rPr>
        <w:t>’</w:t>
      </w:r>
      <w:r w:rsidRPr="005274E6">
        <w:rPr>
          <w:lang w:val="fr-FR"/>
        </w:rPr>
        <w:t>un logement social par l</w:t>
      </w:r>
      <w:r w:rsidR="00433950">
        <w:rPr>
          <w:lang w:val="fr-FR"/>
        </w:rPr>
        <w:t>’</w:t>
      </w:r>
      <w:r w:rsidRPr="005274E6">
        <w:rPr>
          <w:lang w:val="fr-FR"/>
        </w:rPr>
        <w:t>entremise de la Société Nationale du Logement Social (SNLS).</w:t>
      </w:r>
    </w:p>
    <w:p w14:paraId="3F537C97" w14:textId="14132165" w:rsidR="005274E6" w:rsidRDefault="005274E6" w:rsidP="008348CB">
      <w:pPr>
        <w:pStyle w:val="SingleTxt"/>
        <w:numPr>
          <w:ilvl w:val="0"/>
          <w:numId w:val="26"/>
        </w:numPr>
        <w:tabs>
          <w:tab w:val="num" w:pos="2804"/>
        </w:tabs>
        <w:spacing w:line="240" w:lineRule="exact"/>
        <w:rPr>
          <w:lang w:val="fr-FR"/>
        </w:rPr>
      </w:pPr>
      <w:r w:rsidRPr="005274E6">
        <w:rPr>
          <w:lang w:val="fr-FR"/>
        </w:rPr>
        <w:t>Pour faciliter la mobilité des personnes vivant avec un handicap, le Ministère des Affaires Sociales a octroyé un important lot de matériel orthopédique aux nécessiteuses comme en témoigne le tableau ci-dessous</w:t>
      </w:r>
      <w:r w:rsidR="00433950">
        <w:rPr>
          <w:lang w:val="fr-FR"/>
        </w:rPr>
        <w:t> :</w:t>
      </w:r>
    </w:p>
    <w:p w14:paraId="0930D9CC" w14:textId="77777777" w:rsidR="00E17342" w:rsidRPr="00E17342" w:rsidRDefault="00E17342" w:rsidP="00E17342">
      <w:pPr>
        <w:pStyle w:val="SingleTxt"/>
        <w:spacing w:after="0" w:line="120" w:lineRule="exact"/>
        <w:rPr>
          <w:sz w:val="10"/>
          <w:lang w:val="fr-FR"/>
        </w:rPr>
      </w:pPr>
    </w:p>
    <w:p w14:paraId="00DF8B45" w14:textId="194ACF7B" w:rsidR="005274E6" w:rsidRDefault="00E17342" w:rsidP="00E17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5274E6">
        <w:rPr>
          <w:lang w:val="fr-FR"/>
        </w:rPr>
        <w:t>Matériel orthopédique</w:t>
      </w:r>
    </w:p>
    <w:p w14:paraId="66066A70" w14:textId="1F2E32D7" w:rsidR="00E17342" w:rsidRPr="00E17342" w:rsidRDefault="00E17342" w:rsidP="00E17342">
      <w:pPr>
        <w:pStyle w:val="SingleTxt"/>
        <w:spacing w:after="0" w:line="120" w:lineRule="exact"/>
        <w:rPr>
          <w:sz w:val="10"/>
          <w:lang w:val="fr-FR"/>
        </w:rPr>
      </w:pPr>
    </w:p>
    <w:p w14:paraId="4A612803" w14:textId="0C48E6FD" w:rsidR="00E17342" w:rsidRPr="00E17342" w:rsidRDefault="00E17342" w:rsidP="00E17342">
      <w:pPr>
        <w:pStyle w:val="SingleTxt"/>
        <w:spacing w:after="0" w:line="120" w:lineRule="exact"/>
        <w:rPr>
          <w:sz w:val="10"/>
          <w:lang w:val="fr-FR"/>
        </w:rPr>
      </w:pPr>
    </w:p>
    <w:tbl>
      <w:tblPr>
        <w:tblW w:w="0" w:type="auto"/>
        <w:tblInd w:w="1260" w:type="dxa"/>
        <w:tblLayout w:type="fixed"/>
        <w:tblLook w:val="04A0" w:firstRow="1" w:lastRow="0" w:firstColumn="1" w:lastColumn="0" w:noHBand="0" w:noVBand="1"/>
      </w:tblPr>
      <w:tblGrid>
        <w:gridCol w:w="3622"/>
        <w:gridCol w:w="3623"/>
      </w:tblGrid>
      <w:tr w:rsidR="005274E6" w:rsidRPr="00E17342" w14:paraId="21AB14F3" w14:textId="77777777" w:rsidTr="00E17342">
        <w:trPr>
          <w:cantSplit/>
          <w:tblHeader/>
        </w:trPr>
        <w:tc>
          <w:tcPr>
            <w:tcW w:w="3622" w:type="dxa"/>
            <w:tcBorders>
              <w:top w:val="single" w:sz="4" w:space="0" w:color="auto"/>
              <w:bottom w:val="single" w:sz="12" w:space="0" w:color="auto"/>
            </w:tcBorders>
            <w:shd w:val="clear" w:color="auto" w:fill="auto"/>
            <w:noWrap/>
            <w:vAlign w:val="bottom"/>
          </w:tcPr>
          <w:p w14:paraId="1AEE8473" w14:textId="77777777" w:rsidR="005274E6" w:rsidRPr="00E17342" w:rsidRDefault="005274E6" w:rsidP="00E17342">
            <w:pPr>
              <w:suppressAutoHyphens/>
              <w:spacing w:before="81" w:after="81" w:line="160" w:lineRule="exact"/>
              <w:ind w:right="40"/>
              <w:rPr>
                <w:i/>
                <w:sz w:val="14"/>
              </w:rPr>
            </w:pPr>
            <w:r w:rsidRPr="00E17342">
              <w:rPr>
                <w:i/>
                <w:sz w:val="14"/>
              </w:rPr>
              <w:t>catégorie</w:t>
            </w:r>
          </w:p>
        </w:tc>
        <w:tc>
          <w:tcPr>
            <w:tcW w:w="3623" w:type="dxa"/>
            <w:tcBorders>
              <w:top w:val="single" w:sz="4" w:space="0" w:color="auto"/>
              <w:bottom w:val="single" w:sz="12" w:space="0" w:color="auto"/>
            </w:tcBorders>
            <w:shd w:val="clear" w:color="auto" w:fill="auto"/>
            <w:noWrap/>
            <w:vAlign w:val="bottom"/>
          </w:tcPr>
          <w:p w14:paraId="4B5BF3F7" w14:textId="77777777" w:rsidR="005274E6" w:rsidRPr="00E17342" w:rsidRDefault="005274E6" w:rsidP="00E17342">
            <w:pPr>
              <w:suppressAutoHyphens/>
              <w:spacing w:before="81" w:after="81" w:line="160" w:lineRule="exact"/>
              <w:ind w:right="43"/>
              <w:jc w:val="right"/>
              <w:rPr>
                <w:i/>
                <w:sz w:val="14"/>
              </w:rPr>
            </w:pPr>
            <w:r w:rsidRPr="00E17342">
              <w:rPr>
                <w:i/>
                <w:sz w:val="14"/>
              </w:rPr>
              <w:t>Nombre</w:t>
            </w:r>
          </w:p>
        </w:tc>
      </w:tr>
      <w:tr w:rsidR="00E17342" w:rsidRPr="00E17342" w14:paraId="23A50200" w14:textId="77777777" w:rsidTr="00E17342">
        <w:trPr>
          <w:cantSplit/>
          <w:trHeight w:hRule="exact" w:val="115"/>
          <w:tblHeader/>
        </w:trPr>
        <w:tc>
          <w:tcPr>
            <w:tcW w:w="3622" w:type="dxa"/>
            <w:tcBorders>
              <w:top w:val="single" w:sz="12" w:space="0" w:color="auto"/>
            </w:tcBorders>
            <w:shd w:val="clear" w:color="auto" w:fill="auto"/>
            <w:noWrap/>
            <w:vAlign w:val="bottom"/>
          </w:tcPr>
          <w:p w14:paraId="5B41A294" w14:textId="77777777" w:rsidR="00E17342" w:rsidRPr="00E17342" w:rsidRDefault="00E17342" w:rsidP="00E17342">
            <w:pPr>
              <w:suppressAutoHyphens/>
              <w:spacing w:before="40" w:after="40" w:line="210" w:lineRule="exact"/>
              <w:ind w:right="40"/>
              <w:rPr>
                <w:sz w:val="17"/>
              </w:rPr>
            </w:pPr>
          </w:p>
        </w:tc>
        <w:tc>
          <w:tcPr>
            <w:tcW w:w="3623" w:type="dxa"/>
            <w:tcBorders>
              <w:top w:val="single" w:sz="12" w:space="0" w:color="auto"/>
            </w:tcBorders>
            <w:shd w:val="clear" w:color="auto" w:fill="auto"/>
            <w:noWrap/>
            <w:vAlign w:val="bottom"/>
          </w:tcPr>
          <w:p w14:paraId="0006E5A8" w14:textId="77777777" w:rsidR="00E17342" w:rsidRPr="00E17342" w:rsidRDefault="00E17342" w:rsidP="00E17342">
            <w:pPr>
              <w:suppressAutoHyphens/>
              <w:spacing w:before="40" w:after="40" w:line="210" w:lineRule="exact"/>
              <w:ind w:right="43"/>
              <w:jc w:val="right"/>
              <w:rPr>
                <w:sz w:val="17"/>
              </w:rPr>
            </w:pPr>
          </w:p>
        </w:tc>
      </w:tr>
      <w:tr w:rsidR="005274E6" w:rsidRPr="00E17342" w14:paraId="76E8E51E" w14:textId="77777777" w:rsidTr="00E17342">
        <w:trPr>
          <w:cantSplit/>
        </w:trPr>
        <w:tc>
          <w:tcPr>
            <w:tcW w:w="3622" w:type="dxa"/>
            <w:shd w:val="clear" w:color="auto" w:fill="auto"/>
            <w:noWrap/>
            <w:vAlign w:val="bottom"/>
          </w:tcPr>
          <w:p w14:paraId="3B4F71B7"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rPr>
                <w:sz w:val="17"/>
              </w:rPr>
            </w:pPr>
            <w:r w:rsidRPr="00E17342">
              <w:rPr>
                <w:sz w:val="17"/>
              </w:rPr>
              <w:t>Cannes blanches</w:t>
            </w:r>
          </w:p>
        </w:tc>
        <w:tc>
          <w:tcPr>
            <w:tcW w:w="3623" w:type="dxa"/>
            <w:shd w:val="clear" w:color="auto" w:fill="auto"/>
            <w:noWrap/>
            <w:vAlign w:val="bottom"/>
          </w:tcPr>
          <w:p w14:paraId="71CA3F3C"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13</w:t>
            </w:r>
          </w:p>
        </w:tc>
      </w:tr>
      <w:tr w:rsidR="005274E6" w:rsidRPr="00E17342" w14:paraId="1D768F68" w14:textId="77777777" w:rsidTr="00E17342">
        <w:trPr>
          <w:cantSplit/>
        </w:trPr>
        <w:tc>
          <w:tcPr>
            <w:tcW w:w="3622" w:type="dxa"/>
            <w:shd w:val="clear" w:color="auto" w:fill="auto"/>
            <w:noWrap/>
            <w:vAlign w:val="bottom"/>
          </w:tcPr>
          <w:p w14:paraId="5FAAA7B5"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rPr>
                <w:sz w:val="17"/>
              </w:rPr>
            </w:pPr>
            <w:r w:rsidRPr="00E17342">
              <w:rPr>
                <w:sz w:val="17"/>
              </w:rPr>
              <w:t>Cannes anglaises</w:t>
            </w:r>
          </w:p>
        </w:tc>
        <w:tc>
          <w:tcPr>
            <w:tcW w:w="3623" w:type="dxa"/>
            <w:shd w:val="clear" w:color="auto" w:fill="auto"/>
            <w:noWrap/>
            <w:vAlign w:val="bottom"/>
          </w:tcPr>
          <w:p w14:paraId="30F0B5AE"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36</w:t>
            </w:r>
          </w:p>
        </w:tc>
      </w:tr>
      <w:tr w:rsidR="005274E6" w:rsidRPr="00E17342" w14:paraId="6D43A6EC" w14:textId="77777777" w:rsidTr="00E17342">
        <w:trPr>
          <w:cantSplit/>
        </w:trPr>
        <w:tc>
          <w:tcPr>
            <w:tcW w:w="3622" w:type="dxa"/>
            <w:shd w:val="clear" w:color="auto" w:fill="auto"/>
            <w:noWrap/>
            <w:vAlign w:val="bottom"/>
          </w:tcPr>
          <w:p w14:paraId="68684F49"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rPr>
                <w:sz w:val="17"/>
              </w:rPr>
            </w:pPr>
            <w:r w:rsidRPr="00E17342">
              <w:rPr>
                <w:sz w:val="17"/>
              </w:rPr>
              <w:t>Béquilles</w:t>
            </w:r>
          </w:p>
        </w:tc>
        <w:tc>
          <w:tcPr>
            <w:tcW w:w="3623" w:type="dxa"/>
            <w:shd w:val="clear" w:color="auto" w:fill="auto"/>
            <w:noWrap/>
            <w:vAlign w:val="bottom"/>
          </w:tcPr>
          <w:p w14:paraId="04B6A0CE"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6</w:t>
            </w:r>
          </w:p>
        </w:tc>
      </w:tr>
      <w:tr w:rsidR="005274E6" w:rsidRPr="00E17342" w14:paraId="1E745816" w14:textId="77777777" w:rsidTr="00E17342">
        <w:trPr>
          <w:cantSplit/>
        </w:trPr>
        <w:tc>
          <w:tcPr>
            <w:tcW w:w="3622" w:type="dxa"/>
            <w:shd w:val="clear" w:color="auto" w:fill="auto"/>
            <w:noWrap/>
            <w:vAlign w:val="bottom"/>
          </w:tcPr>
          <w:p w14:paraId="57678C64"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rPr>
                <w:sz w:val="17"/>
              </w:rPr>
            </w:pPr>
            <w:r w:rsidRPr="00E17342">
              <w:rPr>
                <w:sz w:val="17"/>
              </w:rPr>
              <w:t>Déambulateurs</w:t>
            </w:r>
          </w:p>
        </w:tc>
        <w:tc>
          <w:tcPr>
            <w:tcW w:w="3623" w:type="dxa"/>
            <w:shd w:val="clear" w:color="auto" w:fill="auto"/>
            <w:noWrap/>
            <w:vAlign w:val="bottom"/>
          </w:tcPr>
          <w:p w14:paraId="3A81BE75"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2</w:t>
            </w:r>
          </w:p>
        </w:tc>
      </w:tr>
      <w:tr w:rsidR="005274E6" w:rsidRPr="00E17342" w14:paraId="34D00952" w14:textId="77777777" w:rsidTr="00E17342">
        <w:trPr>
          <w:cantSplit/>
        </w:trPr>
        <w:tc>
          <w:tcPr>
            <w:tcW w:w="3622" w:type="dxa"/>
            <w:shd w:val="clear" w:color="auto" w:fill="auto"/>
            <w:noWrap/>
            <w:vAlign w:val="bottom"/>
          </w:tcPr>
          <w:p w14:paraId="706405B4"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rPr>
                <w:sz w:val="17"/>
              </w:rPr>
            </w:pPr>
            <w:r w:rsidRPr="00E17342">
              <w:rPr>
                <w:sz w:val="17"/>
              </w:rPr>
              <w:t>Fauteuils électrique</w:t>
            </w:r>
          </w:p>
        </w:tc>
        <w:tc>
          <w:tcPr>
            <w:tcW w:w="3623" w:type="dxa"/>
            <w:shd w:val="clear" w:color="auto" w:fill="auto"/>
            <w:noWrap/>
            <w:vAlign w:val="bottom"/>
          </w:tcPr>
          <w:p w14:paraId="483BAFB2"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36</w:t>
            </w:r>
          </w:p>
        </w:tc>
      </w:tr>
      <w:tr w:rsidR="005274E6" w:rsidRPr="00E17342" w14:paraId="3B19D753" w14:textId="77777777" w:rsidTr="00E17342">
        <w:trPr>
          <w:cantSplit/>
        </w:trPr>
        <w:tc>
          <w:tcPr>
            <w:tcW w:w="3622" w:type="dxa"/>
            <w:shd w:val="clear" w:color="auto" w:fill="auto"/>
            <w:noWrap/>
            <w:vAlign w:val="bottom"/>
          </w:tcPr>
          <w:p w14:paraId="2C025779"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rPr>
                <w:sz w:val="17"/>
              </w:rPr>
            </w:pPr>
            <w:r w:rsidRPr="00E17342">
              <w:rPr>
                <w:sz w:val="17"/>
              </w:rPr>
              <w:t>Embouts</w:t>
            </w:r>
          </w:p>
        </w:tc>
        <w:tc>
          <w:tcPr>
            <w:tcW w:w="3623" w:type="dxa"/>
            <w:shd w:val="clear" w:color="auto" w:fill="auto"/>
            <w:noWrap/>
            <w:vAlign w:val="bottom"/>
          </w:tcPr>
          <w:p w14:paraId="70E277C6"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3</w:t>
            </w:r>
          </w:p>
        </w:tc>
      </w:tr>
      <w:tr w:rsidR="005274E6" w:rsidRPr="00E17342" w14:paraId="1B61347C" w14:textId="77777777" w:rsidTr="00E17342">
        <w:trPr>
          <w:cantSplit/>
        </w:trPr>
        <w:tc>
          <w:tcPr>
            <w:tcW w:w="3622" w:type="dxa"/>
            <w:shd w:val="clear" w:color="auto" w:fill="auto"/>
            <w:noWrap/>
            <w:vAlign w:val="bottom"/>
          </w:tcPr>
          <w:p w14:paraId="6966504F"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hanging="38"/>
              <w:rPr>
                <w:sz w:val="17"/>
              </w:rPr>
            </w:pPr>
            <w:r w:rsidRPr="00E17342">
              <w:rPr>
                <w:sz w:val="17"/>
              </w:rPr>
              <w:t>Tricycles électriques</w:t>
            </w:r>
          </w:p>
        </w:tc>
        <w:tc>
          <w:tcPr>
            <w:tcW w:w="3623" w:type="dxa"/>
            <w:shd w:val="clear" w:color="auto" w:fill="auto"/>
            <w:noWrap/>
            <w:vAlign w:val="bottom"/>
          </w:tcPr>
          <w:p w14:paraId="1523D9A4"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2</w:t>
            </w:r>
          </w:p>
        </w:tc>
      </w:tr>
      <w:tr w:rsidR="005274E6" w:rsidRPr="00E17342" w14:paraId="37B5DA0D" w14:textId="77777777" w:rsidTr="00E17342">
        <w:tblPrEx>
          <w:tblCellMar>
            <w:left w:w="70" w:type="dxa"/>
            <w:right w:w="70" w:type="dxa"/>
          </w:tblCellMar>
          <w:tblLook w:val="0000" w:firstRow="0" w:lastRow="0" w:firstColumn="0" w:lastColumn="0" w:noHBand="0" w:noVBand="0"/>
        </w:tblPrEx>
        <w:trPr>
          <w:cantSplit/>
        </w:trPr>
        <w:tc>
          <w:tcPr>
            <w:tcW w:w="3622" w:type="dxa"/>
            <w:shd w:val="clear" w:color="auto" w:fill="auto"/>
            <w:noWrap/>
            <w:vAlign w:val="bottom"/>
          </w:tcPr>
          <w:p w14:paraId="7B272C98"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rPr>
                <w:sz w:val="17"/>
              </w:rPr>
            </w:pPr>
            <w:r w:rsidRPr="00E17342">
              <w:rPr>
                <w:sz w:val="17"/>
              </w:rPr>
              <w:t>Scooters</w:t>
            </w:r>
          </w:p>
        </w:tc>
        <w:tc>
          <w:tcPr>
            <w:tcW w:w="3623" w:type="dxa"/>
            <w:shd w:val="clear" w:color="auto" w:fill="auto"/>
            <w:noWrap/>
            <w:vAlign w:val="bottom"/>
          </w:tcPr>
          <w:p w14:paraId="28E6C239"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16</w:t>
            </w:r>
          </w:p>
        </w:tc>
      </w:tr>
      <w:tr w:rsidR="005274E6" w:rsidRPr="00E17342" w14:paraId="3A19282B" w14:textId="77777777" w:rsidTr="00E17342">
        <w:tblPrEx>
          <w:tblCellMar>
            <w:left w:w="70" w:type="dxa"/>
            <w:right w:w="70" w:type="dxa"/>
          </w:tblCellMar>
          <w:tblLook w:val="0000" w:firstRow="0" w:lastRow="0" w:firstColumn="0" w:lastColumn="0" w:noHBand="0" w:noVBand="0"/>
        </w:tblPrEx>
        <w:trPr>
          <w:cantSplit/>
        </w:trPr>
        <w:tc>
          <w:tcPr>
            <w:tcW w:w="3622" w:type="dxa"/>
            <w:shd w:val="clear" w:color="auto" w:fill="auto"/>
            <w:noWrap/>
            <w:vAlign w:val="bottom"/>
          </w:tcPr>
          <w:p w14:paraId="567AFA4A" w14:textId="77777777" w:rsidR="005274E6" w:rsidRPr="00E17342" w:rsidRDefault="005274E6" w:rsidP="00E17342">
            <w:pPr>
              <w:tabs>
                <w:tab w:val="left" w:pos="288"/>
                <w:tab w:val="left" w:pos="576"/>
                <w:tab w:val="left" w:pos="864"/>
                <w:tab w:val="left" w:pos="1152"/>
              </w:tabs>
              <w:suppressAutoHyphens/>
              <w:spacing w:before="40" w:after="40" w:line="210" w:lineRule="exact"/>
              <w:ind w:left="-67" w:right="43"/>
              <w:rPr>
                <w:sz w:val="17"/>
              </w:rPr>
            </w:pPr>
            <w:r w:rsidRPr="00E17342">
              <w:rPr>
                <w:sz w:val="17"/>
              </w:rPr>
              <w:t>Fauteuils manuels</w:t>
            </w:r>
          </w:p>
        </w:tc>
        <w:tc>
          <w:tcPr>
            <w:tcW w:w="3623" w:type="dxa"/>
            <w:shd w:val="clear" w:color="auto" w:fill="auto"/>
            <w:noWrap/>
            <w:vAlign w:val="bottom"/>
          </w:tcPr>
          <w:p w14:paraId="46E0D35B" w14:textId="77777777" w:rsidR="005274E6" w:rsidRPr="00E17342" w:rsidRDefault="005274E6" w:rsidP="00E17342">
            <w:pPr>
              <w:tabs>
                <w:tab w:val="left" w:pos="288"/>
                <w:tab w:val="left" w:pos="576"/>
                <w:tab w:val="left" w:pos="864"/>
                <w:tab w:val="left" w:pos="1152"/>
              </w:tabs>
              <w:suppressAutoHyphens/>
              <w:spacing w:before="40" w:after="40" w:line="210" w:lineRule="exact"/>
              <w:ind w:right="43"/>
              <w:jc w:val="right"/>
              <w:rPr>
                <w:sz w:val="17"/>
              </w:rPr>
            </w:pPr>
            <w:r w:rsidRPr="00E17342">
              <w:rPr>
                <w:sz w:val="17"/>
              </w:rPr>
              <w:t>99</w:t>
            </w:r>
          </w:p>
        </w:tc>
      </w:tr>
      <w:tr w:rsidR="005274E6" w:rsidRPr="00E17342" w14:paraId="37467ACD" w14:textId="77777777" w:rsidTr="00E17342">
        <w:tblPrEx>
          <w:tblCellMar>
            <w:left w:w="70" w:type="dxa"/>
            <w:right w:w="70" w:type="dxa"/>
          </w:tblCellMar>
          <w:tblLook w:val="0000" w:firstRow="0" w:lastRow="0" w:firstColumn="0" w:lastColumn="0" w:noHBand="0" w:noVBand="0"/>
        </w:tblPrEx>
        <w:trPr>
          <w:cantSplit/>
        </w:trPr>
        <w:tc>
          <w:tcPr>
            <w:tcW w:w="3622" w:type="dxa"/>
            <w:tcBorders>
              <w:bottom w:val="single" w:sz="4" w:space="0" w:color="auto"/>
            </w:tcBorders>
            <w:shd w:val="clear" w:color="auto" w:fill="auto"/>
            <w:noWrap/>
            <w:vAlign w:val="bottom"/>
          </w:tcPr>
          <w:p w14:paraId="7226D8DA" w14:textId="77777777" w:rsidR="005274E6" w:rsidRPr="00E17342" w:rsidRDefault="005274E6" w:rsidP="00E17342">
            <w:pPr>
              <w:tabs>
                <w:tab w:val="left" w:pos="288"/>
                <w:tab w:val="left" w:pos="576"/>
                <w:tab w:val="left" w:pos="864"/>
                <w:tab w:val="left" w:pos="1152"/>
              </w:tabs>
              <w:suppressAutoHyphens/>
              <w:spacing w:before="40" w:after="81" w:line="210" w:lineRule="exact"/>
              <w:ind w:left="-67" w:right="43"/>
              <w:rPr>
                <w:sz w:val="17"/>
              </w:rPr>
            </w:pPr>
            <w:r w:rsidRPr="00E17342">
              <w:rPr>
                <w:sz w:val="17"/>
              </w:rPr>
              <w:t>Prothèses</w:t>
            </w:r>
          </w:p>
        </w:tc>
        <w:tc>
          <w:tcPr>
            <w:tcW w:w="3623" w:type="dxa"/>
            <w:tcBorders>
              <w:bottom w:val="single" w:sz="4" w:space="0" w:color="auto"/>
            </w:tcBorders>
            <w:shd w:val="clear" w:color="auto" w:fill="auto"/>
            <w:noWrap/>
            <w:vAlign w:val="bottom"/>
          </w:tcPr>
          <w:p w14:paraId="575A1E3A" w14:textId="77777777" w:rsidR="005274E6" w:rsidRPr="00E17342" w:rsidRDefault="005274E6" w:rsidP="00E17342">
            <w:pPr>
              <w:tabs>
                <w:tab w:val="left" w:pos="288"/>
                <w:tab w:val="left" w:pos="576"/>
                <w:tab w:val="left" w:pos="864"/>
                <w:tab w:val="left" w:pos="1152"/>
              </w:tabs>
              <w:suppressAutoHyphens/>
              <w:spacing w:before="40" w:after="81" w:line="210" w:lineRule="exact"/>
              <w:ind w:right="43"/>
              <w:jc w:val="right"/>
              <w:rPr>
                <w:sz w:val="17"/>
              </w:rPr>
            </w:pPr>
            <w:r w:rsidRPr="00E17342">
              <w:rPr>
                <w:sz w:val="17"/>
              </w:rPr>
              <w:t>2</w:t>
            </w:r>
          </w:p>
        </w:tc>
      </w:tr>
      <w:tr w:rsidR="005274E6" w:rsidRPr="00E17342" w14:paraId="2227D2EB" w14:textId="77777777" w:rsidTr="00E17342">
        <w:tblPrEx>
          <w:tblCellMar>
            <w:left w:w="70" w:type="dxa"/>
            <w:right w:w="70" w:type="dxa"/>
          </w:tblCellMar>
          <w:tblLook w:val="0000" w:firstRow="0" w:lastRow="0" w:firstColumn="0" w:lastColumn="0" w:noHBand="0" w:noVBand="0"/>
        </w:tblPrEx>
        <w:trPr>
          <w:cantSplit/>
        </w:trPr>
        <w:tc>
          <w:tcPr>
            <w:tcW w:w="3622" w:type="dxa"/>
            <w:tcBorders>
              <w:top w:val="single" w:sz="4" w:space="0" w:color="auto"/>
              <w:bottom w:val="single" w:sz="12" w:space="0" w:color="auto"/>
            </w:tcBorders>
            <w:shd w:val="clear" w:color="auto" w:fill="auto"/>
            <w:noWrap/>
            <w:vAlign w:val="bottom"/>
          </w:tcPr>
          <w:p w14:paraId="25E1DB3F" w14:textId="677A8FC0" w:rsidR="005274E6" w:rsidRPr="00E17342" w:rsidRDefault="00E17342" w:rsidP="00E17342">
            <w:pPr>
              <w:tabs>
                <w:tab w:val="left" w:pos="288"/>
                <w:tab w:val="left" w:pos="576"/>
                <w:tab w:val="left" w:pos="864"/>
                <w:tab w:val="left" w:pos="1152"/>
              </w:tabs>
              <w:suppressAutoHyphens/>
              <w:spacing w:before="81" w:after="81" w:line="210" w:lineRule="exact"/>
              <w:ind w:left="-67" w:right="43"/>
              <w:rPr>
                <w:b/>
                <w:sz w:val="17"/>
              </w:rPr>
            </w:pPr>
            <w:r w:rsidRPr="00E17342">
              <w:rPr>
                <w:b/>
                <w:sz w:val="17"/>
              </w:rPr>
              <w:tab/>
            </w:r>
            <w:r w:rsidR="005274E6" w:rsidRPr="00E17342">
              <w:rPr>
                <w:b/>
                <w:sz w:val="17"/>
              </w:rPr>
              <w:t>Total</w:t>
            </w:r>
          </w:p>
        </w:tc>
        <w:tc>
          <w:tcPr>
            <w:tcW w:w="3623" w:type="dxa"/>
            <w:tcBorders>
              <w:top w:val="single" w:sz="4" w:space="0" w:color="auto"/>
              <w:bottom w:val="single" w:sz="12" w:space="0" w:color="auto"/>
            </w:tcBorders>
            <w:shd w:val="clear" w:color="auto" w:fill="auto"/>
            <w:noWrap/>
            <w:vAlign w:val="bottom"/>
          </w:tcPr>
          <w:p w14:paraId="64A4D261" w14:textId="77777777" w:rsidR="005274E6" w:rsidRPr="00E17342" w:rsidRDefault="005274E6" w:rsidP="00E17342">
            <w:pPr>
              <w:tabs>
                <w:tab w:val="left" w:pos="288"/>
                <w:tab w:val="left" w:pos="576"/>
                <w:tab w:val="left" w:pos="864"/>
                <w:tab w:val="left" w:pos="1152"/>
              </w:tabs>
              <w:suppressAutoHyphens/>
              <w:spacing w:before="81" w:after="81" w:line="210" w:lineRule="exact"/>
              <w:ind w:right="43"/>
              <w:jc w:val="right"/>
              <w:rPr>
                <w:b/>
                <w:sz w:val="17"/>
              </w:rPr>
            </w:pPr>
            <w:r w:rsidRPr="00E17342">
              <w:rPr>
                <w:b/>
                <w:sz w:val="17"/>
              </w:rPr>
              <w:t>215</w:t>
            </w:r>
          </w:p>
        </w:tc>
      </w:tr>
    </w:tbl>
    <w:p w14:paraId="1508013E" w14:textId="77777777" w:rsidR="00E17342" w:rsidRPr="00E17342" w:rsidRDefault="00E17342" w:rsidP="00E17342">
      <w:pPr>
        <w:pStyle w:val="SingleTxt"/>
        <w:spacing w:after="0" w:line="120" w:lineRule="exact"/>
        <w:rPr>
          <w:i/>
          <w:sz w:val="10"/>
          <w:lang w:val="fr-FR"/>
        </w:rPr>
      </w:pPr>
    </w:p>
    <w:p w14:paraId="6CD348A0" w14:textId="35D67372" w:rsidR="005274E6" w:rsidRPr="005274E6" w:rsidRDefault="005274E6" w:rsidP="00E17342">
      <w:pPr>
        <w:pStyle w:val="FootnoteText"/>
        <w:tabs>
          <w:tab w:val="right" w:pos="1476"/>
          <w:tab w:val="left" w:pos="1548"/>
          <w:tab w:val="right" w:pos="1836"/>
          <w:tab w:val="left" w:pos="1908"/>
        </w:tabs>
        <w:ind w:left="1548" w:right="1267" w:hanging="288"/>
        <w:rPr>
          <w:lang w:val="fr-FR"/>
        </w:rPr>
      </w:pPr>
      <w:r w:rsidRPr="00E17342">
        <w:rPr>
          <w:i/>
          <w:iCs/>
          <w:lang w:val="fr-FR"/>
        </w:rPr>
        <w:t>Source</w:t>
      </w:r>
      <w:r w:rsidR="00E17342">
        <w:rPr>
          <w:lang w:val="fr-FR"/>
        </w:rPr>
        <w:t> :</w:t>
      </w:r>
      <w:r w:rsidR="000F6588">
        <w:rPr>
          <w:lang w:val="fr-FR"/>
        </w:rPr>
        <w:t xml:space="preserve"> </w:t>
      </w:r>
      <w:r w:rsidRPr="005274E6">
        <w:rPr>
          <w:lang w:val="fr-FR"/>
        </w:rPr>
        <w:t>Direction des Affaires Sociales (2015-2018).</w:t>
      </w:r>
    </w:p>
    <w:p w14:paraId="629E2B55" w14:textId="77777777" w:rsidR="00E17342" w:rsidRPr="00E17342" w:rsidRDefault="00E17342" w:rsidP="00E17342">
      <w:pPr>
        <w:pStyle w:val="SingleTxt"/>
        <w:spacing w:after="0" w:line="120" w:lineRule="exact"/>
        <w:rPr>
          <w:b/>
          <w:sz w:val="10"/>
          <w:lang w:val="fr-FR"/>
        </w:rPr>
      </w:pPr>
    </w:p>
    <w:p w14:paraId="0A2D93EE" w14:textId="77777777" w:rsidR="00E17342" w:rsidRPr="00E17342" w:rsidRDefault="00E17342" w:rsidP="00E17342">
      <w:pPr>
        <w:pStyle w:val="SingleTxt"/>
        <w:spacing w:after="0" w:line="120" w:lineRule="exact"/>
        <w:rPr>
          <w:b/>
          <w:sz w:val="10"/>
          <w:lang w:val="fr-FR"/>
        </w:rPr>
      </w:pPr>
    </w:p>
    <w:p w14:paraId="7C0DA3C4" w14:textId="77777777" w:rsidR="00E17342" w:rsidRPr="00E17342" w:rsidRDefault="00E17342" w:rsidP="00E17342">
      <w:pPr>
        <w:pStyle w:val="SingleTxt"/>
        <w:spacing w:after="0" w:line="120" w:lineRule="exact"/>
        <w:rPr>
          <w:b/>
          <w:sz w:val="10"/>
          <w:lang w:val="fr-FR"/>
        </w:rPr>
      </w:pPr>
    </w:p>
    <w:p w14:paraId="0096185E" w14:textId="6B973D0F" w:rsidR="005274E6" w:rsidRDefault="005274E6" w:rsidP="00E17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Femmes veuves</w:t>
      </w:r>
    </w:p>
    <w:p w14:paraId="5CAF31D9" w14:textId="4818478B" w:rsidR="00E17342" w:rsidRPr="00E17342" w:rsidRDefault="00E17342" w:rsidP="00E17342">
      <w:pPr>
        <w:pStyle w:val="SingleTxt"/>
        <w:spacing w:after="0" w:line="120" w:lineRule="exact"/>
        <w:rPr>
          <w:sz w:val="10"/>
          <w:lang w:val="fr-FR"/>
        </w:rPr>
      </w:pPr>
    </w:p>
    <w:p w14:paraId="1931738A" w14:textId="4F010509"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w:t>
      </w:r>
      <w:r w:rsidR="00433950">
        <w:rPr>
          <w:lang w:val="fr-FR"/>
        </w:rPr>
        <w:t>’</w:t>
      </w:r>
      <w:r w:rsidRPr="005274E6">
        <w:rPr>
          <w:lang w:val="fr-FR"/>
        </w:rPr>
        <w:t>Observatoire National de Protection des Droits de la Famille, en abrégé, ONPDF a pour mandat dans son article 4, d</w:t>
      </w:r>
      <w:r w:rsidR="00433950">
        <w:rPr>
          <w:lang w:val="fr-FR"/>
        </w:rPr>
        <w:t>’</w:t>
      </w:r>
      <w:r w:rsidRPr="005274E6">
        <w:rPr>
          <w:lang w:val="fr-FR"/>
        </w:rPr>
        <w:t>assurer « la collecte, la centralisation, l</w:t>
      </w:r>
      <w:r w:rsidR="00433950">
        <w:rPr>
          <w:lang w:val="fr-FR"/>
        </w:rPr>
        <w:t>’</w:t>
      </w:r>
      <w:r w:rsidRPr="005274E6">
        <w:rPr>
          <w:lang w:val="fr-FR"/>
        </w:rPr>
        <w:t>analyse et la diffusion des informations et données relatives aux situations des droits de l</w:t>
      </w:r>
      <w:r w:rsidR="00433950">
        <w:rPr>
          <w:lang w:val="fr-FR"/>
        </w:rPr>
        <w:t>’</w:t>
      </w:r>
      <w:r w:rsidRPr="005274E6">
        <w:rPr>
          <w:lang w:val="fr-FR"/>
        </w:rPr>
        <w:t>enfant, du conjoint survivant, de l</w:t>
      </w:r>
      <w:r w:rsidR="00433950">
        <w:rPr>
          <w:lang w:val="fr-FR"/>
        </w:rPr>
        <w:t>’</w:t>
      </w:r>
      <w:r w:rsidRPr="005274E6">
        <w:rPr>
          <w:lang w:val="fr-FR"/>
        </w:rPr>
        <w:t>orphelin, des personnes vivant avec un handicap, de l</w:t>
      </w:r>
      <w:r w:rsidR="00433950">
        <w:rPr>
          <w:lang w:val="fr-FR"/>
        </w:rPr>
        <w:t>’</w:t>
      </w:r>
      <w:r w:rsidRPr="005274E6">
        <w:rPr>
          <w:lang w:val="fr-FR"/>
        </w:rPr>
        <w:t>équité et du genre ainsi qu</w:t>
      </w:r>
      <w:r w:rsidR="00433950">
        <w:rPr>
          <w:lang w:val="fr-FR"/>
        </w:rPr>
        <w:t>’</w:t>
      </w:r>
      <w:r w:rsidRPr="005274E6">
        <w:rPr>
          <w:lang w:val="fr-FR"/>
        </w:rPr>
        <w:t>aux politiques menées en faveur de ces populations cibles ».</w:t>
      </w:r>
    </w:p>
    <w:p w14:paraId="192A411D" w14:textId="64F3A89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Selon le RGPL 2013 le Gabon compte 29 707 conjoints survivants (CS). Les femmes représentent (26 436 CS), ainsi en milieu rural (10 091) sont surreprésentés dans ce groupe. En effet, l</w:t>
      </w:r>
      <w:r w:rsidR="00433950">
        <w:rPr>
          <w:lang w:val="fr-FR"/>
        </w:rPr>
        <w:t>’</w:t>
      </w:r>
      <w:r w:rsidRPr="005274E6">
        <w:rPr>
          <w:lang w:val="fr-FR"/>
        </w:rPr>
        <w:t>écrasante majorité des conjoints survivants (26 436) sont des femmes, soit 89</w:t>
      </w:r>
      <w:r w:rsidR="00433950">
        <w:rPr>
          <w:lang w:val="fr-FR"/>
        </w:rPr>
        <w:t> %</w:t>
      </w:r>
      <w:r w:rsidRPr="005274E6">
        <w:rPr>
          <w:lang w:val="fr-FR"/>
        </w:rPr>
        <w:t xml:space="preserve"> de l</w:t>
      </w:r>
      <w:r w:rsidR="00433950">
        <w:rPr>
          <w:lang w:val="fr-FR"/>
        </w:rPr>
        <w:t>’</w:t>
      </w:r>
      <w:r w:rsidRPr="005274E6">
        <w:rPr>
          <w:lang w:val="fr-FR"/>
        </w:rPr>
        <w:t>ensemble des CS, alors que la population féminine ne représente que 48</w:t>
      </w:r>
      <w:r w:rsidR="00433950">
        <w:rPr>
          <w:lang w:val="fr-FR"/>
        </w:rPr>
        <w:t> %</w:t>
      </w:r>
      <w:r w:rsidRPr="005274E6">
        <w:rPr>
          <w:lang w:val="fr-FR"/>
        </w:rPr>
        <w:t xml:space="preserve"> de la population totale.</w:t>
      </w:r>
    </w:p>
    <w:p w14:paraId="0510BB8F" w14:textId="05F6AD99" w:rsidR="005274E6" w:rsidRDefault="005274E6" w:rsidP="008348CB">
      <w:pPr>
        <w:pStyle w:val="SingleTxt"/>
        <w:numPr>
          <w:ilvl w:val="0"/>
          <w:numId w:val="26"/>
        </w:numPr>
        <w:tabs>
          <w:tab w:val="num" w:pos="2804"/>
        </w:tabs>
        <w:spacing w:line="240" w:lineRule="exact"/>
        <w:rPr>
          <w:lang w:val="fr-FR"/>
        </w:rPr>
      </w:pPr>
      <w:r w:rsidRPr="005274E6">
        <w:rPr>
          <w:lang w:val="fr-FR"/>
        </w:rPr>
        <w:lastRenderedPageBreak/>
        <w:t>Le type d</w:t>
      </w:r>
      <w:r w:rsidR="00433950">
        <w:rPr>
          <w:lang w:val="fr-FR"/>
        </w:rPr>
        <w:t>’</w:t>
      </w:r>
      <w:r w:rsidRPr="005274E6">
        <w:rPr>
          <w:lang w:val="fr-FR"/>
        </w:rPr>
        <w:t>union le plus répandu est le mariage coutumier, contracté par 84</w:t>
      </w:r>
      <w:r w:rsidR="00433950">
        <w:rPr>
          <w:lang w:val="fr-FR"/>
        </w:rPr>
        <w:t> %</w:t>
      </w:r>
      <w:r w:rsidRPr="005274E6">
        <w:rPr>
          <w:lang w:val="fr-FR"/>
        </w:rPr>
        <w:t xml:space="preserve"> des conjoints survivants avec leur défunt conjoint.</w:t>
      </w:r>
    </w:p>
    <w:p w14:paraId="636E8751" w14:textId="224A2C3C" w:rsidR="00D51E61" w:rsidRPr="00D51E61" w:rsidRDefault="00D51E61" w:rsidP="00D51E61">
      <w:pPr>
        <w:pStyle w:val="SingleTxt"/>
        <w:spacing w:after="0" w:line="120" w:lineRule="exact"/>
        <w:rPr>
          <w:sz w:val="10"/>
          <w:lang w:val="fr-FR"/>
        </w:rPr>
      </w:pPr>
    </w:p>
    <w:p w14:paraId="6DF819C0" w14:textId="26116FB1" w:rsidR="005274E6" w:rsidRDefault="00E17342" w:rsidP="00E17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5274E6">
        <w:rPr>
          <w:lang w:val="fr-FR"/>
        </w:rPr>
        <w:t>Effectifs des conjoints survivants et répartition par sexe, province et milieu de</w:t>
      </w:r>
      <w:r w:rsidR="00D51E61">
        <w:rPr>
          <w:lang w:val="fr-FR"/>
        </w:rPr>
        <w:t> </w:t>
      </w:r>
      <w:r w:rsidR="005274E6" w:rsidRPr="005274E6">
        <w:rPr>
          <w:lang w:val="fr-FR"/>
        </w:rPr>
        <w:t>résidence</w:t>
      </w:r>
    </w:p>
    <w:p w14:paraId="30FCE088" w14:textId="703E995F" w:rsidR="00D51E61" w:rsidRPr="00D51E61" w:rsidRDefault="00D51E61" w:rsidP="00D51E61">
      <w:pPr>
        <w:pStyle w:val="SingleTxt"/>
        <w:spacing w:after="0" w:line="120" w:lineRule="exact"/>
        <w:rPr>
          <w:sz w:val="10"/>
          <w:lang w:val="fr-FR"/>
        </w:rPr>
      </w:pPr>
    </w:p>
    <w:p w14:paraId="2C8ECBCC" w14:textId="7D2D155E" w:rsidR="00D51E61" w:rsidRPr="00D51E61" w:rsidRDefault="00D51E61" w:rsidP="00D51E61">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530"/>
        <w:gridCol w:w="643"/>
        <w:gridCol w:w="643"/>
        <w:gridCol w:w="644"/>
        <w:gridCol w:w="68"/>
        <w:gridCol w:w="575"/>
        <w:gridCol w:w="643"/>
        <w:gridCol w:w="644"/>
        <w:gridCol w:w="64"/>
        <w:gridCol w:w="579"/>
        <w:gridCol w:w="643"/>
        <w:gridCol w:w="644"/>
      </w:tblGrid>
      <w:tr w:rsidR="00D51E61" w:rsidRPr="00D51E61" w14:paraId="29D73813" w14:textId="77777777" w:rsidTr="00D51E61">
        <w:trPr>
          <w:cantSplit/>
          <w:tblHeader/>
        </w:trPr>
        <w:tc>
          <w:tcPr>
            <w:tcW w:w="1530" w:type="dxa"/>
            <w:vMerge w:val="restart"/>
            <w:tcBorders>
              <w:top w:val="single" w:sz="4" w:space="0" w:color="auto"/>
            </w:tcBorders>
            <w:shd w:val="clear" w:color="auto" w:fill="auto"/>
            <w:noWrap/>
            <w:vAlign w:val="bottom"/>
            <w:hideMark/>
          </w:tcPr>
          <w:p w14:paraId="6200D72B" w14:textId="77777777" w:rsidR="00D51E61" w:rsidRPr="00D51E61" w:rsidRDefault="00D51E61" w:rsidP="00D51E61">
            <w:pPr>
              <w:suppressAutoHyphens/>
              <w:spacing w:before="81" w:after="81" w:line="160" w:lineRule="exact"/>
              <w:ind w:right="40"/>
              <w:rPr>
                <w:i/>
                <w:sz w:val="14"/>
              </w:rPr>
            </w:pPr>
            <w:r w:rsidRPr="00D51E61">
              <w:rPr>
                <w:i/>
                <w:sz w:val="14"/>
              </w:rPr>
              <w:t>Province</w:t>
            </w:r>
          </w:p>
        </w:tc>
        <w:tc>
          <w:tcPr>
            <w:tcW w:w="1930" w:type="dxa"/>
            <w:gridSpan w:val="3"/>
            <w:tcBorders>
              <w:top w:val="single" w:sz="4" w:space="0" w:color="auto"/>
              <w:bottom w:val="single" w:sz="4" w:space="0" w:color="auto"/>
            </w:tcBorders>
            <w:shd w:val="clear" w:color="auto" w:fill="auto"/>
            <w:noWrap/>
            <w:vAlign w:val="bottom"/>
            <w:hideMark/>
          </w:tcPr>
          <w:p w14:paraId="554B6AF4" w14:textId="3CCC4073" w:rsidR="00D51E61" w:rsidRPr="00D51E61" w:rsidRDefault="00D51E61" w:rsidP="00D51E61">
            <w:pPr>
              <w:suppressAutoHyphens/>
              <w:spacing w:before="81" w:after="81" w:line="160" w:lineRule="exact"/>
              <w:ind w:right="43"/>
              <w:jc w:val="center"/>
              <w:rPr>
                <w:i/>
                <w:sz w:val="14"/>
              </w:rPr>
            </w:pPr>
            <w:r w:rsidRPr="00D51E61">
              <w:rPr>
                <w:i/>
                <w:sz w:val="14"/>
              </w:rPr>
              <w:t>Urbain</w:t>
            </w:r>
          </w:p>
        </w:tc>
        <w:tc>
          <w:tcPr>
            <w:tcW w:w="68" w:type="dxa"/>
            <w:tcBorders>
              <w:top w:val="single" w:sz="4" w:space="0" w:color="auto"/>
            </w:tcBorders>
            <w:shd w:val="clear" w:color="auto" w:fill="auto"/>
            <w:noWrap/>
            <w:vAlign w:val="bottom"/>
            <w:hideMark/>
          </w:tcPr>
          <w:p w14:paraId="196D13AA" w14:textId="5DCB40E4" w:rsidR="00D51E61" w:rsidRPr="00D51E61" w:rsidRDefault="00D51E61" w:rsidP="00D51E61">
            <w:pPr>
              <w:suppressAutoHyphens/>
              <w:spacing w:before="81" w:after="81" w:line="160" w:lineRule="exact"/>
              <w:ind w:right="43"/>
              <w:jc w:val="right"/>
              <w:rPr>
                <w:i/>
                <w:sz w:val="14"/>
              </w:rPr>
            </w:pPr>
          </w:p>
        </w:tc>
        <w:tc>
          <w:tcPr>
            <w:tcW w:w="1862" w:type="dxa"/>
            <w:gridSpan w:val="3"/>
            <w:tcBorders>
              <w:top w:val="single" w:sz="4" w:space="0" w:color="auto"/>
              <w:bottom w:val="single" w:sz="4" w:space="0" w:color="auto"/>
            </w:tcBorders>
            <w:shd w:val="clear" w:color="auto" w:fill="auto"/>
            <w:vAlign w:val="bottom"/>
          </w:tcPr>
          <w:p w14:paraId="495306C7" w14:textId="59855D8B" w:rsidR="00D51E61" w:rsidRPr="00D51E61" w:rsidRDefault="00D51E61" w:rsidP="00D51E61">
            <w:pPr>
              <w:suppressAutoHyphens/>
              <w:spacing w:before="81" w:after="81" w:line="160" w:lineRule="exact"/>
              <w:ind w:right="43"/>
              <w:jc w:val="center"/>
              <w:rPr>
                <w:i/>
                <w:sz w:val="14"/>
              </w:rPr>
            </w:pPr>
            <w:r w:rsidRPr="00D51E61">
              <w:rPr>
                <w:i/>
                <w:sz w:val="14"/>
              </w:rPr>
              <w:t>Rural</w:t>
            </w:r>
          </w:p>
        </w:tc>
        <w:tc>
          <w:tcPr>
            <w:tcW w:w="64" w:type="dxa"/>
            <w:tcBorders>
              <w:top w:val="single" w:sz="4" w:space="0" w:color="auto"/>
            </w:tcBorders>
            <w:shd w:val="clear" w:color="auto" w:fill="auto"/>
            <w:noWrap/>
            <w:vAlign w:val="bottom"/>
            <w:hideMark/>
          </w:tcPr>
          <w:p w14:paraId="476D1325" w14:textId="04C0DAA7" w:rsidR="00D51E61" w:rsidRPr="00D51E61" w:rsidRDefault="00D51E61" w:rsidP="00D51E61">
            <w:pPr>
              <w:suppressAutoHyphens/>
              <w:spacing w:before="81" w:after="81" w:line="160" w:lineRule="exact"/>
              <w:ind w:right="43"/>
              <w:jc w:val="right"/>
              <w:rPr>
                <w:i/>
                <w:sz w:val="14"/>
              </w:rPr>
            </w:pPr>
          </w:p>
        </w:tc>
        <w:tc>
          <w:tcPr>
            <w:tcW w:w="1866" w:type="dxa"/>
            <w:gridSpan w:val="3"/>
            <w:tcBorders>
              <w:top w:val="single" w:sz="4" w:space="0" w:color="auto"/>
              <w:bottom w:val="single" w:sz="4" w:space="0" w:color="auto"/>
            </w:tcBorders>
            <w:shd w:val="clear" w:color="auto" w:fill="auto"/>
            <w:vAlign w:val="bottom"/>
          </w:tcPr>
          <w:p w14:paraId="1137EEF7" w14:textId="7590FC40" w:rsidR="00D51E61" w:rsidRPr="00D51E61" w:rsidRDefault="00D51E61" w:rsidP="00D51E61">
            <w:pPr>
              <w:suppressAutoHyphens/>
              <w:spacing w:before="81" w:after="81" w:line="160" w:lineRule="exact"/>
              <w:ind w:right="43"/>
              <w:jc w:val="center"/>
              <w:rPr>
                <w:i/>
                <w:sz w:val="14"/>
              </w:rPr>
            </w:pPr>
            <w:r w:rsidRPr="00D51E61">
              <w:rPr>
                <w:i/>
                <w:sz w:val="14"/>
              </w:rPr>
              <w:t>Gabon</w:t>
            </w:r>
          </w:p>
        </w:tc>
      </w:tr>
      <w:tr w:rsidR="00D51E61" w:rsidRPr="00D51E61" w14:paraId="37754A04" w14:textId="77777777" w:rsidTr="00D51E61">
        <w:trPr>
          <w:cantSplit/>
          <w:tblHeader/>
        </w:trPr>
        <w:tc>
          <w:tcPr>
            <w:tcW w:w="1530" w:type="dxa"/>
            <w:vMerge/>
            <w:tcBorders>
              <w:bottom w:val="single" w:sz="12" w:space="0" w:color="auto"/>
            </w:tcBorders>
            <w:shd w:val="clear" w:color="auto" w:fill="auto"/>
            <w:noWrap/>
            <w:vAlign w:val="bottom"/>
            <w:hideMark/>
          </w:tcPr>
          <w:p w14:paraId="408EE92C" w14:textId="77777777" w:rsidR="00D51E61" w:rsidRPr="00D51E61" w:rsidRDefault="00D51E61" w:rsidP="00D51E61">
            <w:pPr>
              <w:suppressAutoHyphens/>
              <w:spacing w:before="81" w:after="81" w:line="160" w:lineRule="exact"/>
              <w:ind w:right="40"/>
              <w:rPr>
                <w:i/>
                <w:sz w:val="14"/>
              </w:rPr>
            </w:pPr>
          </w:p>
        </w:tc>
        <w:tc>
          <w:tcPr>
            <w:tcW w:w="643" w:type="dxa"/>
            <w:tcBorders>
              <w:top w:val="single" w:sz="4" w:space="0" w:color="auto"/>
              <w:bottom w:val="single" w:sz="12" w:space="0" w:color="auto"/>
            </w:tcBorders>
            <w:shd w:val="clear" w:color="auto" w:fill="auto"/>
            <w:noWrap/>
            <w:vAlign w:val="bottom"/>
            <w:hideMark/>
          </w:tcPr>
          <w:p w14:paraId="459426A2" w14:textId="77777777" w:rsidR="00D51E61" w:rsidRPr="00D51E61" w:rsidRDefault="00D51E61" w:rsidP="00D51E61">
            <w:pPr>
              <w:suppressAutoHyphens/>
              <w:spacing w:before="81" w:after="81" w:line="160" w:lineRule="exact"/>
              <w:ind w:right="43"/>
              <w:jc w:val="right"/>
              <w:rPr>
                <w:i/>
                <w:sz w:val="14"/>
              </w:rPr>
            </w:pPr>
            <w:r w:rsidRPr="00D51E61">
              <w:rPr>
                <w:i/>
                <w:sz w:val="14"/>
              </w:rPr>
              <w:t>Hommes</w:t>
            </w:r>
          </w:p>
        </w:tc>
        <w:tc>
          <w:tcPr>
            <w:tcW w:w="643" w:type="dxa"/>
            <w:tcBorders>
              <w:top w:val="single" w:sz="4" w:space="0" w:color="auto"/>
              <w:bottom w:val="single" w:sz="12" w:space="0" w:color="auto"/>
            </w:tcBorders>
            <w:shd w:val="clear" w:color="auto" w:fill="auto"/>
            <w:noWrap/>
            <w:vAlign w:val="bottom"/>
            <w:hideMark/>
          </w:tcPr>
          <w:p w14:paraId="5F9AF309" w14:textId="77777777" w:rsidR="00D51E61" w:rsidRPr="00D51E61" w:rsidRDefault="00D51E61" w:rsidP="00D51E61">
            <w:pPr>
              <w:suppressAutoHyphens/>
              <w:spacing w:before="81" w:after="81" w:line="160" w:lineRule="exact"/>
              <w:ind w:right="43"/>
              <w:jc w:val="right"/>
              <w:rPr>
                <w:i/>
                <w:sz w:val="14"/>
              </w:rPr>
            </w:pPr>
            <w:r w:rsidRPr="00D51E61">
              <w:rPr>
                <w:i/>
                <w:sz w:val="14"/>
              </w:rPr>
              <w:t>Femmes</w:t>
            </w:r>
          </w:p>
        </w:tc>
        <w:tc>
          <w:tcPr>
            <w:tcW w:w="644" w:type="dxa"/>
            <w:tcBorders>
              <w:top w:val="single" w:sz="4" w:space="0" w:color="auto"/>
              <w:bottom w:val="single" w:sz="12" w:space="0" w:color="auto"/>
            </w:tcBorders>
            <w:shd w:val="clear" w:color="auto" w:fill="auto"/>
            <w:noWrap/>
            <w:vAlign w:val="bottom"/>
            <w:hideMark/>
          </w:tcPr>
          <w:p w14:paraId="566A8678" w14:textId="77777777" w:rsidR="00D51E61" w:rsidRPr="00D51E61" w:rsidRDefault="00D51E61" w:rsidP="00D51E61">
            <w:pPr>
              <w:suppressAutoHyphens/>
              <w:spacing w:before="81" w:after="81" w:line="160" w:lineRule="exact"/>
              <w:ind w:right="43"/>
              <w:jc w:val="right"/>
              <w:rPr>
                <w:i/>
                <w:sz w:val="14"/>
              </w:rPr>
            </w:pPr>
            <w:r w:rsidRPr="00D51E61">
              <w:rPr>
                <w:i/>
                <w:sz w:val="14"/>
              </w:rPr>
              <w:t xml:space="preserve">Ensemble </w:t>
            </w:r>
          </w:p>
        </w:tc>
        <w:tc>
          <w:tcPr>
            <w:tcW w:w="643" w:type="dxa"/>
            <w:gridSpan w:val="2"/>
            <w:tcBorders>
              <w:bottom w:val="single" w:sz="12" w:space="0" w:color="auto"/>
            </w:tcBorders>
            <w:shd w:val="clear" w:color="auto" w:fill="auto"/>
            <w:noWrap/>
            <w:vAlign w:val="bottom"/>
            <w:hideMark/>
          </w:tcPr>
          <w:p w14:paraId="4FB5A081" w14:textId="77777777" w:rsidR="00D51E61" w:rsidRPr="00D51E61" w:rsidRDefault="00D51E61" w:rsidP="00D51E61">
            <w:pPr>
              <w:suppressAutoHyphens/>
              <w:spacing w:before="81" w:after="81" w:line="160" w:lineRule="exact"/>
              <w:ind w:right="43"/>
              <w:jc w:val="right"/>
              <w:rPr>
                <w:i/>
                <w:sz w:val="14"/>
              </w:rPr>
            </w:pPr>
            <w:r w:rsidRPr="00D51E61">
              <w:rPr>
                <w:i/>
                <w:sz w:val="14"/>
              </w:rPr>
              <w:t>Hommes</w:t>
            </w:r>
          </w:p>
        </w:tc>
        <w:tc>
          <w:tcPr>
            <w:tcW w:w="643" w:type="dxa"/>
            <w:tcBorders>
              <w:bottom w:val="single" w:sz="12" w:space="0" w:color="auto"/>
            </w:tcBorders>
            <w:shd w:val="clear" w:color="auto" w:fill="auto"/>
            <w:noWrap/>
            <w:vAlign w:val="bottom"/>
            <w:hideMark/>
          </w:tcPr>
          <w:p w14:paraId="05DB58D2" w14:textId="77777777" w:rsidR="00D51E61" w:rsidRPr="00D51E61" w:rsidRDefault="00D51E61" w:rsidP="00D51E61">
            <w:pPr>
              <w:suppressAutoHyphens/>
              <w:spacing w:before="81" w:after="81" w:line="160" w:lineRule="exact"/>
              <w:ind w:right="43"/>
              <w:jc w:val="right"/>
              <w:rPr>
                <w:i/>
                <w:sz w:val="14"/>
              </w:rPr>
            </w:pPr>
            <w:r w:rsidRPr="00D51E61">
              <w:rPr>
                <w:i/>
                <w:sz w:val="14"/>
              </w:rPr>
              <w:t>Femmes</w:t>
            </w:r>
          </w:p>
        </w:tc>
        <w:tc>
          <w:tcPr>
            <w:tcW w:w="644" w:type="dxa"/>
            <w:tcBorders>
              <w:bottom w:val="single" w:sz="12" w:space="0" w:color="auto"/>
            </w:tcBorders>
            <w:shd w:val="clear" w:color="auto" w:fill="auto"/>
            <w:noWrap/>
            <w:vAlign w:val="bottom"/>
            <w:hideMark/>
          </w:tcPr>
          <w:p w14:paraId="4AEB2F9A" w14:textId="77777777" w:rsidR="00D51E61" w:rsidRPr="00D51E61" w:rsidRDefault="00D51E61" w:rsidP="00D51E61">
            <w:pPr>
              <w:suppressAutoHyphens/>
              <w:spacing w:before="81" w:after="81" w:line="160" w:lineRule="exact"/>
              <w:ind w:right="43"/>
              <w:jc w:val="right"/>
              <w:rPr>
                <w:i/>
                <w:sz w:val="14"/>
              </w:rPr>
            </w:pPr>
            <w:r w:rsidRPr="00D51E61">
              <w:rPr>
                <w:i/>
                <w:sz w:val="14"/>
              </w:rPr>
              <w:t xml:space="preserve">Ensemble </w:t>
            </w:r>
          </w:p>
        </w:tc>
        <w:tc>
          <w:tcPr>
            <w:tcW w:w="643" w:type="dxa"/>
            <w:gridSpan w:val="2"/>
            <w:tcBorders>
              <w:bottom w:val="single" w:sz="12" w:space="0" w:color="auto"/>
            </w:tcBorders>
            <w:shd w:val="clear" w:color="auto" w:fill="auto"/>
            <w:noWrap/>
            <w:vAlign w:val="bottom"/>
            <w:hideMark/>
          </w:tcPr>
          <w:p w14:paraId="3B8E1371" w14:textId="77777777" w:rsidR="00D51E61" w:rsidRPr="00D51E61" w:rsidRDefault="00D51E61" w:rsidP="00D51E61">
            <w:pPr>
              <w:suppressAutoHyphens/>
              <w:spacing w:before="81" w:after="81" w:line="160" w:lineRule="exact"/>
              <w:ind w:right="43"/>
              <w:jc w:val="right"/>
              <w:rPr>
                <w:i/>
                <w:sz w:val="14"/>
              </w:rPr>
            </w:pPr>
            <w:r w:rsidRPr="00D51E61">
              <w:rPr>
                <w:i/>
                <w:sz w:val="14"/>
              </w:rPr>
              <w:t>Hommes</w:t>
            </w:r>
          </w:p>
        </w:tc>
        <w:tc>
          <w:tcPr>
            <w:tcW w:w="643" w:type="dxa"/>
            <w:tcBorders>
              <w:bottom w:val="single" w:sz="12" w:space="0" w:color="auto"/>
            </w:tcBorders>
            <w:shd w:val="clear" w:color="auto" w:fill="auto"/>
            <w:noWrap/>
            <w:vAlign w:val="bottom"/>
            <w:hideMark/>
          </w:tcPr>
          <w:p w14:paraId="548CB07D" w14:textId="77777777" w:rsidR="00D51E61" w:rsidRPr="00D51E61" w:rsidRDefault="00D51E61" w:rsidP="00D51E61">
            <w:pPr>
              <w:suppressAutoHyphens/>
              <w:spacing w:before="81" w:after="81" w:line="160" w:lineRule="exact"/>
              <w:ind w:right="43"/>
              <w:jc w:val="right"/>
              <w:rPr>
                <w:i/>
                <w:sz w:val="14"/>
              </w:rPr>
            </w:pPr>
            <w:r w:rsidRPr="00D51E61">
              <w:rPr>
                <w:i/>
                <w:sz w:val="14"/>
              </w:rPr>
              <w:t>Femmes</w:t>
            </w:r>
          </w:p>
        </w:tc>
        <w:tc>
          <w:tcPr>
            <w:tcW w:w="644" w:type="dxa"/>
            <w:tcBorders>
              <w:bottom w:val="single" w:sz="12" w:space="0" w:color="auto"/>
            </w:tcBorders>
            <w:shd w:val="clear" w:color="auto" w:fill="auto"/>
            <w:noWrap/>
            <w:vAlign w:val="bottom"/>
            <w:hideMark/>
          </w:tcPr>
          <w:p w14:paraId="345B8E77" w14:textId="77777777" w:rsidR="00D51E61" w:rsidRPr="00D51E61" w:rsidRDefault="00D51E61" w:rsidP="00D51E61">
            <w:pPr>
              <w:suppressAutoHyphens/>
              <w:spacing w:before="81" w:after="81" w:line="160" w:lineRule="exact"/>
              <w:ind w:right="43"/>
              <w:jc w:val="right"/>
              <w:rPr>
                <w:i/>
                <w:sz w:val="14"/>
              </w:rPr>
            </w:pPr>
            <w:r w:rsidRPr="00D51E61">
              <w:rPr>
                <w:i/>
                <w:sz w:val="14"/>
              </w:rPr>
              <w:t xml:space="preserve">Ensemble </w:t>
            </w:r>
          </w:p>
        </w:tc>
      </w:tr>
      <w:tr w:rsidR="00D51E61" w:rsidRPr="00D51E61" w14:paraId="7A1E9FC4" w14:textId="77777777" w:rsidTr="00D51E61">
        <w:trPr>
          <w:cantSplit/>
          <w:trHeight w:hRule="exact" w:val="115"/>
          <w:tblHeader/>
        </w:trPr>
        <w:tc>
          <w:tcPr>
            <w:tcW w:w="1530" w:type="dxa"/>
            <w:tcBorders>
              <w:top w:val="single" w:sz="12" w:space="0" w:color="auto"/>
            </w:tcBorders>
            <w:shd w:val="clear" w:color="auto" w:fill="auto"/>
            <w:noWrap/>
            <w:vAlign w:val="bottom"/>
          </w:tcPr>
          <w:p w14:paraId="62C8C4FE" w14:textId="77777777" w:rsidR="00D51E61" w:rsidRPr="00D51E61" w:rsidRDefault="00D51E61" w:rsidP="00D51E61">
            <w:pPr>
              <w:suppressAutoHyphens/>
              <w:spacing w:before="40" w:after="40" w:line="210" w:lineRule="exact"/>
              <w:ind w:right="40"/>
              <w:rPr>
                <w:sz w:val="17"/>
              </w:rPr>
            </w:pPr>
          </w:p>
        </w:tc>
        <w:tc>
          <w:tcPr>
            <w:tcW w:w="643" w:type="dxa"/>
            <w:tcBorders>
              <w:top w:val="single" w:sz="12" w:space="0" w:color="auto"/>
            </w:tcBorders>
            <w:shd w:val="clear" w:color="auto" w:fill="auto"/>
            <w:noWrap/>
            <w:vAlign w:val="bottom"/>
          </w:tcPr>
          <w:p w14:paraId="4B3A1FD6" w14:textId="77777777" w:rsidR="00D51E61" w:rsidRPr="00D51E61" w:rsidRDefault="00D51E61" w:rsidP="00D51E61">
            <w:pPr>
              <w:suppressAutoHyphens/>
              <w:spacing w:before="40" w:after="40" w:line="210" w:lineRule="exact"/>
              <w:ind w:right="43"/>
              <w:jc w:val="right"/>
              <w:rPr>
                <w:sz w:val="17"/>
              </w:rPr>
            </w:pPr>
          </w:p>
        </w:tc>
        <w:tc>
          <w:tcPr>
            <w:tcW w:w="643" w:type="dxa"/>
            <w:tcBorders>
              <w:top w:val="single" w:sz="12" w:space="0" w:color="auto"/>
            </w:tcBorders>
            <w:shd w:val="clear" w:color="auto" w:fill="auto"/>
            <w:noWrap/>
            <w:vAlign w:val="bottom"/>
          </w:tcPr>
          <w:p w14:paraId="0FE42D3C" w14:textId="77777777" w:rsidR="00D51E61" w:rsidRPr="00D51E61" w:rsidRDefault="00D51E61" w:rsidP="00D51E61">
            <w:pPr>
              <w:suppressAutoHyphens/>
              <w:spacing w:before="40" w:after="40" w:line="210" w:lineRule="exact"/>
              <w:ind w:right="43"/>
              <w:jc w:val="right"/>
              <w:rPr>
                <w:sz w:val="17"/>
              </w:rPr>
            </w:pPr>
          </w:p>
        </w:tc>
        <w:tc>
          <w:tcPr>
            <w:tcW w:w="644" w:type="dxa"/>
            <w:tcBorders>
              <w:top w:val="single" w:sz="12" w:space="0" w:color="auto"/>
            </w:tcBorders>
            <w:shd w:val="clear" w:color="auto" w:fill="auto"/>
            <w:noWrap/>
            <w:vAlign w:val="bottom"/>
          </w:tcPr>
          <w:p w14:paraId="3FA81E21" w14:textId="77777777" w:rsidR="00D51E61" w:rsidRPr="00D51E61" w:rsidRDefault="00D51E61" w:rsidP="00D51E61">
            <w:pPr>
              <w:suppressAutoHyphens/>
              <w:spacing w:before="40" w:after="40" w:line="210" w:lineRule="exact"/>
              <w:ind w:right="43"/>
              <w:jc w:val="right"/>
              <w:rPr>
                <w:sz w:val="17"/>
              </w:rPr>
            </w:pPr>
          </w:p>
        </w:tc>
        <w:tc>
          <w:tcPr>
            <w:tcW w:w="643" w:type="dxa"/>
            <w:gridSpan w:val="2"/>
            <w:tcBorders>
              <w:top w:val="single" w:sz="12" w:space="0" w:color="auto"/>
            </w:tcBorders>
            <w:shd w:val="clear" w:color="auto" w:fill="auto"/>
            <w:noWrap/>
            <w:vAlign w:val="bottom"/>
          </w:tcPr>
          <w:p w14:paraId="2F98AED5" w14:textId="77777777" w:rsidR="00D51E61" w:rsidRPr="00D51E61" w:rsidRDefault="00D51E61" w:rsidP="00D51E61">
            <w:pPr>
              <w:suppressAutoHyphens/>
              <w:spacing w:before="40" w:after="40" w:line="210" w:lineRule="exact"/>
              <w:ind w:right="43"/>
              <w:jc w:val="right"/>
              <w:rPr>
                <w:sz w:val="17"/>
              </w:rPr>
            </w:pPr>
          </w:p>
        </w:tc>
        <w:tc>
          <w:tcPr>
            <w:tcW w:w="643" w:type="dxa"/>
            <w:tcBorders>
              <w:top w:val="single" w:sz="12" w:space="0" w:color="auto"/>
            </w:tcBorders>
            <w:shd w:val="clear" w:color="auto" w:fill="auto"/>
            <w:noWrap/>
            <w:vAlign w:val="bottom"/>
          </w:tcPr>
          <w:p w14:paraId="0F77E8DD" w14:textId="77777777" w:rsidR="00D51E61" w:rsidRPr="00D51E61" w:rsidRDefault="00D51E61" w:rsidP="00D51E61">
            <w:pPr>
              <w:suppressAutoHyphens/>
              <w:spacing w:before="40" w:after="40" w:line="210" w:lineRule="exact"/>
              <w:ind w:right="43"/>
              <w:jc w:val="right"/>
              <w:rPr>
                <w:sz w:val="17"/>
              </w:rPr>
            </w:pPr>
          </w:p>
        </w:tc>
        <w:tc>
          <w:tcPr>
            <w:tcW w:w="644" w:type="dxa"/>
            <w:tcBorders>
              <w:top w:val="single" w:sz="12" w:space="0" w:color="auto"/>
            </w:tcBorders>
            <w:shd w:val="clear" w:color="auto" w:fill="auto"/>
            <w:noWrap/>
            <w:vAlign w:val="bottom"/>
          </w:tcPr>
          <w:p w14:paraId="062D24B4" w14:textId="77777777" w:rsidR="00D51E61" w:rsidRPr="00D51E61" w:rsidRDefault="00D51E61" w:rsidP="00D51E61">
            <w:pPr>
              <w:suppressAutoHyphens/>
              <w:spacing w:before="40" w:after="40" w:line="210" w:lineRule="exact"/>
              <w:ind w:right="43"/>
              <w:jc w:val="right"/>
              <w:rPr>
                <w:sz w:val="17"/>
              </w:rPr>
            </w:pPr>
          </w:p>
        </w:tc>
        <w:tc>
          <w:tcPr>
            <w:tcW w:w="643" w:type="dxa"/>
            <w:gridSpan w:val="2"/>
            <w:tcBorders>
              <w:top w:val="single" w:sz="12" w:space="0" w:color="auto"/>
            </w:tcBorders>
            <w:shd w:val="clear" w:color="auto" w:fill="auto"/>
            <w:noWrap/>
            <w:vAlign w:val="bottom"/>
          </w:tcPr>
          <w:p w14:paraId="0CE5CCA2" w14:textId="77777777" w:rsidR="00D51E61" w:rsidRPr="00D51E61" w:rsidRDefault="00D51E61" w:rsidP="00D51E61">
            <w:pPr>
              <w:suppressAutoHyphens/>
              <w:spacing w:before="40" w:after="40" w:line="210" w:lineRule="exact"/>
              <w:ind w:right="43"/>
              <w:jc w:val="right"/>
              <w:rPr>
                <w:sz w:val="17"/>
              </w:rPr>
            </w:pPr>
          </w:p>
        </w:tc>
        <w:tc>
          <w:tcPr>
            <w:tcW w:w="643" w:type="dxa"/>
            <w:tcBorders>
              <w:top w:val="single" w:sz="12" w:space="0" w:color="auto"/>
            </w:tcBorders>
            <w:shd w:val="clear" w:color="auto" w:fill="auto"/>
            <w:noWrap/>
            <w:vAlign w:val="bottom"/>
          </w:tcPr>
          <w:p w14:paraId="66E82204" w14:textId="77777777" w:rsidR="00D51E61" w:rsidRPr="00D51E61" w:rsidRDefault="00D51E61" w:rsidP="00D51E61">
            <w:pPr>
              <w:suppressAutoHyphens/>
              <w:spacing w:before="40" w:after="40" w:line="210" w:lineRule="exact"/>
              <w:ind w:right="43"/>
              <w:jc w:val="right"/>
              <w:rPr>
                <w:sz w:val="17"/>
              </w:rPr>
            </w:pPr>
          </w:p>
        </w:tc>
        <w:tc>
          <w:tcPr>
            <w:tcW w:w="644" w:type="dxa"/>
            <w:tcBorders>
              <w:top w:val="single" w:sz="12" w:space="0" w:color="auto"/>
            </w:tcBorders>
            <w:shd w:val="clear" w:color="auto" w:fill="auto"/>
            <w:noWrap/>
            <w:vAlign w:val="bottom"/>
          </w:tcPr>
          <w:p w14:paraId="726DD203" w14:textId="77777777" w:rsidR="00D51E61" w:rsidRPr="00D51E61" w:rsidRDefault="00D51E61" w:rsidP="00D51E61">
            <w:pPr>
              <w:suppressAutoHyphens/>
              <w:spacing w:before="40" w:after="40" w:line="210" w:lineRule="exact"/>
              <w:ind w:right="43"/>
              <w:jc w:val="right"/>
              <w:rPr>
                <w:sz w:val="17"/>
              </w:rPr>
            </w:pPr>
          </w:p>
        </w:tc>
      </w:tr>
      <w:tr w:rsidR="00D51E61" w:rsidRPr="00D51E61" w14:paraId="7B64AA4A" w14:textId="77777777" w:rsidTr="00D51E61">
        <w:trPr>
          <w:cantSplit/>
        </w:trPr>
        <w:tc>
          <w:tcPr>
            <w:tcW w:w="1530" w:type="dxa"/>
            <w:shd w:val="clear" w:color="auto" w:fill="auto"/>
            <w:noWrap/>
            <w:vAlign w:val="bottom"/>
            <w:hideMark/>
          </w:tcPr>
          <w:p w14:paraId="29A54CA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Estuaire</w:t>
            </w:r>
          </w:p>
        </w:tc>
        <w:tc>
          <w:tcPr>
            <w:tcW w:w="643" w:type="dxa"/>
            <w:shd w:val="clear" w:color="auto" w:fill="auto"/>
            <w:noWrap/>
            <w:vAlign w:val="bottom"/>
            <w:hideMark/>
          </w:tcPr>
          <w:p w14:paraId="457B5ECA"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995</w:t>
            </w:r>
          </w:p>
        </w:tc>
        <w:tc>
          <w:tcPr>
            <w:tcW w:w="643" w:type="dxa"/>
            <w:shd w:val="clear" w:color="auto" w:fill="auto"/>
            <w:noWrap/>
            <w:vAlign w:val="bottom"/>
            <w:hideMark/>
          </w:tcPr>
          <w:p w14:paraId="28F05256"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7 689</w:t>
            </w:r>
          </w:p>
        </w:tc>
        <w:tc>
          <w:tcPr>
            <w:tcW w:w="644" w:type="dxa"/>
            <w:shd w:val="clear" w:color="auto" w:fill="auto"/>
            <w:noWrap/>
            <w:vAlign w:val="bottom"/>
            <w:hideMark/>
          </w:tcPr>
          <w:p w14:paraId="269376C0"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8 684</w:t>
            </w:r>
          </w:p>
        </w:tc>
        <w:tc>
          <w:tcPr>
            <w:tcW w:w="643" w:type="dxa"/>
            <w:gridSpan w:val="2"/>
            <w:shd w:val="clear" w:color="auto" w:fill="auto"/>
            <w:noWrap/>
            <w:vAlign w:val="bottom"/>
            <w:hideMark/>
          </w:tcPr>
          <w:p w14:paraId="023F5E7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147</w:t>
            </w:r>
          </w:p>
        </w:tc>
        <w:tc>
          <w:tcPr>
            <w:tcW w:w="643" w:type="dxa"/>
            <w:shd w:val="clear" w:color="auto" w:fill="auto"/>
            <w:noWrap/>
            <w:vAlign w:val="bottom"/>
            <w:hideMark/>
          </w:tcPr>
          <w:p w14:paraId="5418F132"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954</w:t>
            </w:r>
          </w:p>
        </w:tc>
        <w:tc>
          <w:tcPr>
            <w:tcW w:w="644" w:type="dxa"/>
            <w:shd w:val="clear" w:color="auto" w:fill="auto"/>
            <w:noWrap/>
            <w:vAlign w:val="bottom"/>
            <w:hideMark/>
          </w:tcPr>
          <w:p w14:paraId="5BE9FAC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1 101</w:t>
            </w:r>
          </w:p>
        </w:tc>
        <w:tc>
          <w:tcPr>
            <w:tcW w:w="643" w:type="dxa"/>
            <w:gridSpan w:val="2"/>
            <w:shd w:val="clear" w:color="auto" w:fill="auto"/>
            <w:noWrap/>
            <w:vAlign w:val="bottom"/>
            <w:hideMark/>
          </w:tcPr>
          <w:p w14:paraId="3A47BA68"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1 142</w:t>
            </w:r>
          </w:p>
        </w:tc>
        <w:tc>
          <w:tcPr>
            <w:tcW w:w="643" w:type="dxa"/>
            <w:shd w:val="clear" w:color="auto" w:fill="auto"/>
            <w:noWrap/>
            <w:vAlign w:val="bottom"/>
            <w:hideMark/>
          </w:tcPr>
          <w:p w14:paraId="6CC6EE23"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8 643</w:t>
            </w:r>
          </w:p>
        </w:tc>
        <w:tc>
          <w:tcPr>
            <w:tcW w:w="644" w:type="dxa"/>
            <w:shd w:val="clear" w:color="auto" w:fill="auto"/>
            <w:noWrap/>
            <w:vAlign w:val="bottom"/>
            <w:hideMark/>
          </w:tcPr>
          <w:p w14:paraId="26AAA40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9 785</w:t>
            </w:r>
          </w:p>
        </w:tc>
      </w:tr>
      <w:tr w:rsidR="00D51E61" w:rsidRPr="00D51E61" w14:paraId="419CA14E" w14:textId="77777777" w:rsidTr="00D51E61">
        <w:trPr>
          <w:cantSplit/>
        </w:trPr>
        <w:tc>
          <w:tcPr>
            <w:tcW w:w="1530" w:type="dxa"/>
            <w:shd w:val="clear" w:color="auto" w:fill="auto"/>
            <w:noWrap/>
            <w:vAlign w:val="bottom"/>
            <w:hideMark/>
          </w:tcPr>
          <w:p w14:paraId="5FE5C6BA"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Haut-Ogooué</w:t>
            </w:r>
          </w:p>
        </w:tc>
        <w:tc>
          <w:tcPr>
            <w:tcW w:w="643" w:type="dxa"/>
            <w:shd w:val="clear" w:color="auto" w:fill="auto"/>
            <w:noWrap/>
            <w:vAlign w:val="bottom"/>
            <w:hideMark/>
          </w:tcPr>
          <w:p w14:paraId="0D05B281"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384</w:t>
            </w:r>
          </w:p>
        </w:tc>
        <w:tc>
          <w:tcPr>
            <w:tcW w:w="643" w:type="dxa"/>
            <w:shd w:val="clear" w:color="auto" w:fill="auto"/>
            <w:noWrap/>
            <w:vAlign w:val="bottom"/>
            <w:hideMark/>
          </w:tcPr>
          <w:p w14:paraId="2E9DA5A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3 289</w:t>
            </w:r>
          </w:p>
        </w:tc>
        <w:tc>
          <w:tcPr>
            <w:tcW w:w="644" w:type="dxa"/>
            <w:shd w:val="clear" w:color="auto" w:fill="auto"/>
            <w:noWrap/>
            <w:vAlign w:val="bottom"/>
            <w:hideMark/>
          </w:tcPr>
          <w:p w14:paraId="70E9BB21"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3 673</w:t>
            </w:r>
          </w:p>
        </w:tc>
        <w:tc>
          <w:tcPr>
            <w:tcW w:w="643" w:type="dxa"/>
            <w:gridSpan w:val="2"/>
            <w:shd w:val="clear" w:color="auto" w:fill="auto"/>
            <w:noWrap/>
            <w:vAlign w:val="bottom"/>
            <w:hideMark/>
          </w:tcPr>
          <w:p w14:paraId="51BCE6A9"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275</w:t>
            </w:r>
          </w:p>
        </w:tc>
        <w:tc>
          <w:tcPr>
            <w:tcW w:w="643" w:type="dxa"/>
            <w:shd w:val="clear" w:color="auto" w:fill="auto"/>
            <w:noWrap/>
            <w:vAlign w:val="bottom"/>
            <w:hideMark/>
          </w:tcPr>
          <w:p w14:paraId="56E9BD08"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1 573</w:t>
            </w:r>
          </w:p>
        </w:tc>
        <w:tc>
          <w:tcPr>
            <w:tcW w:w="644" w:type="dxa"/>
            <w:shd w:val="clear" w:color="auto" w:fill="auto"/>
            <w:noWrap/>
            <w:vAlign w:val="bottom"/>
            <w:hideMark/>
          </w:tcPr>
          <w:p w14:paraId="6005BB5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1 848</w:t>
            </w:r>
          </w:p>
        </w:tc>
        <w:tc>
          <w:tcPr>
            <w:tcW w:w="643" w:type="dxa"/>
            <w:gridSpan w:val="2"/>
            <w:shd w:val="clear" w:color="auto" w:fill="auto"/>
            <w:noWrap/>
            <w:vAlign w:val="bottom"/>
            <w:hideMark/>
          </w:tcPr>
          <w:p w14:paraId="56F1C85C"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659</w:t>
            </w:r>
          </w:p>
        </w:tc>
        <w:tc>
          <w:tcPr>
            <w:tcW w:w="643" w:type="dxa"/>
            <w:shd w:val="clear" w:color="auto" w:fill="auto"/>
            <w:noWrap/>
            <w:vAlign w:val="bottom"/>
            <w:hideMark/>
          </w:tcPr>
          <w:p w14:paraId="14A048A4"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4 862</w:t>
            </w:r>
          </w:p>
        </w:tc>
        <w:tc>
          <w:tcPr>
            <w:tcW w:w="644" w:type="dxa"/>
            <w:shd w:val="clear" w:color="auto" w:fill="auto"/>
            <w:noWrap/>
            <w:vAlign w:val="bottom"/>
            <w:hideMark/>
          </w:tcPr>
          <w:p w14:paraId="640F7F89"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5 521</w:t>
            </w:r>
          </w:p>
        </w:tc>
      </w:tr>
      <w:tr w:rsidR="00D51E61" w:rsidRPr="00D51E61" w14:paraId="12C5BAB9" w14:textId="77777777" w:rsidTr="00D51E61">
        <w:trPr>
          <w:cantSplit/>
        </w:trPr>
        <w:tc>
          <w:tcPr>
            <w:tcW w:w="1530" w:type="dxa"/>
            <w:shd w:val="clear" w:color="auto" w:fill="auto"/>
            <w:noWrap/>
            <w:vAlign w:val="bottom"/>
            <w:hideMark/>
          </w:tcPr>
          <w:p w14:paraId="30E514D0"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Moyen-Ogooué</w:t>
            </w:r>
          </w:p>
        </w:tc>
        <w:tc>
          <w:tcPr>
            <w:tcW w:w="643" w:type="dxa"/>
            <w:shd w:val="clear" w:color="auto" w:fill="auto"/>
            <w:noWrap/>
            <w:vAlign w:val="bottom"/>
            <w:hideMark/>
          </w:tcPr>
          <w:p w14:paraId="5F5C437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53</w:t>
            </w:r>
          </w:p>
        </w:tc>
        <w:tc>
          <w:tcPr>
            <w:tcW w:w="643" w:type="dxa"/>
            <w:shd w:val="clear" w:color="auto" w:fill="auto"/>
            <w:noWrap/>
            <w:vAlign w:val="bottom"/>
            <w:hideMark/>
          </w:tcPr>
          <w:p w14:paraId="7195B04E"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389</w:t>
            </w:r>
          </w:p>
        </w:tc>
        <w:tc>
          <w:tcPr>
            <w:tcW w:w="644" w:type="dxa"/>
            <w:shd w:val="clear" w:color="auto" w:fill="auto"/>
            <w:noWrap/>
            <w:vAlign w:val="bottom"/>
            <w:hideMark/>
          </w:tcPr>
          <w:p w14:paraId="16998C63"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442</w:t>
            </w:r>
          </w:p>
        </w:tc>
        <w:tc>
          <w:tcPr>
            <w:tcW w:w="643" w:type="dxa"/>
            <w:gridSpan w:val="2"/>
            <w:shd w:val="clear" w:color="auto" w:fill="auto"/>
            <w:noWrap/>
            <w:vAlign w:val="bottom"/>
            <w:hideMark/>
          </w:tcPr>
          <w:p w14:paraId="1BAB62B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85</w:t>
            </w:r>
          </w:p>
        </w:tc>
        <w:tc>
          <w:tcPr>
            <w:tcW w:w="643" w:type="dxa"/>
            <w:shd w:val="clear" w:color="auto" w:fill="auto"/>
            <w:noWrap/>
            <w:vAlign w:val="bottom"/>
            <w:hideMark/>
          </w:tcPr>
          <w:p w14:paraId="18F7F662"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375</w:t>
            </w:r>
          </w:p>
        </w:tc>
        <w:tc>
          <w:tcPr>
            <w:tcW w:w="644" w:type="dxa"/>
            <w:shd w:val="clear" w:color="auto" w:fill="auto"/>
            <w:noWrap/>
            <w:vAlign w:val="bottom"/>
            <w:hideMark/>
          </w:tcPr>
          <w:p w14:paraId="7BB3BB87"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460</w:t>
            </w:r>
          </w:p>
        </w:tc>
        <w:tc>
          <w:tcPr>
            <w:tcW w:w="643" w:type="dxa"/>
            <w:gridSpan w:val="2"/>
            <w:shd w:val="clear" w:color="auto" w:fill="auto"/>
            <w:noWrap/>
            <w:vAlign w:val="bottom"/>
            <w:hideMark/>
          </w:tcPr>
          <w:p w14:paraId="392E3782"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138</w:t>
            </w:r>
          </w:p>
        </w:tc>
        <w:tc>
          <w:tcPr>
            <w:tcW w:w="643" w:type="dxa"/>
            <w:shd w:val="clear" w:color="auto" w:fill="auto"/>
            <w:noWrap/>
            <w:vAlign w:val="bottom"/>
            <w:hideMark/>
          </w:tcPr>
          <w:p w14:paraId="3D144DA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764</w:t>
            </w:r>
          </w:p>
        </w:tc>
        <w:tc>
          <w:tcPr>
            <w:tcW w:w="644" w:type="dxa"/>
            <w:shd w:val="clear" w:color="auto" w:fill="auto"/>
            <w:noWrap/>
            <w:vAlign w:val="bottom"/>
            <w:hideMark/>
          </w:tcPr>
          <w:p w14:paraId="4EF471FC"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902</w:t>
            </w:r>
          </w:p>
        </w:tc>
      </w:tr>
      <w:tr w:rsidR="00D51E61" w:rsidRPr="00D51E61" w14:paraId="0E1401D1" w14:textId="77777777" w:rsidTr="00D51E61">
        <w:trPr>
          <w:cantSplit/>
        </w:trPr>
        <w:tc>
          <w:tcPr>
            <w:tcW w:w="1530" w:type="dxa"/>
            <w:shd w:val="clear" w:color="auto" w:fill="auto"/>
            <w:noWrap/>
            <w:vAlign w:val="bottom"/>
            <w:hideMark/>
          </w:tcPr>
          <w:p w14:paraId="46990D72"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Ngounié</w:t>
            </w:r>
          </w:p>
        </w:tc>
        <w:tc>
          <w:tcPr>
            <w:tcW w:w="643" w:type="dxa"/>
            <w:shd w:val="clear" w:color="auto" w:fill="auto"/>
            <w:noWrap/>
            <w:vAlign w:val="bottom"/>
            <w:hideMark/>
          </w:tcPr>
          <w:p w14:paraId="78A597C4"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107</w:t>
            </w:r>
          </w:p>
        </w:tc>
        <w:tc>
          <w:tcPr>
            <w:tcW w:w="643" w:type="dxa"/>
            <w:shd w:val="clear" w:color="auto" w:fill="auto"/>
            <w:noWrap/>
            <w:vAlign w:val="bottom"/>
            <w:hideMark/>
          </w:tcPr>
          <w:p w14:paraId="03BC33BE"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1 260</w:t>
            </w:r>
          </w:p>
        </w:tc>
        <w:tc>
          <w:tcPr>
            <w:tcW w:w="644" w:type="dxa"/>
            <w:shd w:val="clear" w:color="auto" w:fill="auto"/>
            <w:noWrap/>
            <w:vAlign w:val="bottom"/>
            <w:hideMark/>
          </w:tcPr>
          <w:p w14:paraId="6619A51C"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1 367</w:t>
            </w:r>
          </w:p>
        </w:tc>
        <w:tc>
          <w:tcPr>
            <w:tcW w:w="643" w:type="dxa"/>
            <w:gridSpan w:val="2"/>
            <w:shd w:val="clear" w:color="auto" w:fill="auto"/>
            <w:noWrap/>
            <w:vAlign w:val="bottom"/>
            <w:hideMark/>
          </w:tcPr>
          <w:p w14:paraId="00E02002"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131</w:t>
            </w:r>
          </w:p>
        </w:tc>
        <w:tc>
          <w:tcPr>
            <w:tcW w:w="643" w:type="dxa"/>
            <w:shd w:val="clear" w:color="auto" w:fill="auto"/>
            <w:noWrap/>
            <w:vAlign w:val="bottom"/>
            <w:hideMark/>
          </w:tcPr>
          <w:p w14:paraId="3138915E"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1 043</w:t>
            </w:r>
          </w:p>
        </w:tc>
        <w:tc>
          <w:tcPr>
            <w:tcW w:w="644" w:type="dxa"/>
            <w:shd w:val="clear" w:color="auto" w:fill="auto"/>
            <w:noWrap/>
            <w:vAlign w:val="bottom"/>
            <w:hideMark/>
          </w:tcPr>
          <w:p w14:paraId="622D962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1 174</w:t>
            </w:r>
          </w:p>
        </w:tc>
        <w:tc>
          <w:tcPr>
            <w:tcW w:w="643" w:type="dxa"/>
            <w:gridSpan w:val="2"/>
            <w:shd w:val="clear" w:color="auto" w:fill="auto"/>
            <w:noWrap/>
            <w:vAlign w:val="bottom"/>
            <w:hideMark/>
          </w:tcPr>
          <w:p w14:paraId="09E6DED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238</w:t>
            </w:r>
          </w:p>
        </w:tc>
        <w:tc>
          <w:tcPr>
            <w:tcW w:w="643" w:type="dxa"/>
            <w:shd w:val="clear" w:color="auto" w:fill="auto"/>
            <w:noWrap/>
            <w:vAlign w:val="bottom"/>
            <w:hideMark/>
          </w:tcPr>
          <w:p w14:paraId="790030A7"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2 303</w:t>
            </w:r>
          </w:p>
        </w:tc>
        <w:tc>
          <w:tcPr>
            <w:tcW w:w="644" w:type="dxa"/>
            <w:shd w:val="clear" w:color="auto" w:fill="auto"/>
            <w:noWrap/>
            <w:vAlign w:val="bottom"/>
            <w:hideMark/>
          </w:tcPr>
          <w:p w14:paraId="1757603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2 541</w:t>
            </w:r>
          </w:p>
        </w:tc>
      </w:tr>
      <w:tr w:rsidR="00D51E61" w:rsidRPr="00D51E61" w14:paraId="05A93F02" w14:textId="77777777" w:rsidTr="00D51E61">
        <w:trPr>
          <w:cantSplit/>
        </w:trPr>
        <w:tc>
          <w:tcPr>
            <w:tcW w:w="1530" w:type="dxa"/>
            <w:shd w:val="clear" w:color="auto" w:fill="auto"/>
            <w:noWrap/>
            <w:vAlign w:val="bottom"/>
            <w:hideMark/>
          </w:tcPr>
          <w:p w14:paraId="309679D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Nyanga</w:t>
            </w:r>
          </w:p>
        </w:tc>
        <w:tc>
          <w:tcPr>
            <w:tcW w:w="643" w:type="dxa"/>
            <w:shd w:val="clear" w:color="auto" w:fill="auto"/>
            <w:noWrap/>
            <w:vAlign w:val="bottom"/>
            <w:hideMark/>
          </w:tcPr>
          <w:p w14:paraId="17CD929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72</w:t>
            </w:r>
          </w:p>
        </w:tc>
        <w:tc>
          <w:tcPr>
            <w:tcW w:w="643" w:type="dxa"/>
            <w:shd w:val="clear" w:color="auto" w:fill="auto"/>
            <w:noWrap/>
            <w:vAlign w:val="bottom"/>
            <w:hideMark/>
          </w:tcPr>
          <w:p w14:paraId="447E5286"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653</w:t>
            </w:r>
          </w:p>
        </w:tc>
        <w:tc>
          <w:tcPr>
            <w:tcW w:w="644" w:type="dxa"/>
            <w:shd w:val="clear" w:color="auto" w:fill="auto"/>
            <w:noWrap/>
            <w:vAlign w:val="bottom"/>
            <w:hideMark/>
          </w:tcPr>
          <w:p w14:paraId="3D30AF14"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725</w:t>
            </w:r>
          </w:p>
        </w:tc>
        <w:tc>
          <w:tcPr>
            <w:tcW w:w="643" w:type="dxa"/>
            <w:gridSpan w:val="2"/>
            <w:shd w:val="clear" w:color="auto" w:fill="auto"/>
            <w:noWrap/>
            <w:vAlign w:val="bottom"/>
            <w:hideMark/>
          </w:tcPr>
          <w:p w14:paraId="0FB96849"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36</w:t>
            </w:r>
          </w:p>
        </w:tc>
        <w:tc>
          <w:tcPr>
            <w:tcW w:w="643" w:type="dxa"/>
            <w:shd w:val="clear" w:color="auto" w:fill="auto"/>
            <w:noWrap/>
            <w:vAlign w:val="bottom"/>
            <w:hideMark/>
          </w:tcPr>
          <w:p w14:paraId="56E28013"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220</w:t>
            </w:r>
          </w:p>
        </w:tc>
        <w:tc>
          <w:tcPr>
            <w:tcW w:w="644" w:type="dxa"/>
            <w:shd w:val="clear" w:color="auto" w:fill="auto"/>
            <w:noWrap/>
            <w:vAlign w:val="bottom"/>
            <w:hideMark/>
          </w:tcPr>
          <w:p w14:paraId="4A5844A6"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256</w:t>
            </w:r>
          </w:p>
        </w:tc>
        <w:tc>
          <w:tcPr>
            <w:tcW w:w="643" w:type="dxa"/>
            <w:gridSpan w:val="2"/>
            <w:shd w:val="clear" w:color="auto" w:fill="auto"/>
            <w:noWrap/>
            <w:vAlign w:val="bottom"/>
            <w:hideMark/>
          </w:tcPr>
          <w:p w14:paraId="374E75CA"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108</w:t>
            </w:r>
          </w:p>
        </w:tc>
        <w:tc>
          <w:tcPr>
            <w:tcW w:w="643" w:type="dxa"/>
            <w:shd w:val="clear" w:color="auto" w:fill="auto"/>
            <w:noWrap/>
            <w:vAlign w:val="bottom"/>
            <w:hideMark/>
          </w:tcPr>
          <w:p w14:paraId="580985EC"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873</w:t>
            </w:r>
          </w:p>
        </w:tc>
        <w:tc>
          <w:tcPr>
            <w:tcW w:w="644" w:type="dxa"/>
            <w:shd w:val="clear" w:color="auto" w:fill="auto"/>
            <w:noWrap/>
            <w:vAlign w:val="bottom"/>
            <w:hideMark/>
          </w:tcPr>
          <w:p w14:paraId="006389C7"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981</w:t>
            </w:r>
          </w:p>
        </w:tc>
      </w:tr>
      <w:tr w:rsidR="00D51E61" w:rsidRPr="00D51E61" w14:paraId="04B39B7E" w14:textId="77777777" w:rsidTr="00D51E61">
        <w:trPr>
          <w:cantSplit/>
        </w:trPr>
        <w:tc>
          <w:tcPr>
            <w:tcW w:w="1530" w:type="dxa"/>
            <w:shd w:val="clear" w:color="auto" w:fill="auto"/>
            <w:noWrap/>
            <w:vAlign w:val="bottom"/>
            <w:hideMark/>
          </w:tcPr>
          <w:p w14:paraId="48E2ED8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Ogooué-Ivindo</w:t>
            </w:r>
          </w:p>
        </w:tc>
        <w:tc>
          <w:tcPr>
            <w:tcW w:w="643" w:type="dxa"/>
            <w:shd w:val="clear" w:color="auto" w:fill="auto"/>
            <w:noWrap/>
            <w:vAlign w:val="bottom"/>
            <w:hideMark/>
          </w:tcPr>
          <w:p w14:paraId="44BFD016"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55</w:t>
            </w:r>
          </w:p>
        </w:tc>
        <w:tc>
          <w:tcPr>
            <w:tcW w:w="643" w:type="dxa"/>
            <w:shd w:val="clear" w:color="auto" w:fill="auto"/>
            <w:noWrap/>
            <w:vAlign w:val="bottom"/>
            <w:hideMark/>
          </w:tcPr>
          <w:p w14:paraId="0D9EC6D8"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487</w:t>
            </w:r>
          </w:p>
        </w:tc>
        <w:tc>
          <w:tcPr>
            <w:tcW w:w="644" w:type="dxa"/>
            <w:shd w:val="clear" w:color="auto" w:fill="auto"/>
            <w:noWrap/>
            <w:vAlign w:val="bottom"/>
            <w:hideMark/>
          </w:tcPr>
          <w:p w14:paraId="1F3F00B2"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542</w:t>
            </w:r>
          </w:p>
        </w:tc>
        <w:tc>
          <w:tcPr>
            <w:tcW w:w="643" w:type="dxa"/>
            <w:gridSpan w:val="2"/>
            <w:shd w:val="clear" w:color="auto" w:fill="auto"/>
            <w:noWrap/>
            <w:vAlign w:val="bottom"/>
            <w:hideMark/>
          </w:tcPr>
          <w:p w14:paraId="4F0A774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70</w:t>
            </w:r>
          </w:p>
        </w:tc>
        <w:tc>
          <w:tcPr>
            <w:tcW w:w="643" w:type="dxa"/>
            <w:shd w:val="clear" w:color="auto" w:fill="auto"/>
            <w:noWrap/>
            <w:vAlign w:val="bottom"/>
            <w:hideMark/>
          </w:tcPr>
          <w:p w14:paraId="5F8F4EC9"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480</w:t>
            </w:r>
          </w:p>
        </w:tc>
        <w:tc>
          <w:tcPr>
            <w:tcW w:w="644" w:type="dxa"/>
            <w:shd w:val="clear" w:color="auto" w:fill="auto"/>
            <w:noWrap/>
            <w:vAlign w:val="bottom"/>
            <w:hideMark/>
          </w:tcPr>
          <w:p w14:paraId="17CE6D5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550</w:t>
            </w:r>
          </w:p>
        </w:tc>
        <w:tc>
          <w:tcPr>
            <w:tcW w:w="643" w:type="dxa"/>
            <w:gridSpan w:val="2"/>
            <w:shd w:val="clear" w:color="auto" w:fill="auto"/>
            <w:noWrap/>
            <w:vAlign w:val="bottom"/>
            <w:hideMark/>
          </w:tcPr>
          <w:p w14:paraId="65460AF5"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125</w:t>
            </w:r>
          </w:p>
        </w:tc>
        <w:tc>
          <w:tcPr>
            <w:tcW w:w="643" w:type="dxa"/>
            <w:shd w:val="clear" w:color="auto" w:fill="auto"/>
            <w:noWrap/>
            <w:vAlign w:val="bottom"/>
            <w:hideMark/>
          </w:tcPr>
          <w:p w14:paraId="4B1F3D1C"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967</w:t>
            </w:r>
          </w:p>
        </w:tc>
        <w:tc>
          <w:tcPr>
            <w:tcW w:w="644" w:type="dxa"/>
            <w:shd w:val="clear" w:color="auto" w:fill="auto"/>
            <w:noWrap/>
            <w:vAlign w:val="bottom"/>
            <w:hideMark/>
          </w:tcPr>
          <w:p w14:paraId="0878286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1 092</w:t>
            </w:r>
          </w:p>
        </w:tc>
      </w:tr>
      <w:tr w:rsidR="00D51E61" w:rsidRPr="00D51E61" w14:paraId="1BCF6B82" w14:textId="77777777" w:rsidTr="00D51E61">
        <w:trPr>
          <w:cantSplit/>
        </w:trPr>
        <w:tc>
          <w:tcPr>
            <w:tcW w:w="1530" w:type="dxa"/>
            <w:shd w:val="clear" w:color="auto" w:fill="auto"/>
            <w:noWrap/>
            <w:vAlign w:val="bottom"/>
            <w:hideMark/>
          </w:tcPr>
          <w:p w14:paraId="7960E598"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Ogooué-Lolo</w:t>
            </w:r>
          </w:p>
        </w:tc>
        <w:tc>
          <w:tcPr>
            <w:tcW w:w="643" w:type="dxa"/>
            <w:shd w:val="clear" w:color="auto" w:fill="auto"/>
            <w:noWrap/>
            <w:vAlign w:val="bottom"/>
            <w:hideMark/>
          </w:tcPr>
          <w:p w14:paraId="1554FA99"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42</w:t>
            </w:r>
          </w:p>
        </w:tc>
        <w:tc>
          <w:tcPr>
            <w:tcW w:w="643" w:type="dxa"/>
            <w:shd w:val="clear" w:color="auto" w:fill="auto"/>
            <w:noWrap/>
            <w:vAlign w:val="bottom"/>
            <w:hideMark/>
          </w:tcPr>
          <w:p w14:paraId="781E7527"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444</w:t>
            </w:r>
          </w:p>
        </w:tc>
        <w:tc>
          <w:tcPr>
            <w:tcW w:w="644" w:type="dxa"/>
            <w:shd w:val="clear" w:color="auto" w:fill="auto"/>
            <w:noWrap/>
            <w:vAlign w:val="bottom"/>
            <w:hideMark/>
          </w:tcPr>
          <w:p w14:paraId="43815480"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486</w:t>
            </w:r>
          </w:p>
        </w:tc>
        <w:tc>
          <w:tcPr>
            <w:tcW w:w="643" w:type="dxa"/>
            <w:gridSpan w:val="2"/>
            <w:shd w:val="clear" w:color="auto" w:fill="auto"/>
            <w:noWrap/>
            <w:vAlign w:val="bottom"/>
            <w:hideMark/>
          </w:tcPr>
          <w:p w14:paraId="53938BB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69</w:t>
            </w:r>
          </w:p>
        </w:tc>
        <w:tc>
          <w:tcPr>
            <w:tcW w:w="643" w:type="dxa"/>
            <w:shd w:val="clear" w:color="auto" w:fill="auto"/>
            <w:noWrap/>
            <w:vAlign w:val="bottom"/>
            <w:hideMark/>
          </w:tcPr>
          <w:p w14:paraId="5E64B84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519</w:t>
            </w:r>
          </w:p>
        </w:tc>
        <w:tc>
          <w:tcPr>
            <w:tcW w:w="644" w:type="dxa"/>
            <w:shd w:val="clear" w:color="auto" w:fill="auto"/>
            <w:noWrap/>
            <w:vAlign w:val="bottom"/>
            <w:hideMark/>
          </w:tcPr>
          <w:p w14:paraId="58FFA90E"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588</w:t>
            </w:r>
          </w:p>
        </w:tc>
        <w:tc>
          <w:tcPr>
            <w:tcW w:w="643" w:type="dxa"/>
            <w:gridSpan w:val="2"/>
            <w:shd w:val="clear" w:color="auto" w:fill="auto"/>
            <w:noWrap/>
            <w:vAlign w:val="bottom"/>
            <w:hideMark/>
          </w:tcPr>
          <w:p w14:paraId="63056FA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111</w:t>
            </w:r>
          </w:p>
        </w:tc>
        <w:tc>
          <w:tcPr>
            <w:tcW w:w="643" w:type="dxa"/>
            <w:shd w:val="clear" w:color="auto" w:fill="auto"/>
            <w:noWrap/>
            <w:vAlign w:val="bottom"/>
            <w:hideMark/>
          </w:tcPr>
          <w:p w14:paraId="629A27C5"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963</w:t>
            </w:r>
          </w:p>
        </w:tc>
        <w:tc>
          <w:tcPr>
            <w:tcW w:w="644" w:type="dxa"/>
            <w:shd w:val="clear" w:color="auto" w:fill="auto"/>
            <w:noWrap/>
            <w:vAlign w:val="bottom"/>
            <w:hideMark/>
          </w:tcPr>
          <w:p w14:paraId="4EF4AE4C"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1 074</w:t>
            </w:r>
          </w:p>
        </w:tc>
      </w:tr>
      <w:tr w:rsidR="00D51E61" w:rsidRPr="00D51E61" w14:paraId="77CBD90B" w14:textId="77777777" w:rsidTr="00D51E61">
        <w:trPr>
          <w:cantSplit/>
        </w:trPr>
        <w:tc>
          <w:tcPr>
            <w:tcW w:w="1530" w:type="dxa"/>
            <w:shd w:val="clear" w:color="auto" w:fill="auto"/>
            <w:noWrap/>
            <w:vAlign w:val="bottom"/>
            <w:hideMark/>
          </w:tcPr>
          <w:p w14:paraId="7F5C2227"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Ogooué-Maritime</w:t>
            </w:r>
          </w:p>
        </w:tc>
        <w:tc>
          <w:tcPr>
            <w:tcW w:w="643" w:type="dxa"/>
            <w:shd w:val="clear" w:color="auto" w:fill="auto"/>
            <w:noWrap/>
            <w:vAlign w:val="bottom"/>
            <w:hideMark/>
          </w:tcPr>
          <w:p w14:paraId="0C9740C3"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150</w:t>
            </w:r>
          </w:p>
        </w:tc>
        <w:tc>
          <w:tcPr>
            <w:tcW w:w="643" w:type="dxa"/>
            <w:shd w:val="clear" w:color="auto" w:fill="auto"/>
            <w:noWrap/>
            <w:vAlign w:val="bottom"/>
            <w:hideMark/>
          </w:tcPr>
          <w:p w14:paraId="219C1F6E"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1 004</w:t>
            </w:r>
          </w:p>
        </w:tc>
        <w:tc>
          <w:tcPr>
            <w:tcW w:w="644" w:type="dxa"/>
            <w:shd w:val="clear" w:color="auto" w:fill="auto"/>
            <w:noWrap/>
            <w:vAlign w:val="bottom"/>
            <w:hideMark/>
          </w:tcPr>
          <w:p w14:paraId="7D6E8757"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1 154</w:t>
            </w:r>
          </w:p>
        </w:tc>
        <w:tc>
          <w:tcPr>
            <w:tcW w:w="643" w:type="dxa"/>
            <w:gridSpan w:val="2"/>
            <w:shd w:val="clear" w:color="auto" w:fill="auto"/>
            <w:noWrap/>
            <w:vAlign w:val="bottom"/>
            <w:hideMark/>
          </w:tcPr>
          <w:p w14:paraId="144B0048"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30</w:t>
            </w:r>
          </w:p>
        </w:tc>
        <w:tc>
          <w:tcPr>
            <w:tcW w:w="643" w:type="dxa"/>
            <w:shd w:val="clear" w:color="auto" w:fill="auto"/>
            <w:noWrap/>
            <w:vAlign w:val="bottom"/>
            <w:hideMark/>
          </w:tcPr>
          <w:p w14:paraId="1C567E62"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145</w:t>
            </w:r>
          </w:p>
        </w:tc>
        <w:tc>
          <w:tcPr>
            <w:tcW w:w="644" w:type="dxa"/>
            <w:shd w:val="clear" w:color="auto" w:fill="auto"/>
            <w:noWrap/>
            <w:vAlign w:val="bottom"/>
            <w:hideMark/>
          </w:tcPr>
          <w:p w14:paraId="3D3B403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175</w:t>
            </w:r>
          </w:p>
        </w:tc>
        <w:tc>
          <w:tcPr>
            <w:tcW w:w="643" w:type="dxa"/>
            <w:gridSpan w:val="2"/>
            <w:shd w:val="clear" w:color="auto" w:fill="auto"/>
            <w:noWrap/>
            <w:vAlign w:val="bottom"/>
            <w:hideMark/>
          </w:tcPr>
          <w:p w14:paraId="251BEDFA"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180</w:t>
            </w:r>
          </w:p>
        </w:tc>
        <w:tc>
          <w:tcPr>
            <w:tcW w:w="643" w:type="dxa"/>
            <w:shd w:val="clear" w:color="auto" w:fill="auto"/>
            <w:noWrap/>
            <w:vAlign w:val="bottom"/>
            <w:hideMark/>
          </w:tcPr>
          <w:p w14:paraId="3B8561C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1 149</w:t>
            </w:r>
          </w:p>
        </w:tc>
        <w:tc>
          <w:tcPr>
            <w:tcW w:w="644" w:type="dxa"/>
            <w:shd w:val="clear" w:color="auto" w:fill="auto"/>
            <w:noWrap/>
            <w:vAlign w:val="bottom"/>
            <w:hideMark/>
          </w:tcPr>
          <w:p w14:paraId="070577A6"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1 329</w:t>
            </w:r>
          </w:p>
        </w:tc>
      </w:tr>
      <w:tr w:rsidR="00D51E61" w:rsidRPr="00D51E61" w14:paraId="7BEF5F59" w14:textId="77777777" w:rsidTr="00D51E61">
        <w:trPr>
          <w:cantSplit/>
        </w:trPr>
        <w:tc>
          <w:tcPr>
            <w:tcW w:w="1530" w:type="dxa"/>
            <w:shd w:val="clear" w:color="auto" w:fill="auto"/>
            <w:noWrap/>
            <w:vAlign w:val="bottom"/>
            <w:hideMark/>
          </w:tcPr>
          <w:p w14:paraId="62526E9C"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Woleu-Ntem</w:t>
            </w:r>
          </w:p>
        </w:tc>
        <w:tc>
          <w:tcPr>
            <w:tcW w:w="643" w:type="dxa"/>
            <w:shd w:val="clear" w:color="auto" w:fill="auto"/>
            <w:noWrap/>
            <w:vAlign w:val="bottom"/>
            <w:hideMark/>
          </w:tcPr>
          <w:p w14:paraId="0F6A3B01"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162</w:t>
            </w:r>
          </w:p>
        </w:tc>
        <w:tc>
          <w:tcPr>
            <w:tcW w:w="643" w:type="dxa"/>
            <w:shd w:val="clear" w:color="auto" w:fill="auto"/>
            <w:noWrap/>
            <w:vAlign w:val="bottom"/>
            <w:hideMark/>
          </w:tcPr>
          <w:p w14:paraId="79665127"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2 381</w:t>
            </w:r>
          </w:p>
        </w:tc>
        <w:tc>
          <w:tcPr>
            <w:tcW w:w="644" w:type="dxa"/>
            <w:shd w:val="clear" w:color="auto" w:fill="auto"/>
            <w:noWrap/>
            <w:vAlign w:val="bottom"/>
            <w:hideMark/>
          </w:tcPr>
          <w:p w14:paraId="6544436C"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2 543</w:t>
            </w:r>
          </w:p>
        </w:tc>
        <w:tc>
          <w:tcPr>
            <w:tcW w:w="643" w:type="dxa"/>
            <w:gridSpan w:val="2"/>
            <w:shd w:val="clear" w:color="auto" w:fill="auto"/>
            <w:noWrap/>
            <w:vAlign w:val="bottom"/>
            <w:hideMark/>
          </w:tcPr>
          <w:p w14:paraId="06DB62A0"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408</w:t>
            </w:r>
          </w:p>
        </w:tc>
        <w:tc>
          <w:tcPr>
            <w:tcW w:w="643" w:type="dxa"/>
            <w:shd w:val="clear" w:color="auto" w:fill="auto"/>
            <w:noWrap/>
            <w:vAlign w:val="bottom"/>
            <w:hideMark/>
          </w:tcPr>
          <w:p w14:paraId="2963462E"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3 531</w:t>
            </w:r>
          </w:p>
        </w:tc>
        <w:tc>
          <w:tcPr>
            <w:tcW w:w="644" w:type="dxa"/>
            <w:shd w:val="clear" w:color="auto" w:fill="auto"/>
            <w:noWrap/>
            <w:vAlign w:val="bottom"/>
            <w:hideMark/>
          </w:tcPr>
          <w:p w14:paraId="60881313"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3 939</w:t>
            </w:r>
          </w:p>
        </w:tc>
        <w:tc>
          <w:tcPr>
            <w:tcW w:w="643" w:type="dxa"/>
            <w:gridSpan w:val="2"/>
            <w:shd w:val="clear" w:color="auto" w:fill="auto"/>
            <w:noWrap/>
            <w:vAlign w:val="bottom"/>
            <w:hideMark/>
          </w:tcPr>
          <w:p w14:paraId="5F509AD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570</w:t>
            </w:r>
          </w:p>
        </w:tc>
        <w:tc>
          <w:tcPr>
            <w:tcW w:w="643" w:type="dxa"/>
            <w:shd w:val="clear" w:color="auto" w:fill="auto"/>
            <w:noWrap/>
            <w:vAlign w:val="bottom"/>
            <w:hideMark/>
          </w:tcPr>
          <w:p w14:paraId="3251FDC2"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5 912</w:t>
            </w:r>
          </w:p>
        </w:tc>
        <w:tc>
          <w:tcPr>
            <w:tcW w:w="644" w:type="dxa"/>
            <w:shd w:val="clear" w:color="auto" w:fill="auto"/>
            <w:noWrap/>
            <w:vAlign w:val="bottom"/>
            <w:hideMark/>
          </w:tcPr>
          <w:p w14:paraId="0E80BD6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6 482</w:t>
            </w:r>
          </w:p>
        </w:tc>
      </w:tr>
      <w:tr w:rsidR="00D51E61" w:rsidRPr="00D51E61" w14:paraId="6601C437" w14:textId="77777777" w:rsidTr="00D51E61">
        <w:trPr>
          <w:cantSplit/>
        </w:trPr>
        <w:tc>
          <w:tcPr>
            <w:tcW w:w="1530" w:type="dxa"/>
            <w:tcBorders>
              <w:bottom w:val="single" w:sz="12" w:space="0" w:color="auto"/>
            </w:tcBorders>
            <w:shd w:val="clear" w:color="auto" w:fill="auto"/>
            <w:noWrap/>
            <w:vAlign w:val="bottom"/>
            <w:hideMark/>
          </w:tcPr>
          <w:p w14:paraId="2929E35A" w14:textId="77777777" w:rsidR="005274E6" w:rsidRPr="00D51E61" w:rsidRDefault="005274E6" w:rsidP="00D51E61">
            <w:pPr>
              <w:tabs>
                <w:tab w:val="left" w:pos="288"/>
                <w:tab w:val="left" w:pos="576"/>
                <w:tab w:val="left" w:pos="864"/>
                <w:tab w:val="left" w:pos="1152"/>
              </w:tabs>
              <w:suppressAutoHyphens/>
              <w:spacing w:before="40" w:after="40" w:line="210" w:lineRule="exact"/>
              <w:ind w:right="40"/>
              <w:rPr>
                <w:sz w:val="17"/>
              </w:rPr>
            </w:pPr>
            <w:r w:rsidRPr="00D51E61">
              <w:rPr>
                <w:sz w:val="17"/>
              </w:rPr>
              <w:t>Gabon</w:t>
            </w:r>
          </w:p>
        </w:tc>
        <w:tc>
          <w:tcPr>
            <w:tcW w:w="643" w:type="dxa"/>
            <w:tcBorders>
              <w:bottom w:val="single" w:sz="12" w:space="0" w:color="auto"/>
            </w:tcBorders>
            <w:shd w:val="clear" w:color="auto" w:fill="auto"/>
            <w:noWrap/>
            <w:vAlign w:val="bottom"/>
            <w:hideMark/>
          </w:tcPr>
          <w:p w14:paraId="4703BDA6"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2 020</w:t>
            </w:r>
          </w:p>
        </w:tc>
        <w:tc>
          <w:tcPr>
            <w:tcW w:w="643" w:type="dxa"/>
            <w:tcBorders>
              <w:bottom w:val="single" w:sz="12" w:space="0" w:color="auto"/>
            </w:tcBorders>
            <w:shd w:val="clear" w:color="auto" w:fill="auto"/>
            <w:noWrap/>
            <w:vAlign w:val="bottom"/>
            <w:hideMark/>
          </w:tcPr>
          <w:p w14:paraId="758F6DDB"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17 596</w:t>
            </w:r>
          </w:p>
        </w:tc>
        <w:tc>
          <w:tcPr>
            <w:tcW w:w="644" w:type="dxa"/>
            <w:tcBorders>
              <w:bottom w:val="single" w:sz="12" w:space="0" w:color="auto"/>
            </w:tcBorders>
            <w:shd w:val="clear" w:color="auto" w:fill="auto"/>
            <w:noWrap/>
            <w:vAlign w:val="bottom"/>
            <w:hideMark/>
          </w:tcPr>
          <w:p w14:paraId="1A76619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19 616</w:t>
            </w:r>
          </w:p>
        </w:tc>
        <w:tc>
          <w:tcPr>
            <w:tcW w:w="643" w:type="dxa"/>
            <w:gridSpan w:val="2"/>
            <w:tcBorders>
              <w:bottom w:val="single" w:sz="12" w:space="0" w:color="auto"/>
            </w:tcBorders>
            <w:shd w:val="clear" w:color="auto" w:fill="auto"/>
            <w:noWrap/>
            <w:vAlign w:val="bottom"/>
            <w:hideMark/>
          </w:tcPr>
          <w:p w14:paraId="4A8BDC5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1 251</w:t>
            </w:r>
          </w:p>
        </w:tc>
        <w:tc>
          <w:tcPr>
            <w:tcW w:w="643" w:type="dxa"/>
            <w:tcBorders>
              <w:bottom w:val="single" w:sz="12" w:space="0" w:color="auto"/>
            </w:tcBorders>
            <w:shd w:val="clear" w:color="auto" w:fill="auto"/>
            <w:noWrap/>
            <w:vAlign w:val="bottom"/>
            <w:hideMark/>
          </w:tcPr>
          <w:p w14:paraId="7291C030"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8 840</w:t>
            </w:r>
          </w:p>
        </w:tc>
        <w:tc>
          <w:tcPr>
            <w:tcW w:w="644" w:type="dxa"/>
            <w:tcBorders>
              <w:bottom w:val="single" w:sz="12" w:space="0" w:color="auto"/>
            </w:tcBorders>
            <w:shd w:val="clear" w:color="auto" w:fill="auto"/>
            <w:noWrap/>
            <w:vAlign w:val="bottom"/>
            <w:hideMark/>
          </w:tcPr>
          <w:p w14:paraId="5C86DA8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10 091</w:t>
            </w:r>
          </w:p>
        </w:tc>
        <w:tc>
          <w:tcPr>
            <w:tcW w:w="643" w:type="dxa"/>
            <w:gridSpan w:val="2"/>
            <w:tcBorders>
              <w:bottom w:val="single" w:sz="12" w:space="0" w:color="auto"/>
            </w:tcBorders>
            <w:shd w:val="clear" w:color="auto" w:fill="auto"/>
            <w:noWrap/>
            <w:vAlign w:val="bottom"/>
            <w:hideMark/>
          </w:tcPr>
          <w:p w14:paraId="3C7B9A28"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3 271</w:t>
            </w:r>
          </w:p>
        </w:tc>
        <w:tc>
          <w:tcPr>
            <w:tcW w:w="643" w:type="dxa"/>
            <w:tcBorders>
              <w:bottom w:val="single" w:sz="12" w:space="0" w:color="auto"/>
            </w:tcBorders>
            <w:shd w:val="clear" w:color="auto" w:fill="auto"/>
            <w:noWrap/>
            <w:vAlign w:val="bottom"/>
            <w:hideMark/>
          </w:tcPr>
          <w:p w14:paraId="6CD5D42F"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26 436</w:t>
            </w:r>
          </w:p>
        </w:tc>
        <w:tc>
          <w:tcPr>
            <w:tcW w:w="644" w:type="dxa"/>
            <w:tcBorders>
              <w:bottom w:val="single" w:sz="12" w:space="0" w:color="auto"/>
            </w:tcBorders>
            <w:shd w:val="clear" w:color="auto" w:fill="auto"/>
            <w:noWrap/>
            <w:vAlign w:val="bottom"/>
            <w:hideMark/>
          </w:tcPr>
          <w:p w14:paraId="6239FF3D" w14:textId="77777777" w:rsidR="005274E6" w:rsidRPr="00D51E61" w:rsidRDefault="005274E6" w:rsidP="00D51E61">
            <w:pPr>
              <w:tabs>
                <w:tab w:val="left" w:pos="288"/>
                <w:tab w:val="left" w:pos="576"/>
                <w:tab w:val="left" w:pos="864"/>
                <w:tab w:val="left" w:pos="1152"/>
              </w:tabs>
              <w:suppressAutoHyphens/>
              <w:spacing w:before="40" w:after="40" w:line="210" w:lineRule="exact"/>
              <w:ind w:right="43"/>
              <w:jc w:val="right"/>
              <w:rPr>
                <w:sz w:val="17"/>
              </w:rPr>
            </w:pPr>
            <w:r w:rsidRPr="00D51E61">
              <w:rPr>
                <w:sz w:val="17"/>
              </w:rPr>
              <w:t>29 707</w:t>
            </w:r>
          </w:p>
        </w:tc>
      </w:tr>
    </w:tbl>
    <w:p w14:paraId="635072C8" w14:textId="20505FF0" w:rsidR="00D51E61" w:rsidRPr="00D51E61" w:rsidRDefault="00D51E61" w:rsidP="00D51E61">
      <w:pPr>
        <w:pStyle w:val="SingleTxt"/>
        <w:spacing w:after="0" w:line="120" w:lineRule="exact"/>
        <w:rPr>
          <w:i/>
          <w:sz w:val="10"/>
          <w:lang w:val="fr-FR"/>
        </w:rPr>
      </w:pPr>
    </w:p>
    <w:p w14:paraId="6CD151E3" w14:textId="7F17AF22" w:rsidR="005274E6" w:rsidRPr="005274E6" w:rsidRDefault="005274E6" w:rsidP="00D51E61">
      <w:pPr>
        <w:pStyle w:val="FootnoteText"/>
        <w:tabs>
          <w:tab w:val="right" w:pos="1476"/>
          <w:tab w:val="left" w:pos="1548"/>
          <w:tab w:val="right" w:pos="1836"/>
          <w:tab w:val="left" w:pos="1908"/>
        </w:tabs>
        <w:ind w:left="1548" w:right="1267" w:hanging="288"/>
        <w:rPr>
          <w:lang w:val="fr-FR"/>
        </w:rPr>
      </w:pPr>
      <w:r w:rsidRPr="00D51E61">
        <w:rPr>
          <w:i/>
          <w:iCs/>
          <w:lang w:val="fr-FR"/>
        </w:rPr>
        <w:t>Source</w:t>
      </w:r>
      <w:r w:rsidR="00D51E61">
        <w:rPr>
          <w:lang w:val="fr-FR"/>
        </w:rPr>
        <w:t> :</w:t>
      </w:r>
      <w:r w:rsidR="000F6588">
        <w:rPr>
          <w:lang w:val="fr-FR"/>
        </w:rPr>
        <w:t xml:space="preserve"> </w:t>
      </w:r>
      <w:r w:rsidRPr="005274E6">
        <w:rPr>
          <w:lang w:val="fr-FR"/>
        </w:rPr>
        <w:t>Direction Générale de l</w:t>
      </w:r>
      <w:r w:rsidR="00433950">
        <w:rPr>
          <w:lang w:val="fr-FR"/>
        </w:rPr>
        <w:t>’</w:t>
      </w:r>
      <w:r w:rsidRPr="005274E6">
        <w:rPr>
          <w:lang w:val="fr-FR"/>
        </w:rPr>
        <w:t>Administration du territoire).</w:t>
      </w:r>
    </w:p>
    <w:p w14:paraId="0736E643" w14:textId="77777777" w:rsidR="00D51E61" w:rsidRPr="00D51E61" w:rsidRDefault="00D51E61" w:rsidP="00D51E61">
      <w:pPr>
        <w:pStyle w:val="SingleTxt"/>
        <w:spacing w:after="0" w:line="120" w:lineRule="exact"/>
        <w:rPr>
          <w:b/>
          <w:sz w:val="10"/>
          <w:lang w:val="fr-FR"/>
        </w:rPr>
      </w:pPr>
    </w:p>
    <w:p w14:paraId="1BECFF0D" w14:textId="77777777" w:rsidR="00D51E61" w:rsidRPr="00D51E61" w:rsidRDefault="00D51E61" w:rsidP="00D51E61">
      <w:pPr>
        <w:pStyle w:val="SingleTxt"/>
        <w:spacing w:after="0" w:line="120" w:lineRule="exact"/>
        <w:rPr>
          <w:b/>
          <w:sz w:val="10"/>
          <w:lang w:val="fr-FR"/>
        </w:rPr>
      </w:pPr>
    </w:p>
    <w:p w14:paraId="45F41213" w14:textId="77777777" w:rsidR="00D51E61" w:rsidRPr="00D51E61" w:rsidRDefault="00D51E61" w:rsidP="00D51E61">
      <w:pPr>
        <w:pStyle w:val="SingleTxt"/>
        <w:spacing w:after="0" w:line="120" w:lineRule="exact"/>
        <w:rPr>
          <w:b/>
          <w:sz w:val="10"/>
          <w:lang w:val="fr-FR"/>
        </w:rPr>
      </w:pPr>
    </w:p>
    <w:p w14:paraId="353F5E7D" w14:textId="550020CD" w:rsidR="005274E6" w:rsidRDefault="005274E6" w:rsidP="00D51E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Travailleuses migrantes</w:t>
      </w:r>
    </w:p>
    <w:p w14:paraId="4F382213" w14:textId="37801DAD" w:rsidR="00D51E61" w:rsidRPr="00D51E61" w:rsidRDefault="00D51E61" w:rsidP="00D51E61">
      <w:pPr>
        <w:pStyle w:val="SingleTxt"/>
        <w:spacing w:after="0" w:line="120" w:lineRule="exact"/>
        <w:rPr>
          <w:sz w:val="10"/>
          <w:lang w:val="fr-FR"/>
        </w:rPr>
      </w:pPr>
    </w:p>
    <w:p w14:paraId="5B189FF9" w14:textId="62DA960C"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Dans le RGPL-2013, il n</w:t>
      </w:r>
      <w:r w:rsidR="00433950">
        <w:rPr>
          <w:lang w:val="fr-FR"/>
        </w:rPr>
        <w:t>’</w:t>
      </w:r>
      <w:r w:rsidRPr="005274E6">
        <w:rPr>
          <w:lang w:val="fr-FR"/>
        </w:rPr>
        <w:t>y a pas un module « Migration internationale » proprement dit, ce qui ne permet pas de mesurer directement les flux migratoires internationaux. Par contre, on peut estimer le nombre d</w:t>
      </w:r>
      <w:r w:rsidR="00433950">
        <w:rPr>
          <w:lang w:val="fr-FR"/>
        </w:rPr>
        <w:t>’</w:t>
      </w:r>
      <w:r w:rsidRPr="005274E6">
        <w:rPr>
          <w:lang w:val="fr-FR"/>
        </w:rPr>
        <w:t>immigrants internationaux vivant dans le pays au moment du recensement à travers les questions sur la nationalité et le pays de naissance.</w:t>
      </w:r>
    </w:p>
    <w:p w14:paraId="5ABE06FF" w14:textId="52FEE589"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Ainsi, combinant l</w:t>
      </w:r>
      <w:r w:rsidR="00433950">
        <w:rPr>
          <w:lang w:val="fr-FR"/>
        </w:rPr>
        <w:t>’</w:t>
      </w:r>
      <w:r w:rsidRPr="005274E6">
        <w:rPr>
          <w:lang w:val="fr-FR"/>
        </w:rPr>
        <w:t>information sur la nationalité et celle sur le lieu de naissance, on peut identifier les étrangers qui sont entrés au Gabon en provenance d</w:t>
      </w:r>
      <w:r w:rsidR="00433950">
        <w:rPr>
          <w:lang w:val="fr-FR"/>
        </w:rPr>
        <w:t>’</w:t>
      </w:r>
      <w:r w:rsidRPr="005274E6">
        <w:rPr>
          <w:lang w:val="fr-FR"/>
        </w:rPr>
        <w:t>un autre pays (immigrants internationaux de première génération) et les étrangers nés au Gabon (immigrants de seconde, voire de troisième génération). Cette combinaison permet en outre d</w:t>
      </w:r>
      <w:r w:rsidR="00433950">
        <w:rPr>
          <w:lang w:val="fr-FR"/>
        </w:rPr>
        <w:t>’</w:t>
      </w:r>
      <w:r w:rsidRPr="005274E6">
        <w:rPr>
          <w:lang w:val="fr-FR"/>
        </w:rPr>
        <w:t>identifier les Gabonais nés à l</w:t>
      </w:r>
      <w:r w:rsidR="00433950">
        <w:rPr>
          <w:lang w:val="fr-FR"/>
        </w:rPr>
        <w:t>’</w:t>
      </w:r>
      <w:r w:rsidRPr="005274E6">
        <w:rPr>
          <w:lang w:val="fr-FR"/>
        </w:rPr>
        <w:t>étranger et résident actuellement au Gabon. Le Gabon est une terre d</w:t>
      </w:r>
      <w:r w:rsidR="00433950">
        <w:rPr>
          <w:lang w:val="fr-FR"/>
        </w:rPr>
        <w:t>’</w:t>
      </w:r>
      <w:r w:rsidRPr="005274E6">
        <w:rPr>
          <w:lang w:val="fr-FR"/>
        </w:rPr>
        <w:t>immigration internationale. Il accueille plus de 352 600 étrangers, soit 20</w:t>
      </w:r>
      <w:r w:rsidR="00433950">
        <w:rPr>
          <w:lang w:val="fr-FR"/>
        </w:rPr>
        <w:t> %</w:t>
      </w:r>
      <w:r w:rsidRPr="005274E6">
        <w:rPr>
          <w:lang w:val="fr-FR"/>
        </w:rPr>
        <w:t xml:space="preserve"> de la population résidente du pays.</w:t>
      </w:r>
    </w:p>
    <w:p w14:paraId="479AB923" w14:textId="6CFFBC71" w:rsidR="00D51E61" w:rsidRPr="00D51E61" w:rsidRDefault="00D51E61" w:rsidP="00D51E61">
      <w:pPr>
        <w:pStyle w:val="SingleTxt"/>
        <w:spacing w:after="0" w:line="120" w:lineRule="exact"/>
        <w:rPr>
          <w:sz w:val="10"/>
          <w:lang w:val="fr-FR"/>
        </w:rPr>
      </w:pPr>
    </w:p>
    <w:p w14:paraId="471F41EC" w14:textId="43E20CB9" w:rsidR="005274E6" w:rsidRDefault="00D51E61" w:rsidP="00D51E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74E6" w:rsidRPr="005274E6">
        <w:rPr>
          <w:lang w:val="fr-FR"/>
        </w:rPr>
        <w:t>Répartition de la population résidente étrangère par province, sexe et milieu de</w:t>
      </w:r>
      <w:r w:rsidR="004A3B51">
        <w:rPr>
          <w:lang w:val="fr-FR"/>
        </w:rPr>
        <w:t> </w:t>
      </w:r>
      <w:r w:rsidR="005274E6" w:rsidRPr="005274E6">
        <w:rPr>
          <w:lang w:val="fr-FR"/>
        </w:rPr>
        <w:t>résidence (confère RGPL 2013)</w:t>
      </w:r>
    </w:p>
    <w:p w14:paraId="7C36839C" w14:textId="2A685207" w:rsidR="00D51E61" w:rsidRPr="00D51E61" w:rsidRDefault="00D51E61" w:rsidP="00D51E61">
      <w:pPr>
        <w:pStyle w:val="SingleTxt"/>
        <w:spacing w:after="0" w:line="120" w:lineRule="exact"/>
        <w:rPr>
          <w:sz w:val="10"/>
          <w:lang w:val="fr-FR"/>
        </w:rPr>
      </w:pPr>
    </w:p>
    <w:p w14:paraId="7F1F9867" w14:textId="7A269AA8" w:rsidR="00D51E61" w:rsidRPr="00D51E61" w:rsidRDefault="00D51E61" w:rsidP="00D51E61">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520"/>
        <w:gridCol w:w="963"/>
        <w:gridCol w:w="126"/>
        <w:gridCol w:w="831"/>
        <w:gridCol w:w="960"/>
        <w:gridCol w:w="9"/>
        <w:gridCol w:w="108"/>
        <w:gridCol w:w="837"/>
        <w:gridCol w:w="6"/>
        <w:gridCol w:w="963"/>
      </w:tblGrid>
      <w:tr w:rsidR="004A3B51" w:rsidRPr="004A3B51" w14:paraId="1A7669B9" w14:textId="77777777" w:rsidTr="004A3B51">
        <w:trPr>
          <w:cantSplit/>
          <w:tblHeader/>
        </w:trPr>
        <w:tc>
          <w:tcPr>
            <w:tcW w:w="2520" w:type="dxa"/>
            <w:vMerge w:val="restart"/>
            <w:tcBorders>
              <w:top w:val="single" w:sz="4" w:space="0" w:color="auto"/>
            </w:tcBorders>
            <w:shd w:val="clear" w:color="auto" w:fill="auto"/>
            <w:noWrap/>
            <w:vAlign w:val="bottom"/>
            <w:hideMark/>
          </w:tcPr>
          <w:p w14:paraId="1530DA0C" w14:textId="46A462D0" w:rsidR="004A3B51" w:rsidRPr="004A3B51" w:rsidRDefault="004A3B51" w:rsidP="004A3B51">
            <w:pPr>
              <w:suppressAutoHyphens/>
              <w:spacing w:before="81" w:after="81" w:line="160" w:lineRule="exact"/>
              <w:ind w:right="40"/>
              <w:rPr>
                <w:i/>
                <w:sz w:val="14"/>
              </w:rPr>
            </w:pPr>
            <w:r w:rsidRPr="004A3B51">
              <w:rPr>
                <w:i/>
                <w:sz w:val="14"/>
              </w:rPr>
              <w:t xml:space="preserve">Province </w:t>
            </w:r>
          </w:p>
        </w:tc>
        <w:tc>
          <w:tcPr>
            <w:tcW w:w="963" w:type="dxa"/>
            <w:vMerge w:val="restart"/>
            <w:tcBorders>
              <w:top w:val="single" w:sz="4" w:space="0" w:color="auto"/>
            </w:tcBorders>
            <w:shd w:val="clear" w:color="auto" w:fill="auto"/>
            <w:noWrap/>
            <w:vAlign w:val="bottom"/>
            <w:hideMark/>
          </w:tcPr>
          <w:p w14:paraId="0E29B3A3" w14:textId="77777777" w:rsidR="004A3B51" w:rsidRPr="004A3B51" w:rsidRDefault="004A3B51" w:rsidP="004A3B51">
            <w:pPr>
              <w:suppressAutoHyphens/>
              <w:spacing w:before="81" w:after="81" w:line="160" w:lineRule="exact"/>
              <w:ind w:right="43"/>
              <w:jc w:val="right"/>
              <w:rPr>
                <w:i/>
                <w:sz w:val="14"/>
              </w:rPr>
            </w:pPr>
            <w:r w:rsidRPr="004A3B51">
              <w:rPr>
                <w:i/>
                <w:sz w:val="14"/>
              </w:rPr>
              <w:t>Gabon</w:t>
            </w:r>
          </w:p>
        </w:tc>
        <w:tc>
          <w:tcPr>
            <w:tcW w:w="126" w:type="dxa"/>
            <w:tcBorders>
              <w:top w:val="single" w:sz="4" w:space="0" w:color="auto"/>
            </w:tcBorders>
            <w:shd w:val="clear" w:color="auto" w:fill="auto"/>
            <w:noWrap/>
            <w:vAlign w:val="bottom"/>
            <w:hideMark/>
          </w:tcPr>
          <w:p w14:paraId="2BC0FDA4" w14:textId="5FBCC3A2" w:rsidR="004A3B51" w:rsidRPr="004A3B51" w:rsidRDefault="004A3B51" w:rsidP="004A3B51">
            <w:pPr>
              <w:suppressAutoHyphens/>
              <w:spacing w:before="81" w:after="81" w:line="160" w:lineRule="exact"/>
              <w:ind w:right="43"/>
              <w:jc w:val="right"/>
              <w:rPr>
                <w:i/>
                <w:sz w:val="14"/>
              </w:rPr>
            </w:pPr>
          </w:p>
        </w:tc>
        <w:tc>
          <w:tcPr>
            <w:tcW w:w="1800" w:type="dxa"/>
            <w:gridSpan w:val="3"/>
            <w:tcBorders>
              <w:top w:val="single" w:sz="4" w:space="0" w:color="auto"/>
              <w:bottom w:val="single" w:sz="4" w:space="0" w:color="auto"/>
            </w:tcBorders>
            <w:shd w:val="clear" w:color="auto" w:fill="auto"/>
            <w:vAlign w:val="bottom"/>
          </w:tcPr>
          <w:p w14:paraId="70DD2D4F" w14:textId="67AA18A8" w:rsidR="004A3B51" w:rsidRPr="004A3B51" w:rsidRDefault="004A3B51" w:rsidP="004A3B51">
            <w:pPr>
              <w:suppressAutoHyphens/>
              <w:spacing w:before="81" w:after="81" w:line="160" w:lineRule="exact"/>
              <w:ind w:right="43"/>
              <w:jc w:val="center"/>
              <w:rPr>
                <w:i/>
                <w:sz w:val="14"/>
              </w:rPr>
            </w:pPr>
            <w:r w:rsidRPr="004A3B51">
              <w:rPr>
                <w:i/>
                <w:sz w:val="14"/>
              </w:rPr>
              <w:t>Milieu de résidence</w:t>
            </w:r>
          </w:p>
        </w:tc>
        <w:tc>
          <w:tcPr>
            <w:tcW w:w="108" w:type="dxa"/>
            <w:tcBorders>
              <w:top w:val="single" w:sz="4" w:space="0" w:color="auto"/>
            </w:tcBorders>
            <w:shd w:val="clear" w:color="auto" w:fill="auto"/>
            <w:noWrap/>
            <w:vAlign w:val="bottom"/>
            <w:hideMark/>
          </w:tcPr>
          <w:p w14:paraId="7B13E5A5" w14:textId="2FB86302" w:rsidR="004A3B51" w:rsidRPr="004A3B51" w:rsidRDefault="004A3B51" w:rsidP="004A3B51">
            <w:pPr>
              <w:suppressAutoHyphens/>
              <w:spacing w:before="81" w:after="81" w:line="160" w:lineRule="exact"/>
              <w:ind w:right="43"/>
              <w:jc w:val="right"/>
              <w:rPr>
                <w:i/>
                <w:sz w:val="14"/>
              </w:rPr>
            </w:pPr>
          </w:p>
        </w:tc>
        <w:tc>
          <w:tcPr>
            <w:tcW w:w="1806" w:type="dxa"/>
            <w:gridSpan w:val="3"/>
            <w:tcBorders>
              <w:top w:val="single" w:sz="4" w:space="0" w:color="auto"/>
              <w:bottom w:val="single" w:sz="4" w:space="0" w:color="auto"/>
            </w:tcBorders>
            <w:shd w:val="clear" w:color="auto" w:fill="auto"/>
            <w:vAlign w:val="bottom"/>
          </w:tcPr>
          <w:p w14:paraId="70201945" w14:textId="4FBB1390" w:rsidR="004A3B51" w:rsidRPr="004A3B51" w:rsidRDefault="004A3B51" w:rsidP="004A3B51">
            <w:pPr>
              <w:suppressAutoHyphens/>
              <w:spacing w:before="81" w:after="81" w:line="160" w:lineRule="exact"/>
              <w:ind w:right="43"/>
              <w:jc w:val="center"/>
              <w:rPr>
                <w:i/>
                <w:sz w:val="14"/>
              </w:rPr>
            </w:pPr>
            <w:r w:rsidRPr="004A3B51">
              <w:rPr>
                <w:i/>
                <w:sz w:val="14"/>
              </w:rPr>
              <w:t>Sexe</w:t>
            </w:r>
          </w:p>
        </w:tc>
      </w:tr>
      <w:tr w:rsidR="004A3B51" w:rsidRPr="004A3B51" w14:paraId="439022D6" w14:textId="77777777" w:rsidTr="004A3B51">
        <w:trPr>
          <w:cantSplit/>
          <w:tblHeader/>
        </w:trPr>
        <w:tc>
          <w:tcPr>
            <w:tcW w:w="2520" w:type="dxa"/>
            <w:vMerge/>
            <w:tcBorders>
              <w:bottom w:val="single" w:sz="12" w:space="0" w:color="auto"/>
            </w:tcBorders>
            <w:shd w:val="clear" w:color="auto" w:fill="auto"/>
            <w:noWrap/>
            <w:vAlign w:val="bottom"/>
            <w:hideMark/>
          </w:tcPr>
          <w:p w14:paraId="4BC2A936" w14:textId="77777777" w:rsidR="004A3B51" w:rsidRPr="004A3B51" w:rsidRDefault="004A3B51" w:rsidP="004A3B51">
            <w:pPr>
              <w:suppressAutoHyphens/>
              <w:spacing w:before="81" w:after="81" w:line="160" w:lineRule="exact"/>
              <w:ind w:right="40"/>
              <w:rPr>
                <w:i/>
                <w:sz w:val="14"/>
              </w:rPr>
            </w:pPr>
          </w:p>
        </w:tc>
        <w:tc>
          <w:tcPr>
            <w:tcW w:w="963" w:type="dxa"/>
            <w:vMerge/>
            <w:tcBorders>
              <w:bottom w:val="single" w:sz="12" w:space="0" w:color="auto"/>
            </w:tcBorders>
            <w:shd w:val="clear" w:color="auto" w:fill="auto"/>
            <w:noWrap/>
            <w:vAlign w:val="bottom"/>
            <w:hideMark/>
          </w:tcPr>
          <w:p w14:paraId="05E24FA4" w14:textId="77777777" w:rsidR="004A3B51" w:rsidRPr="004A3B51" w:rsidRDefault="004A3B51" w:rsidP="004A3B51">
            <w:pPr>
              <w:suppressAutoHyphens/>
              <w:spacing w:before="81" w:after="81" w:line="160" w:lineRule="exact"/>
              <w:ind w:right="43"/>
              <w:jc w:val="right"/>
              <w:rPr>
                <w:i/>
                <w:sz w:val="14"/>
              </w:rPr>
            </w:pPr>
          </w:p>
        </w:tc>
        <w:tc>
          <w:tcPr>
            <w:tcW w:w="957" w:type="dxa"/>
            <w:gridSpan w:val="2"/>
            <w:tcBorders>
              <w:bottom w:val="single" w:sz="12" w:space="0" w:color="auto"/>
            </w:tcBorders>
            <w:shd w:val="clear" w:color="auto" w:fill="auto"/>
            <w:noWrap/>
            <w:vAlign w:val="bottom"/>
            <w:hideMark/>
          </w:tcPr>
          <w:p w14:paraId="561603F2" w14:textId="77777777" w:rsidR="004A3B51" w:rsidRPr="004A3B51" w:rsidRDefault="004A3B51" w:rsidP="004A3B51">
            <w:pPr>
              <w:suppressAutoHyphens/>
              <w:spacing w:before="81" w:after="81" w:line="160" w:lineRule="exact"/>
              <w:ind w:right="43"/>
              <w:jc w:val="right"/>
              <w:rPr>
                <w:i/>
                <w:sz w:val="14"/>
              </w:rPr>
            </w:pPr>
            <w:r w:rsidRPr="004A3B51">
              <w:rPr>
                <w:i/>
                <w:sz w:val="14"/>
              </w:rPr>
              <w:t>Urbain</w:t>
            </w:r>
          </w:p>
        </w:tc>
        <w:tc>
          <w:tcPr>
            <w:tcW w:w="969" w:type="dxa"/>
            <w:gridSpan w:val="2"/>
            <w:tcBorders>
              <w:bottom w:val="single" w:sz="12" w:space="0" w:color="auto"/>
            </w:tcBorders>
            <w:shd w:val="clear" w:color="auto" w:fill="auto"/>
            <w:noWrap/>
            <w:vAlign w:val="bottom"/>
            <w:hideMark/>
          </w:tcPr>
          <w:p w14:paraId="25A22BB0" w14:textId="77777777" w:rsidR="004A3B51" w:rsidRPr="004A3B51" w:rsidRDefault="004A3B51" w:rsidP="004A3B51">
            <w:pPr>
              <w:suppressAutoHyphens/>
              <w:spacing w:before="81" w:after="81" w:line="160" w:lineRule="exact"/>
              <w:ind w:right="43"/>
              <w:jc w:val="right"/>
              <w:rPr>
                <w:i/>
                <w:sz w:val="14"/>
              </w:rPr>
            </w:pPr>
            <w:r w:rsidRPr="004A3B51">
              <w:rPr>
                <w:i/>
                <w:sz w:val="14"/>
              </w:rPr>
              <w:t>Rural</w:t>
            </w:r>
          </w:p>
        </w:tc>
        <w:tc>
          <w:tcPr>
            <w:tcW w:w="945" w:type="dxa"/>
            <w:gridSpan w:val="2"/>
            <w:tcBorders>
              <w:bottom w:val="single" w:sz="12" w:space="0" w:color="auto"/>
            </w:tcBorders>
            <w:shd w:val="clear" w:color="auto" w:fill="auto"/>
            <w:noWrap/>
            <w:vAlign w:val="bottom"/>
            <w:hideMark/>
          </w:tcPr>
          <w:p w14:paraId="5972D16F" w14:textId="77777777" w:rsidR="004A3B51" w:rsidRPr="004A3B51" w:rsidRDefault="004A3B51" w:rsidP="004A3B51">
            <w:pPr>
              <w:suppressAutoHyphens/>
              <w:spacing w:before="81" w:after="81" w:line="160" w:lineRule="exact"/>
              <w:ind w:right="43"/>
              <w:jc w:val="right"/>
              <w:rPr>
                <w:i/>
                <w:sz w:val="14"/>
              </w:rPr>
            </w:pPr>
            <w:r w:rsidRPr="004A3B51">
              <w:rPr>
                <w:i/>
                <w:sz w:val="14"/>
              </w:rPr>
              <w:t>Hommes</w:t>
            </w:r>
          </w:p>
        </w:tc>
        <w:tc>
          <w:tcPr>
            <w:tcW w:w="969" w:type="dxa"/>
            <w:gridSpan w:val="2"/>
            <w:tcBorders>
              <w:bottom w:val="single" w:sz="12" w:space="0" w:color="auto"/>
            </w:tcBorders>
            <w:shd w:val="clear" w:color="auto" w:fill="auto"/>
            <w:noWrap/>
            <w:vAlign w:val="bottom"/>
            <w:hideMark/>
          </w:tcPr>
          <w:p w14:paraId="24D968A4" w14:textId="77777777" w:rsidR="004A3B51" w:rsidRPr="004A3B51" w:rsidRDefault="004A3B51" w:rsidP="004A3B51">
            <w:pPr>
              <w:suppressAutoHyphens/>
              <w:spacing w:before="81" w:after="81" w:line="160" w:lineRule="exact"/>
              <w:ind w:right="43"/>
              <w:jc w:val="right"/>
              <w:rPr>
                <w:i/>
                <w:sz w:val="14"/>
              </w:rPr>
            </w:pPr>
            <w:r w:rsidRPr="004A3B51">
              <w:rPr>
                <w:i/>
                <w:sz w:val="14"/>
              </w:rPr>
              <w:t>Femmes</w:t>
            </w:r>
          </w:p>
        </w:tc>
      </w:tr>
      <w:tr w:rsidR="004A3B51" w:rsidRPr="004A3B51" w14:paraId="28436448" w14:textId="77777777" w:rsidTr="004A3B51">
        <w:trPr>
          <w:cantSplit/>
          <w:trHeight w:hRule="exact" w:val="115"/>
          <w:tblHeader/>
        </w:trPr>
        <w:tc>
          <w:tcPr>
            <w:tcW w:w="2520" w:type="dxa"/>
            <w:tcBorders>
              <w:top w:val="single" w:sz="12" w:space="0" w:color="auto"/>
            </w:tcBorders>
            <w:shd w:val="clear" w:color="auto" w:fill="auto"/>
            <w:noWrap/>
            <w:vAlign w:val="bottom"/>
          </w:tcPr>
          <w:p w14:paraId="011778DA" w14:textId="77777777" w:rsidR="004A3B51" w:rsidRPr="004A3B51" w:rsidRDefault="004A3B51" w:rsidP="004A3B51">
            <w:pPr>
              <w:suppressAutoHyphens/>
              <w:spacing w:before="40" w:after="40" w:line="210" w:lineRule="exact"/>
              <w:ind w:right="40"/>
              <w:rPr>
                <w:sz w:val="17"/>
              </w:rPr>
            </w:pPr>
          </w:p>
        </w:tc>
        <w:tc>
          <w:tcPr>
            <w:tcW w:w="963" w:type="dxa"/>
            <w:tcBorders>
              <w:top w:val="single" w:sz="12" w:space="0" w:color="auto"/>
            </w:tcBorders>
            <w:shd w:val="clear" w:color="auto" w:fill="auto"/>
            <w:noWrap/>
            <w:vAlign w:val="bottom"/>
          </w:tcPr>
          <w:p w14:paraId="7C83F6E4" w14:textId="77777777" w:rsidR="004A3B51" w:rsidRPr="004A3B51" w:rsidRDefault="004A3B51" w:rsidP="004A3B51">
            <w:pPr>
              <w:suppressAutoHyphens/>
              <w:spacing w:before="40" w:after="40" w:line="210" w:lineRule="exact"/>
              <w:ind w:right="43"/>
              <w:jc w:val="right"/>
              <w:rPr>
                <w:sz w:val="17"/>
              </w:rPr>
            </w:pPr>
          </w:p>
        </w:tc>
        <w:tc>
          <w:tcPr>
            <w:tcW w:w="957" w:type="dxa"/>
            <w:gridSpan w:val="2"/>
            <w:tcBorders>
              <w:top w:val="single" w:sz="12" w:space="0" w:color="auto"/>
            </w:tcBorders>
            <w:shd w:val="clear" w:color="auto" w:fill="auto"/>
            <w:noWrap/>
            <w:vAlign w:val="bottom"/>
          </w:tcPr>
          <w:p w14:paraId="6DA395C4" w14:textId="77777777" w:rsidR="004A3B51" w:rsidRPr="004A3B51" w:rsidRDefault="004A3B51" w:rsidP="004A3B51">
            <w:pPr>
              <w:suppressAutoHyphens/>
              <w:spacing w:before="40" w:after="40" w:line="210" w:lineRule="exact"/>
              <w:ind w:right="43"/>
              <w:jc w:val="right"/>
              <w:rPr>
                <w:sz w:val="17"/>
              </w:rPr>
            </w:pPr>
          </w:p>
        </w:tc>
        <w:tc>
          <w:tcPr>
            <w:tcW w:w="960" w:type="dxa"/>
            <w:tcBorders>
              <w:top w:val="single" w:sz="12" w:space="0" w:color="auto"/>
            </w:tcBorders>
            <w:shd w:val="clear" w:color="auto" w:fill="auto"/>
            <w:noWrap/>
            <w:vAlign w:val="bottom"/>
          </w:tcPr>
          <w:p w14:paraId="37B57F35" w14:textId="77777777" w:rsidR="004A3B51" w:rsidRPr="004A3B51" w:rsidRDefault="004A3B51" w:rsidP="004A3B51">
            <w:pPr>
              <w:suppressAutoHyphens/>
              <w:spacing w:before="40" w:after="40" w:line="210" w:lineRule="exact"/>
              <w:ind w:right="43"/>
              <w:jc w:val="right"/>
              <w:rPr>
                <w:sz w:val="17"/>
              </w:rPr>
            </w:pPr>
          </w:p>
        </w:tc>
        <w:tc>
          <w:tcPr>
            <w:tcW w:w="960" w:type="dxa"/>
            <w:gridSpan w:val="4"/>
            <w:tcBorders>
              <w:top w:val="single" w:sz="12" w:space="0" w:color="auto"/>
            </w:tcBorders>
            <w:shd w:val="clear" w:color="auto" w:fill="auto"/>
            <w:noWrap/>
            <w:vAlign w:val="bottom"/>
          </w:tcPr>
          <w:p w14:paraId="48DDE999" w14:textId="77777777" w:rsidR="004A3B51" w:rsidRPr="004A3B51" w:rsidRDefault="004A3B51" w:rsidP="004A3B51">
            <w:pPr>
              <w:suppressAutoHyphens/>
              <w:spacing w:before="40" w:after="40" w:line="210" w:lineRule="exact"/>
              <w:ind w:right="43"/>
              <w:jc w:val="right"/>
              <w:rPr>
                <w:sz w:val="17"/>
              </w:rPr>
            </w:pPr>
          </w:p>
        </w:tc>
        <w:tc>
          <w:tcPr>
            <w:tcW w:w="963" w:type="dxa"/>
            <w:tcBorders>
              <w:top w:val="single" w:sz="12" w:space="0" w:color="auto"/>
            </w:tcBorders>
            <w:shd w:val="clear" w:color="auto" w:fill="auto"/>
            <w:noWrap/>
            <w:vAlign w:val="bottom"/>
          </w:tcPr>
          <w:p w14:paraId="04576827" w14:textId="77777777" w:rsidR="004A3B51" w:rsidRPr="004A3B51" w:rsidRDefault="004A3B51" w:rsidP="004A3B51">
            <w:pPr>
              <w:suppressAutoHyphens/>
              <w:spacing w:before="40" w:after="40" w:line="210" w:lineRule="exact"/>
              <w:ind w:right="43"/>
              <w:jc w:val="right"/>
              <w:rPr>
                <w:sz w:val="17"/>
              </w:rPr>
            </w:pPr>
          </w:p>
        </w:tc>
      </w:tr>
      <w:tr w:rsidR="004A3B51" w:rsidRPr="004A3B51" w14:paraId="06910F42" w14:textId="77777777" w:rsidTr="004A3B51">
        <w:trPr>
          <w:cantSplit/>
        </w:trPr>
        <w:tc>
          <w:tcPr>
            <w:tcW w:w="2520" w:type="dxa"/>
            <w:shd w:val="clear" w:color="auto" w:fill="auto"/>
            <w:noWrap/>
            <w:vAlign w:val="bottom"/>
            <w:hideMark/>
          </w:tcPr>
          <w:p w14:paraId="0B953B9F" w14:textId="77777777" w:rsidR="005274E6" w:rsidRPr="004A3B51" w:rsidRDefault="005274E6" w:rsidP="004A3B51">
            <w:pPr>
              <w:tabs>
                <w:tab w:val="left" w:pos="288"/>
                <w:tab w:val="left" w:pos="576"/>
                <w:tab w:val="left" w:pos="864"/>
                <w:tab w:val="left" w:pos="1152"/>
              </w:tabs>
              <w:suppressAutoHyphens/>
              <w:spacing w:before="40" w:after="40" w:line="210" w:lineRule="exact"/>
              <w:ind w:right="40"/>
              <w:rPr>
                <w:sz w:val="17"/>
              </w:rPr>
            </w:pPr>
            <w:r w:rsidRPr="004A3B51">
              <w:rPr>
                <w:sz w:val="17"/>
              </w:rPr>
              <w:t>Estuaire</w:t>
            </w:r>
          </w:p>
        </w:tc>
        <w:tc>
          <w:tcPr>
            <w:tcW w:w="963" w:type="dxa"/>
            <w:shd w:val="clear" w:color="auto" w:fill="auto"/>
            <w:noWrap/>
            <w:vAlign w:val="bottom"/>
            <w:hideMark/>
          </w:tcPr>
          <w:p w14:paraId="771CE800"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192 766</w:t>
            </w:r>
          </w:p>
        </w:tc>
        <w:tc>
          <w:tcPr>
            <w:tcW w:w="957" w:type="dxa"/>
            <w:gridSpan w:val="2"/>
            <w:shd w:val="clear" w:color="auto" w:fill="auto"/>
            <w:noWrap/>
            <w:vAlign w:val="bottom"/>
            <w:hideMark/>
          </w:tcPr>
          <w:p w14:paraId="2AFD2C68"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190 771</w:t>
            </w:r>
          </w:p>
        </w:tc>
        <w:tc>
          <w:tcPr>
            <w:tcW w:w="960" w:type="dxa"/>
            <w:shd w:val="clear" w:color="auto" w:fill="auto"/>
            <w:noWrap/>
            <w:vAlign w:val="bottom"/>
            <w:hideMark/>
          </w:tcPr>
          <w:p w14:paraId="4D9D548B"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1 995</w:t>
            </w:r>
          </w:p>
        </w:tc>
        <w:tc>
          <w:tcPr>
            <w:tcW w:w="960" w:type="dxa"/>
            <w:gridSpan w:val="4"/>
            <w:shd w:val="clear" w:color="auto" w:fill="auto"/>
            <w:noWrap/>
            <w:vAlign w:val="bottom"/>
            <w:hideMark/>
          </w:tcPr>
          <w:p w14:paraId="27C12C45"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118 477</w:t>
            </w:r>
          </w:p>
        </w:tc>
        <w:tc>
          <w:tcPr>
            <w:tcW w:w="963" w:type="dxa"/>
            <w:shd w:val="clear" w:color="auto" w:fill="auto"/>
            <w:noWrap/>
            <w:vAlign w:val="bottom"/>
            <w:hideMark/>
          </w:tcPr>
          <w:p w14:paraId="38CC0964"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74 289</w:t>
            </w:r>
          </w:p>
        </w:tc>
      </w:tr>
      <w:tr w:rsidR="004A3B51" w:rsidRPr="004A3B51" w14:paraId="04FD4650" w14:textId="77777777" w:rsidTr="004A3B51">
        <w:trPr>
          <w:cantSplit/>
        </w:trPr>
        <w:tc>
          <w:tcPr>
            <w:tcW w:w="2520" w:type="dxa"/>
            <w:shd w:val="clear" w:color="auto" w:fill="auto"/>
            <w:noWrap/>
            <w:vAlign w:val="bottom"/>
            <w:hideMark/>
          </w:tcPr>
          <w:p w14:paraId="060306DC" w14:textId="77777777" w:rsidR="005274E6" w:rsidRPr="004A3B51" w:rsidRDefault="005274E6" w:rsidP="004A3B51">
            <w:pPr>
              <w:tabs>
                <w:tab w:val="left" w:pos="288"/>
                <w:tab w:val="left" w:pos="576"/>
                <w:tab w:val="left" w:pos="864"/>
                <w:tab w:val="left" w:pos="1152"/>
              </w:tabs>
              <w:suppressAutoHyphens/>
              <w:spacing w:before="40" w:after="40" w:line="210" w:lineRule="exact"/>
              <w:ind w:right="40"/>
              <w:rPr>
                <w:sz w:val="17"/>
              </w:rPr>
            </w:pPr>
            <w:r w:rsidRPr="004A3B51">
              <w:rPr>
                <w:sz w:val="17"/>
              </w:rPr>
              <w:t>Haut-Ogooué</w:t>
            </w:r>
          </w:p>
        </w:tc>
        <w:tc>
          <w:tcPr>
            <w:tcW w:w="963" w:type="dxa"/>
            <w:shd w:val="clear" w:color="auto" w:fill="auto"/>
            <w:noWrap/>
            <w:vAlign w:val="bottom"/>
            <w:hideMark/>
          </w:tcPr>
          <w:p w14:paraId="3D2ADC05"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62 360</w:t>
            </w:r>
          </w:p>
        </w:tc>
        <w:tc>
          <w:tcPr>
            <w:tcW w:w="957" w:type="dxa"/>
            <w:gridSpan w:val="2"/>
            <w:shd w:val="clear" w:color="auto" w:fill="auto"/>
            <w:noWrap/>
            <w:vAlign w:val="bottom"/>
            <w:hideMark/>
          </w:tcPr>
          <w:p w14:paraId="30478B34"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52 296</w:t>
            </w:r>
          </w:p>
        </w:tc>
        <w:tc>
          <w:tcPr>
            <w:tcW w:w="960" w:type="dxa"/>
            <w:shd w:val="clear" w:color="auto" w:fill="auto"/>
            <w:noWrap/>
            <w:vAlign w:val="bottom"/>
            <w:hideMark/>
          </w:tcPr>
          <w:p w14:paraId="43B40622"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10 064</w:t>
            </w:r>
          </w:p>
        </w:tc>
        <w:tc>
          <w:tcPr>
            <w:tcW w:w="960" w:type="dxa"/>
            <w:gridSpan w:val="4"/>
            <w:shd w:val="clear" w:color="auto" w:fill="auto"/>
            <w:noWrap/>
            <w:vAlign w:val="bottom"/>
            <w:hideMark/>
          </w:tcPr>
          <w:p w14:paraId="6C5C21B0"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45 024</w:t>
            </w:r>
          </w:p>
        </w:tc>
        <w:tc>
          <w:tcPr>
            <w:tcW w:w="963" w:type="dxa"/>
            <w:shd w:val="clear" w:color="auto" w:fill="auto"/>
            <w:noWrap/>
            <w:vAlign w:val="bottom"/>
            <w:hideMark/>
          </w:tcPr>
          <w:p w14:paraId="258546E3"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17 336</w:t>
            </w:r>
          </w:p>
        </w:tc>
      </w:tr>
      <w:tr w:rsidR="004A3B51" w:rsidRPr="004A3B51" w14:paraId="1D5D77F5" w14:textId="77777777" w:rsidTr="004A3B51">
        <w:trPr>
          <w:cantSplit/>
        </w:trPr>
        <w:tc>
          <w:tcPr>
            <w:tcW w:w="2520" w:type="dxa"/>
            <w:shd w:val="clear" w:color="auto" w:fill="auto"/>
            <w:noWrap/>
            <w:vAlign w:val="bottom"/>
            <w:hideMark/>
          </w:tcPr>
          <w:p w14:paraId="037F285C" w14:textId="77777777" w:rsidR="005274E6" w:rsidRPr="004A3B51" w:rsidRDefault="005274E6" w:rsidP="004A3B51">
            <w:pPr>
              <w:tabs>
                <w:tab w:val="left" w:pos="288"/>
                <w:tab w:val="left" w:pos="576"/>
                <w:tab w:val="left" w:pos="864"/>
                <w:tab w:val="left" w:pos="1152"/>
              </w:tabs>
              <w:suppressAutoHyphens/>
              <w:spacing w:before="40" w:after="40" w:line="210" w:lineRule="exact"/>
              <w:ind w:right="40"/>
              <w:rPr>
                <w:sz w:val="17"/>
              </w:rPr>
            </w:pPr>
            <w:r w:rsidRPr="004A3B51">
              <w:rPr>
                <w:sz w:val="17"/>
              </w:rPr>
              <w:t>Moyen-Ogooué</w:t>
            </w:r>
          </w:p>
        </w:tc>
        <w:tc>
          <w:tcPr>
            <w:tcW w:w="963" w:type="dxa"/>
            <w:shd w:val="clear" w:color="auto" w:fill="auto"/>
            <w:noWrap/>
            <w:vAlign w:val="bottom"/>
            <w:hideMark/>
          </w:tcPr>
          <w:p w14:paraId="403BF4DD"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7 159</w:t>
            </w:r>
          </w:p>
        </w:tc>
        <w:tc>
          <w:tcPr>
            <w:tcW w:w="957" w:type="dxa"/>
            <w:gridSpan w:val="2"/>
            <w:shd w:val="clear" w:color="auto" w:fill="auto"/>
            <w:noWrap/>
            <w:vAlign w:val="bottom"/>
            <w:hideMark/>
          </w:tcPr>
          <w:p w14:paraId="572D98E7"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5 229</w:t>
            </w:r>
          </w:p>
        </w:tc>
        <w:tc>
          <w:tcPr>
            <w:tcW w:w="960" w:type="dxa"/>
            <w:shd w:val="clear" w:color="auto" w:fill="auto"/>
            <w:noWrap/>
            <w:vAlign w:val="bottom"/>
            <w:hideMark/>
          </w:tcPr>
          <w:p w14:paraId="0B4FAEDD"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1 930</w:t>
            </w:r>
          </w:p>
        </w:tc>
        <w:tc>
          <w:tcPr>
            <w:tcW w:w="960" w:type="dxa"/>
            <w:gridSpan w:val="4"/>
            <w:shd w:val="clear" w:color="auto" w:fill="auto"/>
            <w:noWrap/>
            <w:vAlign w:val="bottom"/>
            <w:hideMark/>
          </w:tcPr>
          <w:p w14:paraId="0AF3F8B4"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4 884</w:t>
            </w:r>
          </w:p>
        </w:tc>
        <w:tc>
          <w:tcPr>
            <w:tcW w:w="963" w:type="dxa"/>
            <w:shd w:val="clear" w:color="auto" w:fill="auto"/>
            <w:noWrap/>
            <w:vAlign w:val="bottom"/>
            <w:hideMark/>
          </w:tcPr>
          <w:p w14:paraId="4C98CF81"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2 275</w:t>
            </w:r>
          </w:p>
        </w:tc>
      </w:tr>
      <w:tr w:rsidR="004A3B51" w:rsidRPr="004A3B51" w14:paraId="56EF5B55" w14:textId="77777777" w:rsidTr="004A3B51">
        <w:trPr>
          <w:cantSplit/>
        </w:trPr>
        <w:tc>
          <w:tcPr>
            <w:tcW w:w="2520" w:type="dxa"/>
            <w:shd w:val="clear" w:color="auto" w:fill="auto"/>
            <w:noWrap/>
            <w:vAlign w:val="bottom"/>
            <w:hideMark/>
          </w:tcPr>
          <w:p w14:paraId="25CFC1A8" w14:textId="77777777" w:rsidR="005274E6" w:rsidRPr="004A3B51" w:rsidRDefault="005274E6" w:rsidP="004A3B51">
            <w:pPr>
              <w:tabs>
                <w:tab w:val="left" w:pos="288"/>
                <w:tab w:val="left" w:pos="576"/>
                <w:tab w:val="left" w:pos="864"/>
                <w:tab w:val="left" w:pos="1152"/>
              </w:tabs>
              <w:suppressAutoHyphens/>
              <w:spacing w:before="40" w:after="40" w:line="210" w:lineRule="exact"/>
              <w:ind w:right="40"/>
              <w:rPr>
                <w:sz w:val="17"/>
              </w:rPr>
            </w:pPr>
            <w:r w:rsidRPr="004A3B51">
              <w:rPr>
                <w:sz w:val="17"/>
              </w:rPr>
              <w:t>Ngounié</w:t>
            </w:r>
          </w:p>
        </w:tc>
        <w:tc>
          <w:tcPr>
            <w:tcW w:w="963" w:type="dxa"/>
            <w:shd w:val="clear" w:color="auto" w:fill="auto"/>
            <w:noWrap/>
            <w:vAlign w:val="bottom"/>
            <w:hideMark/>
          </w:tcPr>
          <w:p w14:paraId="2E4500BB"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10 854</w:t>
            </w:r>
          </w:p>
        </w:tc>
        <w:tc>
          <w:tcPr>
            <w:tcW w:w="957" w:type="dxa"/>
            <w:gridSpan w:val="2"/>
            <w:shd w:val="clear" w:color="auto" w:fill="auto"/>
            <w:noWrap/>
            <w:vAlign w:val="bottom"/>
            <w:hideMark/>
          </w:tcPr>
          <w:p w14:paraId="2839D057"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8 581</w:t>
            </w:r>
          </w:p>
        </w:tc>
        <w:tc>
          <w:tcPr>
            <w:tcW w:w="960" w:type="dxa"/>
            <w:shd w:val="clear" w:color="auto" w:fill="auto"/>
            <w:noWrap/>
            <w:vAlign w:val="bottom"/>
            <w:hideMark/>
          </w:tcPr>
          <w:p w14:paraId="4CFA5B3E"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2 273</w:t>
            </w:r>
          </w:p>
        </w:tc>
        <w:tc>
          <w:tcPr>
            <w:tcW w:w="960" w:type="dxa"/>
            <w:gridSpan w:val="4"/>
            <w:shd w:val="clear" w:color="auto" w:fill="auto"/>
            <w:noWrap/>
            <w:vAlign w:val="bottom"/>
            <w:hideMark/>
          </w:tcPr>
          <w:p w14:paraId="3B8B37DC"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7 550</w:t>
            </w:r>
          </w:p>
        </w:tc>
        <w:tc>
          <w:tcPr>
            <w:tcW w:w="963" w:type="dxa"/>
            <w:shd w:val="clear" w:color="auto" w:fill="auto"/>
            <w:noWrap/>
            <w:vAlign w:val="bottom"/>
            <w:hideMark/>
          </w:tcPr>
          <w:p w14:paraId="66EAC0B2"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3 304</w:t>
            </w:r>
          </w:p>
        </w:tc>
      </w:tr>
      <w:tr w:rsidR="004A3B51" w:rsidRPr="004A3B51" w14:paraId="3ED88D9C" w14:textId="77777777" w:rsidTr="004A3B51">
        <w:trPr>
          <w:cantSplit/>
        </w:trPr>
        <w:tc>
          <w:tcPr>
            <w:tcW w:w="2520" w:type="dxa"/>
            <w:shd w:val="clear" w:color="auto" w:fill="auto"/>
            <w:noWrap/>
            <w:vAlign w:val="bottom"/>
            <w:hideMark/>
          </w:tcPr>
          <w:p w14:paraId="378FB095" w14:textId="77777777" w:rsidR="005274E6" w:rsidRPr="004A3B51" w:rsidRDefault="005274E6" w:rsidP="004A3B51">
            <w:pPr>
              <w:tabs>
                <w:tab w:val="left" w:pos="288"/>
                <w:tab w:val="left" w:pos="576"/>
                <w:tab w:val="left" w:pos="864"/>
                <w:tab w:val="left" w:pos="1152"/>
              </w:tabs>
              <w:suppressAutoHyphens/>
              <w:spacing w:before="40" w:after="40" w:line="210" w:lineRule="exact"/>
              <w:ind w:right="40"/>
              <w:rPr>
                <w:sz w:val="17"/>
              </w:rPr>
            </w:pPr>
            <w:r w:rsidRPr="004A3B51">
              <w:rPr>
                <w:sz w:val="17"/>
              </w:rPr>
              <w:t>Nyanga</w:t>
            </w:r>
          </w:p>
        </w:tc>
        <w:tc>
          <w:tcPr>
            <w:tcW w:w="963" w:type="dxa"/>
            <w:shd w:val="clear" w:color="auto" w:fill="auto"/>
            <w:noWrap/>
            <w:vAlign w:val="bottom"/>
            <w:hideMark/>
          </w:tcPr>
          <w:p w14:paraId="1E7622C4"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6 836</w:t>
            </w:r>
          </w:p>
        </w:tc>
        <w:tc>
          <w:tcPr>
            <w:tcW w:w="957" w:type="dxa"/>
            <w:gridSpan w:val="2"/>
            <w:shd w:val="clear" w:color="auto" w:fill="auto"/>
            <w:noWrap/>
            <w:vAlign w:val="bottom"/>
            <w:hideMark/>
          </w:tcPr>
          <w:p w14:paraId="35207C7D"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5 177</w:t>
            </w:r>
          </w:p>
        </w:tc>
        <w:tc>
          <w:tcPr>
            <w:tcW w:w="960" w:type="dxa"/>
            <w:shd w:val="clear" w:color="auto" w:fill="auto"/>
            <w:noWrap/>
            <w:vAlign w:val="bottom"/>
            <w:hideMark/>
          </w:tcPr>
          <w:p w14:paraId="3A54A598"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1 659</w:t>
            </w:r>
          </w:p>
        </w:tc>
        <w:tc>
          <w:tcPr>
            <w:tcW w:w="960" w:type="dxa"/>
            <w:gridSpan w:val="4"/>
            <w:shd w:val="clear" w:color="auto" w:fill="auto"/>
            <w:noWrap/>
            <w:vAlign w:val="bottom"/>
            <w:hideMark/>
          </w:tcPr>
          <w:p w14:paraId="5C619E6B"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4 387</w:t>
            </w:r>
          </w:p>
        </w:tc>
        <w:tc>
          <w:tcPr>
            <w:tcW w:w="963" w:type="dxa"/>
            <w:shd w:val="clear" w:color="auto" w:fill="auto"/>
            <w:noWrap/>
            <w:vAlign w:val="bottom"/>
            <w:hideMark/>
          </w:tcPr>
          <w:p w14:paraId="280765C9"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2 449</w:t>
            </w:r>
          </w:p>
        </w:tc>
      </w:tr>
      <w:tr w:rsidR="004A3B51" w:rsidRPr="004A3B51" w14:paraId="7E0B5870" w14:textId="77777777" w:rsidTr="004A3B51">
        <w:trPr>
          <w:cantSplit/>
        </w:trPr>
        <w:tc>
          <w:tcPr>
            <w:tcW w:w="2520" w:type="dxa"/>
            <w:shd w:val="clear" w:color="auto" w:fill="auto"/>
            <w:noWrap/>
            <w:vAlign w:val="bottom"/>
            <w:hideMark/>
          </w:tcPr>
          <w:p w14:paraId="14BD7F5A" w14:textId="77777777" w:rsidR="005274E6" w:rsidRPr="004A3B51" w:rsidRDefault="005274E6" w:rsidP="004A3B51">
            <w:pPr>
              <w:tabs>
                <w:tab w:val="left" w:pos="288"/>
                <w:tab w:val="left" w:pos="576"/>
                <w:tab w:val="left" w:pos="864"/>
                <w:tab w:val="left" w:pos="1152"/>
              </w:tabs>
              <w:suppressAutoHyphens/>
              <w:spacing w:before="40" w:after="40" w:line="210" w:lineRule="exact"/>
              <w:ind w:right="40"/>
              <w:rPr>
                <w:sz w:val="17"/>
              </w:rPr>
            </w:pPr>
            <w:r w:rsidRPr="004A3B51">
              <w:rPr>
                <w:sz w:val="17"/>
              </w:rPr>
              <w:t>Ogooué-Ivindo</w:t>
            </w:r>
          </w:p>
        </w:tc>
        <w:tc>
          <w:tcPr>
            <w:tcW w:w="963" w:type="dxa"/>
            <w:shd w:val="clear" w:color="auto" w:fill="auto"/>
            <w:noWrap/>
            <w:vAlign w:val="bottom"/>
            <w:hideMark/>
          </w:tcPr>
          <w:p w14:paraId="44CB65D4"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4 887</w:t>
            </w:r>
          </w:p>
        </w:tc>
        <w:tc>
          <w:tcPr>
            <w:tcW w:w="957" w:type="dxa"/>
            <w:gridSpan w:val="2"/>
            <w:shd w:val="clear" w:color="auto" w:fill="auto"/>
            <w:noWrap/>
            <w:vAlign w:val="bottom"/>
            <w:hideMark/>
          </w:tcPr>
          <w:p w14:paraId="4A0E5074"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2 176</w:t>
            </w:r>
          </w:p>
        </w:tc>
        <w:tc>
          <w:tcPr>
            <w:tcW w:w="960" w:type="dxa"/>
            <w:shd w:val="clear" w:color="auto" w:fill="auto"/>
            <w:noWrap/>
            <w:vAlign w:val="bottom"/>
            <w:hideMark/>
          </w:tcPr>
          <w:p w14:paraId="22315533"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2 711</w:t>
            </w:r>
          </w:p>
        </w:tc>
        <w:tc>
          <w:tcPr>
            <w:tcW w:w="960" w:type="dxa"/>
            <w:gridSpan w:val="4"/>
            <w:shd w:val="clear" w:color="auto" w:fill="auto"/>
            <w:noWrap/>
            <w:vAlign w:val="bottom"/>
            <w:hideMark/>
          </w:tcPr>
          <w:p w14:paraId="599E3DF2"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3 900</w:t>
            </w:r>
          </w:p>
        </w:tc>
        <w:tc>
          <w:tcPr>
            <w:tcW w:w="963" w:type="dxa"/>
            <w:shd w:val="clear" w:color="auto" w:fill="auto"/>
            <w:noWrap/>
            <w:vAlign w:val="bottom"/>
            <w:hideMark/>
          </w:tcPr>
          <w:p w14:paraId="26BB6480"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987</w:t>
            </w:r>
          </w:p>
        </w:tc>
      </w:tr>
      <w:tr w:rsidR="004A3B51" w:rsidRPr="004A3B51" w14:paraId="1E7AFF5B" w14:textId="77777777" w:rsidTr="004A3B51">
        <w:trPr>
          <w:cantSplit/>
        </w:trPr>
        <w:tc>
          <w:tcPr>
            <w:tcW w:w="2520" w:type="dxa"/>
            <w:shd w:val="clear" w:color="auto" w:fill="auto"/>
            <w:noWrap/>
            <w:vAlign w:val="bottom"/>
            <w:hideMark/>
          </w:tcPr>
          <w:p w14:paraId="144CCE01" w14:textId="77777777" w:rsidR="005274E6" w:rsidRPr="004A3B51" w:rsidRDefault="005274E6" w:rsidP="004A3B51">
            <w:pPr>
              <w:tabs>
                <w:tab w:val="left" w:pos="288"/>
                <w:tab w:val="left" w:pos="576"/>
                <w:tab w:val="left" w:pos="864"/>
                <w:tab w:val="left" w:pos="1152"/>
              </w:tabs>
              <w:suppressAutoHyphens/>
              <w:spacing w:before="40" w:after="40" w:line="210" w:lineRule="exact"/>
              <w:ind w:right="40"/>
              <w:rPr>
                <w:sz w:val="17"/>
              </w:rPr>
            </w:pPr>
            <w:r w:rsidRPr="004A3B51">
              <w:rPr>
                <w:sz w:val="17"/>
              </w:rPr>
              <w:t>Ogooué-Lolo</w:t>
            </w:r>
          </w:p>
        </w:tc>
        <w:tc>
          <w:tcPr>
            <w:tcW w:w="963" w:type="dxa"/>
            <w:shd w:val="clear" w:color="auto" w:fill="auto"/>
            <w:noWrap/>
            <w:vAlign w:val="bottom"/>
            <w:hideMark/>
          </w:tcPr>
          <w:p w14:paraId="6187C604"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10 974</w:t>
            </w:r>
          </w:p>
        </w:tc>
        <w:tc>
          <w:tcPr>
            <w:tcW w:w="957" w:type="dxa"/>
            <w:gridSpan w:val="2"/>
            <w:shd w:val="clear" w:color="auto" w:fill="auto"/>
            <w:noWrap/>
            <w:vAlign w:val="bottom"/>
            <w:hideMark/>
          </w:tcPr>
          <w:p w14:paraId="30C47680"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8 818</w:t>
            </w:r>
          </w:p>
        </w:tc>
        <w:tc>
          <w:tcPr>
            <w:tcW w:w="960" w:type="dxa"/>
            <w:shd w:val="clear" w:color="auto" w:fill="auto"/>
            <w:noWrap/>
            <w:vAlign w:val="bottom"/>
            <w:hideMark/>
          </w:tcPr>
          <w:p w14:paraId="7C02C751"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2 156</w:t>
            </w:r>
          </w:p>
        </w:tc>
        <w:tc>
          <w:tcPr>
            <w:tcW w:w="960" w:type="dxa"/>
            <w:gridSpan w:val="4"/>
            <w:shd w:val="clear" w:color="auto" w:fill="auto"/>
            <w:noWrap/>
            <w:vAlign w:val="bottom"/>
            <w:hideMark/>
          </w:tcPr>
          <w:p w14:paraId="11A55ED2"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8 560</w:t>
            </w:r>
          </w:p>
        </w:tc>
        <w:tc>
          <w:tcPr>
            <w:tcW w:w="963" w:type="dxa"/>
            <w:shd w:val="clear" w:color="auto" w:fill="auto"/>
            <w:noWrap/>
            <w:vAlign w:val="bottom"/>
            <w:hideMark/>
          </w:tcPr>
          <w:p w14:paraId="10336373"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2 414</w:t>
            </w:r>
          </w:p>
        </w:tc>
      </w:tr>
      <w:tr w:rsidR="004A3B51" w:rsidRPr="004A3B51" w14:paraId="0A1668FB" w14:textId="77777777" w:rsidTr="004A3B51">
        <w:trPr>
          <w:cantSplit/>
        </w:trPr>
        <w:tc>
          <w:tcPr>
            <w:tcW w:w="2520" w:type="dxa"/>
            <w:shd w:val="clear" w:color="auto" w:fill="auto"/>
            <w:noWrap/>
            <w:vAlign w:val="bottom"/>
            <w:hideMark/>
          </w:tcPr>
          <w:p w14:paraId="6FA311F5" w14:textId="77777777" w:rsidR="005274E6" w:rsidRPr="004A3B51" w:rsidRDefault="005274E6" w:rsidP="004A3B51">
            <w:pPr>
              <w:tabs>
                <w:tab w:val="left" w:pos="288"/>
                <w:tab w:val="left" w:pos="576"/>
                <w:tab w:val="left" w:pos="864"/>
                <w:tab w:val="left" w:pos="1152"/>
              </w:tabs>
              <w:suppressAutoHyphens/>
              <w:spacing w:before="40" w:after="40" w:line="210" w:lineRule="exact"/>
              <w:ind w:right="40"/>
              <w:rPr>
                <w:sz w:val="17"/>
              </w:rPr>
            </w:pPr>
            <w:r w:rsidRPr="004A3B51">
              <w:rPr>
                <w:sz w:val="17"/>
              </w:rPr>
              <w:lastRenderedPageBreak/>
              <w:t>Ogooué-Maritime</w:t>
            </w:r>
          </w:p>
        </w:tc>
        <w:tc>
          <w:tcPr>
            <w:tcW w:w="963" w:type="dxa"/>
            <w:shd w:val="clear" w:color="auto" w:fill="auto"/>
            <w:noWrap/>
            <w:vAlign w:val="bottom"/>
            <w:hideMark/>
          </w:tcPr>
          <w:p w14:paraId="5DF4E448"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26 240</w:t>
            </w:r>
          </w:p>
        </w:tc>
        <w:tc>
          <w:tcPr>
            <w:tcW w:w="957" w:type="dxa"/>
            <w:gridSpan w:val="2"/>
            <w:shd w:val="clear" w:color="auto" w:fill="auto"/>
            <w:noWrap/>
            <w:vAlign w:val="bottom"/>
            <w:hideMark/>
          </w:tcPr>
          <w:p w14:paraId="16E676CD"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25 029</w:t>
            </w:r>
          </w:p>
        </w:tc>
        <w:tc>
          <w:tcPr>
            <w:tcW w:w="960" w:type="dxa"/>
            <w:shd w:val="clear" w:color="auto" w:fill="auto"/>
            <w:noWrap/>
            <w:vAlign w:val="bottom"/>
            <w:hideMark/>
          </w:tcPr>
          <w:p w14:paraId="22684561"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1 211</w:t>
            </w:r>
          </w:p>
        </w:tc>
        <w:tc>
          <w:tcPr>
            <w:tcW w:w="960" w:type="dxa"/>
            <w:gridSpan w:val="4"/>
            <w:shd w:val="clear" w:color="auto" w:fill="auto"/>
            <w:noWrap/>
            <w:vAlign w:val="bottom"/>
            <w:hideMark/>
          </w:tcPr>
          <w:p w14:paraId="153A68D7"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16 108</w:t>
            </w:r>
          </w:p>
        </w:tc>
        <w:tc>
          <w:tcPr>
            <w:tcW w:w="963" w:type="dxa"/>
            <w:shd w:val="clear" w:color="auto" w:fill="auto"/>
            <w:noWrap/>
            <w:vAlign w:val="bottom"/>
            <w:hideMark/>
          </w:tcPr>
          <w:p w14:paraId="7CD4C855" w14:textId="77777777" w:rsidR="005274E6" w:rsidRPr="004A3B51" w:rsidRDefault="005274E6" w:rsidP="004A3B51">
            <w:pPr>
              <w:tabs>
                <w:tab w:val="left" w:pos="288"/>
                <w:tab w:val="left" w:pos="576"/>
                <w:tab w:val="left" w:pos="864"/>
                <w:tab w:val="left" w:pos="1152"/>
              </w:tabs>
              <w:suppressAutoHyphens/>
              <w:spacing w:before="40" w:after="40" w:line="210" w:lineRule="exact"/>
              <w:ind w:right="43"/>
              <w:jc w:val="right"/>
              <w:rPr>
                <w:sz w:val="17"/>
              </w:rPr>
            </w:pPr>
            <w:r w:rsidRPr="004A3B51">
              <w:rPr>
                <w:sz w:val="17"/>
              </w:rPr>
              <w:t>10 132</w:t>
            </w:r>
          </w:p>
        </w:tc>
      </w:tr>
      <w:tr w:rsidR="004A3B51" w:rsidRPr="004A3B51" w14:paraId="38BBD36F" w14:textId="77777777" w:rsidTr="004A3B51">
        <w:trPr>
          <w:cantSplit/>
        </w:trPr>
        <w:tc>
          <w:tcPr>
            <w:tcW w:w="2520" w:type="dxa"/>
            <w:tcBorders>
              <w:bottom w:val="single" w:sz="4" w:space="0" w:color="auto"/>
            </w:tcBorders>
            <w:shd w:val="clear" w:color="auto" w:fill="auto"/>
            <w:noWrap/>
            <w:vAlign w:val="bottom"/>
            <w:hideMark/>
          </w:tcPr>
          <w:p w14:paraId="18C621A7" w14:textId="77777777" w:rsidR="005274E6" w:rsidRPr="004A3B51" w:rsidRDefault="005274E6" w:rsidP="004A3B51">
            <w:pPr>
              <w:tabs>
                <w:tab w:val="left" w:pos="288"/>
                <w:tab w:val="left" w:pos="576"/>
                <w:tab w:val="left" w:pos="864"/>
                <w:tab w:val="left" w:pos="1152"/>
              </w:tabs>
              <w:suppressAutoHyphens/>
              <w:spacing w:before="40" w:after="81" w:line="210" w:lineRule="exact"/>
              <w:ind w:right="40"/>
              <w:rPr>
                <w:sz w:val="17"/>
              </w:rPr>
            </w:pPr>
            <w:r w:rsidRPr="004A3B51">
              <w:rPr>
                <w:sz w:val="17"/>
              </w:rPr>
              <w:t>Woleu-Ntem</w:t>
            </w:r>
          </w:p>
        </w:tc>
        <w:tc>
          <w:tcPr>
            <w:tcW w:w="963" w:type="dxa"/>
            <w:tcBorders>
              <w:bottom w:val="single" w:sz="4" w:space="0" w:color="auto"/>
            </w:tcBorders>
            <w:shd w:val="clear" w:color="auto" w:fill="auto"/>
            <w:noWrap/>
            <w:vAlign w:val="bottom"/>
            <w:hideMark/>
          </w:tcPr>
          <w:p w14:paraId="0405CD8D" w14:textId="77777777" w:rsidR="005274E6" w:rsidRPr="004A3B51" w:rsidRDefault="005274E6" w:rsidP="004A3B51">
            <w:pPr>
              <w:tabs>
                <w:tab w:val="left" w:pos="288"/>
                <w:tab w:val="left" w:pos="576"/>
                <w:tab w:val="left" w:pos="864"/>
                <w:tab w:val="left" w:pos="1152"/>
              </w:tabs>
              <w:suppressAutoHyphens/>
              <w:spacing w:before="40" w:after="81" w:line="210" w:lineRule="exact"/>
              <w:ind w:right="43"/>
              <w:jc w:val="right"/>
              <w:rPr>
                <w:sz w:val="17"/>
              </w:rPr>
            </w:pPr>
            <w:r w:rsidRPr="004A3B51">
              <w:rPr>
                <w:sz w:val="17"/>
              </w:rPr>
              <w:t>30 539</w:t>
            </w:r>
          </w:p>
        </w:tc>
        <w:tc>
          <w:tcPr>
            <w:tcW w:w="957" w:type="dxa"/>
            <w:gridSpan w:val="2"/>
            <w:tcBorders>
              <w:bottom w:val="single" w:sz="4" w:space="0" w:color="auto"/>
            </w:tcBorders>
            <w:shd w:val="clear" w:color="auto" w:fill="auto"/>
            <w:noWrap/>
            <w:vAlign w:val="bottom"/>
            <w:hideMark/>
          </w:tcPr>
          <w:p w14:paraId="6DAB5171" w14:textId="77777777" w:rsidR="005274E6" w:rsidRPr="004A3B51" w:rsidRDefault="005274E6" w:rsidP="004A3B51">
            <w:pPr>
              <w:tabs>
                <w:tab w:val="left" w:pos="288"/>
                <w:tab w:val="left" w:pos="576"/>
                <w:tab w:val="left" w:pos="864"/>
                <w:tab w:val="left" w:pos="1152"/>
              </w:tabs>
              <w:suppressAutoHyphens/>
              <w:spacing w:before="40" w:after="81" w:line="210" w:lineRule="exact"/>
              <w:ind w:right="43"/>
              <w:jc w:val="right"/>
              <w:rPr>
                <w:sz w:val="17"/>
              </w:rPr>
            </w:pPr>
            <w:r w:rsidRPr="004A3B51">
              <w:rPr>
                <w:sz w:val="17"/>
              </w:rPr>
              <w:t>20 234</w:t>
            </w:r>
          </w:p>
        </w:tc>
        <w:tc>
          <w:tcPr>
            <w:tcW w:w="960" w:type="dxa"/>
            <w:tcBorders>
              <w:bottom w:val="single" w:sz="4" w:space="0" w:color="auto"/>
            </w:tcBorders>
            <w:shd w:val="clear" w:color="auto" w:fill="auto"/>
            <w:noWrap/>
            <w:vAlign w:val="bottom"/>
            <w:hideMark/>
          </w:tcPr>
          <w:p w14:paraId="6060573B" w14:textId="77777777" w:rsidR="005274E6" w:rsidRPr="004A3B51" w:rsidRDefault="005274E6" w:rsidP="004A3B51">
            <w:pPr>
              <w:tabs>
                <w:tab w:val="left" w:pos="288"/>
                <w:tab w:val="left" w:pos="576"/>
                <w:tab w:val="left" w:pos="864"/>
                <w:tab w:val="left" w:pos="1152"/>
              </w:tabs>
              <w:suppressAutoHyphens/>
              <w:spacing w:before="40" w:after="81" w:line="210" w:lineRule="exact"/>
              <w:ind w:right="43"/>
              <w:jc w:val="right"/>
              <w:rPr>
                <w:sz w:val="17"/>
              </w:rPr>
            </w:pPr>
            <w:r w:rsidRPr="004A3B51">
              <w:rPr>
                <w:sz w:val="17"/>
              </w:rPr>
              <w:t>10 305</w:t>
            </w:r>
          </w:p>
        </w:tc>
        <w:tc>
          <w:tcPr>
            <w:tcW w:w="960" w:type="dxa"/>
            <w:gridSpan w:val="4"/>
            <w:tcBorders>
              <w:bottom w:val="single" w:sz="4" w:space="0" w:color="auto"/>
            </w:tcBorders>
            <w:shd w:val="clear" w:color="auto" w:fill="auto"/>
            <w:noWrap/>
            <w:vAlign w:val="bottom"/>
            <w:hideMark/>
          </w:tcPr>
          <w:p w14:paraId="6AFF63F3" w14:textId="77777777" w:rsidR="005274E6" w:rsidRPr="004A3B51" w:rsidRDefault="005274E6" w:rsidP="004A3B51">
            <w:pPr>
              <w:tabs>
                <w:tab w:val="left" w:pos="288"/>
                <w:tab w:val="left" w:pos="576"/>
                <w:tab w:val="left" w:pos="864"/>
                <w:tab w:val="left" w:pos="1152"/>
              </w:tabs>
              <w:suppressAutoHyphens/>
              <w:spacing w:before="40" w:after="81" w:line="210" w:lineRule="exact"/>
              <w:ind w:right="43"/>
              <w:jc w:val="right"/>
              <w:rPr>
                <w:sz w:val="17"/>
              </w:rPr>
            </w:pPr>
            <w:r w:rsidRPr="004A3B51">
              <w:rPr>
                <w:sz w:val="17"/>
              </w:rPr>
              <w:t>18 765</w:t>
            </w:r>
          </w:p>
        </w:tc>
        <w:tc>
          <w:tcPr>
            <w:tcW w:w="963" w:type="dxa"/>
            <w:tcBorders>
              <w:bottom w:val="single" w:sz="4" w:space="0" w:color="auto"/>
            </w:tcBorders>
            <w:shd w:val="clear" w:color="auto" w:fill="auto"/>
            <w:noWrap/>
            <w:vAlign w:val="bottom"/>
            <w:hideMark/>
          </w:tcPr>
          <w:p w14:paraId="62AA423C" w14:textId="77777777" w:rsidR="005274E6" w:rsidRPr="004A3B51" w:rsidRDefault="005274E6" w:rsidP="004A3B51">
            <w:pPr>
              <w:tabs>
                <w:tab w:val="left" w:pos="288"/>
                <w:tab w:val="left" w:pos="576"/>
                <w:tab w:val="left" w:pos="864"/>
                <w:tab w:val="left" w:pos="1152"/>
              </w:tabs>
              <w:suppressAutoHyphens/>
              <w:spacing w:before="40" w:after="81" w:line="210" w:lineRule="exact"/>
              <w:ind w:right="43"/>
              <w:jc w:val="right"/>
              <w:rPr>
                <w:sz w:val="17"/>
              </w:rPr>
            </w:pPr>
            <w:r w:rsidRPr="004A3B51">
              <w:rPr>
                <w:sz w:val="17"/>
              </w:rPr>
              <w:t>11 774</w:t>
            </w:r>
          </w:p>
        </w:tc>
      </w:tr>
      <w:tr w:rsidR="004A3B51" w:rsidRPr="004A3B51" w14:paraId="6D07A2BF" w14:textId="77777777" w:rsidTr="004A3B51">
        <w:trPr>
          <w:cantSplit/>
        </w:trPr>
        <w:tc>
          <w:tcPr>
            <w:tcW w:w="2520" w:type="dxa"/>
            <w:tcBorders>
              <w:top w:val="single" w:sz="4" w:space="0" w:color="auto"/>
              <w:bottom w:val="single" w:sz="12" w:space="0" w:color="auto"/>
            </w:tcBorders>
            <w:shd w:val="clear" w:color="auto" w:fill="auto"/>
            <w:noWrap/>
            <w:vAlign w:val="bottom"/>
            <w:hideMark/>
          </w:tcPr>
          <w:p w14:paraId="18AB28C9" w14:textId="3BE15C88" w:rsidR="005274E6" w:rsidRPr="004A3B51" w:rsidRDefault="00D51E61" w:rsidP="004A3B51">
            <w:pPr>
              <w:tabs>
                <w:tab w:val="left" w:pos="288"/>
                <w:tab w:val="left" w:pos="576"/>
                <w:tab w:val="left" w:pos="864"/>
                <w:tab w:val="left" w:pos="1152"/>
              </w:tabs>
              <w:suppressAutoHyphens/>
              <w:spacing w:before="81" w:after="81" w:line="210" w:lineRule="exact"/>
              <w:ind w:right="40"/>
              <w:rPr>
                <w:b/>
                <w:sz w:val="17"/>
              </w:rPr>
            </w:pPr>
            <w:r w:rsidRPr="004A3B51">
              <w:rPr>
                <w:b/>
                <w:sz w:val="17"/>
              </w:rPr>
              <w:tab/>
            </w:r>
            <w:r w:rsidR="005274E6" w:rsidRPr="004A3B51">
              <w:rPr>
                <w:b/>
                <w:sz w:val="17"/>
              </w:rPr>
              <w:t>Total</w:t>
            </w:r>
          </w:p>
        </w:tc>
        <w:tc>
          <w:tcPr>
            <w:tcW w:w="963" w:type="dxa"/>
            <w:tcBorders>
              <w:top w:val="single" w:sz="4" w:space="0" w:color="auto"/>
              <w:bottom w:val="single" w:sz="12" w:space="0" w:color="auto"/>
            </w:tcBorders>
            <w:shd w:val="clear" w:color="auto" w:fill="auto"/>
            <w:noWrap/>
            <w:vAlign w:val="bottom"/>
            <w:hideMark/>
          </w:tcPr>
          <w:p w14:paraId="79486A3A" w14:textId="77777777" w:rsidR="005274E6" w:rsidRPr="004A3B51" w:rsidRDefault="005274E6" w:rsidP="004A3B51">
            <w:pPr>
              <w:tabs>
                <w:tab w:val="left" w:pos="288"/>
                <w:tab w:val="left" w:pos="576"/>
                <w:tab w:val="left" w:pos="864"/>
                <w:tab w:val="left" w:pos="1152"/>
              </w:tabs>
              <w:suppressAutoHyphens/>
              <w:spacing w:before="81" w:after="81" w:line="210" w:lineRule="exact"/>
              <w:ind w:right="43"/>
              <w:jc w:val="right"/>
              <w:rPr>
                <w:b/>
                <w:sz w:val="17"/>
              </w:rPr>
            </w:pPr>
            <w:r w:rsidRPr="004A3B51">
              <w:rPr>
                <w:b/>
                <w:sz w:val="17"/>
              </w:rPr>
              <w:t>352 615</w:t>
            </w:r>
          </w:p>
        </w:tc>
        <w:tc>
          <w:tcPr>
            <w:tcW w:w="957" w:type="dxa"/>
            <w:gridSpan w:val="2"/>
            <w:tcBorders>
              <w:top w:val="single" w:sz="4" w:space="0" w:color="auto"/>
              <w:bottom w:val="single" w:sz="12" w:space="0" w:color="auto"/>
            </w:tcBorders>
            <w:shd w:val="clear" w:color="auto" w:fill="auto"/>
            <w:noWrap/>
            <w:vAlign w:val="bottom"/>
            <w:hideMark/>
          </w:tcPr>
          <w:p w14:paraId="6A2030A6" w14:textId="77777777" w:rsidR="005274E6" w:rsidRPr="004A3B51" w:rsidRDefault="005274E6" w:rsidP="004A3B51">
            <w:pPr>
              <w:tabs>
                <w:tab w:val="left" w:pos="288"/>
                <w:tab w:val="left" w:pos="576"/>
                <w:tab w:val="left" w:pos="864"/>
                <w:tab w:val="left" w:pos="1152"/>
              </w:tabs>
              <w:suppressAutoHyphens/>
              <w:spacing w:before="81" w:after="81" w:line="210" w:lineRule="exact"/>
              <w:ind w:right="43"/>
              <w:jc w:val="right"/>
              <w:rPr>
                <w:b/>
                <w:sz w:val="17"/>
              </w:rPr>
            </w:pPr>
            <w:r w:rsidRPr="004A3B51">
              <w:rPr>
                <w:b/>
                <w:sz w:val="17"/>
              </w:rPr>
              <w:t>318 311</w:t>
            </w:r>
          </w:p>
        </w:tc>
        <w:tc>
          <w:tcPr>
            <w:tcW w:w="960" w:type="dxa"/>
            <w:tcBorders>
              <w:top w:val="single" w:sz="4" w:space="0" w:color="auto"/>
              <w:bottom w:val="single" w:sz="12" w:space="0" w:color="auto"/>
            </w:tcBorders>
            <w:shd w:val="clear" w:color="auto" w:fill="auto"/>
            <w:noWrap/>
            <w:vAlign w:val="bottom"/>
            <w:hideMark/>
          </w:tcPr>
          <w:p w14:paraId="6FF73AA0" w14:textId="77777777" w:rsidR="005274E6" w:rsidRPr="004A3B51" w:rsidRDefault="005274E6" w:rsidP="004A3B51">
            <w:pPr>
              <w:tabs>
                <w:tab w:val="left" w:pos="288"/>
                <w:tab w:val="left" w:pos="576"/>
                <w:tab w:val="left" w:pos="864"/>
                <w:tab w:val="left" w:pos="1152"/>
              </w:tabs>
              <w:suppressAutoHyphens/>
              <w:spacing w:before="81" w:after="81" w:line="210" w:lineRule="exact"/>
              <w:ind w:right="43"/>
              <w:jc w:val="right"/>
              <w:rPr>
                <w:b/>
                <w:sz w:val="17"/>
              </w:rPr>
            </w:pPr>
            <w:r w:rsidRPr="004A3B51">
              <w:rPr>
                <w:b/>
                <w:sz w:val="17"/>
              </w:rPr>
              <w:t>34 304</w:t>
            </w:r>
          </w:p>
        </w:tc>
        <w:tc>
          <w:tcPr>
            <w:tcW w:w="960" w:type="dxa"/>
            <w:gridSpan w:val="4"/>
            <w:tcBorders>
              <w:top w:val="single" w:sz="4" w:space="0" w:color="auto"/>
              <w:bottom w:val="single" w:sz="12" w:space="0" w:color="auto"/>
            </w:tcBorders>
            <w:shd w:val="clear" w:color="auto" w:fill="auto"/>
            <w:noWrap/>
            <w:vAlign w:val="bottom"/>
            <w:hideMark/>
          </w:tcPr>
          <w:p w14:paraId="7A9102A9" w14:textId="77777777" w:rsidR="005274E6" w:rsidRPr="004A3B51" w:rsidRDefault="005274E6" w:rsidP="004A3B51">
            <w:pPr>
              <w:tabs>
                <w:tab w:val="left" w:pos="288"/>
                <w:tab w:val="left" w:pos="576"/>
                <w:tab w:val="left" w:pos="864"/>
                <w:tab w:val="left" w:pos="1152"/>
              </w:tabs>
              <w:suppressAutoHyphens/>
              <w:spacing w:before="81" w:after="81" w:line="210" w:lineRule="exact"/>
              <w:ind w:right="43"/>
              <w:jc w:val="right"/>
              <w:rPr>
                <w:b/>
                <w:sz w:val="17"/>
              </w:rPr>
            </w:pPr>
            <w:r w:rsidRPr="004A3B51">
              <w:rPr>
                <w:b/>
                <w:sz w:val="17"/>
              </w:rPr>
              <w:t>227 655</w:t>
            </w:r>
          </w:p>
        </w:tc>
        <w:tc>
          <w:tcPr>
            <w:tcW w:w="963" w:type="dxa"/>
            <w:tcBorders>
              <w:top w:val="single" w:sz="4" w:space="0" w:color="auto"/>
              <w:bottom w:val="single" w:sz="12" w:space="0" w:color="auto"/>
            </w:tcBorders>
            <w:shd w:val="clear" w:color="auto" w:fill="auto"/>
            <w:noWrap/>
            <w:vAlign w:val="bottom"/>
            <w:hideMark/>
          </w:tcPr>
          <w:p w14:paraId="281FF506" w14:textId="77777777" w:rsidR="005274E6" w:rsidRPr="004A3B51" w:rsidRDefault="005274E6" w:rsidP="004A3B51">
            <w:pPr>
              <w:tabs>
                <w:tab w:val="left" w:pos="288"/>
                <w:tab w:val="left" w:pos="576"/>
                <w:tab w:val="left" w:pos="864"/>
                <w:tab w:val="left" w:pos="1152"/>
              </w:tabs>
              <w:suppressAutoHyphens/>
              <w:spacing w:before="81" w:after="81" w:line="210" w:lineRule="exact"/>
              <w:ind w:right="43"/>
              <w:jc w:val="right"/>
              <w:rPr>
                <w:b/>
                <w:sz w:val="17"/>
              </w:rPr>
            </w:pPr>
            <w:r w:rsidRPr="004A3B51">
              <w:rPr>
                <w:b/>
                <w:sz w:val="17"/>
              </w:rPr>
              <w:t>124 960</w:t>
            </w:r>
          </w:p>
        </w:tc>
      </w:tr>
    </w:tbl>
    <w:p w14:paraId="5FE9E0F7" w14:textId="3C711075" w:rsidR="00D51E61" w:rsidRPr="009F75D0" w:rsidRDefault="00D51E61" w:rsidP="009F75D0">
      <w:pPr>
        <w:pStyle w:val="SingleTxt"/>
        <w:spacing w:after="0" w:line="120" w:lineRule="exact"/>
        <w:rPr>
          <w:sz w:val="10"/>
          <w:lang w:val="fr-FR"/>
        </w:rPr>
      </w:pPr>
    </w:p>
    <w:p w14:paraId="58913890" w14:textId="77777777" w:rsidR="009F75D0" w:rsidRPr="004A3B51" w:rsidRDefault="009F75D0" w:rsidP="004A3B51">
      <w:pPr>
        <w:pStyle w:val="SingleTxt"/>
        <w:spacing w:after="0" w:line="120" w:lineRule="exact"/>
        <w:rPr>
          <w:sz w:val="10"/>
          <w:lang w:val="fr-FR"/>
        </w:rPr>
      </w:pPr>
    </w:p>
    <w:p w14:paraId="58FB62BC" w14:textId="2266F65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ce qui concerne l</w:t>
      </w:r>
      <w:r w:rsidR="00433950">
        <w:rPr>
          <w:lang w:val="fr-FR"/>
        </w:rPr>
        <w:t>’</w:t>
      </w:r>
      <w:r w:rsidRPr="005274E6">
        <w:rPr>
          <w:lang w:val="fr-FR"/>
        </w:rPr>
        <w:t>éducation, la Loi N° 21/2011 portant Orientation Générale de l</w:t>
      </w:r>
      <w:r w:rsidR="00433950">
        <w:rPr>
          <w:lang w:val="fr-FR"/>
        </w:rPr>
        <w:t>’</w:t>
      </w:r>
      <w:r w:rsidR="00B6239F" w:rsidRPr="005274E6">
        <w:rPr>
          <w:lang w:val="fr-FR"/>
        </w:rPr>
        <w:t>Éducation</w:t>
      </w:r>
      <w:r w:rsidRPr="005274E6">
        <w:rPr>
          <w:lang w:val="fr-FR"/>
        </w:rPr>
        <w:t>, de la Formation et de la Recherche « l</w:t>
      </w:r>
      <w:r w:rsidR="00433950">
        <w:rPr>
          <w:lang w:val="fr-FR"/>
        </w:rPr>
        <w:t>’</w:t>
      </w:r>
      <w:r w:rsidR="00B6239F" w:rsidRPr="005274E6">
        <w:rPr>
          <w:lang w:val="fr-FR"/>
        </w:rPr>
        <w:t>Éducation</w:t>
      </w:r>
      <w:r w:rsidRPr="005274E6">
        <w:rPr>
          <w:lang w:val="fr-FR"/>
        </w:rPr>
        <w:t xml:space="preserve"> et la Formation sont obligatoires au Gabon et leur accès est assuré à tout jeune, gabonais ou étranger résident au Gabon, âgé de 3 à 16 ans ».</w:t>
      </w:r>
    </w:p>
    <w:p w14:paraId="3F07AF1F" w14:textId="131D4542"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 plan juridique, nous notons que le Ministère de la Justice, Garde des Sceaux, Chargé des Droits Humains en collaboration avec le Programme ACP/EU Migration Action avec le soutien de l</w:t>
      </w:r>
      <w:r w:rsidR="00433950">
        <w:rPr>
          <w:lang w:val="fr-FR"/>
        </w:rPr>
        <w:t>’</w:t>
      </w:r>
      <w:r w:rsidRPr="005274E6">
        <w:rPr>
          <w:lang w:val="fr-FR"/>
        </w:rPr>
        <w:t>OIM (Office International pour les Migrations) ont organisé en janvier 2019 les journées de réflexions sur l</w:t>
      </w:r>
      <w:r w:rsidR="00433950">
        <w:rPr>
          <w:lang w:val="fr-FR"/>
        </w:rPr>
        <w:t>’</w:t>
      </w:r>
      <w:r w:rsidRPr="005274E6">
        <w:rPr>
          <w:lang w:val="fr-FR"/>
        </w:rPr>
        <w:t>élaboration d</w:t>
      </w:r>
      <w:r w:rsidR="00433950">
        <w:rPr>
          <w:lang w:val="fr-FR"/>
        </w:rPr>
        <w:t>’</w:t>
      </w:r>
      <w:r w:rsidRPr="005274E6">
        <w:rPr>
          <w:lang w:val="fr-FR"/>
        </w:rPr>
        <w:t>un plan d</w:t>
      </w:r>
      <w:r w:rsidR="00433950">
        <w:rPr>
          <w:lang w:val="fr-FR"/>
        </w:rPr>
        <w:t>’</w:t>
      </w:r>
      <w:r w:rsidRPr="005274E6">
        <w:rPr>
          <w:lang w:val="fr-FR"/>
        </w:rPr>
        <w:t>action national de lutte contre la traite des personnes et le trafic illicite des migrants au Gabon.</w:t>
      </w:r>
    </w:p>
    <w:p w14:paraId="5CD220CE" w14:textId="77777777" w:rsidR="004A3B51" w:rsidRPr="004A3B51" w:rsidRDefault="004A3B51" w:rsidP="004A3B51">
      <w:pPr>
        <w:pStyle w:val="SingleTxt"/>
        <w:spacing w:after="0" w:line="120" w:lineRule="exact"/>
        <w:rPr>
          <w:b/>
          <w:sz w:val="10"/>
          <w:lang w:val="fr-FR"/>
        </w:rPr>
      </w:pPr>
    </w:p>
    <w:p w14:paraId="24D61686" w14:textId="044170E1" w:rsidR="005274E6" w:rsidRDefault="005274E6" w:rsidP="004A3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 xml:space="preserve">Femmes (détenues) Prisonnières </w:t>
      </w:r>
    </w:p>
    <w:p w14:paraId="5D942CBF" w14:textId="18858065" w:rsidR="004A3B51" w:rsidRPr="004A3B51" w:rsidRDefault="004A3B51" w:rsidP="004A3B51">
      <w:pPr>
        <w:pStyle w:val="SingleTxt"/>
        <w:spacing w:after="0" w:line="120" w:lineRule="exact"/>
        <w:rPr>
          <w:sz w:val="10"/>
          <w:lang w:val="fr-FR"/>
        </w:rPr>
      </w:pPr>
    </w:p>
    <w:p w14:paraId="442AD97D" w14:textId="4BFDA456"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De manière générale les détenues ont accès aux services de santé, d</w:t>
      </w:r>
      <w:r w:rsidR="00433950">
        <w:rPr>
          <w:lang w:val="fr-FR"/>
        </w:rPr>
        <w:t>’</w:t>
      </w:r>
      <w:r w:rsidRPr="005274E6">
        <w:rPr>
          <w:lang w:val="fr-FR"/>
        </w:rPr>
        <w:t>éducation et formation et de protection sociale. En ce qui concerne l</w:t>
      </w:r>
      <w:r w:rsidR="00433950">
        <w:rPr>
          <w:lang w:val="fr-FR"/>
        </w:rPr>
        <w:t>’</w:t>
      </w:r>
      <w:r w:rsidRPr="005274E6">
        <w:rPr>
          <w:lang w:val="fr-FR"/>
        </w:rPr>
        <w:t>accès aux soins de santé, il existe une infirmerie au sein de chaque centre de détention qui prend en charge toutes les malades. Et si le cas est plus grave, la détenue est orientée vers un centre hospitalier universitaire accompagnée d</w:t>
      </w:r>
      <w:r w:rsidR="00433950">
        <w:rPr>
          <w:lang w:val="fr-FR"/>
        </w:rPr>
        <w:t>’</w:t>
      </w:r>
      <w:r w:rsidRPr="005274E6">
        <w:rPr>
          <w:lang w:val="fr-FR"/>
        </w:rPr>
        <w:t>un agent pénitencier. Lorsqu</w:t>
      </w:r>
      <w:r w:rsidR="00433950">
        <w:rPr>
          <w:lang w:val="fr-FR"/>
        </w:rPr>
        <w:t>’</w:t>
      </w:r>
      <w:r w:rsidRPr="005274E6">
        <w:rPr>
          <w:lang w:val="fr-FR"/>
        </w:rPr>
        <w:t>une détenue n</w:t>
      </w:r>
      <w:r w:rsidR="00433950">
        <w:rPr>
          <w:lang w:val="fr-FR"/>
        </w:rPr>
        <w:t>’</w:t>
      </w:r>
      <w:r w:rsidRPr="005274E6">
        <w:rPr>
          <w:lang w:val="fr-FR"/>
        </w:rPr>
        <w:t>a pas de couverture médicale, ses soins de santé sont pris en charge par les familles.</w:t>
      </w:r>
    </w:p>
    <w:p w14:paraId="3AE65CD6"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 moment où nous collectons ces données, la prison centrale de Libreville à elle seule compte 109 détenues. Sur ces 109 détenues, 39 bénéficient de la couverture médicale (CNAMGS) et 70 ne sont pas immatriculées pour des raisons diverses.</w:t>
      </w:r>
    </w:p>
    <w:p w14:paraId="32846213" w14:textId="5A0E96B5"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Grâce à un partenariat entre le Lions Club et l</w:t>
      </w:r>
      <w:r w:rsidR="00433950">
        <w:rPr>
          <w:lang w:val="fr-FR"/>
        </w:rPr>
        <w:t>’</w:t>
      </w:r>
      <w:r w:rsidR="00B6239F" w:rsidRPr="005274E6">
        <w:rPr>
          <w:lang w:val="fr-FR"/>
        </w:rPr>
        <w:t>État</w:t>
      </w:r>
      <w:r w:rsidRPr="005274E6">
        <w:rPr>
          <w:lang w:val="fr-FR"/>
        </w:rPr>
        <w:t xml:space="preserve"> gabonais, une campagne de dépistage du diabète et de consultation ophtalmologique a été organisée en décembre 2018.</w:t>
      </w:r>
    </w:p>
    <w:p w14:paraId="1BB32EB3" w14:textId="132A7BEE"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Sur le plan éducatif, il existe une école pour les détenues mineures, qui au terme de l</w:t>
      </w:r>
      <w:r w:rsidR="00433950">
        <w:rPr>
          <w:lang w:val="fr-FR"/>
        </w:rPr>
        <w:t>’</w:t>
      </w:r>
      <w:r w:rsidRPr="005274E6">
        <w:rPr>
          <w:lang w:val="fr-FR"/>
        </w:rPr>
        <w:t>enseignement peut les amener à obtenir un diplôme (CEP, BEPC, BAC). Ces dernières sont suivies par les enseignants formés par la sécurité péniten</w:t>
      </w:r>
      <w:r w:rsidR="00B6239F">
        <w:rPr>
          <w:lang w:val="fr-FR"/>
        </w:rPr>
        <w:t>tiaire</w:t>
      </w:r>
      <w:r w:rsidRPr="005274E6">
        <w:rPr>
          <w:lang w:val="fr-FR"/>
        </w:rPr>
        <w:t>.</w:t>
      </w:r>
    </w:p>
    <w:p w14:paraId="44133A8E" w14:textId="0E7B1A54" w:rsidR="005274E6" w:rsidRDefault="005274E6" w:rsidP="008348CB">
      <w:pPr>
        <w:pStyle w:val="SingleTxt"/>
        <w:numPr>
          <w:ilvl w:val="0"/>
          <w:numId w:val="26"/>
        </w:numPr>
        <w:tabs>
          <w:tab w:val="num" w:pos="2804"/>
        </w:tabs>
        <w:spacing w:line="240" w:lineRule="exact"/>
        <w:rPr>
          <w:lang w:val="fr-FR"/>
        </w:rPr>
      </w:pPr>
      <w:r w:rsidRPr="005274E6">
        <w:rPr>
          <w:lang w:val="fr-FR"/>
        </w:rPr>
        <w:t>Aussi, des formations de tricotages sont faites par les ONGs telle que (ARC</w:t>
      </w:r>
      <w:r w:rsidR="008776D6">
        <w:rPr>
          <w:lang w:val="fr-FR"/>
        </w:rPr>
        <w:noBreakHyphen/>
      </w:r>
      <w:r w:rsidRPr="005274E6">
        <w:rPr>
          <w:lang w:val="fr-FR"/>
        </w:rPr>
        <w:t>EN</w:t>
      </w:r>
      <w:r w:rsidR="008776D6">
        <w:rPr>
          <w:lang w:val="fr-FR"/>
        </w:rPr>
        <w:noBreakHyphen/>
      </w:r>
      <w:r w:rsidRPr="005274E6">
        <w:rPr>
          <w:lang w:val="fr-FR"/>
        </w:rPr>
        <w:t xml:space="preserve">CIEL). </w:t>
      </w:r>
    </w:p>
    <w:p w14:paraId="0A373F7F" w14:textId="2DB9515C" w:rsidR="00793815" w:rsidRDefault="00793815" w:rsidP="008348CB">
      <w:pPr>
        <w:pStyle w:val="SingleTxt"/>
        <w:numPr>
          <w:ilvl w:val="0"/>
          <w:numId w:val="26"/>
        </w:numPr>
        <w:tabs>
          <w:tab w:val="num" w:pos="2804"/>
        </w:tabs>
        <w:spacing w:line="240" w:lineRule="exact"/>
        <w:rPr>
          <w:lang w:val="fr-FR"/>
        </w:rPr>
      </w:pPr>
      <w:r w:rsidRPr="00793815">
        <w:rPr>
          <w:lang w:val="fr-FR"/>
        </w:rPr>
        <w:t>Les femmes pauvres sont immatriculées à la CNAMGS</w:t>
      </w:r>
      <w:r>
        <w:rPr>
          <w:lang w:val="fr-FR"/>
        </w:rPr>
        <w:t>.</w:t>
      </w:r>
    </w:p>
    <w:p w14:paraId="3D9BCE7C" w14:textId="1D4D4AE2" w:rsidR="00793815" w:rsidRPr="00793815" w:rsidRDefault="00793815" w:rsidP="00793815">
      <w:pPr>
        <w:pStyle w:val="SingleTxt"/>
        <w:spacing w:after="0" w:line="120" w:lineRule="exact"/>
        <w:rPr>
          <w:sz w:val="10"/>
          <w:lang w:val="fr-FR"/>
        </w:rPr>
      </w:pPr>
    </w:p>
    <w:p w14:paraId="72B28A00" w14:textId="12619DA0" w:rsidR="005274E6" w:rsidRDefault="005274E6" w:rsidP="004A3B5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Le comité invite instamment l</w:t>
      </w:r>
      <w:r w:rsidR="00433950">
        <w:rPr>
          <w:lang w:val="fr-FR"/>
        </w:rPr>
        <w:t>’</w:t>
      </w:r>
      <w:r w:rsidR="00B93B8F" w:rsidRPr="005274E6">
        <w:rPr>
          <w:lang w:val="fr-FR"/>
        </w:rPr>
        <w:t>État</w:t>
      </w:r>
      <w:r w:rsidRPr="005274E6">
        <w:rPr>
          <w:lang w:val="fr-FR"/>
        </w:rPr>
        <w:t xml:space="preserve"> partie à mettre fin à la violence sexuelle à</w:t>
      </w:r>
      <w:r w:rsidR="004A3B51">
        <w:rPr>
          <w:lang w:val="fr-FR"/>
        </w:rPr>
        <w:t> </w:t>
      </w:r>
      <w:r w:rsidRPr="005274E6">
        <w:rPr>
          <w:lang w:val="fr-FR"/>
        </w:rPr>
        <w:t>l</w:t>
      </w:r>
      <w:r w:rsidR="00433950">
        <w:rPr>
          <w:lang w:val="fr-FR"/>
        </w:rPr>
        <w:t>’</w:t>
      </w:r>
      <w:r w:rsidRPr="005274E6">
        <w:rPr>
          <w:lang w:val="fr-FR"/>
        </w:rPr>
        <w:t>encontre des femmes autochtones et à la pratique d</w:t>
      </w:r>
      <w:r w:rsidR="00433950">
        <w:rPr>
          <w:lang w:val="fr-FR"/>
        </w:rPr>
        <w:t>’</w:t>
      </w:r>
      <w:r w:rsidRPr="005274E6">
        <w:rPr>
          <w:lang w:val="fr-FR"/>
        </w:rPr>
        <w:t xml:space="preserve">asservissement </w:t>
      </w:r>
      <w:r w:rsidR="004A3B51">
        <w:rPr>
          <w:lang w:val="fr-FR"/>
        </w:rPr>
        <w:br/>
      </w:r>
      <w:r w:rsidRPr="005274E6">
        <w:rPr>
          <w:lang w:val="fr-FR"/>
        </w:rPr>
        <w:t xml:space="preserve">de la population autochtone, notamment en poursuivant et en punissant </w:t>
      </w:r>
      <w:r w:rsidR="004A3B51">
        <w:rPr>
          <w:lang w:val="fr-FR"/>
        </w:rPr>
        <w:br/>
      </w:r>
      <w:r w:rsidRPr="005274E6">
        <w:rPr>
          <w:lang w:val="fr-FR"/>
        </w:rPr>
        <w:t>les auteurs, ainsi</w:t>
      </w:r>
      <w:r w:rsidR="004A3B51">
        <w:rPr>
          <w:lang w:val="fr-FR"/>
        </w:rPr>
        <w:t> </w:t>
      </w:r>
      <w:r w:rsidRPr="005274E6">
        <w:rPr>
          <w:lang w:val="fr-FR"/>
        </w:rPr>
        <w:t>qu</w:t>
      </w:r>
      <w:r w:rsidR="00433950">
        <w:rPr>
          <w:lang w:val="fr-FR"/>
        </w:rPr>
        <w:t>’</w:t>
      </w:r>
      <w:r w:rsidRPr="005274E6">
        <w:rPr>
          <w:lang w:val="fr-FR"/>
        </w:rPr>
        <w:t>à veiller à ce que la population autochtone, notamment les</w:t>
      </w:r>
      <w:r w:rsidR="004A3B51">
        <w:rPr>
          <w:lang w:val="fr-FR"/>
        </w:rPr>
        <w:t> </w:t>
      </w:r>
      <w:r w:rsidRPr="005274E6">
        <w:rPr>
          <w:lang w:val="fr-FR"/>
        </w:rPr>
        <w:t>femmes, ait accès à l</w:t>
      </w:r>
      <w:r w:rsidR="00433950">
        <w:rPr>
          <w:lang w:val="fr-FR"/>
        </w:rPr>
        <w:t>’</w:t>
      </w:r>
      <w:r w:rsidRPr="005274E6">
        <w:rPr>
          <w:lang w:val="fr-FR"/>
        </w:rPr>
        <w:t>éducation, aux soins de santé et à l</w:t>
      </w:r>
      <w:r w:rsidR="00433950">
        <w:rPr>
          <w:lang w:val="fr-FR"/>
        </w:rPr>
        <w:t>’</w:t>
      </w:r>
      <w:r w:rsidRPr="005274E6">
        <w:rPr>
          <w:lang w:val="fr-FR"/>
        </w:rPr>
        <w:t>enregistrement des</w:t>
      </w:r>
      <w:r w:rsidR="004A3B51">
        <w:rPr>
          <w:lang w:val="fr-FR"/>
        </w:rPr>
        <w:t> </w:t>
      </w:r>
      <w:r w:rsidRPr="005274E6">
        <w:rPr>
          <w:lang w:val="fr-FR"/>
        </w:rPr>
        <w:t>naissances, sans la moindre discrimination, ainsi qu</w:t>
      </w:r>
      <w:r w:rsidR="00433950">
        <w:rPr>
          <w:lang w:val="fr-FR"/>
        </w:rPr>
        <w:t>’</w:t>
      </w:r>
      <w:r w:rsidRPr="005274E6">
        <w:rPr>
          <w:lang w:val="fr-FR"/>
        </w:rPr>
        <w:t>aux terres de ses ancêtres, sans le moindre obstacle.</w:t>
      </w:r>
    </w:p>
    <w:p w14:paraId="4FB0A115" w14:textId="46206FBB" w:rsidR="004A3B51" w:rsidRPr="004A3B51" w:rsidRDefault="004A3B51" w:rsidP="004A3B51">
      <w:pPr>
        <w:pStyle w:val="SingleTxt"/>
        <w:spacing w:after="0" w:line="120" w:lineRule="exact"/>
        <w:rPr>
          <w:sz w:val="10"/>
          <w:lang w:val="fr-FR"/>
        </w:rPr>
      </w:pPr>
    </w:p>
    <w:p w14:paraId="46650CD9" w14:textId="21EDBACA"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Direction Générale de la Promotion de la Femme et du Genre a organisé lors de la journée de la Femme édition 2018 des causeries/ débats autour du thème « La prise en compte des femmes rurales et autochtones</w:t>
      </w:r>
      <w:r w:rsidR="00433950">
        <w:rPr>
          <w:lang w:val="fr-FR"/>
        </w:rPr>
        <w:t> :</w:t>
      </w:r>
      <w:r w:rsidRPr="005274E6">
        <w:rPr>
          <w:lang w:val="fr-FR"/>
        </w:rPr>
        <w:t xml:space="preserve"> gage d</w:t>
      </w:r>
      <w:r w:rsidR="00433950">
        <w:rPr>
          <w:lang w:val="fr-FR"/>
        </w:rPr>
        <w:t>’</w:t>
      </w:r>
      <w:r w:rsidRPr="005274E6">
        <w:rPr>
          <w:lang w:val="fr-FR"/>
        </w:rPr>
        <w:t xml:space="preserve">un développement </w:t>
      </w:r>
      <w:r w:rsidRPr="005274E6">
        <w:rPr>
          <w:lang w:val="fr-FR"/>
        </w:rPr>
        <w:lastRenderedPageBreak/>
        <w:t xml:space="preserve">inclusif et durable », au cours de cette journée ces populations ont exprimé leurs attentes. </w:t>
      </w:r>
    </w:p>
    <w:p w14:paraId="2DAABB92" w14:textId="29FEEDB4"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Par ailleurs, dans le cadre de l</w:t>
      </w:r>
      <w:r w:rsidR="00433950">
        <w:rPr>
          <w:lang w:val="fr-FR"/>
        </w:rPr>
        <w:t>’</w:t>
      </w:r>
      <w:r w:rsidRPr="005274E6">
        <w:rPr>
          <w:lang w:val="fr-FR"/>
        </w:rPr>
        <w:t>opération d</w:t>
      </w:r>
      <w:r w:rsidR="00433950">
        <w:rPr>
          <w:lang w:val="fr-FR"/>
        </w:rPr>
        <w:t>’</w:t>
      </w:r>
      <w:r w:rsidRPr="005274E6">
        <w:rPr>
          <w:lang w:val="fr-FR"/>
        </w:rPr>
        <w:t>envergure de recensement d</w:t>
      </w:r>
      <w:r w:rsidR="00433950">
        <w:rPr>
          <w:lang w:val="fr-FR"/>
        </w:rPr>
        <w:t>’</w:t>
      </w:r>
      <w:r w:rsidRPr="005274E6">
        <w:rPr>
          <w:lang w:val="fr-FR"/>
        </w:rPr>
        <w:t>enfants sans actes de naissance, le Gouvernement et l</w:t>
      </w:r>
      <w:r w:rsidR="00433950">
        <w:rPr>
          <w:lang w:val="fr-FR"/>
        </w:rPr>
        <w:t>’</w:t>
      </w:r>
      <w:r w:rsidRPr="005274E6">
        <w:rPr>
          <w:lang w:val="fr-FR"/>
        </w:rPr>
        <w:t>UNICEF ont initié un processus d</w:t>
      </w:r>
      <w:r w:rsidR="00433950">
        <w:rPr>
          <w:lang w:val="fr-FR"/>
        </w:rPr>
        <w:t>’</w:t>
      </w:r>
      <w:r w:rsidRPr="005274E6">
        <w:rPr>
          <w:lang w:val="fr-FR"/>
        </w:rPr>
        <w:t>établissement des actes de naissance aux enfants qui en sont dépourvus. Ce qui a permis d</w:t>
      </w:r>
      <w:r w:rsidR="00433950">
        <w:rPr>
          <w:lang w:val="fr-FR"/>
        </w:rPr>
        <w:t>’</w:t>
      </w:r>
      <w:r w:rsidRPr="005274E6">
        <w:rPr>
          <w:lang w:val="fr-FR"/>
        </w:rPr>
        <w:t xml:space="preserve">aller vers ces populations autochtones. (Voir données avec DGBE) </w:t>
      </w:r>
    </w:p>
    <w:p w14:paraId="4EAD5E19" w14:textId="6405A624" w:rsidR="004A3B51" w:rsidRPr="00E51838" w:rsidRDefault="004A3B51" w:rsidP="00E51838">
      <w:pPr>
        <w:pStyle w:val="SingleTxt"/>
        <w:spacing w:after="0" w:line="120" w:lineRule="exact"/>
        <w:rPr>
          <w:b/>
          <w:sz w:val="10"/>
          <w:lang w:val="fr-FR"/>
        </w:rPr>
      </w:pPr>
    </w:p>
    <w:p w14:paraId="47C398E8" w14:textId="77777777" w:rsidR="00E51838" w:rsidRPr="004A3B51" w:rsidRDefault="00E51838" w:rsidP="004A3B51">
      <w:pPr>
        <w:pStyle w:val="SingleTxt"/>
        <w:spacing w:after="0" w:line="120" w:lineRule="exact"/>
        <w:rPr>
          <w:b/>
          <w:sz w:val="10"/>
          <w:lang w:val="fr-FR"/>
        </w:rPr>
      </w:pPr>
    </w:p>
    <w:p w14:paraId="09EAA89C" w14:textId="1BD17CCC" w:rsidR="005274E6" w:rsidRPr="005274E6" w:rsidRDefault="005274E6" w:rsidP="00E518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Mariage et relations familiales</w:t>
      </w:r>
    </w:p>
    <w:p w14:paraId="4DFE6D63" w14:textId="35CDD05A" w:rsidR="004A3B51" w:rsidRPr="00E51838" w:rsidRDefault="004A3B51" w:rsidP="00E51838">
      <w:pPr>
        <w:pStyle w:val="SingleTxt"/>
        <w:spacing w:after="0" w:line="120" w:lineRule="exact"/>
        <w:rPr>
          <w:i/>
          <w:sz w:val="10"/>
          <w:lang w:val="fr-FR"/>
        </w:rPr>
      </w:pPr>
    </w:p>
    <w:p w14:paraId="33BEDEE5" w14:textId="77777777" w:rsidR="00E51838" w:rsidRPr="004A3B51" w:rsidRDefault="00E51838" w:rsidP="004A3B51">
      <w:pPr>
        <w:pStyle w:val="SingleTxt"/>
        <w:spacing w:after="0" w:line="120" w:lineRule="exact"/>
        <w:rPr>
          <w:i/>
          <w:sz w:val="10"/>
          <w:lang w:val="fr-FR"/>
        </w:rPr>
      </w:pPr>
    </w:p>
    <w:p w14:paraId="0A53109D" w14:textId="0EF39E1E" w:rsidR="005274E6" w:rsidRPr="005274E6" w:rsidRDefault="005274E6" w:rsidP="005274E6">
      <w:pPr>
        <w:pStyle w:val="SingleTxt"/>
        <w:rPr>
          <w:i/>
          <w:lang w:val="fr-FR"/>
        </w:rPr>
      </w:pPr>
      <w:r w:rsidRPr="005274E6">
        <w:rPr>
          <w:i/>
          <w:lang w:val="fr-FR"/>
        </w:rPr>
        <w:tab/>
        <w:t>a)</w:t>
      </w:r>
      <w:r w:rsidRPr="005274E6">
        <w:rPr>
          <w:i/>
          <w:lang w:val="fr-FR"/>
        </w:rPr>
        <w:tab/>
        <w:t>Le comité recommande à l</w:t>
      </w:r>
      <w:r w:rsidR="00433950">
        <w:rPr>
          <w:i/>
          <w:lang w:val="fr-FR"/>
        </w:rPr>
        <w:t>’</w:t>
      </w:r>
      <w:r w:rsidR="00B93B8F" w:rsidRPr="005274E6">
        <w:rPr>
          <w:i/>
          <w:lang w:val="fr-FR"/>
        </w:rPr>
        <w:t>État</w:t>
      </w:r>
      <w:r w:rsidRPr="005274E6">
        <w:rPr>
          <w:i/>
          <w:lang w:val="fr-FR"/>
        </w:rPr>
        <w:t xml:space="preserve"> partie de réviser, a titre prioritaire et dans des délais clairement défini les dispositions en vigueur en ce qui concerne le mariage et les relations familiales afin de les mettre pleinement en conformité avec les articles</w:t>
      </w:r>
      <w:r w:rsidR="004A3B51">
        <w:rPr>
          <w:i/>
          <w:lang w:val="fr-FR"/>
        </w:rPr>
        <w:t> </w:t>
      </w:r>
      <w:r w:rsidRPr="005274E6">
        <w:rPr>
          <w:i/>
          <w:lang w:val="fr-FR"/>
        </w:rPr>
        <w:t>2 et 16 de la Convention, et plus particulièrement</w:t>
      </w:r>
      <w:r w:rsidR="00433950">
        <w:rPr>
          <w:i/>
          <w:lang w:val="fr-FR"/>
        </w:rPr>
        <w:t> :</w:t>
      </w:r>
    </w:p>
    <w:p w14:paraId="2FB10365" w14:textId="23727C4F" w:rsidR="005274E6" w:rsidRPr="004A3B51" w:rsidRDefault="004A3B51" w:rsidP="004A3B51">
      <w:pPr>
        <w:pStyle w:val="SingleTxt"/>
        <w:ind w:left="1742" w:hanging="475"/>
        <w:rPr>
          <w:i/>
          <w:iCs/>
          <w:lang w:val="fr-FR"/>
        </w:rPr>
      </w:pPr>
      <w:r w:rsidRPr="004A3B51">
        <w:rPr>
          <w:i/>
          <w:iCs/>
          <w:lang w:val="fr-FR"/>
        </w:rPr>
        <w:tab/>
        <w:t>i)</w:t>
      </w:r>
      <w:r w:rsidRPr="004A3B51">
        <w:rPr>
          <w:i/>
          <w:iCs/>
          <w:lang w:val="fr-FR"/>
        </w:rPr>
        <w:tab/>
      </w:r>
      <w:r w:rsidR="005274E6" w:rsidRPr="004A3B51">
        <w:rPr>
          <w:i/>
          <w:iCs/>
          <w:lang w:val="fr-FR"/>
        </w:rPr>
        <w:t>D</w:t>
      </w:r>
      <w:r w:rsidR="00433950" w:rsidRPr="004A3B51">
        <w:rPr>
          <w:i/>
          <w:iCs/>
          <w:lang w:val="fr-FR"/>
        </w:rPr>
        <w:t>’</w:t>
      </w:r>
      <w:r w:rsidR="005274E6" w:rsidRPr="004A3B51">
        <w:rPr>
          <w:i/>
          <w:iCs/>
          <w:lang w:val="fr-FR"/>
        </w:rPr>
        <w:t>abroger sans plus attendre toutes les dispositions discriminatoires du code civil ayant trait au mariage et aux relations familiales, notamment ce qui concerne la polygamie</w:t>
      </w:r>
      <w:r w:rsidR="001B26FD">
        <w:rPr>
          <w:i/>
          <w:iCs/>
          <w:lang w:val="fr-FR"/>
        </w:rPr>
        <w:t xml:space="preserve"> </w:t>
      </w:r>
      <w:r w:rsidR="005274E6" w:rsidRPr="004A3B51">
        <w:rPr>
          <w:i/>
          <w:iCs/>
          <w:lang w:val="fr-FR"/>
        </w:rPr>
        <w:t>(art</w:t>
      </w:r>
      <w:r w:rsidR="001B26FD">
        <w:rPr>
          <w:i/>
          <w:iCs/>
          <w:lang w:val="fr-FR"/>
        </w:rPr>
        <w:t>.</w:t>
      </w:r>
      <w:r w:rsidR="005274E6" w:rsidRPr="004A3B51">
        <w:rPr>
          <w:i/>
          <w:iCs/>
          <w:lang w:val="fr-FR"/>
        </w:rPr>
        <w:t xml:space="preserve"> 177 et 178), l</w:t>
      </w:r>
      <w:r w:rsidR="00433950" w:rsidRPr="004A3B51">
        <w:rPr>
          <w:i/>
          <w:iCs/>
          <w:lang w:val="fr-FR"/>
        </w:rPr>
        <w:t>’</w:t>
      </w:r>
      <w:r w:rsidR="005274E6" w:rsidRPr="004A3B51">
        <w:rPr>
          <w:i/>
          <w:iCs/>
          <w:lang w:val="fr-FR"/>
        </w:rPr>
        <w:t>âge minimum du mariage plus bas pour les filles que pour les garçon ( article 203), la différence en matière d</w:t>
      </w:r>
      <w:r w:rsidR="00433950" w:rsidRPr="004A3B51">
        <w:rPr>
          <w:i/>
          <w:iCs/>
          <w:lang w:val="fr-FR"/>
        </w:rPr>
        <w:t>’</w:t>
      </w:r>
      <w:r w:rsidR="005274E6" w:rsidRPr="004A3B51">
        <w:rPr>
          <w:i/>
          <w:iCs/>
          <w:lang w:val="fr-FR"/>
        </w:rPr>
        <w:t>obligations conjugales (art</w:t>
      </w:r>
      <w:r w:rsidR="001B26FD">
        <w:rPr>
          <w:i/>
          <w:iCs/>
          <w:lang w:val="fr-FR"/>
        </w:rPr>
        <w:t>.</w:t>
      </w:r>
      <w:r w:rsidR="005274E6" w:rsidRPr="004A3B51">
        <w:rPr>
          <w:i/>
          <w:iCs/>
          <w:lang w:val="fr-FR"/>
        </w:rPr>
        <w:t xml:space="preserve"> 252), les rôle du mari en tant que chef de famille (art</w:t>
      </w:r>
      <w:r w:rsidR="001B26FD">
        <w:rPr>
          <w:i/>
          <w:iCs/>
          <w:lang w:val="fr-FR"/>
        </w:rPr>
        <w:t>.</w:t>
      </w:r>
      <w:r w:rsidR="005274E6" w:rsidRPr="004A3B51">
        <w:rPr>
          <w:i/>
          <w:iCs/>
          <w:lang w:val="fr-FR"/>
        </w:rPr>
        <w:t xml:space="preserve"> 253), le choix de la résidence réservé au mari (art</w:t>
      </w:r>
      <w:r w:rsidR="001B26FD">
        <w:rPr>
          <w:i/>
          <w:iCs/>
          <w:lang w:val="fr-FR"/>
        </w:rPr>
        <w:t>.</w:t>
      </w:r>
      <w:r w:rsidR="005274E6" w:rsidRPr="004A3B51">
        <w:rPr>
          <w:i/>
          <w:iCs/>
          <w:lang w:val="fr-FR"/>
        </w:rPr>
        <w:t xml:space="preserve"> 254) et son d</w:t>
      </w:r>
      <w:r w:rsidR="00433950" w:rsidRPr="004A3B51">
        <w:rPr>
          <w:i/>
          <w:iCs/>
          <w:lang w:val="fr-FR"/>
        </w:rPr>
        <w:t>’</w:t>
      </w:r>
      <w:r w:rsidR="005274E6" w:rsidRPr="004A3B51">
        <w:rPr>
          <w:i/>
          <w:iCs/>
          <w:lang w:val="fr-FR"/>
        </w:rPr>
        <w:t>interdire à la femme de travailler (art</w:t>
      </w:r>
      <w:r w:rsidR="001B26FD">
        <w:rPr>
          <w:i/>
          <w:iCs/>
          <w:lang w:val="fr-FR"/>
        </w:rPr>
        <w:t>.</w:t>
      </w:r>
      <w:r w:rsidR="005274E6" w:rsidRPr="004A3B51">
        <w:rPr>
          <w:i/>
          <w:iCs/>
          <w:lang w:val="fr-FR"/>
        </w:rPr>
        <w:t xml:space="preserve"> 261), la pratique de la répudiation</w:t>
      </w:r>
      <w:r w:rsidR="001B26FD">
        <w:rPr>
          <w:i/>
          <w:iCs/>
          <w:lang w:val="fr-FR"/>
        </w:rPr>
        <w:t xml:space="preserve"> </w:t>
      </w:r>
      <w:r w:rsidR="005274E6" w:rsidRPr="004A3B51">
        <w:rPr>
          <w:i/>
          <w:iCs/>
          <w:lang w:val="fr-FR"/>
        </w:rPr>
        <w:t>(art</w:t>
      </w:r>
      <w:r w:rsidR="001B26FD">
        <w:rPr>
          <w:i/>
          <w:iCs/>
          <w:lang w:val="fr-FR"/>
        </w:rPr>
        <w:t>.</w:t>
      </w:r>
      <w:r w:rsidR="005274E6" w:rsidRPr="004A3B51">
        <w:rPr>
          <w:i/>
          <w:iCs/>
          <w:lang w:val="fr-FR"/>
        </w:rPr>
        <w:t xml:space="preserve"> 265) et l</w:t>
      </w:r>
      <w:r w:rsidR="00433950" w:rsidRPr="004A3B51">
        <w:rPr>
          <w:i/>
          <w:iCs/>
          <w:lang w:val="fr-FR"/>
        </w:rPr>
        <w:t>’</w:t>
      </w:r>
      <w:r w:rsidR="005274E6" w:rsidRPr="004A3B51">
        <w:rPr>
          <w:i/>
          <w:iCs/>
          <w:lang w:val="fr-FR"/>
        </w:rPr>
        <w:t>administration des biens familiaux réservés au mari (art</w:t>
      </w:r>
      <w:r w:rsidR="001B26FD">
        <w:rPr>
          <w:i/>
          <w:iCs/>
          <w:lang w:val="fr-FR"/>
        </w:rPr>
        <w:t>. </w:t>
      </w:r>
      <w:r w:rsidR="005274E6" w:rsidRPr="004A3B51">
        <w:rPr>
          <w:i/>
          <w:iCs/>
          <w:lang w:val="fr-FR"/>
        </w:rPr>
        <w:t>335)</w:t>
      </w:r>
      <w:r w:rsidR="00433950" w:rsidRPr="004A3B51">
        <w:rPr>
          <w:i/>
          <w:iCs/>
          <w:lang w:val="fr-FR"/>
        </w:rPr>
        <w:t> ;</w:t>
      </w:r>
      <w:r w:rsidR="005274E6" w:rsidRPr="004A3B51">
        <w:rPr>
          <w:i/>
          <w:iCs/>
          <w:lang w:val="fr-FR"/>
        </w:rPr>
        <w:t xml:space="preserve"> </w:t>
      </w:r>
    </w:p>
    <w:p w14:paraId="34DC018C" w14:textId="309DF826" w:rsidR="005274E6" w:rsidRPr="004A3B51" w:rsidRDefault="004A3B51" w:rsidP="004A3B51">
      <w:pPr>
        <w:pStyle w:val="SingleTxt"/>
        <w:ind w:left="1742" w:hanging="475"/>
        <w:rPr>
          <w:i/>
          <w:iCs/>
          <w:lang w:val="fr-FR"/>
        </w:rPr>
      </w:pPr>
      <w:r w:rsidRPr="004A3B51">
        <w:rPr>
          <w:i/>
          <w:iCs/>
          <w:lang w:val="fr-FR"/>
        </w:rPr>
        <w:tab/>
        <w:t>ii)</w:t>
      </w:r>
      <w:r w:rsidRPr="004A3B51">
        <w:rPr>
          <w:i/>
          <w:iCs/>
          <w:lang w:val="fr-FR"/>
        </w:rPr>
        <w:tab/>
      </w:r>
      <w:r w:rsidR="005274E6" w:rsidRPr="004A3B51">
        <w:rPr>
          <w:i/>
          <w:iCs/>
          <w:lang w:val="fr-FR"/>
        </w:rPr>
        <w:t>De relever l</w:t>
      </w:r>
      <w:r w:rsidR="00433950" w:rsidRPr="004A3B51">
        <w:rPr>
          <w:i/>
          <w:iCs/>
          <w:lang w:val="fr-FR"/>
        </w:rPr>
        <w:t>’</w:t>
      </w:r>
      <w:r w:rsidR="005274E6" w:rsidRPr="004A3B51">
        <w:rPr>
          <w:i/>
          <w:iCs/>
          <w:lang w:val="fr-FR"/>
        </w:rPr>
        <w:t>âge minimum légale du mariage a 18ans pour les filles, afin qu</w:t>
      </w:r>
      <w:r w:rsidR="00433950" w:rsidRPr="004A3B51">
        <w:rPr>
          <w:i/>
          <w:iCs/>
          <w:lang w:val="fr-FR"/>
        </w:rPr>
        <w:t>’</w:t>
      </w:r>
      <w:r w:rsidR="005274E6" w:rsidRPr="004A3B51">
        <w:rPr>
          <w:i/>
          <w:iCs/>
          <w:lang w:val="fr-FR"/>
        </w:rPr>
        <w:t>il soit identique à celui retenu pour les garçons, et d</w:t>
      </w:r>
      <w:r w:rsidR="00433950" w:rsidRPr="004A3B51">
        <w:rPr>
          <w:i/>
          <w:iCs/>
          <w:lang w:val="fr-FR"/>
        </w:rPr>
        <w:t>’</w:t>
      </w:r>
      <w:r w:rsidR="005274E6" w:rsidRPr="004A3B51">
        <w:rPr>
          <w:i/>
          <w:iCs/>
          <w:lang w:val="fr-FR"/>
        </w:rPr>
        <w:t>adopter les dispositions législatives interdisant la polygamie, le lévirat, le rite de veuvage, ainsi que le mariage d</w:t>
      </w:r>
      <w:r w:rsidR="00433950" w:rsidRPr="004A3B51">
        <w:rPr>
          <w:i/>
          <w:iCs/>
          <w:lang w:val="fr-FR"/>
        </w:rPr>
        <w:t>’</w:t>
      </w:r>
      <w:r w:rsidR="005274E6" w:rsidRPr="004A3B51">
        <w:rPr>
          <w:i/>
          <w:iCs/>
          <w:lang w:val="fr-FR"/>
        </w:rPr>
        <w:t>enfant et le mariage précoce</w:t>
      </w:r>
      <w:r w:rsidR="009F75D0">
        <w:rPr>
          <w:i/>
          <w:iCs/>
          <w:lang w:val="fr-FR"/>
        </w:rPr>
        <w:t> ;</w:t>
      </w:r>
    </w:p>
    <w:p w14:paraId="7734391D" w14:textId="7A5ABFA8" w:rsidR="005274E6" w:rsidRPr="004A3B51" w:rsidRDefault="004A3B51" w:rsidP="004A3B51">
      <w:pPr>
        <w:pStyle w:val="SingleTxt"/>
        <w:ind w:left="1742" w:hanging="475"/>
        <w:rPr>
          <w:i/>
          <w:iCs/>
          <w:lang w:val="fr-FR"/>
        </w:rPr>
      </w:pPr>
      <w:r w:rsidRPr="004A3B51">
        <w:rPr>
          <w:i/>
          <w:iCs/>
          <w:lang w:val="fr-FR"/>
        </w:rPr>
        <w:tab/>
        <w:t>iii)</w:t>
      </w:r>
      <w:r w:rsidRPr="004A3B51">
        <w:rPr>
          <w:i/>
          <w:iCs/>
          <w:lang w:val="fr-FR"/>
        </w:rPr>
        <w:tab/>
      </w:r>
      <w:r w:rsidR="005274E6" w:rsidRPr="004A3B51">
        <w:rPr>
          <w:i/>
          <w:iCs/>
          <w:lang w:val="fr-FR"/>
        </w:rPr>
        <w:t>De réviser toutes les dispositions discriminatoires du code pénal, d</w:t>
      </w:r>
      <w:r w:rsidR="00433950" w:rsidRPr="004A3B51">
        <w:rPr>
          <w:i/>
          <w:iCs/>
          <w:lang w:val="fr-FR"/>
        </w:rPr>
        <w:t>’</w:t>
      </w:r>
      <w:r w:rsidR="005274E6" w:rsidRPr="004A3B51">
        <w:rPr>
          <w:i/>
          <w:iCs/>
          <w:lang w:val="fr-FR"/>
        </w:rPr>
        <w:t>abroger les sanctions applicables uniquement aux femmes en cas d</w:t>
      </w:r>
      <w:r w:rsidR="00433950" w:rsidRPr="004A3B51">
        <w:rPr>
          <w:i/>
          <w:iCs/>
          <w:lang w:val="fr-FR"/>
        </w:rPr>
        <w:t>’</w:t>
      </w:r>
      <w:r w:rsidR="005274E6" w:rsidRPr="004A3B51">
        <w:rPr>
          <w:i/>
          <w:iCs/>
          <w:lang w:val="fr-FR"/>
        </w:rPr>
        <w:t>adultère (art</w:t>
      </w:r>
      <w:r w:rsidR="001B26FD">
        <w:rPr>
          <w:i/>
          <w:iCs/>
          <w:lang w:val="fr-FR"/>
        </w:rPr>
        <w:t>.</w:t>
      </w:r>
      <w:r w:rsidR="005274E6" w:rsidRPr="004A3B51">
        <w:rPr>
          <w:i/>
          <w:iCs/>
          <w:lang w:val="fr-FR"/>
        </w:rPr>
        <w:t xml:space="preserve"> 267) et de prévoir des sanctions égales pour les hommes et des femmes en cas de meurtre pour cause d</w:t>
      </w:r>
      <w:r w:rsidR="00433950" w:rsidRPr="004A3B51">
        <w:rPr>
          <w:i/>
          <w:iCs/>
          <w:lang w:val="fr-FR"/>
        </w:rPr>
        <w:t>’</w:t>
      </w:r>
      <w:r w:rsidR="005274E6" w:rsidRPr="004A3B51">
        <w:rPr>
          <w:i/>
          <w:iCs/>
          <w:lang w:val="fr-FR"/>
        </w:rPr>
        <w:t>adultère (art</w:t>
      </w:r>
      <w:r w:rsidR="001B26FD">
        <w:rPr>
          <w:i/>
          <w:iCs/>
          <w:lang w:val="fr-FR"/>
        </w:rPr>
        <w:t xml:space="preserve">. </w:t>
      </w:r>
      <w:r w:rsidR="005274E6" w:rsidRPr="004A3B51">
        <w:rPr>
          <w:i/>
          <w:iCs/>
          <w:lang w:val="fr-FR"/>
        </w:rPr>
        <w:t>54)</w:t>
      </w:r>
      <w:r w:rsidR="009F75D0">
        <w:rPr>
          <w:i/>
          <w:iCs/>
          <w:lang w:val="fr-FR"/>
        </w:rPr>
        <w:t>.</w:t>
      </w:r>
    </w:p>
    <w:p w14:paraId="298004E6" w14:textId="30608F9B" w:rsidR="005274E6" w:rsidRPr="005274E6" w:rsidRDefault="005274E6" w:rsidP="005274E6">
      <w:pPr>
        <w:pStyle w:val="SingleTxt"/>
        <w:rPr>
          <w:i/>
          <w:lang w:val="fr-FR"/>
        </w:rPr>
      </w:pPr>
      <w:r w:rsidRPr="005274E6">
        <w:rPr>
          <w:i/>
          <w:lang w:val="fr-FR"/>
        </w:rPr>
        <w:tab/>
        <w:t>b)</w:t>
      </w:r>
      <w:r w:rsidRPr="005274E6">
        <w:rPr>
          <w:i/>
          <w:lang w:val="fr-FR"/>
        </w:rPr>
        <w:tab/>
        <w:t>D</w:t>
      </w:r>
      <w:r w:rsidR="00433950">
        <w:rPr>
          <w:i/>
          <w:lang w:val="fr-FR"/>
        </w:rPr>
        <w:t>’</w:t>
      </w:r>
      <w:r w:rsidRPr="005274E6">
        <w:rPr>
          <w:i/>
          <w:lang w:val="fr-FR"/>
        </w:rPr>
        <w:t>adopter tous les moyens législatifs nécessaires pour protéger les droits des femmes en cas de dissolution de leur mariage coutumier, bien qu</w:t>
      </w:r>
      <w:r w:rsidR="00433950">
        <w:rPr>
          <w:i/>
          <w:lang w:val="fr-FR"/>
        </w:rPr>
        <w:t>’</w:t>
      </w:r>
      <w:r w:rsidRPr="005274E6">
        <w:rPr>
          <w:i/>
          <w:lang w:val="fr-FR"/>
        </w:rPr>
        <w:t>il ne soit pas officiel, notamment en ce qui concerne leur droit à l</w:t>
      </w:r>
      <w:r w:rsidR="00433950">
        <w:rPr>
          <w:i/>
          <w:lang w:val="fr-FR"/>
        </w:rPr>
        <w:t>’</w:t>
      </w:r>
      <w:r w:rsidRPr="005274E6">
        <w:rPr>
          <w:i/>
          <w:lang w:val="fr-FR"/>
        </w:rPr>
        <w:t>héritage</w:t>
      </w:r>
      <w:r w:rsidR="00F57325">
        <w:rPr>
          <w:i/>
          <w:lang w:val="fr-FR"/>
        </w:rPr>
        <w:t>.</w:t>
      </w:r>
    </w:p>
    <w:p w14:paraId="2F48ACAB" w14:textId="3BEFC41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ce qui concerne le point relatif au mariage et relations familiales, le comité a relevé quelques articles qui selon lui discriminent la femme (art</w:t>
      </w:r>
      <w:r w:rsidR="00C50695">
        <w:rPr>
          <w:lang w:val="fr-FR"/>
        </w:rPr>
        <w:t xml:space="preserve">. </w:t>
      </w:r>
      <w:r w:rsidRPr="005274E6">
        <w:rPr>
          <w:lang w:val="fr-FR"/>
        </w:rPr>
        <w:t>177</w:t>
      </w:r>
      <w:r w:rsidR="00C50695">
        <w:rPr>
          <w:lang w:val="fr-FR"/>
        </w:rPr>
        <w:t>,</w:t>
      </w:r>
      <w:r w:rsidRPr="005274E6">
        <w:rPr>
          <w:lang w:val="fr-FR"/>
        </w:rPr>
        <w:t xml:space="preserve"> 178</w:t>
      </w:r>
      <w:r w:rsidR="00C50695">
        <w:rPr>
          <w:lang w:val="fr-FR"/>
        </w:rPr>
        <w:t>,</w:t>
      </w:r>
      <w:r w:rsidRPr="005274E6">
        <w:rPr>
          <w:lang w:val="fr-FR"/>
        </w:rPr>
        <w:t xml:space="preserve"> 203</w:t>
      </w:r>
      <w:r w:rsidR="00C50695">
        <w:rPr>
          <w:lang w:val="fr-FR"/>
        </w:rPr>
        <w:t>,</w:t>
      </w:r>
      <w:r w:rsidRPr="005274E6">
        <w:rPr>
          <w:lang w:val="fr-FR"/>
        </w:rPr>
        <w:t xml:space="preserve"> 252</w:t>
      </w:r>
      <w:r w:rsidR="00C50695">
        <w:rPr>
          <w:lang w:val="fr-FR"/>
        </w:rPr>
        <w:t>,</w:t>
      </w:r>
      <w:r w:rsidRPr="005274E6">
        <w:rPr>
          <w:lang w:val="fr-FR"/>
        </w:rPr>
        <w:t xml:space="preserve"> 253</w:t>
      </w:r>
      <w:r w:rsidR="00C50695">
        <w:rPr>
          <w:lang w:val="fr-FR"/>
        </w:rPr>
        <w:t>,</w:t>
      </w:r>
      <w:r w:rsidRPr="005274E6">
        <w:rPr>
          <w:lang w:val="fr-FR"/>
        </w:rPr>
        <w:t xml:space="preserve"> 254</w:t>
      </w:r>
      <w:r w:rsidR="00C50695">
        <w:rPr>
          <w:lang w:val="fr-FR"/>
        </w:rPr>
        <w:t>,</w:t>
      </w:r>
      <w:r w:rsidRPr="005274E6">
        <w:rPr>
          <w:lang w:val="fr-FR"/>
        </w:rPr>
        <w:t xml:space="preserve"> 261</w:t>
      </w:r>
      <w:r w:rsidR="00C50695">
        <w:rPr>
          <w:lang w:val="fr-FR"/>
        </w:rPr>
        <w:t>,</w:t>
      </w:r>
      <w:r w:rsidRPr="005274E6">
        <w:rPr>
          <w:lang w:val="fr-FR"/>
        </w:rPr>
        <w:t xml:space="preserve"> 265</w:t>
      </w:r>
      <w:r w:rsidR="00C50695">
        <w:rPr>
          <w:lang w:val="fr-FR"/>
        </w:rPr>
        <w:t>,</w:t>
      </w:r>
      <w:r w:rsidRPr="005274E6">
        <w:rPr>
          <w:lang w:val="fr-FR"/>
        </w:rPr>
        <w:t xml:space="preserve"> 335).</w:t>
      </w:r>
    </w:p>
    <w:p w14:paraId="1214F00B" w14:textId="49D8FFFE" w:rsidR="005274E6" w:rsidRPr="005274E6" w:rsidRDefault="004A3B51" w:rsidP="004A3B51">
      <w:pPr>
        <w:pStyle w:val="SingleTxt"/>
        <w:tabs>
          <w:tab w:val="right" w:pos="1685"/>
        </w:tabs>
        <w:ind w:left="1742" w:hanging="475"/>
        <w:rPr>
          <w:lang w:val="fr-FR"/>
        </w:rPr>
      </w:pPr>
      <w:r>
        <w:rPr>
          <w:lang w:val="fr-FR"/>
        </w:rPr>
        <w:tab/>
        <w:t>•</w:t>
      </w:r>
      <w:r>
        <w:rPr>
          <w:lang w:val="fr-FR"/>
        </w:rPr>
        <w:tab/>
      </w:r>
      <w:r w:rsidR="005274E6" w:rsidRPr="005274E6">
        <w:rPr>
          <w:lang w:val="fr-FR"/>
        </w:rPr>
        <w:t>Le code civil gabonais dans son article 177 reconnait les deux types de régime matrimonial, (polygamique et monogamique). Cependant, le choix du régime est consensuel (entre les deux époux).</w:t>
      </w:r>
    </w:p>
    <w:p w14:paraId="48499A41" w14:textId="5842B8CB" w:rsidR="005274E6" w:rsidRPr="005274E6" w:rsidRDefault="004A3B51" w:rsidP="004A3B51">
      <w:pPr>
        <w:pStyle w:val="SingleTxt"/>
        <w:tabs>
          <w:tab w:val="right" w:pos="1685"/>
        </w:tabs>
        <w:ind w:left="1742" w:hanging="475"/>
        <w:rPr>
          <w:lang w:val="fr-FR"/>
        </w:rPr>
      </w:pPr>
      <w:r>
        <w:rPr>
          <w:lang w:val="fr-FR"/>
        </w:rPr>
        <w:tab/>
        <w:t>•</w:t>
      </w:r>
      <w:r>
        <w:rPr>
          <w:lang w:val="fr-FR"/>
        </w:rPr>
        <w:tab/>
      </w:r>
      <w:r w:rsidR="005274E6" w:rsidRPr="005274E6">
        <w:rPr>
          <w:lang w:val="fr-FR"/>
        </w:rPr>
        <w:t>Toutefois, l</w:t>
      </w:r>
      <w:r w:rsidR="00433950">
        <w:rPr>
          <w:lang w:val="fr-FR"/>
        </w:rPr>
        <w:t>’</w:t>
      </w:r>
      <w:r w:rsidR="005274E6" w:rsidRPr="005274E6">
        <w:rPr>
          <w:lang w:val="fr-FR"/>
        </w:rPr>
        <w:t>homme ne peut opter pour le régime polygamique sans l</w:t>
      </w:r>
      <w:r w:rsidR="00433950">
        <w:rPr>
          <w:lang w:val="fr-FR"/>
        </w:rPr>
        <w:t>’</w:t>
      </w:r>
      <w:r w:rsidR="005274E6" w:rsidRPr="005274E6">
        <w:rPr>
          <w:lang w:val="fr-FR"/>
        </w:rPr>
        <w:t>accord de sa femme (art</w:t>
      </w:r>
      <w:r w:rsidR="00C50695">
        <w:rPr>
          <w:lang w:val="fr-FR"/>
        </w:rPr>
        <w:t>.</w:t>
      </w:r>
      <w:r w:rsidR="005274E6" w:rsidRPr="005274E6">
        <w:rPr>
          <w:lang w:val="fr-FR"/>
        </w:rPr>
        <w:t xml:space="preserve"> 178)</w:t>
      </w:r>
      <w:r w:rsidR="00B33B8A">
        <w:rPr>
          <w:lang w:val="fr-FR"/>
        </w:rPr>
        <w:t>.</w:t>
      </w:r>
    </w:p>
    <w:p w14:paraId="4AAF9BA9" w14:textId="6842F51F"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ce qui concerne l</w:t>
      </w:r>
      <w:r w:rsidR="00433950">
        <w:rPr>
          <w:lang w:val="fr-FR"/>
        </w:rPr>
        <w:t>’</w:t>
      </w:r>
      <w:r w:rsidRPr="005274E6">
        <w:rPr>
          <w:lang w:val="fr-FR"/>
        </w:rPr>
        <w:t>âge légal d</w:t>
      </w:r>
      <w:r w:rsidR="00433950">
        <w:rPr>
          <w:lang w:val="fr-FR"/>
        </w:rPr>
        <w:t>’</w:t>
      </w:r>
      <w:r w:rsidRPr="005274E6">
        <w:rPr>
          <w:lang w:val="fr-FR"/>
        </w:rPr>
        <w:t>accès au mariage au Gabon, le projet du code de l</w:t>
      </w:r>
      <w:r w:rsidR="00433950">
        <w:rPr>
          <w:lang w:val="fr-FR"/>
        </w:rPr>
        <w:t>’</w:t>
      </w:r>
      <w:r w:rsidRPr="005274E6">
        <w:rPr>
          <w:lang w:val="fr-FR"/>
        </w:rPr>
        <w:t>enfant adopté en 2018 par le parlement fixe à 18ans l</w:t>
      </w:r>
      <w:r w:rsidR="00433950">
        <w:rPr>
          <w:lang w:val="fr-FR"/>
        </w:rPr>
        <w:t>’</w:t>
      </w:r>
      <w:r w:rsidRPr="005274E6">
        <w:rPr>
          <w:lang w:val="fr-FR"/>
        </w:rPr>
        <w:t>âge nubile du mariage de la jeune fille et du garçon.</w:t>
      </w:r>
    </w:p>
    <w:p w14:paraId="4DF37963" w14:textId="00EE237A"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Les articles 252</w:t>
      </w:r>
      <w:r w:rsidR="00C50695">
        <w:rPr>
          <w:lang w:val="fr-FR"/>
        </w:rPr>
        <w:t>,</w:t>
      </w:r>
      <w:r w:rsidRPr="005274E6">
        <w:rPr>
          <w:lang w:val="fr-FR"/>
        </w:rPr>
        <w:t xml:space="preserve"> 253</w:t>
      </w:r>
      <w:r w:rsidR="00C50695">
        <w:rPr>
          <w:lang w:val="fr-FR"/>
        </w:rPr>
        <w:t>,</w:t>
      </w:r>
      <w:r w:rsidRPr="005274E6">
        <w:rPr>
          <w:lang w:val="fr-FR"/>
        </w:rPr>
        <w:t xml:space="preserve"> 254</w:t>
      </w:r>
      <w:r w:rsidR="00C50695">
        <w:rPr>
          <w:lang w:val="fr-FR"/>
        </w:rPr>
        <w:t>,</w:t>
      </w:r>
      <w:r w:rsidRPr="005274E6">
        <w:rPr>
          <w:lang w:val="fr-FR"/>
        </w:rPr>
        <w:t xml:space="preserve"> 261</w:t>
      </w:r>
      <w:r w:rsidR="00C50695">
        <w:rPr>
          <w:lang w:val="fr-FR"/>
        </w:rPr>
        <w:t>,</w:t>
      </w:r>
      <w:r w:rsidRPr="005274E6">
        <w:rPr>
          <w:lang w:val="fr-FR"/>
        </w:rPr>
        <w:t xml:space="preserve"> 265</w:t>
      </w:r>
      <w:r w:rsidR="00C50695">
        <w:rPr>
          <w:lang w:val="fr-FR"/>
        </w:rPr>
        <w:t>,</w:t>
      </w:r>
      <w:r w:rsidRPr="005274E6">
        <w:rPr>
          <w:lang w:val="fr-FR"/>
        </w:rPr>
        <w:t xml:space="preserve"> 335 restent en cours de révision.</w:t>
      </w:r>
    </w:p>
    <w:p w14:paraId="55BB1971" w14:textId="3C79B4A2" w:rsidR="004A3B51" w:rsidRPr="00E51838" w:rsidRDefault="004A3B51" w:rsidP="00E51838">
      <w:pPr>
        <w:pStyle w:val="SingleTxt"/>
        <w:spacing w:after="0" w:line="120" w:lineRule="exact"/>
        <w:rPr>
          <w:b/>
          <w:sz w:val="10"/>
          <w:lang w:val="fr-FR"/>
        </w:rPr>
      </w:pPr>
    </w:p>
    <w:p w14:paraId="24138298" w14:textId="77777777" w:rsidR="00E51838" w:rsidRPr="004A3B51" w:rsidRDefault="00E51838" w:rsidP="004A3B51">
      <w:pPr>
        <w:pStyle w:val="SingleTxt"/>
        <w:spacing w:after="0" w:line="120" w:lineRule="exact"/>
        <w:rPr>
          <w:b/>
          <w:sz w:val="10"/>
          <w:lang w:val="fr-FR"/>
        </w:rPr>
      </w:pPr>
    </w:p>
    <w:p w14:paraId="1084A063" w14:textId="49BE0BAF" w:rsidR="005274E6" w:rsidRPr="005274E6" w:rsidRDefault="005274E6" w:rsidP="00FC29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lastRenderedPageBreak/>
        <w:tab/>
      </w:r>
      <w:r w:rsidRPr="005274E6">
        <w:rPr>
          <w:lang w:val="fr-FR"/>
        </w:rPr>
        <w:tab/>
        <w:t>Modification du paragraphe 1 de l</w:t>
      </w:r>
      <w:r w:rsidR="00433950">
        <w:rPr>
          <w:lang w:val="fr-FR"/>
        </w:rPr>
        <w:t>’</w:t>
      </w:r>
      <w:r w:rsidRPr="005274E6">
        <w:rPr>
          <w:lang w:val="fr-FR"/>
        </w:rPr>
        <w:t>article 20 de la convention</w:t>
      </w:r>
      <w:r w:rsidRPr="005274E6">
        <w:rPr>
          <w:lang w:val="fr-FR"/>
        </w:rPr>
        <w:br/>
        <w:t>Recommandation 46</w:t>
      </w:r>
    </w:p>
    <w:p w14:paraId="78D887D3" w14:textId="1B85CF99" w:rsidR="004A3B51" w:rsidRPr="00E51838" w:rsidRDefault="004A3B51" w:rsidP="00FC294E">
      <w:pPr>
        <w:pStyle w:val="SingleTxt"/>
        <w:keepNext/>
        <w:keepLines/>
        <w:spacing w:after="0" w:line="120" w:lineRule="exact"/>
        <w:rPr>
          <w:i/>
          <w:sz w:val="10"/>
          <w:lang w:val="fr-FR"/>
        </w:rPr>
      </w:pPr>
    </w:p>
    <w:p w14:paraId="7779D3E8" w14:textId="77777777" w:rsidR="00E51838" w:rsidRPr="004A3B51" w:rsidRDefault="00E51838" w:rsidP="00FC294E">
      <w:pPr>
        <w:pStyle w:val="SingleTxt"/>
        <w:keepNext/>
        <w:keepLines/>
        <w:spacing w:after="0" w:line="120" w:lineRule="exact"/>
        <w:rPr>
          <w:i/>
          <w:sz w:val="10"/>
          <w:lang w:val="fr-FR"/>
        </w:rPr>
      </w:pPr>
    </w:p>
    <w:p w14:paraId="4B09AC23" w14:textId="77C1F768" w:rsidR="005274E6" w:rsidRPr="005274E6" w:rsidRDefault="005274E6" w:rsidP="00FC294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Le comité encourage l</w:t>
      </w:r>
      <w:r w:rsidR="00433950">
        <w:rPr>
          <w:lang w:val="fr-FR"/>
        </w:rPr>
        <w:t>’</w:t>
      </w:r>
      <w:r w:rsidR="00B93B8F" w:rsidRPr="005274E6">
        <w:rPr>
          <w:lang w:val="fr-FR"/>
        </w:rPr>
        <w:t>État</w:t>
      </w:r>
      <w:r w:rsidRPr="005274E6">
        <w:rPr>
          <w:lang w:val="fr-FR"/>
        </w:rPr>
        <w:t xml:space="preserve"> partie à accepter dès que possible la modification du</w:t>
      </w:r>
      <w:r w:rsidR="00C50695">
        <w:rPr>
          <w:lang w:val="fr-FR"/>
        </w:rPr>
        <w:t> </w:t>
      </w:r>
      <w:r w:rsidRPr="005274E6">
        <w:rPr>
          <w:lang w:val="fr-FR"/>
        </w:rPr>
        <w:t>paragraphe 1 de l</w:t>
      </w:r>
      <w:r w:rsidR="00433950">
        <w:rPr>
          <w:lang w:val="fr-FR"/>
        </w:rPr>
        <w:t>’</w:t>
      </w:r>
      <w:r w:rsidRPr="005274E6">
        <w:rPr>
          <w:lang w:val="fr-FR"/>
        </w:rPr>
        <w:t>article 20 de la convention concernant le calendrier de</w:t>
      </w:r>
      <w:r w:rsidR="00C50695">
        <w:rPr>
          <w:lang w:val="fr-FR"/>
        </w:rPr>
        <w:t> </w:t>
      </w:r>
      <w:r w:rsidRPr="005274E6">
        <w:rPr>
          <w:lang w:val="fr-FR"/>
        </w:rPr>
        <w:t>réunions du comité.</w:t>
      </w:r>
    </w:p>
    <w:p w14:paraId="15B8C3E3" w14:textId="17C35562" w:rsidR="00C50695" w:rsidRPr="00E51838" w:rsidRDefault="00C50695" w:rsidP="00E51838">
      <w:pPr>
        <w:pStyle w:val="SingleTxt"/>
        <w:spacing w:after="0" w:line="120" w:lineRule="exact"/>
        <w:rPr>
          <w:sz w:val="10"/>
          <w:lang w:val="fr-FR"/>
        </w:rPr>
      </w:pPr>
    </w:p>
    <w:p w14:paraId="3BAF4BDF" w14:textId="77777777" w:rsidR="00E51838" w:rsidRPr="00C50695" w:rsidRDefault="00E51838" w:rsidP="00C50695">
      <w:pPr>
        <w:pStyle w:val="SingleTxt"/>
        <w:spacing w:after="0" w:line="120" w:lineRule="exact"/>
        <w:rPr>
          <w:sz w:val="10"/>
          <w:lang w:val="fr-FR"/>
        </w:rPr>
      </w:pPr>
    </w:p>
    <w:p w14:paraId="4D1DA111" w14:textId="30000C77" w:rsidR="005274E6" w:rsidRPr="005274E6" w:rsidRDefault="005274E6" w:rsidP="001B26F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Déclaration et programme d</w:t>
      </w:r>
      <w:r w:rsidR="00433950">
        <w:rPr>
          <w:lang w:val="fr-FR"/>
        </w:rPr>
        <w:t>’</w:t>
      </w:r>
      <w:r w:rsidRPr="005274E6">
        <w:rPr>
          <w:lang w:val="fr-FR"/>
        </w:rPr>
        <w:t>action de Beijing</w:t>
      </w:r>
      <w:r w:rsidRPr="005274E6">
        <w:rPr>
          <w:lang w:val="fr-FR"/>
        </w:rPr>
        <w:br/>
        <w:t>Recommandations 47 et 48</w:t>
      </w:r>
    </w:p>
    <w:p w14:paraId="613E1879" w14:textId="4EFE777D" w:rsidR="00C50695" w:rsidRPr="00E51838" w:rsidRDefault="00C50695" w:rsidP="001B26FD">
      <w:pPr>
        <w:pStyle w:val="SingleTxt"/>
        <w:spacing w:after="0" w:line="120" w:lineRule="exact"/>
        <w:rPr>
          <w:i/>
          <w:sz w:val="10"/>
          <w:lang w:val="fr-FR"/>
        </w:rPr>
      </w:pPr>
    </w:p>
    <w:p w14:paraId="133AC935" w14:textId="77777777" w:rsidR="00E51838" w:rsidRPr="00C50695" w:rsidRDefault="00E51838" w:rsidP="001B26FD">
      <w:pPr>
        <w:pStyle w:val="SingleTxt"/>
        <w:spacing w:after="0" w:line="120" w:lineRule="exact"/>
        <w:rPr>
          <w:i/>
          <w:sz w:val="10"/>
          <w:lang w:val="fr-FR"/>
        </w:rPr>
      </w:pPr>
    </w:p>
    <w:p w14:paraId="04B8E7AA" w14:textId="670F5A8F" w:rsidR="005274E6" w:rsidRDefault="005274E6" w:rsidP="001B26FD">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Le comité appelle l</w:t>
      </w:r>
      <w:r w:rsidR="00433950">
        <w:rPr>
          <w:lang w:val="fr-FR"/>
        </w:rPr>
        <w:t>’</w:t>
      </w:r>
      <w:r w:rsidR="00B93B8F" w:rsidRPr="005274E6">
        <w:rPr>
          <w:lang w:val="fr-FR"/>
        </w:rPr>
        <w:t>État</w:t>
      </w:r>
      <w:r w:rsidRPr="005274E6">
        <w:rPr>
          <w:lang w:val="fr-FR"/>
        </w:rPr>
        <w:t xml:space="preserve"> parti à faire usage de la déclaration et du programme d</w:t>
      </w:r>
      <w:r w:rsidR="00433950">
        <w:rPr>
          <w:lang w:val="fr-FR"/>
        </w:rPr>
        <w:t>’</w:t>
      </w:r>
      <w:r w:rsidRPr="005274E6">
        <w:rPr>
          <w:lang w:val="fr-FR"/>
        </w:rPr>
        <w:t>action de Beijing dans l</w:t>
      </w:r>
      <w:r w:rsidR="00433950">
        <w:rPr>
          <w:lang w:val="fr-FR"/>
        </w:rPr>
        <w:t>’</w:t>
      </w:r>
      <w:r w:rsidRPr="005274E6">
        <w:rPr>
          <w:lang w:val="fr-FR"/>
        </w:rPr>
        <w:t>action qu</w:t>
      </w:r>
      <w:r w:rsidR="00433950">
        <w:rPr>
          <w:lang w:val="fr-FR"/>
        </w:rPr>
        <w:t>’</w:t>
      </w:r>
      <w:r w:rsidRPr="005274E6">
        <w:rPr>
          <w:lang w:val="fr-FR"/>
        </w:rPr>
        <w:t>il mène pour mettre en œuvre les dispositions de la convention</w:t>
      </w:r>
      <w:r w:rsidR="00433950">
        <w:rPr>
          <w:lang w:val="fr-FR"/>
        </w:rPr>
        <w:t> ;</w:t>
      </w:r>
      <w:r w:rsidRPr="005274E6">
        <w:rPr>
          <w:lang w:val="fr-FR"/>
        </w:rPr>
        <w:t xml:space="preserve"> à intégrer une démarche tenant compte de la problématique </w:t>
      </w:r>
      <w:r w:rsidR="001B26FD" w:rsidRPr="005274E6">
        <w:rPr>
          <w:lang w:val="fr-FR"/>
        </w:rPr>
        <w:t>femmes</w:t>
      </w:r>
      <w:r w:rsidR="001B26FD">
        <w:rPr>
          <w:lang w:val="fr-FR"/>
        </w:rPr>
        <w:noBreakHyphen/>
      </w:r>
      <w:r w:rsidRPr="005274E6">
        <w:rPr>
          <w:lang w:val="fr-FR"/>
        </w:rPr>
        <w:t>hommes, conformément à la disposition de la convention, dans tous les efforts déployés en vue de la réalisation des objectifs du millénaire pour le développement et dans le cadre du développement de l</w:t>
      </w:r>
      <w:r w:rsidR="00433950">
        <w:rPr>
          <w:lang w:val="fr-FR"/>
        </w:rPr>
        <w:t>’</w:t>
      </w:r>
      <w:r w:rsidRPr="005274E6">
        <w:rPr>
          <w:lang w:val="fr-FR"/>
        </w:rPr>
        <w:t>après 2015.</w:t>
      </w:r>
    </w:p>
    <w:p w14:paraId="7CA66D66" w14:textId="17BFD9CB" w:rsidR="00E51838" w:rsidRPr="00E51838" w:rsidRDefault="00E51838" w:rsidP="00E51838">
      <w:pPr>
        <w:pStyle w:val="SingleTxt"/>
        <w:spacing w:after="0" w:line="120" w:lineRule="exact"/>
        <w:rPr>
          <w:sz w:val="10"/>
          <w:lang w:val="fr-FR"/>
        </w:rPr>
      </w:pPr>
    </w:p>
    <w:p w14:paraId="449C1A1B" w14:textId="7BF6DA28"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Toutes les actions menées par le Gabon en matière de promotion de la femme sont généralement en adéquation avec les différents textes auxquels il a pu souscrire en matière de développement c</w:t>
      </w:r>
      <w:r w:rsidR="00433950">
        <w:rPr>
          <w:lang w:val="fr-FR"/>
        </w:rPr>
        <w:t>’</w:t>
      </w:r>
      <w:r w:rsidRPr="005274E6">
        <w:rPr>
          <w:lang w:val="fr-FR"/>
        </w:rPr>
        <w:t>est le cas avec la Déclaration d</w:t>
      </w:r>
      <w:r w:rsidR="00433950">
        <w:rPr>
          <w:lang w:val="fr-FR"/>
        </w:rPr>
        <w:t>’</w:t>
      </w:r>
      <w:r w:rsidRPr="005274E6">
        <w:rPr>
          <w:lang w:val="fr-FR"/>
        </w:rPr>
        <w:t>action de Beijing, les objectifs du millénaire pour le développement et les ODD.</w:t>
      </w:r>
    </w:p>
    <w:p w14:paraId="33A2643D" w14:textId="5974FF51"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C</w:t>
      </w:r>
      <w:r w:rsidR="00433950">
        <w:rPr>
          <w:lang w:val="fr-FR"/>
        </w:rPr>
        <w:t>’</w:t>
      </w:r>
      <w:r w:rsidRPr="005274E6">
        <w:rPr>
          <w:lang w:val="fr-FR"/>
        </w:rPr>
        <w:t>est ainsi que, outre les réponses énoncées un peu plus haut on peut citer les avancées ci-après</w:t>
      </w:r>
      <w:r w:rsidR="00433950">
        <w:rPr>
          <w:lang w:val="fr-FR"/>
        </w:rPr>
        <w:t> :</w:t>
      </w:r>
    </w:p>
    <w:p w14:paraId="77EC373F" w14:textId="6ADE244A" w:rsidR="005274E6" w:rsidRPr="005274E6" w:rsidRDefault="00E51838" w:rsidP="00E51838">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instauration d</w:t>
      </w:r>
      <w:r w:rsidR="00433950">
        <w:rPr>
          <w:lang w:val="fr-FR"/>
        </w:rPr>
        <w:t>’</w:t>
      </w:r>
      <w:r w:rsidR="005274E6" w:rsidRPr="005274E6">
        <w:rPr>
          <w:lang w:val="fr-FR"/>
        </w:rPr>
        <w:t xml:space="preserve">une assurance maladie pour toutes les populations actives et même non actives pour les gabonais économiquement faibles. Cette immatriculation est valable (pour les réfugiés). </w:t>
      </w:r>
    </w:p>
    <w:p w14:paraId="3C1069D7" w14:textId="5368FBA1" w:rsidR="005274E6" w:rsidRPr="005274E6" w:rsidRDefault="00E51838" w:rsidP="00E51838">
      <w:pPr>
        <w:pStyle w:val="SingleTxt"/>
        <w:tabs>
          <w:tab w:val="right" w:pos="1685"/>
        </w:tabs>
        <w:ind w:left="1742" w:hanging="475"/>
        <w:rPr>
          <w:lang w:val="fr-FR"/>
        </w:rPr>
      </w:pPr>
      <w:r>
        <w:rPr>
          <w:lang w:val="fr-FR"/>
        </w:rPr>
        <w:tab/>
        <w:t>•</w:t>
      </w:r>
      <w:r>
        <w:rPr>
          <w:lang w:val="fr-FR"/>
        </w:rPr>
        <w:tab/>
      </w:r>
      <w:r w:rsidR="005274E6" w:rsidRPr="005274E6">
        <w:rPr>
          <w:lang w:val="fr-FR"/>
        </w:rPr>
        <w:t>Dans l</w:t>
      </w:r>
      <w:r w:rsidR="00433950">
        <w:rPr>
          <w:lang w:val="fr-FR"/>
        </w:rPr>
        <w:t>’</w:t>
      </w:r>
      <w:r w:rsidR="005274E6" w:rsidRPr="005274E6">
        <w:rPr>
          <w:lang w:val="fr-FR"/>
        </w:rPr>
        <w:t>optique d</w:t>
      </w:r>
      <w:r w:rsidR="00433950">
        <w:rPr>
          <w:lang w:val="fr-FR"/>
        </w:rPr>
        <w:t>’</w:t>
      </w:r>
      <w:r w:rsidR="005274E6" w:rsidRPr="005274E6">
        <w:rPr>
          <w:lang w:val="fr-FR"/>
        </w:rPr>
        <w:t>améliorer les conditions de vie des populations, l</w:t>
      </w:r>
      <w:r w:rsidR="00433950">
        <w:rPr>
          <w:lang w:val="fr-FR"/>
        </w:rPr>
        <w:t>’</w:t>
      </w:r>
      <w:r w:rsidR="00B93B8F" w:rsidRPr="005274E6">
        <w:rPr>
          <w:lang w:val="fr-FR"/>
        </w:rPr>
        <w:t>État</w:t>
      </w:r>
      <w:r w:rsidR="005274E6" w:rsidRPr="005274E6">
        <w:rPr>
          <w:lang w:val="fr-FR"/>
        </w:rPr>
        <w:t xml:space="preserve"> à travers la CNAMGS, assure la prise en charge gratuite des soins de la femme enceinte et finance la formation des femmes, mères-célibataires et de la jeune fille-mère économiquement faible. </w:t>
      </w:r>
    </w:p>
    <w:p w14:paraId="5CB943FB" w14:textId="2FE54B90"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Aussi, l</w:t>
      </w:r>
      <w:r w:rsidR="00433950">
        <w:rPr>
          <w:lang w:val="fr-FR"/>
        </w:rPr>
        <w:t>’</w:t>
      </w:r>
      <w:r w:rsidR="00B93B8F" w:rsidRPr="005274E6">
        <w:rPr>
          <w:lang w:val="fr-FR"/>
        </w:rPr>
        <w:t>État</w:t>
      </w:r>
      <w:r w:rsidRPr="005274E6">
        <w:rPr>
          <w:lang w:val="fr-FR"/>
        </w:rPr>
        <w:t xml:space="preserve"> a mis en place une stratégie d</w:t>
      </w:r>
      <w:r w:rsidR="00433950">
        <w:rPr>
          <w:lang w:val="fr-FR"/>
        </w:rPr>
        <w:t>’</w:t>
      </w:r>
      <w:r w:rsidRPr="005274E6">
        <w:rPr>
          <w:lang w:val="fr-FR"/>
        </w:rPr>
        <w:t>investissement humain en octroyant des micro-crédits en zone rurale depuis 2016 (confère recommandation 37</w:t>
      </w:r>
      <w:r w:rsidR="00433950">
        <w:rPr>
          <w:lang w:val="fr-FR"/>
        </w:rPr>
        <w:t> ;</w:t>
      </w:r>
      <w:r w:rsidRPr="005274E6">
        <w:rPr>
          <w:lang w:val="fr-FR"/>
        </w:rPr>
        <w:t xml:space="preserve"> c). </w:t>
      </w:r>
      <w:r w:rsidR="00B93B8F" w:rsidRPr="005274E6">
        <w:rPr>
          <w:lang w:val="fr-FR"/>
        </w:rPr>
        <w:t>À</w:t>
      </w:r>
      <w:r w:rsidRPr="005274E6">
        <w:rPr>
          <w:lang w:val="fr-FR"/>
        </w:rPr>
        <w:t xml:space="preserve"> cela s</w:t>
      </w:r>
      <w:r w:rsidR="00433950">
        <w:rPr>
          <w:lang w:val="fr-FR"/>
        </w:rPr>
        <w:t>’</w:t>
      </w:r>
      <w:r w:rsidRPr="005274E6">
        <w:rPr>
          <w:lang w:val="fr-FR"/>
        </w:rPr>
        <w:t>ajoutent, le programme graine et le Fond d</w:t>
      </w:r>
      <w:r w:rsidR="00433950">
        <w:rPr>
          <w:lang w:val="fr-FR"/>
        </w:rPr>
        <w:t>’</w:t>
      </w:r>
      <w:r w:rsidRPr="005274E6">
        <w:rPr>
          <w:lang w:val="fr-FR"/>
        </w:rPr>
        <w:t>Initiative Départemental(FID), mis en place dans chaque département du pays pour financer les projets de développement pour offrir à chaque département une autonomisation.</w:t>
      </w:r>
    </w:p>
    <w:p w14:paraId="4A71DD15" w14:textId="77777777"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En ce qui concerne la prise de décision et les reformes légales. Il existe la promulgation et la mise en application de la loi des quotas.</w:t>
      </w:r>
    </w:p>
    <w:p w14:paraId="0D3B53DC" w14:textId="570C715F"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Pour ce qui est de la problématique de l</w:t>
      </w:r>
      <w:r w:rsidR="00433950">
        <w:rPr>
          <w:lang w:val="fr-FR"/>
        </w:rPr>
        <w:t>’</w:t>
      </w:r>
      <w:r w:rsidRPr="005274E6">
        <w:rPr>
          <w:lang w:val="fr-FR"/>
        </w:rPr>
        <w:t>égalité femme</w:t>
      </w:r>
      <w:r w:rsidR="001B26FD">
        <w:rPr>
          <w:lang w:val="fr-FR"/>
        </w:rPr>
        <w:t>-</w:t>
      </w:r>
      <w:r w:rsidR="001B26FD" w:rsidRPr="001B26FD">
        <w:rPr>
          <w:lang w:val="fr-FR"/>
        </w:rPr>
        <w:t xml:space="preserve"> </w:t>
      </w:r>
      <w:r w:rsidR="001B26FD" w:rsidRPr="005274E6">
        <w:rPr>
          <w:lang w:val="fr-FR"/>
        </w:rPr>
        <w:t>homme</w:t>
      </w:r>
      <w:r w:rsidRPr="005274E6">
        <w:rPr>
          <w:lang w:val="fr-FR"/>
        </w:rPr>
        <w:t>, le Gabon pour marquer son entrée dans les ODD (objectifs de Développement Durable) a mis sur pieds un ensemble de mesures à savoir</w:t>
      </w:r>
      <w:r w:rsidR="00433950">
        <w:rPr>
          <w:lang w:val="fr-FR"/>
        </w:rPr>
        <w:t> :</w:t>
      </w:r>
    </w:p>
    <w:p w14:paraId="380CE19C" w14:textId="149506A3" w:rsidR="005274E6" w:rsidRPr="005274E6" w:rsidRDefault="00E51838" w:rsidP="00E51838">
      <w:pPr>
        <w:pStyle w:val="SingleTxt"/>
        <w:tabs>
          <w:tab w:val="right" w:pos="1685"/>
        </w:tabs>
        <w:ind w:left="1742" w:hanging="475"/>
        <w:rPr>
          <w:lang w:val="fr-FR"/>
        </w:rPr>
      </w:pPr>
      <w:r>
        <w:rPr>
          <w:lang w:val="fr-FR"/>
        </w:rPr>
        <w:tab/>
        <w:t>•</w:t>
      </w:r>
      <w:r>
        <w:rPr>
          <w:lang w:val="fr-FR"/>
        </w:rPr>
        <w:tab/>
      </w:r>
      <w:r w:rsidR="005274E6" w:rsidRPr="005274E6">
        <w:rPr>
          <w:lang w:val="fr-FR"/>
        </w:rPr>
        <w:t>La réforme de certains articles discriminatoires du code civil, à travers la révision de la 1</w:t>
      </w:r>
      <w:r>
        <w:rPr>
          <w:vertAlign w:val="superscript"/>
          <w:lang w:val="fr-FR"/>
        </w:rPr>
        <w:t>è</w:t>
      </w:r>
      <w:r w:rsidRPr="00E51838">
        <w:rPr>
          <w:vertAlign w:val="superscript"/>
          <w:lang w:val="fr-FR"/>
        </w:rPr>
        <w:t>r</w:t>
      </w:r>
      <w:r>
        <w:rPr>
          <w:vertAlign w:val="superscript"/>
          <w:lang w:val="fr-FR"/>
        </w:rPr>
        <w:t>e</w:t>
      </w:r>
      <w:r w:rsidR="005274E6" w:rsidRPr="005274E6">
        <w:rPr>
          <w:lang w:val="fr-FR"/>
        </w:rPr>
        <w:t xml:space="preserve"> et 2</w:t>
      </w:r>
      <w:r w:rsidRPr="00E51838">
        <w:rPr>
          <w:vertAlign w:val="superscript"/>
          <w:lang w:val="fr-FR"/>
        </w:rPr>
        <w:t>e</w:t>
      </w:r>
      <w:r w:rsidRPr="00E51838">
        <w:rPr>
          <w:lang w:val="fr-FR"/>
        </w:rPr>
        <w:t> </w:t>
      </w:r>
      <w:r w:rsidR="005274E6" w:rsidRPr="005274E6">
        <w:rPr>
          <w:lang w:val="fr-FR"/>
        </w:rPr>
        <w:t>partie du code</w:t>
      </w:r>
      <w:r w:rsidR="00433950">
        <w:rPr>
          <w:lang w:val="fr-FR"/>
        </w:rPr>
        <w:t> ;</w:t>
      </w:r>
      <w:r>
        <w:rPr>
          <w:lang w:val="fr-FR"/>
        </w:rPr>
        <w:t xml:space="preserve"> </w:t>
      </w:r>
      <w:r w:rsidR="005274E6" w:rsidRPr="005274E6">
        <w:rPr>
          <w:lang w:val="fr-FR"/>
        </w:rPr>
        <w:t>(art</w:t>
      </w:r>
      <w:r>
        <w:rPr>
          <w:lang w:val="fr-FR"/>
        </w:rPr>
        <w:t xml:space="preserve">. </w:t>
      </w:r>
      <w:r w:rsidR="005274E6" w:rsidRPr="005274E6">
        <w:rPr>
          <w:lang w:val="fr-FR"/>
        </w:rPr>
        <w:t>203</w:t>
      </w:r>
      <w:r>
        <w:rPr>
          <w:lang w:val="fr-FR"/>
        </w:rPr>
        <w:t xml:space="preserve">, </w:t>
      </w:r>
      <w:r w:rsidR="005274E6" w:rsidRPr="005274E6">
        <w:rPr>
          <w:lang w:val="fr-FR"/>
        </w:rPr>
        <w:t>177</w:t>
      </w:r>
      <w:r>
        <w:rPr>
          <w:lang w:val="fr-FR"/>
        </w:rPr>
        <w:t xml:space="preserve">, </w:t>
      </w:r>
      <w:r w:rsidR="005274E6" w:rsidRPr="005274E6">
        <w:rPr>
          <w:lang w:val="fr-FR"/>
        </w:rPr>
        <w:t>178</w:t>
      </w:r>
      <w:r>
        <w:rPr>
          <w:lang w:val="fr-FR"/>
        </w:rPr>
        <w:t xml:space="preserve">, </w:t>
      </w:r>
      <w:r w:rsidR="005274E6" w:rsidRPr="005274E6">
        <w:rPr>
          <w:lang w:val="fr-FR"/>
        </w:rPr>
        <w:t>252</w:t>
      </w:r>
      <w:r>
        <w:rPr>
          <w:lang w:val="fr-FR"/>
        </w:rPr>
        <w:t xml:space="preserve">, </w:t>
      </w:r>
      <w:r w:rsidR="005274E6" w:rsidRPr="005274E6">
        <w:rPr>
          <w:lang w:val="fr-FR"/>
        </w:rPr>
        <w:t>253</w:t>
      </w:r>
      <w:r>
        <w:rPr>
          <w:lang w:val="fr-FR"/>
        </w:rPr>
        <w:t xml:space="preserve">, </w:t>
      </w:r>
      <w:r w:rsidR="005274E6" w:rsidRPr="005274E6">
        <w:rPr>
          <w:lang w:val="fr-FR"/>
        </w:rPr>
        <w:t>254</w:t>
      </w:r>
      <w:r>
        <w:rPr>
          <w:lang w:val="fr-FR"/>
        </w:rPr>
        <w:t xml:space="preserve">, </w:t>
      </w:r>
      <w:r w:rsidR="005274E6" w:rsidRPr="005274E6">
        <w:rPr>
          <w:lang w:val="fr-FR"/>
        </w:rPr>
        <w:t>261</w:t>
      </w:r>
      <w:r>
        <w:rPr>
          <w:lang w:val="fr-FR"/>
        </w:rPr>
        <w:t xml:space="preserve">, </w:t>
      </w:r>
      <w:r w:rsidR="005274E6" w:rsidRPr="005274E6">
        <w:rPr>
          <w:lang w:val="fr-FR"/>
        </w:rPr>
        <w:t>265</w:t>
      </w:r>
      <w:r>
        <w:rPr>
          <w:lang w:val="fr-FR"/>
        </w:rPr>
        <w:t xml:space="preserve">, </w:t>
      </w:r>
      <w:r w:rsidR="005274E6" w:rsidRPr="005274E6">
        <w:rPr>
          <w:lang w:val="fr-FR"/>
        </w:rPr>
        <w:t>335)</w:t>
      </w:r>
      <w:r>
        <w:rPr>
          <w:lang w:val="fr-FR"/>
        </w:rPr>
        <w:t>.</w:t>
      </w:r>
    </w:p>
    <w:p w14:paraId="6137EA79" w14:textId="5AEEEAE0" w:rsidR="005274E6" w:rsidRDefault="00E51838" w:rsidP="00E51838">
      <w:pPr>
        <w:pStyle w:val="SingleTxt"/>
        <w:tabs>
          <w:tab w:val="right" w:pos="1685"/>
        </w:tabs>
        <w:ind w:left="1742" w:hanging="475"/>
        <w:rPr>
          <w:lang w:val="fr-FR"/>
        </w:rPr>
      </w:pPr>
      <w:r>
        <w:rPr>
          <w:lang w:val="fr-FR"/>
        </w:rPr>
        <w:tab/>
        <w:t>•</w:t>
      </w:r>
      <w:r>
        <w:rPr>
          <w:lang w:val="fr-FR"/>
        </w:rPr>
        <w:tab/>
      </w:r>
      <w:r w:rsidR="005274E6" w:rsidRPr="005274E6">
        <w:rPr>
          <w:lang w:val="fr-FR"/>
        </w:rPr>
        <w:t>L</w:t>
      </w:r>
      <w:r w:rsidR="00433950">
        <w:rPr>
          <w:lang w:val="fr-FR"/>
        </w:rPr>
        <w:t>’</w:t>
      </w:r>
      <w:r w:rsidR="005274E6" w:rsidRPr="005274E6">
        <w:rPr>
          <w:lang w:val="fr-FR"/>
        </w:rPr>
        <w:t>adoption de la loi des quotas dans les sphères décisionnelles, soit 30</w:t>
      </w:r>
      <w:r w:rsidR="00793815">
        <w:rPr>
          <w:lang w:val="fr-FR"/>
        </w:rPr>
        <w:t> %</w:t>
      </w:r>
      <w:r w:rsidR="005274E6" w:rsidRPr="005274E6">
        <w:rPr>
          <w:lang w:val="fr-FR"/>
        </w:rPr>
        <w:t xml:space="preserve"> des femmes et des jeunes.</w:t>
      </w:r>
    </w:p>
    <w:p w14:paraId="71061CC0" w14:textId="1289DABA" w:rsidR="00E51838" w:rsidRPr="00E51838" w:rsidRDefault="00E51838" w:rsidP="00E51838">
      <w:pPr>
        <w:pStyle w:val="SingleTxt"/>
        <w:spacing w:after="0" w:line="120" w:lineRule="exact"/>
        <w:rPr>
          <w:sz w:val="10"/>
          <w:lang w:val="fr-FR"/>
        </w:rPr>
      </w:pPr>
    </w:p>
    <w:p w14:paraId="4D98D77A" w14:textId="7B8F4F37" w:rsidR="00E51838" w:rsidRPr="00E51838" w:rsidRDefault="00E51838" w:rsidP="00E51838">
      <w:pPr>
        <w:pStyle w:val="SingleTxt"/>
        <w:spacing w:after="0" w:line="120" w:lineRule="exact"/>
        <w:rPr>
          <w:sz w:val="10"/>
          <w:lang w:val="fr-FR"/>
        </w:rPr>
      </w:pPr>
    </w:p>
    <w:p w14:paraId="392B04C4" w14:textId="0665F166" w:rsidR="005274E6" w:rsidRPr="005274E6" w:rsidRDefault="00E51838" w:rsidP="00FC29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5274E6" w:rsidRPr="005274E6">
        <w:rPr>
          <w:lang w:val="fr-FR"/>
        </w:rPr>
        <w:tab/>
        <w:t xml:space="preserve">Diffusion </w:t>
      </w:r>
      <w:r w:rsidR="005274E6" w:rsidRPr="005274E6">
        <w:rPr>
          <w:lang w:val="fr-FR"/>
        </w:rPr>
        <w:br/>
        <w:t>Recommandation 49</w:t>
      </w:r>
    </w:p>
    <w:p w14:paraId="31A58F5C" w14:textId="77777777" w:rsidR="00E51838" w:rsidRPr="00E51838" w:rsidRDefault="00E51838" w:rsidP="00FC294E">
      <w:pPr>
        <w:pStyle w:val="SingleTxt"/>
        <w:keepNext/>
        <w:keepLines/>
        <w:spacing w:after="0" w:line="120" w:lineRule="exact"/>
        <w:rPr>
          <w:i/>
          <w:sz w:val="10"/>
          <w:lang w:val="fr-FR"/>
        </w:rPr>
      </w:pPr>
    </w:p>
    <w:p w14:paraId="4AA3C6C2" w14:textId="77777777" w:rsidR="00E51838" w:rsidRPr="00E51838" w:rsidRDefault="00E51838" w:rsidP="00FC294E">
      <w:pPr>
        <w:pStyle w:val="SingleTxt"/>
        <w:keepNext/>
        <w:keepLines/>
        <w:spacing w:after="0" w:line="120" w:lineRule="exact"/>
        <w:rPr>
          <w:i/>
          <w:sz w:val="10"/>
          <w:lang w:val="fr-FR"/>
        </w:rPr>
      </w:pPr>
    </w:p>
    <w:p w14:paraId="4262A0C1" w14:textId="6761701A" w:rsidR="005274E6" w:rsidRDefault="005274E6" w:rsidP="00FC294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Le comité rappelle l</w:t>
      </w:r>
      <w:r w:rsidR="00433950">
        <w:rPr>
          <w:lang w:val="fr-FR"/>
        </w:rPr>
        <w:t>’</w:t>
      </w:r>
      <w:r w:rsidRPr="005274E6">
        <w:rPr>
          <w:lang w:val="fr-FR"/>
        </w:rPr>
        <w:t>obligation qu</w:t>
      </w:r>
      <w:r w:rsidR="00433950">
        <w:rPr>
          <w:lang w:val="fr-FR"/>
        </w:rPr>
        <w:t>’</w:t>
      </w:r>
      <w:r w:rsidRPr="005274E6">
        <w:rPr>
          <w:lang w:val="fr-FR"/>
        </w:rPr>
        <w:t>a l</w:t>
      </w:r>
      <w:r w:rsidR="00433950">
        <w:rPr>
          <w:lang w:val="fr-FR"/>
        </w:rPr>
        <w:t>’</w:t>
      </w:r>
      <w:r w:rsidR="00B93B8F" w:rsidRPr="005274E6">
        <w:rPr>
          <w:lang w:val="fr-FR"/>
        </w:rPr>
        <w:t>État</w:t>
      </w:r>
      <w:r w:rsidRPr="005274E6">
        <w:rPr>
          <w:lang w:val="fr-FR"/>
        </w:rPr>
        <w:t xml:space="preserve"> parti d</w:t>
      </w:r>
      <w:r w:rsidR="00433950">
        <w:rPr>
          <w:lang w:val="fr-FR"/>
        </w:rPr>
        <w:t>’</w:t>
      </w:r>
      <w:r w:rsidRPr="005274E6">
        <w:rPr>
          <w:lang w:val="fr-FR"/>
        </w:rPr>
        <w:t>appliquer de façon systématique et suivie les dispositions de la convention.</w:t>
      </w:r>
    </w:p>
    <w:p w14:paraId="1766D624" w14:textId="5F31E5FD" w:rsidR="00E51838" w:rsidRPr="00E51838" w:rsidRDefault="00E51838" w:rsidP="00E51838">
      <w:pPr>
        <w:pStyle w:val="SingleTxt"/>
        <w:spacing w:after="0" w:line="120" w:lineRule="exact"/>
        <w:rPr>
          <w:sz w:val="10"/>
          <w:lang w:val="fr-FR"/>
        </w:rPr>
      </w:pPr>
    </w:p>
    <w:p w14:paraId="5CBDE5E0" w14:textId="1B166E65"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Le Gabon s</w:t>
      </w:r>
      <w:r w:rsidR="00433950">
        <w:rPr>
          <w:lang w:val="fr-FR"/>
        </w:rPr>
        <w:t>’</w:t>
      </w:r>
      <w:r w:rsidRPr="005274E6">
        <w:rPr>
          <w:lang w:val="fr-FR"/>
        </w:rPr>
        <w:t>emploie à appliquer et suivre les dispositions de la convention telles que définies par celle-ci. Depuis la ratification de ladite convention en 1983, il soumet ses différents rapports au comité. Le présent rapport en constitue le septième document que l</w:t>
      </w:r>
      <w:r w:rsidR="00433950">
        <w:rPr>
          <w:lang w:val="fr-FR"/>
        </w:rPr>
        <w:t>’</w:t>
      </w:r>
      <w:r w:rsidR="00B93B8F" w:rsidRPr="005274E6">
        <w:rPr>
          <w:lang w:val="fr-FR"/>
        </w:rPr>
        <w:t>État</w:t>
      </w:r>
      <w:r w:rsidRPr="005274E6">
        <w:rPr>
          <w:lang w:val="fr-FR"/>
        </w:rPr>
        <w:t xml:space="preserve"> soumet au comité CEDEF.</w:t>
      </w:r>
    </w:p>
    <w:p w14:paraId="7C28B370" w14:textId="63FB65D9" w:rsidR="005274E6" w:rsidRDefault="005274E6" w:rsidP="008348CB">
      <w:pPr>
        <w:pStyle w:val="SingleTxt"/>
        <w:numPr>
          <w:ilvl w:val="0"/>
          <w:numId w:val="26"/>
        </w:numPr>
        <w:tabs>
          <w:tab w:val="num" w:pos="2804"/>
        </w:tabs>
        <w:spacing w:line="240" w:lineRule="exact"/>
        <w:rPr>
          <w:lang w:val="fr-FR"/>
        </w:rPr>
      </w:pPr>
      <w:r w:rsidRPr="005274E6">
        <w:rPr>
          <w:lang w:val="fr-FR"/>
        </w:rPr>
        <w:t>En ce qui concerne le suivie, il convient de noter qu</w:t>
      </w:r>
      <w:r w:rsidR="00433950">
        <w:rPr>
          <w:lang w:val="fr-FR"/>
        </w:rPr>
        <w:t>’</w:t>
      </w:r>
      <w:r w:rsidRPr="005274E6">
        <w:rPr>
          <w:lang w:val="fr-FR"/>
        </w:rPr>
        <w:t>au sortir de la présentation du sixième rapport CEDEF, un atelier de restitution des recommandations avait été organisé à l</w:t>
      </w:r>
      <w:r w:rsidR="00433950">
        <w:rPr>
          <w:lang w:val="fr-FR"/>
        </w:rPr>
        <w:t>’</w:t>
      </w:r>
      <w:r w:rsidRPr="005274E6">
        <w:rPr>
          <w:lang w:val="fr-FR"/>
        </w:rPr>
        <w:t>attention des Parlementaires, la société civile, les administrations publiques en vue de les vulgariser.</w:t>
      </w:r>
    </w:p>
    <w:p w14:paraId="3E7F233A" w14:textId="2E774967" w:rsidR="00E51838" w:rsidRPr="00E51838" w:rsidRDefault="00E51838" w:rsidP="00E51838">
      <w:pPr>
        <w:pStyle w:val="SingleTxt"/>
        <w:spacing w:after="0" w:line="120" w:lineRule="exact"/>
        <w:rPr>
          <w:sz w:val="10"/>
          <w:lang w:val="fr-FR"/>
        </w:rPr>
      </w:pPr>
    </w:p>
    <w:p w14:paraId="3147CC63" w14:textId="2A78AEE2" w:rsidR="00E51838" w:rsidRPr="00E51838" w:rsidRDefault="00E51838" w:rsidP="00E51838">
      <w:pPr>
        <w:pStyle w:val="SingleTxt"/>
        <w:spacing w:after="0" w:line="120" w:lineRule="exact"/>
        <w:rPr>
          <w:sz w:val="10"/>
          <w:lang w:val="fr-FR"/>
        </w:rPr>
      </w:pPr>
    </w:p>
    <w:p w14:paraId="4078D390" w14:textId="0CEAEF20" w:rsidR="005274E6" w:rsidRPr="005274E6" w:rsidRDefault="005274E6" w:rsidP="001B26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Assistance technique</w:t>
      </w:r>
      <w:r w:rsidRPr="005274E6">
        <w:rPr>
          <w:lang w:val="fr-FR"/>
        </w:rPr>
        <w:br/>
        <w:t>Recommandation 50</w:t>
      </w:r>
    </w:p>
    <w:p w14:paraId="337B386F" w14:textId="77777777" w:rsidR="00E51838" w:rsidRPr="00E51838" w:rsidRDefault="00E51838" w:rsidP="001B26FD">
      <w:pPr>
        <w:pStyle w:val="SingleTxt"/>
        <w:keepNext/>
        <w:spacing w:after="0" w:line="120" w:lineRule="exact"/>
        <w:rPr>
          <w:i/>
          <w:sz w:val="10"/>
          <w:lang w:val="fr-FR"/>
        </w:rPr>
      </w:pPr>
    </w:p>
    <w:p w14:paraId="7CF572B7" w14:textId="77777777" w:rsidR="00E51838" w:rsidRPr="00E51838" w:rsidRDefault="00E51838" w:rsidP="001B26FD">
      <w:pPr>
        <w:pStyle w:val="SingleTxt"/>
        <w:keepNext/>
        <w:spacing w:after="0" w:line="120" w:lineRule="exact"/>
        <w:rPr>
          <w:i/>
          <w:sz w:val="10"/>
          <w:lang w:val="fr-FR"/>
        </w:rPr>
      </w:pPr>
    </w:p>
    <w:p w14:paraId="76590929" w14:textId="00276CDC" w:rsidR="005274E6" w:rsidRDefault="005274E6" w:rsidP="001B26F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4E6">
        <w:rPr>
          <w:lang w:val="fr-FR"/>
        </w:rPr>
        <w:tab/>
      </w:r>
      <w:r w:rsidRPr="005274E6">
        <w:rPr>
          <w:lang w:val="fr-FR"/>
        </w:rPr>
        <w:tab/>
        <w:t>Le comité recommande à l</w:t>
      </w:r>
      <w:r w:rsidR="00433950">
        <w:rPr>
          <w:lang w:val="fr-FR"/>
        </w:rPr>
        <w:t>’</w:t>
      </w:r>
      <w:r w:rsidR="00B93B8F" w:rsidRPr="005274E6">
        <w:rPr>
          <w:lang w:val="fr-FR"/>
        </w:rPr>
        <w:t>État</w:t>
      </w:r>
      <w:r w:rsidRPr="005274E6">
        <w:rPr>
          <w:lang w:val="fr-FR"/>
        </w:rPr>
        <w:t xml:space="preserve"> partie de conjuguer la mise en œuvre </w:t>
      </w:r>
      <w:r w:rsidR="005F6E28">
        <w:rPr>
          <w:lang w:val="fr-FR"/>
        </w:rPr>
        <w:br/>
      </w:r>
      <w:r w:rsidRPr="005274E6">
        <w:rPr>
          <w:lang w:val="fr-FR"/>
        </w:rPr>
        <w:t>de la convention avec ces efforts de développement et mettre à profit l</w:t>
      </w:r>
      <w:r w:rsidR="00433950">
        <w:rPr>
          <w:lang w:val="fr-FR"/>
        </w:rPr>
        <w:t>’</w:t>
      </w:r>
      <w:r w:rsidRPr="005274E6">
        <w:rPr>
          <w:lang w:val="fr-FR"/>
        </w:rPr>
        <w:t>assistance technique régionale ou internationale à cet égard, notamment par l</w:t>
      </w:r>
      <w:r w:rsidR="00433950">
        <w:rPr>
          <w:lang w:val="fr-FR"/>
        </w:rPr>
        <w:t>’</w:t>
      </w:r>
      <w:r w:rsidRPr="005274E6">
        <w:rPr>
          <w:lang w:val="fr-FR"/>
        </w:rPr>
        <w:t>entremise du</w:t>
      </w:r>
      <w:r w:rsidR="005F6E28">
        <w:rPr>
          <w:lang w:val="fr-FR"/>
        </w:rPr>
        <w:t> </w:t>
      </w:r>
      <w:r w:rsidRPr="005274E6">
        <w:rPr>
          <w:lang w:val="fr-FR"/>
        </w:rPr>
        <w:t>Haut-Commissariat des Nations Unies aux Droits de l</w:t>
      </w:r>
      <w:r w:rsidR="00433950">
        <w:rPr>
          <w:lang w:val="fr-FR"/>
        </w:rPr>
        <w:t>’</w:t>
      </w:r>
      <w:r w:rsidRPr="005274E6">
        <w:rPr>
          <w:lang w:val="fr-FR"/>
        </w:rPr>
        <w:t>Homme et de l</w:t>
      </w:r>
      <w:r w:rsidR="00433950">
        <w:rPr>
          <w:lang w:val="fr-FR"/>
        </w:rPr>
        <w:t>’</w:t>
      </w:r>
      <w:r w:rsidRPr="005274E6">
        <w:rPr>
          <w:lang w:val="fr-FR"/>
        </w:rPr>
        <w:t>entité des</w:t>
      </w:r>
      <w:r w:rsidR="005F6E28">
        <w:rPr>
          <w:lang w:val="fr-FR"/>
        </w:rPr>
        <w:t> </w:t>
      </w:r>
      <w:r w:rsidRPr="005274E6">
        <w:rPr>
          <w:lang w:val="fr-FR"/>
        </w:rPr>
        <w:t>Nations Unies pour l</w:t>
      </w:r>
      <w:r w:rsidR="00433950">
        <w:rPr>
          <w:lang w:val="fr-FR"/>
        </w:rPr>
        <w:t>’</w:t>
      </w:r>
      <w:r w:rsidRPr="005274E6">
        <w:rPr>
          <w:lang w:val="fr-FR"/>
        </w:rPr>
        <w:t>égalité des sexes et l</w:t>
      </w:r>
      <w:r w:rsidR="00433950">
        <w:rPr>
          <w:lang w:val="fr-FR"/>
        </w:rPr>
        <w:t>’</w:t>
      </w:r>
      <w:r w:rsidRPr="005274E6">
        <w:rPr>
          <w:lang w:val="fr-FR"/>
        </w:rPr>
        <w:t>autonomisation des femmes.</w:t>
      </w:r>
    </w:p>
    <w:p w14:paraId="5ABB925B" w14:textId="68EA85FF" w:rsidR="00E51838" w:rsidRPr="00E51838" w:rsidRDefault="00E51838" w:rsidP="00E51838">
      <w:pPr>
        <w:pStyle w:val="SingleTxt"/>
        <w:spacing w:after="0" w:line="120" w:lineRule="exact"/>
        <w:rPr>
          <w:sz w:val="10"/>
          <w:lang w:val="fr-FR"/>
        </w:rPr>
      </w:pPr>
    </w:p>
    <w:p w14:paraId="50C15F88" w14:textId="44A7CF90" w:rsidR="005274E6" w:rsidRPr="005274E6" w:rsidRDefault="005274E6" w:rsidP="008348CB">
      <w:pPr>
        <w:pStyle w:val="SingleTxt"/>
        <w:numPr>
          <w:ilvl w:val="0"/>
          <w:numId w:val="26"/>
        </w:numPr>
        <w:tabs>
          <w:tab w:val="num" w:pos="2804"/>
        </w:tabs>
        <w:spacing w:line="240" w:lineRule="exact"/>
        <w:rPr>
          <w:lang w:val="fr-FR"/>
        </w:rPr>
      </w:pPr>
      <w:r w:rsidRPr="005274E6">
        <w:rPr>
          <w:lang w:val="fr-FR"/>
        </w:rPr>
        <w:t>La recommandation relative à la loi complète sur les femmes, l</w:t>
      </w:r>
      <w:r w:rsidR="00433950">
        <w:rPr>
          <w:lang w:val="fr-FR"/>
        </w:rPr>
        <w:t>’</w:t>
      </w:r>
      <w:r w:rsidRPr="005274E6">
        <w:rPr>
          <w:lang w:val="fr-FR"/>
        </w:rPr>
        <w:t>UNEFPA se propose d</w:t>
      </w:r>
      <w:r w:rsidR="00433950">
        <w:rPr>
          <w:lang w:val="fr-FR"/>
        </w:rPr>
        <w:t>’</w:t>
      </w:r>
      <w:r w:rsidRPr="005274E6">
        <w:rPr>
          <w:lang w:val="fr-FR"/>
        </w:rPr>
        <w:t>accompagner le Gabon par l</w:t>
      </w:r>
      <w:r w:rsidR="00433950">
        <w:rPr>
          <w:lang w:val="fr-FR"/>
        </w:rPr>
        <w:t>’</w:t>
      </w:r>
      <w:r w:rsidRPr="005274E6">
        <w:rPr>
          <w:lang w:val="fr-FR"/>
        </w:rPr>
        <w:t>entremise de la Direction Générale de la Promotion de la Femme et du Genre a procédé à l</w:t>
      </w:r>
      <w:r w:rsidR="00433950">
        <w:rPr>
          <w:lang w:val="fr-FR"/>
        </w:rPr>
        <w:t>’</w:t>
      </w:r>
      <w:r w:rsidRPr="005274E6">
        <w:rPr>
          <w:lang w:val="fr-FR"/>
        </w:rPr>
        <w:t>élaboration d</w:t>
      </w:r>
      <w:r w:rsidR="00433950">
        <w:rPr>
          <w:lang w:val="fr-FR"/>
        </w:rPr>
        <w:t>’</w:t>
      </w:r>
      <w:r w:rsidRPr="005274E6">
        <w:rPr>
          <w:lang w:val="fr-FR"/>
        </w:rPr>
        <w:t xml:space="preserve">un projet de texte de loi. Cette même agence a également appuyé le Gabon en 2017 dans le renforcement des capacités des acteurs de violence sur les paquets de service essentiel. </w:t>
      </w:r>
    </w:p>
    <w:p w14:paraId="5B2DCCB6" w14:textId="7A17B438" w:rsidR="005274E6" w:rsidRDefault="005274E6" w:rsidP="008348CB">
      <w:pPr>
        <w:pStyle w:val="SingleTxt"/>
        <w:numPr>
          <w:ilvl w:val="0"/>
          <w:numId w:val="26"/>
        </w:numPr>
        <w:tabs>
          <w:tab w:val="num" w:pos="2804"/>
        </w:tabs>
        <w:spacing w:line="240" w:lineRule="exact"/>
        <w:rPr>
          <w:lang w:val="fr-FR"/>
        </w:rPr>
      </w:pPr>
      <w:r w:rsidRPr="00E51838">
        <w:rPr>
          <w:lang w:val="fr-FR"/>
        </w:rPr>
        <w:t>Toujours dans le cadre de la lutte des violences faites aux femmes, l</w:t>
      </w:r>
      <w:r w:rsidR="00433950" w:rsidRPr="00E51838">
        <w:rPr>
          <w:lang w:val="fr-FR"/>
        </w:rPr>
        <w:t>’</w:t>
      </w:r>
      <w:r w:rsidRPr="00E51838">
        <w:rPr>
          <w:lang w:val="fr-FR"/>
        </w:rPr>
        <w:t>Organisation Mondiale de la Santé</w:t>
      </w:r>
      <w:r w:rsidR="001B26FD">
        <w:rPr>
          <w:lang w:val="fr-FR"/>
        </w:rPr>
        <w:t xml:space="preserve"> </w:t>
      </w:r>
      <w:r w:rsidRPr="00E51838">
        <w:rPr>
          <w:lang w:val="fr-FR"/>
        </w:rPr>
        <w:t>(OIMS) à accompagner le Gabon dans la réalisation d</w:t>
      </w:r>
      <w:r w:rsidR="00433950" w:rsidRPr="00E51838">
        <w:rPr>
          <w:lang w:val="fr-FR"/>
        </w:rPr>
        <w:t>’</w:t>
      </w:r>
      <w:r w:rsidRPr="00E51838">
        <w:rPr>
          <w:lang w:val="fr-FR"/>
        </w:rPr>
        <w:t>un guide national de prise en charge des victimes des violences sexuelles.</w:t>
      </w:r>
    </w:p>
    <w:p w14:paraId="1AFC191E" w14:textId="73E5D723" w:rsidR="005F6E28" w:rsidRPr="005F6E28" w:rsidRDefault="005F6E28" w:rsidP="005F6E28">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537B5A24" wp14:editId="20095BC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15BCE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5F6E28" w:rsidRPr="005F6E28" w:rsidSect="005274E6">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08T19:07:00Z" w:initials="Start">
    <w:p w14:paraId="5B919058" w14:textId="77777777" w:rsidR="00E30A42" w:rsidRPr="005274E6" w:rsidRDefault="00E30A42">
      <w:pPr>
        <w:pStyle w:val="CommentText"/>
        <w:rPr>
          <w:lang w:val="en-US"/>
        </w:rPr>
      </w:pPr>
      <w:r>
        <w:fldChar w:fldCharType="begin"/>
      </w:r>
      <w:r w:rsidRPr="005274E6">
        <w:rPr>
          <w:rStyle w:val="CommentReference"/>
          <w:lang w:val="en-US"/>
        </w:rPr>
        <w:instrText xml:space="preserve"> </w:instrText>
      </w:r>
      <w:r w:rsidRPr="005274E6">
        <w:rPr>
          <w:lang w:val="en-US"/>
        </w:rPr>
        <w:instrText>PAGE \# "'Page: '#'</w:instrText>
      </w:r>
      <w:r w:rsidRPr="005274E6">
        <w:rPr>
          <w:lang w:val="en-US"/>
        </w:rPr>
        <w:br/>
        <w:instrText>'"</w:instrText>
      </w:r>
      <w:r w:rsidRPr="005274E6">
        <w:rPr>
          <w:rStyle w:val="CommentReference"/>
          <w:lang w:val="en-US"/>
        </w:rPr>
        <w:instrText xml:space="preserve"> </w:instrText>
      </w:r>
      <w:r>
        <w:fldChar w:fldCharType="end"/>
      </w:r>
      <w:r>
        <w:rPr>
          <w:rStyle w:val="CommentReference"/>
        </w:rPr>
        <w:annotationRef/>
      </w:r>
      <w:r w:rsidRPr="005274E6">
        <w:rPr>
          <w:lang w:val="en-US"/>
        </w:rPr>
        <w:t>&lt;&lt;ODS JOB NO&gt;&gt;N1929737F&lt;&lt;ODS JOB NO&gt;&gt;</w:t>
      </w:r>
    </w:p>
    <w:p w14:paraId="7A5B7587" w14:textId="77777777" w:rsidR="00E30A42" w:rsidRDefault="00E30A42">
      <w:pPr>
        <w:pStyle w:val="CommentText"/>
      </w:pPr>
      <w:r>
        <w:t>&lt;&lt;ODS DOC SYMBOL1&gt;&gt;CEDAW/C/GAB/7&lt;&lt;ODS DOC SYMBOL1&gt;&gt;</w:t>
      </w:r>
    </w:p>
    <w:p w14:paraId="21B8BC06" w14:textId="77777777" w:rsidR="00E30A42" w:rsidRDefault="00E30A4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B8BC0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D5A03" w14:textId="77777777" w:rsidR="00E30A42" w:rsidRDefault="00E30A42" w:rsidP="00101B18">
      <w:pPr>
        <w:spacing w:line="240" w:lineRule="auto"/>
      </w:pPr>
      <w:r>
        <w:separator/>
      </w:r>
    </w:p>
  </w:endnote>
  <w:endnote w:type="continuationSeparator" w:id="0">
    <w:p w14:paraId="3A25088B" w14:textId="77777777" w:rsidR="00E30A42" w:rsidRDefault="00E30A4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Book">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0A42" w14:paraId="24B2B9D7" w14:textId="77777777" w:rsidTr="00EA766A">
      <w:tc>
        <w:tcPr>
          <w:tcW w:w="4920" w:type="dxa"/>
          <w:shd w:val="clear" w:color="auto" w:fill="auto"/>
        </w:tcPr>
        <w:p w14:paraId="7738CE71" w14:textId="73572B98" w:rsidR="00E30A42" w:rsidRPr="00EA766A" w:rsidRDefault="00E30A42" w:rsidP="00EA76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3AED">
            <w:rPr>
              <w:b w:val="0"/>
              <w:w w:val="103"/>
              <w:sz w:val="14"/>
            </w:rPr>
            <w:t>19-16829</w:t>
          </w:r>
          <w:r>
            <w:rPr>
              <w:b w:val="0"/>
              <w:w w:val="103"/>
              <w:sz w:val="14"/>
            </w:rPr>
            <w:fldChar w:fldCharType="end"/>
          </w:r>
        </w:p>
      </w:tc>
      <w:tc>
        <w:tcPr>
          <w:tcW w:w="4920" w:type="dxa"/>
          <w:shd w:val="clear" w:color="auto" w:fill="auto"/>
        </w:tcPr>
        <w:p w14:paraId="5954C913" w14:textId="77777777" w:rsidR="00E30A42" w:rsidRPr="00EA766A" w:rsidRDefault="00E30A42" w:rsidP="00EA766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7904212" w14:textId="77777777" w:rsidR="00E30A42" w:rsidRPr="00EA766A" w:rsidRDefault="00E30A42" w:rsidP="00EA76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0A42" w14:paraId="105C330C" w14:textId="77777777" w:rsidTr="00EA766A">
      <w:tc>
        <w:tcPr>
          <w:tcW w:w="4920" w:type="dxa"/>
          <w:shd w:val="clear" w:color="auto" w:fill="auto"/>
        </w:tcPr>
        <w:p w14:paraId="632A0810" w14:textId="77777777" w:rsidR="00E30A42" w:rsidRPr="00EA766A" w:rsidRDefault="00E30A42" w:rsidP="00EA766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E843117" w14:textId="4554B4E0" w:rsidR="00E30A42" w:rsidRPr="00EA766A" w:rsidRDefault="00E30A42" w:rsidP="00EA76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3AED">
            <w:rPr>
              <w:b w:val="0"/>
              <w:w w:val="103"/>
              <w:sz w:val="14"/>
            </w:rPr>
            <w:t>19-16829</w:t>
          </w:r>
          <w:r>
            <w:rPr>
              <w:b w:val="0"/>
              <w:w w:val="103"/>
              <w:sz w:val="14"/>
            </w:rPr>
            <w:fldChar w:fldCharType="end"/>
          </w:r>
        </w:p>
      </w:tc>
    </w:tr>
  </w:tbl>
  <w:p w14:paraId="3C1F1838" w14:textId="77777777" w:rsidR="00E30A42" w:rsidRPr="00EA766A" w:rsidRDefault="00E30A42" w:rsidP="00EA76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53357" w14:textId="77777777" w:rsidR="00E30A42" w:rsidRDefault="00E30A42">
    <w:pPr>
      <w:pStyle w:val="Footer"/>
    </w:pPr>
    <w:r>
      <w:rPr>
        <w:noProof/>
      </w:rPr>
      <w:drawing>
        <wp:anchor distT="0" distB="0" distL="114300" distR="114300" simplePos="0" relativeHeight="251658240" behindDoc="0" locked="0" layoutInCell="1" allowOverlap="1" wp14:anchorId="2553BF35" wp14:editId="18DB1A9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AB/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AB/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30A42" w14:paraId="5040D60E" w14:textId="77777777" w:rsidTr="00EA766A">
      <w:tc>
        <w:tcPr>
          <w:tcW w:w="3758" w:type="dxa"/>
        </w:tcPr>
        <w:p w14:paraId="66DF5B02" w14:textId="244D363D" w:rsidR="00E30A42" w:rsidRDefault="00E30A42" w:rsidP="00EA766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3AED">
            <w:rPr>
              <w:b w:val="0"/>
              <w:sz w:val="20"/>
            </w:rPr>
            <w:t>19-16829 (F)</w:t>
          </w:r>
          <w:r>
            <w:rPr>
              <w:b w:val="0"/>
              <w:sz w:val="20"/>
            </w:rPr>
            <w:fldChar w:fldCharType="end"/>
          </w:r>
          <w:r>
            <w:rPr>
              <w:b w:val="0"/>
              <w:sz w:val="20"/>
            </w:rPr>
            <w:t xml:space="preserve">    071019    </w:t>
          </w:r>
          <w:r w:rsidR="008C1377">
            <w:rPr>
              <w:b w:val="0"/>
              <w:sz w:val="20"/>
            </w:rPr>
            <w:t>22</w:t>
          </w:r>
          <w:r>
            <w:rPr>
              <w:b w:val="0"/>
              <w:sz w:val="20"/>
            </w:rPr>
            <w:t>1019</w:t>
          </w:r>
        </w:p>
        <w:p w14:paraId="21B343BB" w14:textId="7F5E5323" w:rsidR="00E30A42" w:rsidRPr="00EA766A" w:rsidRDefault="00E30A42" w:rsidP="00EA766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03AED">
            <w:rPr>
              <w:rFonts w:ascii="Barcode 3 of 9 by request" w:hAnsi="Barcode 3 of 9 by request"/>
              <w:spacing w:val="0"/>
              <w:w w:val="100"/>
              <w:sz w:val="24"/>
            </w:rPr>
            <w:t>*1916829*</w:t>
          </w:r>
          <w:r>
            <w:rPr>
              <w:rFonts w:ascii="Barcode 3 of 9 by request" w:hAnsi="Barcode 3 of 9 by request"/>
              <w:spacing w:val="0"/>
              <w:w w:val="100"/>
              <w:sz w:val="24"/>
            </w:rPr>
            <w:fldChar w:fldCharType="end"/>
          </w:r>
        </w:p>
      </w:tc>
      <w:tc>
        <w:tcPr>
          <w:tcW w:w="4920" w:type="dxa"/>
        </w:tcPr>
        <w:p w14:paraId="753A14E7" w14:textId="77777777" w:rsidR="00E30A42" w:rsidRDefault="00E30A42" w:rsidP="00EA766A">
          <w:pPr>
            <w:pStyle w:val="Footer"/>
            <w:spacing w:line="240" w:lineRule="atLeast"/>
            <w:jc w:val="right"/>
            <w:rPr>
              <w:b w:val="0"/>
              <w:sz w:val="20"/>
            </w:rPr>
          </w:pPr>
          <w:r>
            <w:rPr>
              <w:b w:val="0"/>
              <w:noProof/>
              <w:sz w:val="20"/>
            </w:rPr>
            <w:drawing>
              <wp:inline distT="0" distB="0" distL="0" distR="0" wp14:anchorId="2898C204" wp14:editId="0757EA2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260C5E7" w14:textId="77777777" w:rsidR="00E30A42" w:rsidRPr="00EA766A" w:rsidRDefault="00E30A42" w:rsidP="00EA766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89FAB" w14:textId="77777777" w:rsidR="00E30A42" w:rsidRDefault="00E30A42" w:rsidP="00101B18">
      <w:pPr>
        <w:spacing w:line="240" w:lineRule="auto"/>
      </w:pPr>
      <w:r>
        <w:separator/>
      </w:r>
    </w:p>
  </w:footnote>
  <w:footnote w:type="continuationSeparator" w:id="0">
    <w:p w14:paraId="7760D105" w14:textId="77777777" w:rsidR="00E30A42" w:rsidRDefault="00E30A42"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30A42" w14:paraId="13457069" w14:textId="77777777" w:rsidTr="00EA766A">
      <w:trPr>
        <w:trHeight w:hRule="exact" w:val="864"/>
      </w:trPr>
      <w:tc>
        <w:tcPr>
          <w:tcW w:w="4920" w:type="dxa"/>
          <w:shd w:val="clear" w:color="auto" w:fill="auto"/>
          <w:vAlign w:val="bottom"/>
        </w:tcPr>
        <w:p w14:paraId="6B89F9E5" w14:textId="1E69F63A" w:rsidR="00E30A42" w:rsidRPr="00EA766A" w:rsidRDefault="00E30A42" w:rsidP="00EA766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3AED">
            <w:rPr>
              <w:b/>
              <w:color w:val="000000"/>
            </w:rPr>
            <w:t>CEDAW/C/GAB/7</w:t>
          </w:r>
          <w:r>
            <w:rPr>
              <w:b/>
              <w:color w:val="000000"/>
            </w:rPr>
            <w:fldChar w:fldCharType="end"/>
          </w:r>
        </w:p>
      </w:tc>
      <w:tc>
        <w:tcPr>
          <w:tcW w:w="4920" w:type="dxa"/>
          <w:shd w:val="clear" w:color="auto" w:fill="auto"/>
          <w:vAlign w:val="bottom"/>
        </w:tcPr>
        <w:p w14:paraId="2744BE4E" w14:textId="77777777" w:rsidR="00E30A42" w:rsidRDefault="00E30A42" w:rsidP="00EA766A">
          <w:pPr>
            <w:pStyle w:val="Header"/>
          </w:pPr>
        </w:p>
      </w:tc>
    </w:tr>
  </w:tbl>
  <w:p w14:paraId="69F616DA" w14:textId="77777777" w:rsidR="00E30A42" w:rsidRPr="00EA766A" w:rsidRDefault="00E30A42" w:rsidP="00EA766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30A42" w14:paraId="4CDAAA55" w14:textId="77777777" w:rsidTr="00EA766A">
      <w:trPr>
        <w:trHeight w:hRule="exact" w:val="864"/>
      </w:trPr>
      <w:tc>
        <w:tcPr>
          <w:tcW w:w="4920" w:type="dxa"/>
          <w:shd w:val="clear" w:color="auto" w:fill="auto"/>
          <w:vAlign w:val="bottom"/>
        </w:tcPr>
        <w:p w14:paraId="09DE5E82" w14:textId="77777777" w:rsidR="00E30A42" w:rsidRDefault="00E30A42" w:rsidP="00EA766A">
          <w:pPr>
            <w:pStyle w:val="Header"/>
          </w:pPr>
        </w:p>
      </w:tc>
      <w:tc>
        <w:tcPr>
          <w:tcW w:w="4920" w:type="dxa"/>
          <w:shd w:val="clear" w:color="auto" w:fill="auto"/>
          <w:vAlign w:val="bottom"/>
        </w:tcPr>
        <w:p w14:paraId="32DC69FC" w14:textId="45A05A3F" w:rsidR="00E30A42" w:rsidRPr="00EA766A" w:rsidRDefault="00E30A42" w:rsidP="00EA766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3AED">
            <w:rPr>
              <w:b/>
              <w:color w:val="000000"/>
            </w:rPr>
            <w:t>CEDAW/C/GAB/7</w:t>
          </w:r>
          <w:r>
            <w:rPr>
              <w:b/>
              <w:color w:val="000000"/>
            </w:rPr>
            <w:fldChar w:fldCharType="end"/>
          </w:r>
        </w:p>
      </w:tc>
    </w:tr>
  </w:tbl>
  <w:p w14:paraId="7BC56B26" w14:textId="77777777" w:rsidR="00E30A42" w:rsidRPr="00EA766A" w:rsidRDefault="00E30A42" w:rsidP="00EA766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30A42" w14:paraId="6064B6FA" w14:textId="77777777" w:rsidTr="00EA766A">
      <w:trPr>
        <w:trHeight w:hRule="exact" w:val="864"/>
      </w:trPr>
      <w:tc>
        <w:tcPr>
          <w:tcW w:w="1267" w:type="dxa"/>
          <w:tcBorders>
            <w:bottom w:val="single" w:sz="4" w:space="0" w:color="auto"/>
          </w:tcBorders>
          <w:shd w:val="clear" w:color="auto" w:fill="auto"/>
          <w:vAlign w:val="bottom"/>
        </w:tcPr>
        <w:p w14:paraId="29B6DF88" w14:textId="77777777" w:rsidR="00E30A42" w:rsidRDefault="00E30A42" w:rsidP="00EA766A">
          <w:pPr>
            <w:pStyle w:val="Header"/>
            <w:spacing w:after="120"/>
          </w:pPr>
        </w:p>
      </w:tc>
      <w:tc>
        <w:tcPr>
          <w:tcW w:w="2059" w:type="dxa"/>
          <w:tcBorders>
            <w:bottom w:val="single" w:sz="4" w:space="0" w:color="auto"/>
          </w:tcBorders>
          <w:shd w:val="clear" w:color="auto" w:fill="auto"/>
          <w:vAlign w:val="bottom"/>
        </w:tcPr>
        <w:p w14:paraId="67AA3CD2" w14:textId="77777777" w:rsidR="00E30A42" w:rsidRPr="00EA766A" w:rsidRDefault="00E30A42" w:rsidP="00EA766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8EC2B05" w14:textId="77777777" w:rsidR="00E30A42" w:rsidRDefault="00E30A42" w:rsidP="00EA766A">
          <w:pPr>
            <w:pStyle w:val="Header"/>
            <w:spacing w:after="120"/>
          </w:pPr>
        </w:p>
      </w:tc>
      <w:tc>
        <w:tcPr>
          <w:tcW w:w="6466" w:type="dxa"/>
          <w:gridSpan w:val="3"/>
          <w:tcBorders>
            <w:bottom w:val="single" w:sz="4" w:space="0" w:color="auto"/>
          </w:tcBorders>
          <w:shd w:val="clear" w:color="auto" w:fill="auto"/>
          <w:vAlign w:val="bottom"/>
        </w:tcPr>
        <w:p w14:paraId="673B136A" w14:textId="77777777" w:rsidR="00E30A42" w:rsidRPr="00EA766A" w:rsidRDefault="00E30A42" w:rsidP="00EA766A">
          <w:pPr>
            <w:spacing w:after="80" w:line="240" w:lineRule="auto"/>
            <w:jc w:val="right"/>
            <w:rPr>
              <w:position w:val="-4"/>
            </w:rPr>
          </w:pPr>
          <w:r>
            <w:rPr>
              <w:position w:val="-4"/>
              <w:sz w:val="40"/>
            </w:rPr>
            <w:t>CEDAW</w:t>
          </w:r>
          <w:r>
            <w:rPr>
              <w:position w:val="-4"/>
            </w:rPr>
            <w:t>/C/GAB/7</w:t>
          </w:r>
        </w:p>
      </w:tc>
    </w:tr>
    <w:tr w:rsidR="00E30A42" w:rsidRPr="00EA766A" w14:paraId="772CC66D" w14:textId="77777777" w:rsidTr="00EA766A">
      <w:trPr>
        <w:trHeight w:hRule="exact" w:val="2880"/>
      </w:trPr>
      <w:tc>
        <w:tcPr>
          <w:tcW w:w="1267" w:type="dxa"/>
          <w:tcBorders>
            <w:top w:val="single" w:sz="4" w:space="0" w:color="auto"/>
            <w:bottom w:val="single" w:sz="12" w:space="0" w:color="auto"/>
          </w:tcBorders>
          <w:shd w:val="clear" w:color="auto" w:fill="auto"/>
        </w:tcPr>
        <w:p w14:paraId="12CC7D20" w14:textId="77777777" w:rsidR="00E30A42" w:rsidRPr="00EA766A" w:rsidRDefault="00E30A42" w:rsidP="00EA766A">
          <w:pPr>
            <w:pStyle w:val="Header"/>
            <w:spacing w:before="120" w:line="240" w:lineRule="auto"/>
            <w:ind w:left="-72"/>
            <w:jc w:val="center"/>
          </w:pPr>
          <w:r>
            <w:t xml:space="preserve">  </w:t>
          </w:r>
          <w:r>
            <w:rPr>
              <w:noProof/>
            </w:rPr>
            <w:drawing>
              <wp:inline distT="0" distB="0" distL="0" distR="0" wp14:anchorId="045220AF" wp14:editId="5DBC8C0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E8E21B" w14:textId="002F2220" w:rsidR="00E30A42" w:rsidRPr="00EA766A" w:rsidRDefault="00E30A42" w:rsidP="00EA766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370978" w14:textId="77777777" w:rsidR="00E30A42" w:rsidRPr="005274E6" w:rsidRDefault="00E30A42" w:rsidP="00EA766A">
          <w:pPr>
            <w:pStyle w:val="Header"/>
            <w:spacing w:before="109"/>
            <w:rPr>
              <w:lang w:val="fr-FR"/>
            </w:rPr>
          </w:pPr>
        </w:p>
      </w:tc>
      <w:tc>
        <w:tcPr>
          <w:tcW w:w="3110" w:type="dxa"/>
          <w:tcBorders>
            <w:top w:val="single" w:sz="4" w:space="0" w:color="auto"/>
            <w:bottom w:val="single" w:sz="12" w:space="0" w:color="auto"/>
          </w:tcBorders>
          <w:shd w:val="clear" w:color="auto" w:fill="auto"/>
        </w:tcPr>
        <w:p w14:paraId="0872E40A" w14:textId="77777777" w:rsidR="00E30A42" w:rsidRPr="005274E6" w:rsidRDefault="00E30A42" w:rsidP="00EA766A">
          <w:pPr>
            <w:pStyle w:val="Distribution"/>
            <w:rPr>
              <w:color w:val="000000"/>
              <w:lang w:val="fr-FR"/>
            </w:rPr>
          </w:pPr>
          <w:r w:rsidRPr="005274E6">
            <w:rPr>
              <w:color w:val="000000"/>
              <w:lang w:val="fr-FR"/>
            </w:rPr>
            <w:t>Distr. générale</w:t>
          </w:r>
        </w:p>
        <w:p w14:paraId="3AA303E3" w14:textId="494E8C3C" w:rsidR="00E30A42" w:rsidRPr="005274E6" w:rsidRDefault="00E30A42" w:rsidP="00EA766A">
          <w:pPr>
            <w:pStyle w:val="Publication"/>
            <w:rPr>
              <w:color w:val="000000"/>
              <w:lang w:val="fr-FR"/>
            </w:rPr>
          </w:pPr>
          <w:r w:rsidRPr="005274E6">
            <w:rPr>
              <w:color w:val="000000"/>
              <w:lang w:val="fr-FR"/>
            </w:rPr>
            <w:t>1</w:t>
          </w:r>
          <w:r w:rsidRPr="005274E6">
            <w:rPr>
              <w:color w:val="000000"/>
              <w:vertAlign w:val="superscript"/>
              <w:lang w:val="fr-FR"/>
            </w:rPr>
            <w:t>er</w:t>
          </w:r>
          <w:r>
            <w:rPr>
              <w:color w:val="000000"/>
              <w:lang w:val="fr-FR"/>
            </w:rPr>
            <w:t> </w:t>
          </w:r>
          <w:r w:rsidRPr="005274E6">
            <w:rPr>
              <w:color w:val="000000"/>
              <w:lang w:val="fr-FR"/>
            </w:rPr>
            <w:t>octobre 2019</w:t>
          </w:r>
        </w:p>
        <w:p w14:paraId="2DAFC57D" w14:textId="314B4CFF" w:rsidR="00E30A42" w:rsidRDefault="00E30A42" w:rsidP="00EA766A">
          <w:pPr>
            <w:pStyle w:val="Original"/>
            <w:rPr>
              <w:color w:val="000000"/>
              <w:lang w:val="fr-FR"/>
            </w:rPr>
          </w:pPr>
          <w:r w:rsidRPr="005274E6">
            <w:rPr>
              <w:color w:val="000000"/>
              <w:lang w:val="fr-FR"/>
            </w:rPr>
            <w:t>Original</w:t>
          </w:r>
          <w:r>
            <w:rPr>
              <w:color w:val="000000"/>
              <w:lang w:val="fr-FR"/>
            </w:rPr>
            <w:t> :</w:t>
          </w:r>
          <w:r w:rsidRPr="005274E6">
            <w:rPr>
              <w:color w:val="000000"/>
              <w:lang w:val="fr-FR"/>
            </w:rPr>
            <w:t xml:space="preserve"> français</w:t>
          </w:r>
        </w:p>
        <w:p w14:paraId="10250490" w14:textId="292E8E9C" w:rsidR="00E30A42" w:rsidRPr="005274E6" w:rsidRDefault="00E30A42" w:rsidP="00EA766A">
          <w:pPr>
            <w:pStyle w:val="Original"/>
            <w:rPr>
              <w:color w:val="000000"/>
              <w:lang w:val="fr-FR"/>
            </w:rPr>
          </w:pPr>
          <w:r>
            <w:rPr>
              <w:color w:val="000000"/>
              <w:lang w:val="fr-FR"/>
            </w:rPr>
            <w:t>A</w:t>
          </w:r>
          <w:r w:rsidRPr="005274E6">
            <w:rPr>
              <w:color w:val="000000"/>
              <w:lang w:val="fr-FR"/>
            </w:rPr>
            <w:t>nglais</w:t>
          </w:r>
          <w:r>
            <w:rPr>
              <w:color w:val="000000"/>
              <w:lang w:val="fr-FR"/>
            </w:rPr>
            <w:t xml:space="preserve">, </w:t>
          </w:r>
          <w:r w:rsidRPr="005274E6">
            <w:rPr>
              <w:color w:val="000000"/>
              <w:lang w:val="fr-FR"/>
            </w:rPr>
            <w:t>espagnol</w:t>
          </w:r>
          <w:r>
            <w:rPr>
              <w:color w:val="000000"/>
              <w:lang w:val="fr-FR"/>
            </w:rPr>
            <w:t xml:space="preserve">, </w:t>
          </w:r>
          <w:r w:rsidRPr="005274E6">
            <w:rPr>
              <w:color w:val="000000"/>
              <w:lang w:val="fr-FR"/>
            </w:rPr>
            <w:t>français</w:t>
          </w:r>
          <w:r>
            <w:rPr>
              <w:color w:val="000000"/>
              <w:lang w:val="fr-FR"/>
            </w:rPr>
            <w:t xml:space="preserve"> seulement</w:t>
          </w:r>
        </w:p>
      </w:tc>
    </w:tr>
  </w:tbl>
  <w:p w14:paraId="0BC533B2" w14:textId="77777777" w:rsidR="00E30A42" w:rsidRPr="005274E6" w:rsidRDefault="00E30A42" w:rsidP="00EA766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A275A"/>
    <w:multiLevelType w:val="singleLevel"/>
    <w:tmpl w:val="02D02206"/>
    <w:lvl w:ilvl="0">
      <w:start w:val="39"/>
      <w:numFmt w:val="decimal"/>
      <w:lvlRestart w:val="0"/>
      <w:lvlText w:val="%1."/>
      <w:lvlJc w:val="left"/>
      <w:pPr>
        <w:tabs>
          <w:tab w:val="num" w:pos="1742"/>
        </w:tabs>
        <w:ind w:left="1267" w:firstLine="0"/>
      </w:pPr>
      <w:rPr>
        <w:i w:val="0"/>
        <w:iCs/>
        <w:w w:val="100"/>
      </w:rPr>
    </w:lvl>
  </w:abstractNum>
  <w:abstractNum w:abstractNumId="1" w15:restartNumberingAfterBreak="0">
    <w:nsid w:val="04015290"/>
    <w:multiLevelType w:val="hybridMultilevel"/>
    <w:tmpl w:val="E480BA6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F56BB"/>
    <w:multiLevelType w:val="hybridMultilevel"/>
    <w:tmpl w:val="18B8A7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675143A"/>
    <w:multiLevelType w:val="singleLevel"/>
    <w:tmpl w:val="36163D8A"/>
    <w:lvl w:ilvl="0">
      <w:start w:val="40"/>
      <w:numFmt w:val="decimal"/>
      <w:lvlRestart w:val="0"/>
      <w:lvlText w:val="%1."/>
      <w:lvlJc w:val="left"/>
      <w:pPr>
        <w:tabs>
          <w:tab w:val="num" w:pos="1742"/>
        </w:tabs>
        <w:ind w:left="1267" w:firstLine="0"/>
      </w:pPr>
      <w:rPr>
        <w:w w:val="100"/>
      </w:rPr>
    </w:lvl>
  </w:abstractNum>
  <w:abstractNum w:abstractNumId="7"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3F6759"/>
    <w:multiLevelType w:val="singleLevel"/>
    <w:tmpl w:val="0409000F"/>
    <w:lvl w:ilvl="0">
      <w:start w:val="1"/>
      <w:numFmt w:val="decimal"/>
      <w:lvlText w:val="%1."/>
      <w:lvlJc w:val="left"/>
      <w:pPr>
        <w:ind w:left="720" w:hanging="360"/>
      </w:pPr>
    </w:lvl>
  </w:abstractNum>
  <w:abstractNum w:abstractNumId="10" w15:restartNumberingAfterBreak="0">
    <w:nsid w:val="5BA20E7D"/>
    <w:multiLevelType w:val="hybridMultilevel"/>
    <w:tmpl w:val="21EE166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68AD07B2"/>
    <w:multiLevelType w:val="hybridMultilevel"/>
    <w:tmpl w:val="36D6316E"/>
    <w:lvl w:ilvl="0" w:tplc="3B64B33E">
      <w:start w:val="1"/>
      <w:numFmt w:val="bullet"/>
      <w:pStyle w:val="Bullet1G"/>
      <w:lvlText w:val="•"/>
      <w:lvlJc w:val="left"/>
      <w:pPr>
        <w:tabs>
          <w:tab w:val="num" w:pos="2864"/>
        </w:tabs>
        <w:ind w:left="2864"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AD5131F"/>
    <w:multiLevelType w:val="singleLevel"/>
    <w:tmpl w:val="5C6C3922"/>
    <w:lvl w:ilvl="0">
      <w:start w:val="1"/>
      <w:numFmt w:val="decimal"/>
      <w:lvlRestart w:val="0"/>
      <w:lvlText w:val="%1."/>
      <w:lvlJc w:val="left"/>
      <w:pPr>
        <w:tabs>
          <w:tab w:val="num" w:pos="475"/>
        </w:tabs>
        <w:ind w:left="0" w:firstLine="0"/>
      </w:pPr>
      <w:rPr>
        <w:w w:val="100"/>
      </w:rPr>
    </w:lvl>
  </w:abstractNum>
  <w:abstractNum w:abstractNumId="13" w15:restartNumberingAfterBreak="0">
    <w:nsid w:val="7C9835C5"/>
    <w:multiLevelType w:val="hybridMultilevel"/>
    <w:tmpl w:val="CB9A8D74"/>
    <w:lvl w:ilvl="0" w:tplc="7B6C51BA">
      <w:start w:val="1"/>
      <w:numFmt w:val="lowerRoman"/>
      <w:lvlText w:val="%1)"/>
      <w:lvlJc w:val="left"/>
      <w:pPr>
        <w:ind w:left="2415" w:hanging="720"/>
      </w:pPr>
      <w:rPr>
        <w:rFonts w:hint="default"/>
      </w:rPr>
    </w:lvl>
    <w:lvl w:ilvl="1" w:tplc="08090019" w:tentative="1">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num w:numId="1">
    <w:abstractNumId w:val="4"/>
  </w:num>
  <w:num w:numId="2">
    <w:abstractNumId w:val="8"/>
  </w:num>
  <w:num w:numId="3">
    <w:abstractNumId w:val="1"/>
  </w:num>
  <w:num w:numId="4">
    <w:abstractNumId w:val="3"/>
  </w:num>
  <w:num w:numId="5">
    <w:abstractNumId w:val="4"/>
  </w:num>
  <w:num w:numId="6">
    <w:abstractNumId w:val="8"/>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11"/>
  </w:num>
  <w:num w:numId="18">
    <w:abstractNumId w:val="7"/>
  </w:num>
  <w:num w:numId="19">
    <w:abstractNumId w:val="2"/>
  </w:num>
  <w:num w:numId="20">
    <w:abstractNumId w:val="10"/>
  </w:num>
  <w:num w:numId="21">
    <w:abstractNumId w:val="13"/>
  </w:num>
  <w:num w:numId="22">
    <w:abstractNumId w:val="5"/>
  </w:num>
  <w:num w:numId="23">
    <w:abstractNumId w:val="12"/>
  </w:num>
  <w:num w:numId="24">
    <w:abstractNumId w:val="9"/>
  </w:num>
  <w:num w:numId="25">
    <w:abstractNumId w:val="0"/>
  </w:num>
  <w:num w:numId="2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hideSpellingErrors/>
  <w:revisionView w:markup="0"/>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6829*"/>
    <w:docVar w:name="CreationDt" w:val="08/10/2019 19:07:32"/>
    <w:docVar w:name="DocCategory" w:val="Doc"/>
    <w:docVar w:name="DocType" w:val="Final"/>
    <w:docVar w:name="DutyStation" w:val="New York"/>
    <w:docVar w:name="FooterJN" w:val="19-16829"/>
    <w:docVar w:name="jobn" w:val="19-16829 (F)"/>
    <w:docVar w:name="jobnDT" w:val="19-16829 (F)   081019"/>
    <w:docVar w:name="jobnDTDT" w:val="19-16829 (F)   081019   081019"/>
    <w:docVar w:name="JobNo" w:val="1916829F"/>
    <w:docVar w:name="JobNo2" w:val="1929737F"/>
    <w:docVar w:name="LocalDrive" w:val="0"/>
    <w:docVar w:name="OandT" w:val="Ago"/>
    <w:docVar w:name="sss1" w:val="CEDAW/C/GAB/7"/>
    <w:docVar w:name="sss2" w:val="-"/>
    <w:docVar w:name="Symbol1" w:val="CEDAW/C/GAB/7"/>
    <w:docVar w:name="Symbol2" w:val="-"/>
  </w:docVars>
  <w:rsids>
    <w:rsidRoot w:val="001E0122"/>
    <w:rsid w:val="00002584"/>
    <w:rsid w:val="000156E8"/>
    <w:rsid w:val="00016C04"/>
    <w:rsid w:val="0006491F"/>
    <w:rsid w:val="00071D43"/>
    <w:rsid w:val="00082144"/>
    <w:rsid w:val="00086794"/>
    <w:rsid w:val="000A3C18"/>
    <w:rsid w:val="000C1899"/>
    <w:rsid w:val="000C1A8E"/>
    <w:rsid w:val="000D0B86"/>
    <w:rsid w:val="000E3092"/>
    <w:rsid w:val="000F6588"/>
    <w:rsid w:val="00101B18"/>
    <w:rsid w:val="001214CC"/>
    <w:rsid w:val="00122A56"/>
    <w:rsid w:val="00122F3E"/>
    <w:rsid w:val="00134FEE"/>
    <w:rsid w:val="00146C6A"/>
    <w:rsid w:val="00166A0D"/>
    <w:rsid w:val="0017213F"/>
    <w:rsid w:val="00176DBB"/>
    <w:rsid w:val="00191157"/>
    <w:rsid w:val="001B218D"/>
    <w:rsid w:val="001B26FD"/>
    <w:rsid w:val="001E0122"/>
    <w:rsid w:val="001E10AE"/>
    <w:rsid w:val="001E2379"/>
    <w:rsid w:val="001E4B50"/>
    <w:rsid w:val="00202831"/>
    <w:rsid w:val="00245107"/>
    <w:rsid w:val="00245FDC"/>
    <w:rsid w:val="002478A0"/>
    <w:rsid w:val="002A5E20"/>
    <w:rsid w:val="002F292E"/>
    <w:rsid w:val="0030765E"/>
    <w:rsid w:val="00311C00"/>
    <w:rsid w:val="00366D21"/>
    <w:rsid w:val="003A675A"/>
    <w:rsid w:val="003A7F05"/>
    <w:rsid w:val="003F61E1"/>
    <w:rsid w:val="00410BE8"/>
    <w:rsid w:val="00433950"/>
    <w:rsid w:val="00440C93"/>
    <w:rsid w:val="0045439F"/>
    <w:rsid w:val="00472B7F"/>
    <w:rsid w:val="00480B84"/>
    <w:rsid w:val="004A32BC"/>
    <w:rsid w:val="004A3B51"/>
    <w:rsid w:val="004B64F9"/>
    <w:rsid w:val="004B6EDE"/>
    <w:rsid w:val="004C1A25"/>
    <w:rsid w:val="004E74A4"/>
    <w:rsid w:val="00515991"/>
    <w:rsid w:val="005225EC"/>
    <w:rsid w:val="00525097"/>
    <w:rsid w:val="005274E6"/>
    <w:rsid w:val="0053769E"/>
    <w:rsid w:val="005509B6"/>
    <w:rsid w:val="00571235"/>
    <w:rsid w:val="00577A36"/>
    <w:rsid w:val="00580CF2"/>
    <w:rsid w:val="005854EB"/>
    <w:rsid w:val="005A31D8"/>
    <w:rsid w:val="005B398E"/>
    <w:rsid w:val="005C03A7"/>
    <w:rsid w:val="005C5330"/>
    <w:rsid w:val="005E3A17"/>
    <w:rsid w:val="005F1F5F"/>
    <w:rsid w:val="005F6E28"/>
    <w:rsid w:val="00632C10"/>
    <w:rsid w:val="00655EBF"/>
    <w:rsid w:val="00690698"/>
    <w:rsid w:val="00693EA0"/>
    <w:rsid w:val="00695F2A"/>
    <w:rsid w:val="006C1D4F"/>
    <w:rsid w:val="006E4A4B"/>
    <w:rsid w:val="006E5107"/>
    <w:rsid w:val="00703106"/>
    <w:rsid w:val="007459AE"/>
    <w:rsid w:val="00746A4D"/>
    <w:rsid w:val="007531A5"/>
    <w:rsid w:val="00757954"/>
    <w:rsid w:val="00771C9E"/>
    <w:rsid w:val="00793815"/>
    <w:rsid w:val="007D173D"/>
    <w:rsid w:val="00802667"/>
    <w:rsid w:val="008116D2"/>
    <w:rsid w:val="0082045E"/>
    <w:rsid w:val="008222A3"/>
    <w:rsid w:val="008348CB"/>
    <w:rsid w:val="00863577"/>
    <w:rsid w:val="008776D6"/>
    <w:rsid w:val="00883D3C"/>
    <w:rsid w:val="00886CF2"/>
    <w:rsid w:val="00887178"/>
    <w:rsid w:val="008942F1"/>
    <w:rsid w:val="008B75D3"/>
    <w:rsid w:val="008C1377"/>
    <w:rsid w:val="008C444D"/>
    <w:rsid w:val="008F3462"/>
    <w:rsid w:val="008F764E"/>
    <w:rsid w:val="00905857"/>
    <w:rsid w:val="009237A6"/>
    <w:rsid w:val="00935932"/>
    <w:rsid w:val="009547DC"/>
    <w:rsid w:val="00993CB7"/>
    <w:rsid w:val="00994877"/>
    <w:rsid w:val="009C3BFE"/>
    <w:rsid w:val="009D0EE3"/>
    <w:rsid w:val="009E3220"/>
    <w:rsid w:val="009F0B10"/>
    <w:rsid w:val="009F40B9"/>
    <w:rsid w:val="009F75D0"/>
    <w:rsid w:val="00A03AED"/>
    <w:rsid w:val="00A2494D"/>
    <w:rsid w:val="00A53390"/>
    <w:rsid w:val="00A536A1"/>
    <w:rsid w:val="00AB0B7D"/>
    <w:rsid w:val="00AD13A5"/>
    <w:rsid w:val="00AD177E"/>
    <w:rsid w:val="00AD5F2F"/>
    <w:rsid w:val="00B15C44"/>
    <w:rsid w:val="00B33B8A"/>
    <w:rsid w:val="00B6239F"/>
    <w:rsid w:val="00B858D5"/>
    <w:rsid w:val="00B929E5"/>
    <w:rsid w:val="00B93B8F"/>
    <w:rsid w:val="00C138C6"/>
    <w:rsid w:val="00C50695"/>
    <w:rsid w:val="00C97CCE"/>
    <w:rsid w:val="00CB06FB"/>
    <w:rsid w:val="00CB63C5"/>
    <w:rsid w:val="00D30EED"/>
    <w:rsid w:val="00D374F7"/>
    <w:rsid w:val="00D45CCC"/>
    <w:rsid w:val="00D51E61"/>
    <w:rsid w:val="00DC041A"/>
    <w:rsid w:val="00DC7881"/>
    <w:rsid w:val="00DE5FCB"/>
    <w:rsid w:val="00E126C3"/>
    <w:rsid w:val="00E17342"/>
    <w:rsid w:val="00E30A42"/>
    <w:rsid w:val="00E343A6"/>
    <w:rsid w:val="00E443AC"/>
    <w:rsid w:val="00E47A1E"/>
    <w:rsid w:val="00E51838"/>
    <w:rsid w:val="00E7105F"/>
    <w:rsid w:val="00E7792F"/>
    <w:rsid w:val="00EA766A"/>
    <w:rsid w:val="00EB5676"/>
    <w:rsid w:val="00EE37EC"/>
    <w:rsid w:val="00EF2DFA"/>
    <w:rsid w:val="00F313F6"/>
    <w:rsid w:val="00F45B34"/>
    <w:rsid w:val="00F5012D"/>
    <w:rsid w:val="00F57325"/>
    <w:rsid w:val="00F73093"/>
    <w:rsid w:val="00FA0916"/>
    <w:rsid w:val="00FA3D05"/>
    <w:rsid w:val="00FA5CC9"/>
    <w:rsid w:val="00FB0A2C"/>
    <w:rsid w:val="00FC294E"/>
    <w:rsid w:val="00FC59F1"/>
    <w:rsid w:val="00FC6932"/>
    <w:rsid w:val="00FE0B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52BE6D59"/>
  <w15:chartTrackingRefBased/>
  <w15:docId w15:val="{5F2A8750-5770-4CC9-BD07-9FF291278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283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20283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0283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0283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20283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20283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20283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20283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0283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0283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02831"/>
    <w:pPr>
      <w:keepNext/>
      <w:keepLines/>
      <w:suppressAutoHyphens/>
      <w:spacing w:line="270" w:lineRule="exact"/>
      <w:outlineLvl w:val="0"/>
    </w:pPr>
    <w:rPr>
      <w:b/>
      <w:sz w:val="24"/>
    </w:rPr>
  </w:style>
  <w:style w:type="paragraph" w:customStyle="1" w:styleId="HCH">
    <w:name w:val="_ H _CH"/>
    <w:basedOn w:val="H1"/>
    <w:next w:val="Normal"/>
    <w:qFormat/>
    <w:rsid w:val="00202831"/>
    <w:pPr>
      <w:spacing w:line="300" w:lineRule="exact"/>
    </w:pPr>
    <w:rPr>
      <w:spacing w:val="-2"/>
      <w:sz w:val="28"/>
    </w:rPr>
  </w:style>
  <w:style w:type="paragraph" w:customStyle="1" w:styleId="HM">
    <w:name w:val="_ H __M"/>
    <w:basedOn w:val="HCH"/>
    <w:next w:val="Normal"/>
    <w:qFormat/>
    <w:rsid w:val="00202831"/>
    <w:pPr>
      <w:spacing w:line="360" w:lineRule="exact"/>
    </w:pPr>
    <w:rPr>
      <w:spacing w:val="-3"/>
      <w:w w:val="99"/>
      <w:sz w:val="34"/>
    </w:rPr>
  </w:style>
  <w:style w:type="paragraph" w:customStyle="1" w:styleId="H23">
    <w:name w:val="_ H_2/3"/>
    <w:basedOn w:val="H1"/>
    <w:next w:val="SingleTxt"/>
    <w:qFormat/>
    <w:rsid w:val="00202831"/>
    <w:pPr>
      <w:spacing w:line="240" w:lineRule="exact"/>
      <w:outlineLvl w:val="1"/>
    </w:pPr>
    <w:rPr>
      <w:spacing w:val="2"/>
      <w:sz w:val="20"/>
    </w:rPr>
  </w:style>
  <w:style w:type="paragraph" w:customStyle="1" w:styleId="H4">
    <w:name w:val="_ H_4"/>
    <w:basedOn w:val="Normal"/>
    <w:next w:val="SingleTxt"/>
    <w:qFormat/>
    <w:rsid w:val="00202831"/>
    <w:pPr>
      <w:keepNext/>
      <w:keepLines/>
      <w:tabs>
        <w:tab w:val="right" w:pos="360"/>
      </w:tabs>
      <w:suppressAutoHyphens/>
      <w:outlineLvl w:val="3"/>
    </w:pPr>
    <w:rPr>
      <w:i/>
      <w:spacing w:val="3"/>
    </w:rPr>
  </w:style>
  <w:style w:type="paragraph" w:customStyle="1" w:styleId="H56">
    <w:name w:val="_ H_5/6"/>
    <w:basedOn w:val="Normal"/>
    <w:next w:val="SingleTxt"/>
    <w:qFormat/>
    <w:rsid w:val="0020283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0283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283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2831"/>
    <w:pPr>
      <w:spacing w:line="540" w:lineRule="exact"/>
    </w:pPr>
    <w:rPr>
      <w:spacing w:val="-8"/>
      <w:w w:val="96"/>
      <w:sz w:val="57"/>
    </w:rPr>
  </w:style>
  <w:style w:type="paragraph" w:customStyle="1" w:styleId="SS">
    <w:name w:val="__S_S"/>
    <w:basedOn w:val="HCH"/>
    <w:next w:val="Normal"/>
    <w:qFormat/>
    <w:rsid w:val="00202831"/>
    <w:pPr>
      <w:ind w:left="1267" w:right="1267"/>
    </w:pPr>
  </w:style>
  <w:style w:type="paragraph" w:customStyle="1" w:styleId="SingleTxt">
    <w:name w:val="__Single Txt"/>
    <w:basedOn w:val="Normal"/>
    <w:qFormat/>
    <w:rsid w:val="002028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0283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028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02831"/>
    <w:pPr>
      <w:spacing w:line="240" w:lineRule="exact"/>
      <w:ind w:right="5040"/>
      <w:outlineLvl w:val="1"/>
    </w:pPr>
    <w:rPr>
      <w:spacing w:val="2"/>
      <w:sz w:val="20"/>
    </w:rPr>
  </w:style>
  <w:style w:type="paragraph" w:styleId="BalloonText">
    <w:name w:val="Balloon Text"/>
    <w:basedOn w:val="Normal"/>
    <w:link w:val="BalloonTextChar"/>
    <w:semiHidden/>
    <w:unhideWhenUsed/>
    <w:rsid w:val="00202831"/>
    <w:pPr>
      <w:spacing w:line="240" w:lineRule="auto"/>
    </w:pPr>
    <w:rPr>
      <w:rFonts w:ascii="Tahoma" w:hAnsi="Tahoma" w:cs="Tahoma"/>
      <w:sz w:val="16"/>
      <w:szCs w:val="16"/>
    </w:rPr>
  </w:style>
  <w:style w:type="character" w:customStyle="1" w:styleId="BalloonTextChar">
    <w:name w:val="Balloon Text Char"/>
    <w:link w:val="BalloonText"/>
    <w:semiHidden/>
    <w:rsid w:val="0020283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02831"/>
    <w:pPr>
      <w:numPr>
        <w:numId w:val="5"/>
      </w:numPr>
      <w:spacing w:after="120"/>
      <w:ind w:right="1267"/>
      <w:jc w:val="both"/>
    </w:pPr>
  </w:style>
  <w:style w:type="paragraph" w:customStyle="1" w:styleId="Bullet2">
    <w:name w:val="Bullet 2"/>
    <w:basedOn w:val="Normal"/>
    <w:qFormat/>
    <w:rsid w:val="00202831"/>
    <w:pPr>
      <w:numPr>
        <w:numId w:val="6"/>
      </w:numPr>
      <w:spacing w:after="120"/>
      <w:ind w:right="1264"/>
      <w:jc w:val="both"/>
    </w:pPr>
  </w:style>
  <w:style w:type="paragraph" w:customStyle="1" w:styleId="Bullet3">
    <w:name w:val="Bullet 3"/>
    <w:basedOn w:val="SingleTxt"/>
    <w:qFormat/>
    <w:rsid w:val="0020283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0283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20283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202831"/>
    <w:pPr>
      <w:spacing w:line="210" w:lineRule="exact"/>
    </w:pPr>
    <w:rPr>
      <w:sz w:val="17"/>
      <w:szCs w:val="20"/>
    </w:rPr>
  </w:style>
  <w:style w:type="character" w:customStyle="1" w:styleId="EndnoteTextChar">
    <w:name w:val="Endnote Text Char"/>
    <w:aliases w:val="2_G Char"/>
    <w:link w:val="EndnoteText"/>
    <w:rsid w:val="00202831"/>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20283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202831"/>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20283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02831"/>
    <w:pPr>
      <w:spacing w:line="210" w:lineRule="exact"/>
    </w:pPr>
    <w:rPr>
      <w:sz w:val="17"/>
      <w:szCs w:val="20"/>
    </w:rPr>
  </w:style>
  <w:style w:type="character" w:customStyle="1" w:styleId="FootnoteTextChar">
    <w:name w:val="Footnote Text Char"/>
    <w:aliases w:val="5_G Char"/>
    <w:link w:val="FootnoteText"/>
    <w:uiPriority w:val="99"/>
    <w:rsid w:val="00202831"/>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20283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202831"/>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20283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0283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0283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0283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0283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0283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0283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0283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0283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02831"/>
    <w:rPr>
      <w:sz w:val="14"/>
    </w:rPr>
  </w:style>
  <w:style w:type="paragraph" w:styleId="ListParagraph">
    <w:name w:val="List Paragraph"/>
    <w:basedOn w:val="Normal"/>
    <w:uiPriority w:val="34"/>
    <w:qFormat/>
    <w:rsid w:val="00202831"/>
    <w:pPr>
      <w:ind w:left="720"/>
      <w:contextualSpacing/>
    </w:pPr>
  </w:style>
  <w:style w:type="paragraph" w:styleId="NoSpacing">
    <w:name w:val="No Spacing"/>
    <w:uiPriority w:val="1"/>
    <w:qFormat/>
    <w:rsid w:val="0020283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0283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0283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0283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02831"/>
    <w:pPr>
      <w:tabs>
        <w:tab w:val="right" w:pos="9965"/>
      </w:tabs>
      <w:spacing w:line="210" w:lineRule="exact"/>
    </w:pPr>
    <w:rPr>
      <w:spacing w:val="5"/>
      <w:w w:val="104"/>
      <w:sz w:val="17"/>
    </w:rPr>
  </w:style>
  <w:style w:type="paragraph" w:customStyle="1" w:styleId="SmallX">
    <w:name w:val="SmallX"/>
    <w:basedOn w:val="Small"/>
    <w:next w:val="Normal"/>
    <w:qFormat/>
    <w:rsid w:val="00202831"/>
    <w:pPr>
      <w:spacing w:line="180" w:lineRule="exact"/>
      <w:jc w:val="right"/>
    </w:pPr>
    <w:rPr>
      <w:spacing w:val="6"/>
      <w:w w:val="106"/>
      <w:sz w:val="14"/>
    </w:rPr>
  </w:style>
  <w:style w:type="character" w:styleId="Strong">
    <w:name w:val="Strong"/>
    <w:uiPriority w:val="22"/>
    <w:qFormat/>
    <w:rsid w:val="00202831"/>
    <w:rPr>
      <w:b/>
      <w:bCs/>
    </w:rPr>
  </w:style>
  <w:style w:type="paragraph" w:customStyle="1" w:styleId="Style1">
    <w:name w:val="Style1"/>
    <w:basedOn w:val="Normal"/>
    <w:qFormat/>
    <w:rsid w:val="00202831"/>
  </w:style>
  <w:style w:type="paragraph" w:customStyle="1" w:styleId="Style2">
    <w:name w:val="Style2"/>
    <w:basedOn w:val="Normal"/>
    <w:autoRedefine/>
    <w:qFormat/>
    <w:rsid w:val="00202831"/>
  </w:style>
  <w:style w:type="paragraph" w:customStyle="1" w:styleId="TitleHCH">
    <w:name w:val="Title_H_CH"/>
    <w:basedOn w:val="H1"/>
    <w:next w:val="Normal"/>
    <w:qFormat/>
    <w:rsid w:val="002028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0283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0283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EA766A"/>
    <w:rPr>
      <w:sz w:val="16"/>
      <w:szCs w:val="16"/>
    </w:rPr>
  </w:style>
  <w:style w:type="paragraph" w:styleId="CommentText">
    <w:name w:val="annotation text"/>
    <w:basedOn w:val="Normal"/>
    <w:link w:val="CommentTextChar"/>
    <w:semiHidden/>
    <w:unhideWhenUsed/>
    <w:rsid w:val="00EA766A"/>
    <w:pPr>
      <w:spacing w:line="240" w:lineRule="auto"/>
    </w:pPr>
    <w:rPr>
      <w:szCs w:val="20"/>
    </w:rPr>
  </w:style>
  <w:style w:type="character" w:customStyle="1" w:styleId="CommentTextChar">
    <w:name w:val="Comment Text Char"/>
    <w:basedOn w:val="DefaultParagraphFont"/>
    <w:link w:val="CommentText"/>
    <w:semiHidden/>
    <w:rsid w:val="00EA766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A766A"/>
    <w:rPr>
      <w:b/>
      <w:bCs/>
    </w:rPr>
  </w:style>
  <w:style w:type="character" w:customStyle="1" w:styleId="CommentSubjectChar">
    <w:name w:val="Comment Subject Char"/>
    <w:basedOn w:val="CommentTextChar"/>
    <w:link w:val="CommentSubject"/>
    <w:uiPriority w:val="99"/>
    <w:semiHidden/>
    <w:rsid w:val="00EA766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5274E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fr-CH"/>
    </w:rPr>
  </w:style>
  <w:style w:type="paragraph" w:customStyle="1" w:styleId="HChG">
    <w:name w:val="_ H _Ch_G"/>
    <w:basedOn w:val="Normal"/>
    <w:next w:val="Normal"/>
    <w:link w:val="HChGChar"/>
    <w:qFormat/>
    <w:rsid w:val="005274E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fr-CH"/>
    </w:rPr>
  </w:style>
  <w:style w:type="paragraph" w:customStyle="1" w:styleId="H1G">
    <w:name w:val="_ H_1_G"/>
    <w:basedOn w:val="Normal"/>
    <w:next w:val="Normal"/>
    <w:link w:val="H1GChar"/>
    <w:qFormat/>
    <w:rsid w:val="005274E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fr-CH"/>
    </w:rPr>
  </w:style>
  <w:style w:type="paragraph" w:customStyle="1" w:styleId="H23G">
    <w:name w:val="_ H_2/3_G"/>
    <w:basedOn w:val="Normal"/>
    <w:next w:val="Normal"/>
    <w:link w:val="H23GChar"/>
    <w:qFormat/>
    <w:rsid w:val="005274E6"/>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fr-CH"/>
    </w:rPr>
  </w:style>
  <w:style w:type="paragraph" w:customStyle="1" w:styleId="H4G">
    <w:name w:val="_ H_4_G"/>
    <w:basedOn w:val="Normal"/>
    <w:next w:val="Normal"/>
    <w:qFormat/>
    <w:rsid w:val="005274E6"/>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fr-CH"/>
    </w:rPr>
  </w:style>
  <w:style w:type="paragraph" w:customStyle="1" w:styleId="H56G">
    <w:name w:val="_ H_5/6_G"/>
    <w:basedOn w:val="Normal"/>
    <w:next w:val="Normal"/>
    <w:qFormat/>
    <w:rsid w:val="005274E6"/>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fr-CH"/>
    </w:rPr>
  </w:style>
  <w:style w:type="paragraph" w:customStyle="1" w:styleId="SingleTxtG">
    <w:name w:val="_ Single Txt_G"/>
    <w:basedOn w:val="Normal"/>
    <w:link w:val="SingleTxtGChar"/>
    <w:qFormat/>
    <w:rsid w:val="005274E6"/>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5274E6"/>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5274E6"/>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5274E6"/>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5274E6"/>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5274E6"/>
    <w:pPr>
      <w:numPr>
        <w:numId w:val="17"/>
      </w:numPr>
      <w:tabs>
        <w:tab w:val="clear" w:pos="2864"/>
        <w:tab w:val="num" w:pos="1701"/>
      </w:tabs>
      <w:suppressAutoHyphens/>
      <w:kinsoku w:val="0"/>
      <w:overflowPunct w:val="0"/>
      <w:autoSpaceDE w:val="0"/>
      <w:autoSpaceDN w:val="0"/>
      <w:adjustRightInd w:val="0"/>
      <w:snapToGrid w:val="0"/>
      <w:spacing w:after="120" w:line="240" w:lineRule="atLeast"/>
      <w:ind w:left="1701" w:right="1134"/>
      <w:jc w:val="both"/>
    </w:pPr>
    <w:rPr>
      <w:spacing w:val="0"/>
      <w:w w:val="100"/>
      <w:kern w:val="0"/>
      <w:szCs w:val="20"/>
      <w:lang w:val="fr-CH"/>
    </w:rPr>
  </w:style>
  <w:style w:type="paragraph" w:customStyle="1" w:styleId="Bullet2G">
    <w:name w:val="_Bullet 2_G"/>
    <w:basedOn w:val="Normal"/>
    <w:qFormat/>
    <w:rsid w:val="005274E6"/>
    <w:pPr>
      <w:numPr>
        <w:numId w:val="18"/>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5274E6"/>
    <w:pPr>
      <w:numPr>
        <w:numId w:val="19"/>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rsid w:val="005274E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5274E6"/>
    <w:rPr>
      <w:color w:val="0000FF"/>
      <w:u w:val="none"/>
    </w:rPr>
  </w:style>
  <w:style w:type="character" w:styleId="FollowedHyperlink">
    <w:name w:val="FollowedHyperlink"/>
    <w:basedOn w:val="DefaultParagraphFont"/>
    <w:unhideWhenUsed/>
    <w:rsid w:val="005274E6"/>
    <w:rPr>
      <w:color w:val="0000FF"/>
      <w:u w:val="none"/>
    </w:rPr>
  </w:style>
  <w:style w:type="character" w:styleId="PageNumber">
    <w:name w:val="page number"/>
    <w:aliases w:val="7_G"/>
    <w:basedOn w:val="DefaultParagraphFont"/>
    <w:qFormat/>
    <w:rsid w:val="005274E6"/>
    <w:rPr>
      <w:rFonts w:ascii="Times New Roman" w:hAnsi="Times New Roman"/>
      <w:b/>
      <w:sz w:val="18"/>
      <w:lang w:val="fr-CH"/>
    </w:rPr>
  </w:style>
  <w:style w:type="character" w:customStyle="1" w:styleId="SingleTxtGChar">
    <w:name w:val="_ Single Txt_G Char"/>
    <w:link w:val="SingleTxtG"/>
    <w:rsid w:val="005274E6"/>
    <w:rPr>
      <w:rFonts w:ascii="Times New Roman" w:eastAsiaTheme="minorHAnsi" w:hAnsi="Times New Roman" w:cs="Times New Roman"/>
      <w:sz w:val="20"/>
      <w:szCs w:val="20"/>
      <w:lang w:val="fr-CH" w:eastAsia="en-US"/>
    </w:rPr>
  </w:style>
  <w:style w:type="character" w:customStyle="1" w:styleId="HChGChar">
    <w:name w:val="_ H _Ch_G Char"/>
    <w:link w:val="HChG"/>
    <w:rsid w:val="005274E6"/>
    <w:rPr>
      <w:rFonts w:ascii="Times New Roman" w:eastAsiaTheme="minorHAnsi" w:hAnsi="Times New Roman" w:cs="Times New Roman"/>
      <w:b/>
      <w:sz w:val="28"/>
      <w:szCs w:val="20"/>
      <w:lang w:val="fr-CH" w:eastAsia="en-US"/>
    </w:rPr>
  </w:style>
  <w:style w:type="character" w:customStyle="1" w:styleId="H1GChar">
    <w:name w:val="_ H_1_G Char"/>
    <w:link w:val="H1G"/>
    <w:locked/>
    <w:rsid w:val="005274E6"/>
    <w:rPr>
      <w:rFonts w:ascii="Times New Roman" w:eastAsiaTheme="minorHAnsi" w:hAnsi="Times New Roman" w:cs="Times New Roman"/>
      <w:b/>
      <w:sz w:val="24"/>
      <w:szCs w:val="20"/>
      <w:lang w:val="fr-CH" w:eastAsia="en-US"/>
    </w:rPr>
  </w:style>
  <w:style w:type="character" w:customStyle="1" w:styleId="H23GChar">
    <w:name w:val="_ H_2/3_G Char"/>
    <w:link w:val="H23G"/>
    <w:locked/>
    <w:rsid w:val="005274E6"/>
    <w:rPr>
      <w:rFonts w:ascii="Times New Roman" w:eastAsiaTheme="minorHAnsi" w:hAnsi="Times New Roman" w:cs="Times New Roman"/>
      <w:b/>
      <w:sz w:val="20"/>
      <w:szCs w:val="20"/>
      <w:lang w:val="fr-CH" w:eastAsia="en-US"/>
    </w:rPr>
  </w:style>
  <w:style w:type="numbering" w:customStyle="1" w:styleId="Aucuneliste1">
    <w:name w:val="Aucune liste1"/>
    <w:next w:val="NoList"/>
    <w:uiPriority w:val="99"/>
    <w:semiHidden/>
    <w:unhideWhenUsed/>
    <w:rsid w:val="005274E6"/>
  </w:style>
  <w:style w:type="numbering" w:customStyle="1" w:styleId="Aucuneliste11">
    <w:name w:val="Aucune liste11"/>
    <w:next w:val="NoList"/>
    <w:uiPriority w:val="99"/>
    <w:semiHidden/>
    <w:unhideWhenUsed/>
    <w:rsid w:val="005274E6"/>
  </w:style>
  <w:style w:type="numbering" w:customStyle="1" w:styleId="Aucuneliste111">
    <w:name w:val="Aucune liste111"/>
    <w:next w:val="NoList"/>
    <w:uiPriority w:val="99"/>
    <w:semiHidden/>
    <w:unhideWhenUsed/>
    <w:rsid w:val="005274E6"/>
  </w:style>
  <w:style w:type="paragraph" w:styleId="Caption">
    <w:name w:val="caption"/>
    <w:basedOn w:val="Normal"/>
    <w:next w:val="Normal"/>
    <w:uiPriority w:val="35"/>
    <w:semiHidden/>
    <w:unhideWhenUsed/>
    <w:qFormat/>
    <w:rsid w:val="005274E6"/>
    <w:pPr>
      <w:spacing w:after="200" w:line="240" w:lineRule="auto"/>
    </w:pPr>
    <w:rPr>
      <w:rFonts w:ascii="Franklin Gothic Book" w:eastAsia="Franklin Gothic Book" w:hAnsi="Franklin Gothic Book"/>
      <w:b/>
      <w:bCs/>
      <w:color w:val="4F81BD"/>
      <w:spacing w:val="0"/>
      <w:w w:val="100"/>
      <w:kern w:val="0"/>
      <w:sz w:val="18"/>
      <w:szCs w:val="18"/>
      <w:lang w:val="fr-FR"/>
    </w:rPr>
  </w:style>
  <w:style w:type="paragraph" w:styleId="Title">
    <w:name w:val="Title"/>
    <w:basedOn w:val="Normal"/>
    <w:next w:val="Normal"/>
    <w:link w:val="TitleChar"/>
    <w:uiPriority w:val="10"/>
    <w:qFormat/>
    <w:rsid w:val="005274E6"/>
    <w:pPr>
      <w:pBdr>
        <w:bottom w:val="single" w:sz="8" w:space="4" w:color="4F81BD"/>
      </w:pBdr>
      <w:spacing w:after="300" w:line="240" w:lineRule="auto"/>
      <w:contextualSpacing/>
    </w:pPr>
    <w:rPr>
      <w:rFonts w:ascii="Franklin Gothic Medium" w:eastAsia="Times New Roman" w:hAnsi="Franklin Gothic Medium"/>
      <w:color w:val="17365D"/>
      <w:spacing w:val="5"/>
      <w:w w:val="100"/>
      <w:kern w:val="28"/>
      <w:sz w:val="52"/>
      <w:szCs w:val="52"/>
      <w:lang w:val="fr-FR"/>
    </w:rPr>
  </w:style>
  <w:style w:type="character" w:customStyle="1" w:styleId="TitleChar">
    <w:name w:val="Title Char"/>
    <w:basedOn w:val="DefaultParagraphFont"/>
    <w:link w:val="Title"/>
    <w:uiPriority w:val="10"/>
    <w:rsid w:val="005274E6"/>
    <w:rPr>
      <w:rFonts w:ascii="Franklin Gothic Medium" w:eastAsia="Times New Roman" w:hAnsi="Franklin Gothic Medium" w:cs="Times New Roman"/>
      <w:color w:val="17365D"/>
      <w:spacing w:val="5"/>
      <w:kern w:val="28"/>
      <w:sz w:val="52"/>
      <w:szCs w:val="52"/>
      <w:lang w:val="fr-FR" w:eastAsia="en-US"/>
    </w:rPr>
  </w:style>
  <w:style w:type="paragraph" w:styleId="Subtitle">
    <w:name w:val="Subtitle"/>
    <w:basedOn w:val="Normal"/>
    <w:next w:val="Normal"/>
    <w:link w:val="SubtitleChar"/>
    <w:uiPriority w:val="11"/>
    <w:qFormat/>
    <w:rsid w:val="005274E6"/>
    <w:pPr>
      <w:numPr>
        <w:ilvl w:val="1"/>
      </w:numPr>
      <w:spacing w:after="200" w:line="276" w:lineRule="auto"/>
    </w:pPr>
    <w:rPr>
      <w:rFonts w:ascii="Franklin Gothic Medium" w:eastAsia="Times New Roman" w:hAnsi="Franklin Gothic Medium"/>
      <w:i/>
      <w:iCs/>
      <w:color w:val="4F81BD"/>
      <w:spacing w:val="15"/>
      <w:w w:val="100"/>
      <w:kern w:val="0"/>
      <w:sz w:val="24"/>
      <w:szCs w:val="24"/>
      <w:lang w:val="fr-FR"/>
    </w:rPr>
  </w:style>
  <w:style w:type="character" w:customStyle="1" w:styleId="SubtitleChar">
    <w:name w:val="Subtitle Char"/>
    <w:basedOn w:val="DefaultParagraphFont"/>
    <w:link w:val="Subtitle"/>
    <w:uiPriority w:val="11"/>
    <w:rsid w:val="005274E6"/>
    <w:rPr>
      <w:rFonts w:ascii="Franklin Gothic Medium" w:eastAsia="Times New Roman" w:hAnsi="Franklin Gothic Medium" w:cs="Times New Roman"/>
      <w:i/>
      <w:iCs/>
      <w:color w:val="4F81BD"/>
      <w:spacing w:val="15"/>
      <w:sz w:val="24"/>
      <w:szCs w:val="24"/>
      <w:lang w:val="fr-FR" w:eastAsia="en-US"/>
    </w:rPr>
  </w:style>
  <w:style w:type="character" w:styleId="Emphasis">
    <w:name w:val="Emphasis"/>
    <w:uiPriority w:val="20"/>
    <w:qFormat/>
    <w:rsid w:val="005274E6"/>
    <w:rPr>
      <w:i/>
      <w:iCs/>
    </w:rPr>
  </w:style>
  <w:style w:type="paragraph" w:styleId="Quote">
    <w:name w:val="Quote"/>
    <w:basedOn w:val="Normal"/>
    <w:next w:val="Normal"/>
    <w:link w:val="QuoteChar"/>
    <w:uiPriority w:val="29"/>
    <w:qFormat/>
    <w:rsid w:val="005274E6"/>
    <w:pPr>
      <w:spacing w:after="200" w:line="276" w:lineRule="auto"/>
    </w:pPr>
    <w:rPr>
      <w:rFonts w:ascii="Franklin Gothic Book" w:eastAsia="Franklin Gothic Book" w:hAnsi="Franklin Gothic Book"/>
      <w:i/>
      <w:iCs/>
      <w:color w:val="000000"/>
      <w:spacing w:val="0"/>
      <w:w w:val="100"/>
      <w:kern w:val="0"/>
      <w:sz w:val="22"/>
      <w:lang w:val="fr-FR"/>
    </w:rPr>
  </w:style>
  <w:style w:type="character" w:customStyle="1" w:styleId="QuoteChar">
    <w:name w:val="Quote Char"/>
    <w:basedOn w:val="DefaultParagraphFont"/>
    <w:link w:val="Quote"/>
    <w:uiPriority w:val="29"/>
    <w:rsid w:val="005274E6"/>
    <w:rPr>
      <w:rFonts w:ascii="Franklin Gothic Book" w:eastAsia="Franklin Gothic Book" w:hAnsi="Franklin Gothic Book" w:cs="Times New Roman"/>
      <w:i/>
      <w:iCs/>
      <w:color w:val="000000"/>
      <w:lang w:val="fr-FR" w:eastAsia="en-US"/>
    </w:rPr>
  </w:style>
  <w:style w:type="paragraph" w:styleId="IntenseQuote">
    <w:name w:val="Intense Quote"/>
    <w:basedOn w:val="Normal"/>
    <w:next w:val="Normal"/>
    <w:link w:val="IntenseQuoteChar"/>
    <w:uiPriority w:val="30"/>
    <w:qFormat/>
    <w:rsid w:val="005274E6"/>
    <w:pPr>
      <w:pBdr>
        <w:bottom w:val="single" w:sz="4" w:space="4" w:color="4F81BD"/>
      </w:pBdr>
      <w:spacing w:before="200" w:after="280" w:line="276" w:lineRule="auto"/>
      <w:ind w:left="936" w:right="936"/>
    </w:pPr>
    <w:rPr>
      <w:rFonts w:ascii="Franklin Gothic Book" w:eastAsia="Franklin Gothic Book" w:hAnsi="Franklin Gothic Book"/>
      <w:b/>
      <w:bCs/>
      <w:i/>
      <w:iCs/>
      <w:color w:val="4F81BD"/>
      <w:spacing w:val="0"/>
      <w:w w:val="100"/>
      <w:kern w:val="0"/>
      <w:sz w:val="22"/>
      <w:lang w:val="fr-FR"/>
    </w:rPr>
  </w:style>
  <w:style w:type="character" w:customStyle="1" w:styleId="IntenseQuoteChar">
    <w:name w:val="Intense Quote Char"/>
    <w:basedOn w:val="DefaultParagraphFont"/>
    <w:link w:val="IntenseQuote"/>
    <w:uiPriority w:val="30"/>
    <w:rsid w:val="005274E6"/>
    <w:rPr>
      <w:rFonts w:ascii="Franklin Gothic Book" w:eastAsia="Franklin Gothic Book" w:hAnsi="Franklin Gothic Book" w:cs="Times New Roman"/>
      <w:b/>
      <w:bCs/>
      <w:i/>
      <w:iCs/>
      <w:color w:val="4F81BD"/>
      <w:lang w:val="fr-FR" w:eastAsia="en-US"/>
    </w:rPr>
  </w:style>
  <w:style w:type="character" w:styleId="IntenseReference">
    <w:name w:val="Intense Reference"/>
    <w:uiPriority w:val="32"/>
    <w:qFormat/>
    <w:rsid w:val="005274E6"/>
    <w:rPr>
      <w:b/>
      <w:bCs/>
      <w:smallCaps/>
      <w:color w:val="C0504D"/>
      <w:spacing w:val="5"/>
      <w:u w:val="single"/>
    </w:rPr>
  </w:style>
  <w:style w:type="character" w:styleId="BookTitle">
    <w:name w:val="Book Title"/>
    <w:uiPriority w:val="33"/>
    <w:qFormat/>
    <w:rsid w:val="005274E6"/>
    <w:rPr>
      <w:b/>
      <w:bCs/>
      <w:smallCaps/>
      <w:spacing w:val="5"/>
    </w:rPr>
  </w:style>
  <w:style w:type="paragraph" w:styleId="TOCHeading">
    <w:name w:val="TOC Heading"/>
    <w:basedOn w:val="Heading1"/>
    <w:next w:val="Normal"/>
    <w:uiPriority w:val="39"/>
    <w:semiHidden/>
    <w:unhideWhenUsed/>
    <w:qFormat/>
    <w:rsid w:val="005274E6"/>
    <w:pPr>
      <w:keepNext/>
      <w:keepLines/>
      <w:numPr>
        <w:numId w:val="0"/>
      </w:numPr>
      <w:spacing w:before="480" w:after="0" w:line="276" w:lineRule="auto"/>
      <w:outlineLvl w:val="9"/>
    </w:pPr>
    <w:rPr>
      <w:rFonts w:ascii="Franklin Gothic Medium" w:hAnsi="Franklin Gothic Medium"/>
      <w:spacing w:val="0"/>
      <w:w w:val="100"/>
      <w:kern w:val="0"/>
      <w:sz w:val="28"/>
      <w:lang w:val="fr-FR"/>
    </w:rPr>
  </w:style>
  <w:style w:type="paragraph" w:customStyle="1" w:styleId="Default">
    <w:name w:val="Default"/>
    <w:rsid w:val="005274E6"/>
    <w:pPr>
      <w:autoSpaceDE w:val="0"/>
      <w:autoSpaceDN w:val="0"/>
      <w:adjustRightInd w:val="0"/>
      <w:spacing w:after="0" w:line="240" w:lineRule="auto"/>
    </w:pPr>
    <w:rPr>
      <w:rFonts w:ascii="Times New Roman" w:eastAsia="Franklin Gothic Book" w:hAnsi="Times New Roman" w:cs="Times New Roman"/>
      <w:color w:val="000000"/>
      <w:sz w:val="24"/>
      <w:szCs w:val="24"/>
      <w:lang w:val="fr-FR" w:eastAsia="en-US"/>
    </w:rPr>
  </w:style>
  <w:style w:type="table" w:customStyle="1" w:styleId="Grilledutableau1">
    <w:name w:val="Grille du tableau1"/>
    <w:basedOn w:val="TableNormal"/>
    <w:next w:val="TableGrid"/>
    <w:uiPriority w:val="59"/>
    <w:rsid w:val="005274E6"/>
    <w:pPr>
      <w:spacing w:after="0" w:line="240" w:lineRule="auto"/>
    </w:pPr>
    <w:rPr>
      <w:rFonts w:ascii="Franklin Gothic Book" w:eastAsia="Franklin Gothic Book" w:hAnsi="Franklin Gothic Book"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274E6"/>
    <w:pPr>
      <w:spacing w:before="100" w:beforeAutospacing="1" w:after="100" w:afterAutospacing="1" w:line="240" w:lineRule="auto"/>
    </w:pPr>
    <w:rPr>
      <w:rFonts w:eastAsia="Times New Roman"/>
      <w:spacing w:val="0"/>
      <w:w w:val="100"/>
      <w:kern w:val="0"/>
      <w:sz w:val="24"/>
      <w:szCs w:val="24"/>
      <w:lang w:val="fr-FR" w:eastAsia="fr-FR"/>
    </w:rPr>
  </w:style>
  <w:style w:type="character" w:styleId="SubtleEmphasis">
    <w:name w:val="Subtle Emphasis"/>
    <w:uiPriority w:val="19"/>
    <w:qFormat/>
    <w:rsid w:val="005274E6"/>
    <w:rPr>
      <w:i/>
      <w:iCs/>
      <w:color w:val="404040"/>
    </w:rPr>
  </w:style>
  <w:style w:type="character" w:styleId="IntenseEmphasis">
    <w:name w:val="Intense Emphasis"/>
    <w:uiPriority w:val="21"/>
    <w:qFormat/>
    <w:rsid w:val="005274E6"/>
    <w:rPr>
      <w:i/>
      <w:iCs/>
      <w:color w:val="4472C4"/>
    </w:rPr>
  </w:style>
  <w:style w:type="character" w:styleId="SubtleReference">
    <w:name w:val="Subtle Reference"/>
    <w:uiPriority w:val="31"/>
    <w:qFormat/>
    <w:rsid w:val="005274E6"/>
    <w:rPr>
      <w:smallCaps/>
      <w:color w:val="5A5A5A"/>
    </w:rPr>
  </w:style>
  <w:style w:type="character" w:styleId="UnresolvedMention">
    <w:name w:val="Unresolved Mention"/>
    <w:basedOn w:val="DefaultParagraphFont"/>
    <w:uiPriority w:val="99"/>
    <w:semiHidden/>
    <w:unhideWhenUsed/>
    <w:rsid w:val="005274E6"/>
    <w:rPr>
      <w:color w:val="605E5C"/>
      <w:shd w:val="clear" w:color="auto" w:fill="E1DFDD"/>
    </w:rPr>
  </w:style>
  <w:style w:type="paragraph" w:styleId="Revision">
    <w:name w:val="Revision"/>
    <w:hidden/>
    <w:uiPriority w:val="99"/>
    <w:semiHidden/>
    <w:rsid w:val="000A3C1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6EB37-C290-40BA-A813-0120C7619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13696</Words>
  <Characters>75330</Characters>
  <Application>Microsoft Office Word</Application>
  <DocSecurity>0</DocSecurity>
  <Lines>627</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2019-10-22T16:05:00Z</cp:lastPrinted>
  <dcterms:created xsi:type="dcterms:W3CDTF">2019-10-22T16:05:00Z</dcterms:created>
  <dcterms:modified xsi:type="dcterms:W3CDTF">2019-10-22T16:05:00Z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1916829F</vt:lpwstr>
  </property>
  <property fmtid="{D5CDD505-2E9C-101B-9397-08002B2CF9AE}" pid="3" name="ODSRefJobNo">
    <vt:lpwstr>1929737F</vt:lpwstr>
  </property>
  <property fmtid="{D5CDD505-2E9C-101B-9397-08002B2CF9AE}" pid="4" name="Symbol1">
    <vt:lpwstr>CEDAW/C/GAB/7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français seulement_x000d__x0007_</vt:lpwstr>
  </property>
  <property fmtid="{D5CDD505-2E9C-101B-9397-08002B2CF9AE}" pid="13" name="Release Date">
    <vt:lpwstr/>
  </property>
  <property fmtid="{D5CDD505-2E9C-101B-9397-08002B2CF9AE}" pid="14" name="Title1">
    <vt:lpwstr>		Septième rapport périodique soumis par le Gabon en application de l’article 18 de la Convention, attendu en 2019*_x000d_</vt:lpwstr>
  </property>
</Properties>
</file>