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A73" w:rsidRDefault="004D5A73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1E2126" w:rsidRPr="002E1610" w:rsidRDefault="001E212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GE.09-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40299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</w:t>
                  </w:r>
                  <w:r>
                    <w:rPr>
                      <w:lang w:val="en-US"/>
                    </w:rPr>
                    <w:t>150409   150409</w:t>
                  </w:r>
                </w:p>
              </w:txbxContent>
            </v:textbox>
            <w10:wrap anchorx="margin"/>
            <w10:anchorlock/>
          </v:shape>
        </w:pict>
      </w:r>
      <w:r w:rsidR="005B0B6A">
        <w:rPr>
          <w:sz w:val="2"/>
        </w:rPr>
        <w:t>)</w: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4D5A73" w:rsidRDefault="004D5A73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4D5A73" w:rsidRDefault="004D5A73">
            <w:pPr>
              <w:pStyle w:val="Heading7"/>
            </w:pPr>
            <w:r>
              <w:t>CAT</w:t>
            </w: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4D5A7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6239" r:id="rId8"/>
              </w:objec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17281F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4D5A73" w:rsidRPr="007313D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7313D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7313D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313D2">
              <w:rPr>
                <w:sz w:val="22"/>
                <w:lang w:val="en-US"/>
              </w:rPr>
              <w:instrText xml:space="preserve">" \* MERGEFORMAT </w:instrText>
            </w:r>
            <w:r w:rsidR="007313D2">
              <w:rPr>
                <w:sz w:val="22"/>
              </w:rPr>
              <w:fldChar w:fldCharType="separate"/>
            </w:r>
            <w:r w:rsidR="007313D2" w:rsidRPr="007313D2">
              <w:rPr>
                <w:sz w:val="22"/>
                <w:lang w:val="en-US"/>
              </w:rPr>
              <w:t>CAT/C/MAC/CO/4</w:t>
            </w:r>
            <w:r>
              <w:rPr>
                <w:sz w:val="22"/>
              </w:rPr>
              <w:fldChar w:fldCharType="end"/>
            </w:r>
          </w:p>
          <w:p w:rsidR="004D5A73" w:rsidRPr="007313D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7313D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7313D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7313D2">
              <w:rPr>
                <w:sz w:val="22"/>
                <w:lang w:val="en-US"/>
              </w:rPr>
              <w:instrText xml:space="preserve">" \* MERGEFORMAT </w:instrText>
            </w:r>
            <w:r w:rsidR="007313D2">
              <w:rPr>
                <w:sz w:val="22"/>
              </w:rPr>
              <w:fldChar w:fldCharType="separate"/>
            </w:r>
            <w:r w:rsidR="007313D2" w:rsidRPr="007313D2">
              <w:rPr>
                <w:sz w:val="22"/>
                <w:lang w:val="en-US"/>
              </w:rPr>
              <w:t>19 January 2009</w:t>
            </w:r>
            <w:r>
              <w:rPr>
                <w:sz w:val="22"/>
              </w:rPr>
              <w:fldChar w:fldCharType="end"/>
            </w:r>
          </w:p>
          <w:p w:rsidR="004D5A73" w:rsidRPr="007313D2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4D5A73" w:rsidRDefault="004D5A73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4D5A73" w:rsidRDefault="004D5A73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4D5A73" w:rsidRDefault="004D5A73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4D5A73" w:rsidRDefault="007313D2">
      <w:pPr>
        <w:tabs>
          <w:tab w:val="left" w:pos="0"/>
        </w:tabs>
        <w:suppressAutoHyphens/>
      </w:pPr>
      <w:r>
        <w:t>КОМИТЕТ ПРОТИВ ПЫТОК</w:t>
      </w:r>
    </w:p>
    <w:p w:rsidR="007313D2" w:rsidRDefault="007313D2">
      <w:pPr>
        <w:tabs>
          <w:tab w:val="left" w:pos="0"/>
        </w:tabs>
        <w:suppressAutoHyphens/>
      </w:pPr>
      <w:r>
        <w:t>Сорок первая сессия</w:t>
      </w:r>
    </w:p>
    <w:p w:rsidR="007313D2" w:rsidRDefault="007313D2">
      <w:pPr>
        <w:tabs>
          <w:tab w:val="left" w:pos="0"/>
        </w:tabs>
        <w:suppressAutoHyphens/>
      </w:pPr>
      <w:r>
        <w:t>Женева, 3-21 ноября 2008 года</w:t>
      </w:r>
    </w:p>
    <w:p w:rsidR="007313D2" w:rsidRDefault="007313D2">
      <w:pPr>
        <w:tabs>
          <w:tab w:val="left" w:pos="0"/>
        </w:tabs>
        <w:suppressAutoHyphens/>
      </w:pPr>
    </w:p>
    <w:p w:rsidR="007313D2" w:rsidRDefault="007313D2" w:rsidP="007313D2">
      <w:pPr>
        <w:tabs>
          <w:tab w:val="left" w:pos="0"/>
        </w:tabs>
        <w:suppressAutoHyphens/>
        <w:jc w:val="center"/>
        <w:rPr>
          <w:b/>
        </w:rPr>
      </w:pPr>
      <w:r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7313D2" w:rsidRDefault="007313D2" w:rsidP="007313D2">
      <w:pPr>
        <w:tabs>
          <w:tab w:val="left" w:pos="0"/>
        </w:tabs>
        <w:suppressAutoHyphens/>
        <w:jc w:val="center"/>
        <w:rPr>
          <w:b/>
        </w:rPr>
      </w:pPr>
    </w:p>
    <w:p w:rsidR="007313D2" w:rsidRDefault="007313D2" w:rsidP="007313D2">
      <w:pPr>
        <w:tabs>
          <w:tab w:val="left" w:pos="0"/>
        </w:tabs>
        <w:suppressAutoHyphens/>
        <w:jc w:val="center"/>
        <w:rPr>
          <w:b/>
        </w:rPr>
      </w:pPr>
      <w:r>
        <w:rPr>
          <w:b/>
        </w:rPr>
        <w:t>Заключительные замечания Комитета против пыток</w:t>
      </w:r>
    </w:p>
    <w:p w:rsidR="002E1610" w:rsidRDefault="002E1610" w:rsidP="002E1610">
      <w:pPr>
        <w:tabs>
          <w:tab w:val="left" w:pos="0"/>
        </w:tabs>
        <w:jc w:val="center"/>
        <w:rPr>
          <w:b/>
        </w:rPr>
      </w:pPr>
    </w:p>
    <w:p w:rsidR="002E1610" w:rsidRDefault="002E1610" w:rsidP="002E1610">
      <w:pPr>
        <w:jc w:val="center"/>
        <w:rPr>
          <w:b/>
        </w:rPr>
      </w:pPr>
      <w:r>
        <w:rPr>
          <w:b/>
        </w:rPr>
        <w:t>ОСОБЫЙ АДМИНИСТРАТИВНЫЙ РАЙОН МАКАО</w:t>
      </w:r>
    </w:p>
    <w:p w:rsidR="002E1610" w:rsidRDefault="002E1610" w:rsidP="002E1610">
      <w:pPr>
        <w:jc w:val="center"/>
        <w:rPr>
          <w:b/>
        </w:rPr>
      </w:pPr>
    </w:p>
    <w:p w:rsidR="002E1610" w:rsidRDefault="002E1610" w:rsidP="002E1610">
      <w:pPr>
        <w:jc w:val="center"/>
        <w:rPr>
          <w:b/>
        </w:rPr>
      </w:pPr>
      <w:r>
        <w:rPr>
          <w:b/>
        </w:rPr>
        <w:t>А.</w:t>
      </w:r>
      <w:r>
        <w:rPr>
          <w:b/>
        </w:rPr>
        <w:tab/>
        <w:t>Введение</w:t>
      </w:r>
    </w:p>
    <w:p w:rsidR="002E1610" w:rsidRDefault="002E1610" w:rsidP="002E1610">
      <w:pPr>
        <w:jc w:val="center"/>
        <w:rPr>
          <w:b/>
        </w:rPr>
      </w:pPr>
    </w:p>
    <w:p w:rsidR="002E1610" w:rsidRDefault="002E1610" w:rsidP="002E1610">
      <w:r>
        <w:t>1.</w:t>
      </w:r>
      <w:r>
        <w:tab/>
        <w:t>Комитет против пыток рассмотрел четвертый периодический доклад Китая в отношении Особого административного района Макао (ОАР Макао) (</w:t>
      </w:r>
      <w:r w:rsidRPr="00CE26D3">
        <w:rPr>
          <w:lang w:val="en-US"/>
        </w:rPr>
        <w:t>CAT</w:t>
      </w:r>
      <w:r w:rsidRPr="005A5FA4">
        <w:t>/</w:t>
      </w:r>
      <w:r w:rsidRPr="00CE26D3">
        <w:rPr>
          <w:lang w:val="en-US"/>
        </w:rPr>
        <w:t>C</w:t>
      </w:r>
      <w:r w:rsidRPr="005A5FA4">
        <w:t>/</w:t>
      </w:r>
      <w:r w:rsidRPr="00CE26D3">
        <w:rPr>
          <w:lang w:val="en-US"/>
        </w:rPr>
        <w:t>MAC</w:t>
      </w:r>
      <w:r w:rsidRPr="005A5FA4">
        <w:t>/4</w:t>
      </w:r>
      <w:r>
        <w:t>) на своих 844 и 846</w:t>
      </w:r>
      <w:r>
        <w:noBreakHyphen/>
        <w:t>м заседаниях, состоявшихся 7 и 10 ноября 2008 года (</w:t>
      </w:r>
      <w:r w:rsidRPr="00DD6FF7">
        <w:rPr>
          <w:lang w:val="en-US"/>
        </w:rPr>
        <w:t>CAT</w:t>
      </w:r>
      <w:r w:rsidRPr="005A5FA4">
        <w:t>/</w:t>
      </w:r>
      <w:r w:rsidRPr="00DD6FF7">
        <w:rPr>
          <w:lang w:val="en-US"/>
        </w:rPr>
        <w:t>C</w:t>
      </w:r>
      <w:r w:rsidRPr="005A5FA4">
        <w:t>/</w:t>
      </w:r>
      <w:r w:rsidRPr="00DD6FF7">
        <w:rPr>
          <w:lang w:val="en-US"/>
        </w:rPr>
        <w:t>SR</w:t>
      </w:r>
      <w:r w:rsidRPr="005A5FA4">
        <w:t>.844</w:t>
      </w:r>
      <w:r>
        <w:t xml:space="preserve"> и 846), и на своем 864</w:t>
      </w:r>
      <w:r>
        <w:noBreakHyphen/>
        <w:t>м заседании 21 ноября 2008 года (</w:t>
      </w:r>
      <w:r w:rsidRPr="00DD6FF7">
        <w:rPr>
          <w:lang w:val="en-US"/>
        </w:rPr>
        <w:t>CAT</w:t>
      </w:r>
      <w:r w:rsidRPr="005A5FA4">
        <w:t>/</w:t>
      </w:r>
      <w:r w:rsidRPr="00DD6FF7">
        <w:rPr>
          <w:lang w:val="en-US"/>
        </w:rPr>
        <w:t>C</w:t>
      </w:r>
      <w:r w:rsidRPr="005A5FA4">
        <w:t>/</w:t>
      </w:r>
      <w:r w:rsidRPr="00DD6FF7">
        <w:rPr>
          <w:lang w:val="en-US"/>
        </w:rPr>
        <w:t>SR</w:t>
      </w:r>
      <w:r w:rsidRPr="005A5FA4">
        <w:t>.864</w:t>
      </w:r>
      <w:r>
        <w:t>) принял нижеследующие заключительные замечания.</w:t>
      </w:r>
    </w:p>
    <w:p w:rsidR="002E1610" w:rsidRDefault="002E1610" w:rsidP="002E1610"/>
    <w:p w:rsidR="002E1610" w:rsidRDefault="002E1610" w:rsidP="002E1610">
      <w:pPr>
        <w:jc w:val="center"/>
        <w:rPr>
          <w:b/>
        </w:rPr>
      </w:pPr>
      <w:r>
        <w:rPr>
          <w:b/>
        </w:rPr>
        <w:t>В.</w:t>
      </w:r>
      <w:r>
        <w:rPr>
          <w:b/>
        </w:rPr>
        <w:tab/>
        <w:t>Позитивные аспекты</w:t>
      </w:r>
    </w:p>
    <w:p w:rsidR="002E1610" w:rsidRDefault="002E1610" w:rsidP="002E1610">
      <w:pPr>
        <w:jc w:val="center"/>
        <w:rPr>
          <w:b/>
        </w:rPr>
      </w:pPr>
    </w:p>
    <w:p w:rsidR="002E1610" w:rsidRDefault="002E1610" w:rsidP="002E1610">
      <w:r>
        <w:t>2.</w:t>
      </w:r>
      <w:r>
        <w:tab/>
        <w:t xml:space="preserve">Комитет приветствует представление доклада ОАР Макао, включенного в четвертый периодический доклад государства-участника, Китая.  Он также приветствует письменные ответы на перечень вопросов </w:t>
      </w:r>
      <w:r w:rsidRPr="00C568CC">
        <w:t>(</w:t>
      </w:r>
      <w:r w:rsidRPr="00CE26D3">
        <w:rPr>
          <w:lang w:val="en-US"/>
        </w:rPr>
        <w:t>CAT</w:t>
      </w:r>
      <w:r w:rsidRPr="00C568CC">
        <w:t>/</w:t>
      </w:r>
      <w:r w:rsidRPr="00CE26D3">
        <w:rPr>
          <w:lang w:val="en-US"/>
        </w:rPr>
        <w:t>C</w:t>
      </w:r>
      <w:r w:rsidRPr="00C568CC">
        <w:t>/</w:t>
      </w:r>
      <w:r w:rsidRPr="00CE26D3">
        <w:rPr>
          <w:lang w:val="en-US"/>
        </w:rPr>
        <w:t>MAC</w:t>
      </w:r>
      <w:r w:rsidRPr="00C568CC">
        <w:t>/</w:t>
      </w:r>
      <w:r w:rsidRPr="00CE26D3">
        <w:rPr>
          <w:lang w:val="en-US"/>
        </w:rPr>
        <w:t>Q</w:t>
      </w:r>
      <w:r w:rsidRPr="00C568CC">
        <w:t>/4/</w:t>
      </w:r>
      <w:r w:rsidRPr="00CE26D3">
        <w:rPr>
          <w:lang w:val="en-US"/>
        </w:rPr>
        <w:t>Add</w:t>
      </w:r>
      <w:r w:rsidRPr="00C568CC">
        <w:t>.1)</w:t>
      </w:r>
      <w:r>
        <w:t>, в которых представлена дополнительная информация о законодательных, административных, судебных и других мерах, принятых для осуществления Конвенции.</w:t>
      </w:r>
    </w:p>
    <w:p w:rsidR="002E1610" w:rsidRDefault="002E1610" w:rsidP="002E1610"/>
    <w:p w:rsidR="002E1610" w:rsidRDefault="00E94DD0" w:rsidP="002E1610">
      <w:r>
        <w:br w:type="page"/>
      </w:r>
      <w:r w:rsidR="002E1610">
        <w:t>3.</w:t>
      </w:r>
      <w:r w:rsidR="002E1610">
        <w:tab/>
        <w:t>Комитет отмечает с удовлетворением:</w:t>
      </w:r>
    </w:p>
    <w:p w:rsidR="002E1610" w:rsidRDefault="002E1610" w:rsidP="002E1610"/>
    <w:p w:rsidR="002E1610" w:rsidRDefault="002E1610" w:rsidP="002E1610">
      <w:r>
        <w:tab/>
        <w:t>а)</w:t>
      </w:r>
      <w:r>
        <w:tab/>
        <w:t>новый Закон 6/2008 о борьбе с торговлей людьми, который предусматривает определение и криминализацию торговли людьми в соответствии с международными нормами;</w:t>
      </w:r>
    </w:p>
    <w:p w:rsidR="002E1610" w:rsidRDefault="002E1610" w:rsidP="002E1610"/>
    <w:p w:rsidR="002E1610" w:rsidRDefault="002E1610" w:rsidP="002E1610">
      <w:r>
        <w:tab/>
        <w:t>b)</w:t>
      </w:r>
      <w:r>
        <w:tab/>
        <w:t>Закон 1/2004 об утверждении Правовых основ признания и утраты статуса беженца, в соответствии с которы</w:t>
      </w:r>
      <w:r w:rsidR="00E94DD0">
        <w:t>м</w:t>
      </w:r>
      <w:r>
        <w:t xml:space="preserve"> создается Комиссия по делам беженцев для оценки ходатайств о предоставлении убежища в сотрудничестве с УВКБ;  и</w:t>
      </w:r>
    </w:p>
    <w:p w:rsidR="002E1610" w:rsidRDefault="002E1610" w:rsidP="002E1610"/>
    <w:p w:rsidR="002E1610" w:rsidRDefault="002E1610" w:rsidP="002E1610">
      <w:r>
        <w:tab/>
        <w:t>с)</w:t>
      </w:r>
      <w:r>
        <w:tab/>
        <w:t xml:space="preserve">создание в 2005 году Комиссии по дисциплинарному контролю за силами и службами безопасности Макао, в сферу компетенции которой, согласно ее мандату, </w:t>
      </w:r>
      <w:r w:rsidR="008C7210">
        <w:t>среди прочего,</w:t>
      </w:r>
      <w:r w:rsidR="008C7210" w:rsidRPr="008C7210">
        <w:t xml:space="preserve"> </w:t>
      </w:r>
      <w:r>
        <w:t>входит рассмотрение жалоб граждан на нарушение их прав.</w:t>
      </w:r>
    </w:p>
    <w:p w:rsidR="002E1610" w:rsidRDefault="002E1610" w:rsidP="002E1610"/>
    <w:p w:rsidR="002E1610" w:rsidRDefault="002E1610" w:rsidP="002E1610">
      <w:pPr>
        <w:jc w:val="center"/>
        <w:rPr>
          <w:b/>
        </w:rPr>
      </w:pPr>
      <w:r>
        <w:rPr>
          <w:b/>
        </w:rPr>
        <w:t>С.</w:t>
      </w:r>
      <w:r>
        <w:rPr>
          <w:b/>
        </w:rPr>
        <w:tab/>
        <w:t>Основные вопросы, вызывающие обеспокоенность, и рекомендации</w:t>
      </w:r>
    </w:p>
    <w:p w:rsidR="002E1610" w:rsidRDefault="002E1610" w:rsidP="002E1610">
      <w:pPr>
        <w:jc w:val="center"/>
        <w:rPr>
          <w:b/>
        </w:rPr>
      </w:pPr>
    </w:p>
    <w:p w:rsidR="002E1610" w:rsidRDefault="002E1610" w:rsidP="002E1610">
      <w:pPr>
        <w:rPr>
          <w:b/>
        </w:rPr>
      </w:pPr>
      <w:r>
        <w:rPr>
          <w:b/>
        </w:rPr>
        <w:t>Определение и криминализация пытки</w:t>
      </w:r>
    </w:p>
    <w:p w:rsidR="002E1610" w:rsidRDefault="002E1610" w:rsidP="002E1610">
      <w:pPr>
        <w:rPr>
          <w:b/>
        </w:rPr>
      </w:pPr>
    </w:p>
    <w:p w:rsidR="002E1610" w:rsidRDefault="002E1610" w:rsidP="002E1610">
      <w:r>
        <w:t>4.</w:t>
      </w:r>
      <w:r>
        <w:tab/>
        <w:t>Комитет принимает к сведению данные ОАР Макао пояснения в отношении термина "лицо, выступающее в официальном качестве", содержаще</w:t>
      </w:r>
      <w:r w:rsidR="00E94DD0">
        <w:t>го</w:t>
      </w:r>
      <w:r>
        <w:t>ся в статье 234 и рассматриваемо</w:t>
      </w:r>
      <w:r w:rsidR="00E94DD0">
        <w:t>го</w:t>
      </w:r>
      <w:r>
        <w:t xml:space="preserve"> с учетом статьи 235 Уголовного кодекса.  Тем не менее Комитет озабочен тем, что упомянутое в статье 234 (1) Уголовного кодекса ограничение охвата преступления упомянутыми лицами, выступающими в официальном качестве, не полностью соответствует определению пытки, содержащемуся в пункте 1 статьи 1 Конвенции.  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>
        <w:tab/>
      </w:r>
      <w:r>
        <w:rPr>
          <w:b/>
        </w:rPr>
        <w:t>ОАР Макао следует принять определение термина "лицо, выступающее в официальном качестве"</w:t>
      </w:r>
      <w:r w:rsidR="008C7210">
        <w:rPr>
          <w:b/>
        </w:rPr>
        <w:t xml:space="preserve">в </w:t>
      </w:r>
      <w:r>
        <w:rPr>
          <w:b/>
        </w:rPr>
        <w:t>полно</w:t>
      </w:r>
      <w:r w:rsidR="008C7210">
        <w:rPr>
          <w:b/>
        </w:rPr>
        <w:t>м</w:t>
      </w:r>
      <w:r>
        <w:rPr>
          <w:b/>
        </w:rPr>
        <w:t xml:space="preserve"> соответствии с пунктом 1 статьи 1 Конвенции, с тем чтобы включить все действия, совершенные любым государственным должностным лицом или иным лицом, выступающим в официальном качестве, или по их подстрекательству, или с их ведома или молчаливого согласия.  Комитет далее рекомендует ОАР Макао рассмотреть использование формулировки определения пытки, аналогичного используемому в Конвенции, с тем чтобы обеспечить охват в таком определении всех элементов, содержащихся в статье 1, включая дискриминацию любого рода.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r>
        <w:t>5.</w:t>
      </w:r>
      <w:r>
        <w:tab/>
        <w:t xml:space="preserve">Комитет принимает к сведению различие между преступлениями, предусмотренными в Уголовном кодексе в статьях 234 (пытки) и 236 (тяжкие пытки), продемонстрированные в докладе ОАР Макао и в ответах на </w:t>
      </w:r>
      <w:r w:rsidR="008C7210">
        <w:t>перечень</w:t>
      </w:r>
      <w:r>
        <w:t xml:space="preserve"> вопросов.  Комитет озабочен тем, что </w:t>
      </w:r>
      <w:r w:rsidR="008C7210">
        <w:t>данное</w:t>
      </w:r>
      <w:r>
        <w:t xml:space="preserve"> разграничение может привести к такому пониманию, что существуют более и менее серьезные преступления пытки, т.е. разграничение, которое не только неверно, но может создать препятстви</w:t>
      </w:r>
      <w:r w:rsidR="008C7210">
        <w:t>я</w:t>
      </w:r>
      <w:r>
        <w:t xml:space="preserve"> на пути эффективного преследования за все случаи пыток.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>
        <w:tab/>
      </w:r>
      <w:r>
        <w:rPr>
          <w:b/>
        </w:rPr>
        <w:t>ОАР Макао следует</w:t>
      </w:r>
      <w:r w:rsidR="008C7210">
        <w:rPr>
          <w:b/>
        </w:rPr>
        <w:t xml:space="preserve"> дать</w:t>
      </w:r>
      <w:r>
        <w:rPr>
          <w:b/>
        </w:rPr>
        <w:t xml:space="preserve"> определ</w:t>
      </w:r>
      <w:r w:rsidR="008C7210">
        <w:rPr>
          <w:b/>
        </w:rPr>
        <w:t>ение пытки</w:t>
      </w:r>
      <w:r>
        <w:rPr>
          <w:b/>
        </w:rPr>
        <w:t xml:space="preserve"> и криминализировать </w:t>
      </w:r>
      <w:r w:rsidR="008C7210">
        <w:rPr>
          <w:b/>
        </w:rPr>
        <w:t>ее</w:t>
      </w:r>
      <w:r>
        <w:rPr>
          <w:b/>
        </w:rPr>
        <w:t xml:space="preserve"> в своем Уголовном кодексе в полном соответствии со статьями 1 и 4 Конвенции.  С этой целью Комитет рекомендует сделать </w:t>
      </w:r>
      <w:r w:rsidR="008C7210">
        <w:rPr>
          <w:b/>
        </w:rPr>
        <w:t xml:space="preserve">так, чтобы </w:t>
      </w:r>
      <w:r>
        <w:rPr>
          <w:b/>
        </w:rPr>
        <w:t>преступление пытки</w:t>
      </w:r>
      <w:r w:rsidR="008C7210">
        <w:rPr>
          <w:b/>
        </w:rPr>
        <w:t xml:space="preserve"> являлось</w:t>
      </w:r>
      <w:r>
        <w:rPr>
          <w:b/>
        </w:rPr>
        <w:t xml:space="preserve"> отдельным преступлением, с возможностью отнесения к нему отягчающих обстоятельств, применимых к преступлению пытки.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pPr>
        <w:ind w:left="567" w:hanging="567"/>
        <w:rPr>
          <w:b/>
        </w:rPr>
      </w:pPr>
      <w:r>
        <w:rPr>
          <w:b/>
        </w:rPr>
        <w:t>Юрисдикция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r>
        <w:t>6.</w:t>
      </w:r>
      <w:r>
        <w:tab/>
        <w:t>Комитет озабочен тем, что</w:t>
      </w:r>
      <w:r w:rsidR="008C7210">
        <w:t>,</w:t>
      </w:r>
      <w:r>
        <w:t xml:space="preserve"> в то время как юрисдикция ОАР Макао всегда может быть установлена в отношении актов тяжкой пытки за границей (статья 236 Уголовного кодекса), осуществление экстратерриториальной юрисдикции в отношении других преступлений пытки (статья 234 Уголовного кодекса) зависит от требовани</w:t>
      </w:r>
      <w:r w:rsidR="003909A7">
        <w:t>я</w:t>
      </w:r>
      <w:r>
        <w:t xml:space="preserve"> двойной криминализации.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>
        <w:tab/>
      </w:r>
      <w:r>
        <w:rPr>
          <w:b/>
        </w:rPr>
        <w:t>ОАР Макао следует установить свою юрисдикцию для всех актов пытки, совершенных за границей, в соответствии с пунктом 2 статьи 5 Конвенции.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pPr>
        <w:ind w:left="567" w:hanging="567"/>
        <w:rPr>
          <w:b/>
        </w:rPr>
      </w:pPr>
      <w:r>
        <w:rPr>
          <w:b/>
        </w:rPr>
        <w:t>Подготовка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r>
        <w:t>7.</w:t>
      </w:r>
      <w:r>
        <w:tab/>
        <w:t>Комитет с удовлетворением воспринимает информацию о предоставляемой сотрудникам полиции, персоналу тюрем и другим сотрудникам правоприменительных органов</w:t>
      </w:r>
      <w:r w:rsidR="003909A7">
        <w:t xml:space="preserve"> подготовке</w:t>
      </w:r>
      <w:r>
        <w:t xml:space="preserve"> по</w:t>
      </w:r>
      <w:r w:rsidR="003909A7">
        <w:t xml:space="preserve"> вопросам</w:t>
      </w:r>
      <w:r>
        <w:t xml:space="preserve"> прав человека и запрещения пытки, однако озабочен тем, что, как представляется, не существует специальных программ подготовки для медицинских работников, </w:t>
      </w:r>
      <w:r w:rsidR="003909A7">
        <w:t xml:space="preserve">которые были бы </w:t>
      </w:r>
      <w:r>
        <w:t>направлены на выявление и документирование пытки и предоставление реабилитации жертвам.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 w:rsidRPr="005507A7">
        <w:tab/>
      </w:r>
      <w:r w:rsidRPr="005507A7">
        <w:rPr>
          <w:b/>
        </w:rPr>
        <w:t>ОАР Макао следует обеспечить, чтобы работники системы здравоохранения прошли необходимую подготовку для того, чтобы иметь возможность распознавать и обнаруживать элементы и признаки, которые могут предполагать факт пытки.  С этой целью ОАР Макао следует</w:t>
      </w:r>
      <w:r w:rsidR="003909A7">
        <w:rPr>
          <w:b/>
        </w:rPr>
        <w:t>,</w:t>
      </w:r>
      <w:r w:rsidRPr="005507A7">
        <w:rPr>
          <w:b/>
        </w:rPr>
        <w:t xml:space="preserve"> среди прочего</w:t>
      </w:r>
      <w:r w:rsidR="003909A7">
        <w:rPr>
          <w:b/>
        </w:rPr>
        <w:t>,</w:t>
      </w:r>
      <w:r w:rsidRPr="005507A7">
        <w:rPr>
          <w:b/>
        </w:rPr>
        <w:t xml:space="preserve"> внедрять, распространять и использовать "Руководство по эффективному расследованию и документированию пыток и других жестоких, бесчеловечных или унижающих достоинство видов обращения и наказания" (Стамбульский протокол).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pPr>
        <w:ind w:left="567" w:hanging="567"/>
      </w:pPr>
      <w:r w:rsidRPr="005507A7">
        <w:rPr>
          <w:b/>
        </w:rPr>
        <w:t>Одиночное заключение</w:t>
      </w:r>
    </w:p>
    <w:p w:rsidR="002E1610" w:rsidRDefault="002E1610" w:rsidP="002E1610">
      <w:pPr>
        <w:ind w:left="567" w:hanging="567"/>
      </w:pPr>
    </w:p>
    <w:p w:rsidR="002E1610" w:rsidRDefault="002E1610" w:rsidP="002E1610">
      <w:r w:rsidRPr="005507A7">
        <w:t>8.</w:t>
      </w:r>
      <w:r w:rsidRPr="005507A7">
        <w:tab/>
        <w:t>Комитет озабочен тем, что дети даже в 12-летнем возрасте потенциально могут подвергаться одиночному заключению на срок до одного месяца.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 w:rsidRPr="005507A7">
        <w:tab/>
      </w:r>
      <w:r w:rsidRPr="005507A7">
        <w:rPr>
          <w:b/>
        </w:rPr>
        <w:t>ОАР Макао следует обеспечить, чтобы лица в возрасте до 18 лет не подвергались одиночному заключению;  в случае его применения оно должно ограничиваться самыми исключительными случаями и строго контролироваться.  ОАР Макао следует также обеспечить, чтобы одиночное заключение во всех случаях оставалось мерой с ограниченной продолжительностью и крайней мерой согласно международным стандартам.</w:t>
      </w:r>
    </w:p>
    <w:p w:rsidR="002E1610" w:rsidRDefault="002E1610" w:rsidP="002E1610">
      <w:pPr>
        <w:ind w:left="567" w:hanging="567"/>
        <w:rPr>
          <w:b/>
        </w:rPr>
      </w:pPr>
    </w:p>
    <w:p w:rsidR="002E1610" w:rsidRDefault="002E1610" w:rsidP="002E1610">
      <w:pPr>
        <w:ind w:left="567" w:hanging="567"/>
      </w:pPr>
      <w:r w:rsidRPr="005507A7">
        <w:rPr>
          <w:b/>
        </w:rPr>
        <w:t>Торговля людьми</w:t>
      </w:r>
    </w:p>
    <w:p w:rsidR="002E1610" w:rsidRDefault="002E1610" w:rsidP="002E1610">
      <w:pPr>
        <w:ind w:left="567" w:hanging="567"/>
      </w:pPr>
    </w:p>
    <w:p w:rsidR="002E1610" w:rsidRDefault="002E1610" w:rsidP="002E1610">
      <w:r w:rsidRPr="005507A7">
        <w:t>9.</w:t>
      </w:r>
      <w:r w:rsidRPr="005507A7">
        <w:tab/>
        <w:t>Отмечая меры, принимаемые в целях сокращения торговли людьми, включая новое законодательство, а также более интенсивное проведение расследований и преследований за совершение этого преступления, Комитет сохраняет озабоченность в связи со случаями торговли людьми в ОАР Макао, в частности женщинами и детьми, особенно для целей сексуальной эксплуатации.</w:t>
      </w:r>
    </w:p>
    <w:p w:rsidR="002E1610" w:rsidRDefault="002E1610" w:rsidP="002E1610"/>
    <w:p w:rsidR="002E1610" w:rsidRDefault="002E1610" w:rsidP="002E1610">
      <w:pPr>
        <w:ind w:left="567" w:hanging="567"/>
        <w:rPr>
          <w:b/>
        </w:rPr>
      </w:pPr>
      <w:r w:rsidRPr="005507A7">
        <w:tab/>
      </w:r>
      <w:r w:rsidRPr="005507A7">
        <w:rPr>
          <w:b/>
        </w:rPr>
        <w:t>ОАР Макао следует продолжать принимать меры для борьбы с торговлей людьми, особенно женщинами и детьми.  С этой целью ему следует:</w:t>
      </w:r>
    </w:p>
    <w:p w:rsidR="002E1610" w:rsidRDefault="002E1610" w:rsidP="00304C3B">
      <w:pPr>
        <w:spacing w:line="216" w:lineRule="auto"/>
        <w:ind w:left="567" w:hanging="567"/>
        <w:rPr>
          <w:b/>
        </w:rPr>
      </w:pPr>
    </w:p>
    <w:p w:rsidR="002E1610" w:rsidRDefault="002E1610" w:rsidP="002E1610">
      <w:pPr>
        <w:ind w:left="567" w:hanging="567"/>
        <w:rPr>
          <w:b/>
        </w:rPr>
      </w:pPr>
      <w:r w:rsidRPr="005507A7">
        <w:rPr>
          <w:b/>
        </w:rPr>
        <w:tab/>
      </w:r>
      <w:r w:rsidRPr="005507A7">
        <w:rPr>
          <w:b/>
        </w:rPr>
        <w:tab/>
        <w:t>а)</w:t>
      </w:r>
      <w:r w:rsidRPr="005507A7">
        <w:rPr>
          <w:b/>
        </w:rPr>
        <w:tab/>
        <w:t>расследовать все случаи торговли людьми и прилагать дополнительные усилия для преследования и наказания лиц, совершающих эти деяния;</w:t>
      </w:r>
    </w:p>
    <w:p w:rsidR="002E1610" w:rsidRDefault="002E1610" w:rsidP="00304C3B">
      <w:pPr>
        <w:spacing w:line="216" w:lineRule="auto"/>
        <w:ind w:left="567" w:hanging="567"/>
        <w:rPr>
          <w:b/>
        </w:rPr>
      </w:pPr>
    </w:p>
    <w:p w:rsidR="002E1610" w:rsidRDefault="002E1610" w:rsidP="002E1610">
      <w:pPr>
        <w:ind w:left="567" w:hanging="567"/>
        <w:rPr>
          <w:b/>
        </w:rPr>
      </w:pPr>
      <w:r w:rsidRPr="005507A7">
        <w:rPr>
          <w:b/>
        </w:rPr>
        <w:tab/>
      </w:r>
      <w:r w:rsidRPr="005507A7">
        <w:rPr>
          <w:b/>
        </w:rPr>
        <w:tab/>
        <w:t>b)</w:t>
      </w:r>
      <w:r w:rsidRPr="005507A7">
        <w:rPr>
          <w:b/>
        </w:rPr>
        <w:tab/>
        <w:t>усилить защиту, включая излечение и реинтеграцию, лиц, пострадавших от торговли людьми, особенно женщин и детей, с которыми следует обращаться как с жертвами, а не криминализировать их;  и</w:t>
      </w:r>
    </w:p>
    <w:p w:rsidR="002E1610" w:rsidRDefault="002E1610" w:rsidP="00304C3B">
      <w:pPr>
        <w:spacing w:line="216" w:lineRule="auto"/>
        <w:ind w:left="567" w:hanging="567"/>
        <w:rPr>
          <w:b/>
        </w:rPr>
      </w:pPr>
    </w:p>
    <w:p w:rsidR="002E1610" w:rsidRDefault="002E1610" w:rsidP="002E1610">
      <w:pPr>
        <w:ind w:left="567" w:hanging="567"/>
      </w:pPr>
      <w:r w:rsidRPr="005507A7">
        <w:rPr>
          <w:b/>
        </w:rPr>
        <w:tab/>
      </w:r>
      <w:r w:rsidRPr="005507A7">
        <w:rPr>
          <w:b/>
        </w:rPr>
        <w:tab/>
        <w:t>с)</w:t>
      </w:r>
      <w:r w:rsidRPr="005507A7">
        <w:rPr>
          <w:b/>
        </w:rPr>
        <w:tab/>
        <w:t>усилить сотрудничество с властями стран, из которых или в которые переправлялись отдельные лица, для борьбы с такой практикой;  такое сотрудничество должно включать многосторонние, региональные и двусторонние меры в целях предупреждения, защиты, расследования, преследования и наказания лиц, ответственных за осуществление торговли людьми, а также стратеги</w:t>
      </w:r>
      <w:r w:rsidR="003909A7">
        <w:rPr>
          <w:b/>
        </w:rPr>
        <w:t>и</w:t>
      </w:r>
      <w:r w:rsidRPr="005507A7">
        <w:rPr>
          <w:b/>
        </w:rPr>
        <w:t xml:space="preserve"> для поддержки жертв.</w:t>
      </w:r>
    </w:p>
    <w:p w:rsidR="002E1610" w:rsidRDefault="002E1610" w:rsidP="002E1610">
      <w:pPr>
        <w:ind w:left="567" w:hanging="567"/>
      </w:pPr>
    </w:p>
    <w:p w:rsidR="002C5AE2" w:rsidRDefault="002C5AE2" w:rsidP="002C5AE2">
      <w:r w:rsidRPr="002C5AE2">
        <w:t>10</w:t>
      </w:r>
      <w:r>
        <w:t>.</w:t>
      </w:r>
      <w:r>
        <w:tab/>
      </w:r>
      <w:r w:rsidR="00A5782E">
        <w:t xml:space="preserve">ОАР Макао следует </w:t>
      </w:r>
      <w:r>
        <w:t>обеспечить широкое распространение</w:t>
      </w:r>
      <w:r w:rsidR="00A5782E">
        <w:t xml:space="preserve"> его</w:t>
      </w:r>
      <w:r>
        <w:t xml:space="preserve"> доклад</w:t>
      </w:r>
      <w:r w:rsidR="00A5782E">
        <w:t>а</w:t>
      </w:r>
      <w:r>
        <w:t>,</w:t>
      </w:r>
      <w:r w:rsidR="00A5782E">
        <w:t xml:space="preserve"> его ответо</w:t>
      </w:r>
      <w:r w:rsidR="00E94DD0">
        <w:t>в</w:t>
      </w:r>
      <w:r w:rsidR="00A5782E">
        <w:t xml:space="preserve"> на перечень вопросов,</w:t>
      </w:r>
      <w:r>
        <w:t xml:space="preserve"> </w:t>
      </w:r>
      <w:r w:rsidR="00A5782E">
        <w:t>кратких отчетов о заседаниях и</w:t>
      </w:r>
      <w:r>
        <w:t xml:space="preserve"> заключительных замечаний </w:t>
      </w:r>
      <w:r w:rsidR="00A5782E">
        <w:t>Комитета</w:t>
      </w:r>
      <w:r>
        <w:t xml:space="preserve"> на соответствующих языках через официальные вебсайты, средства массовой информации и неправительственные организации.</w:t>
      </w:r>
    </w:p>
    <w:p w:rsidR="002C5AE2" w:rsidRDefault="002C5AE2" w:rsidP="002C5AE2"/>
    <w:p w:rsidR="002C5AE2" w:rsidRDefault="002C5AE2" w:rsidP="002C5AE2">
      <w:r w:rsidRPr="002C5AE2">
        <w:t>11</w:t>
      </w:r>
      <w:r>
        <w:t>.</w:t>
      </w:r>
      <w:r>
        <w:tab/>
        <w:t xml:space="preserve">Комитет просит </w:t>
      </w:r>
      <w:r w:rsidR="00A5782E">
        <w:t>ОАР Макао</w:t>
      </w:r>
      <w:r>
        <w:t xml:space="preserve"> представить свой базовый документ в соответствии с требованиями подготовки общего базового документа, которые излагаются в Согласованных руководящих принципах представления докладов, утвержденных международными правозащитными договорными органами </w:t>
      </w:r>
      <w:r w:rsidR="00883FC5">
        <w:t>и содержащи</w:t>
      </w:r>
      <w:r w:rsidR="00E94DD0">
        <w:t>х</w:t>
      </w:r>
      <w:r w:rsidR="00883FC5">
        <w:t>ся в документе </w:t>
      </w:r>
      <w:r>
        <w:rPr>
          <w:lang w:val="en-US"/>
        </w:rPr>
        <w:t>HRI</w:t>
      </w:r>
      <w:r w:rsidRPr="005A4193">
        <w:t>/</w:t>
      </w:r>
      <w:r>
        <w:rPr>
          <w:lang w:val="en-US"/>
        </w:rPr>
        <w:t>GEN</w:t>
      </w:r>
      <w:r>
        <w:t>/</w:t>
      </w:r>
      <w:r w:rsidRPr="005A4193">
        <w:t>2/</w:t>
      </w:r>
      <w:r>
        <w:rPr>
          <w:lang w:val="en-US"/>
        </w:rPr>
        <w:t>Rev</w:t>
      </w:r>
      <w:r w:rsidRPr="005A4193">
        <w:t>.</w:t>
      </w:r>
      <w:r w:rsidR="00883FC5">
        <w:t>5</w:t>
      </w:r>
      <w:r>
        <w:t>.</w:t>
      </w:r>
    </w:p>
    <w:p w:rsidR="002C5AE2" w:rsidRDefault="002C5AE2" w:rsidP="002C5AE2"/>
    <w:p w:rsidR="002C5AE2" w:rsidRDefault="002C5AE2" w:rsidP="002C5AE2">
      <w:r w:rsidRPr="002C5AE2">
        <w:t>12</w:t>
      </w:r>
      <w:r>
        <w:t>.</w:t>
      </w:r>
      <w:r>
        <w:tab/>
        <w:t xml:space="preserve">Комитет просит </w:t>
      </w:r>
      <w:r w:rsidR="00883FC5">
        <w:t xml:space="preserve">ОАР Макао </w:t>
      </w:r>
      <w:r>
        <w:t xml:space="preserve">представить в течение одного года информацию о мерах, принятых им в ответ на рекомендации Комитета, содержащиеся в пунктах </w:t>
      </w:r>
      <w:r w:rsidR="00883FC5">
        <w:t>7</w:t>
      </w:r>
      <w:r>
        <w:t xml:space="preserve">, </w:t>
      </w:r>
      <w:r w:rsidR="00883FC5">
        <w:t>8</w:t>
      </w:r>
      <w:r>
        <w:t xml:space="preserve"> и </w:t>
      </w:r>
      <w:r w:rsidR="00883FC5">
        <w:t>9</w:t>
      </w:r>
      <w:r>
        <w:t xml:space="preserve"> выше.</w:t>
      </w:r>
    </w:p>
    <w:p w:rsidR="002C5AE2" w:rsidRDefault="002C5AE2" w:rsidP="002C5AE2"/>
    <w:p w:rsidR="002C5AE2" w:rsidRDefault="002C5AE2" w:rsidP="002C5AE2">
      <w:r>
        <w:t>1</w:t>
      </w:r>
      <w:r w:rsidRPr="002C5AE2">
        <w:t>3</w:t>
      </w:r>
      <w:r>
        <w:t>.</w:t>
      </w:r>
      <w:r>
        <w:tab/>
      </w:r>
      <w:r w:rsidR="00883FC5">
        <w:t xml:space="preserve">ОАР Макао </w:t>
      </w:r>
      <w:r>
        <w:t xml:space="preserve">предлагается представить свой </w:t>
      </w:r>
      <w:r w:rsidR="00883FC5">
        <w:t>следующий</w:t>
      </w:r>
      <w:r>
        <w:t xml:space="preserve"> периодический доклад</w:t>
      </w:r>
      <w:r w:rsidR="00883FC5">
        <w:t>, который будет включен в пятый периодический доклад Китая, 21 ноября</w:t>
      </w:r>
      <w:r>
        <w:t xml:space="preserve"> 2012 года.</w:t>
      </w:r>
    </w:p>
    <w:p w:rsidR="002C5AE2" w:rsidRDefault="002C5AE2" w:rsidP="002C5AE2"/>
    <w:p w:rsidR="002E1610" w:rsidRDefault="002C5AE2" w:rsidP="002C5AE2">
      <w:pPr>
        <w:jc w:val="center"/>
      </w:pPr>
      <w:r>
        <w:t>-----</w:t>
      </w:r>
    </w:p>
    <w:sectPr w:rsidR="002E161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69A7" w:rsidRDefault="00B469A7">
      <w:r>
        <w:separator/>
      </w:r>
    </w:p>
  </w:endnote>
  <w:endnote w:type="continuationSeparator" w:id="0">
    <w:p w:rsidR="00B469A7" w:rsidRDefault="00B469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69A7" w:rsidRDefault="00B469A7">
      <w:r>
        <w:separator/>
      </w:r>
    </w:p>
  </w:footnote>
  <w:footnote w:type="continuationSeparator" w:id="0">
    <w:p w:rsidR="00B469A7" w:rsidRDefault="00B469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6" w:rsidRDefault="001E212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CAT/C/MAC/CO/4</w:t>
    </w:r>
  </w:p>
  <w:p w:rsidR="001E2126" w:rsidRDefault="001E212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281F">
      <w:rPr>
        <w:rStyle w:val="PageNumber"/>
        <w:noProof/>
      </w:rPr>
      <w:t>4</w:t>
    </w:r>
    <w:r>
      <w:rPr>
        <w:rStyle w:val="PageNumber"/>
      </w:rPr>
      <w:fldChar w:fldCharType="end"/>
    </w:r>
  </w:p>
  <w:p w:rsidR="001E2126" w:rsidRDefault="001E2126">
    <w:pPr>
      <w:pStyle w:val="Header"/>
      <w:tabs>
        <w:tab w:val="left" w:pos="6237"/>
      </w:tabs>
      <w:rPr>
        <w:rStyle w:val="PageNumber"/>
        <w:lang w:val="en-US"/>
      </w:rPr>
    </w:pPr>
  </w:p>
  <w:p w:rsidR="001E2126" w:rsidRDefault="001E212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126" w:rsidRDefault="001E2126" w:rsidP="002E161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CAT/C/MAC/CO/4</w:t>
    </w:r>
  </w:p>
  <w:p w:rsidR="001E2126" w:rsidRDefault="001E2126" w:rsidP="002E161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7281F">
      <w:rPr>
        <w:rStyle w:val="PageNumber"/>
        <w:noProof/>
      </w:rPr>
      <w:t>5</w:t>
    </w:r>
    <w:r>
      <w:rPr>
        <w:rStyle w:val="PageNumber"/>
      </w:rPr>
      <w:fldChar w:fldCharType="end"/>
    </w:r>
  </w:p>
  <w:p w:rsidR="001E2126" w:rsidRDefault="001E2126" w:rsidP="002E1610">
    <w:pPr>
      <w:pStyle w:val="Header"/>
      <w:tabs>
        <w:tab w:val="left" w:pos="7371"/>
      </w:tabs>
      <w:rPr>
        <w:rStyle w:val="PageNumber"/>
        <w:lang w:val="en-US"/>
      </w:rPr>
    </w:pPr>
  </w:p>
  <w:p w:rsidR="001E2126" w:rsidRDefault="001E2126" w:rsidP="002E1610">
    <w:pPr>
      <w:pStyle w:val="Header"/>
      <w:tabs>
        <w:tab w:val="left" w:pos="6237"/>
        <w:tab w:val="left" w:pos="7371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6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313D2"/>
    <w:rsid w:val="000C2E50"/>
    <w:rsid w:val="0017281F"/>
    <w:rsid w:val="001E2126"/>
    <w:rsid w:val="002208F9"/>
    <w:rsid w:val="002C5AE2"/>
    <w:rsid w:val="002E1610"/>
    <w:rsid w:val="00304C3B"/>
    <w:rsid w:val="003909A7"/>
    <w:rsid w:val="0044684C"/>
    <w:rsid w:val="004608F0"/>
    <w:rsid w:val="004D5A73"/>
    <w:rsid w:val="004D6CB9"/>
    <w:rsid w:val="005B0B6A"/>
    <w:rsid w:val="00696B15"/>
    <w:rsid w:val="007313D2"/>
    <w:rsid w:val="008202C4"/>
    <w:rsid w:val="00883FC5"/>
    <w:rsid w:val="008C7210"/>
    <w:rsid w:val="008F43F5"/>
    <w:rsid w:val="00900B8F"/>
    <w:rsid w:val="00A5782E"/>
    <w:rsid w:val="00AD7DB1"/>
    <w:rsid w:val="00B34163"/>
    <w:rsid w:val="00B469A7"/>
    <w:rsid w:val="00BC0B2B"/>
    <w:rsid w:val="00E94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1230</Words>
  <Characters>7017</Characters>
  <Application>Microsoft Office Word</Application>
  <DocSecurity>4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Черепахин</vt:lpstr>
    </vt:vector>
  </TitlesOfParts>
  <Company> </Company>
  <LinksUpToDate>false</LinksUpToDate>
  <CharactersWithSpaces>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Черепахин</dc:title>
  <dc:subject/>
  <dc:creator>Chvets</dc:creator>
  <cp:keywords/>
  <dc:description/>
  <cp:lastModifiedBy>Chvets</cp:lastModifiedBy>
  <cp:revision>3</cp:revision>
  <cp:lastPrinted>2009-04-15T13:22:00Z</cp:lastPrinted>
  <dcterms:created xsi:type="dcterms:W3CDTF">2009-04-15T13:22:00Z</dcterms:created>
  <dcterms:modified xsi:type="dcterms:W3CDTF">2009-04-15T13:22:00Z</dcterms:modified>
</cp:coreProperties>
</file>