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rFonts w:hint="eastAsia"/>
                <w:szCs w:val="21"/>
              </w:rPr>
            </w:pPr>
            <w:proofErr w:type="spellStart"/>
            <w:r>
              <w:rPr>
                <w:rFonts w:hint="eastAsia"/>
                <w:sz w:val="40"/>
                <w:szCs w:val="40"/>
              </w:rPr>
              <w:t>CCPR</w:t>
            </w:r>
            <w:r w:rsidR="005D6C45">
              <w:rPr>
                <w:sz w:val="20"/>
              </w:rPr>
              <w:t>/</w:t>
            </w:r>
            <w:r w:rsidR="00E95258">
              <w:rPr>
                <w:rFonts w:hint="eastAsia"/>
                <w:sz w:val="20"/>
              </w:rPr>
              <w:t>C</w:t>
            </w:r>
            <w:r w:rsidR="005D6C45">
              <w:rPr>
                <w:rFonts w:hint="eastAsia"/>
                <w:sz w:val="20"/>
              </w:rPr>
              <w:t>/</w:t>
            </w:r>
            <w:r w:rsidR="00E95258">
              <w:rPr>
                <w:rFonts w:hint="eastAsia"/>
                <w:sz w:val="20"/>
              </w:rPr>
              <w:t>BLZ</w:t>
            </w:r>
            <w:r w:rsidR="005D6C45">
              <w:rPr>
                <w:rFonts w:hint="eastAsia"/>
                <w:sz w:val="20"/>
              </w:rPr>
              <w:t>/</w:t>
            </w:r>
            <w:r w:rsidR="00E95258">
              <w:rPr>
                <w:rFonts w:hint="eastAsia"/>
                <w:sz w:val="20"/>
              </w:rPr>
              <w:t>CO</w:t>
            </w:r>
            <w:r w:rsidR="005D6C45">
              <w:rPr>
                <w:rFonts w:hint="eastAsia"/>
                <w:sz w:val="20"/>
              </w:rPr>
              <w:t>/</w:t>
            </w:r>
            <w:r w:rsidR="00E95258">
              <w:rPr>
                <w:rFonts w:hint="eastAsia"/>
                <w:sz w:val="20"/>
              </w:rPr>
              <w:t>1</w:t>
            </w:r>
            <w:proofErr w:type="spellEnd"/>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5D6C45" w:rsidP="002D3D9F">
            <w:pPr>
              <w:spacing w:before="240" w:line="240" w:lineRule="atLeast"/>
              <w:rPr>
                <w:rFonts w:hint="eastAsia"/>
                <w:sz w:val="20"/>
              </w:rPr>
            </w:pPr>
            <w:r>
              <w:rPr>
                <w:sz w:val="20"/>
              </w:rPr>
              <w:t xml:space="preserve">Distr.: </w:t>
            </w:r>
            <w:r w:rsidR="00E95258" w:rsidRPr="00E95258">
              <w:rPr>
                <w:sz w:val="20"/>
              </w:rPr>
              <w:t>General</w:t>
            </w:r>
          </w:p>
          <w:p w:rsidR="00C40431" w:rsidRPr="002D3D9F" w:rsidRDefault="001A3A76">
            <w:pPr>
              <w:spacing w:line="240" w:lineRule="atLeast"/>
              <w:rPr>
                <w:rFonts w:hint="eastAsia"/>
                <w:sz w:val="20"/>
              </w:rPr>
            </w:pPr>
            <w:r>
              <w:rPr>
                <w:rFonts w:hint="eastAsia"/>
                <w:sz w:val="20"/>
              </w:rPr>
              <w:t>29</w:t>
            </w:r>
            <w:r w:rsidR="00E95258">
              <w:rPr>
                <w:rFonts w:hint="eastAsia"/>
                <w:sz w:val="20"/>
              </w:rPr>
              <w:t xml:space="preserve"> </w:t>
            </w:r>
            <w:r w:rsidR="00E95258" w:rsidRPr="00E95258">
              <w:rPr>
                <w:sz w:val="20"/>
              </w:rPr>
              <w:t>April</w:t>
            </w:r>
            <w:r w:rsidR="005F24E4">
              <w:rPr>
                <w:sz w:val="20"/>
              </w:rPr>
              <w:t xml:space="preserve"> 20</w:t>
            </w:r>
            <w:r w:rsidR="00902307">
              <w:rPr>
                <w:rFonts w:hint="eastAsia"/>
                <w:sz w:val="20"/>
              </w:rPr>
              <w:t>13</w:t>
            </w:r>
          </w:p>
          <w:p w:rsidR="00C40431" w:rsidRPr="002D3D9F" w:rsidRDefault="00C40431">
            <w:pPr>
              <w:spacing w:line="240" w:lineRule="atLeast"/>
              <w:rPr>
                <w:sz w:val="20"/>
              </w:rPr>
            </w:pPr>
            <w:r w:rsidRPr="002D3D9F">
              <w:rPr>
                <w:sz w:val="20"/>
              </w:rPr>
              <w:t xml:space="preserve">Chinese </w:t>
            </w:r>
          </w:p>
          <w:p w:rsidR="00C40431" w:rsidRPr="002D3D9F" w:rsidRDefault="005D6C45">
            <w:pPr>
              <w:spacing w:line="240" w:lineRule="atLeast"/>
              <w:rPr>
                <w:rFonts w:hint="eastAsia"/>
                <w:sz w:val="20"/>
              </w:rPr>
            </w:pPr>
            <w:r>
              <w:rPr>
                <w:sz w:val="20"/>
              </w:rPr>
              <w:t xml:space="preserve">Original: </w:t>
            </w:r>
            <w:r w:rsidR="00C40431" w:rsidRPr="002D3D9F">
              <w:rPr>
                <w:sz w:val="20"/>
              </w:rPr>
              <w:t>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553C07" w:rsidRPr="00D15CBD" w:rsidRDefault="00553C07">
      <w:pPr>
        <w:rPr>
          <w:rFonts w:hint="eastAsia"/>
          <w:snapToGrid/>
        </w:rPr>
      </w:pPr>
    </w:p>
    <w:p w:rsidR="00E95258" w:rsidRPr="00BC7D28" w:rsidRDefault="00E95258" w:rsidP="00F40019">
      <w:pPr>
        <w:pStyle w:val="HChGC"/>
      </w:pPr>
      <w:r>
        <w:rPr>
          <w:rFonts w:hint="eastAsia"/>
        </w:rPr>
        <w:tab/>
      </w:r>
      <w:r>
        <w:rPr>
          <w:rFonts w:hint="eastAsia"/>
        </w:rPr>
        <w:tab/>
      </w:r>
      <w:r>
        <w:rPr>
          <w:rFonts w:hint="eastAsia"/>
        </w:rPr>
        <w:t>委员会第一〇七届会议</w:t>
      </w:r>
      <w:r w:rsidR="005D6C45">
        <w:rPr>
          <w:rFonts w:hint="eastAsia"/>
        </w:rPr>
        <w:t>(</w:t>
      </w:r>
      <w:r>
        <w:rPr>
          <w:rFonts w:hint="eastAsia"/>
        </w:rPr>
        <w:t>2013</w:t>
      </w:r>
      <w:r>
        <w:rPr>
          <w:rFonts w:hint="eastAsia"/>
        </w:rPr>
        <w:t>年</w:t>
      </w:r>
      <w:r>
        <w:rPr>
          <w:rFonts w:hint="eastAsia"/>
        </w:rPr>
        <w:t>3</w:t>
      </w:r>
      <w:r>
        <w:rPr>
          <w:rFonts w:hint="eastAsia"/>
        </w:rPr>
        <w:t>月</w:t>
      </w:r>
      <w:r>
        <w:rPr>
          <w:rFonts w:hint="eastAsia"/>
        </w:rPr>
        <w:t>11</w:t>
      </w:r>
      <w:r>
        <w:rPr>
          <w:rFonts w:hint="eastAsia"/>
        </w:rPr>
        <w:t>日至</w:t>
      </w:r>
      <w:r>
        <w:rPr>
          <w:rFonts w:hint="eastAsia"/>
        </w:rPr>
        <w:t>28</w:t>
      </w:r>
      <w:r>
        <w:rPr>
          <w:rFonts w:hint="eastAsia"/>
        </w:rPr>
        <w:t>日</w:t>
      </w:r>
      <w:r w:rsidR="005D6C45">
        <w:rPr>
          <w:rFonts w:hint="eastAsia"/>
        </w:rPr>
        <w:t>)</w:t>
      </w:r>
      <w:r>
        <w:rPr>
          <w:rFonts w:hint="eastAsia"/>
        </w:rPr>
        <w:t>在没有</w:t>
      </w:r>
      <w:r w:rsidR="00F40019">
        <w:br/>
      </w:r>
      <w:r>
        <w:rPr>
          <w:rFonts w:hint="eastAsia"/>
        </w:rPr>
        <w:t>报告的情况下通过的关于伯利兹的结论性意见</w:t>
      </w:r>
    </w:p>
    <w:p w:rsidR="00E95258" w:rsidRPr="000753C0" w:rsidRDefault="005D6C45" w:rsidP="00E95258">
      <w:pPr>
        <w:pStyle w:val="SingleTxtGC"/>
        <w:rPr>
          <w:rFonts w:hint="eastAsia"/>
        </w:rPr>
      </w:pPr>
      <w:r>
        <w:t>1.</w:t>
      </w:r>
      <w:r w:rsidR="00F40019">
        <w:rPr>
          <w:rFonts w:hint="eastAsia"/>
        </w:rPr>
        <w:tab/>
      </w:r>
      <w:r w:rsidR="00E95258">
        <w:rPr>
          <w:rFonts w:hint="eastAsia"/>
        </w:rPr>
        <w:t>人权事务委员会</w:t>
      </w:r>
      <w:r w:rsidR="00E95258">
        <w:rPr>
          <w:rFonts w:hint="eastAsia"/>
        </w:rPr>
        <w:t>2013</w:t>
      </w:r>
      <w:r w:rsidR="00E95258">
        <w:rPr>
          <w:rFonts w:hint="eastAsia"/>
        </w:rPr>
        <w:t>年</w:t>
      </w:r>
      <w:r w:rsidR="00E95258">
        <w:rPr>
          <w:rFonts w:hint="eastAsia"/>
        </w:rPr>
        <w:t>3</w:t>
      </w:r>
      <w:r w:rsidR="00E95258">
        <w:rPr>
          <w:rFonts w:hint="eastAsia"/>
        </w:rPr>
        <w:t>月</w:t>
      </w:r>
      <w:r w:rsidR="00E95258">
        <w:rPr>
          <w:rFonts w:hint="eastAsia"/>
        </w:rPr>
        <w:t>15</w:t>
      </w:r>
      <w:r w:rsidR="00E95258">
        <w:rPr>
          <w:rFonts w:hint="eastAsia"/>
        </w:rPr>
        <w:t>日公开举行的第</w:t>
      </w:r>
      <w:r w:rsidR="00E95258" w:rsidRPr="000753C0">
        <w:t>2960</w:t>
      </w:r>
      <w:r w:rsidR="00E95258">
        <w:rPr>
          <w:rFonts w:hint="eastAsia"/>
        </w:rPr>
        <w:t>次会议</w:t>
      </w:r>
      <w:r>
        <w:rPr>
          <w:rFonts w:hint="eastAsia"/>
        </w:rPr>
        <w:t>(</w:t>
      </w:r>
      <w:proofErr w:type="spellStart"/>
      <w:r w:rsidR="00E95258" w:rsidRPr="000753C0">
        <w:t>CCPR</w:t>
      </w:r>
      <w:proofErr w:type="spellEnd"/>
      <w:r>
        <w:t>/</w:t>
      </w:r>
      <w:r w:rsidR="00E95258" w:rsidRPr="000753C0">
        <w:t>C</w:t>
      </w:r>
      <w:r>
        <w:t>/</w:t>
      </w:r>
      <w:r w:rsidR="00E95258" w:rsidRPr="000753C0">
        <w:t>SR. 2960</w:t>
      </w:r>
      <w:r>
        <w:rPr>
          <w:rFonts w:hint="eastAsia"/>
        </w:rPr>
        <w:t>)</w:t>
      </w:r>
      <w:r>
        <w:rPr>
          <w:rFonts w:hint="eastAsia"/>
        </w:rPr>
        <w:t>，</w:t>
      </w:r>
      <w:r w:rsidR="00E95258">
        <w:rPr>
          <w:rFonts w:hint="eastAsia"/>
        </w:rPr>
        <w:t>在没有缔约国报告的情况下</w:t>
      </w:r>
      <w:r>
        <w:rPr>
          <w:rFonts w:hint="eastAsia"/>
        </w:rPr>
        <w:t>，</w:t>
      </w:r>
      <w:r w:rsidR="00E95258">
        <w:rPr>
          <w:rFonts w:hint="eastAsia"/>
        </w:rPr>
        <w:t>审议了伯利兹境内《公民权利和政治权利国际公约》下的公民权利和政治权利情况。根据委员会的议事规则第</w:t>
      </w:r>
      <w:r w:rsidR="00E95258">
        <w:rPr>
          <w:rFonts w:hint="eastAsia"/>
        </w:rPr>
        <w:t>70</w:t>
      </w:r>
      <w:r w:rsidR="00E95258">
        <w:rPr>
          <w:rFonts w:hint="eastAsia"/>
        </w:rPr>
        <w:t>条第</w:t>
      </w:r>
      <w:r w:rsidR="00E95258">
        <w:rPr>
          <w:rFonts w:hint="eastAsia"/>
        </w:rPr>
        <w:t>1</w:t>
      </w:r>
      <w:r w:rsidR="00E95258">
        <w:rPr>
          <w:rFonts w:hint="eastAsia"/>
        </w:rPr>
        <w:t>款</w:t>
      </w:r>
      <w:r>
        <w:rPr>
          <w:rFonts w:hint="eastAsia"/>
        </w:rPr>
        <w:t>，</w:t>
      </w:r>
      <w:r w:rsidR="00E95258">
        <w:t>缔约国未提交《公约》第四十条规定的报告可能导致在公开会议上审议该缔约国为落实《公约》</w:t>
      </w:r>
      <w:r w:rsidR="00E95258">
        <w:rPr>
          <w:rFonts w:hint="eastAsia"/>
        </w:rPr>
        <w:t>确</w:t>
      </w:r>
      <w:r w:rsidR="00E95258">
        <w:t>认的权利而采取的措施</w:t>
      </w:r>
      <w:r>
        <w:rPr>
          <w:rFonts w:hint="eastAsia"/>
        </w:rPr>
        <w:t>，</w:t>
      </w:r>
      <w:r w:rsidR="00E95258">
        <w:rPr>
          <w:rFonts w:hint="eastAsia"/>
        </w:rPr>
        <w:t>并</w:t>
      </w:r>
      <w:r w:rsidR="00E95258">
        <w:t>通过结论性意见。</w:t>
      </w:r>
    </w:p>
    <w:p w:rsidR="00E95258" w:rsidRPr="003D4020" w:rsidRDefault="005D6C45" w:rsidP="00E95258">
      <w:pPr>
        <w:pStyle w:val="SingleTxtGC"/>
      </w:pPr>
      <w:r>
        <w:t>2.</w:t>
      </w:r>
      <w:r w:rsidR="00F40019">
        <w:rPr>
          <w:rFonts w:hint="eastAsia"/>
        </w:rPr>
        <w:tab/>
      </w:r>
      <w:r w:rsidR="00E95258">
        <w:rPr>
          <w:rFonts w:hint="eastAsia"/>
        </w:rPr>
        <w:t>人权事务</w:t>
      </w:r>
      <w:r w:rsidR="00E95258">
        <w:t>委员会在</w:t>
      </w:r>
      <w:r w:rsidR="00E95258">
        <w:t>201</w:t>
      </w:r>
      <w:r w:rsidR="00E95258">
        <w:rPr>
          <w:rFonts w:hint="eastAsia"/>
        </w:rPr>
        <w:t>3</w:t>
      </w:r>
      <w:r w:rsidR="00E95258">
        <w:t>年</w:t>
      </w:r>
      <w:r w:rsidR="00E95258">
        <w:t>3</w:t>
      </w:r>
      <w:r w:rsidR="00E95258">
        <w:t>月</w:t>
      </w:r>
      <w:r w:rsidR="00E95258">
        <w:t>2</w:t>
      </w:r>
      <w:r w:rsidR="00E95258">
        <w:rPr>
          <w:rFonts w:hint="eastAsia"/>
        </w:rPr>
        <w:t>6</w:t>
      </w:r>
      <w:r w:rsidR="00E95258">
        <w:t>日举行的第</w:t>
      </w:r>
      <w:r w:rsidR="00E95258">
        <w:t>2974</w:t>
      </w:r>
      <w:r w:rsidR="00E95258">
        <w:t>次会议</w:t>
      </w:r>
      <w:r>
        <w:t>(</w:t>
      </w:r>
      <w:proofErr w:type="spellStart"/>
      <w:r w:rsidR="00E95258">
        <w:t>CCPR</w:t>
      </w:r>
      <w:proofErr w:type="spellEnd"/>
      <w:r>
        <w:t>/</w:t>
      </w:r>
      <w:r w:rsidR="00E95258">
        <w:t>C</w:t>
      </w:r>
      <w:r>
        <w:t>/</w:t>
      </w:r>
      <w:r w:rsidR="008A6312">
        <w:rPr>
          <w:rFonts w:hint="eastAsia"/>
        </w:rPr>
        <w:t xml:space="preserve"> </w:t>
      </w:r>
      <w:proofErr w:type="spellStart"/>
      <w:r w:rsidR="00E95258">
        <w:t>SR.2974</w:t>
      </w:r>
      <w:proofErr w:type="spellEnd"/>
      <w:r>
        <w:t>)</w:t>
      </w:r>
      <w:r w:rsidR="00E95258">
        <w:t>上通过了下列结论性意见</w:t>
      </w:r>
      <w:r>
        <w:t>，</w:t>
      </w:r>
      <w:r w:rsidR="00E95258">
        <w:t>尚待缔约国提交初次报告</w:t>
      </w:r>
      <w:r>
        <w:t>，</w:t>
      </w:r>
      <w:r w:rsidR="00E95258">
        <w:rPr>
          <w:rFonts w:hint="eastAsia"/>
        </w:rPr>
        <w:t>并由委员会审议该报告</w:t>
      </w:r>
      <w:r w:rsidR="00E95258">
        <w:t>。</w:t>
      </w:r>
    </w:p>
    <w:p w:rsidR="00E95258" w:rsidRPr="003D4020" w:rsidRDefault="00E95258" w:rsidP="00875BDE">
      <w:pPr>
        <w:pStyle w:val="H1GC"/>
      </w:pPr>
      <w:r>
        <w:tab/>
      </w:r>
      <w:r w:rsidRPr="003D4020">
        <w:t>A.</w:t>
      </w:r>
      <w:r w:rsidRPr="003D4020">
        <w:tab/>
      </w:r>
      <w:r>
        <w:rPr>
          <w:rFonts w:hint="eastAsia"/>
        </w:rPr>
        <w:t>导言</w:t>
      </w:r>
    </w:p>
    <w:p w:rsidR="00E95258" w:rsidRDefault="005D6C45" w:rsidP="00E95258">
      <w:pPr>
        <w:pStyle w:val="SingleTxtGC"/>
        <w:rPr>
          <w:rFonts w:hint="eastAsia"/>
        </w:rPr>
      </w:pPr>
      <w:r>
        <w:t>3.</w:t>
      </w:r>
      <w:r w:rsidR="00875BDE">
        <w:rPr>
          <w:rFonts w:hint="eastAsia"/>
        </w:rPr>
        <w:tab/>
      </w:r>
      <w:r w:rsidR="00E95258">
        <w:t>《公约》于</w:t>
      </w:r>
      <w:r w:rsidR="00E95258">
        <w:t>19</w:t>
      </w:r>
      <w:r w:rsidR="007104E1">
        <w:rPr>
          <w:rFonts w:hint="eastAsia"/>
        </w:rPr>
        <w:t>96</w:t>
      </w:r>
      <w:r w:rsidR="00E95258">
        <w:t>年</w:t>
      </w:r>
      <w:r w:rsidR="00E95258">
        <w:rPr>
          <w:rFonts w:hint="eastAsia"/>
        </w:rPr>
        <w:t>9</w:t>
      </w:r>
      <w:r w:rsidR="00E95258">
        <w:t>月</w:t>
      </w:r>
      <w:r w:rsidR="00E95258">
        <w:rPr>
          <w:rFonts w:hint="eastAsia"/>
        </w:rPr>
        <w:t>9</w:t>
      </w:r>
      <w:r w:rsidR="00E95258">
        <w:t>日对</w:t>
      </w:r>
      <w:r w:rsidR="00E95258">
        <w:rPr>
          <w:rFonts w:hint="eastAsia"/>
        </w:rPr>
        <w:t>伯利兹</w:t>
      </w:r>
      <w:r w:rsidR="00E95258">
        <w:t>生效。缔约国根据《公约》第四十条第一款</w:t>
      </w:r>
      <w:r>
        <w:t>(</w:t>
      </w:r>
      <w:r w:rsidR="00E95258">
        <w:t>甲</w:t>
      </w:r>
      <w:r>
        <w:t>)</w:t>
      </w:r>
      <w:r w:rsidR="00E95258">
        <w:t>项</w:t>
      </w:r>
      <w:r>
        <w:t>，</w:t>
      </w:r>
      <w:r w:rsidR="00E95258">
        <w:t>有义务在</w:t>
      </w:r>
      <w:r w:rsidR="00E95258">
        <w:t>199</w:t>
      </w:r>
      <w:r w:rsidR="00E95258">
        <w:rPr>
          <w:rFonts w:hint="eastAsia"/>
        </w:rPr>
        <w:t>7</w:t>
      </w:r>
      <w:r w:rsidR="00E95258">
        <w:t>年</w:t>
      </w:r>
      <w:r w:rsidR="00E95258">
        <w:t>1</w:t>
      </w:r>
      <w:r w:rsidR="00E95258">
        <w:rPr>
          <w:rFonts w:hint="eastAsia"/>
        </w:rPr>
        <w:t>0</w:t>
      </w:r>
      <w:r w:rsidR="00E95258">
        <w:t>月</w:t>
      </w:r>
      <w:r w:rsidR="00E95258">
        <w:rPr>
          <w:rFonts w:hint="eastAsia"/>
        </w:rPr>
        <w:t>9</w:t>
      </w:r>
      <w:r w:rsidR="00E95258">
        <w:t>日之前提交初次报告。委员会感到遗憾的是</w:t>
      </w:r>
      <w:r>
        <w:t>，</w:t>
      </w:r>
      <w:r w:rsidR="00E95258">
        <w:t>缔约国未履行《公约》第四十条规定的义务</w:t>
      </w:r>
      <w:r>
        <w:t>，</w:t>
      </w:r>
      <w:r w:rsidR="00E95258">
        <w:rPr>
          <w:rFonts w:hint="eastAsia"/>
        </w:rPr>
        <w:t>尽管</w:t>
      </w:r>
      <w:r w:rsidR="00E95258">
        <w:t>多次提醒</w:t>
      </w:r>
      <w:r>
        <w:t>，</w:t>
      </w:r>
      <w:r w:rsidR="00E95258">
        <w:t>缔约国</w:t>
      </w:r>
      <w:r w:rsidR="00E95258">
        <w:rPr>
          <w:rFonts w:hint="eastAsia"/>
        </w:rPr>
        <w:t>仍</w:t>
      </w:r>
      <w:r w:rsidR="00E95258">
        <w:t>未提交初次报告。这一情况相当于缔约国违反了</w:t>
      </w:r>
      <w:r w:rsidR="00E95258">
        <w:rPr>
          <w:rFonts w:hint="eastAsia"/>
        </w:rPr>
        <w:t>该国</w:t>
      </w:r>
      <w:r w:rsidR="00E95258">
        <w:t>依《公约》第四十条</w:t>
      </w:r>
      <w:r w:rsidR="00E95258">
        <w:rPr>
          <w:rFonts w:hint="eastAsia"/>
        </w:rPr>
        <w:t>规定</w:t>
      </w:r>
      <w:r w:rsidR="00E95258">
        <w:t>所承担的</w:t>
      </w:r>
      <w:r w:rsidR="00E95258">
        <w:rPr>
          <w:rFonts w:hint="eastAsia"/>
        </w:rPr>
        <w:t>核心</w:t>
      </w:r>
      <w:r w:rsidR="00E95258">
        <w:t>义务。</w:t>
      </w:r>
    </w:p>
    <w:p w:rsidR="00E95258" w:rsidRDefault="005D6C45" w:rsidP="00E95258">
      <w:pPr>
        <w:pStyle w:val="SingleTxtGC"/>
        <w:rPr>
          <w:rFonts w:hint="eastAsia"/>
        </w:rPr>
      </w:pPr>
      <w:r>
        <w:t>4.</w:t>
      </w:r>
      <w:r w:rsidR="00875BDE">
        <w:rPr>
          <w:rFonts w:hint="eastAsia"/>
        </w:rPr>
        <w:tab/>
      </w:r>
      <w:r w:rsidR="00E95258">
        <w:rPr>
          <w:rFonts w:hint="eastAsia"/>
        </w:rPr>
        <w:t>委员会感到遗憾的是</w:t>
      </w:r>
      <w:r>
        <w:rPr>
          <w:rFonts w:hint="eastAsia"/>
        </w:rPr>
        <w:t>，</w:t>
      </w:r>
      <w:r w:rsidR="00E95258">
        <w:rPr>
          <w:rFonts w:hint="eastAsia"/>
        </w:rPr>
        <w:t>缔约国没有派来代表团</w:t>
      </w:r>
      <w:r>
        <w:rPr>
          <w:rFonts w:hint="eastAsia"/>
        </w:rPr>
        <w:t>，</w:t>
      </w:r>
      <w:r w:rsidR="00E95258">
        <w:rPr>
          <w:rFonts w:hint="eastAsia"/>
        </w:rPr>
        <w:t>这阻碍了与缔约国当局进行建设性对话。但是</w:t>
      </w:r>
      <w:r>
        <w:rPr>
          <w:rFonts w:hint="eastAsia"/>
        </w:rPr>
        <w:t>，</w:t>
      </w:r>
      <w:r w:rsidR="00E95258">
        <w:rPr>
          <w:rFonts w:hint="eastAsia"/>
        </w:rPr>
        <w:t>委员会感谢缔约国发来了对委员会问题单的答复</w:t>
      </w:r>
      <w:r>
        <w:rPr>
          <w:rFonts w:hint="eastAsia"/>
        </w:rPr>
        <w:t>，</w:t>
      </w:r>
      <w:r w:rsidR="00E95258">
        <w:rPr>
          <w:rFonts w:hint="eastAsia"/>
        </w:rPr>
        <w:t>尽管答复所涉及的委员会提出的问题为数不多</w:t>
      </w:r>
      <w:r>
        <w:rPr>
          <w:rFonts w:hint="eastAsia"/>
        </w:rPr>
        <w:t>，</w:t>
      </w:r>
      <w:r w:rsidR="00E95258">
        <w:rPr>
          <w:rFonts w:hint="eastAsia"/>
        </w:rPr>
        <w:t>对一些问题还是做出了某种澄清。</w:t>
      </w:r>
    </w:p>
    <w:p w:rsidR="00E95258" w:rsidRPr="003D4020" w:rsidRDefault="00E95258" w:rsidP="00E95258">
      <w:pPr>
        <w:pStyle w:val="H1GC"/>
      </w:pPr>
      <w:r>
        <w:rPr>
          <w:rFonts w:hint="eastAsia"/>
        </w:rPr>
        <w:tab/>
      </w:r>
      <w:r w:rsidRPr="003D4020">
        <w:t>B.</w:t>
      </w:r>
      <w:r w:rsidRPr="003D4020">
        <w:tab/>
      </w:r>
      <w:r>
        <w:t>积极方面</w:t>
      </w:r>
    </w:p>
    <w:p w:rsidR="00E95258" w:rsidRPr="000753C0" w:rsidRDefault="005D6C45" w:rsidP="00E95258">
      <w:pPr>
        <w:pStyle w:val="SingleTxtGC"/>
      </w:pPr>
      <w:r>
        <w:t>5.</w:t>
      </w:r>
      <w:r w:rsidR="00875BDE">
        <w:rPr>
          <w:rFonts w:hint="eastAsia"/>
        </w:rPr>
        <w:tab/>
      </w:r>
      <w:r w:rsidR="00E95258">
        <w:t>委员会欢迎缔约国批准了如下条约</w:t>
      </w:r>
      <w:r>
        <w:t>：</w:t>
      </w:r>
    </w:p>
    <w:p w:rsidR="00E95258" w:rsidRPr="000753C0" w:rsidRDefault="00E95258" w:rsidP="00370382">
      <w:pPr>
        <w:pStyle w:val="SingleTxtGC"/>
        <w:numPr>
          <w:ilvl w:val="0"/>
          <w:numId w:val="39"/>
        </w:numPr>
      </w:pPr>
      <w:r>
        <w:t>《残疾人权利公约》</w:t>
      </w:r>
      <w:r w:rsidR="005D6C45">
        <w:t>，</w:t>
      </w:r>
      <w:r>
        <w:t>2011</w:t>
      </w:r>
      <w:r>
        <w:t>年</w:t>
      </w:r>
      <w:r>
        <w:t>6</w:t>
      </w:r>
      <w:r>
        <w:t>月</w:t>
      </w:r>
      <w:r>
        <w:t>2</w:t>
      </w:r>
      <w:r>
        <w:t>日</w:t>
      </w:r>
      <w:r w:rsidR="005D6C45">
        <w:t>；</w:t>
      </w:r>
    </w:p>
    <w:p w:rsidR="00E95258" w:rsidRPr="00377A1F" w:rsidRDefault="00E95258" w:rsidP="00370382">
      <w:pPr>
        <w:pStyle w:val="SingleTxtGC"/>
        <w:numPr>
          <w:ilvl w:val="0"/>
          <w:numId w:val="39"/>
        </w:numPr>
        <w:rPr>
          <w:spacing w:val="5"/>
        </w:rPr>
      </w:pPr>
      <w:r w:rsidRPr="00377A1F">
        <w:rPr>
          <w:spacing w:val="5"/>
        </w:rPr>
        <w:t>《保护所有移徙工人及其家庭成员权利国际公约》</w:t>
      </w:r>
      <w:r w:rsidR="005D6C45">
        <w:rPr>
          <w:spacing w:val="5"/>
        </w:rPr>
        <w:t>，</w:t>
      </w:r>
      <w:r w:rsidRPr="00377A1F">
        <w:rPr>
          <w:spacing w:val="5"/>
        </w:rPr>
        <w:t>2001</w:t>
      </w:r>
      <w:r w:rsidRPr="00377A1F">
        <w:rPr>
          <w:spacing w:val="5"/>
        </w:rPr>
        <w:t>年</w:t>
      </w:r>
      <w:r w:rsidRPr="00377A1F">
        <w:rPr>
          <w:spacing w:val="5"/>
        </w:rPr>
        <w:t>11</w:t>
      </w:r>
      <w:r w:rsidRPr="00377A1F">
        <w:rPr>
          <w:spacing w:val="5"/>
        </w:rPr>
        <w:t>月</w:t>
      </w:r>
      <w:r w:rsidRPr="00377A1F">
        <w:rPr>
          <w:spacing w:val="5"/>
        </w:rPr>
        <w:t>14</w:t>
      </w:r>
      <w:r w:rsidRPr="00377A1F">
        <w:rPr>
          <w:spacing w:val="5"/>
        </w:rPr>
        <w:t>日</w:t>
      </w:r>
      <w:r w:rsidR="005D6C45">
        <w:rPr>
          <w:spacing w:val="5"/>
        </w:rPr>
        <w:t>；</w:t>
      </w:r>
    </w:p>
    <w:p w:rsidR="00E95258" w:rsidRPr="000753C0" w:rsidRDefault="00E95258" w:rsidP="00370382">
      <w:pPr>
        <w:pStyle w:val="SingleTxtGC"/>
        <w:numPr>
          <w:ilvl w:val="0"/>
          <w:numId w:val="39"/>
        </w:numPr>
      </w:pPr>
      <w:r>
        <w:rPr>
          <w:rFonts w:hint="eastAsia"/>
        </w:rPr>
        <w:t>《消除一切形式种族歧视国际公约》</w:t>
      </w:r>
      <w:r w:rsidR="005D6C45">
        <w:rPr>
          <w:rFonts w:hint="eastAsia"/>
        </w:rPr>
        <w:t>，</w:t>
      </w:r>
      <w:r>
        <w:rPr>
          <w:rFonts w:hint="eastAsia"/>
        </w:rPr>
        <w:t>2001</w:t>
      </w:r>
      <w:r>
        <w:rPr>
          <w:rFonts w:hint="eastAsia"/>
        </w:rPr>
        <w:t>年</w:t>
      </w:r>
      <w:r>
        <w:rPr>
          <w:rFonts w:hint="eastAsia"/>
        </w:rPr>
        <w:t>11</w:t>
      </w:r>
      <w:r>
        <w:rPr>
          <w:rFonts w:hint="eastAsia"/>
        </w:rPr>
        <w:t>月</w:t>
      </w:r>
      <w:r>
        <w:rPr>
          <w:rFonts w:hint="eastAsia"/>
        </w:rPr>
        <w:t>14</w:t>
      </w:r>
      <w:r>
        <w:rPr>
          <w:rFonts w:hint="eastAsia"/>
        </w:rPr>
        <w:t>日</w:t>
      </w:r>
      <w:r w:rsidR="005D6C45">
        <w:rPr>
          <w:rFonts w:hint="eastAsia"/>
        </w:rPr>
        <w:t>；</w:t>
      </w:r>
    </w:p>
    <w:p w:rsidR="00E95258" w:rsidRPr="000753C0" w:rsidRDefault="00E95258" w:rsidP="00370382">
      <w:pPr>
        <w:pStyle w:val="SingleTxtGC"/>
        <w:numPr>
          <w:ilvl w:val="0"/>
          <w:numId w:val="39"/>
        </w:numPr>
      </w:pPr>
      <w:r>
        <w:rPr>
          <w:rFonts w:hint="eastAsia"/>
        </w:rPr>
        <w:t>《儿童权利公约关于儿童卷入武装冲突问题的任择议定书》</w:t>
      </w:r>
      <w:r w:rsidR="005D6C45">
        <w:rPr>
          <w:rFonts w:hint="eastAsia"/>
        </w:rPr>
        <w:t>，</w:t>
      </w:r>
      <w:r>
        <w:rPr>
          <w:rFonts w:hint="eastAsia"/>
        </w:rPr>
        <w:t>2003</w:t>
      </w:r>
      <w:r>
        <w:rPr>
          <w:rFonts w:hint="eastAsia"/>
        </w:rPr>
        <w:t>年</w:t>
      </w:r>
      <w:r>
        <w:rPr>
          <w:rFonts w:hint="eastAsia"/>
        </w:rPr>
        <w:t>12</w:t>
      </w:r>
      <w:r>
        <w:rPr>
          <w:rFonts w:hint="eastAsia"/>
        </w:rPr>
        <w:t>月</w:t>
      </w:r>
      <w:r>
        <w:rPr>
          <w:rFonts w:hint="eastAsia"/>
        </w:rPr>
        <w:t>1</w:t>
      </w:r>
      <w:r>
        <w:rPr>
          <w:rFonts w:hint="eastAsia"/>
        </w:rPr>
        <w:t>日</w:t>
      </w:r>
      <w:r w:rsidR="005D6C45">
        <w:rPr>
          <w:rFonts w:hint="eastAsia"/>
        </w:rPr>
        <w:t>；</w:t>
      </w:r>
    </w:p>
    <w:p w:rsidR="00E95258" w:rsidRPr="000753C0" w:rsidRDefault="00E95258" w:rsidP="00370382">
      <w:pPr>
        <w:pStyle w:val="SingleTxtGC"/>
        <w:numPr>
          <w:ilvl w:val="0"/>
          <w:numId w:val="39"/>
        </w:numPr>
      </w:pPr>
      <w:r>
        <w:rPr>
          <w:rFonts w:hint="eastAsia"/>
        </w:rPr>
        <w:t>《儿童权利公约关于买卖儿童、儿童卖淫和儿童色情制品问题的任择议定书》</w:t>
      </w:r>
      <w:r w:rsidR="005D6C45">
        <w:rPr>
          <w:rFonts w:hint="eastAsia"/>
        </w:rPr>
        <w:t>，</w:t>
      </w:r>
      <w:r>
        <w:rPr>
          <w:rFonts w:hint="eastAsia"/>
        </w:rPr>
        <w:t>2003</w:t>
      </w:r>
      <w:r>
        <w:rPr>
          <w:rFonts w:hint="eastAsia"/>
        </w:rPr>
        <w:t>年</w:t>
      </w:r>
      <w:r>
        <w:rPr>
          <w:rFonts w:hint="eastAsia"/>
        </w:rPr>
        <w:t>12</w:t>
      </w:r>
      <w:r>
        <w:rPr>
          <w:rFonts w:hint="eastAsia"/>
        </w:rPr>
        <w:t>月</w:t>
      </w:r>
      <w:r>
        <w:rPr>
          <w:rFonts w:hint="eastAsia"/>
        </w:rPr>
        <w:t>1</w:t>
      </w:r>
      <w:r>
        <w:rPr>
          <w:rFonts w:hint="eastAsia"/>
        </w:rPr>
        <w:t>日</w:t>
      </w:r>
      <w:r w:rsidR="005D6C45">
        <w:rPr>
          <w:rFonts w:hint="eastAsia"/>
        </w:rPr>
        <w:t>；</w:t>
      </w:r>
    </w:p>
    <w:p w:rsidR="00E95258" w:rsidRPr="0081016C" w:rsidRDefault="00E95258" w:rsidP="00370382">
      <w:pPr>
        <w:pStyle w:val="SingleTxtGC"/>
        <w:numPr>
          <w:ilvl w:val="0"/>
          <w:numId w:val="39"/>
        </w:numPr>
      </w:pPr>
      <w:r>
        <w:rPr>
          <w:rFonts w:hint="eastAsia"/>
        </w:rPr>
        <w:t>《消除对妇女歧视公约的任择议定书》</w:t>
      </w:r>
      <w:r w:rsidR="005D6C45">
        <w:rPr>
          <w:rFonts w:hint="eastAsia"/>
        </w:rPr>
        <w:t>，</w:t>
      </w:r>
      <w:r>
        <w:rPr>
          <w:rFonts w:hint="eastAsia"/>
        </w:rPr>
        <w:t>2002</w:t>
      </w:r>
      <w:r>
        <w:rPr>
          <w:rFonts w:hint="eastAsia"/>
        </w:rPr>
        <w:t>年</w:t>
      </w:r>
      <w:r>
        <w:rPr>
          <w:rFonts w:hint="eastAsia"/>
        </w:rPr>
        <w:t>12</w:t>
      </w:r>
      <w:r>
        <w:rPr>
          <w:rFonts w:hint="eastAsia"/>
        </w:rPr>
        <w:t>月</w:t>
      </w:r>
      <w:r>
        <w:rPr>
          <w:rFonts w:hint="eastAsia"/>
        </w:rPr>
        <w:t>9</w:t>
      </w:r>
      <w:r>
        <w:rPr>
          <w:rFonts w:hint="eastAsia"/>
        </w:rPr>
        <w:t>日。</w:t>
      </w:r>
    </w:p>
    <w:p w:rsidR="00E95258" w:rsidRDefault="00E95258" w:rsidP="00370382">
      <w:pPr>
        <w:pStyle w:val="H1GC"/>
      </w:pPr>
      <w:r w:rsidRPr="00B9465D">
        <w:tab/>
        <w:t>C.</w:t>
      </w:r>
      <w:r w:rsidRPr="00B9465D">
        <w:tab/>
      </w:r>
      <w:r>
        <w:t>主要关切问题及意见</w:t>
      </w:r>
    </w:p>
    <w:p w:rsidR="00E95258" w:rsidRPr="000753C0" w:rsidRDefault="005D6C45" w:rsidP="00370382">
      <w:pPr>
        <w:pStyle w:val="SingleTxtGC"/>
      </w:pPr>
      <w:r>
        <w:t>6.</w:t>
      </w:r>
      <w:r w:rsidR="00875BDE">
        <w:rPr>
          <w:rFonts w:hint="eastAsia"/>
        </w:rPr>
        <w:tab/>
      </w:r>
      <w:r w:rsidR="00E95258">
        <w:t>委员会注意到缔约国对第十二条第二款仍持保留</w:t>
      </w:r>
      <w:r>
        <w:t>，</w:t>
      </w:r>
      <w:r w:rsidR="00E95258">
        <w:t>理由是国家利益表明这条要求打算出国旅行的人员提供完税凭证的法定条文有理有据</w:t>
      </w:r>
      <w:r>
        <w:t>(</w:t>
      </w:r>
      <w:r w:rsidR="00E95258">
        <w:t>第十二条第二款</w:t>
      </w:r>
      <w:r>
        <w:t>)</w:t>
      </w:r>
      <w:r w:rsidR="00E95258">
        <w:t>。</w:t>
      </w:r>
    </w:p>
    <w:p w:rsidR="00E95258" w:rsidRPr="00377A1F" w:rsidRDefault="00E95258" w:rsidP="00370382">
      <w:pPr>
        <w:pStyle w:val="SingleTxtGC"/>
        <w:rPr>
          <w:rFonts w:eastAsia="SimHei"/>
        </w:rPr>
      </w:pPr>
      <w:r w:rsidRPr="00377A1F">
        <w:rPr>
          <w:rFonts w:eastAsia="SimHei" w:hint="eastAsia"/>
        </w:rPr>
        <w:t>缔</w:t>
      </w:r>
      <w:r w:rsidRPr="00377A1F">
        <w:rPr>
          <w:rFonts w:eastAsia="SimHei"/>
        </w:rPr>
        <w:t>约国应该考虑撤销对第十二条第二款的保留。</w:t>
      </w:r>
    </w:p>
    <w:p w:rsidR="00E95258" w:rsidRPr="002105CA" w:rsidRDefault="005D6C45" w:rsidP="00370382">
      <w:pPr>
        <w:pStyle w:val="SingleTxtGC"/>
        <w:rPr>
          <w:b/>
          <w:bCs/>
        </w:rPr>
      </w:pPr>
      <w:r>
        <w:t>7.</w:t>
      </w:r>
      <w:r w:rsidR="00875BDE">
        <w:rPr>
          <w:rFonts w:hint="eastAsia"/>
        </w:rPr>
        <w:tab/>
      </w:r>
      <w:r w:rsidR="00E95258">
        <w:t>委员会十分遗憾</w:t>
      </w:r>
      <w:r>
        <w:t>，</w:t>
      </w:r>
      <w:r w:rsidR="00E95258">
        <w:t>缔约国对《公约》第十四条第三款</w:t>
      </w:r>
      <w:r>
        <w:t>(</w:t>
      </w:r>
      <w:r w:rsidR="00E95258" w:rsidRPr="0081016C">
        <w:t>丁</w:t>
      </w:r>
      <w:r>
        <w:t>)</w:t>
      </w:r>
      <w:r w:rsidR="00E95258">
        <w:t>项仍持保留</w:t>
      </w:r>
      <w:r>
        <w:t>，</w:t>
      </w:r>
      <w:r w:rsidR="00E95258">
        <w:t>因为缔约国无法完全保证获得免费法律援助权的落实。</w:t>
      </w:r>
      <w:r w:rsidR="00E95258">
        <w:rPr>
          <w:rFonts w:hint="eastAsia"/>
        </w:rPr>
        <w:t>委</w:t>
      </w:r>
      <w:r w:rsidR="00E95258">
        <w:t>员会对缺乏免费法律援助影响司法的落实</w:t>
      </w:r>
      <w:r>
        <w:t>，</w:t>
      </w:r>
      <w:r w:rsidR="00E95258">
        <w:t>尤其是少年司法制度的落实</w:t>
      </w:r>
      <w:r>
        <w:t>(</w:t>
      </w:r>
      <w:r w:rsidR="00E95258">
        <w:t>第二、十四和二十四条</w:t>
      </w:r>
      <w:r>
        <w:t>)</w:t>
      </w:r>
      <w:r w:rsidR="00E95258">
        <w:t>。</w:t>
      </w:r>
    </w:p>
    <w:p w:rsidR="00E95258" w:rsidRPr="008A6312" w:rsidRDefault="00E95258" w:rsidP="00370382">
      <w:pPr>
        <w:pStyle w:val="SingleTxtGC"/>
        <w:rPr>
          <w:rFonts w:eastAsia="SimHei"/>
        </w:rPr>
      </w:pPr>
      <w:r w:rsidRPr="008A6312">
        <w:rPr>
          <w:rFonts w:eastAsia="SimHei" w:hint="eastAsia"/>
        </w:rPr>
        <w:t>委</w:t>
      </w:r>
      <w:r w:rsidRPr="008A6312">
        <w:rPr>
          <w:rFonts w:eastAsia="SimHei"/>
        </w:rPr>
        <w:t>员会回顾了关于法院和法庭面前平等权和公平审判权的第</w:t>
      </w:r>
      <w:r w:rsidRPr="008A6312">
        <w:rPr>
          <w:rFonts w:eastAsia="SimHei"/>
        </w:rPr>
        <w:t>32</w:t>
      </w:r>
      <w:r w:rsidRPr="008A6312">
        <w:rPr>
          <w:rFonts w:eastAsia="SimHei"/>
        </w:rPr>
        <w:t>号一般性意见</w:t>
      </w:r>
      <w:r w:rsidR="005D6C45">
        <w:rPr>
          <w:rFonts w:eastAsia="SimHei"/>
        </w:rPr>
        <w:t>(</w:t>
      </w:r>
      <w:r w:rsidRPr="008A6312">
        <w:rPr>
          <w:rFonts w:eastAsia="SimHei"/>
        </w:rPr>
        <w:t>2007</w:t>
      </w:r>
      <w:r w:rsidR="005D6C45">
        <w:rPr>
          <w:rFonts w:eastAsia="SimHei"/>
        </w:rPr>
        <w:t>)</w:t>
      </w:r>
      <w:r w:rsidR="005D6C45">
        <w:rPr>
          <w:rFonts w:eastAsia="SimHei"/>
        </w:rPr>
        <w:t>，</w:t>
      </w:r>
      <w:r w:rsidRPr="008A6312">
        <w:rPr>
          <w:rFonts w:eastAsia="SimHei"/>
        </w:rPr>
        <w:t>重申</w:t>
      </w:r>
      <w:r w:rsidR="008A6312">
        <w:rPr>
          <w:rFonts w:eastAsia="SimHei" w:hint="eastAsia"/>
        </w:rPr>
        <w:t>“</w:t>
      </w:r>
      <w:r w:rsidRPr="008A6312">
        <w:rPr>
          <w:rFonts w:eastAsia="SimHei"/>
        </w:rPr>
        <w:t>第十四条第三款</w:t>
      </w:r>
      <w:r w:rsidR="005D6C45">
        <w:rPr>
          <w:rFonts w:eastAsia="SimHei"/>
        </w:rPr>
        <w:t>(</w:t>
      </w:r>
      <w:r w:rsidRPr="008A6312">
        <w:rPr>
          <w:rFonts w:eastAsia="SimHei"/>
        </w:rPr>
        <w:t>丁</w:t>
      </w:r>
      <w:r w:rsidR="005D6C45">
        <w:rPr>
          <w:rFonts w:eastAsia="SimHei"/>
        </w:rPr>
        <w:t>)</w:t>
      </w:r>
      <w:r w:rsidRPr="008A6312">
        <w:rPr>
          <w:rFonts w:eastAsia="SimHei"/>
        </w:rPr>
        <w:t>项保障被告在司法利益有此要求的情况下有权得到为其指派的法律援助</w:t>
      </w:r>
      <w:r w:rsidR="008A6312">
        <w:rPr>
          <w:rFonts w:eastAsia="SimHei" w:hint="eastAsia"/>
        </w:rPr>
        <w:t>”</w:t>
      </w:r>
      <w:r w:rsidRPr="008A6312">
        <w:rPr>
          <w:rFonts w:eastAsia="SimHei"/>
        </w:rPr>
        <w:t>。委员会指出</w:t>
      </w:r>
      <w:r w:rsidR="005D6C45">
        <w:rPr>
          <w:rFonts w:eastAsia="SimHei"/>
        </w:rPr>
        <w:t>，</w:t>
      </w:r>
      <w:r w:rsidRPr="008A6312">
        <w:rPr>
          <w:rFonts w:eastAsia="SimHei"/>
        </w:rPr>
        <w:t>对第十四条第三款</w:t>
      </w:r>
      <w:r w:rsidR="005D6C45">
        <w:rPr>
          <w:rFonts w:eastAsia="SimHei"/>
        </w:rPr>
        <w:t>(</w:t>
      </w:r>
      <w:r w:rsidRPr="008A6312">
        <w:rPr>
          <w:rFonts w:eastAsia="SimHei"/>
        </w:rPr>
        <w:t>丁</w:t>
      </w:r>
      <w:r w:rsidR="005D6C45">
        <w:rPr>
          <w:rFonts w:eastAsia="SimHei"/>
        </w:rPr>
        <w:t>)</w:t>
      </w:r>
      <w:r w:rsidRPr="008A6312">
        <w:rPr>
          <w:rFonts w:eastAsia="SimHei"/>
        </w:rPr>
        <w:t>项不分情况一概保留</w:t>
      </w:r>
      <w:r w:rsidRPr="008A6312">
        <w:rPr>
          <w:rFonts w:eastAsia="SimHei" w:hint="eastAsia"/>
        </w:rPr>
        <w:t>所产生的效果是</w:t>
      </w:r>
      <w:r w:rsidR="005D6C45">
        <w:rPr>
          <w:rFonts w:eastAsia="SimHei" w:hint="eastAsia"/>
        </w:rPr>
        <w:t>，</w:t>
      </w:r>
      <w:r w:rsidRPr="008A6312">
        <w:rPr>
          <w:rFonts w:eastAsia="SimHei" w:hint="eastAsia"/>
        </w:rPr>
        <w:t>在司法利益可能需要向被告提供法律援助的情况下剥夺了被告在该条款下的最低限度保障措施。缔约国应该考虑撤消其保留。同时</w:t>
      </w:r>
      <w:r w:rsidR="005D6C45">
        <w:rPr>
          <w:rFonts w:eastAsia="SimHei" w:hint="eastAsia"/>
        </w:rPr>
        <w:t>，</w:t>
      </w:r>
      <w:r w:rsidRPr="008A6312">
        <w:rPr>
          <w:rFonts w:eastAsia="SimHei" w:hint="eastAsia"/>
        </w:rPr>
        <w:t>缔约国还应紧急优先为面临监禁的少年提供律师代理服务</w:t>
      </w:r>
      <w:r w:rsidR="005D6C45">
        <w:rPr>
          <w:rFonts w:eastAsia="SimHei" w:hint="eastAsia"/>
        </w:rPr>
        <w:t>，</w:t>
      </w:r>
      <w:r w:rsidRPr="008A6312">
        <w:rPr>
          <w:rFonts w:eastAsia="SimHei" w:hint="eastAsia"/>
        </w:rPr>
        <w:t>履行第二十四条规定其承担的义务。</w:t>
      </w:r>
    </w:p>
    <w:p w:rsidR="00E95258" w:rsidRDefault="005D6C45" w:rsidP="00370382">
      <w:pPr>
        <w:pStyle w:val="SingleTxtGC"/>
        <w:rPr>
          <w:rFonts w:hint="eastAsia"/>
        </w:rPr>
      </w:pPr>
      <w:r>
        <w:t>8.</w:t>
      </w:r>
      <w:r w:rsidR="00875BDE">
        <w:rPr>
          <w:rFonts w:hint="eastAsia"/>
        </w:rPr>
        <w:tab/>
      </w:r>
      <w:r w:rsidR="00E95258">
        <w:rPr>
          <w:rFonts w:hint="eastAsia"/>
        </w:rPr>
        <w:t>委员会十分遗憾</w:t>
      </w:r>
      <w:r>
        <w:rPr>
          <w:rFonts w:hint="eastAsia"/>
        </w:rPr>
        <w:t>，</w:t>
      </w:r>
      <w:r w:rsidR="00E95258">
        <w:rPr>
          <w:rFonts w:hint="eastAsia"/>
        </w:rPr>
        <w:t>缔约国虽称接受《公约》第十四条第六款所载的冤狱赔偿原则</w:t>
      </w:r>
      <w:r>
        <w:rPr>
          <w:rFonts w:hint="eastAsia"/>
        </w:rPr>
        <w:t>，</w:t>
      </w:r>
      <w:r w:rsidR="00E95258">
        <w:rPr>
          <w:rFonts w:hint="eastAsia"/>
        </w:rPr>
        <w:t>仍然对本条持保留意见</w:t>
      </w:r>
      <w:r>
        <w:rPr>
          <w:rFonts w:hint="eastAsia"/>
        </w:rPr>
        <w:t>，</w:t>
      </w:r>
      <w:r w:rsidR="00E95258">
        <w:rPr>
          <w:rFonts w:hint="eastAsia"/>
        </w:rPr>
        <w:t>辩称落实这项权利存在问题</w:t>
      </w:r>
      <w:r>
        <w:rPr>
          <w:rFonts w:hint="eastAsia"/>
        </w:rPr>
        <w:t>，</w:t>
      </w:r>
      <w:r w:rsidR="00E95258">
        <w:rPr>
          <w:rFonts w:hint="eastAsia"/>
        </w:rPr>
        <w:t>迫使其不适用本原则</w:t>
      </w:r>
      <w:r>
        <w:rPr>
          <w:rFonts w:hint="eastAsia"/>
        </w:rPr>
        <w:t>(</w:t>
      </w:r>
      <w:r w:rsidR="00E95258">
        <w:rPr>
          <w:rFonts w:hint="eastAsia"/>
        </w:rPr>
        <w:t>第二条</w:t>
      </w:r>
      <w:r>
        <w:rPr>
          <w:rFonts w:hint="eastAsia"/>
        </w:rPr>
        <w:t>)</w:t>
      </w:r>
      <w:r w:rsidR="00E95258">
        <w:rPr>
          <w:rFonts w:hint="eastAsia"/>
        </w:rPr>
        <w:t>。</w:t>
      </w:r>
    </w:p>
    <w:p w:rsidR="00E95258" w:rsidRPr="008A6312" w:rsidRDefault="00E95258" w:rsidP="00370382">
      <w:pPr>
        <w:pStyle w:val="SingleTxtGC"/>
        <w:rPr>
          <w:rFonts w:eastAsia="SimHei"/>
        </w:rPr>
      </w:pPr>
      <w:r w:rsidRPr="008A6312">
        <w:rPr>
          <w:rFonts w:eastAsia="SimHei" w:hint="eastAsia"/>
        </w:rPr>
        <w:t>委员会回顾其第</w:t>
      </w:r>
      <w:r w:rsidRPr="008A6312">
        <w:rPr>
          <w:rFonts w:eastAsia="SimHei" w:hint="eastAsia"/>
        </w:rPr>
        <w:t>32</w:t>
      </w:r>
      <w:r w:rsidRPr="008A6312">
        <w:rPr>
          <w:rFonts w:eastAsia="SimHei" w:hint="eastAsia"/>
        </w:rPr>
        <w:t>号一般性意见</w:t>
      </w:r>
      <w:r w:rsidR="005D6C45">
        <w:rPr>
          <w:rFonts w:eastAsia="SimHei" w:hint="eastAsia"/>
        </w:rPr>
        <w:t>(</w:t>
      </w:r>
      <w:r w:rsidRPr="008A6312">
        <w:rPr>
          <w:rFonts w:eastAsia="SimHei"/>
        </w:rPr>
        <w:t>2007</w:t>
      </w:r>
      <w:r w:rsidR="005D6C45">
        <w:rPr>
          <w:rFonts w:eastAsia="SimHei" w:hint="eastAsia"/>
        </w:rPr>
        <w:t>)</w:t>
      </w:r>
      <w:r w:rsidR="005D6C45">
        <w:rPr>
          <w:rFonts w:eastAsia="SimHei" w:hint="eastAsia"/>
        </w:rPr>
        <w:t>，</w:t>
      </w:r>
      <w:r w:rsidRPr="008A6312">
        <w:rPr>
          <w:rFonts w:eastAsia="SimHei" w:hint="eastAsia"/>
        </w:rPr>
        <w:t>重申</w:t>
      </w:r>
      <w:r w:rsidR="008A6312" w:rsidRPr="008A6312">
        <w:rPr>
          <w:rFonts w:eastAsia="SimHei" w:hint="eastAsia"/>
        </w:rPr>
        <w:t>“</w:t>
      </w:r>
      <w:r w:rsidRPr="008A6312">
        <w:rPr>
          <w:rFonts w:eastAsia="SimHei" w:hint="eastAsia"/>
          <w:lang w:val="fr-FR"/>
        </w:rPr>
        <w:t>各缔约国有必要制定立法</w:t>
      </w:r>
      <w:r w:rsidR="005D6C45">
        <w:rPr>
          <w:rFonts w:eastAsia="SimHei" w:hint="eastAsia"/>
          <w:lang w:val="fr-FR"/>
        </w:rPr>
        <w:t>，</w:t>
      </w:r>
      <w:r w:rsidRPr="008A6312">
        <w:rPr>
          <w:rFonts w:eastAsia="SimHei" w:hint="eastAsia"/>
          <w:lang w:val="fr-FR"/>
        </w:rPr>
        <w:t>确保可实际支付本条</w:t>
      </w:r>
      <w:r w:rsidR="005D6C45">
        <w:rPr>
          <w:rFonts w:eastAsia="SimHei" w:hint="eastAsia"/>
          <w:lang w:val="fr-FR"/>
        </w:rPr>
        <w:t>[</w:t>
      </w:r>
      <w:r w:rsidRPr="008A6312">
        <w:rPr>
          <w:rFonts w:eastAsia="SimHei"/>
          <w:bCs/>
        </w:rPr>
        <w:t>第十四条第</w:t>
      </w:r>
      <w:r w:rsidRPr="008A6312">
        <w:rPr>
          <w:rFonts w:eastAsia="SimHei" w:hint="eastAsia"/>
          <w:bCs/>
        </w:rPr>
        <w:t>六</w:t>
      </w:r>
      <w:r w:rsidRPr="008A6312">
        <w:rPr>
          <w:rFonts w:eastAsia="SimHei"/>
          <w:bCs/>
        </w:rPr>
        <w:t>款</w:t>
      </w:r>
      <w:r w:rsidR="005D6C45">
        <w:rPr>
          <w:rFonts w:eastAsia="SimHei" w:hint="eastAsia"/>
          <w:bCs/>
        </w:rPr>
        <w:t>]</w:t>
      </w:r>
      <w:r w:rsidRPr="008A6312">
        <w:rPr>
          <w:rFonts w:eastAsia="SimHei" w:hint="eastAsia"/>
          <w:lang w:val="fr-FR"/>
        </w:rPr>
        <w:t>规定的赔偿</w:t>
      </w:r>
      <w:r w:rsidR="005D6C45">
        <w:rPr>
          <w:rFonts w:eastAsia="SimHei" w:hint="eastAsia"/>
          <w:lang w:val="fr-FR"/>
        </w:rPr>
        <w:t>，</w:t>
      </w:r>
      <w:r w:rsidRPr="008A6312">
        <w:rPr>
          <w:rFonts w:eastAsia="SimHei" w:hint="eastAsia"/>
          <w:lang w:val="fr-FR"/>
        </w:rPr>
        <w:t>并且在合理期限内支付赔偿。</w:t>
      </w:r>
      <w:r w:rsidR="008A6312" w:rsidRPr="008A6312">
        <w:rPr>
          <w:rFonts w:eastAsia="SimHei" w:hint="eastAsia"/>
          <w:lang w:val="fr-FR"/>
        </w:rPr>
        <w:t>”</w:t>
      </w:r>
      <w:r w:rsidRPr="008A6312">
        <w:rPr>
          <w:rFonts w:eastAsia="SimHei" w:hint="eastAsia"/>
          <w:lang w:val="fr-FR"/>
        </w:rPr>
        <w:t>缔约国应该考虑撤消其对</w:t>
      </w:r>
      <w:r w:rsidRPr="008A6312">
        <w:rPr>
          <w:rFonts w:eastAsia="SimHei"/>
          <w:bCs/>
        </w:rPr>
        <w:t>第十四条第</w:t>
      </w:r>
      <w:r w:rsidRPr="008A6312">
        <w:rPr>
          <w:rFonts w:eastAsia="SimHei" w:hint="eastAsia"/>
          <w:bCs/>
        </w:rPr>
        <w:t>六</w:t>
      </w:r>
      <w:r w:rsidRPr="008A6312">
        <w:rPr>
          <w:rFonts w:eastAsia="SimHei"/>
          <w:bCs/>
        </w:rPr>
        <w:t>款</w:t>
      </w:r>
      <w:r w:rsidRPr="008A6312">
        <w:rPr>
          <w:rFonts w:eastAsia="SimHei" w:hint="eastAsia"/>
          <w:bCs/>
        </w:rPr>
        <w:t>的保留。</w:t>
      </w:r>
    </w:p>
    <w:p w:rsidR="00E95258" w:rsidRPr="003D4020" w:rsidRDefault="005D6C45" w:rsidP="00370382">
      <w:pPr>
        <w:pStyle w:val="SingleTxtGC"/>
        <w:rPr>
          <w:rFonts w:hint="eastAsia"/>
        </w:rPr>
      </w:pPr>
      <w:r>
        <w:t>9.</w:t>
      </w:r>
      <w:r w:rsidR="00875BDE">
        <w:rPr>
          <w:rFonts w:hint="eastAsia"/>
        </w:rPr>
        <w:tab/>
      </w:r>
      <w:r w:rsidR="00E95258">
        <w:rPr>
          <w:rFonts w:hint="eastAsia"/>
        </w:rPr>
        <w:t>委员会欢迎缔约国</w:t>
      </w:r>
      <w:r w:rsidR="00E95258">
        <w:t>2012</w:t>
      </w:r>
      <w:r w:rsidR="00E95258">
        <w:rPr>
          <w:rFonts w:hint="eastAsia"/>
        </w:rPr>
        <w:t>年</w:t>
      </w:r>
      <w:r w:rsidR="00E95258">
        <w:rPr>
          <w:rFonts w:hint="eastAsia"/>
        </w:rPr>
        <w:t>12</w:t>
      </w:r>
      <w:r w:rsidR="00E95258">
        <w:rPr>
          <w:rFonts w:hint="eastAsia"/>
        </w:rPr>
        <w:t>月任命了监察员</w:t>
      </w:r>
      <w:r>
        <w:rPr>
          <w:rFonts w:hint="eastAsia"/>
        </w:rPr>
        <w:t>，</w:t>
      </w:r>
      <w:r w:rsidR="00E95258">
        <w:rPr>
          <w:rFonts w:hint="eastAsia"/>
        </w:rPr>
        <w:t>同时也对监察员办公室缺乏足够的人力和财力的报道感到关切。</w:t>
      </w:r>
      <w:r w:rsidR="00E95258" w:rsidRPr="00F10A2D">
        <w:rPr>
          <w:rFonts w:hint="eastAsia"/>
          <w:spacing w:val="3"/>
        </w:rPr>
        <w:t>委员会对缔约国尚未依照关于增进和保护人权国家机构的地位的原则</w:t>
      </w:r>
      <w:r w:rsidRPr="00F10A2D">
        <w:rPr>
          <w:rFonts w:hint="eastAsia"/>
          <w:spacing w:val="3"/>
        </w:rPr>
        <w:t>(</w:t>
      </w:r>
      <w:r w:rsidR="00E95258" w:rsidRPr="00F10A2D">
        <w:rPr>
          <w:rFonts w:hint="eastAsia"/>
          <w:spacing w:val="3"/>
        </w:rPr>
        <w:t>《巴黎原则》</w:t>
      </w:r>
      <w:r w:rsidRPr="00F10A2D">
        <w:rPr>
          <w:rFonts w:hint="eastAsia"/>
          <w:spacing w:val="3"/>
        </w:rPr>
        <w:t>)</w:t>
      </w:r>
      <w:r w:rsidR="00E95258" w:rsidRPr="00F10A2D">
        <w:rPr>
          <w:rFonts w:hint="eastAsia"/>
          <w:spacing w:val="3"/>
        </w:rPr>
        <w:t>建立国家人权机构一事表示关注</w:t>
      </w:r>
      <w:r w:rsidRPr="00F10A2D">
        <w:rPr>
          <w:rFonts w:hint="eastAsia"/>
          <w:spacing w:val="3"/>
        </w:rPr>
        <w:t>(</w:t>
      </w:r>
      <w:r w:rsidR="00E95258" w:rsidRPr="00F10A2D">
        <w:rPr>
          <w:rFonts w:hint="eastAsia"/>
          <w:spacing w:val="3"/>
        </w:rPr>
        <w:t>第二条</w:t>
      </w:r>
      <w:r w:rsidRPr="00F10A2D">
        <w:rPr>
          <w:rFonts w:hint="eastAsia"/>
          <w:spacing w:val="3"/>
        </w:rPr>
        <w:t>)</w:t>
      </w:r>
      <w:r w:rsidR="00E95258" w:rsidRPr="00F10A2D">
        <w:rPr>
          <w:rFonts w:hint="eastAsia"/>
          <w:spacing w:val="3"/>
        </w:rPr>
        <w:t>。</w:t>
      </w:r>
    </w:p>
    <w:p w:rsidR="00E95258" w:rsidRPr="008A6312" w:rsidRDefault="00E95258" w:rsidP="00370382">
      <w:pPr>
        <w:pStyle w:val="SingleTxtGC"/>
        <w:rPr>
          <w:rFonts w:eastAsia="SimHei" w:hint="eastAsia"/>
        </w:rPr>
      </w:pPr>
      <w:r w:rsidRPr="008A6312">
        <w:rPr>
          <w:rFonts w:eastAsia="SimHei" w:hint="eastAsia"/>
        </w:rPr>
        <w:t>缔约国应该为监察员办公室提供足够的财力和人力</w:t>
      </w:r>
      <w:r w:rsidR="005D6C45">
        <w:rPr>
          <w:rFonts w:eastAsia="SimHei" w:hint="eastAsia"/>
        </w:rPr>
        <w:t>，</w:t>
      </w:r>
      <w:r w:rsidRPr="008A6312">
        <w:rPr>
          <w:rFonts w:eastAsia="SimHei" w:hint="eastAsia"/>
        </w:rPr>
        <w:t>而且还应报告自其接受人权理事会普遍定期审议机制的审议以来为依照《巴黎原则》建立国家人权机构采取了哪些措施。</w:t>
      </w:r>
    </w:p>
    <w:p w:rsidR="00E95258" w:rsidRDefault="00E95258" w:rsidP="00370382">
      <w:pPr>
        <w:pStyle w:val="SingleTxtGC"/>
        <w:rPr>
          <w:szCs w:val="22"/>
        </w:rPr>
      </w:pPr>
      <w:r>
        <w:rPr>
          <w:szCs w:val="22"/>
        </w:rPr>
        <w:t>1</w:t>
      </w:r>
      <w:r w:rsidR="005D6C45">
        <w:rPr>
          <w:szCs w:val="22"/>
        </w:rPr>
        <w:t>0.</w:t>
      </w:r>
      <w:r w:rsidR="00875BDE">
        <w:rPr>
          <w:rFonts w:hint="eastAsia"/>
          <w:szCs w:val="22"/>
        </w:rPr>
        <w:t xml:space="preserve">  </w:t>
      </w:r>
      <w:r>
        <w:rPr>
          <w:rFonts w:hint="eastAsia"/>
          <w:szCs w:val="22"/>
        </w:rPr>
        <w:t>委员会注意到缔约国对问题单的回答中表示《公约》的条款可以在法院援用</w:t>
      </w:r>
      <w:r w:rsidR="005D6C45">
        <w:rPr>
          <w:rFonts w:hint="eastAsia"/>
          <w:szCs w:val="22"/>
        </w:rPr>
        <w:t>，</w:t>
      </w:r>
      <w:r>
        <w:rPr>
          <w:rFonts w:hint="eastAsia"/>
          <w:szCs w:val="22"/>
        </w:rPr>
        <w:t>但是委员会遗憾地指出缺乏资料表明该国法院曾经援用或提到过《公约》的条款。委员会注意到缔约国尚未制定立法使《公约》的条款能够得到实施</w:t>
      </w:r>
      <w:r w:rsidR="005D6C45">
        <w:rPr>
          <w:rFonts w:hint="eastAsia"/>
          <w:szCs w:val="22"/>
        </w:rPr>
        <w:t>，</w:t>
      </w:r>
      <w:r>
        <w:rPr>
          <w:rFonts w:hint="eastAsia"/>
          <w:szCs w:val="22"/>
        </w:rPr>
        <w:t>没有为法官、律师和执法人员开展专门的有关《公约》的培训</w:t>
      </w:r>
      <w:r w:rsidR="005D6C45">
        <w:rPr>
          <w:rFonts w:hint="eastAsia"/>
          <w:szCs w:val="22"/>
        </w:rPr>
        <w:t>(</w:t>
      </w:r>
      <w:r>
        <w:rPr>
          <w:rFonts w:hint="eastAsia"/>
          <w:szCs w:val="22"/>
        </w:rPr>
        <w:t>第二条</w:t>
      </w:r>
      <w:r w:rsidR="005D6C45">
        <w:rPr>
          <w:rFonts w:hint="eastAsia"/>
          <w:szCs w:val="22"/>
        </w:rPr>
        <w:t>)</w:t>
      </w:r>
      <w:r>
        <w:rPr>
          <w:rFonts w:hint="eastAsia"/>
          <w:szCs w:val="22"/>
        </w:rPr>
        <w:t>。</w:t>
      </w:r>
    </w:p>
    <w:p w:rsidR="00E95258" w:rsidRPr="008A6312" w:rsidRDefault="00E95258" w:rsidP="00370382">
      <w:pPr>
        <w:pStyle w:val="SingleTxtGC"/>
        <w:rPr>
          <w:rFonts w:eastAsia="SimHei" w:hint="eastAsia"/>
        </w:rPr>
      </w:pPr>
      <w:r w:rsidRPr="008A6312">
        <w:rPr>
          <w:rFonts w:eastAsia="SimHei" w:hint="eastAsia"/>
        </w:rPr>
        <w:t>缔约国应该在初次报告中提供资料介绍国内法院何时以及如何提到《公约》的条款的事例。此外还应该开展具体的方案</w:t>
      </w:r>
      <w:r w:rsidR="005D6C45">
        <w:rPr>
          <w:rFonts w:eastAsia="SimHei" w:hint="eastAsia"/>
        </w:rPr>
        <w:t>，</w:t>
      </w:r>
      <w:r w:rsidRPr="008A6312">
        <w:rPr>
          <w:rFonts w:eastAsia="SimHei" w:hint="eastAsia"/>
        </w:rPr>
        <w:t>争取在法官、律师和检察官中间开展《公约》培训</w:t>
      </w:r>
      <w:r w:rsidR="005D6C45">
        <w:rPr>
          <w:rFonts w:eastAsia="SimHei" w:hint="eastAsia"/>
        </w:rPr>
        <w:t>，</w:t>
      </w:r>
      <w:r w:rsidRPr="008A6312">
        <w:rPr>
          <w:rFonts w:eastAsia="SimHei" w:hint="eastAsia"/>
        </w:rPr>
        <w:t>提高认识</w:t>
      </w:r>
      <w:r w:rsidR="005D6C45">
        <w:rPr>
          <w:rFonts w:eastAsia="SimHei" w:hint="eastAsia"/>
        </w:rPr>
        <w:t>，</w:t>
      </w:r>
      <w:r w:rsidRPr="008A6312">
        <w:rPr>
          <w:rFonts w:eastAsia="SimHei" w:hint="eastAsia"/>
        </w:rPr>
        <w:t>确保国内法院酌情考虑到《公约》的规定。</w:t>
      </w:r>
    </w:p>
    <w:p w:rsidR="00E95258" w:rsidRPr="004E4D9E" w:rsidRDefault="00E95258" w:rsidP="00370382">
      <w:pPr>
        <w:pStyle w:val="SingleTxtGC"/>
      </w:pPr>
      <w:r w:rsidRPr="000753C0">
        <w:t>1</w:t>
      </w:r>
      <w:r w:rsidR="005D6C45">
        <w:t>1.</w:t>
      </w:r>
      <w:r w:rsidR="008A6312">
        <w:t xml:space="preserve"> </w:t>
      </w:r>
      <w:r w:rsidR="008A6312">
        <w:rPr>
          <w:rFonts w:hint="eastAsia"/>
        </w:rPr>
        <w:t xml:space="preserve"> </w:t>
      </w:r>
      <w:r>
        <w:rPr>
          <w:rFonts w:hint="eastAsia"/>
        </w:rPr>
        <w:t>委员会十分遗憾</w:t>
      </w:r>
      <w:r w:rsidR="005D6C45">
        <w:rPr>
          <w:rFonts w:hint="eastAsia"/>
        </w:rPr>
        <w:t>，</w:t>
      </w:r>
      <w:r>
        <w:rPr>
          <w:rFonts w:hint="eastAsia"/>
        </w:rPr>
        <w:t>委员会缺乏资料说明缔约国的立法依照《公约》第二条规定在何种程度上禁止基于语言、宗教、见解、社会出身、财产、出生或其他状况的歧视</w:t>
      </w:r>
      <w:r w:rsidR="005D6C45">
        <w:rPr>
          <w:rFonts w:hint="eastAsia"/>
        </w:rPr>
        <w:t>(</w:t>
      </w:r>
      <w:r>
        <w:rPr>
          <w:rFonts w:hint="eastAsia"/>
        </w:rPr>
        <w:t>第二条和第二十六条</w:t>
      </w:r>
      <w:r w:rsidR="005D6C45">
        <w:rPr>
          <w:rFonts w:hint="eastAsia"/>
        </w:rPr>
        <w:t>)</w:t>
      </w:r>
      <w:r>
        <w:rPr>
          <w:rFonts w:hint="eastAsia"/>
        </w:rPr>
        <w:t>。</w:t>
      </w:r>
    </w:p>
    <w:p w:rsidR="00E95258" w:rsidRPr="008A6312" w:rsidRDefault="00E95258" w:rsidP="00370382">
      <w:pPr>
        <w:pStyle w:val="SingleTxtGC"/>
        <w:rPr>
          <w:rFonts w:eastAsia="SimHei"/>
        </w:rPr>
      </w:pPr>
      <w:r w:rsidRPr="008A6312">
        <w:rPr>
          <w:rFonts w:eastAsia="SimHei" w:hint="eastAsia"/>
        </w:rPr>
        <w:t>缔约国应该提供这种资料</w:t>
      </w:r>
      <w:r w:rsidR="005D6C45">
        <w:rPr>
          <w:rFonts w:eastAsia="SimHei" w:hint="eastAsia"/>
        </w:rPr>
        <w:t>，</w:t>
      </w:r>
      <w:r w:rsidRPr="008A6312">
        <w:rPr>
          <w:rFonts w:eastAsia="SimHei" w:hint="eastAsia"/>
        </w:rPr>
        <w:t>如有必要</w:t>
      </w:r>
      <w:r w:rsidR="005D6C45">
        <w:rPr>
          <w:rFonts w:eastAsia="SimHei" w:hint="eastAsia"/>
        </w:rPr>
        <w:t>，</w:t>
      </w:r>
      <w:r w:rsidRPr="008A6312">
        <w:rPr>
          <w:rFonts w:eastAsia="SimHei" w:hint="eastAsia"/>
        </w:rPr>
        <w:t>使其立法向《公约》第二条和第二十六条的范畴看齐。</w:t>
      </w:r>
    </w:p>
    <w:p w:rsidR="00E95258" w:rsidRDefault="00E95258" w:rsidP="00370382">
      <w:pPr>
        <w:pStyle w:val="SingleTxtGC"/>
      </w:pPr>
      <w:r>
        <w:t>1</w:t>
      </w:r>
      <w:r w:rsidR="005D6C45">
        <w:t>2.</w:t>
      </w:r>
      <w:r w:rsidR="008A6312">
        <w:rPr>
          <w:rFonts w:hint="eastAsia"/>
        </w:rPr>
        <w:t xml:space="preserve">  </w:t>
      </w:r>
      <w:r>
        <w:rPr>
          <w:rFonts w:hint="eastAsia"/>
        </w:rPr>
        <w:t>委员会对男女工资差距始终存在感到遗憾。此外</w:t>
      </w:r>
      <w:r w:rsidR="005D6C45">
        <w:rPr>
          <w:rFonts w:hint="eastAsia"/>
        </w:rPr>
        <w:t>，</w:t>
      </w:r>
      <w:r>
        <w:rPr>
          <w:rFonts w:hint="eastAsia"/>
        </w:rPr>
        <w:t>委员会还感到遗憾的是</w:t>
      </w:r>
      <w:r w:rsidR="005D6C45">
        <w:rPr>
          <w:rFonts w:hint="eastAsia"/>
        </w:rPr>
        <w:t>，</w:t>
      </w:r>
      <w:r>
        <w:rPr>
          <w:rFonts w:hint="eastAsia"/>
        </w:rPr>
        <w:t>委员会缺乏资料说明</w:t>
      </w:r>
      <w:r w:rsidR="005D6C45">
        <w:rPr>
          <w:rFonts w:hint="eastAsia"/>
        </w:rPr>
        <w:t>，</w:t>
      </w:r>
      <w:r>
        <w:rPr>
          <w:rFonts w:hint="eastAsia"/>
        </w:rPr>
        <w:t>尽管政治改革委员会</w:t>
      </w:r>
      <w:r>
        <w:rPr>
          <w:rFonts w:hint="eastAsia"/>
        </w:rPr>
        <w:t>2000</w:t>
      </w:r>
      <w:r>
        <w:rPr>
          <w:rFonts w:hint="eastAsia"/>
        </w:rPr>
        <w:t>年提出的不赞成诸如配额之类的临时特别措施的建议</w:t>
      </w:r>
      <w:r w:rsidR="005D6C45">
        <w:rPr>
          <w:rFonts w:hint="eastAsia"/>
        </w:rPr>
        <w:t>，</w:t>
      </w:r>
      <w:r>
        <w:rPr>
          <w:rFonts w:hint="eastAsia"/>
        </w:rPr>
        <w:t>是否将实际采取临时专门措施改进妇女参与政治的情况。委员会还对缺乏资料介绍采取哪些措施提高妇女在决策职位、特别是在私营和公共部门的决策职位上的占比</w:t>
      </w:r>
      <w:r w:rsidR="005D6C45">
        <w:rPr>
          <w:rFonts w:hint="eastAsia"/>
        </w:rPr>
        <w:t>(</w:t>
      </w:r>
      <w:r>
        <w:rPr>
          <w:rFonts w:hint="eastAsia"/>
        </w:rPr>
        <w:t>第三条和第二十六条</w:t>
      </w:r>
      <w:r w:rsidR="005D6C45">
        <w:rPr>
          <w:rFonts w:hint="eastAsia"/>
        </w:rPr>
        <w:t>)</w:t>
      </w:r>
      <w:r>
        <w:rPr>
          <w:rFonts w:hint="eastAsia"/>
        </w:rPr>
        <w:t>。</w:t>
      </w:r>
    </w:p>
    <w:p w:rsidR="00E95258" w:rsidRPr="008A6312" w:rsidRDefault="00E95258" w:rsidP="00370382">
      <w:pPr>
        <w:pStyle w:val="SingleTxtGC"/>
        <w:rPr>
          <w:rFonts w:eastAsia="SimHei"/>
        </w:rPr>
      </w:pPr>
      <w:r w:rsidRPr="008A6312">
        <w:rPr>
          <w:rFonts w:eastAsia="SimHei" w:hint="eastAsia"/>
        </w:rPr>
        <w:t>委员会敦促缔约国采取一种全面综合的方针处理其政策问题</w:t>
      </w:r>
      <w:r w:rsidR="005D6C45">
        <w:rPr>
          <w:rFonts w:eastAsia="SimHei" w:hint="eastAsia"/>
        </w:rPr>
        <w:t>，</w:t>
      </w:r>
      <w:r w:rsidRPr="008A6312">
        <w:rPr>
          <w:rFonts w:eastAsia="SimHei" w:hint="eastAsia"/>
        </w:rPr>
        <w:t>确保在各级都施行性别主流化。为此</w:t>
      </w:r>
      <w:r w:rsidR="005D6C45">
        <w:rPr>
          <w:rFonts w:eastAsia="SimHei" w:hint="eastAsia"/>
        </w:rPr>
        <w:t>，</w:t>
      </w:r>
      <w:r w:rsidRPr="008A6312">
        <w:rPr>
          <w:rFonts w:eastAsia="SimHei" w:hint="eastAsia"/>
        </w:rPr>
        <w:t>缔约国应该采取具体措施缩小男女工资差别</w:t>
      </w:r>
      <w:r w:rsidR="005D6C45">
        <w:rPr>
          <w:rFonts w:eastAsia="SimHei" w:hint="eastAsia"/>
        </w:rPr>
        <w:t>，</w:t>
      </w:r>
      <w:r w:rsidRPr="008A6312">
        <w:rPr>
          <w:rFonts w:eastAsia="SimHei" w:hint="eastAsia"/>
        </w:rPr>
        <w:t>应该进一步主要通过这台临时性特别措施改进妇女参加公共生活和政治生活的情况</w:t>
      </w:r>
      <w:r w:rsidR="005D6C45">
        <w:rPr>
          <w:rFonts w:eastAsia="SimHei" w:hint="eastAsia"/>
        </w:rPr>
        <w:t>，</w:t>
      </w:r>
      <w:r w:rsidRPr="008A6312">
        <w:rPr>
          <w:rFonts w:eastAsia="SimHei" w:hint="eastAsia"/>
        </w:rPr>
        <w:t>以及妇女在所有生活领域里参与决策工作的情况。</w:t>
      </w:r>
    </w:p>
    <w:p w:rsidR="00E95258" w:rsidRDefault="00E95258" w:rsidP="00370382">
      <w:pPr>
        <w:pStyle w:val="SingleTxtGC"/>
        <w:rPr>
          <w:rFonts w:hint="eastAsia"/>
        </w:rPr>
      </w:pPr>
      <w:r>
        <w:rPr>
          <w:rFonts w:hint="eastAsia"/>
        </w:rPr>
        <w:t>1</w:t>
      </w:r>
      <w:r w:rsidR="005D6C45">
        <w:rPr>
          <w:rFonts w:hint="eastAsia"/>
        </w:rPr>
        <w:t>3.</w:t>
      </w:r>
      <w:r w:rsidR="008A6312">
        <w:rPr>
          <w:rFonts w:hint="eastAsia"/>
        </w:rPr>
        <w:t xml:space="preserve">  </w:t>
      </w:r>
      <w:r>
        <w:rPr>
          <w:rFonts w:hint="eastAsia"/>
        </w:rPr>
        <w:t>委员会注意到</w:t>
      </w:r>
      <w:r w:rsidR="005D6C45">
        <w:rPr>
          <w:rFonts w:hint="eastAsia"/>
        </w:rPr>
        <w:t>，</w:t>
      </w:r>
      <w:r>
        <w:rPr>
          <w:rFonts w:hint="eastAsia"/>
        </w:rPr>
        <w:t>缔约国有一些个人提起诉讼</w:t>
      </w:r>
      <w:r w:rsidR="005D6C45">
        <w:rPr>
          <w:rFonts w:hint="eastAsia"/>
        </w:rPr>
        <w:t>，</w:t>
      </w:r>
      <w:r>
        <w:rPr>
          <w:rFonts w:hint="eastAsia"/>
        </w:rPr>
        <w:t>质疑《刑法》第</w:t>
      </w:r>
      <w:r>
        <w:rPr>
          <w:rFonts w:hint="eastAsia"/>
        </w:rPr>
        <w:t>53</w:t>
      </w:r>
      <w:r>
        <w:rPr>
          <w:rFonts w:hint="eastAsia"/>
        </w:rPr>
        <w:t>节和《移民法》第</w:t>
      </w:r>
      <w:r w:rsidR="00875BDE">
        <w:t>5</w:t>
      </w:r>
      <w:r w:rsidR="005D6C45">
        <w:t>(</w:t>
      </w:r>
      <w:r w:rsidRPr="00FE014A">
        <w:t>1</w:t>
      </w:r>
      <w:r w:rsidR="005D6C45">
        <w:t>)(</w:t>
      </w:r>
      <w:r w:rsidRPr="00FE014A">
        <w:t>e</w:t>
      </w:r>
      <w:r w:rsidR="005D6C45">
        <w:t>)</w:t>
      </w:r>
      <w:r>
        <w:rPr>
          <w:rFonts w:hint="eastAsia"/>
        </w:rPr>
        <w:t>节的合宪性</w:t>
      </w:r>
      <w:r w:rsidR="005D6C45">
        <w:rPr>
          <w:rFonts w:hint="eastAsia"/>
        </w:rPr>
        <w:t>，</w:t>
      </w:r>
      <w:r>
        <w:rPr>
          <w:rFonts w:hint="eastAsia"/>
        </w:rPr>
        <w:t>因为前者禁止同性关系</w:t>
      </w:r>
      <w:r w:rsidR="005D6C45">
        <w:rPr>
          <w:rFonts w:hint="eastAsia"/>
        </w:rPr>
        <w:t>，</w:t>
      </w:r>
      <w:r>
        <w:rPr>
          <w:rFonts w:hint="eastAsia"/>
        </w:rPr>
        <w:t>后者将同性恋者列入禁止移民人员的名单。委员会又注意到</w:t>
      </w:r>
      <w:r w:rsidR="005D6C45">
        <w:rPr>
          <w:rFonts w:hint="eastAsia"/>
        </w:rPr>
        <w:t>，</w:t>
      </w:r>
      <w:r>
        <w:rPr>
          <w:rFonts w:hint="eastAsia"/>
        </w:rPr>
        <w:t>这些事项因而还在审议之中。但是</w:t>
      </w:r>
      <w:r w:rsidR="005D6C45">
        <w:rPr>
          <w:rFonts w:hint="eastAsia"/>
        </w:rPr>
        <w:t>，</w:t>
      </w:r>
      <w:r>
        <w:rPr>
          <w:rFonts w:hint="eastAsia"/>
        </w:rPr>
        <w:t>委员会对缔约国缺乏任何宪法或法定条款明文禁止基于性取向或性别认同的歧视的情况感到关切。委员会还对暴力侵害女同性恋、男同性恋、双性恋和变性人对有关报道感到关切</w:t>
      </w:r>
      <w:r w:rsidR="005D6C45">
        <w:rPr>
          <w:rFonts w:hint="eastAsia"/>
        </w:rPr>
        <w:t>(</w:t>
      </w:r>
      <w:r>
        <w:rPr>
          <w:rFonts w:hint="eastAsia"/>
        </w:rPr>
        <w:t>第二条、第十二条和第二十六条</w:t>
      </w:r>
      <w:r w:rsidR="005D6C45">
        <w:rPr>
          <w:rFonts w:hint="eastAsia"/>
        </w:rPr>
        <w:t>)</w:t>
      </w:r>
      <w:r>
        <w:rPr>
          <w:rFonts w:hint="eastAsia"/>
        </w:rPr>
        <w:t>。</w:t>
      </w:r>
    </w:p>
    <w:p w:rsidR="00E95258" w:rsidRPr="008A6312" w:rsidRDefault="00E95258" w:rsidP="00370382">
      <w:pPr>
        <w:pStyle w:val="SingleTxtGC"/>
        <w:rPr>
          <w:rFonts w:eastAsia="SimHei"/>
        </w:rPr>
      </w:pPr>
      <w:r w:rsidRPr="008A6312">
        <w:rPr>
          <w:rFonts w:eastAsia="SimHei" w:hint="eastAsia"/>
        </w:rPr>
        <w:t>缔约国应该审查其《宪法》和立法</w:t>
      </w:r>
      <w:r w:rsidR="005D6C45">
        <w:rPr>
          <w:rFonts w:eastAsia="SimHei" w:hint="eastAsia"/>
        </w:rPr>
        <w:t>，</w:t>
      </w:r>
      <w:r w:rsidRPr="008A6312">
        <w:rPr>
          <w:rFonts w:eastAsia="SimHei" w:hint="eastAsia"/>
        </w:rPr>
        <w:t>确保基于性取向和性别认同的歧视受到禁止。委员会还敦促缔约国在初次报告中列入资料说明质疑《刑法》第</w:t>
      </w:r>
      <w:r w:rsidRPr="008A6312">
        <w:rPr>
          <w:rFonts w:eastAsia="SimHei" w:hint="eastAsia"/>
        </w:rPr>
        <w:t>53</w:t>
      </w:r>
      <w:r w:rsidRPr="008A6312">
        <w:rPr>
          <w:rFonts w:eastAsia="SimHei" w:hint="eastAsia"/>
        </w:rPr>
        <w:t>节和《移民法》第</w:t>
      </w:r>
      <w:r w:rsidR="00875BDE">
        <w:rPr>
          <w:rFonts w:eastAsia="SimHei"/>
        </w:rPr>
        <w:t>5</w:t>
      </w:r>
      <w:r w:rsidR="005D6C45">
        <w:rPr>
          <w:rFonts w:eastAsia="SimHei"/>
        </w:rPr>
        <w:t>(</w:t>
      </w:r>
      <w:r w:rsidRPr="008A6312">
        <w:rPr>
          <w:rFonts w:eastAsia="SimHei"/>
        </w:rPr>
        <w:t>1</w:t>
      </w:r>
      <w:r w:rsidR="005D6C45">
        <w:rPr>
          <w:rFonts w:eastAsia="SimHei"/>
        </w:rPr>
        <w:t>)(</w:t>
      </w:r>
      <w:r w:rsidRPr="008A6312">
        <w:rPr>
          <w:rFonts w:eastAsia="SimHei"/>
        </w:rPr>
        <w:t>e</w:t>
      </w:r>
      <w:r w:rsidR="005D6C45">
        <w:rPr>
          <w:rFonts w:eastAsia="SimHei"/>
        </w:rPr>
        <w:t>)</w:t>
      </w:r>
      <w:r w:rsidRPr="008A6312">
        <w:rPr>
          <w:rFonts w:eastAsia="SimHei" w:hint="eastAsia"/>
        </w:rPr>
        <w:t>节合宪性的案件的结果。此外</w:t>
      </w:r>
      <w:r w:rsidR="005D6C45">
        <w:rPr>
          <w:rFonts w:eastAsia="SimHei" w:hint="eastAsia"/>
        </w:rPr>
        <w:t>，</w:t>
      </w:r>
      <w:r w:rsidRPr="008A6312">
        <w:rPr>
          <w:rFonts w:eastAsia="SimHei" w:hint="eastAsia"/>
        </w:rPr>
        <w:t>缔约国还应确保对暴力侵害女同性恋、男同性恋、双性恋和变性人案件展开彻底调查</w:t>
      </w:r>
      <w:r w:rsidR="005D6C45">
        <w:rPr>
          <w:rFonts w:eastAsia="SimHei" w:hint="eastAsia"/>
        </w:rPr>
        <w:t>，</w:t>
      </w:r>
      <w:r w:rsidRPr="008A6312">
        <w:rPr>
          <w:rFonts w:eastAsia="SimHei" w:hint="eastAsia"/>
        </w:rPr>
        <w:t>肇事人受到起诉</w:t>
      </w:r>
      <w:r w:rsidR="005D6C45">
        <w:rPr>
          <w:rFonts w:eastAsia="SimHei" w:hint="eastAsia"/>
        </w:rPr>
        <w:t>，</w:t>
      </w:r>
      <w:r w:rsidRPr="008A6312">
        <w:rPr>
          <w:rFonts w:eastAsia="SimHei" w:hint="eastAsia"/>
        </w:rPr>
        <w:t>如被判定有罪予以适当的刑罚制裁</w:t>
      </w:r>
      <w:r w:rsidR="005D6C45">
        <w:rPr>
          <w:rFonts w:eastAsia="SimHei" w:hint="eastAsia"/>
        </w:rPr>
        <w:t>，</w:t>
      </w:r>
      <w:r w:rsidRPr="008A6312">
        <w:rPr>
          <w:rFonts w:eastAsia="SimHei" w:hint="eastAsia"/>
        </w:rPr>
        <w:t>受害人得到适足的赔偿。</w:t>
      </w:r>
    </w:p>
    <w:p w:rsidR="00E95258" w:rsidRDefault="00370382" w:rsidP="00370382">
      <w:pPr>
        <w:pStyle w:val="SingleTxtGC"/>
        <w:rPr>
          <w:rFonts w:hint="eastAsia"/>
        </w:rPr>
      </w:pPr>
      <w:r>
        <w:rPr>
          <w:rFonts w:hint="eastAsia"/>
        </w:rPr>
        <w:t>1</w:t>
      </w:r>
      <w:r w:rsidR="005D6C45">
        <w:rPr>
          <w:rFonts w:hint="eastAsia"/>
        </w:rPr>
        <w:t>4.</w:t>
      </w:r>
      <w:r>
        <w:rPr>
          <w:rFonts w:hint="eastAsia"/>
        </w:rPr>
        <w:t xml:space="preserve">  </w:t>
      </w:r>
      <w:r w:rsidR="00E95258">
        <w:rPr>
          <w:rFonts w:hint="eastAsia"/>
        </w:rPr>
        <w:t>委员会注意到缔约国在对问题单的答复中解释说</w:t>
      </w:r>
      <w:r w:rsidR="005D6C45">
        <w:rPr>
          <w:rFonts w:hint="eastAsia"/>
        </w:rPr>
        <w:t>，</w:t>
      </w:r>
      <w:r w:rsidR="00E95258">
        <w:rPr>
          <w:rFonts w:hint="eastAsia"/>
        </w:rPr>
        <w:t>鉴于有关生命权、禁止酷刑及思想、良心和宗教自由的规定并未作为紧急状态下可减损的权利列入《宪法》第</w:t>
      </w:r>
      <w:r w:rsidR="00E95258">
        <w:rPr>
          <w:rFonts w:hint="eastAsia"/>
        </w:rPr>
        <w:t>18</w:t>
      </w:r>
      <w:r w:rsidR="00E95258">
        <w:rPr>
          <w:rFonts w:hint="eastAsia"/>
        </w:rPr>
        <w:t>条第</w:t>
      </w:r>
      <w:r w:rsidR="005D6C45">
        <w:t>(</w:t>
      </w:r>
      <w:r w:rsidR="00E95258">
        <w:t>10</w:t>
      </w:r>
      <w:r w:rsidR="005D6C45">
        <w:t>)</w:t>
      </w:r>
      <w:r w:rsidR="00E95258">
        <w:rPr>
          <w:rFonts w:hint="eastAsia"/>
        </w:rPr>
        <w:t>款</w:t>
      </w:r>
      <w:r w:rsidR="005D6C45">
        <w:rPr>
          <w:rFonts w:hint="eastAsia"/>
        </w:rPr>
        <w:t>，</w:t>
      </w:r>
      <w:r w:rsidR="00E95258">
        <w:rPr>
          <w:rFonts w:hint="eastAsia"/>
        </w:rPr>
        <w:t>这些权利在紧急状态下自然就不属于不可减损的权利。但是</w:t>
      </w:r>
      <w:r w:rsidR="005D6C45">
        <w:rPr>
          <w:rFonts w:hint="eastAsia"/>
        </w:rPr>
        <w:t>，</w:t>
      </w:r>
      <w:r w:rsidR="00E95258">
        <w:rPr>
          <w:rFonts w:hint="eastAsia"/>
        </w:rPr>
        <w:t>委员会对《宪法》和立法缺乏明确规定</w:t>
      </w:r>
      <w:r w:rsidR="005D6C45">
        <w:rPr>
          <w:rFonts w:hint="eastAsia"/>
        </w:rPr>
        <w:t>，</w:t>
      </w:r>
      <w:r w:rsidR="00E95258">
        <w:rPr>
          <w:rFonts w:hint="eastAsia"/>
        </w:rPr>
        <w:t>无法排除任何疑问</w:t>
      </w:r>
      <w:r w:rsidR="005D6C45">
        <w:rPr>
          <w:rFonts w:hint="eastAsia"/>
        </w:rPr>
        <w:t>，</w:t>
      </w:r>
      <w:r w:rsidR="00E95258">
        <w:rPr>
          <w:rFonts w:hint="eastAsia"/>
        </w:rPr>
        <w:t>使人相信《公约》下规定为不可减损权利的其他权利</w:t>
      </w:r>
      <w:r w:rsidR="005D6C45">
        <w:rPr>
          <w:rFonts w:hint="eastAsia"/>
        </w:rPr>
        <w:t>，</w:t>
      </w:r>
      <w:r w:rsidR="00E95258">
        <w:rPr>
          <w:rFonts w:hint="eastAsia"/>
        </w:rPr>
        <w:t>包括《公约》第八条第一和第二款、第十一、十五和十六条下受保护的各项权利在紧急状态期间不能受到减损</w:t>
      </w:r>
      <w:r w:rsidR="005D6C45">
        <w:rPr>
          <w:rFonts w:hint="eastAsia"/>
        </w:rPr>
        <w:t>(</w:t>
      </w:r>
      <w:r w:rsidR="00E95258">
        <w:rPr>
          <w:rFonts w:hint="eastAsia"/>
        </w:rPr>
        <w:t>第二条和第四条</w:t>
      </w:r>
      <w:r w:rsidR="005D6C45">
        <w:rPr>
          <w:rFonts w:hint="eastAsia"/>
        </w:rPr>
        <w:t>)</w:t>
      </w:r>
      <w:r w:rsidR="00E95258">
        <w:rPr>
          <w:rFonts w:hint="eastAsia"/>
        </w:rPr>
        <w:t>。委员会回顾其第</w:t>
      </w:r>
      <w:r w:rsidR="00E95258">
        <w:rPr>
          <w:rFonts w:hint="eastAsia"/>
        </w:rPr>
        <w:t>29</w:t>
      </w:r>
      <w:r w:rsidR="00E95258">
        <w:rPr>
          <w:rFonts w:hint="eastAsia"/>
        </w:rPr>
        <w:t>号一般性意见</w:t>
      </w:r>
      <w:r w:rsidR="005D6C45">
        <w:rPr>
          <w:rFonts w:hint="eastAsia"/>
        </w:rPr>
        <w:t>(</w:t>
      </w:r>
      <w:r w:rsidR="00E95258">
        <w:t>2001</w:t>
      </w:r>
      <w:r w:rsidR="005D6C45">
        <w:rPr>
          <w:rFonts w:hint="eastAsia"/>
        </w:rPr>
        <w:t>)</w:t>
      </w:r>
      <w:r w:rsidR="005D6C45">
        <w:rPr>
          <w:rFonts w:hint="eastAsia"/>
        </w:rPr>
        <w:t>，</w:t>
      </w:r>
      <w:r w:rsidR="00E95258">
        <w:rPr>
          <w:rFonts w:hint="eastAsia"/>
        </w:rPr>
        <w:t>关切地指出</w:t>
      </w:r>
      <w:r w:rsidR="005D6C45">
        <w:rPr>
          <w:rFonts w:hint="eastAsia"/>
        </w:rPr>
        <w:t>，</w:t>
      </w:r>
      <w:r w:rsidR="00E95258">
        <w:rPr>
          <w:rFonts w:hint="eastAsia"/>
        </w:rPr>
        <w:t>《伯利兹宪法》第</w:t>
      </w:r>
      <w:r w:rsidR="00E95258">
        <w:t>18</w:t>
      </w:r>
      <w:r w:rsidR="005D6C45">
        <w:t>(</w:t>
      </w:r>
      <w:r w:rsidR="00E95258">
        <w:t>10</w:t>
      </w:r>
      <w:r w:rsidR="005D6C45">
        <w:t>)</w:t>
      </w:r>
      <w:r w:rsidR="00E95258">
        <w:rPr>
          <w:rFonts w:hint="eastAsia"/>
        </w:rPr>
        <w:t>节只规定减损在紧急情况下比较合理即可。</w:t>
      </w:r>
    </w:p>
    <w:p w:rsidR="00E95258" w:rsidRPr="008A6312" w:rsidRDefault="00E95258" w:rsidP="00370382">
      <w:pPr>
        <w:pStyle w:val="SingleTxtGC"/>
        <w:rPr>
          <w:rFonts w:eastAsia="SimHei" w:hint="eastAsia"/>
        </w:rPr>
      </w:pPr>
      <w:r w:rsidRPr="008A6312">
        <w:rPr>
          <w:rFonts w:eastAsia="SimHei" w:hint="eastAsia"/>
        </w:rPr>
        <w:t>委员会重申其第</w:t>
      </w:r>
      <w:r w:rsidRPr="008A6312">
        <w:rPr>
          <w:rFonts w:eastAsia="SimHei" w:hint="eastAsia"/>
        </w:rPr>
        <w:t>29</w:t>
      </w:r>
      <w:r w:rsidRPr="008A6312">
        <w:rPr>
          <w:rFonts w:eastAsia="SimHei" w:hint="eastAsia"/>
        </w:rPr>
        <w:t>号一般性意见</w:t>
      </w:r>
      <w:r w:rsidR="005D6C45">
        <w:rPr>
          <w:rFonts w:eastAsia="SimHei" w:hint="eastAsia"/>
        </w:rPr>
        <w:t>(</w:t>
      </w:r>
      <w:r w:rsidRPr="008A6312">
        <w:rPr>
          <w:rFonts w:eastAsia="SimHei"/>
        </w:rPr>
        <w:t>2001</w:t>
      </w:r>
      <w:r w:rsidR="005D6C45">
        <w:rPr>
          <w:rFonts w:eastAsia="SimHei" w:hint="eastAsia"/>
        </w:rPr>
        <w:t>)</w:t>
      </w:r>
      <w:r w:rsidR="005D6C45">
        <w:rPr>
          <w:rFonts w:eastAsia="SimHei" w:hint="eastAsia"/>
        </w:rPr>
        <w:t>，</w:t>
      </w:r>
      <w:r w:rsidRPr="008A6312">
        <w:rPr>
          <w:rFonts w:eastAsia="SimHei" w:hint="eastAsia"/>
        </w:rPr>
        <w:t>敦促缔约国确保其《宪法》和立法对紧急状态的规定清晰</w:t>
      </w:r>
      <w:r w:rsidR="005D6C45">
        <w:rPr>
          <w:rFonts w:eastAsia="SimHei" w:hint="eastAsia"/>
        </w:rPr>
        <w:t>，</w:t>
      </w:r>
      <w:r w:rsidRPr="008A6312">
        <w:rPr>
          <w:rFonts w:eastAsia="SimHei" w:hint="eastAsia"/>
        </w:rPr>
        <w:t>以便受《公约》第四条保护的所有权利在紧急状态期间不至于受到减损</w:t>
      </w:r>
      <w:r w:rsidR="005D6C45">
        <w:rPr>
          <w:rFonts w:eastAsia="SimHei" w:hint="eastAsia"/>
        </w:rPr>
        <w:t>，</w:t>
      </w:r>
      <w:r w:rsidRPr="008A6312">
        <w:rPr>
          <w:rFonts w:eastAsia="SimHei" w:hint="eastAsia"/>
        </w:rPr>
        <w:t>确保对这种减损的要求符合《公约》的规定。为此</w:t>
      </w:r>
      <w:r w:rsidR="005D6C45">
        <w:rPr>
          <w:rFonts w:eastAsia="SimHei" w:hint="eastAsia"/>
        </w:rPr>
        <w:t>，</w:t>
      </w:r>
      <w:r w:rsidRPr="008A6312">
        <w:rPr>
          <w:rFonts w:eastAsia="SimHei" w:hint="eastAsia"/>
        </w:rPr>
        <w:t>缔约国应该确保立法规定</w:t>
      </w:r>
      <w:r w:rsidR="005D6C45">
        <w:rPr>
          <w:rFonts w:eastAsia="SimHei" w:hint="eastAsia"/>
        </w:rPr>
        <w:t>，</w:t>
      </w:r>
      <w:r w:rsidRPr="008A6312">
        <w:rPr>
          <w:rFonts w:eastAsia="SimHei" w:hint="eastAsia"/>
        </w:rPr>
        <w:t>采取减损缔约国根据《公约》规定承担的义务的措施</w:t>
      </w:r>
      <w:r w:rsidR="005D6C45">
        <w:rPr>
          <w:rFonts w:eastAsia="SimHei" w:hint="eastAsia"/>
        </w:rPr>
        <w:t>，</w:t>
      </w:r>
      <w:r w:rsidRPr="008A6312">
        <w:rPr>
          <w:rFonts w:eastAsia="SimHei" w:hint="eastAsia"/>
        </w:rPr>
        <w:t>得严格在紧急情况所需的范围内</w:t>
      </w:r>
      <w:r w:rsidR="005D6C45">
        <w:rPr>
          <w:rFonts w:eastAsia="SimHei" w:hint="eastAsia"/>
        </w:rPr>
        <w:t>，</w:t>
      </w:r>
      <w:r w:rsidRPr="008A6312">
        <w:rPr>
          <w:rFonts w:eastAsia="SimHei" w:hint="eastAsia"/>
        </w:rPr>
        <w:t>但这种措施不得有违缔约国根据国际法承担的其他义务</w:t>
      </w:r>
      <w:r w:rsidR="005D6C45">
        <w:rPr>
          <w:rFonts w:eastAsia="SimHei" w:hint="eastAsia"/>
        </w:rPr>
        <w:t>，</w:t>
      </w:r>
      <w:r w:rsidRPr="008A6312">
        <w:rPr>
          <w:rFonts w:eastAsia="SimHei" w:hint="eastAsia"/>
        </w:rPr>
        <w:t>不得涉及纯粹基于种族、肤色、性别、语言、宗教或社会出身的歧视。</w:t>
      </w:r>
    </w:p>
    <w:p w:rsidR="00E95258" w:rsidRDefault="00E95258" w:rsidP="00370382">
      <w:pPr>
        <w:pStyle w:val="SingleTxtGC"/>
        <w:rPr>
          <w:rFonts w:hint="eastAsia"/>
          <w:bCs/>
        </w:rPr>
      </w:pPr>
      <w:r w:rsidRPr="0019360A">
        <w:rPr>
          <w:bCs/>
        </w:rPr>
        <w:t>1</w:t>
      </w:r>
      <w:r w:rsidR="005D6C45">
        <w:rPr>
          <w:bCs/>
        </w:rPr>
        <w:t>5.</w:t>
      </w:r>
      <w:r w:rsidR="008A6312">
        <w:rPr>
          <w:rFonts w:hint="eastAsia"/>
          <w:bCs/>
        </w:rPr>
        <w:t xml:space="preserve">  </w:t>
      </w:r>
      <w:r>
        <w:rPr>
          <w:rFonts w:hint="eastAsia"/>
          <w:bCs/>
        </w:rPr>
        <w:t>委员会注意到缔约国为打击包括家庭暴力在内侵害妇女的暴力所做的努力</w:t>
      </w:r>
      <w:r w:rsidR="005D6C45">
        <w:rPr>
          <w:rFonts w:hint="eastAsia"/>
          <w:bCs/>
        </w:rPr>
        <w:t>，</w:t>
      </w:r>
      <w:r>
        <w:rPr>
          <w:rFonts w:hint="eastAsia"/>
          <w:bCs/>
        </w:rPr>
        <w:t>诸如制定了</w:t>
      </w:r>
      <w:r>
        <w:rPr>
          <w:rFonts w:hint="eastAsia"/>
          <w:bCs/>
        </w:rPr>
        <w:t>2007</w:t>
      </w:r>
      <w:r>
        <w:rPr>
          <w:rFonts w:hint="eastAsia"/>
          <w:bCs/>
        </w:rPr>
        <w:t>年生效的《家庭暴力法》</w:t>
      </w:r>
      <w:r w:rsidR="005D6C45">
        <w:rPr>
          <w:rFonts w:hint="eastAsia"/>
          <w:bCs/>
        </w:rPr>
        <w:t>，</w:t>
      </w:r>
      <w:r>
        <w:rPr>
          <w:rFonts w:hint="eastAsia"/>
          <w:bCs/>
        </w:rPr>
        <w:t>设立了家庭暴力股</w:t>
      </w:r>
      <w:r w:rsidR="005D6C45">
        <w:rPr>
          <w:rFonts w:hint="eastAsia"/>
          <w:bCs/>
        </w:rPr>
        <w:t>，</w:t>
      </w:r>
      <w:r>
        <w:rPr>
          <w:rFonts w:hint="eastAsia"/>
          <w:bCs/>
        </w:rPr>
        <w:t>但是委员会关切地注意到不断有暴力侵害妇女的报道。委员会还遗憾地注意到</w:t>
      </w:r>
      <w:r w:rsidR="005D6C45">
        <w:rPr>
          <w:rFonts w:hint="eastAsia"/>
          <w:bCs/>
        </w:rPr>
        <w:t>，</w:t>
      </w:r>
      <w:r>
        <w:rPr>
          <w:rFonts w:hint="eastAsia"/>
          <w:bCs/>
        </w:rPr>
        <w:t>缺乏资料和统计数据介绍各类暴力侵害妇女的行径</w:t>
      </w:r>
      <w:r w:rsidR="005D6C45">
        <w:rPr>
          <w:rFonts w:hint="eastAsia"/>
          <w:bCs/>
        </w:rPr>
        <w:t>，</w:t>
      </w:r>
      <w:r>
        <w:rPr>
          <w:rFonts w:hint="eastAsia"/>
          <w:bCs/>
        </w:rPr>
        <w:t>采取了哪些步骤评估打击包括家庭暴力在内的暴力侵害妇女行为的措施的效力</w:t>
      </w:r>
      <w:r w:rsidR="005D6C45">
        <w:rPr>
          <w:rFonts w:hint="eastAsia"/>
          <w:bCs/>
        </w:rPr>
        <w:t>(</w:t>
      </w:r>
      <w:r>
        <w:rPr>
          <w:rFonts w:hint="eastAsia"/>
          <w:bCs/>
        </w:rPr>
        <w:t>第三条和第七条</w:t>
      </w:r>
      <w:r w:rsidR="005D6C45">
        <w:rPr>
          <w:rFonts w:hint="eastAsia"/>
          <w:bCs/>
        </w:rPr>
        <w:t>)</w:t>
      </w:r>
      <w:r>
        <w:rPr>
          <w:rFonts w:hint="eastAsia"/>
          <w:bCs/>
        </w:rPr>
        <w:t>。</w:t>
      </w:r>
    </w:p>
    <w:p w:rsidR="00E95258" w:rsidRPr="008A6312" w:rsidRDefault="00E95258" w:rsidP="00370382">
      <w:pPr>
        <w:pStyle w:val="SingleTxtGC"/>
        <w:rPr>
          <w:rFonts w:eastAsia="SimHei"/>
        </w:rPr>
      </w:pPr>
      <w:r w:rsidRPr="008A6312">
        <w:rPr>
          <w:rFonts w:eastAsia="SimHei" w:hint="eastAsia"/>
        </w:rPr>
        <w:t>缔</w:t>
      </w:r>
      <w:r w:rsidRPr="008A6312">
        <w:rPr>
          <w:rFonts w:eastAsia="SimHei"/>
        </w:rPr>
        <w:t>约国应该采取全面防止和处理各式各样基于性别的暴力的方针。在这方面</w:t>
      </w:r>
      <w:r w:rsidR="005D6C45">
        <w:rPr>
          <w:rFonts w:eastAsia="SimHei"/>
        </w:rPr>
        <w:t>，</w:t>
      </w:r>
      <w:r w:rsidRPr="008A6312">
        <w:rPr>
          <w:rFonts w:eastAsia="SimHei"/>
        </w:rPr>
        <w:t>缔约国应该继续改进其研究和数据收集方法和系统</w:t>
      </w:r>
      <w:r w:rsidR="005D6C45">
        <w:rPr>
          <w:rFonts w:eastAsia="SimHei"/>
        </w:rPr>
        <w:t>，</w:t>
      </w:r>
      <w:r w:rsidRPr="008A6312">
        <w:rPr>
          <w:rFonts w:eastAsia="SimHei"/>
        </w:rPr>
        <w:t>诸如基于性别的暴力监测系统等</w:t>
      </w:r>
      <w:r w:rsidR="005D6C45">
        <w:rPr>
          <w:rFonts w:eastAsia="SimHei"/>
        </w:rPr>
        <w:t>，</w:t>
      </w:r>
      <w:r w:rsidRPr="008A6312">
        <w:rPr>
          <w:rFonts w:eastAsia="SimHei"/>
        </w:rPr>
        <w:t>以便确定问题的严重程度</w:t>
      </w:r>
      <w:r w:rsidR="005D6C45">
        <w:rPr>
          <w:rFonts w:eastAsia="SimHei"/>
        </w:rPr>
        <w:t>，</w:t>
      </w:r>
      <w:r w:rsidRPr="008A6312">
        <w:rPr>
          <w:rFonts w:eastAsia="SimHei"/>
        </w:rPr>
        <w:t>其根源和对妇女造成的后果。缔约国应该确保家庭暴力和婚内强奸案得到彻底调查</w:t>
      </w:r>
      <w:r w:rsidR="005D6C45">
        <w:rPr>
          <w:rFonts w:eastAsia="SimHei"/>
        </w:rPr>
        <w:t>，</w:t>
      </w:r>
      <w:r w:rsidRPr="008A6312">
        <w:rPr>
          <w:rFonts w:eastAsia="SimHei"/>
        </w:rPr>
        <w:t>作案人受到起诉</w:t>
      </w:r>
      <w:r w:rsidR="005D6C45">
        <w:rPr>
          <w:rFonts w:eastAsia="SimHei"/>
        </w:rPr>
        <w:t>，</w:t>
      </w:r>
      <w:r w:rsidRPr="008A6312">
        <w:rPr>
          <w:rFonts w:eastAsia="SimHei"/>
        </w:rPr>
        <w:t>如果判定有罪</w:t>
      </w:r>
      <w:r w:rsidR="005D6C45">
        <w:rPr>
          <w:rFonts w:eastAsia="SimHei"/>
        </w:rPr>
        <w:t>，</w:t>
      </w:r>
      <w:r w:rsidRPr="008A6312">
        <w:rPr>
          <w:rFonts w:eastAsia="SimHei"/>
        </w:rPr>
        <w:t>应处以适当的制裁</w:t>
      </w:r>
      <w:r w:rsidR="005D6C45">
        <w:rPr>
          <w:rFonts w:eastAsia="SimHei"/>
        </w:rPr>
        <w:t>，</w:t>
      </w:r>
      <w:r w:rsidRPr="008A6312">
        <w:rPr>
          <w:rFonts w:eastAsia="SimHei"/>
        </w:rPr>
        <w:t>受害人得到适足的赔偿。</w:t>
      </w:r>
    </w:p>
    <w:p w:rsidR="00E95258" w:rsidRPr="00F43FC6" w:rsidRDefault="00E95258" w:rsidP="00370382">
      <w:pPr>
        <w:pStyle w:val="SingleTxtGC"/>
        <w:rPr>
          <w:rFonts w:hint="eastAsia"/>
          <w:bCs/>
        </w:rPr>
      </w:pPr>
      <w:r w:rsidRPr="00F43FC6">
        <w:rPr>
          <w:bCs/>
        </w:rPr>
        <w:t>1</w:t>
      </w:r>
      <w:r w:rsidR="005D6C45">
        <w:rPr>
          <w:bCs/>
        </w:rPr>
        <w:t>6.</w:t>
      </w:r>
      <w:r w:rsidR="008A6312">
        <w:rPr>
          <w:rFonts w:hint="eastAsia"/>
          <w:bCs/>
        </w:rPr>
        <w:t xml:space="preserve">  </w:t>
      </w:r>
      <w:r>
        <w:rPr>
          <w:rFonts w:hint="eastAsia"/>
          <w:bCs/>
        </w:rPr>
        <w:t>委员会关切地注意到</w:t>
      </w:r>
      <w:r w:rsidR="005D6C45">
        <w:rPr>
          <w:rFonts w:hint="eastAsia"/>
          <w:bCs/>
        </w:rPr>
        <w:t>，</w:t>
      </w:r>
      <w:r>
        <w:rPr>
          <w:rFonts w:hint="eastAsia"/>
          <w:bCs/>
        </w:rPr>
        <w:t>有报道说奉命确定难民地位的资格审查委员会并不运作</w:t>
      </w:r>
      <w:r w:rsidR="005D6C45">
        <w:rPr>
          <w:rFonts w:hint="eastAsia"/>
          <w:bCs/>
        </w:rPr>
        <w:t>，</w:t>
      </w:r>
      <w:r>
        <w:rPr>
          <w:rFonts w:hint="eastAsia"/>
          <w:bCs/>
        </w:rPr>
        <w:t>该委员会最后一次工作是在</w:t>
      </w:r>
      <w:r>
        <w:rPr>
          <w:rFonts w:hint="eastAsia"/>
          <w:bCs/>
        </w:rPr>
        <w:t>1997</w:t>
      </w:r>
      <w:r>
        <w:rPr>
          <w:rFonts w:hint="eastAsia"/>
          <w:bCs/>
        </w:rPr>
        <w:t>年进行的。委员会感到关切的是</w:t>
      </w:r>
      <w:r w:rsidR="005D6C45">
        <w:rPr>
          <w:rFonts w:hint="eastAsia"/>
          <w:bCs/>
        </w:rPr>
        <w:t>，</w:t>
      </w:r>
      <w:r>
        <w:rPr>
          <w:rFonts w:hint="eastAsia"/>
          <w:bCs/>
        </w:rPr>
        <w:t>由于不存在一种庇护筛选制度</w:t>
      </w:r>
      <w:r w:rsidR="005D6C45">
        <w:rPr>
          <w:rFonts w:hint="eastAsia"/>
          <w:bCs/>
        </w:rPr>
        <w:t>，</w:t>
      </w:r>
      <w:r>
        <w:rPr>
          <w:rFonts w:hint="eastAsia"/>
          <w:bCs/>
        </w:rPr>
        <w:t>缔约国主管部门据称不愿意审议要求保护的申诉</w:t>
      </w:r>
      <w:r w:rsidR="005D6C45">
        <w:rPr>
          <w:rFonts w:hint="eastAsia"/>
          <w:bCs/>
        </w:rPr>
        <w:t>，</w:t>
      </w:r>
      <w:r>
        <w:rPr>
          <w:rFonts w:hint="eastAsia"/>
          <w:bCs/>
        </w:rPr>
        <w:t>确实面临风险</w:t>
      </w:r>
      <w:r w:rsidR="005D6C45">
        <w:rPr>
          <w:rFonts w:hint="eastAsia"/>
          <w:bCs/>
        </w:rPr>
        <w:t>，</w:t>
      </w:r>
      <w:r>
        <w:rPr>
          <w:rFonts w:hint="eastAsia"/>
          <w:bCs/>
        </w:rPr>
        <w:t>有可能受到不符合《公约》第六条和第七条规定的待遇的人员有遭到驱回的危险</w:t>
      </w:r>
      <w:r w:rsidR="005D6C45">
        <w:rPr>
          <w:rFonts w:hint="eastAsia"/>
          <w:bCs/>
        </w:rPr>
        <w:t>(</w:t>
      </w:r>
      <w:r>
        <w:rPr>
          <w:rFonts w:hint="eastAsia"/>
          <w:bCs/>
        </w:rPr>
        <w:t>第六条、第七条和第十三条</w:t>
      </w:r>
      <w:r w:rsidR="005D6C45">
        <w:rPr>
          <w:rFonts w:hint="eastAsia"/>
          <w:bCs/>
        </w:rPr>
        <w:t>)</w:t>
      </w:r>
      <w:r>
        <w:rPr>
          <w:rFonts w:hint="eastAsia"/>
          <w:bCs/>
        </w:rPr>
        <w:t>。</w:t>
      </w:r>
    </w:p>
    <w:p w:rsidR="00E95258" w:rsidRPr="008A6312" w:rsidRDefault="00E95258" w:rsidP="00370382">
      <w:pPr>
        <w:pStyle w:val="SingleTxtGC"/>
        <w:rPr>
          <w:rFonts w:eastAsia="SimHei"/>
        </w:rPr>
      </w:pPr>
      <w:r w:rsidRPr="008A6312">
        <w:rPr>
          <w:rFonts w:eastAsia="SimHei" w:hint="eastAsia"/>
        </w:rPr>
        <w:t>缔约国应该重新建立一个难民地位确定机制。缔约国应该遵守其义务</w:t>
      </w:r>
      <w:r w:rsidR="005D6C45">
        <w:rPr>
          <w:rFonts w:eastAsia="SimHei" w:hint="eastAsia"/>
        </w:rPr>
        <w:t>，</w:t>
      </w:r>
      <w:r w:rsidRPr="008A6312">
        <w:rPr>
          <w:rFonts w:eastAsia="SimHei" w:hint="eastAsia"/>
        </w:rPr>
        <w:t>尊重不驱回原则。</w:t>
      </w:r>
    </w:p>
    <w:p w:rsidR="00E95258" w:rsidRDefault="00E95258" w:rsidP="00370382">
      <w:pPr>
        <w:pStyle w:val="SingleTxtGC"/>
        <w:rPr>
          <w:rFonts w:hint="eastAsia"/>
        </w:rPr>
      </w:pPr>
      <w:r>
        <w:t>1</w:t>
      </w:r>
      <w:r w:rsidR="005D6C45">
        <w:t>7.</w:t>
      </w:r>
      <w:r w:rsidR="008A6312">
        <w:rPr>
          <w:rFonts w:hint="eastAsia"/>
        </w:rPr>
        <w:t xml:space="preserve">  </w:t>
      </w:r>
      <w:r>
        <w:rPr>
          <w:rFonts w:hint="eastAsia"/>
        </w:rPr>
        <w:t>委员会欢迎制定了</w:t>
      </w:r>
      <w:r>
        <w:rPr>
          <w:rFonts w:hint="eastAsia"/>
        </w:rPr>
        <w:t>2013</w:t>
      </w:r>
      <w:r>
        <w:rPr>
          <w:rFonts w:hint="eastAsia"/>
        </w:rPr>
        <w:t>年《贩运人口活动取缔法》</w:t>
      </w:r>
      <w:r w:rsidR="005D6C45">
        <w:rPr>
          <w:rFonts w:hint="eastAsia"/>
        </w:rPr>
        <w:t>，</w:t>
      </w:r>
      <w:r>
        <w:rPr>
          <w:rFonts w:hint="eastAsia"/>
        </w:rPr>
        <w:t>废除了</w:t>
      </w:r>
      <w:r>
        <w:rPr>
          <w:rFonts w:hint="eastAsia"/>
        </w:rPr>
        <w:t>2009</w:t>
      </w:r>
      <w:r>
        <w:rPr>
          <w:rFonts w:hint="eastAsia"/>
        </w:rPr>
        <w:t>年的《贩运人口活动取缔法》</w:t>
      </w:r>
      <w:r w:rsidR="005D6C45">
        <w:rPr>
          <w:rFonts w:hint="eastAsia"/>
        </w:rPr>
        <w:t>，</w:t>
      </w:r>
      <w:r>
        <w:rPr>
          <w:rFonts w:hint="eastAsia"/>
        </w:rPr>
        <w:t>以便推出对贩运人口活动及相关罪行更加严厉的刑罚</w:t>
      </w:r>
      <w:r w:rsidR="005D6C45">
        <w:rPr>
          <w:rFonts w:hint="eastAsia"/>
        </w:rPr>
        <w:t>，</w:t>
      </w:r>
      <w:r>
        <w:rPr>
          <w:rFonts w:hint="eastAsia"/>
        </w:rPr>
        <w:t>但是</w:t>
      </w:r>
      <w:r w:rsidR="005D6C45">
        <w:rPr>
          <w:rFonts w:hint="eastAsia"/>
        </w:rPr>
        <w:t>，</w:t>
      </w:r>
      <w:r>
        <w:rPr>
          <w:rFonts w:hint="eastAsia"/>
        </w:rPr>
        <w:t>委员会仍然对贩运人口活动盛行现象感到关切</w:t>
      </w:r>
      <w:r w:rsidR="005D6C45">
        <w:rPr>
          <w:rFonts w:hint="eastAsia"/>
        </w:rPr>
        <w:t>，</w:t>
      </w:r>
      <w:r>
        <w:rPr>
          <w:rFonts w:hint="eastAsia"/>
        </w:rPr>
        <w:t>缔约国仍然是贩运的目的地国</w:t>
      </w:r>
      <w:r w:rsidR="005D6C45">
        <w:rPr>
          <w:rFonts w:hint="eastAsia"/>
        </w:rPr>
        <w:t>，</w:t>
      </w:r>
      <w:r>
        <w:rPr>
          <w:rFonts w:hint="eastAsia"/>
        </w:rPr>
        <w:t>又是过境国。此外</w:t>
      </w:r>
      <w:r w:rsidR="005D6C45">
        <w:rPr>
          <w:rFonts w:hint="eastAsia"/>
        </w:rPr>
        <w:t>，</w:t>
      </w:r>
      <w:r>
        <w:rPr>
          <w:rFonts w:hint="eastAsia"/>
        </w:rPr>
        <w:t>委员会还关切地注意到缺乏关于打击人口贩运活动取得的进展情况的有关分类编排数据</w:t>
      </w:r>
      <w:r w:rsidR="005D6C45">
        <w:rPr>
          <w:rFonts w:hint="eastAsia"/>
        </w:rPr>
        <w:t>，</w:t>
      </w:r>
      <w:r>
        <w:rPr>
          <w:rFonts w:hint="eastAsia"/>
        </w:rPr>
        <w:t>缺乏资料介绍自《公约》对缔约国生效以来为司法人员和执法人员开展的各种人口贩运活动问题培训方案</w:t>
      </w:r>
      <w:r w:rsidR="005D6C45">
        <w:rPr>
          <w:rFonts w:hint="eastAsia"/>
        </w:rPr>
        <w:t>(</w:t>
      </w:r>
      <w:r>
        <w:rPr>
          <w:rFonts w:hint="eastAsia"/>
        </w:rPr>
        <w:t>第八条</w:t>
      </w:r>
      <w:r w:rsidR="005D6C45">
        <w:rPr>
          <w:rFonts w:hint="eastAsia"/>
        </w:rPr>
        <w:t>)</w:t>
      </w:r>
      <w:r>
        <w:rPr>
          <w:rFonts w:hint="eastAsia"/>
        </w:rPr>
        <w:t>。</w:t>
      </w:r>
    </w:p>
    <w:p w:rsidR="00E95258" w:rsidRPr="008A6312" w:rsidRDefault="00E95258" w:rsidP="00370382">
      <w:pPr>
        <w:pStyle w:val="SingleTxtGC"/>
        <w:rPr>
          <w:rFonts w:eastAsia="SimHei" w:hint="eastAsia"/>
        </w:rPr>
      </w:pPr>
      <w:r w:rsidRPr="008A6312">
        <w:rPr>
          <w:rFonts w:eastAsia="SimHei" w:hint="eastAsia"/>
        </w:rPr>
        <w:t>缔约国应该提供数据资料说明缔约国境内人口贩运活动的严重性</w:t>
      </w:r>
      <w:r w:rsidR="005D6C45">
        <w:rPr>
          <w:rFonts w:eastAsia="SimHei" w:hint="eastAsia"/>
        </w:rPr>
        <w:t>，</w:t>
      </w:r>
      <w:r w:rsidRPr="008A6312">
        <w:rPr>
          <w:rFonts w:eastAsia="SimHei" w:hint="eastAsia"/>
        </w:rPr>
        <w:t>这种资料应该按年龄、性别和族裔出身分类编排</w:t>
      </w:r>
      <w:r w:rsidR="005D6C45">
        <w:rPr>
          <w:rFonts w:eastAsia="SimHei" w:hint="eastAsia"/>
        </w:rPr>
        <w:t>，</w:t>
      </w:r>
      <w:r w:rsidRPr="008A6312">
        <w:rPr>
          <w:rFonts w:eastAsia="SimHei" w:hint="eastAsia"/>
        </w:rPr>
        <w:t>其中应该注重从其境内出入和过境的贩运量。缔约国应该培训其警务人员、边防人员、法官、律师及其他相关人员</w:t>
      </w:r>
      <w:r w:rsidR="005D6C45">
        <w:rPr>
          <w:rFonts w:eastAsia="SimHei" w:hint="eastAsia"/>
        </w:rPr>
        <w:t>，</w:t>
      </w:r>
      <w:r w:rsidRPr="008A6312">
        <w:rPr>
          <w:rFonts w:eastAsia="SimHei" w:hint="eastAsia"/>
        </w:rPr>
        <w:t>提高他们对这种现象以及受害人权利的认识。此外</w:t>
      </w:r>
      <w:r w:rsidR="005D6C45">
        <w:rPr>
          <w:rFonts w:eastAsia="SimHei" w:hint="eastAsia"/>
        </w:rPr>
        <w:t>，</w:t>
      </w:r>
      <w:r w:rsidRPr="008A6312">
        <w:rPr>
          <w:rFonts w:eastAsia="SimHei" w:hint="eastAsia"/>
        </w:rPr>
        <w:t>缔约国还应确保所有贩运人口活动作案人受到调查起诉</w:t>
      </w:r>
      <w:r w:rsidR="005D6C45">
        <w:rPr>
          <w:rFonts w:eastAsia="SimHei" w:hint="eastAsia"/>
        </w:rPr>
        <w:t>，</w:t>
      </w:r>
      <w:r w:rsidRPr="008A6312">
        <w:rPr>
          <w:rFonts w:eastAsia="SimHei" w:hint="eastAsia"/>
        </w:rPr>
        <w:t>如判定有罪</w:t>
      </w:r>
      <w:r w:rsidR="005D6C45">
        <w:rPr>
          <w:rFonts w:eastAsia="SimHei" w:hint="eastAsia"/>
        </w:rPr>
        <w:t>，</w:t>
      </w:r>
      <w:r w:rsidRPr="008A6312">
        <w:rPr>
          <w:rFonts w:eastAsia="SimHei" w:hint="eastAsia"/>
        </w:rPr>
        <w:t>处以适当刑罚</w:t>
      </w:r>
      <w:r w:rsidR="005D6C45">
        <w:rPr>
          <w:rFonts w:eastAsia="SimHei" w:hint="eastAsia"/>
        </w:rPr>
        <w:t>，</w:t>
      </w:r>
      <w:r w:rsidRPr="008A6312">
        <w:rPr>
          <w:rFonts w:eastAsia="SimHei" w:hint="eastAsia"/>
        </w:rPr>
        <w:t>应该确保受害人得到充分的保护、赔偿和补偿。</w:t>
      </w:r>
    </w:p>
    <w:p w:rsidR="00E95258" w:rsidRPr="00DE65CC" w:rsidRDefault="00E95258" w:rsidP="00370382">
      <w:pPr>
        <w:pStyle w:val="SingleTxtGC"/>
      </w:pPr>
      <w:r w:rsidRPr="00DE65CC">
        <w:t>1</w:t>
      </w:r>
      <w:r w:rsidR="005D6C45">
        <w:t>8.</w:t>
      </w:r>
      <w:r w:rsidR="00377A1F">
        <w:rPr>
          <w:rFonts w:hint="eastAsia"/>
        </w:rPr>
        <w:t xml:space="preserve">  </w:t>
      </w:r>
      <w:r>
        <w:rPr>
          <w:rFonts w:hint="eastAsia"/>
        </w:rPr>
        <w:t>委员会高兴地看到禁止学校体罚的</w:t>
      </w:r>
      <w:r>
        <w:rPr>
          <w:rFonts w:hint="eastAsia"/>
        </w:rPr>
        <w:t>2010</w:t>
      </w:r>
      <w:r>
        <w:rPr>
          <w:rFonts w:hint="eastAsia"/>
        </w:rPr>
        <w:t>年《教育和培训法》的制定</w:t>
      </w:r>
      <w:r w:rsidR="005D6C45">
        <w:rPr>
          <w:rFonts w:hint="eastAsia"/>
        </w:rPr>
        <w:t>，</w:t>
      </w:r>
      <w:r>
        <w:rPr>
          <w:rFonts w:hint="eastAsia"/>
        </w:rPr>
        <w:t>但是仍然对体罚根据《刑法》的规定仍然是合法的情况感到关切。缔约国在对问题单的答复中回应称从未有过废除《刑法》中准许体罚的规定的倡议</w:t>
      </w:r>
      <w:r w:rsidR="005D6C45">
        <w:rPr>
          <w:rFonts w:hint="eastAsia"/>
        </w:rPr>
        <w:t>，</w:t>
      </w:r>
      <w:r>
        <w:rPr>
          <w:rFonts w:hint="eastAsia"/>
        </w:rPr>
        <w:t>委员会对此感到遗憾</w:t>
      </w:r>
      <w:r w:rsidR="005D6C45">
        <w:rPr>
          <w:rFonts w:hint="eastAsia"/>
        </w:rPr>
        <w:t>(</w:t>
      </w:r>
      <w:r>
        <w:rPr>
          <w:rFonts w:hint="eastAsia"/>
        </w:rPr>
        <w:t>第七条和第二十四条</w:t>
      </w:r>
      <w:r w:rsidR="005D6C45">
        <w:rPr>
          <w:rFonts w:hint="eastAsia"/>
        </w:rPr>
        <w:t>)</w:t>
      </w:r>
      <w:r>
        <w:rPr>
          <w:rFonts w:hint="eastAsia"/>
        </w:rPr>
        <w:t>。</w:t>
      </w:r>
    </w:p>
    <w:p w:rsidR="00E95258" w:rsidRPr="008A6312" w:rsidRDefault="00E95258" w:rsidP="00370382">
      <w:pPr>
        <w:pStyle w:val="SingleTxtGC"/>
        <w:rPr>
          <w:rFonts w:eastAsia="SimHei"/>
        </w:rPr>
      </w:pPr>
      <w:r w:rsidRPr="008A6312">
        <w:rPr>
          <w:rFonts w:eastAsia="SimHei" w:hint="eastAsia"/>
        </w:rPr>
        <w:t>缔约国应该采取实际步骤制止任何情况下的体罚。在这方面</w:t>
      </w:r>
      <w:r w:rsidR="005D6C45">
        <w:rPr>
          <w:rFonts w:eastAsia="SimHei" w:hint="eastAsia"/>
        </w:rPr>
        <w:t>，</w:t>
      </w:r>
      <w:r w:rsidRPr="008A6312">
        <w:rPr>
          <w:rFonts w:eastAsia="SimHei" w:hint="eastAsia"/>
        </w:rPr>
        <w:t>缔约国应该废除《刑法》中准许使用体罚的相关条款。缔约国应该积极行动起来</w:t>
      </w:r>
      <w:r w:rsidR="005D6C45">
        <w:rPr>
          <w:rFonts w:eastAsia="SimHei" w:hint="eastAsia"/>
        </w:rPr>
        <w:t>，</w:t>
      </w:r>
      <w:r w:rsidRPr="008A6312">
        <w:rPr>
          <w:rFonts w:eastAsia="SimHei" w:hint="eastAsia"/>
        </w:rPr>
        <w:t>防止任何人将《刑法》下的体罚用作为一种刑事罪的处罚形式</w:t>
      </w:r>
      <w:r w:rsidR="005D6C45">
        <w:rPr>
          <w:rFonts w:eastAsia="SimHei" w:hint="eastAsia"/>
        </w:rPr>
        <w:t>，</w:t>
      </w:r>
      <w:r w:rsidRPr="008A6312">
        <w:rPr>
          <w:rFonts w:eastAsia="SimHei" w:hint="eastAsia"/>
        </w:rPr>
        <w:t>直至最后废除《刑法》中的这些条款。</w:t>
      </w:r>
    </w:p>
    <w:p w:rsidR="00E95258" w:rsidRDefault="00E95258" w:rsidP="00370382">
      <w:pPr>
        <w:pStyle w:val="SingleTxtGC"/>
        <w:rPr>
          <w:rFonts w:hint="eastAsia"/>
        </w:rPr>
      </w:pPr>
      <w:r>
        <w:t>1</w:t>
      </w:r>
      <w:r w:rsidR="005D6C45">
        <w:t>9.</w:t>
      </w:r>
      <w:r w:rsidR="00370382">
        <w:rPr>
          <w:rFonts w:hint="eastAsia"/>
        </w:rPr>
        <w:t xml:space="preserve">  </w:t>
      </w:r>
      <w:r>
        <w:rPr>
          <w:rFonts w:hint="eastAsia"/>
        </w:rPr>
        <w:t>委员会对有报道说执法人员过度使用武力的缔约国境内十分普遍的情况表示关切。委员会注意到</w:t>
      </w:r>
      <w:r w:rsidR="005D6C45">
        <w:rPr>
          <w:rFonts w:hint="eastAsia"/>
        </w:rPr>
        <w:t>，</w:t>
      </w:r>
      <w:r>
        <w:rPr>
          <w:rFonts w:hint="eastAsia"/>
        </w:rPr>
        <w:t>根据《警务法》第</w:t>
      </w:r>
      <w:r>
        <w:t>24</w:t>
      </w:r>
      <w:r w:rsidR="005D6C45">
        <w:t>(</w:t>
      </w:r>
      <w:proofErr w:type="spellStart"/>
      <w:r>
        <w:t>i</w:t>
      </w:r>
      <w:proofErr w:type="spellEnd"/>
      <w:r w:rsidR="005D6C45">
        <w:t>)</w:t>
      </w:r>
      <w:r>
        <w:rPr>
          <w:rFonts w:hint="eastAsia"/>
        </w:rPr>
        <w:t>节设立的专业标准科受权调查指称执法人员不法行为和侵权行为的受害公民提出的申诉。但是</w:t>
      </w:r>
      <w:r w:rsidR="005D6C45">
        <w:rPr>
          <w:rFonts w:hint="eastAsia"/>
        </w:rPr>
        <w:t>，</w:t>
      </w:r>
      <w:r>
        <w:rPr>
          <w:rFonts w:hint="eastAsia"/>
        </w:rPr>
        <w:t>有报道说专业标准科缺乏足够的资源</w:t>
      </w:r>
      <w:r w:rsidR="005D6C45">
        <w:rPr>
          <w:rFonts w:hint="eastAsia"/>
        </w:rPr>
        <w:t>，</w:t>
      </w:r>
      <w:r>
        <w:rPr>
          <w:rFonts w:hint="eastAsia"/>
        </w:rPr>
        <w:t>拒绝调查已经引起其注意但是受害人没有正式提出申诉的案件</w:t>
      </w:r>
      <w:r w:rsidR="005D6C45">
        <w:rPr>
          <w:rFonts w:hint="eastAsia"/>
        </w:rPr>
        <w:t>，</w:t>
      </w:r>
      <w:r>
        <w:rPr>
          <w:rFonts w:hint="eastAsia"/>
        </w:rPr>
        <w:t>委员会对此表示关切。委员会还对独立申诉委员会不起作用的相关报道表示关切。而且</w:t>
      </w:r>
      <w:r w:rsidR="005D6C45">
        <w:rPr>
          <w:rFonts w:hint="eastAsia"/>
        </w:rPr>
        <w:t>，</w:t>
      </w:r>
      <w:r>
        <w:rPr>
          <w:rFonts w:hint="eastAsia"/>
        </w:rPr>
        <w:t>委员会还关切地注意到</w:t>
      </w:r>
      <w:r w:rsidR="005D6C45">
        <w:rPr>
          <w:rFonts w:hint="eastAsia"/>
        </w:rPr>
        <w:t>，</w:t>
      </w:r>
      <w:r>
        <w:rPr>
          <w:rFonts w:hint="eastAsia"/>
        </w:rPr>
        <w:t>缔约国缺乏资料介绍对剥夺自由场所实施酷刑和</w:t>
      </w:r>
      <w:r w:rsidR="005D6C45">
        <w:rPr>
          <w:rFonts w:hint="eastAsia"/>
        </w:rPr>
        <w:t>/</w:t>
      </w:r>
      <w:r>
        <w:rPr>
          <w:rFonts w:hint="eastAsia"/>
        </w:rPr>
        <w:t>或虐待的指控</w:t>
      </w:r>
      <w:r w:rsidR="005D6C45">
        <w:rPr>
          <w:rFonts w:hint="eastAsia"/>
        </w:rPr>
        <w:t>，</w:t>
      </w:r>
      <w:r>
        <w:rPr>
          <w:rFonts w:hint="eastAsia"/>
        </w:rPr>
        <w:t>特别是对少年设施中实施的酷刑和</w:t>
      </w:r>
      <w:r w:rsidR="005D6C45">
        <w:t>/</w:t>
      </w:r>
      <w:r>
        <w:rPr>
          <w:rFonts w:hint="eastAsia"/>
        </w:rPr>
        <w:t>或虐待的指控</w:t>
      </w:r>
      <w:r w:rsidR="005D6C45">
        <w:rPr>
          <w:rFonts w:hint="eastAsia"/>
        </w:rPr>
        <w:t>(</w:t>
      </w:r>
      <w:r>
        <w:rPr>
          <w:rFonts w:hint="eastAsia"/>
        </w:rPr>
        <w:t>第二、七和九条</w:t>
      </w:r>
      <w:r w:rsidR="005D6C45">
        <w:rPr>
          <w:rFonts w:hint="eastAsia"/>
        </w:rPr>
        <w:t>)</w:t>
      </w:r>
      <w:r>
        <w:rPr>
          <w:rFonts w:hint="eastAsia"/>
        </w:rPr>
        <w:t>。</w:t>
      </w:r>
    </w:p>
    <w:p w:rsidR="00E95258" w:rsidRPr="008A6312" w:rsidRDefault="00E95258" w:rsidP="00370382">
      <w:pPr>
        <w:pStyle w:val="SingleTxtGC"/>
        <w:rPr>
          <w:rFonts w:eastAsia="SimHei"/>
        </w:rPr>
      </w:pPr>
      <w:r w:rsidRPr="008A6312">
        <w:rPr>
          <w:rFonts w:eastAsia="SimHei" w:hint="eastAsia"/>
        </w:rPr>
        <w:t>缔约国应该采取具体步骤防止执法人员过度使用武力</w:t>
      </w:r>
      <w:r w:rsidR="005D6C45">
        <w:rPr>
          <w:rFonts w:eastAsia="SimHei" w:hint="eastAsia"/>
        </w:rPr>
        <w:t>，</w:t>
      </w:r>
      <w:r w:rsidRPr="008A6312">
        <w:rPr>
          <w:rFonts w:eastAsia="SimHei" w:hint="eastAsia"/>
        </w:rPr>
        <w:t>确保他们遵照执行</w:t>
      </w:r>
      <w:r w:rsidRPr="008A6312">
        <w:rPr>
          <w:rFonts w:eastAsia="SimHei" w:hint="eastAsia"/>
        </w:rPr>
        <w:t>1990</w:t>
      </w:r>
      <w:r w:rsidRPr="008A6312">
        <w:rPr>
          <w:rFonts w:eastAsia="SimHei" w:hint="eastAsia"/>
        </w:rPr>
        <w:t>年</w:t>
      </w:r>
      <w:r w:rsidRPr="008A6312">
        <w:rPr>
          <w:rFonts w:eastAsia="SimHei"/>
        </w:rPr>
        <w:t>《联合国执法人员使用武力和火器的基本原则》</w:t>
      </w:r>
      <w:r w:rsidRPr="008A6312">
        <w:rPr>
          <w:rFonts w:eastAsia="SimHei" w:hint="eastAsia"/>
        </w:rPr>
        <w:t>。此外还应采取适当措施确保独立申诉委员会发挥作用</w:t>
      </w:r>
      <w:r w:rsidR="005D6C45">
        <w:rPr>
          <w:rFonts w:eastAsia="SimHei" w:hint="eastAsia"/>
        </w:rPr>
        <w:t>，</w:t>
      </w:r>
      <w:r w:rsidRPr="008A6312">
        <w:rPr>
          <w:rFonts w:eastAsia="SimHei" w:hint="eastAsia"/>
        </w:rPr>
        <w:t>确保专业标准科得到适足的资源</w:t>
      </w:r>
      <w:r w:rsidR="005D6C45">
        <w:rPr>
          <w:rFonts w:eastAsia="SimHei" w:hint="eastAsia"/>
        </w:rPr>
        <w:t>，</w:t>
      </w:r>
      <w:r w:rsidRPr="008A6312">
        <w:rPr>
          <w:rFonts w:eastAsia="SimHei" w:hint="eastAsia"/>
        </w:rPr>
        <w:t>确保其能够对指称的警务人员不当行为切实有效开展调查。联系的这一点</w:t>
      </w:r>
      <w:r w:rsidR="005D6C45">
        <w:rPr>
          <w:rFonts w:eastAsia="SimHei" w:hint="eastAsia"/>
        </w:rPr>
        <w:t>，</w:t>
      </w:r>
      <w:r w:rsidRPr="008A6312">
        <w:rPr>
          <w:rFonts w:eastAsia="SimHei" w:hint="eastAsia"/>
        </w:rPr>
        <w:t>缔约国应该确保执法人员继续接受防止酷刑和虐待的培训</w:t>
      </w:r>
      <w:r w:rsidR="005D6C45">
        <w:rPr>
          <w:rFonts w:eastAsia="SimHei" w:hint="eastAsia"/>
        </w:rPr>
        <w:t>，</w:t>
      </w:r>
      <w:r w:rsidRPr="008A6312">
        <w:rPr>
          <w:rFonts w:eastAsia="SimHei" w:hint="eastAsia"/>
        </w:rPr>
        <w:t>在所有执法人员培训方案中都结合使用</w:t>
      </w:r>
      <w:r w:rsidRPr="008A6312">
        <w:rPr>
          <w:rFonts w:eastAsia="SimHei" w:hint="eastAsia"/>
        </w:rPr>
        <w:t>1990</w:t>
      </w:r>
      <w:r w:rsidRPr="008A6312">
        <w:rPr>
          <w:rFonts w:eastAsia="SimHei" w:hint="eastAsia"/>
        </w:rPr>
        <w:t>年的《酷刑和其他残忍、不人道或有辱人格的待遇或处罚的有效调查和文件记录手册》</w:t>
      </w:r>
      <w:r w:rsidR="005D6C45">
        <w:rPr>
          <w:rFonts w:eastAsia="SimHei" w:hint="eastAsia"/>
        </w:rPr>
        <w:t>(</w:t>
      </w:r>
      <w:r w:rsidRPr="008A6312">
        <w:rPr>
          <w:rFonts w:eastAsia="SimHei" w:hint="eastAsia"/>
        </w:rPr>
        <w:t>《伊斯坦布尔议定书》</w:t>
      </w:r>
      <w:r w:rsidR="005D6C45">
        <w:rPr>
          <w:rFonts w:eastAsia="SimHei" w:hint="eastAsia"/>
        </w:rPr>
        <w:t>)</w:t>
      </w:r>
      <w:r w:rsidRPr="008A6312">
        <w:rPr>
          <w:rFonts w:eastAsia="SimHei" w:hint="eastAsia"/>
        </w:rPr>
        <w:t>。缔约国还应该确保酷刑和虐待指控切实得到调查</w:t>
      </w:r>
      <w:r w:rsidR="005D6C45">
        <w:rPr>
          <w:rFonts w:eastAsia="SimHei" w:hint="eastAsia"/>
        </w:rPr>
        <w:t>，</w:t>
      </w:r>
      <w:r w:rsidRPr="008A6312">
        <w:rPr>
          <w:rFonts w:eastAsia="SimHei" w:hint="eastAsia"/>
        </w:rPr>
        <w:t>被指控的当事人受到起诉</w:t>
      </w:r>
      <w:r w:rsidR="005D6C45">
        <w:rPr>
          <w:rFonts w:eastAsia="SimHei" w:hint="eastAsia"/>
        </w:rPr>
        <w:t>，</w:t>
      </w:r>
      <w:r w:rsidRPr="008A6312">
        <w:rPr>
          <w:rFonts w:eastAsia="SimHei" w:hint="eastAsia"/>
        </w:rPr>
        <w:t>如判定有罪</w:t>
      </w:r>
      <w:r w:rsidR="005D6C45">
        <w:rPr>
          <w:rFonts w:eastAsia="SimHei" w:hint="eastAsia"/>
        </w:rPr>
        <w:t>，</w:t>
      </w:r>
      <w:r w:rsidRPr="008A6312">
        <w:rPr>
          <w:rFonts w:eastAsia="SimHei" w:hint="eastAsia"/>
        </w:rPr>
        <w:t>处以适当刑罚</w:t>
      </w:r>
      <w:r w:rsidR="005D6C45">
        <w:rPr>
          <w:rFonts w:eastAsia="SimHei" w:hint="eastAsia"/>
        </w:rPr>
        <w:t>，</w:t>
      </w:r>
      <w:r w:rsidRPr="008A6312">
        <w:rPr>
          <w:rFonts w:eastAsia="SimHei" w:hint="eastAsia"/>
        </w:rPr>
        <w:t>受害人得到充分补偿。此外</w:t>
      </w:r>
      <w:r w:rsidR="005D6C45">
        <w:rPr>
          <w:rFonts w:eastAsia="SimHei" w:hint="eastAsia"/>
        </w:rPr>
        <w:t>，</w:t>
      </w:r>
      <w:r w:rsidRPr="008A6312">
        <w:rPr>
          <w:rFonts w:eastAsia="SimHei" w:hint="eastAsia"/>
        </w:rPr>
        <w:t>缔约国还应提供资料介绍对剥夺自由场所实施酷刑和</w:t>
      </w:r>
      <w:r w:rsidR="005D6C45">
        <w:rPr>
          <w:rFonts w:eastAsia="SimHei" w:hint="eastAsia"/>
        </w:rPr>
        <w:t>/</w:t>
      </w:r>
      <w:r w:rsidRPr="008A6312">
        <w:rPr>
          <w:rFonts w:eastAsia="SimHei" w:hint="eastAsia"/>
        </w:rPr>
        <w:t>或虐待的指控</w:t>
      </w:r>
      <w:r w:rsidR="005D6C45">
        <w:rPr>
          <w:rFonts w:eastAsia="SimHei" w:hint="eastAsia"/>
        </w:rPr>
        <w:t>，</w:t>
      </w:r>
      <w:r w:rsidRPr="008A6312">
        <w:rPr>
          <w:rFonts w:eastAsia="SimHei" w:hint="eastAsia"/>
        </w:rPr>
        <w:t>包括对少年设施的指控。</w:t>
      </w:r>
    </w:p>
    <w:p w:rsidR="00E95258" w:rsidRPr="000753C0" w:rsidRDefault="00E95258" w:rsidP="00370382">
      <w:pPr>
        <w:pStyle w:val="SingleTxtGC"/>
      </w:pPr>
      <w:r>
        <w:t>2</w:t>
      </w:r>
      <w:r w:rsidR="005D6C45">
        <w:t>0.</w:t>
      </w:r>
      <w:r w:rsidR="00370382">
        <w:rPr>
          <w:rFonts w:hint="eastAsia"/>
        </w:rPr>
        <w:t xml:space="preserve">  </w:t>
      </w:r>
      <w:r>
        <w:rPr>
          <w:rFonts w:hint="eastAsia"/>
        </w:rPr>
        <w:t>有报道说</w:t>
      </w:r>
      <w:r w:rsidR="005D6C45">
        <w:rPr>
          <w:rFonts w:hint="eastAsia"/>
        </w:rPr>
        <w:t>，</w:t>
      </w:r>
      <w:r>
        <w:rPr>
          <w:rFonts w:hint="eastAsia"/>
        </w:rPr>
        <w:t>司法存在过度拖延的现象</w:t>
      </w:r>
      <w:r w:rsidR="005D6C45">
        <w:rPr>
          <w:rFonts w:hint="eastAsia"/>
        </w:rPr>
        <w:t>，</w:t>
      </w:r>
      <w:r>
        <w:rPr>
          <w:rFonts w:hint="eastAsia"/>
        </w:rPr>
        <w:t>缔约国司法部门承认拖延是由于司法部门缺乏足够资源</w:t>
      </w:r>
      <w:r w:rsidR="005D6C45">
        <w:rPr>
          <w:rFonts w:hint="eastAsia"/>
        </w:rPr>
        <w:t>，</w:t>
      </w:r>
      <w:r>
        <w:rPr>
          <w:rFonts w:hint="eastAsia"/>
        </w:rPr>
        <w:t>委员会对此关切</w:t>
      </w:r>
      <w:r w:rsidR="005D6C45">
        <w:rPr>
          <w:rFonts w:hint="eastAsia"/>
        </w:rPr>
        <w:t>(</w:t>
      </w:r>
      <w:r>
        <w:rPr>
          <w:rFonts w:hint="eastAsia"/>
        </w:rPr>
        <w:t>第十四条</w:t>
      </w:r>
      <w:r w:rsidR="005D6C45">
        <w:rPr>
          <w:rFonts w:hint="eastAsia"/>
        </w:rPr>
        <w:t>)</w:t>
      </w:r>
      <w:r>
        <w:rPr>
          <w:rFonts w:hint="eastAsia"/>
        </w:rPr>
        <w:t>。</w:t>
      </w:r>
    </w:p>
    <w:p w:rsidR="00E95258" w:rsidRPr="00377A1F" w:rsidRDefault="00E95258" w:rsidP="00370382">
      <w:pPr>
        <w:pStyle w:val="SingleTxtGC"/>
        <w:rPr>
          <w:rFonts w:eastAsia="SimHei" w:hint="eastAsia"/>
        </w:rPr>
      </w:pPr>
      <w:r w:rsidRPr="00377A1F">
        <w:rPr>
          <w:rFonts w:eastAsia="SimHei" w:hint="eastAsia"/>
        </w:rPr>
        <w:t>缔约国应该为司法部门提供适足资源</w:t>
      </w:r>
      <w:r w:rsidR="005D6C45">
        <w:rPr>
          <w:rFonts w:eastAsia="SimHei" w:hint="eastAsia"/>
        </w:rPr>
        <w:t>，</w:t>
      </w:r>
      <w:r w:rsidRPr="00377A1F">
        <w:rPr>
          <w:rFonts w:eastAsia="SimHei" w:hint="eastAsia"/>
        </w:rPr>
        <w:t>确保司法得以加速。此外</w:t>
      </w:r>
      <w:r w:rsidR="005D6C45">
        <w:rPr>
          <w:rFonts w:eastAsia="SimHei" w:hint="eastAsia"/>
        </w:rPr>
        <w:t>，</w:t>
      </w:r>
      <w:r w:rsidRPr="00377A1F">
        <w:rPr>
          <w:rFonts w:eastAsia="SimHei" w:hint="eastAsia"/>
        </w:rPr>
        <w:t>缔约国还应在初次报告中提供资料</w:t>
      </w:r>
      <w:r w:rsidR="005D6C45">
        <w:rPr>
          <w:rFonts w:eastAsia="SimHei" w:hint="eastAsia"/>
        </w:rPr>
        <w:t>，</w:t>
      </w:r>
      <w:r w:rsidRPr="00377A1F">
        <w:rPr>
          <w:rFonts w:eastAsia="SimHei" w:hint="eastAsia"/>
        </w:rPr>
        <w:t>说明缔约国为处理司法拖延问题、特别是处理案件管理以及确保缔约国法院登记处效率方面的相关问题而采取的措施的效益如何。</w:t>
      </w:r>
    </w:p>
    <w:p w:rsidR="00E95258" w:rsidRPr="000753C0" w:rsidRDefault="00E95258" w:rsidP="00370382">
      <w:pPr>
        <w:pStyle w:val="SingleTxtGC"/>
      </w:pPr>
      <w:r w:rsidRPr="000753C0">
        <w:t>2</w:t>
      </w:r>
      <w:r w:rsidR="005D6C45">
        <w:t>1.</w:t>
      </w:r>
      <w:r w:rsidR="00370382">
        <w:rPr>
          <w:rFonts w:hint="eastAsia"/>
        </w:rPr>
        <w:t xml:space="preserve">  </w:t>
      </w:r>
      <w:r>
        <w:rPr>
          <w:rFonts w:hint="eastAsia"/>
        </w:rPr>
        <w:t>委员会注意到缔约国的《宪法》第</w:t>
      </w:r>
      <w:r w:rsidRPr="000753C0">
        <w:t>12</w:t>
      </w:r>
      <w:r w:rsidR="005D6C45">
        <w:t>(</w:t>
      </w:r>
      <w:r w:rsidRPr="000753C0">
        <w:t>1</w:t>
      </w:r>
      <w:r w:rsidR="005D6C45">
        <w:t>)</w:t>
      </w:r>
      <w:r>
        <w:rPr>
          <w:rFonts w:hint="eastAsia"/>
        </w:rPr>
        <w:t>节保护言论自由</w:t>
      </w:r>
      <w:r w:rsidR="005D6C45">
        <w:rPr>
          <w:rFonts w:hint="eastAsia"/>
        </w:rPr>
        <w:t>，</w:t>
      </w:r>
      <w:r>
        <w:rPr>
          <w:rFonts w:hint="eastAsia"/>
        </w:rPr>
        <w:t>但是十分遗憾</w:t>
      </w:r>
      <w:r w:rsidR="005D6C45">
        <w:rPr>
          <w:rFonts w:hint="eastAsia"/>
        </w:rPr>
        <w:t>，</w:t>
      </w:r>
      <w:r>
        <w:rPr>
          <w:rFonts w:hint="eastAsia"/>
        </w:rPr>
        <w:t>缔约国缺乏资料说明缔约国的关于诽谤的法律对言论自由的影响</w:t>
      </w:r>
      <w:r w:rsidR="005D6C45">
        <w:rPr>
          <w:rFonts w:hint="eastAsia"/>
        </w:rPr>
        <w:t>(</w:t>
      </w:r>
      <w:r>
        <w:rPr>
          <w:rFonts w:hint="eastAsia"/>
        </w:rPr>
        <w:t>第十九条</w:t>
      </w:r>
      <w:r w:rsidR="005D6C45">
        <w:rPr>
          <w:rFonts w:hint="eastAsia"/>
        </w:rPr>
        <w:t>)</w:t>
      </w:r>
      <w:r>
        <w:rPr>
          <w:rFonts w:hint="eastAsia"/>
        </w:rPr>
        <w:t>。</w:t>
      </w:r>
    </w:p>
    <w:p w:rsidR="00E95258" w:rsidRPr="008A6312" w:rsidRDefault="00E95258" w:rsidP="00370382">
      <w:pPr>
        <w:pStyle w:val="SingleTxtGC"/>
        <w:rPr>
          <w:rFonts w:eastAsia="SimHei" w:hint="eastAsia"/>
        </w:rPr>
      </w:pPr>
      <w:r w:rsidRPr="008A6312">
        <w:rPr>
          <w:rFonts w:eastAsia="SimHei" w:hint="eastAsia"/>
        </w:rPr>
        <w:t>结果应该在其初次报告中提供资料说明关于诽谤的法律对言论自由有何影响。</w:t>
      </w:r>
    </w:p>
    <w:p w:rsidR="00E95258" w:rsidRPr="005C5E57" w:rsidRDefault="00E95258" w:rsidP="00370382">
      <w:pPr>
        <w:pStyle w:val="SingleTxtGC"/>
        <w:rPr>
          <w:b/>
        </w:rPr>
      </w:pPr>
      <w:r w:rsidRPr="000753C0">
        <w:t>2</w:t>
      </w:r>
      <w:r w:rsidR="005D6C45">
        <w:t>2.</w:t>
      </w:r>
      <w:r w:rsidR="00370382">
        <w:rPr>
          <w:rFonts w:hint="eastAsia"/>
        </w:rPr>
        <w:t xml:space="preserve">  </w:t>
      </w:r>
      <w:r>
        <w:rPr>
          <w:rFonts w:hint="eastAsia"/>
        </w:rPr>
        <w:t>委员会注意到缔约国为改进出生登记所作的努力</w:t>
      </w:r>
      <w:r w:rsidR="005D6C45">
        <w:rPr>
          <w:rFonts w:hint="eastAsia"/>
        </w:rPr>
        <w:t>，</w:t>
      </w:r>
      <w:r>
        <w:rPr>
          <w:rFonts w:hint="eastAsia"/>
        </w:rPr>
        <w:t>例如在大医院建立登记点</w:t>
      </w:r>
      <w:r w:rsidR="005D6C45">
        <w:rPr>
          <w:rFonts w:hint="eastAsia"/>
        </w:rPr>
        <w:t>，</w:t>
      </w:r>
      <w:r>
        <w:rPr>
          <w:rFonts w:hint="eastAsia"/>
        </w:rPr>
        <w:t>但是</w:t>
      </w:r>
      <w:r w:rsidR="005D6C45">
        <w:rPr>
          <w:rFonts w:hint="eastAsia"/>
        </w:rPr>
        <w:t>，</w:t>
      </w:r>
      <w:r>
        <w:rPr>
          <w:rFonts w:hint="eastAsia"/>
        </w:rPr>
        <w:t>委员会仍然十分关切</w:t>
      </w:r>
      <w:r w:rsidR="005D6C45">
        <w:rPr>
          <w:rFonts w:hint="eastAsia"/>
        </w:rPr>
        <w:t>，</w:t>
      </w:r>
      <w:r>
        <w:rPr>
          <w:rFonts w:hint="eastAsia"/>
        </w:rPr>
        <w:t>有报道说出生登记存在缺点</w:t>
      </w:r>
      <w:r w:rsidR="005D6C45">
        <w:rPr>
          <w:rFonts w:hint="eastAsia"/>
        </w:rPr>
        <w:t>，</w:t>
      </w:r>
      <w:r>
        <w:rPr>
          <w:rFonts w:hint="eastAsia"/>
        </w:rPr>
        <w:t>步骤烦琐</w:t>
      </w:r>
      <w:r w:rsidR="005D6C45">
        <w:rPr>
          <w:rFonts w:hint="eastAsia"/>
        </w:rPr>
        <w:t>，</w:t>
      </w:r>
      <w:r>
        <w:rPr>
          <w:rFonts w:hint="eastAsia"/>
        </w:rPr>
        <w:t>以至于缔约国大多数儿童仍然没有出生登记证。委员会对缺乏资料说明未能登记和获得出生证对取得国籍和社会福利有何影响</w:t>
      </w:r>
      <w:r w:rsidR="005D6C45">
        <w:rPr>
          <w:rFonts w:hint="eastAsia"/>
        </w:rPr>
        <w:t>(</w:t>
      </w:r>
      <w:r>
        <w:rPr>
          <w:rFonts w:hint="eastAsia"/>
        </w:rPr>
        <w:t>第二十四条</w:t>
      </w:r>
      <w:r w:rsidR="005D6C45">
        <w:rPr>
          <w:rFonts w:hint="eastAsia"/>
        </w:rPr>
        <w:t>)</w:t>
      </w:r>
      <w:r>
        <w:rPr>
          <w:rFonts w:hint="eastAsia"/>
        </w:rPr>
        <w:t>。</w:t>
      </w:r>
    </w:p>
    <w:p w:rsidR="00E95258" w:rsidRPr="008A6312" w:rsidRDefault="00E95258" w:rsidP="00370382">
      <w:pPr>
        <w:pStyle w:val="SingleTxtGC"/>
        <w:rPr>
          <w:rFonts w:eastAsia="SimHei" w:hint="eastAsia"/>
        </w:rPr>
      </w:pPr>
      <w:r w:rsidRPr="008A6312">
        <w:rPr>
          <w:rFonts w:eastAsia="SimHei" w:hint="eastAsia"/>
        </w:rPr>
        <w:t>缔约国应该加大力度</w:t>
      </w:r>
      <w:r w:rsidR="005D6C45">
        <w:rPr>
          <w:rFonts w:eastAsia="SimHei" w:hint="eastAsia"/>
        </w:rPr>
        <w:t>，</w:t>
      </w:r>
      <w:r w:rsidRPr="008A6312">
        <w:rPr>
          <w:rFonts w:eastAsia="SimHei" w:hint="eastAsia"/>
        </w:rPr>
        <w:t>通过适当的干预</w:t>
      </w:r>
      <w:r w:rsidR="005D6C45">
        <w:rPr>
          <w:rFonts w:eastAsia="SimHei" w:hint="eastAsia"/>
        </w:rPr>
        <w:t>，</w:t>
      </w:r>
      <w:r w:rsidRPr="008A6312">
        <w:rPr>
          <w:rFonts w:eastAsia="SimHei" w:hint="eastAsia"/>
        </w:rPr>
        <w:t>例如实行各种方案</w:t>
      </w:r>
      <w:r w:rsidR="005D6C45">
        <w:rPr>
          <w:rFonts w:eastAsia="SimHei" w:hint="eastAsia"/>
        </w:rPr>
        <w:t>，</w:t>
      </w:r>
      <w:r w:rsidRPr="008A6312">
        <w:rPr>
          <w:rFonts w:eastAsia="SimHei" w:hint="eastAsia"/>
        </w:rPr>
        <w:t>提高对进行出生登记及简化登记程序必要性的认识等</w:t>
      </w:r>
      <w:r w:rsidR="005D6C45">
        <w:rPr>
          <w:rFonts w:eastAsia="SimHei" w:hint="eastAsia"/>
        </w:rPr>
        <w:t>，</w:t>
      </w:r>
      <w:r w:rsidRPr="008A6312">
        <w:rPr>
          <w:rFonts w:eastAsia="SimHei" w:hint="eastAsia"/>
        </w:rPr>
        <w:t>落实出生登记</w:t>
      </w:r>
      <w:r w:rsidR="005D6C45">
        <w:rPr>
          <w:rFonts w:eastAsia="SimHei" w:hint="eastAsia"/>
        </w:rPr>
        <w:t>，</w:t>
      </w:r>
      <w:r w:rsidRPr="008A6312">
        <w:rPr>
          <w:rFonts w:eastAsia="SimHei" w:hint="eastAsia"/>
        </w:rPr>
        <w:t>为所有儿童</w:t>
      </w:r>
      <w:r w:rsidR="005D6C45">
        <w:rPr>
          <w:rFonts w:eastAsia="SimHei" w:hint="eastAsia"/>
        </w:rPr>
        <w:t>，</w:t>
      </w:r>
      <w:r w:rsidRPr="008A6312">
        <w:rPr>
          <w:rFonts w:eastAsia="SimHei" w:hint="eastAsia"/>
        </w:rPr>
        <w:t>特别是农村地区的儿童提供出生证。缔约国应该在初次报告中提供资料说明没有出生证对国籍申报和享受社会福利有何影响。</w:t>
      </w:r>
    </w:p>
    <w:p w:rsidR="00E95258" w:rsidRPr="00F43FC6" w:rsidRDefault="00E95258" w:rsidP="00370382">
      <w:pPr>
        <w:pStyle w:val="SingleTxtGC"/>
        <w:rPr>
          <w:rFonts w:hint="eastAsia"/>
        </w:rPr>
      </w:pPr>
      <w:r>
        <w:t>2</w:t>
      </w:r>
      <w:r w:rsidR="005D6C45">
        <w:t>3.</w:t>
      </w:r>
      <w:r w:rsidR="00370382">
        <w:rPr>
          <w:rFonts w:hint="eastAsia"/>
        </w:rPr>
        <w:t xml:space="preserve">  </w:t>
      </w:r>
      <w:r>
        <w:rPr>
          <w:rFonts w:hint="eastAsia"/>
        </w:rPr>
        <w:t>委员会对十几岁怀孕少女辍学率很高以及妊娠后复学率很低的情况感到关切。委员会对缺乏介绍缔约国努力改善这种情况的资料表示关切</w:t>
      </w:r>
      <w:r w:rsidR="005D6C45">
        <w:rPr>
          <w:rFonts w:hint="eastAsia"/>
        </w:rPr>
        <w:t>(</w:t>
      </w:r>
      <w:r>
        <w:rPr>
          <w:rFonts w:hint="eastAsia"/>
        </w:rPr>
        <w:t>第二十四条</w:t>
      </w:r>
      <w:r w:rsidR="005D6C45">
        <w:rPr>
          <w:rFonts w:hint="eastAsia"/>
        </w:rPr>
        <w:t>)</w:t>
      </w:r>
      <w:r>
        <w:rPr>
          <w:rFonts w:hint="eastAsia"/>
        </w:rPr>
        <w:t>。</w:t>
      </w:r>
    </w:p>
    <w:p w:rsidR="00E95258" w:rsidRPr="008A6312" w:rsidRDefault="00E95258" w:rsidP="00370382">
      <w:pPr>
        <w:pStyle w:val="SingleTxtGC"/>
        <w:rPr>
          <w:rFonts w:eastAsia="SimHei"/>
        </w:rPr>
      </w:pPr>
      <w:r w:rsidRPr="008A6312">
        <w:rPr>
          <w:rFonts w:eastAsia="SimHei" w:hint="eastAsia"/>
        </w:rPr>
        <w:t>缔约国应该加大力度提高公众对妇女和女童教育重要性的认识。为此</w:t>
      </w:r>
      <w:r w:rsidR="005D6C45">
        <w:rPr>
          <w:rFonts w:eastAsia="SimHei" w:hint="eastAsia"/>
        </w:rPr>
        <w:t>，</w:t>
      </w:r>
      <w:r w:rsidRPr="008A6312">
        <w:rPr>
          <w:rFonts w:eastAsia="SimHei" w:hint="eastAsia"/>
        </w:rPr>
        <w:t>缔约国应该采取具体措施</w:t>
      </w:r>
      <w:r w:rsidR="005D6C45">
        <w:rPr>
          <w:rFonts w:eastAsia="SimHei" w:hint="eastAsia"/>
        </w:rPr>
        <w:t>，</w:t>
      </w:r>
      <w:r w:rsidRPr="008A6312">
        <w:rPr>
          <w:rFonts w:eastAsia="SimHei" w:hint="eastAsia"/>
        </w:rPr>
        <w:t>争取降低怀孕少女辍学率</w:t>
      </w:r>
      <w:r w:rsidR="005D6C45">
        <w:rPr>
          <w:rFonts w:eastAsia="SimHei" w:hint="eastAsia"/>
        </w:rPr>
        <w:t>，</w:t>
      </w:r>
      <w:r w:rsidRPr="008A6312">
        <w:rPr>
          <w:rFonts w:eastAsia="SimHei" w:hint="eastAsia"/>
        </w:rPr>
        <w:t>鼓励怀孕少女生产后继续学业。缔约国还应该在初次报告中提供有关这种现象的统计数据资料</w:t>
      </w:r>
      <w:r w:rsidR="005D6C45">
        <w:rPr>
          <w:rFonts w:eastAsia="SimHei" w:hint="eastAsia"/>
        </w:rPr>
        <w:t>，</w:t>
      </w:r>
      <w:r w:rsidRPr="008A6312">
        <w:rPr>
          <w:rFonts w:eastAsia="SimHei" w:hint="eastAsia"/>
        </w:rPr>
        <w:t>其中特别着重介绍改善初等和中等教育系统中这种状况所作努力的情况。</w:t>
      </w:r>
    </w:p>
    <w:p w:rsidR="00E95258" w:rsidRDefault="00E95258" w:rsidP="00370382">
      <w:pPr>
        <w:pStyle w:val="SingleTxtGC"/>
      </w:pPr>
      <w:r>
        <w:t>2</w:t>
      </w:r>
      <w:r w:rsidR="005D6C45">
        <w:t>4.</w:t>
      </w:r>
      <w:r w:rsidR="00370382">
        <w:rPr>
          <w:rFonts w:hint="eastAsia"/>
        </w:rPr>
        <w:t xml:space="preserve">  </w:t>
      </w:r>
      <w:r>
        <w:rPr>
          <w:rFonts w:hint="eastAsia"/>
        </w:rPr>
        <w:t>委员会关切地注意到</w:t>
      </w:r>
      <w:r w:rsidR="005D6C45">
        <w:rPr>
          <w:rFonts w:hint="eastAsia"/>
        </w:rPr>
        <w:t>，</w:t>
      </w:r>
      <w:r>
        <w:rPr>
          <w:rFonts w:hint="eastAsia"/>
        </w:rPr>
        <w:t>根据缔约国现行的任何法律规定发现确定患有精神残疾的人员都没有资格投票和登记投票</w:t>
      </w:r>
      <w:r w:rsidR="005D6C45">
        <w:rPr>
          <w:rFonts w:hint="eastAsia"/>
        </w:rPr>
        <w:t>(</w:t>
      </w:r>
      <w:r>
        <w:rPr>
          <w:rFonts w:hint="eastAsia"/>
        </w:rPr>
        <w:t>第二十五和二十六条</w:t>
      </w:r>
      <w:r w:rsidR="005D6C45">
        <w:rPr>
          <w:rFonts w:hint="eastAsia"/>
        </w:rPr>
        <w:t>)</w:t>
      </w:r>
      <w:r>
        <w:rPr>
          <w:rFonts w:hint="eastAsia"/>
        </w:rPr>
        <w:t>。</w:t>
      </w:r>
    </w:p>
    <w:p w:rsidR="00E95258" w:rsidRPr="008A6312" w:rsidRDefault="00E95258" w:rsidP="00370382">
      <w:pPr>
        <w:pStyle w:val="SingleTxtGC"/>
        <w:rPr>
          <w:rFonts w:eastAsia="SimHei" w:hint="eastAsia"/>
        </w:rPr>
      </w:pPr>
      <w:r w:rsidRPr="008A6312">
        <w:rPr>
          <w:rFonts w:eastAsia="SimHei" w:hint="eastAsia"/>
        </w:rPr>
        <w:t>缔约国应该参照《公约》第二十五条和《残疾人权利公约》第</w:t>
      </w:r>
      <w:r w:rsidRPr="008A6312">
        <w:rPr>
          <w:rFonts w:eastAsia="SimHei" w:hint="eastAsia"/>
        </w:rPr>
        <w:t>29</w:t>
      </w:r>
      <w:r w:rsidRPr="008A6312">
        <w:rPr>
          <w:rFonts w:eastAsia="SimHei" w:hint="eastAsia"/>
        </w:rPr>
        <w:t>条</w:t>
      </w:r>
      <w:r w:rsidR="005D6C45">
        <w:rPr>
          <w:rFonts w:eastAsia="SimHei" w:hint="eastAsia"/>
        </w:rPr>
        <w:t>，</w:t>
      </w:r>
      <w:r w:rsidRPr="008A6312">
        <w:rPr>
          <w:rFonts w:eastAsia="SimHei" w:hint="eastAsia"/>
        </w:rPr>
        <w:t>修改其立法</w:t>
      </w:r>
      <w:r w:rsidR="005D6C45">
        <w:rPr>
          <w:rFonts w:eastAsia="SimHei" w:hint="eastAsia"/>
        </w:rPr>
        <w:t>，</w:t>
      </w:r>
      <w:r w:rsidRPr="008A6312">
        <w:rPr>
          <w:rFonts w:eastAsia="SimHei" w:hint="eastAsia"/>
        </w:rPr>
        <w:t>保证不歧视有精神、智力或心理残疾的人员</w:t>
      </w:r>
      <w:r w:rsidR="005D6C45">
        <w:rPr>
          <w:rFonts w:eastAsia="SimHei" w:hint="eastAsia"/>
        </w:rPr>
        <w:t>，</w:t>
      </w:r>
      <w:r w:rsidRPr="008A6312">
        <w:rPr>
          <w:rFonts w:eastAsia="SimHei" w:hint="eastAsia"/>
        </w:rPr>
        <w:t>不以离谱的理由或与其选举能力没有合理或客观关系的理由剥夺其选举权。</w:t>
      </w:r>
    </w:p>
    <w:p w:rsidR="00E95258" w:rsidRDefault="00E95258" w:rsidP="00370382">
      <w:pPr>
        <w:pStyle w:val="SingleTxtGC"/>
      </w:pPr>
      <w:r>
        <w:t>2</w:t>
      </w:r>
      <w:r w:rsidR="005D6C45">
        <w:t>5.</w:t>
      </w:r>
      <w:r w:rsidR="00370382">
        <w:rPr>
          <w:rFonts w:hint="eastAsia"/>
        </w:rPr>
        <w:t xml:space="preserve">  </w:t>
      </w:r>
      <w:r>
        <w:rPr>
          <w:rFonts w:hint="eastAsia"/>
        </w:rPr>
        <w:t>委员会关切地注意到</w:t>
      </w:r>
      <w:r w:rsidR="005D6C45">
        <w:rPr>
          <w:rFonts w:hint="eastAsia"/>
        </w:rPr>
        <w:t>，</w:t>
      </w:r>
      <w:r>
        <w:rPr>
          <w:rFonts w:hint="eastAsia"/>
        </w:rPr>
        <w:t>有报道说</w:t>
      </w:r>
      <w:r w:rsidR="005D6C45">
        <w:rPr>
          <w:rFonts w:hint="eastAsia"/>
        </w:rPr>
        <w:t>，</w:t>
      </w:r>
      <w:r>
        <w:rPr>
          <w:rFonts w:hint="eastAsia"/>
        </w:rPr>
        <w:t>在美洲人权委员会</w:t>
      </w:r>
      <w:r>
        <w:rPr>
          <w:rFonts w:hint="eastAsia"/>
        </w:rPr>
        <w:t>2004</w:t>
      </w:r>
      <w:r>
        <w:rPr>
          <w:rFonts w:hint="eastAsia"/>
        </w:rPr>
        <w:t>年</w:t>
      </w:r>
      <w:r>
        <w:rPr>
          <w:rFonts w:hint="eastAsia"/>
        </w:rPr>
        <w:t>10</w:t>
      </w:r>
      <w:r>
        <w:rPr>
          <w:rFonts w:hint="eastAsia"/>
        </w:rPr>
        <w:t>月</w:t>
      </w:r>
      <w:r>
        <w:rPr>
          <w:rFonts w:hint="eastAsia"/>
        </w:rPr>
        <w:t>12</w:t>
      </w:r>
      <w:r>
        <w:rPr>
          <w:rFonts w:hint="eastAsia"/>
        </w:rPr>
        <w:t>日作出判决以及伯利兹最高法院</w:t>
      </w:r>
      <w:r>
        <w:rPr>
          <w:rFonts w:hint="eastAsia"/>
        </w:rPr>
        <w:t>2007</w:t>
      </w:r>
      <w:r>
        <w:rPr>
          <w:rFonts w:hint="eastAsia"/>
        </w:rPr>
        <w:t>年</w:t>
      </w:r>
      <w:r>
        <w:rPr>
          <w:rFonts w:hint="eastAsia"/>
        </w:rPr>
        <w:t>10</w:t>
      </w:r>
      <w:r>
        <w:rPr>
          <w:rFonts w:hint="eastAsia"/>
        </w:rPr>
        <w:t>月</w:t>
      </w:r>
      <w:r>
        <w:rPr>
          <w:rFonts w:hint="eastAsia"/>
        </w:rPr>
        <w:t>18</w:t>
      </w:r>
      <w:r>
        <w:rPr>
          <w:rFonts w:hint="eastAsia"/>
        </w:rPr>
        <w:t>日和</w:t>
      </w:r>
      <w:r>
        <w:rPr>
          <w:rFonts w:hint="eastAsia"/>
        </w:rPr>
        <w:t>2010</w:t>
      </w:r>
      <w:r>
        <w:rPr>
          <w:rFonts w:hint="eastAsia"/>
        </w:rPr>
        <w:t>年</w:t>
      </w:r>
      <w:r>
        <w:rPr>
          <w:rFonts w:hint="eastAsia"/>
        </w:rPr>
        <w:t>6</w:t>
      </w:r>
      <w:r>
        <w:rPr>
          <w:rFonts w:hint="eastAsia"/>
        </w:rPr>
        <w:t>月</w:t>
      </w:r>
      <w:r>
        <w:rPr>
          <w:rFonts w:hint="eastAsia"/>
        </w:rPr>
        <w:t>28</w:t>
      </w:r>
      <w:r>
        <w:rPr>
          <w:rFonts w:hint="eastAsia"/>
        </w:rPr>
        <w:t>日作出判决限制缔约国颁发资源开发特许证</w:t>
      </w:r>
      <w:r w:rsidR="005D6C45">
        <w:rPr>
          <w:rFonts w:hint="eastAsia"/>
        </w:rPr>
        <w:t>，</w:t>
      </w:r>
      <w:r>
        <w:rPr>
          <w:rFonts w:hint="eastAsia"/>
        </w:rPr>
        <w:t>将玛雅人的土地分块出租给私人之后</w:t>
      </w:r>
      <w:r w:rsidR="005D6C45">
        <w:rPr>
          <w:rFonts w:hint="eastAsia"/>
        </w:rPr>
        <w:t>，</w:t>
      </w:r>
      <w:r>
        <w:rPr>
          <w:rFonts w:hint="eastAsia"/>
        </w:rPr>
        <w:t>缔约国拒绝遵守执行法院的命令。委员会十分遗憾</w:t>
      </w:r>
      <w:r w:rsidR="005D6C45">
        <w:rPr>
          <w:rFonts w:hint="eastAsia"/>
        </w:rPr>
        <w:t>，</w:t>
      </w:r>
      <w:r>
        <w:rPr>
          <w:rFonts w:hint="eastAsia"/>
        </w:rPr>
        <w:t>有报道说</w:t>
      </w:r>
      <w:r w:rsidR="005D6C45">
        <w:rPr>
          <w:rFonts w:hint="eastAsia"/>
        </w:rPr>
        <w:t>，</w:t>
      </w:r>
      <w:r>
        <w:rPr>
          <w:rFonts w:hint="eastAsia"/>
        </w:rPr>
        <w:t>缔约国继续向在玛雅人领地从事伐木、石油钻探、地震调查和道路基础设施工程的公司颁发特许证</w:t>
      </w:r>
      <w:r w:rsidR="005D6C45">
        <w:rPr>
          <w:rFonts w:hint="eastAsia"/>
        </w:rPr>
        <w:t>，</w:t>
      </w:r>
      <w:r>
        <w:rPr>
          <w:rFonts w:hint="eastAsia"/>
        </w:rPr>
        <w:t>从而影响了玛雅人在其传统土地上践行自己文化的权利</w:t>
      </w:r>
      <w:r w:rsidR="005D6C45">
        <w:rPr>
          <w:rFonts w:hint="eastAsia"/>
        </w:rPr>
        <w:t>(</w:t>
      </w:r>
      <w:r>
        <w:rPr>
          <w:rFonts w:hint="eastAsia"/>
        </w:rPr>
        <w:t>第十四和二十七条</w:t>
      </w:r>
      <w:r w:rsidR="005D6C45">
        <w:rPr>
          <w:rFonts w:hint="eastAsia"/>
        </w:rPr>
        <w:t>)</w:t>
      </w:r>
      <w:r>
        <w:rPr>
          <w:rFonts w:hint="eastAsia"/>
        </w:rPr>
        <w:t>。</w:t>
      </w:r>
    </w:p>
    <w:p w:rsidR="00E95258" w:rsidRPr="008A6312" w:rsidRDefault="00E95258" w:rsidP="00370382">
      <w:pPr>
        <w:pStyle w:val="SingleTxtGC"/>
        <w:rPr>
          <w:rFonts w:eastAsia="SimHei"/>
          <w:szCs w:val="22"/>
        </w:rPr>
      </w:pPr>
      <w:r w:rsidRPr="008A6312">
        <w:rPr>
          <w:rFonts w:eastAsia="SimHei" w:hint="eastAsia"/>
        </w:rPr>
        <w:t>缔约国应该提供资料介绍指控其不遵照执行最高法院对玛雅人土地问题的判决的情况。缔约国应该是停止颁发新的特许证</w:t>
      </w:r>
      <w:r w:rsidR="005D6C45">
        <w:rPr>
          <w:rFonts w:eastAsia="SimHei" w:hint="eastAsia"/>
        </w:rPr>
        <w:t>，</w:t>
      </w:r>
      <w:r w:rsidRPr="008A6312">
        <w:rPr>
          <w:rFonts w:eastAsia="SimHei" w:hint="eastAsia"/>
        </w:rPr>
        <w:t>不再允许在玛雅人林地上进行伐木、土地分块供私人出租、石油钻探、地震调查和道路基础设施工程而不需得到相关的玛雅族群自愿、事先和知情的同意。</w:t>
      </w:r>
    </w:p>
    <w:p w:rsidR="00E95258" w:rsidRDefault="00E95258" w:rsidP="00370382">
      <w:pPr>
        <w:pStyle w:val="SingleTxtGC"/>
        <w:rPr>
          <w:rFonts w:hint="eastAsia"/>
          <w:szCs w:val="22"/>
        </w:rPr>
      </w:pPr>
      <w:r>
        <w:rPr>
          <w:szCs w:val="22"/>
        </w:rPr>
        <w:t>2</w:t>
      </w:r>
      <w:r w:rsidR="005D6C45">
        <w:rPr>
          <w:szCs w:val="22"/>
        </w:rPr>
        <w:t>6.</w:t>
      </w:r>
      <w:r w:rsidR="00370382">
        <w:rPr>
          <w:rFonts w:hint="eastAsia"/>
          <w:szCs w:val="22"/>
        </w:rPr>
        <w:t xml:space="preserve">  </w:t>
      </w:r>
      <w:r>
        <w:rPr>
          <w:rFonts w:hint="eastAsia"/>
          <w:szCs w:val="22"/>
        </w:rPr>
        <w:t>委员会提醒缔约国可以争取主管的联合国机关</w:t>
      </w:r>
      <w:r w:rsidR="005D6C45">
        <w:rPr>
          <w:szCs w:val="22"/>
        </w:rPr>
        <w:t>/</w:t>
      </w:r>
      <w:r>
        <w:rPr>
          <w:rFonts w:hint="eastAsia"/>
          <w:szCs w:val="22"/>
        </w:rPr>
        <w:t>机构以及联合国人权事务高级专员办事处提供技术合作</w:t>
      </w:r>
      <w:r w:rsidR="005D6C45">
        <w:rPr>
          <w:rFonts w:hint="eastAsia"/>
          <w:szCs w:val="22"/>
        </w:rPr>
        <w:t>，</w:t>
      </w:r>
      <w:r>
        <w:rPr>
          <w:rFonts w:hint="eastAsia"/>
          <w:szCs w:val="22"/>
        </w:rPr>
        <w:t>协助其发展自己的能力</w:t>
      </w:r>
      <w:r w:rsidR="005D6C45">
        <w:rPr>
          <w:rFonts w:hint="eastAsia"/>
          <w:szCs w:val="22"/>
        </w:rPr>
        <w:t>，</w:t>
      </w:r>
      <w:r>
        <w:rPr>
          <w:rFonts w:hint="eastAsia"/>
          <w:szCs w:val="22"/>
        </w:rPr>
        <w:t>履行《公约》规定其承担的报告义务。</w:t>
      </w:r>
    </w:p>
    <w:p w:rsidR="00E95258" w:rsidRDefault="00E95258" w:rsidP="00370382">
      <w:pPr>
        <w:pStyle w:val="SingleTxtGC"/>
        <w:rPr>
          <w:rFonts w:hint="eastAsia"/>
        </w:rPr>
      </w:pPr>
      <w:r>
        <w:t>2</w:t>
      </w:r>
      <w:r w:rsidR="005D6C45">
        <w:t>7.</w:t>
      </w:r>
      <w:r w:rsidR="00370382">
        <w:rPr>
          <w:rFonts w:hint="eastAsia"/>
        </w:rPr>
        <w:t xml:space="preserve">  </w:t>
      </w:r>
      <w:r>
        <w:rPr>
          <w:rFonts w:hint="eastAsia"/>
        </w:rPr>
        <w:t>缔约国应该广泛传播《公约》和本结论性意见</w:t>
      </w:r>
      <w:r w:rsidR="005D6C45">
        <w:rPr>
          <w:rFonts w:hint="eastAsia"/>
        </w:rPr>
        <w:t>，</w:t>
      </w:r>
      <w:r>
        <w:rPr>
          <w:rFonts w:hint="eastAsia"/>
        </w:rPr>
        <w:t>提高司法、立法和行政主管部门、民间社会和在该国运作的非政府组织、以及广大公众的认识。此外</w:t>
      </w:r>
      <w:r w:rsidR="005D6C45">
        <w:rPr>
          <w:rFonts w:hint="eastAsia"/>
        </w:rPr>
        <w:t>，</w:t>
      </w:r>
      <w:r>
        <w:rPr>
          <w:rFonts w:hint="eastAsia"/>
        </w:rPr>
        <w:t>委员会还请缔约国编制其初次报告时也与民间社会和非政府组织广泛磋商。</w:t>
      </w:r>
    </w:p>
    <w:p w:rsidR="000F217F" w:rsidRPr="005F24E4" w:rsidRDefault="00E95258" w:rsidP="00370382">
      <w:pPr>
        <w:pStyle w:val="SingleTxtGC"/>
        <w:rPr>
          <w:rFonts w:hint="eastAsia"/>
          <w:snapToGrid/>
        </w:rPr>
      </w:pPr>
      <w:r w:rsidRPr="003D4020">
        <w:t>2</w:t>
      </w:r>
      <w:r w:rsidR="005D6C45">
        <w:t>8.</w:t>
      </w:r>
      <w:r w:rsidR="00370382">
        <w:rPr>
          <w:rFonts w:hint="eastAsia"/>
        </w:rPr>
        <w:t xml:space="preserve">  </w:t>
      </w:r>
      <w:r>
        <w:rPr>
          <w:rFonts w:hint="eastAsia"/>
        </w:rPr>
        <w:t>委员会请缔约国在</w:t>
      </w:r>
      <w:r>
        <w:rPr>
          <w:rFonts w:hint="eastAsia"/>
        </w:rPr>
        <w:t>2015</w:t>
      </w:r>
      <w:r>
        <w:rPr>
          <w:rFonts w:hint="eastAsia"/>
        </w:rPr>
        <w:t>年</w:t>
      </w:r>
      <w:r>
        <w:rPr>
          <w:rFonts w:hint="eastAsia"/>
        </w:rPr>
        <w:t>3</w:t>
      </w:r>
      <w:r>
        <w:rPr>
          <w:rFonts w:hint="eastAsia"/>
        </w:rPr>
        <w:t>月</w:t>
      </w:r>
      <w:r>
        <w:rPr>
          <w:rFonts w:hint="eastAsia"/>
        </w:rPr>
        <w:t>28</w:t>
      </w:r>
      <w:r>
        <w:rPr>
          <w:rFonts w:hint="eastAsia"/>
        </w:rPr>
        <w:t>日之前提交其初次报告。</w:t>
      </w:r>
    </w:p>
    <w:p w:rsidR="00370382" w:rsidRPr="002D6A9C" w:rsidRDefault="0037038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40431" w:rsidRDefault="00C40431" w:rsidP="00370382">
      <w:pPr>
        <w:pStyle w:val="SingleTxtGC"/>
        <w:rPr>
          <w:rFonts w:hint="eastAsia"/>
        </w:rPr>
      </w:pPr>
    </w:p>
    <w:p w:rsidR="00C40431" w:rsidRDefault="00C40431" w:rsidP="00D159B2">
      <w:pPr>
        <w:pStyle w:val="SingleTxtGC"/>
        <w:rPr>
          <w:rFonts w:hint="eastAsia"/>
        </w:rPr>
      </w:pPr>
    </w:p>
    <w:sectPr w:rsidR="00C4043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D83" w:rsidRPr="000F217F" w:rsidRDefault="00454D83"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454D83" w:rsidRPr="000F217F" w:rsidRDefault="00454D83"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D83" w:rsidRPr="00370382" w:rsidRDefault="00454D83"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370382">
      <w:rPr>
        <w:rFonts w:eastAsia="SimSun"/>
      </w:rPr>
      <w:t>GE.13-43045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D83" w:rsidRDefault="00454D83">
    <w:pPr>
      <w:pStyle w:val="Footer"/>
      <w:tabs>
        <w:tab w:val="right" w:pos="9639"/>
      </w:tabs>
    </w:pPr>
    <w:r w:rsidRPr="00370382">
      <w:rPr>
        <w:rFonts w:eastAsia="SimSun"/>
      </w:rPr>
      <w:t>GE.13-43045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67D1D">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D83" w:rsidRPr="00FC23DC" w:rsidRDefault="00454D83" w:rsidP="00FC23DC">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43045</w:t>
    </w:r>
    <w:r w:rsidRPr="00EE277A">
      <w:rPr>
        <w:rFonts w:eastAsia="SimSun"/>
        <w:sz w:val="20"/>
        <w:lang w:eastAsia="zh-CN"/>
      </w:rPr>
      <w:t xml:space="preserve"> (C)</w:t>
    </w:r>
    <w:r>
      <w:rPr>
        <w:rFonts w:eastAsia="SimSun"/>
        <w:sz w:val="20"/>
        <w:lang w:eastAsia="zh-CN"/>
      </w:rPr>
      <w:tab/>
    </w:r>
    <w:r>
      <w:rPr>
        <w:rFonts w:eastAsia="SimSun" w:hint="eastAsia"/>
        <w:sz w:val="20"/>
        <w:lang w:eastAsia="zh-CN"/>
      </w:rPr>
      <w:t>110613</w:t>
    </w:r>
    <w:r>
      <w:rPr>
        <w:rFonts w:eastAsia="SimSun"/>
        <w:sz w:val="20"/>
        <w:lang w:eastAsia="zh-CN"/>
      </w:rPr>
      <w:tab/>
    </w:r>
    <w:r>
      <w:rPr>
        <w:rFonts w:eastAsia="SimSun" w:hint="eastAsia"/>
        <w:sz w:val="20"/>
        <w:lang w:eastAsia="zh-CN"/>
      </w:rPr>
      <w:t>120613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D83" w:rsidRPr="00052154" w:rsidRDefault="00454D83"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54D83" w:rsidRPr="00052154" w:rsidRDefault="00454D83"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D83" w:rsidRPr="00370382" w:rsidRDefault="00454D83">
    <w:pPr>
      <w:pStyle w:val="Header"/>
    </w:pPr>
    <w:r w:rsidRPr="00370382">
      <w:t>CCPR/C/BLZ/CO/1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D83" w:rsidRPr="00370382" w:rsidRDefault="00454D83">
    <w:pPr>
      <w:pStyle w:val="Header"/>
      <w:jc w:val="right"/>
    </w:pPr>
    <w:r w:rsidRPr="00370382">
      <w:t>CCPR/C/BLZ/CO/1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968195C"/>
    <w:multiLevelType w:val="hybridMultilevel"/>
    <w:tmpl w:val="3DE4AC0C"/>
    <w:lvl w:ilvl="0" w:tplc="F782002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7C411AEB"/>
    <w:multiLevelType w:val="hybridMultilevel"/>
    <w:tmpl w:val="CB7E2CBE"/>
    <w:lvl w:ilvl="0" w:tplc="5A9C973E">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4"/>
  </w:num>
  <w:num w:numId="13">
    <w:abstractNumId w:val="16"/>
  </w:num>
  <w:num w:numId="14">
    <w:abstractNumId w:val="12"/>
  </w:num>
  <w:num w:numId="15">
    <w:abstractNumId w:val="13"/>
  </w:num>
  <w:num w:numId="16">
    <w:abstractNumId w:val="21"/>
  </w:num>
  <w:num w:numId="17">
    <w:abstractNumId w:val="12"/>
  </w:num>
  <w:num w:numId="18">
    <w:abstractNumId w:val="12"/>
  </w:num>
  <w:num w:numId="19">
    <w:abstractNumId w:val="21"/>
  </w:num>
  <w:num w:numId="20">
    <w:abstractNumId w:val="13"/>
  </w:num>
  <w:num w:numId="21">
    <w:abstractNumId w:val="13"/>
  </w:num>
  <w:num w:numId="22">
    <w:abstractNumId w:val="18"/>
  </w:num>
  <w:num w:numId="23">
    <w:abstractNumId w:val="10"/>
  </w:num>
  <w:num w:numId="24">
    <w:abstractNumId w:val="15"/>
  </w:num>
  <w:num w:numId="25">
    <w:abstractNumId w:val="20"/>
  </w:num>
  <w:num w:numId="26">
    <w:abstractNumId w:val="17"/>
  </w:num>
  <w:num w:numId="27">
    <w:abstractNumId w:val="14"/>
  </w:num>
  <w:num w:numId="28">
    <w:abstractNumId w:val="18"/>
  </w:num>
  <w:num w:numId="29">
    <w:abstractNumId w:val="10"/>
  </w:num>
  <w:num w:numId="30">
    <w:abstractNumId w:val="15"/>
  </w:num>
  <w:num w:numId="31">
    <w:abstractNumId w:val="23"/>
  </w:num>
  <w:num w:numId="32">
    <w:abstractNumId w:val="20"/>
  </w:num>
  <w:num w:numId="33">
    <w:abstractNumId w:val="17"/>
  </w:num>
  <w:num w:numId="34">
    <w:abstractNumId w:val="14"/>
  </w:num>
  <w:num w:numId="35">
    <w:abstractNumId w:val="18"/>
  </w:num>
  <w:num w:numId="36">
    <w:abstractNumId w:val="10"/>
  </w:num>
  <w:num w:numId="37">
    <w:abstractNumId w:val="15"/>
  </w:num>
  <w:num w:numId="38">
    <w:abstractNumId w:val="23"/>
  </w:num>
  <w:num w:numId="39">
    <w:abstractNumId w:val="11"/>
  </w:num>
  <w:num w:numId="40">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5258"/>
    <w:rsid w:val="00005AC3"/>
    <w:rsid w:val="000305D0"/>
    <w:rsid w:val="00051474"/>
    <w:rsid w:val="00052154"/>
    <w:rsid w:val="00056B0A"/>
    <w:rsid w:val="000848DB"/>
    <w:rsid w:val="0008691B"/>
    <w:rsid w:val="00086AFE"/>
    <w:rsid w:val="000F217F"/>
    <w:rsid w:val="001039BC"/>
    <w:rsid w:val="0014292A"/>
    <w:rsid w:val="00161576"/>
    <w:rsid w:val="001909BF"/>
    <w:rsid w:val="001A3A76"/>
    <w:rsid w:val="001A7516"/>
    <w:rsid w:val="001B41B9"/>
    <w:rsid w:val="001F04F8"/>
    <w:rsid w:val="002250D3"/>
    <w:rsid w:val="00230516"/>
    <w:rsid w:val="0023199F"/>
    <w:rsid w:val="0023313F"/>
    <w:rsid w:val="00242C16"/>
    <w:rsid w:val="002547C8"/>
    <w:rsid w:val="002918A1"/>
    <w:rsid w:val="002A0E99"/>
    <w:rsid w:val="002C2513"/>
    <w:rsid w:val="002C618C"/>
    <w:rsid w:val="002D3D9F"/>
    <w:rsid w:val="002D50FA"/>
    <w:rsid w:val="002E01A6"/>
    <w:rsid w:val="00370382"/>
    <w:rsid w:val="00377A1F"/>
    <w:rsid w:val="0038024C"/>
    <w:rsid w:val="003B09E6"/>
    <w:rsid w:val="003B2602"/>
    <w:rsid w:val="003C6A6A"/>
    <w:rsid w:val="003D1840"/>
    <w:rsid w:val="003E03FA"/>
    <w:rsid w:val="003F3E54"/>
    <w:rsid w:val="003F67C5"/>
    <w:rsid w:val="00454D83"/>
    <w:rsid w:val="00463CF0"/>
    <w:rsid w:val="004841B8"/>
    <w:rsid w:val="00497733"/>
    <w:rsid w:val="004A27CA"/>
    <w:rsid w:val="004D1555"/>
    <w:rsid w:val="004E0BB3"/>
    <w:rsid w:val="004E7CC1"/>
    <w:rsid w:val="004F49CC"/>
    <w:rsid w:val="004F794C"/>
    <w:rsid w:val="005054E6"/>
    <w:rsid w:val="00520B34"/>
    <w:rsid w:val="00524A79"/>
    <w:rsid w:val="005252B4"/>
    <w:rsid w:val="00536D18"/>
    <w:rsid w:val="00547485"/>
    <w:rsid w:val="005539DA"/>
    <w:rsid w:val="00553C07"/>
    <w:rsid w:val="00564126"/>
    <w:rsid w:val="005714D8"/>
    <w:rsid w:val="0058028F"/>
    <w:rsid w:val="00583259"/>
    <w:rsid w:val="005848A2"/>
    <w:rsid w:val="0059200A"/>
    <w:rsid w:val="005A1158"/>
    <w:rsid w:val="005B215B"/>
    <w:rsid w:val="005C1316"/>
    <w:rsid w:val="005C425C"/>
    <w:rsid w:val="005D6C45"/>
    <w:rsid w:val="005F24E4"/>
    <w:rsid w:val="0061164F"/>
    <w:rsid w:val="00630134"/>
    <w:rsid w:val="006425A2"/>
    <w:rsid w:val="0064450E"/>
    <w:rsid w:val="0065322F"/>
    <w:rsid w:val="00654852"/>
    <w:rsid w:val="006708D2"/>
    <w:rsid w:val="00671AA3"/>
    <w:rsid w:val="0068106B"/>
    <w:rsid w:val="006A719B"/>
    <w:rsid w:val="006B33D0"/>
    <w:rsid w:val="006B6E2A"/>
    <w:rsid w:val="006D3DFA"/>
    <w:rsid w:val="006D537E"/>
    <w:rsid w:val="007022E6"/>
    <w:rsid w:val="007104E1"/>
    <w:rsid w:val="00721ADC"/>
    <w:rsid w:val="007337FF"/>
    <w:rsid w:val="007802C5"/>
    <w:rsid w:val="00783BDB"/>
    <w:rsid w:val="007B5B8A"/>
    <w:rsid w:val="007E1E0A"/>
    <w:rsid w:val="007F57CE"/>
    <w:rsid w:val="0082020C"/>
    <w:rsid w:val="008351FB"/>
    <w:rsid w:val="00840AD2"/>
    <w:rsid w:val="0086574C"/>
    <w:rsid w:val="00867AE0"/>
    <w:rsid w:val="00875BDE"/>
    <w:rsid w:val="00877885"/>
    <w:rsid w:val="008A29C7"/>
    <w:rsid w:val="008A2C66"/>
    <w:rsid w:val="008A6312"/>
    <w:rsid w:val="008B7C42"/>
    <w:rsid w:val="008B7C51"/>
    <w:rsid w:val="008D08D4"/>
    <w:rsid w:val="008F1659"/>
    <w:rsid w:val="008F2A5F"/>
    <w:rsid w:val="00902307"/>
    <w:rsid w:val="00924464"/>
    <w:rsid w:val="00935148"/>
    <w:rsid w:val="009353BD"/>
    <w:rsid w:val="00964A61"/>
    <w:rsid w:val="00983FE7"/>
    <w:rsid w:val="00997F66"/>
    <w:rsid w:val="009F0DDD"/>
    <w:rsid w:val="00A02B21"/>
    <w:rsid w:val="00A13418"/>
    <w:rsid w:val="00A3593C"/>
    <w:rsid w:val="00A37913"/>
    <w:rsid w:val="00A50BDC"/>
    <w:rsid w:val="00A53684"/>
    <w:rsid w:val="00A956E4"/>
    <w:rsid w:val="00AC0B2D"/>
    <w:rsid w:val="00AC56DE"/>
    <w:rsid w:val="00AE6BDB"/>
    <w:rsid w:val="00AF26E4"/>
    <w:rsid w:val="00B75594"/>
    <w:rsid w:val="00C1716A"/>
    <w:rsid w:val="00C21A92"/>
    <w:rsid w:val="00C40431"/>
    <w:rsid w:val="00C51697"/>
    <w:rsid w:val="00C63BBD"/>
    <w:rsid w:val="00C93524"/>
    <w:rsid w:val="00CD2B51"/>
    <w:rsid w:val="00CD757E"/>
    <w:rsid w:val="00D012B2"/>
    <w:rsid w:val="00D01D93"/>
    <w:rsid w:val="00D0755B"/>
    <w:rsid w:val="00D129A7"/>
    <w:rsid w:val="00D159B2"/>
    <w:rsid w:val="00D15CBD"/>
    <w:rsid w:val="00D255A1"/>
    <w:rsid w:val="00D26C70"/>
    <w:rsid w:val="00D3329D"/>
    <w:rsid w:val="00D37022"/>
    <w:rsid w:val="00D563C9"/>
    <w:rsid w:val="00D67D1D"/>
    <w:rsid w:val="00D7111C"/>
    <w:rsid w:val="00D73055"/>
    <w:rsid w:val="00D94C4B"/>
    <w:rsid w:val="00DD5096"/>
    <w:rsid w:val="00E04759"/>
    <w:rsid w:val="00E33E86"/>
    <w:rsid w:val="00E34647"/>
    <w:rsid w:val="00E52100"/>
    <w:rsid w:val="00E95258"/>
    <w:rsid w:val="00E9545F"/>
    <w:rsid w:val="00E9599A"/>
    <w:rsid w:val="00E97B28"/>
    <w:rsid w:val="00EA55AB"/>
    <w:rsid w:val="00EB791E"/>
    <w:rsid w:val="00EC1754"/>
    <w:rsid w:val="00ED4038"/>
    <w:rsid w:val="00F01AE0"/>
    <w:rsid w:val="00F039D0"/>
    <w:rsid w:val="00F10A2D"/>
    <w:rsid w:val="00F174AF"/>
    <w:rsid w:val="00F21548"/>
    <w:rsid w:val="00F22540"/>
    <w:rsid w:val="00F32849"/>
    <w:rsid w:val="00F40019"/>
    <w:rsid w:val="00F4532B"/>
    <w:rsid w:val="00F64F15"/>
    <w:rsid w:val="00F82225"/>
    <w:rsid w:val="00F91E32"/>
    <w:rsid w:val="00FC23DC"/>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 w:type="paragraph" w:customStyle="1" w:styleId="SingleTxtG">
    <w:name w:val="_ Single Txt_G"/>
    <w:basedOn w:val="Normal"/>
    <w:link w:val="SingleTxtGChar"/>
    <w:rsid w:val="00E95258"/>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MG">
    <w:name w:val="_ H __M_G"/>
    <w:basedOn w:val="Normal"/>
    <w:next w:val="Normal"/>
    <w:rsid w:val="00E95258"/>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23G">
    <w:name w:val="_ H_2/3_G"/>
    <w:basedOn w:val="Normal"/>
    <w:next w:val="Normal"/>
    <w:rsid w:val="00E95258"/>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SingleTxtGChar">
    <w:name w:val="_ Single Txt_G Char"/>
    <w:link w:val="SingleTxtG"/>
    <w:rsid w:val="00E95258"/>
    <w:rPr>
      <w:rFonts w:eastAsia="SimSun"/>
      <w:lang w:val="en-GB" w:eastAsia="en-US" w:bidi="ar-SA"/>
    </w:rPr>
  </w:style>
  <w:style w:type="paragraph" w:styleId="BalloonText">
    <w:name w:val="Balloon Text"/>
    <w:basedOn w:val="Normal"/>
    <w:link w:val="BalloonTextChar"/>
    <w:rsid w:val="00E95258"/>
    <w:pPr>
      <w:tabs>
        <w:tab w:val="clear" w:pos="431"/>
      </w:tabs>
      <w:suppressAutoHyphens/>
      <w:overflowPunct/>
      <w:adjustRightInd/>
      <w:snapToGrid/>
      <w:spacing w:line="240" w:lineRule="auto"/>
      <w:jc w:val="left"/>
    </w:pPr>
    <w:rPr>
      <w:rFonts w:ascii="Tahoma" w:hAnsi="Tahoma" w:cs="Tahoma"/>
      <w:snapToGrid/>
      <w:sz w:val="16"/>
      <w:szCs w:val="16"/>
      <w:lang w:val="en-GB" w:eastAsia="en-US"/>
    </w:rPr>
  </w:style>
  <w:style w:type="character" w:customStyle="1" w:styleId="BalloonTextChar">
    <w:name w:val="Balloon Text Char"/>
    <w:link w:val="BalloonText"/>
    <w:rsid w:val="00E95258"/>
    <w:rPr>
      <w:rFonts w:ascii="Tahoma" w:eastAsia="SimSun" w:hAnsi="Tahoma" w:cs="Tahoma"/>
      <w:sz w:val="16"/>
      <w:szCs w:val="1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7</Pages>
  <Words>1126</Words>
  <Characters>5353</Characters>
  <Application>Microsoft Office Word</Application>
  <DocSecurity>4</DocSecurity>
  <Lines>109</Lines>
  <Paragraphs>46</Paragraphs>
  <ScaleCrop>false</ScaleCrop>
  <Company>CSD</Company>
  <LinksUpToDate>false</LinksUpToDate>
  <CharactersWithSpaces>6433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AN</dc:creator>
  <cp:keywords/>
  <dc:description/>
  <cp:lastModifiedBy>nie</cp:lastModifiedBy>
  <cp:revision>2</cp:revision>
  <cp:lastPrinted>2013-06-12T07:55:00Z</cp:lastPrinted>
  <dcterms:created xsi:type="dcterms:W3CDTF">2013-06-12T16:07:00Z</dcterms:created>
  <dcterms:modified xsi:type="dcterms:W3CDTF">2013-06-12T16:07:00Z</dcterms:modified>
</cp:coreProperties>
</file>