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602A76" w:rsidTr="001403E8">
        <w:trPr>
          <w:cantSplit/>
          <w:trHeight w:hRule="exact" w:val="851"/>
        </w:trPr>
        <w:tc>
          <w:tcPr>
            <w:tcW w:w="1276" w:type="dxa"/>
            <w:tcBorders>
              <w:bottom w:val="single" w:sz="4" w:space="0" w:color="auto"/>
            </w:tcBorders>
            <w:vAlign w:val="bottom"/>
          </w:tcPr>
          <w:p w:rsidR="00A43F01" w:rsidRPr="00602A76" w:rsidRDefault="00A43F01" w:rsidP="00407E58">
            <w:pPr>
              <w:spacing w:after="80"/>
              <w:rPr>
                <w:sz w:val="28"/>
                <w:szCs w:val="28"/>
                <w:lang w:val="fr-FR"/>
              </w:rPr>
            </w:pPr>
          </w:p>
        </w:tc>
        <w:tc>
          <w:tcPr>
            <w:tcW w:w="2268" w:type="dxa"/>
            <w:tcBorders>
              <w:bottom w:val="single" w:sz="4" w:space="0" w:color="auto"/>
            </w:tcBorders>
            <w:vAlign w:val="bottom"/>
          </w:tcPr>
          <w:p w:rsidR="00A43F01" w:rsidRPr="00602A76" w:rsidRDefault="00A43F01" w:rsidP="00407E58">
            <w:pPr>
              <w:spacing w:after="80" w:line="300" w:lineRule="exact"/>
              <w:rPr>
                <w:b/>
                <w:sz w:val="28"/>
                <w:szCs w:val="28"/>
                <w:lang w:val="fr-FR"/>
              </w:rPr>
            </w:pPr>
            <w:r w:rsidRPr="00602A76">
              <w:rPr>
                <w:sz w:val="28"/>
                <w:szCs w:val="28"/>
                <w:lang w:val="fr-FR"/>
              </w:rPr>
              <w:t>Nations Unies</w:t>
            </w:r>
          </w:p>
        </w:tc>
        <w:tc>
          <w:tcPr>
            <w:tcW w:w="6095" w:type="dxa"/>
            <w:gridSpan w:val="2"/>
            <w:tcBorders>
              <w:bottom w:val="single" w:sz="4" w:space="0" w:color="auto"/>
            </w:tcBorders>
            <w:vAlign w:val="bottom"/>
          </w:tcPr>
          <w:p w:rsidR="00A43F01" w:rsidRPr="00602A76" w:rsidRDefault="004B35E9" w:rsidP="00A916D8">
            <w:pPr>
              <w:suppressAutoHyphens w:val="0"/>
              <w:jc w:val="right"/>
              <w:rPr>
                <w:lang w:val="fr-FR"/>
              </w:rPr>
            </w:pPr>
            <w:r w:rsidRPr="00602A76">
              <w:rPr>
                <w:sz w:val="40"/>
                <w:lang w:val="fr-FR"/>
              </w:rPr>
              <w:t>CAT</w:t>
            </w:r>
            <w:r w:rsidRPr="00602A76">
              <w:rPr>
                <w:lang w:val="fr-FR"/>
              </w:rPr>
              <w:t>/C/BHR/3</w:t>
            </w:r>
          </w:p>
        </w:tc>
      </w:tr>
      <w:tr w:rsidR="002C1549" w:rsidRPr="00602A76" w:rsidTr="001403E8">
        <w:trPr>
          <w:cantSplit/>
          <w:trHeight w:hRule="exact" w:val="2835"/>
        </w:trPr>
        <w:tc>
          <w:tcPr>
            <w:tcW w:w="1276" w:type="dxa"/>
            <w:tcBorders>
              <w:top w:val="single" w:sz="4" w:space="0" w:color="auto"/>
              <w:bottom w:val="single" w:sz="12" w:space="0" w:color="auto"/>
            </w:tcBorders>
          </w:tcPr>
          <w:p w:rsidR="002C1549" w:rsidRPr="00602A76" w:rsidRDefault="002C1549" w:rsidP="002C1549">
            <w:pPr>
              <w:spacing w:before="120"/>
              <w:jc w:val="center"/>
              <w:rPr>
                <w:lang w:val="fr-FR"/>
              </w:rPr>
            </w:pPr>
            <w:r w:rsidRPr="00602A76">
              <w:rPr>
                <w:noProof/>
                <w:lang w:val="fr-FR" w:eastAsia="zh-CN"/>
              </w:rPr>
              <w:drawing>
                <wp:inline distT="0" distB="0" distL="0" distR="0" wp14:anchorId="315238D1" wp14:editId="3A5A7262">
                  <wp:extent cx="714375" cy="590550"/>
                  <wp:effectExtent l="0" t="0" r="9525" b="0"/>
                  <wp:docPr id="4"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C1549" w:rsidRPr="00602A76" w:rsidRDefault="002C1549" w:rsidP="002C1549">
            <w:pPr>
              <w:spacing w:before="120" w:line="380" w:lineRule="exact"/>
              <w:rPr>
                <w:b/>
                <w:sz w:val="40"/>
                <w:szCs w:val="40"/>
                <w:lang w:val="fr-FR"/>
              </w:rPr>
            </w:pPr>
            <w:r w:rsidRPr="00602A76">
              <w:rPr>
                <w:b/>
                <w:sz w:val="34"/>
                <w:szCs w:val="34"/>
                <w:lang w:val="fr-FR"/>
              </w:rPr>
              <w:t>Convention contre</w:t>
            </w:r>
            <w:r w:rsidRPr="00602A76">
              <w:rPr>
                <w:b/>
                <w:sz w:val="34"/>
                <w:szCs w:val="34"/>
                <w:lang w:val="fr-FR"/>
              </w:rPr>
              <w:br/>
              <w:t>la torture et autres peines</w:t>
            </w:r>
            <w:r w:rsidRPr="00602A76">
              <w:rPr>
                <w:b/>
                <w:sz w:val="34"/>
                <w:szCs w:val="34"/>
                <w:lang w:val="fr-FR"/>
              </w:rPr>
              <w:br/>
              <w:t>ou traitements cruels,</w:t>
            </w:r>
            <w:r w:rsidRPr="00602A76">
              <w:rPr>
                <w:b/>
                <w:sz w:val="34"/>
                <w:szCs w:val="34"/>
                <w:lang w:val="fr-FR"/>
              </w:rPr>
              <w:br/>
              <w:t>inhumains ou dégradants</w:t>
            </w:r>
          </w:p>
        </w:tc>
        <w:tc>
          <w:tcPr>
            <w:tcW w:w="2835" w:type="dxa"/>
            <w:tcBorders>
              <w:top w:val="single" w:sz="4" w:space="0" w:color="auto"/>
              <w:bottom w:val="single" w:sz="12" w:space="0" w:color="auto"/>
            </w:tcBorders>
          </w:tcPr>
          <w:p w:rsidR="002C1549" w:rsidRPr="00602A76" w:rsidRDefault="002C1549" w:rsidP="002C1549">
            <w:pPr>
              <w:suppressAutoHyphens w:val="0"/>
              <w:spacing w:before="240" w:line="240" w:lineRule="exact"/>
              <w:rPr>
                <w:lang w:val="fr-FR"/>
              </w:rPr>
            </w:pPr>
            <w:r w:rsidRPr="00602A76">
              <w:rPr>
                <w:lang w:val="fr-FR"/>
              </w:rPr>
              <w:t>Distr. générale</w:t>
            </w:r>
          </w:p>
          <w:p w:rsidR="002C1549" w:rsidRPr="00602A76" w:rsidRDefault="002C1549" w:rsidP="002C1549">
            <w:pPr>
              <w:suppressAutoHyphens w:val="0"/>
              <w:spacing w:line="240" w:lineRule="exact"/>
              <w:rPr>
                <w:lang w:val="fr-FR"/>
              </w:rPr>
            </w:pPr>
            <w:r w:rsidRPr="00602A76">
              <w:rPr>
                <w:lang w:val="fr-FR"/>
              </w:rPr>
              <w:t>16 juin 2016</w:t>
            </w:r>
          </w:p>
          <w:p w:rsidR="002C1549" w:rsidRPr="00602A76" w:rsidRDefault="002C1549" w:rsidP="002C1549">
            <w:pPr>
              <w:suppressAutoHyphens w:val="0"/>
              <w:spacing w:line="240" w:lineRule="exact"/>
              <w:rPr>
                <w:lang w:val="fr-FR"/>
              </w:rPr>
            </w:pPr>
            <w:r w:rsidRPr="00602A76">
              <w:rPr>
                <w:lang w:val="fr-FR"/>
              </w:rPr>
              <w:t>Français</w:t>
            </w:r>
          </w:p>
          <w:p w:rsidR="002C1549" w:rsidRPr="00602A76" w:rsidRDefault="002C1549" w:rsidP="002C1549">
            <w:pPr>
              <w:suppressAutoHyphens w:val="0"/>
              <w:spacing w:line="240" w:lineRule="exact"/>
              <w:rPr>
                <w:lang w:val="fr-FR"/>
              </w:rPr>
            </w:pPr>
            <w:r w:rsidRPr="00602A76">
              <w:rPr>
                <w:lang w:val="fr-FR"/>
              </w:rPr>
              <w:t>Original: arabe</w:t>
            </w:r>
          </w:p>
          <w:p w:rsidR="002C1549" w:rsidRPr="00602A76" w:rsidRDefault="002C1549" w:rsidP="002C1549">
            <w:pPr>
              <w:suppressAutoHyphens w:val="0"/>
              <w:spacing w:line="240" w:lineRule="exact"/>
              <w:rPr>
                <w:lang w:val="fr-FR"/>
              </w:rPr>
            </w:pPr>
            <w:r w:rsidRPr="00602A76">
              <w:rPr>
                <w:lang w:val="fr-FR"/>
              </w:rPr>
              <w:t>Anglais, arabe, espagnol et français seulement</w:t>
            </w:r>
          </w:p>
        </w:tc>
      </w:tr>
    </w:tbl>
    <w:p w:rsidR="00DB43A6" w:rsidRPr="00602A76" w:rsidRDefault="00780A18" w:rsidP="00780A18">
      <w:pPr>
        <w:spacing w:before="120"/>
        <w:rPr>
          <w:b/>
          <w:sz w:val="24"/>
          <w:szCs w:val="24"/>
          <w:lang w:val="fr-FR"/>
        </w:rPr>
      </w:pPr>
      <w:r w:rsidRPr="00602A76">
        <w:rPr>
          <w:b/>
          <w:sz w:val="24"/>
          <w:szCs w:val="24"/>
          <w:lang w:val="fr-FR"/>
        </w:rPr>
        <w:t>Comité contre la torture</w:t>
      </w:r>
    </w:p>
    <w:p w:rsidR="00DB43A6" w:rsidRPr="00602A76" w:rsidRDefault="00DB43A6" w:rsidP="00DB43A6">
      <w:pPr>
        <w:pStyle w:val="HMG"/>
        <w:rPr>
          <w:lang w:val="fr-FR"/>
        </w:rPr>
      </w:pPr>
      <w:r w:rsidRPr="00602A76">
        <w:rPr>
          <w:lang w:val="fr-FR"/>
        </w:rPr>
        <w:tab/>
      </w:r>
      <w:r w:rsidRPr="00602A76">
        <w:rPr>
          <w:lang w:val="fr-FR"/>
        </w:rPr>
        <w:tab/>
        <w:t>Examen des rapports soumis par les États parties en application de l</w:t>
      </w:r>
      <w:r w:rsidR="00AE2D3E" w:rsidRPr="00602A76">
        <w:rPr>
          <w:lang w:val="fr-FR"/>
        </w:rPr>
        <w:t>’</w:t>
      </w:r>
      <w:r w:rsidRPr="00602A76">
        <w:rPr>
          <w:lang w:val="fr-FR"/>
        </w:rPr>
        <w:t>article</w:t>
      </w:r>
      <w:r w:rsidR="00CF1ADA" w:rsidRPr="00602A76">
        <w:rPr>
          <w:lang w:val="fr-FR"/>
        </w:rPr>
        <w:t> </w:t>
      </w:r>
      <w:r w:rsidRPr="00602A76">
        <w:rPr>
          <w:lang w:val="fr-FR"/>
        </w:rPr>
        <w:t>19 de la Convention, selon la procédure facultative d</w:t>
      </w:r>
      <w:r w:rsidR="00AE2D3E" w:rsidRPr="00602A76">
        <w:rPr>
          <w:lang w:val="fr-FR"/>
        </w:rPr>
        <w:t>’</w:t>
      </w:r>
      <w:r w:rsidRPr="00602A76">
        <w:rPr>
          <w:lang w:val="fr-FR"/>
        </w:rPr>
        <w:t>établissement des rapports</w:t>
      </w:r>
    </w:p>
    <w:p w:rsidR="00DB43A6" w:rsidRPr="00602A76" w:rsidRDefault="00DB43A6" w:rsidP="00DB43A6">
      <w:pPr>
        <w:pStyle w:val="HChG"/>
        <w:rPr>
          <w:lang w:val="fr-FR"/>
        </w:rPr>
      </w:pPr>
      <w:r w:rsidRPr="00602A76">
        <w:rPr>
          <w:lang w:val="fr-FR"/>
        </w:rPr>
        <w:tab/>
      </w:r>
      <w:r w:rsidRPr="00602A76">
        <w:rPr>
          <w:lang w:val="fr-FR"/>
        </w:rPr>
        <w:tab/>
        <w:t>Troisième</w:t>
      </w:r>
      <w:r w:rsidR="004512D7" w:rsidRPr="00602A76">
        <w:rPr>
          <w:lang w:val="fr-FR"/>
        </w:rPr>
        <w:t>s</w:t>
      </w:r>
      <w:r w:rsidRPr="00602A76">
        <w:rPr>
          <w:lang w:val="fr-FR"/>
        </w:rPr>
        <w:t xml:space="preserve"> rapport</w:t>
      </w:r>
      <w:r w:rsidR="004512D7" w:rsidRPr="00602A76">
        <w:rPr>
          <w:lang w:val="fr-FR"/>
        </w:rPr>
        <w:t>s</w:t>
      </w:r>
      <w:r w:rsidRPr="00602A76">
        <w:rPr>
          <w:lang w:val="fr-FR"/>
        </w:rPr>
        <w:t xml:space="preserve"> périodique</w:t>
      </w:r>
      <w:r w:rsidR="004512D7" w:rsidRPr="00602A76">
        <w:rPr>
          <w:lang w:val="fr-FR"/>
        </w:rPr>
        <w:t>s</w:t>
      </w:r>
      <w:r w:rsidRPr="00602A76">
        <w:rPr>
          <w:lang w:val="fr-FR"/>
        </w:rPr>
        <w:t xml:space="preserve"> des États parties </w:t>
      </w:r>
      <w:r w:rsidR="00460BC9" w:rsidRPr="00602A76">
        <w:rPr>
          <w:lang w:val="fr-FR"/>
        </w:rPr>
        <w:t>attendu</w:t>
      </w:r>
      <w:r w:rsidR="004512D7" w:rsidRPr="00602A76">
        <w:rPr>
          <w:lang w:val="fr-FR"/>
        </w:rPr>
        <w:t>s</w:t>
      </w:r>
      <w:r w:rsidRPr="00602A76">
        <w:rPr>
          <w:lang w:val="fr-FR"/>
        </w:rPr>
        <w:t xml:space="preserve"> en 2011</w:t>
      </w:r>
    </w:p>
    <w:p w:rsidR="00DB43A6" w:rsidRPr="00602A76" w:rsidRDefault="00DB43A6" w:rsidP="00DB43A6">
      <w:pPr>
        <w:pStyle w:val="HMG"/>
        <w:rPr>
          <w:lang w:val="fr-FR"/>
        </w:rPr>
      </w:pPr>
      <w:r w:rsidRPr="00602A76">
        <w:rPr>
          <w:lang w:val="fr-FR"/>
        </w:rPr>
        <w:tab/>
      </w:r>
      <w:r w:rsidRPr="00602A76">
        <w:rPr>
          <w:lang w:val="fr-FR"/>
        </w:rPr>
        <w:tab/>
        <w:t>Bahreïn</w:t>
      </w:r>
      <w:r w:rsidR="007C65AD" w:rsidRPr="00602A76">
        <w:rPr>
          <w:rStyle w:val="FootnoteReference"/>
          <w:b w:val="0"/>
          <w:sz w:val="20"/>
          <w:vertAlign w:val="baseline"/>
          <w:lang w:val="fr-FR"/>
        </w:rPr>
        <w:footnoteReference w:customMarkFollows="1" w:id="1"/>
        <w:t>*</w:t>
      </w:r>
      <w:r w:rsidR="00040752" w:rsidRPr="00602A76">
        <w:rPr>
          <w:b w:val="0"/>
          <w:position w:val="6"/>
          <w:sz w:val="20"/>
          <w:lang w:val="fr-FR"/>
        </w:rPr>
        <w:t>,</w:t>
      </w:r>
      <w:r w:rsidR="00460BC9" w:rsidRPr="00602A76">
        <w:rPr>
          <w:b w:val="0"/>
          <w:sz w:val="20"/>
          <w:lang w:val="fr-FR"/>
        </w:rPr>
        <w:t xml:space="preserve"> </w:t>
      </w:r>
      <w:r w:rsidR="007C65AD" w:rsidRPr="00602A76">
        <w:rPr>
          <w:rStyle w:val="FootnoteReference"/>
          <w:b w:val="0"/>
          <w:sz w:val="20"/>
          <w:vertAlign w:val="baseline"/>
          <w:lang w:val="fr-FR"/>
        </w:rPr>
        <w:footnoteReference w:customMarkFollows="1" w:id="2"/>
        <w:t>**</w:t>
      </w:r>
    </w:p>
    <w:p w:rsidR="007C65AD" w:rsidRPr="00602A76" w:rsidRDefault="00B91ADE" w:rsidP="007C65AD">
      <w:pPr>
        <w:pStyle w:val="SingleTxtG"/>
        <w:jc w:val="right"/>
        <w:rPr>
          <w:lang w:val="fr-FR"/>
        </w:rPr>
      </w:pPr>
      <w:r w:rsidRPr="00602A76">
        <w:rPr>
          <w:lang w:val="fr-FR"/>
        </w:rPr>
        <w:t>[Date</w:t>
      </w:r>
      <w:r w:rsidR="007C65AD" w:rsidRPr="00602A76">
        <w:rPr>
          <w:lang w:val="fr-FR"/>
        </w:rPr>
        <w:t xml:space="preserve"> de réception</w:t>
      </w:r>
      <w:r w:rsidR="004F7836" w:rsidRPr="00602A76">
        <w:rPr>
          <w:lang w:val="fr-FR"/>
        </w:rPr>
        <w:t>:</w:t>
      </w:r>
      <w:r w:rsidR="007C65AD" w:rsidRPr="00602A76">
        <w:rPr>
          <w:lang w:val="fr-FR"/>
        </w:rPr>
        <w:t xml:space="preserve"> 6</w:t>
      </w:r>
      <w:r w:rsidR="00AE2D3E" w:rsidRPr="00602A76">
        <w:rPr>
          <w:lang w:val="fr-FR"/>
        </w:rPr>
        <w:t> mars</w:t>
      </w:r>
      <w:r w:rsidR="007C65AD" w:rsidRPr="00602A76">
        <w:rPr>
          <w:lang w:val="fr-FR"/>
        </w:rPr>
        <w:t xml:space="preserve"> </w:t>
      </w:r>
      <w:r w:rsidRPr="00602A76">
        <w:rPr>
          <w:lang w:val="fr-FR"/>
        </w:rPr>
        <w:t>2016]</w:t>
      </w:r>
    </w:p>
    <w:p w:rsidR="007C65AD" w:rsidRPr="00602A76" w:rsidRDefault="004B35E9" w:rsidP="00CF4D58">
      <w:pPr>
        <w:pStyle w:val="HChG"/>
        <w:keepNext w:val="0"/>
        <w:keepLines w:val="0"/>
        <w:rPr>
          <w:lang w:val="fr-FR"/>
        </w:rPr>
      </w:pPr>
      <w:r w:rsidRPr="00602A76">
        <w:rPr>
          <w:lang w:val="fr-FR"/>
        </w:rPr>
        <w:br w:type="page"/>
      </w:r>
      <w:r w:rsidR="007C65AD" w:rsidRPr="00602A76">
        <w:rPr>
          <w:lang w:val="fr-FR"/>
        </w:rPr>
        <w:lastRenderedPageBreak/>
        <w:t xml:space="preserve"> </w:t>
      </w:r>
      <w:r w:rsidR="007C65AD" w:rsidRPr="00602A76">
        <w:rPr>
          <w:lang w:val="fr-FR"/>
        </w:rPr>
        <w:tab/>
      </w:r>
      <w:r w:rsidR="007C65AD" w:rsidRPr="00602A76">
        <w:rPr>
          <w:lang w:val="fr-FR"/>
        </w:rPr>
        <w:tab/>
        <w:t xml:space="preserve">Réponse à la liste </w:t>
      </w:r>
      <w:r w:rsidR="004512D7" w:rsidRPr="00602A76">
        <w:rPr>
          <w:lang w:val="fr-FR"/>
        </w:rPr>
        <w:t xml:space="preserve">de points à traiter </w:t>
      </w:r>
      <w:r w:rsidR="00016574" w:rsidRPr="00602A76">
        <w:rPr>
          <w:lang w:val="fr-FR"/>
        </w:rPr>
        <w:t>actualisée, envoyée le </w:t>
      </w:r>
      <w:r w:rsidR="007C65AD" w:rsidRPr="00602A76">
        <w:rPr>
          <w:lang w:val="fr-FR"/>
        </w:rPr>
        <w:t>26</w:t>
      </w:r>
      <w:r w:rsidR="00AE2D3E" w:rsidRPr="00602A76">
        <w:rPr>
          <w:lang w:val="fr-FR"/>
        </w:rPr>
        <w:t xml:space="preserve"> mai </w:t>
      </w:r>
      <w:r w:rsidR="007C65AD" w:rsidRPr="00602A76">
        <w:rPr>
          <w:lang w:val="fr-FR"/>
        </w:rPr>
        <w:t>2015</w:t>
      </w:r>
    </w:p>
    <w:p w:rsidR="007C65AD" w:rsidRPr="00602A76" w:rsidRDefault="00716846" w:rsidP="00C52D98">
      <w:pPr>
        <w:pStyle w:val="H1G"/>
        <w:rPr>
          <w:lang w:val="fr-FR"/>
        </w:rPr>
      </w:pPr>
      <w:r w:rsidRPr="00602A76">
        <w:rPr>
          <w:lang w:val="fr-FR"/>
        </w:rPr>
        <w:tab/>
      </w:r>
      <w:r w:rsidRPr="00602A76">
        <w:rPr>
          <w:lang w:val="fr-FR"/>
        </w:rPr>
        <w:tab/>
        <w:t>Article 2</w:t>
      </w:r>
    </w:p>
    <w:p w:rsidR="007C65AD" w:rsidRPr="00602A76" w:rsidRDefault="00716846" w:rsidP="00716846">
      <w:pPr>
        <w:pStyle w:val="H23G"/>
        <w:rPr>
          <w:lang w:val="fr-FR"/>
        </w:rPr>
      </w:pPr>
      <w:r w:rsidRPr="00602A76">
        <w:rPr>
          <w:lang w:val="fr-FR"/>
        </w:rPr>
        <w:tab/>
        <w:t>1.</w:t>
      </w:r>
      <w:r w:rsidRPr="00602A76">
        <w:rPr>
          <w:lang w:val="fr-FR"/>
        </w:rPr>
        <w:tab/>
        <w:t xml:space="preserve">Comme suite à la précédente liste de points à traiter établie par le Comité avant la soumission du rapport périodique de Bahreïn (CAT/C/BHR/Q/2, </w:t>
      </w:r>
      <w:r w:rsidR="00BA1109" w:rsidRPr="00602A76">
        <w:rPr>
          <w:lang w:val="fr-FR"/>
        </w:rPr>
        <w:t>par. </w:t>
      </w:r>
      <w:r w:rsidRPr="00602A76">
        <w:rPr>
          <w:lang w:val="fr-FR"/>
        </w:rPr>
        <w:t>5) et eu égard à l</w:t>
      </w:r>
      <w:r w:rsidR="00AE2D3E" w:rsidRPr="00602A76">
        <w:rPr>
          <w:lang w:val="fr-FR"/>
        </w:rPr>
        <w:t>’</w:t>
      </w:r>
      <w:r w:rsidRPr="00602A76">
        <w:rPr>
          <w:lang w:val="fr-FR"/>
        </w:rPr>
        <w:t>ordonnance royale n</w:t>
      </w:r>
      <w:r w:rsidRPr="00602A76">
        <w:rPr>
          <w:vertAlign w:val="superscript"/>
          <w:lang w:val="fr-FR"/>
        </w:rPr>
        <w:t>o</w:t>
      </w:r>
      <w:r w:rsidR="00BA1109" w:rsidRPr="00602A76">
        <w:rPr>
          <w:lang w:val="fr-FR"/>
        </w:rPr>
        <w:t> </w:t>
      </w:r>
      <w:r w:rsidRPr="00602A76">
        <w:rPr>
          <w:lang w:val="fr-FR"/>
        </w:rPr>
        <w:t>16/2010 du 25</w:t>
      </w:r>
      <w:r w:rsidR="00AE2D3E" w:rsidRPr="00602A76">
        <w:rPr>
          <w:lang w:val="fr-FR"/>
        </w:rPr>
        <w:t> avril</w:t>
      </w:r>
      <w:r w:rsidRPr="00602A76">
        <w:rPr>
          <w:lang w:val="fr-FR"/>
        </w:rPr>
        <w:t xml:space="preserve"> 2010, le Comité a reçu des renseignements concernant la création d</w:t>
      </w:r>
      <w:r w:rsidR="00AE2D3E" w:rsidRPr="00602A76">
        <w:rPr>
          <w:lang w:val="fr-FR"/>
        </w:rPr>
        <w:t>’</w:t>
      </w:r>
      <w:r w:rsidRPr="00602A76">
        <w:rPr>
          <w:lang w:val="fr-FR"/>
        </w:rPr>
        <w:t xml:space="preserve">une </w:t>
      </w:r>
      <w:r w:rsidR="00F5654E" w:rsidRPr="00602A76">
        <w:rPr>
          <w:lang w:val="fr-FR"/>
        </w:rPr>
        <w:t xml:space="preserve">institution </w:t>
      </w:r>
      <w:r w:rsidRPr="00602A76">
        <w:rPr>
          <w:lang w:val="fr-FR"/>
        </w:rPr>
        <w:t>nationale des droits de l</w:t>
      </w:r>
      <w:r w:rsidR="00AE2D3E" w:rsidRPr="00602A76">
        <w:rPr>
          <w:lang w:val="fr-FR"/>
        </w:rPr>
        <w:t>’</w:t>
      </w:r>
      <w:r w:rsidRPr="00602A76">
        <w:rPr>
          <w:lang w:val="fr-FR"/>
        </w:rPr>
        <w:t xml:space="preserve">homme. </w:t>
      </w:r>
      <w:r w:rsidR="004512D7" w:rsidRPr="00602A76">
        <w:rPr>
          <w:lang w:val="fr-FR"/>
        </w:rPr>
        <w:t>À la lumière du</w:t>
      </w:r>
      <w:r w:rsidRPr="00602A76">
        <w:rPr>
          <w:lang w:val="fr-FR"/>
        </w:rPr>
        <w:t xml:space="preserve"> rapport soumis par l</w:t>
      </w:r>
      <w:r w:rsidR="00AE2D3E" w:rsidRPr="00602A76">
        <w:rPr>
          <w:lang w:val="fr-FR"/>
        </w:rPr>
        <w:t>’</w:t>
      </w:r>
      <w:r w:rsidRPr="00602A76">
        <w:rPr>
          <w:lang w:val="fr-FR"/>
        </w:rPr>
        <w:t>État partie en 2013, indiquer les mesures adoptées par l</w:t>
      </w:r>
      <w:r w:rsidR="00AE2D3E" w:rsidRPr="00602A76">
        <w:rPr>
          <w:lang w:val="fr-FR"/>
        </w:rPr>
        <w:t>’</w:t>
      </w:r>
      <w:r w:rsidRPr="00602A76">
        <w:rPr>
          <w:lang w:val="fr-FR"/>
        </w:rPr>
        <w:t xml:space="preserve">État partie pour répondre à 17 des plaintes reçues par cette institution </w:t>
      </w:r>
      <w:r w:rsidR="00BA1109" w:rsidRPr="00602A76">
        <w:rPr>
          <w:lang w:val="fr-FR"/>
        </w:rPr>
        <w:t xml:space="preserve">et </w:t>
      </w:r>
      <w:r w:rsidR="004512D7" w:rsidRPr="00602A76">
        <w:rPr>
          <w:lang w:val="fr-FR"/>
        </w:rPr>
        <w:t xml:space="preserve">pour </w:t>
      </w:r>
      <w:r w:rsidR="00BA1109" w:rsidRPr="00602A76">
        <w:rPr>
          <w:lang w:val="fr-FR"/>
        </w:rPr>
        <w:t xml:space="preserve">faire droit à la demande de celle-ci d’effectuer une visite du centre de détention provisoire et du centre </w:t>
      </w:r>
      <w:r w:rsidR="005058DE" w:rsidRPr="00602A76">
        <w:rPr>
          <w:lang w:val="fr-FR"/>
        </w:rPr>
        <w:t>pénitentiaire et de réinsertion</w:t>
      </w:r>
      <w:r w:rsidRPr="00602A76">
        <w:rPr>
          <w:lang w:val="fr-FR"/>
        </w:rPr>
        <w:t>.</w:t>
      </w:r>
    </w:p>
    <w:p w:rsidR="0015579B" w:rsidRPr="00602A76" w:rsidRDefault="0015579B" w:rsidP="0015579B">
      <w:pPr>
        <w:pStyle w:val="SingleTxtG"/>
        <w:rPr>
          <w:lang w:val="fr-FR"/>
        </w:rPr>
      </w:pPr>
      <w:r w:rsidRPr="00602A76">
        <w:rPr>
          <w:lang w:val="fr-FR"/>
        </w:rPr>
        <w:t>1.</w:t>
      </w:r>
      <w:r w:rsidRPr="00602A76">
        <w:rPr>
          <w:lang w:val="fr-FR"/>
        </w:rPr>
        <w:tab/>
        <w:t>Depuis son premier rapport au Comité, Bahreïn a créé une Commission nationale des droits de l</w:t>
      </w:r>
      <w:r w:rsidR="00AE2D3E" w:rsidRPr="00602A76">
        <w:rPr>
          <w:lang w:val="fr-FR"/>
        </w:rPr>
        <w:t>’</w:t>
      </w:r>
      <w:r w:rsidRPr="00602A76">
        <w:rPr>
          <w:lang w:val="fr-FR"/>
        </w:rPr>
        <w:t>homme, régie par une nouvelle loi adoptée en</w:t>
      </w:r>
      <w:r w:rsidR="001C370F" w:rsidRPr="00602A76">
        <w:rPr>
          <w:lang w:val="fr-FR"/>
        </w:rPr>
        <w:t xml:space="preserve"> juillet </w:t>
      </w:r>
      <w:r w:rsidRPr="00602A76">
        <w:rPr>
          <w:lang w:val="fr-FR"/>
        </w:rPr>
        <w:t>2014. Ces réformes garantissent la pleine conformité de la Commission nationale des droits de l</w:t>
      </w:r>
      <w:r w:rsidR="00AE2D3E" w:rsidRPr="00602A76">
        <w:rPr>
          <w:lang w:val="fr-FR"/>
        </w:rPr>
        <w:t>’</w:t>
      </w:r>
      <w:r w:rsidRPr="00602A76">
        <w:rPr>
          <w:lang w:val="fr-FR"/>
        </w:rPr>
        <w:t>homme avec les Principes de Paris ainsi que son éventuelle accréditation en temps voulu, étant donné qu</w:t>
      </w:r>
      <w:r w:rsidR="00AE2D3E" w:rsidRPr="00602A76">
        <w:rPr>
          <w:lang w:val="fr-FR"/>
        </w:rPr>
        <w:t>’</w:t>
      </w:r>
      <w:r w:rsidRPr="00602A76">
        <w:rPr>
          <w:lang w:val="fr-FR"/>
        </w:rPr>
        <w:t>il s</w:t>
      </w:r>
      <w:r w:rsidR="00AE2D3E" w:rsidRPr="00602A76">
        <w:rPr>
          <w:lang w:val="fr-FR"/>
        </w:rPr>
        <w:t>’</w:t>
      </w:r>
      <w:r w:rsidRPr="00602A76">
        <w:rPr>
          <w:lang w:val="fr-FR"/>
        </w:rPr>
        <w:t>agit d</w:t>
      </w:r>
      <w:r w:rsidR="00AE2D3E" w:rsidRPr="00602A76">
        <w:rPr>
          <w:lang w:val="fr-FR"/>
        </w:rPr>
        <w:t>’</w:t>
      </w:r>
      <w:r w:rsidRPr="00602A76">
        <w:rPr>
          <w:lang w:val="fr-FR"/>
        </w:rPr>
        <w:t xml:space="preserve">une institution </w:t>
      </w:r>
      <w:r w:rsidR="002C1549" w:rsidRPr="00602A76">
        <w:rPr>
          <w:lang w:val="fr-FR"/>
        </w:rPr>
        <w:t>«</w:t>
      </w:r>
      <w:r w:rsidRPr="00602A76">
        <w:rPr>
          <w:lang w:val="fr-FR"/>
        </w:rPr>
        <w:t>d</w:t>
      </w:r>
      <w:r w:rsidR="00AE2D3E" w:rsidRPr="00602A76">
        <w:rPr>
          <w:lang w:val="fr-FR"/>
        </w:rPr>
        <w:t>’</w:t>
      </w:r>
      <w:r w:rsidRPr="00602A76">
        <w:rPr>
          <w:lang w:val="fr-FR"/>
        </w:rPr>
        <w:t>excellence</w:t>
      </w:r>
      <w:r w:rsidR="002C1549" w:rsidRPr="00602A76">
        <w:rPr>
          <w:lang w:val="fr-FR"/>
        </w:rPr>
        <w:t>»</w:t>
      </w:r>
      <w:r w:rsidRPr="00602A76">
        <w:rPr>
          <w:lang w:val="fr-FR"/>
        </w:rPr>
        <w:t>.</w:t>
      </w:r>
    </w:p>
    <w:p w:rsidR="0015579B" w:rsidRPr="00602A76" w:rsidRDefault="00C1150F" w:rsidP="0015579B">
      <w:pPr>
        <w:pStyle w:val="SingleTxtG"/>
        <w:rPr>
          <w:lang w:val="fr-FR"/>
        </w:rPr>
      </w:pPr>
      <w:r w:rsidRPr="00602A76">
        <w:rPr>
          <w:lang w:val="fr-FR"/>
        </w:rPr>
        <w:t>2.</w:t>
      </w:r>
      <w:r w:rsidRPr="00602A76">
        <w:rPr>
          <w:lang w:val="fr-FR"/>
        </w:rPr>
        <w:tab/>
        <w:t xml:space="preserve">Se reporter aux </w:t>
      </w:r>
      <w:r w:rsidR="003E7503" w:rsidRPr="00602A76">
        <w:rPr>
          <w:lang w:val="fr-FR"/>
        </w:rPr>
        <w:t>paragraphes </w:t>
      </w:r>
      <w:r w:rsidR="0015579B" w:rsidRPr="00602A76">
        <w:rPr>
          <w:lang w:val="fr-FR"/>
        </w:rPr>
        <w:t>36, 37 et 38 du deuxième rapport périodique de Bahreïn, qui expliquent le processus de création de la Commission nationale des droits de l</w:t>
      </w:r>
      <w:r w:rsidR="00AE2D3E" w:rsidRPr="00602A76">
        <w:rPr>
          <w:lang w:val="fr-FR"/>
        </w:rPr>
        <w:t>’</w:t>
      </w:r>
      <w:r w:rsidR="0015579B" w:rsidRPr="00602A76">
        <w:rPr>
          <w:lang w:val="fr-FR"/>
        </w:rPr>
        <w:t>homme ainsi que la nature et le mandat de cette institution.</w:t>
      </w:r>
    </w:p>
    <w:p w:rsidR="0015579B" w:rsidRPr="00602A76" w:rsidRDefault="0015579B" w:rsidP="0015579B">
      <w:pPr>
        <w:pStyle w:val="SingleTxtG"/>
        <w:rPr>
          <w:lang w:val="fr-FR"/>
        </w:rPr>
      </w:pPr>
      <w:r w:rsidRPr="00602A76">
        <w:rPr>
          <w:lang w:val="fr-FR"/>
        </w:rPr>
        <w:t>3.</w:t>
      </w:r>
      <w:r w:rsidRPr="00602A76">
        <w:rPr>
          <w:lang w:val="fr-FR"/>
        </w:rPr>
        <w:tab/>
        <w:t>Le législateur a veillé à ce que la Commission nationale des droits de l</w:t>
      </w:r>
      <w:r w:rsidR="00AE2D3E" w:rsidRPr="00602A76">
        <w:rPr>
          <w:lang w:val="fr-FR"/>
        </w:rPr>
        <w:t>’</w:t>
      </w:r>
      <w:r w:rsidRPr="00602A76">
        <w:rPr>
          <w:lang w:val="fr-FR"/>
        </w:rPr>
        <w:t>homme récemment restructurée soit con</w:t>
      </w:r>
      <w:r w:rsidR="009C5283" w:rsidRPr="00602A76">
        <w:rPr>
          <w:lang w:val="fr-FR"/>
        </w:rPr>
        <w:t>forme aux Principes de Paris. Ainsi,</w:t>
      </w:r>
      <w:r w:rsidRPr="00602A76">
        <w:rPr>
          <w:lang w:val="fr-FR"/>
        </w:rPr>
        <w:t xml:space="preserve"> l</w:t>
      </w:r>
      <w:r w:rsidR="00AE2D3E" w:rsidRPr="00602A76">
        <w:rPr>
          <w:lang w:val="fr-FR"/>
        </w:rPr>
        <w:t>’</w:t>
      </w:r>
      <w:r w:rsidRPr="00602A76">
        <w:rPr>
          <w:lang w:val="fr-FR"/>
        </w:rPr>
        <w:t>article</w:t>
      </w:r>
      <w:r w:rsidR="001C370F" w:rsidRPr="00602A76">
        <w:rPr>
          <w:lang w:val="fr-FR"/>
        </w:rPr>
        <w:t> </w:t>
      </w:r>
      <w:r w:rsidRPr="00602A76">
        <w:rPr>
          <w:lang w:val="fr-FR"/>
        </w:rPr>
        <w:t>12</w:t>
      </w:r>
      <w:r w:rsidR="001C370F" w:rsidRPr="00602A76">
        <w:rPr>
          <w:lang w:val="fr-FR"/>
        </w:rPr>
        <w:t> </w:t>
      </w:r>
      <w:r w:rsidRPr="00602A76">
        <w:rPr>
          <w:lang w:val="fr-FR"/>
        </w:rPr>
        <w:t>g) de la loi portant création</w:t>
      </w:r>
      <w:r w:rsidR="00D84C0B" w:rsidRPr="00602A76">
        <w:rPr>
          <w:lang w:val="fr-FR"/>
        </w:rPr>
        <w:t xml:space="preserve"> de la Commission</w:t>
      </w:r>
      <w:r w:rsidRPr="00602A76">
        <w:rPr>
          <w:lang w:val="fr-FR"/>
        </w:rPr>
        <w:t xml:space="preserve"> dispose </w:t>
      </w:r>
      <w:r w:rsidR="001C370F" w:rsidRPr="00602A76">
        <w:rPr>
          <w:lang w:val="fr-FR"/>
        </w:rPr>
        <w:t xml:space="preserve">qu’elle </w:t>
      </w:r>
      <w:r w:rsidRPr="00602A76">
        <w:rPr>
          <w:lang w:val="fr-FR"/>
        </w:rPr>
        <w:t xml:space="preserve">est habilitée à </w:t>
      </w:r>
      <w:r w:rsidR="002C1549" w:rsidRPr="00602A76">
        <w:rPr>
          <w:lang w:val="fr-FR"/>
        </w:rPr>
        <w:t>«</w:t>
      </w:r>
      <w:r w:rsidRPr="00602A76">
        <w:rPr>
          <w:lang w:val="fr-FR"/>
        </w:rPr>
        <w:t>effectuer des visites, conformément aux procédures établies, dans les établissements pénitentiaires, les lieux de détention, les grands ensembles où vivent les travailleurs, les établissements de santé et d</w:t>
      </w:r>
      <w:r w:rsidR="00AE2D3E" w:rsidRPr="00602A76">
        <w:rPr>
          <w:lang w:val="fr-FR"/>
        </w:rPr>
        <w:t>’</w:t>
      </w:r>
      <w:r w:rsidRPr="00602A76">
        <w:rPr>
          <w:lang w:val="fr-FR"/>
        </w:rPr>
        <w:t>éducation et tout autre lieu qui pourrait être le théâtre de violations des droits de l</w:t>
      </w:r>
      <w:r w:rsidR="00AE2D3E" w:rsidRPr="00602A76">
        <w:rPr>
          <w:lang w:val="fr-FR"/>
        </w:rPr>
        <w:t>’</w:t>
      </w:r>
      <w:r w:rsidRPr="00602A76">
        <w:rPr>
          <w:lang w:val="fr-FR"/>
        </w:rPr>
        <w:t>homme</w:t>
      </w:r>
      <w:r w:rsidR="002C1549" w:rsidRPr="00602A76">
        <w:rPr>
          <w:lang w:val="fr-FR"/>
        </w:rPr>
        <w:t>»</w:t>
      </w:r>
      <w:r w:rsidRPr="00602A76">
        <w:rPr>
          <w:lang w:val="fr-FR"/>
        </w:rPr>
        <w:t>. Le 17</w:t>
      </w:r>
      <w:r w:rsidR="00AE2D3E" w:rsidRPr="00602A76">
        <w:rPr>
          <w:lang w:val="fr-FR"/>
        </w:rPr>
        <w:t> août</w:t>
      </w:r>
      <w:r w:rsidRPr="00602A76">
        <w:rPr>
          <w:lang w:val="fr-FR"/>
        </w:rPr>
        <w:t xml:space="preserve"> 2013, des représentants de la Commission ont effectué une v</w:t>
      </w:r>
      <w:r w:rsidR="00C64C8D" w:rsidRPr="00602A76">
        <w:rPr>
          <w:lang w:val="fr-FR"/>
        </w:rPr>
        <w:t xml:space="preserve">isite au centre de détention de </w:t>
      </w:r>
      <w:r w:rsidR="00594663" w:rsidRPr="00602A76">
        <w:rPr>
          <w:lang w:val="fr-FR"/>
        </w:rPr>
        <w:t>al-</w:t>
      </w:r>
      <w:r w:rsidR="00C64C8D" w:rsidRPr="00602A76">
        <w:rPr>
          <w:lang w:val="fr-FR"/>
        </w:rPr>
        <w:t>Hawd</w:t>
      </w:r>
      <w:r w:rsidRPr="00602A76">
        <w:rPr>
          <w:lang w:val="fr-FR"/>
        </w:rPr>
        <w:t xml:space="preserve"> al-Jaf </w:t>
      </w:r>
      <w:r w:rsidR="001C370F" w:rsidRPr="00602A76">
        <w:rPr>
          <w:lang w:val="fr-FR"/>
        </w:rPr>
        <w:t>(</w:t>
      </w:r>
      <w:r w:rsidR="002C1549" w:rsidRPr="00602A76">
        <w:rPr>
          <w:lang w:val="fr-FR"/>
        </w:rPr>
        <w:t>«</w:t>
      </w:r>
      <w:r w:rsidR="001C370F" w:rsidRPr="00602A76">
        <w:rPr>
          <w:lang w:val="fr-FR"/>
        </w:rPr>
        <w:t>Dry Dock</w:t>
      </w:r>
      <w:r w:rsidR="002C1549" w:rsidRPr="00602A76">
        <w:rPr>
          <w:lang w:val="fr-FR"/>
        </w:rPr>
        <w:t>»</w:t>
      </w:r>
      <w:r w:rsidR="001C370F" w:rsidRPr="00602A76">
        <w:rPr>
          <w:lang w:val="fr-FR"/>
        </w:rPr>
        <w:t xml:space="preserve">) </w:t>
      </w:r>
      <w:r w:rsidRPr="00602A76">
        <w:rPr>
          <w:lang w:val="fr-FR"/>
        </w:rPr>
        <w:t>pour y enquêter sur la situation des droits de l</w:t>
      </w:r>
      <w:r w:rsidR="00AE2D3E" w:rsidRPr="00602A76">
        <w:rPr>
          <w:lang w:val="fr-FR"/>
        </w:rPr>
        <w:t>’</w:t>
      </w:r>
      <w:r w:rsidRPr="00602A76">
        <w:rPr>
          <w:lang w:val="fr-FR"/>
        </w:rPr>
        <w:t>homme.</w:t>
      </w:r>
    </w:p>
    <w:p w:rsidR="0015579B" w:rsidRPr="00602A76" w:rsidRDefault="0015579B" w:rsidP="0015579B">
      <w:pPr>
        <w:pStyle w:val="SingleTxtG"/>
        <w:rPr>
          <w:lang w:val="fr-FR"/>
        </w:rPr>
      </w:pPr>
      <w:r w:rsidRPr="00602A76">
        <w:rPr>
          <w:lang w:val="fr-FR"/>
        </w:rPr>
        <w:t>4.</w:t>
      </w:r>
      <w:r w:rsidRPr="00602A76">
        <w:rPr>
          <w:lang w:val="fr-FR"/>
        </w:rPr>
        <w:tab/>
        <w:t>Le Gouvernement considère que la Commission nationale des droits de l</w:t>
      </w:r>
      <w:r w:rsidR="00AE2D3E" w:rsidRPr="00602A76">
        <w:rPr>
          <w:lang w:val="fr-FR"/>
        </w:rPr>
        <w:t>’</w:t>
      </w:r>
      <w:r w:rsidRPr="00602A76">
        <w:rPr>
          <w:lang w:val="fr-FR"/>
        </w:rPr>
        <w:t>homme restructurée, qui reflète les meilleures pratiques adoptées dans la région du Golfe et le reste du monde, représente une contribution majeure au renforcement des droits de l</w:t>
      </w:r>
      <w:r w:rsidR="00AE2D3E" w:rsidRPr="00602A76">
        <w:rPr>
          <w:lang w:val="fr-FR"/>
        </w:rPr>
        <w:t>’</w:t>
      </w:r>
      <w:r w:rsidRPr="00602A76">
        <w:rPr>
          <w:lang w:val="fr-FR"/>
        </w:rPr>
        <w:t>homme à Bahreïn, et s</w:t>
      </w:r>
      <w:r w:rsidR="00AE2D3E" w:rsidRPr="00602A76">
        <w:rPr>
          <w:lang w:val="fr-FR"/>
        </w:rPr>
        <w:t>’</w:t>
      </w:r>
      <w:r w:rsidR="00D84C0B" w:rsidRPr="00602A76">
        <w:rPr>
          <w:lang w:val="fr-FR"/>
        </w:rPr>
        <w:t xml:space="preserve">est </w:t>
      </w:r>
      <w:r w:rsidRPr="00602A76">
        <w:rPr>
          <w:lang w:val="fr-FR"/>
        </w:rPr>
        <w:t>engag</w:t>
      </w:r>
      <w:r w:rsidR="00D84C0B" w:rsidRPr="00602A76">
        <w:rPr>
          <w:lang w:val="fr-FR"/>
        </w:rPr>
        <w:t xml:space="preserve">é </w:t>
      </w:r>
      <w:r w:rsidRPr="00602A76">
        <w:rPr>
          <w:lang w:val="fr-FR"/>
        </w:rPr>
        <w:t>à collaborer avec elle sur le long terme.</w:t>
      </w:r>
    </w:p>
    <w:p w:rsidR="0015579B" w:rsidRPr="00602A76" w:rsidRDefault="0015579B" w:rsidP="0015579B">
      <w:pPr>
        <w:pStyle w:val="SingleTxtG"/>
        <w:rPr>
          <w:lang w:val="fr-FR"/>
        </w:rPr>
      </w:pPr>
      <w:r w:rsidRPr="00602A76">
        <w:rPr>
          <w:lang w:val="fr-FR"/>
        </w:rPr>
        <w:t>5.</w:t>
      </w:r>
      <w:r w:rsidRPr="00602A76">
        <w:rPr>
          <w:lang w:val="fr-FR"/>
        </w:rPr>
        <w:tab/>
        <w:t>La Direction générale d</w:t>
      </w:r>
      <w:r w:rsidR="00566C45" w:rsidRPr="00602A76">
        <w:rPr>
          <w:lang w:val="fr-FR"/>
        </w:rPr>
        <w:t xml:space="preserve">es centres </w:t>
      </w:r>
      <w:r w:rsidR="005058DE" w:rsidRPr="00602A76">
        <w:rPr>
          <w:lang w:val="fr-FR"/>
        </w:rPr>
        <w:t>pénitentiaires et de réinsertion</w:t>
      </w:r>
      <w:r w:rsidRPr="00602A76">
        <w:rPr>
          <w:lang w:val="fr-FR"/>
        </w:rPr>
        <w:t>, qui relève du Ministère de l</w:t>
      </w:r>
      <w:r w:rsidR="00AE2D3E" w:rsidRPr="00602A76">
        <w:rPr>
          <w:lang w:val="fr-FR"/>
        </w:rPr>
        <w:t>’</w:t>
      </w:r>
      <w:r w:rsidRPr="00602A76">
        <w:rPr>
          <w:lang w:val="fr-FR"/>
        </w:rPr>
        <w:t>intérieur, coopère en permanence avec la Commission nationale des droits de l</w:t>
      </w:r>
      <w:r w:rsidR="00AE2D3E" w:rsidRPr="00602A76">
        <w:rPr>
          <w:lang w:val="fr-FR"/>
        </w:rPr>
        <w:t>’</w:t>
      </w:r>
      <w:r w:rsidRPr="00602A76">
        <w:rPr>
          <w:lang w:val="fr-FR"/>
        </w:rPr>
        <w:t>homme. Une délégation de la Commission a effectué plusieurs visites d</w:t>
      </w:r>
      <w:r w:rsidR="00AE2D3E" w:rsidRPr="00602A76">
        <w:rPr>
          <w:lang w:val="fr-FR"/>
        </w:rPr>
        <w:t>’</w:t>
      </w:r>
      <w:r w:rsidRPr="00602A76">
        <w:rPr>
          <w:lang w:val="fr-FR"/>
        </w:rPr>
        <w:t xml:space="preserve">inspection dans </w:t>
      </w:r>
      <w:r w:rsidR="00294787" w:rsidRPr="00602A76">
        <w:rPr>
          <w:lang w:val="fr-FR"/>
        </w:rPr>
        <w:t>le</w:t>
      </w:r>
      <w:r w:rsidRPr="00602A76">
        <w:rPr>
          <w:lang w:val="fr-FR"/>
        </w:rPr>
        <w:t xml:space="preserve"> </w:t>
      </w:r>
      <w:r w:rsidR="00566C45" w:rsidRPr="00602A76">
        <w:rPr>
          <w:lang w:val="fr-FR"/>
        </w:rPr>
        <w:t>centre</w:t>
      </w:r>
      <w:r w:rsidRPr="00602A76">
        <w:rPr>
          <w:lang w:val="fr-FR"/>
        </w:rPr>
        <w:t xml:space="preserve"> </w:t>
      </w:r>
      <w:r w:rsidR="005058DE" w:rsidRPr="00602A76">
        <w:rPr>
          <w:lang w:val="fr-FR"/>
        </w:rPr>
        <w:t>pénitentiaire et de réinsertion</w:t>
      </w:r>
      <w:r w:rsidRPr="00602A76">
        <w:rPr>
          <w:lang w:val="fr-FR"/>
        </w:rPr>
        <w:t>, où elle s</w:t>
      </w:r>
      <w:r w:rsidR="00AE2D3E" w:rsidRPr="00602A76">
        <w:rPr>
          <w:lang w:val="fr-FR"/>
        </w:rPr>
        <w:t>’</w:t>
      </w:r>
      <w:r w:rsidRPr="00602A76">
        <w:rPr>
          <w:lang w:val="fr-FR"/>
        </w:rPr>
        <w:t>est entretenue avec un certain nombre de détenus. Elle a inspecté les locaux de l</w:t>
      </w:r>
      <w:r w:rsidR="00AE2D3E" w:rsidRPr="00602A76">
        <w:rPr>
          <w:lang w:val="fr-FR"/>
        </w:rPr>
        <w:t>’</w:t>
      </w:r>
      <w:r w:rsidRPr="00602A76">
        <w:rPr>
          <w:lang w:val="fr-FR"/>
        </w:rPr>
        <w:t>établissement et</w:t>
      </w:r>
      <w:r w:rsidR="001B3EF8" w:rsidRPr="00602A76">
        <w:rPr>
          <w:lang w:val="fr-FR"/>
        </w:rPr>
        <w:t xml:space="preserve"> visité une clinique</w:t>
      </w:r>
      <w:r w:rsidRPr="00602A76">
        <w:rPr>
          <w:lang w:val="fr-FR"/>
        </w:rPr>
        <w:t>. En ce qui concerne les plaintes mentionnées dans le rapport de la Commission nationale des droits de l</w:t>
      </w:r>
      <w:r w:rsidR="00AE2D3E" w:rsidRPr="00602A76">
        <w:rPr>
          <w:lang w:val="fr-FR"/>
        </w:rPr>
        <w:t>’</w:t>
      </w:r>
      <w:r w:rsidRPr="00602A76">
        <w:rPr>
          <w:lang w:val="fr-FR"/>
        </w:rPr>
        <w:t>homme, le Ministère de l</w:t>
      </w:r>
      <w:r w:rsidR="00AE2D3E" w:rsidRPr="00602A76">
        <w:rPr>
          <w:lang w:val="fr-FR"/>
        </w:rPr>
        <w:t>’</w:t>
      </w:r>
      <w:r w:rsidRPr="00602A76">
        <w:rPr>
          <w:lang w:val="fr-FR"/>
        </w:rPr>
        <w:t xml:space="preserve">intérieur reçoit de nombreuses plaintes de la Commission et celles-ci sont traitées en toute transparence. Des enquêtes appropriées sont menées et les plaintes transmises aux parties intéressées. </w:t>
      </w:r>
      <w:r w:rsidR="00F9719D" w:rsidRPr="00602A76">
        <w:rPr>
          <w:lang w:val="fr-FR"/>
        </w:rPr>
        <w:t xml:space="preserve">Pour faire suite à la demande de la Commission de visiter le centre de détention provisoire et </w:t>
      </w:r>
      <w:r w:rsidR="00294787" w:rsidRPr="00602A76">
        <w:rPr>
          <w:lang w:val="fr-FR"/>
        </w:rPr>
        <w:t>le</w:t>
      </w:r>
      <w:r w:rsidR="00F9719D" w:rsidRPr="00602A76">
        <w:rPr>
          <w:lang w:val="fr-FR"/>
        </w:rPr>
        <w:t xml:space="preserve"> centre </w:t>
      </w:r>
      <w:r w:rsidR="005058DE" w:rsidRPr="00602A76">
        <w:rPr>
          <w:lang w:val="fr-FR"/>
        </w:rPr>
        <w:t>pénitentiaire et de réinsertion</w:t>
      </w:r>
      <w:r w:rsidRPr="00602A76">
        <w:rPr>
          <w:lang w:val="fr-FR"/>
        </w:rPr>
        <w:t xml:space="preserve">, des visites régulières seront programmées en </w:t>
      </w:r>
      <w:r w:rsidR="00F9719D" w:rsidRPr="00602A76">
        <w:rPr>
          <w:lang w:val="fr-FR"/>
        </w:rPr>
        <w:t>concertation</w:t>
      </w:r>
      <w:r w:rsidRPr="00602A76">
        <w:rPr>
          <w:lang w:val="fr-FR"/>
        </w:rPr>
        <w:t xml:space="preserve"> avec la direction concernée. Le Ministère de l</w:t>
      </w:r>
      <w:r w:rsidR="00AE2D3E" w:rsidRPr="00602A76">
        <w:rPr>
          <w:lang w:val="fr-FR"/>
        </w:rPr>
        <w:t>’</w:t>
      </w:r>
      <w:r w:rsidRPr="00602A76">
        <w:rPr>
          <w:lang w:val="fr-FR"/>
        </w:rPr>
        <w:t xml:space="preserve">intérieur se félicite </w:t>
      </w:r>
      <w:r w:rsidR="00F9719D" w:rsidRPr="00602A76">
        <w:rPr>
          <w:lang w:val="fr-FR"/>
        </w:rPr>
        <w:t>de cette</w:t>
      </w:r>
      <w:r w:rsidRPr="00602A76">
        <w:rPr>
          <w:lang w:val="fr-FR"/>
        </w:rPr>
        <w:t xml:space="preserve"> coopération avec la Commission nationale des droits de l</w:t>
      </w:r>
      <w:r w:rsidR="00AE2D3E" w:rsidRPr="00602A76">
        <w:rPr>
          <w:lang w:val="fr-FR"/>
        </w:rPr>
        <w:t>’</w:t>
      </w:r>
      <w:r w:rsidRPr="00602A76">
        <w:rPr>
          <w:lang w:val="fr-FR"/>
        </w:rPr>
        <w:t>homme</w:t>
      </w:r>
      <w:r w:rsidR="00294787" w:rsidRPr="00602A76">
        <w:rPr>
          <w:lang w:val="fr-FR"/>
        </w:rPr>
        <w:t>, dont elle</w:t>
      </w:r>
      <w:r w:rsidR="00F9719D" w:rsidRPr="00602A76">
        <w:rPr>
          <w:lang w:val="fr-FR"/>
        </w:rPr>
        <w:t xml:space="preserve"> </w:t>
      </w:r>
      <w:r w:rsidRPr="00602A76">
        <w:rPr>
          <w:lang w:val="fr-FR"/>
        </w:rPr>
        <w:t xml:space="preserve">tient à faciliter </w:t>
      </w:r>
      <w:r w:rsidR="00294787" w:rsidRPr="00602A76">
        <w:rPr>
          <w:lang w:val="fr-FR"/>
        </w:rPr>
        <w:t>le</w:t>
      </w:r>
      <w:r w:rsidRPr="00602A76">
        <w:rPr>
          <w:lang w:val="fr-FR"/>
        </w:rPr>
        <w:t xml:space="preserve"> travail en coordonnant des visites régulières dans les centres susmentionnés. Il convient de souligner que toutes ces </w:t>
      </w:r>
      <w:r w:rsidR="00F9719D" w:rsidRPr="00602A76">
        <w:rPr>
          <w:lang w:val="fr-FR"/>
        </w:rPr>
        <w:t>observations</w:t>
      </w:r>
      <w:r w:rsidRPr="00602A76">
        <w:rPr>
          <w:lang w:val="fr-FR"/>
        </w:rPr>
        <w:t xml:space="preserve"> ont été </w:t>
      </w:r>
      <w:r w:rsidR="001E2117" w:rsidRPr="00602A76">
        <w:rPr>
          <w:lang w:val="fr-FR"/>
        </w:rPr>
        <w:lastRenderedPageBreak/>
        <w:t>consignées</w:t>
      </w:r>
      <w:r w:rsidRPr="00602A76">
        <w:rPr>
          <w:lang w:val="fr-FR"/>
        </w:rPr>
        <w:t xml:space="preserve"> en liaison avec la Commission nationale des droits de l</w:t>
      </w:r>
      <w:r w:rsidR="00AE2D3E" w:rsidRPr="00602A76">
        <w:rPr>
          <w:lang w:val="fr-FR"/>
        </w:rPr>
        <w:t>’</w:t>
      </w:r>
      <w:r w:rsidRPr="00602A76">
        <w:rPr>
          <w:lang w:val="fr-FR"/>
        </w:rPr>
        <w:t>homme, et que les mesures nécessaires ont été prises pour leur apporter une réponse.</w:t>
      </w:r>
    </w:p>
    <w:p w:rsidR="0015579B" w:rsidRPr="00602A76" w:rsidRDefault="0015579B" w:rsidP="0015579B">
      <w:pPr>
        <w:pStyle w:val="H23G"/>
        <w:rPr>
          <w:lang w:val="fr-FR"/>
        </w:rPr>
      </w:pPr>
      <w:r w:rsidRPr="00602A76">
        <w:rPr>
          <w:lang w:val="fr-FR"/>
        </w:rPr>
        <w:tab/>
        <w:t>2.</w:t>
      </w:r>
      <w:r w:rsidRPr="00602A76">
        <w:rPr>
          <w:lang w:val="fr-FR"/>
        </w:rPr>
        <w:tab/>
        <w:t>Fournir des précisions sur le mandat de la Commission d</w:t>
      </w:r>
      <w:r w:rsidR="00AE2D3E" w:rsidRPr="00602A76">
        <w:rPr>
          <w:lang w:val="fr-FR"/>
        </w:rPr>
        <w:t>’</w:t>
      </w:r>
      <w:r w:rsidRPr="00602A76">
        <w:rPr>
          <w:lang w:val="fr-FR"/>
        </w:rPr>
        <w:t>enquête indépendante de Bahreïn, créée en</w:t>
      </w:r>
      <w:r w:rsidR="00C1150F" w:rsidRPr="00602A76">
        <w:rPr>
          <w:lang w:val="fr-FR"/>
        </w:rPr>
        <w:t xml:space="preserve"> </w:t>
      </w:r>
      <w:r w:rsidR="00AE2D3E" w:rsidRPr="00602A76">
        <w:rPr>
          <w:lang w:val="fr-FR"/>
        </w:rPr>
        <w:t xml:space="preserve">juin </w:t>
      </w:r>
      <w:r w:rsidRPr="00602A76">
        <w:rPr>
          <w:lang w:val="fr-FR"/>
        </w:rPr>
        <w:t>2011 par l</w:t>
      </w:r>
      <w:r w:rsidR="00AE2D3E" w:rsidRPr="00602A76">
        <w:rPr>
          <w:lang w:val="fr-FR"/>
        </w:rPr>
        <w:t>’</w:t>
      </w:r>
      <w:r w:rsidRPr="00602A76">
        <w:rPr>
          <w:lang w:val="fr-FR"/>
        </w:rPr>
        <w:t>ordonnance royale n</w:t>
      </w:r>
      <w:r w:rsidRPr="00602A76">
        <w:rPr>
          <w:vertAlign w:val="superscript"/>
          <w:lang w:val="fr-FR"/>
        </w:rPr>
        <w:t>o</w:t>
      </w:r>
      <w:r w:rsidR="00EA53EF" w:rsidRPr="00602A76">
        <w:rPr>
          <w:lang w:val="fr-FR"/>
        </w:rPr>
        <w:t> </w:t>
      </w:r>
      <w:r w:rsidRPr="00602A76">
        <w:rPr>
          <w:lang w:val="fr-FR"/>
        </w:rPr>
        <w:t xml:space="preserve">28, et sur les réponses des autorités </w:t>
      </w:r>
      <w:r w:rsidR="00EA53EF" w:rsidRPr="00602A76">
        <w:rPr>
          <w:lang w:val="fr-FR"/>
        </w:rPr>
        <w:t>de l’État partie</w:t>
      </w:r>
      <w:r w:rsidRPr="00602A76">
        <w:rPr>
          <w:lang w:val="fr-FR"/>
        </w:rPr>
        <w:t xml:space="preserve"> à ses recommandations, s</w:t>
      </w:r>
      <w:r w:rsidR="00AE2D3E" w:rsidRPr="00602A76">
        <w:rPr>
          <w:lang w:val="fr-FR"/>
        </w:rPr>
        <w:t>’</w:t>
      </w:r>
      <w:r w:rsidRPr="00602A76">
        <w:rPr>
          <w:lang w:val="fr-FR"/>
        </w:rPr>
        <w:t>agissant en particulier</w:t>
      </w:r>
      <w:r w:rsidR="004F7836" w:rsidRPr="00602A76">
        <w:rPr>
          <w:lang w:val="fr-FR"/>
        </w:rPr>
        <w:t>:</w:t>
      </w:r>
      <w:r w:rsidRPr="00602A76">
        <w:rPr>
          <w:lang w:val="fr-FR"/>
        </w:rPr>
        <w:t xml:space="preserve"> a)</w:t>
      </w:r>
      <w:r w:rsidR="007E32D2" w:rsidRPr="00602A76">
        <w:rPr>
          <w:lang w:val="fr-FR"/>
        </w:rPr>
        <w:t> </w:t>
      </w:r>
      <w:r w:rsidRPr="00602A76">
        <w:rPr>
          <w:lang w:val="fr-FR"/>
        </w:rPr>
        <w:t>de la conduite d</w:t>
      </w:r>
      <w:r w:rsidR="00AE2D3E" w:rsidRPr="00602A76">
        <w:rPr>
          <w:lang w:val="fr-FR"/>
        </w:rPr>
        <w:t>’</w:t>
      </w:r>
      <w:r w:rsidRPr="00602A76">
        <w:rPr>
          <w:lang w:val="fr-FR"/>
        </w:rPr>
        <w:t>enquêtes indépendantes et efficaces, des poursuites engagées et des condamnations prononcées contre les personnes reconnues coupables</w:t>
      </w:r>
      <w:r w:rsidR="002C1549" w:rsidRPr="00602A76">
        <w:rPr>
          <w:lang w:val="fr-FR"/>
        </w:rPr>
        <w:t>;</w:t>
      </w:r>
      <w:r w:rsidRPr="00602A76">
        <w:rPr>
          <w:lang w:val="fr-FR"/>
        </w:rPr>
        <w:t xml:space="preserve"> b)</w:t>
      </w:r>
      <w:r w:rsidR="007E32D2" w:rsidRPr="00602A76">
        <w:rPr>
          <w:lang w:val="fr-FR"/>
        </w:rPr>
        <w:t> </w:t>
      </w:r>
      <w:r w:rsidRPr="00602A76">
        <w:rPr>
          <w:lang w:val="fr-FR"/>
        </w:rPr>
        <w:t>de l</w:t>
      </w:r>
      <w:r w:rsidR="00AE2D3E" w:rsidRPr="00602A76">
        <w:rPr>
          <w:lang w:val="fr-FR"/>
        </w:rPr>
        <w:t>’</w:t>
      </w:r>
      <w:r w:rsidRPr="00602A76">
        <w:rPr>
          <w:lang w:val="fr-FR"/>
        </w:rPr>
        <w:t>indemnisation des victimes d</w:t>
      </w:r>
      <w:r w:rsidR="00AE2D3E" w:rsidRPr="00602A76">
        <w:rPr>
          <w:lang w:val="fr-FR"/>
        </w:rPr>
        <w:t>’</w:t>
      </w:r>
      <w:r w:rsidRPr="00602A76">
        <w:rPr>
          <w:lang w:val="fr-FR"/>
        </w:rPr>
        <w:t>actes de violence et de leur famille</w:t>
      </w:r>
      <w:r w:rsidR="002C1549" w:rsidRPr="00602A76">
        <w:rPr>
          <w:lang w:val="fr-FR"/>
        </w:rPr>
        <w:t>;</w:t>
      </w:r>
      <w:r w:rsidRPr="00602A76">
        <w:rPr>
          <w:lang w:val="fr-FR"/>
        </w:rPr>
        <w:t xml:space="preserve"> c)</w:t>
      </w:r>
      <w:r w:rsidR="007E32D2" w:rsidRPr="00602A76">
        <w:rPr>
          <w:lang w:val="fr-FR"/>
        </w:rPr>
        <w:t> </w:t>
      </w:r>
      <w:r w:rsidRPr="00602A76">
        <w:rPr>
          <w:lang w:val="fr-FR"/>
        </w:rPr>
        <w:t>des formations aux droits de l</w:t>
      </w:r>
      <w:r w:rsidR="00AE2D3E" w:rsidRPr="00602A76">
        <w:rPr>
          <w:lang w:val="fr-FR"/>
        </w:rPr>
        <w:t>’</w:t>
      </w:r>
      <w:r w:rsidRPr="00602A76">
        <w:rPr>
          <w:lang w:val="fr-FR"/>
        </w:rPr>
        <w:t xml:space="preserve">homme dispensées aux </w:t>
      </w:r>
      <w:r w:rsidR="00EA53EF" w:rsidRPr="00602A76">
        <w:rPr>
          <w:lang w:val="fr-FR"/>
        </w:rPr>
        <w:t>responsables de l’application des lois</w:t>
      </w:r>
      <w:r w:rsidRPr="00602A76">
        <w:rPr>
          <w:lang w:val="fr-FR"/>
        </w:rPr>
        <w:t xml:space="preserve"> et</w:t>
      </w:r>
      <w:r w:rsidR="00C1150F" w:rsidRPr="00602A76">
        <w:rPr>
          <w:lang w:val="fr-FR"/>
        </w:rPr>
        <w:t xml:space="preserve"> </w:t>
      </w:r>
      <w:r w:rsidRPr="00602A76">
        <w:rPr>
          <w:lang w:val="fr-FR"/>
        </w:rPr>
        <w:t>au personnel judiciaire.</w:t>
      </w:r>
    </w:p>
    <w:p w:rsidR="0015579B" w:rsidRPr="00602A76" w:rsidRDefault="0015579B" w:rsidP="0015579B">
      <w:pPr>
        <w:pStyle w:val="H23G"/>
        <w:rPr>
          <w:lang w:val="fr-FR"/>
        </w:rPr>
      </w:pPr>
      <w:r w:rsidRPr="00602A76">
        <w:rPr>
          <w:lang w:val="fr-FR"/>
        </w:rPr>
        <w:tab/>
      </w:r>
      <w:r w:rsidRPr="00602A76">
        <w:rPr>
          <w:lang w:val="fr-FR"/>
        </w:rPr>
        <w:tab/>
        <w:t>Mandat de la Commission d</w:t>
      </w:r>
      <w:r w:rsidR="00AE2D3E" w:rsidRPr="00602A76">
        <w:rPr>
          <w:lang w:val="fr-FR"/>
        </w:rPr>
        <w:t>’</w:t>
      </w:r>
      <w:r w:rsidRPr="00602A76">
        <w:rPr>
          <w:lang w:val="fr-FR"/>
        </w:rPr>
        <w:t>enquête indépendante de Bahreïn</w:t>
      </w:r>
    </w:p>
    <w:p w:rsidR="0015579B" w:rsidRPr="00602A76" w:rsidRDefault="0015579B" w:rsidP="007E32D2">
      <w:pPr>
        <w:pStyle w:val="SingleTxtG"/>
        <w:keepNext/>
        <w:rPr>
          <w:lang w:val="fr-FR"/>
        </w:rPr>
      </w:pPr>
      <w:r w:rsidRPr="00602A76">
        <w:rPr>
          <w:lang w:val="fr-FR"/>
        </w:rPr>
        <w:t>6.</w:t>
      </w:r>
      <w:r w:rsidRPr="00602A76">
        <w:rPr>
          <w:lang w:val="fr-FR"/>
        </w:rPr>
        <w:tab/>
        <w:t>Bahreïn est le premier pays au monde à créer de sa propre initiative une Commission d</w:t>
      </w:r>
      <w:r w:rsidR="00AE2D3E" w:rsidRPr="00602A76">
        <w:rPr>
          <w:lang w:val="fr-FR"/>
        </w:rPr>
        <w:t>’</w:t>
      </w:r>
      <w:r w:rsidRPr="00602A76">
        <w:rPr>
          <w:lang w:val="fr-FR"/>
        </w:rPr>
        <w:t>enquête indépendante composée d</w:t>
      </w:r>
      <w:r w:rsidR="00AE2D3E" w:rsidRPr="00602A76">
        <w:rPr>
          <w:lang w:val="fr-FR"/>
        </w:rPr>
        <w:t>’</w:t>
      </w:r>
      <w:r w:rsidRPr="00602A76">
        <w:rPr>
          <w:lang w:val="fr-FR"/>
        </w:rPr>
        <w:t>experts internationaux, aux compétences et à l</w:t>
      </w:r>
      <w:r w:rsidR="00AE2D3E" w:rsidRPr="00602A76">
        <w:rPr>
          <w:lang w:val="fr-FR"/>
        </w:rPr>
        <w:t>’</w:t>
      </w:r>
      <w:r w:rsidRPr="00602A76">
        <w:rPr>
          <w:lang w:val="fr-FR"/>
        </w:rPr>
        <w:t xml:space="preserve">impartialité reconnues, </w:t>
      </w:r>
      <w:r w:rsidR="009C5283" w:rsidRPr="00602A76">
        <w:rPr>
          <w:lang w:val="fr-FR"/>
        </w:rPr>
        <w:t xml:space="preserve">avec </w:t>
      </w:r>
      <w:r w:rsidR="00BA6373" w:rsidRPr="00602A76">
        <w:rPr>
          <w:lang w:val="fr-FR"/>
        </w:rPr>
        <w:t>laquelle il coopère</w:t>
      </w:r>
      <w:r w:rsidRPr="00602A76">
        <w:rPr>
          <w:lang w:val="fr-FR"/>
        </w:rPr>
        <w:t xml:space="preserve"> p</w:t>
      </w:r>
      <w:r w:rsidR="00BA6373" w:rsidRPr="00602A76">
        <w:rPr>
          <w:lang w:val="fr-FR"/>
        </w:rPr>
        <w:t>leinement et sans condition</w:t>
      </w:r>
      <w:r w:rsidRPr="00602A76">
        <w:rPr>
          <w:lang w:val="fr-FR"/>
        </w:rPr>
        <w:t>. L</w:t>
      </w:r>
      <w:r w:rsidR="00AE2D3E" w:rsidRPr="00602A76">
        <w:rPr>
          <w:lang w:val="fr-FR"/>
        </w:rPr>
        <w:t>’</w:t>
      </w:r>
      <w:r w:rsidRPr="00602A76">
        <w:rPr>
          <w:lang w:val="fr-FR"/>
        </w:rPr>
        <w:t xml:space="preserve">ordonnance royale </w:t>
      </w:r>
      <w:r w:rsidR="00EA53EF" w:rsidRPr="00602A76">
        <w:rPr>
          <w:lang w:val="fr-FR"/>
        </w:rPr>
        <w:t>n</w:t>
      </w:r>
      <w:r w:rsidR="00EA53EF" w:rsidRPr="00602A76">
        <w:rPr>
          <w:vertAlign w:val="superscript"/>
          <w:lang w:val="fr-FR"/>
        </w:rPr>
        <w:t>o</w:t>
      </w:r>
      <w:r w:rsidR="00EA53EF" w:rsidRPr="00602A76">
        <w:rPr>
          <w:lang w:val="fr-FR"/>
        </w:rPr>
        <w:t> </w:t>
      </w:r>
      <w:r w:rsidRPr="00602A76">
        <w:rPr>
          <w:lang w:val="fr-FR"/>
        </w:rPr>
        <w:t>28 (2011), publiée le 29</w:t>
      </w:r>
      <w:r w:rsidR="00AE2D3E" w:rsidRPr="00602A76">
        <w:rPr>
          <w:lang w:val="fr-FR"/>
        </w:rPr>
        <w:t xml:space="preserve"> juin </w:t>
      </w:r>
      <w:r w:rsidRPr="00602A76">
        <w:rPr>
          <w:lang w:val="fr-FR"/>
        </w:rPr>
        <w:t>2011, précise que la Commission d</w:t>
      </w:r>
      <w:r w:rsidR="00AE2D3E" w:rsidRPr="00602A76">
        <w:rPr>
          <w:lang w:val="fr-FR"/>
        </w:rPr>
        <w:t>’</w:t>
      </w:r>
      <w:r w:rsidRPr="00602A76">
        <w:rPr>
          <w:lang w:val="fr-FR"/>
        </w:rPr>
        <w:t xml:space="preserve">enquête est mandatée pour enquêter et </w:t>
      </w:r>
      <w:r w:rsidR="00BA6373" w:rsidRPr="00602A76">
        <w:rPr>
          <w:lang w:val="fr-FR"/>
        </w:rPr>
        <w:t>soumettre</w:t>
      </w:r>
      <w:r w:rsidRPr="00602A76">
        <w:rPr>
          <w:lang w:val="fr-FR"/>
        </w:rPr>
        <w:t xml:space="preserve"> un rapport sur les événements </w:t>
      </w:r>
      <w:r w:rsidR="00BA6373" w:rsidRPr="00602A76">
        <w:rPr>
          <w:lang w:val="fr-FR"/>
        </w:rPr>
        <w:t>survenus</w:t>
      </w:r>
      <w:r w:rsidRPr="00602A76">
        <w:rPr>
          <w:lang w:val="fr-FR"/>
        </w:rPr>
        <w:t xml:space="preserve"> en</w:t>
      </w:r>
      <w:r w:rsidR="00C1150F" w:rsidRPr="00602A76">
        <w:rPr>
          <w:lang w:val="fr-FR"/>
        </w:rPr>
        <w:t xml:space="preserve"> </w:t>
      </w:r>
      <w:r w:rsidR="00AE2D3E" w:rsidRPr="00602A76">
        <w:rPr>
          <w:lang w:val="fr-FR"/>
        </w:rPr>
        <w:t>févr</w:t>
      </w:r>
      <w:r w:rsidRPr="00602A76">
        <w:rPr>
          <w:lang w:val="fr-FR"/>
        </w:rPr>
        <w:t>ier et</w:t>
      </w:r>
      <w:r w:rsidR="00A70A95" w:rsidRPr="00602A76">
        <w:rPr>
          <w:lang w:val="fr-FR"/>
        </w:rPr>
        <w:t xml:space="preserve"> mars 2011</w:t>
      </w:r>
      <w:r w:rsidRPr="00602A76">
        <w:rPr>
          <w:lang w:val="fr-FR"/>
        </w:rPr>
        <w:t xml:space="preserve"> </w:t>
      </w:r>
      <w:r w:rsidR="00BA6373" w:rsidRPr="00602A76">
        <w:rPr>
          <w:lang w:val="fr-FR"/>
        </w:rPr>
        <w:t xml:space="preserve">à Bahreïn </w:t>
      </w:r>
      <w:r w:rsidRPr="00602A76">
        <w:rPr>
          <w:lang w:val="fr-FR"/>
        </w:rPr>
        <w:t xml:space="preserve">et sur leurs répercussions ultérieures. </w:t>
      </w:r>
      <w:r w:rsidR="00BA6373" w:rsidRPr="00602A76">
        <w:rPr>
          <w:lang w:val="fr-FR"/>
        </w:rPr>
        <w:t>C</w:t>
      </w:r>
      <w:r w:rsidRPr="00602A76">
        <w:rPr>
          <w:lang w:val="fr-FR"/>
        </w:rPr>
        <w:t xml:space="preserve">e rapport devait comprendre les éléments suivants et </w:t>
      </w:r>
      <w:r w:rsidR="00BA6373" w:rsidRPr="00602A76">
        <w:rPr>
          <w:lang w:val="fr-FR"/>
        </w:rPr>
        <w:t>présenter</w:t>
      </w:r>
      <w:r w:rsidRPr="00602A76">
        <w:rPr>
          <w:lang w:val="fr-FR"/>
        </w:rPr>
        <w:t xml:space="preserve"> les recommandations adoptées par la Commission d</w:t>
      </w:r>
      <w:r w:rsidR="00AE2D3E" w:rsidRPr="00602A76">
        <w:rPr>
          <w:lang w:val="fr-FR"/>
        </w:rPr>
        <w:t>’</w:t>
      </w:r>
      <w:r w:rsidRPr="00602A76">
        <w:rPr>
          <w:lang w:val="fr-FR"/>
        </w:rPr>
        <w:t>enquête</w:t>
      </w:r>
      <w:r w:rsidR="004F7836" w:rsidRPr="00602A76">
        <w:rPr>
          <w:lang w:val="fr-FR"/>
        </w:rPr>
        <w:t>:</w:t>
      </w:r>
      <w:r w:rsidRPr="00602A76">
        <w:rPr>
          <w:lang w:val="fr-FR"/>
        </w:rPr>
        <w:t xml:space="preserve"> </w:t>
      </w:r>
    </w:p>
    <w:p w:rsidR="0015579B" w:rsidRPr="00602A76" w:rsidRDefault="0015579B" w:rsidP="0015579B">
      <w:pPr>
        <w:pStyle w:val="SingleTxtG"/>
        <w:rPr>
          <w:lang w:val="fr-FR"/>
        </w:rPr>
      </w:pPr>
      <w:r w:rsidRPr="00602A76">
        <w:rPr>
          <w:lang w:val="fr-FR"/>
        </w:rPr>
        <w:tab/>
        <w:t>a)</w:t>
      </w:r>
      <w:r w:rsidRPr="00602A76">
        <w:rPr>
          <w:lang w:val="fr-FR"/>
        </w:rPr>
        <w:tab/>
        <w:t xml:space="preserve">Compte rendu complet des événements qui </w:t>
      </w:r>
      <w:r w:rsidR="00BA6373" w:rsidRPr="00602A76">
        <w:rPr>
          <w:lang w:val="fr-FR"/>
        </w:rPr>
        <w:t>se s</w:t>
      </w:r>
      <w:r w:rsidRPr="00602A76">
        <w:rPr>
          <w:lang w:val="fr-FR"/>
        </w:rPr>
        <w:t xml:space="preserve">ont </w:t>
      </w:r>
      <w:r w:rsidR="00BA6373" w:rsidRPr="00602A76">
        <w:rPr>
          <w:lang w:val="fr-FR"/>
        </w:rPr>
        <w:t>produits</w:t>
      </w:r>
      <w:r w:rsidRPr="00602A76">
        <w:rPr>
          <w:lang w:val="fr-FR"/>
        </w:rPr>
        <w:t xml:space="preserve"> à Bahreïn en</w:t>
      </w:r>
      <w:r w:rsidR="002C1549" w:rsidRPr="00602A76">
        <w:rPr>
          <w:lang w:val="fr-FR"/>
        </w:rPr>
        <w:t> </w:t>
      </w:r>
      <w:r w:rsidR="00AE2D3E" w:rsidRPr="00602A76">
        <w:rPr>
          <w:lang w:val="fr-FR"/>
        </w:rPr>
        <w:t>févr</w:t>
      </w:r>
      <w:r w:rsidRPr="00602A76">
        <w:rPr>
          <w:lang w:val="fr-FR"/>
        </w:rPr>
        <w:t>ier et</w:t>
      </w:r>
      <w:r w:rsidR="00A70A95" w:rsidRPr="00602A76">
        <w:rPr>
          <w:lang w:val="fr-FR"/>
        </w:rPr>
        <w:t xml:space="preserve"> mars 2011</w:t>
      </w:r>
      <w:r w:rsidR="002C1549" w:rsidRPr="00602A76">
        <w:rPr>
          <w:lang w:val="fr-FR"/>
        </w:rPr>
        <w:t>;</w:t>
      </w:r>
    </w:p>
    <w:p w:rsidR="0015579B" w:rsidRPr="00602A76" w:rsidRDefault="0015579B" w:rsidP="0015579B">
      <w:pPr>
        <w:pStyle w:val="SingleTxtG"/>
        <w:rPr>
          <w:lang w:val="fr-FR"/>
        </w:rPr>
      </w:pPr>
      <w:r w:rsidRPr="00602A76">
        <w:rPr>
          <w:lang w:val="fr-FR"/>
        </w:rPr>
        <w:tab/>
        <w:t>b)</w:t>
      </w:r>
      <w:r w:rsidRPr="00602A76">
        <w:rPr>
          <w:lang w:val="fr-FR"/>
        </w:rPr>
        <w:tab/>
        <w:t>Enquête sur les circonstances qui ont entouré ces événements</w:t>
      </w:r>
      <w:r w:rsidR="002C1549" w:rsidRPr="00602A76">
        <w:rPr>
          <w:lang w:val="fr-FR"/>
        </w:rPr>
        <w:t>;</w:t>
      </w:r>
    </w:p>
    <w:p w:rsidR="0015579B" w:rsidRPr="00602A76" w:rsidRDefault="0015579B" w:rsidP="0015579B">
      <w:pPr>
        <w:pStyle w:val="SingleTxtG"/>
        <w:rPr>
          <w:lang w:val="fr-FR"/>
        </w:rPr>
      </w:pPr>
      <w:r w:rsidRPr="00602A76">
        <w:rPr>
          <w:lang w:val="fr-FR"/>
        </w:rPr>
        <w:tab/>
        <w:t>c)</w:t>
      </w:r>
      <w:r w:rsidRPr="00602A76">
        <w:rPr>
          <w:lang w:val="fr-FR"/>
        </w:rPr>
        <w:tab/>
      </w:r>
      <w:r w:rsidR="0051750E" w:rsidRPr="00602A76">
        <w:rPr>
          <w:lang w:val="fr-FR"/>
        </w:rPr>
        <w:t>Réponse à</w:t>
      </w:r>
      <w:r w:rsidRPr="00602A76">
        <w:rPr>
          <w:lang w:val="fr-FR"/>
        </w:rPr>
        <w:t xml:space="preserve"> la question de savoir si des violations des normes internationales relatives aux droits de l</w:t>
      </w:r>
      <w:r w:rsidR="00AE2D3E" w:rsidRPr="00602A76">
        <w:rPr>
          <w:lang w:val="fr-FR"/>
        </w:rPr>
        <w:t>’</w:t>
      </w:r>
      <w:r w:rsidRPr="00602A76">
        <w:rPr>
          <w:lang w:val="fr-FR"/>
        </w:rPr>
        <w:t>homme ont été commises par des personnes ayant pris part auxdits événements ou au mouvement de contestation qui a opposé les citoyens aux pouvoirs publics</w:t>
      </w:r>
      <w:r w:rsidR="002C1549" w:rsidRPr="00602A76">
        <w:rPr>
          <w:lang w:val="fr-FR"/>
        </w:rPr>
        <w:t>;</w:t>
      </w:r>
    </w:p>
    <w:p w:rsidR="0015579B" w:rsidRPr="00602A76" w:rsidRDefault="00896922" w:rsidP="0015579B">
      <w:pPr>
        <w:pStyle w:val="SingleTxtG"/>
        <w:rPr>
          <w:lang w:val="fr-FR"/>
        </w:rPr>
      </w:pPr>
      <w:r w:rsidRPr="00602A76">
        <w:rPr>
          <w:lang w:val="fr-FR"/>
        </w:rPr>
        <w:tab/>
        <w:t>d)</w:t>
      </w:r>
      <w:r w:rsidRPr="00602A76">
        <w:rPr>
          <w:lang w:val="fr-FR"/>
        </w:rPr>
        <w:tab/>
        <w:t xml:space="preserve">Description des actes de violence qui </w:t>
      </w:r>
      <w:r w:rsidR="0051750E" w:rsidRPr="00602A76">
        <w:rPr>
          <w:lang w:val="fr-FR"/>
        </w:rPr>
        <w:t>ont été commis</w:t>
      </w:r>
      <w:r w:rsidRPr="00602A76">
        <w:rPr>
          <w:lang w:val="fr-FR"/>
        </w:rPr>
        <w:t>, en particulier à l</w:t>
      </w:r>
      <w:r w:rsidR="00AE2D3E" w:rsidRPr="00602A76">
        <w:rPr>
          <w:lang w:val="fr-FR"/>
        </w:rPr>
        <w:t>’</w:t>
      </w:r>
      <w:r w:rsidRPr="00602A76">
        <w:rPr>
          <w:lang w:val="fr-FR"/>
        </w:rPr>
        <w:t>hôpital Salmaniya et au rond-point du CCG, incluant un compte rendu de la nature de ces actes, des circonstances dans lesquelles ils ont eu lieu, des acteurs concernés et des répercussions</w:t>
      </w:r>
      <w:r w:rsidR="002C1549" w:rsidRPr="00602A76">
        <w:rPr>
          <w:lang w:val="fr-FR"/>
        </w:rPr>
        <w:t>;</w:t>
      </w:r>
    </w:p>
    <w:p w:rsidR="0015579B" w:rsidRPr="00602A76" w:rsidRDefault="00896922" w:rsidP="0015579B">
      <w:pPr>
        <w:pStyle w:val="SingleTxtG"/>
        <w:rPr>
          <w:lang w:val="fr-FR"/>
        </w:rPr>
      </w:pPr>
      <w:r w:rsidRPr="00602A76">
        <w:rPr>
          <w:lang w:val="fr-FR"/>
        </w:rPr>
        <w:tab/>
        <w:t>e)</w:t>
      </w:r>
      <w:r w:rsidRPr="00602A76">
        <w:rPr>
          <w:lang w:val="fr-FR"/>
        </w:rPr>
        <w:tab/>
        <w:t>Enquête sur les allégations de brutalités policières et d</w:t>
      </w:r>
      <w:r w:rsidR="00AE2D3E" w:rsidRPr="00602A76">
        <w:rPr>
          <w:lang w:val="fr-FR"/>
        </w:rPr>
        <w:t>’</w:t>
      </w:r>
      <w:r w:rsidRPr="00602A76">
        <w:rPr>
          <w:lang w:val="fr-FR"/>
        </w:rPr>
        <w:t xml:space="preserve">actes de violence contre les manifestants, ainsi que sur les actes de violence commis par des manifestants </w:t>
      </w:r>
      <w:r w:rsidR="0051750E" w:rsidRPr="00602A76">
        <w:rPr>
          <w:lang w:val="fr-FR"/>
        </w:rPr>
        <w:t>à l’en</w:t>
      </w:r>
      <w:r w:rsidRPr="00602A76">
        <w:rPr>
          <w:lang w:val="fr-FR"/>
        </w:rPr>
        <w:t xml:space="preserve">contre </w:t>
      </w:r>
      <w:r w:rsidR="0051750E" w:rsidRPr="00602A76">
        <w:rPr>
          <w:lang w:val="fr-FR"/>
        </w:rPr>
        <w:t>d</w:t>
      </w:r>
      <w:r w:rsidRPr="00602A76">
        <w:rPr>
          <w:lang w:val="fr-FR"/>
        </w:rPr>
        <w:t xml:space="preserve">es forces de police et </w:t>
      </w:r>
      <w:r w:rsidR="00737FB7" w:rsidRPr="00602A76">
        <w:rPr>
          <w:lang w:val="fr-FR"/>
        </w:rPr>
        <w:t>d’</w:t>
      </w:r>
      <w:r w:rsidRPr="00602A76">
        <w:rPr>
          <w:lang w:val="fr-FR"/>
        </w:rPr>
        <w:t>autres</w:t>
      </w:r>
      <w:r w:rsidR="00737FB7" w:rsidRPr="00602A76">
        <w:rPr>
          <w:lang w:val="fr-FR"/>
        </w:rPr>
        <w:t xml:space="preserve"> personnes</w:t>
      </w:r>
      <w:r w:rsidRPr="00602A76">
        <w:rPr>
          <w:lang w:val="fr-FR"/>
        </w:rPr>
        <w:t>, y compris des étrangers</w:t>
      </w:r>
      <w:r w:rsidR="002C1549" w:rsidRPr="00602A76">
        <w:rPr>
          <w:lang w:val="fr-FR"/>
        </w:rPr>
        <w:t>;</w:t>
      </w:r>
    </w:p>
    <w:p w:rsidR="0015579B" w:rsidRPr="00602A76" w:rsidRDefault="00896922" w:rsidP="0015579B">
      <w:pPr>
        <w:pStyle w:val="SingleTxtG"/>
        <w:rPr>
          <w:lang w:val="fr-FR"/>
        </w:rPr>
      </w:pPr>
      <w:r w:rsidRPr="00602A76">
        <w:rPr>
          <w:lang w:val="fr-FR"/>
        </w:rPr>
        <w:tab/>
        <w:t>f)</w:t>
      </w:r>
      <w:r w:rsidRPr="00602A76">
        <w:rPr>
          <w:lang w:val="fr-FR"/>
        </w:rPr>
        <w:tab/>
        <w:t>Enquête sur les circonstances qui ont conduit aux arrestations et placements en détention et sur la légalité de ces mesures</w:t>
      </w:r>
      <w:r w:rsidR="002C1549" w:rsidRPr="00602A76">
        <w:rPr>
          <w:lang w:val="fr-FR"/>
        </w:rPr>
        <w:t>;</w:t>
      </w:r>
    </w:p>
    <w:p w:rsidR="0015579B" w:rsidRPr="00602A76" w:rsidRDefault="00896922" w:rsidP="0015579B">
      <w:pPr>
        <w:pStyle w:val="SingleTxtG"/>
        <w:rPr>
          <w:lang w:val="fr-FR"/>
        </w:rPr>
      </w:pPr>
      <w:r w:rsidRPr="00602A76">
        <w:rPr>
          <w:lang w:val="fr-FR"/>
        </w:rPr>
        <w:tab/>
        <w:t>g)</w:t>
      </w:r>
      <w:r w:rsidRPr="00602A76">
        <w:rPr>
          <w:lang w:val="fr-FR"/>
        </w:rPr>
        <w:tab/>
        <w:t>Enquête sur les allégations de disparition et de torture</w:t>
      </w:r>
      <w:r w:rsidR="002C1549" w:rsidRPr="00602A76">
        <w:rPr>
          <w:lang w:val="fr-FR"/>
        </w:rPr>
        <w:t>;</w:t>
      </w:r>
    </w:p>
    <w:p w:rsidR="0015579B" w:rsidRPr="00602A76" w:rsidRDefault="00896922" w:rsidP="0015579B">
      <w:pPr>
        <w:pStyle w:val="SingleTxtG"/>
        <w:rPr>
          <w:lang w:val="fr-FR"/>
        </w:rPr>
      </w:pPr>
      <w:r w:rsidRPr="00602A76">
        <w:rPr>
          <w:lang w:val="fr-FR"/>
        </w:rPr>
        <w:tab/>
        <w:t>h)</w:t>
      </w:r>
      <w:r w:rsidRPr="00602A76">
        <w:rPr>
          <w:lang w:val="fr-FR"/>
        </w:rPr>
        <w:tab/>
      </w:r>
      <w:r w:rsidR="0051750E" w:rsidRPr="00602A76">
        <w:rPr>
          <w:lang w:val="fr-FR"/>
        </w:rPr>
        <w:t>Réponse à</w:t>
      </w:r>
      <w:r w:rsidRPr="00602A76">
        <w:rPr>
          <w:lang w:val="fr-FR"/>
        </w:rPr>
        <w:t xml:space="preserve"> la question de savoir si des personnes qui </w:t>
      </w:r>
      <w:r w:rsidR="0051750E" w:rsidRPr="00602A76">
        <w:rPr>
          <w:lang w:val="fr-FR"/>
        </w:rPr>
        <w:t>avaient</w:t>
      </w:r>
      <w:r w:rsidRPr="00602A76">
        <w:rPr>
          <w:lang w:val="fr-FR"/>
        </w:rPr>
        <w:t xml:space="preserve"> pris part aux manifestations et au mouvement de contestation ont été harcelées par les médias et la presse</w:t>
      </w:r>
      <w:r w:rsidR="002C1549" w:rsidRPr="00602A76">
        <w:rPr>
          <w:lang w:val="fr-FR"/>
        </w:rPr>
        <w:t>;</w:t>
      </w:r>
    </w:p>
    <w:p w:rsidR="0015579B" w:rsidRPr="00602A76" w:rsidRDefault="00896922" w:rsidP="0015579B">
      <w:pPr>
        <w:pStyle w:val="SingleTxtG"/>
        <w:rPr>
          <w:lang w:val="fr-FR"/>
        </w:rPr>
      </w:pPr>
      <w:r w:rsidRPr="00602A76">
        <w:rPr>
          <w:lang w:val="fr-FR"/>
        </w:rPr>
        <w:tab/>
        <w:t>i)</w:t>
      </w:r>
      <w:r w:rsidRPr="00602A76">
        <w:rPr>
          <w:lang w:val="fr-FR"/>
        </w:rPr>
        <w:tab/>
        <w:t>Enquête sur les allégations de destruction illicite d</w:t>
      </w:r>
      <w:r w:rsidR="00AE2D3E" w:rsidRPr="00602A76">
        <w:rPr>
          <w:lang w:val="fr-FR"/>
        </w:rPr>
        <w:t>’</w:t>
      </w:r>
      <w:r w:rsidRPr="00602A76">
        <w:rPr>
          <w:lang w:val="fr-FR"/>
        </w:rPr>
        <w:t>édifices consacrés à la religion</w:t>
      </w:r>
      <w:r w:rsidR="002C1549" w:rsidRPr="00602A76">
        <w:rPr>
          <w:lang w:val="fr-FR"/>
        </w:rPr>
        <w:t>;</w:t>
      </w:r>
    </w:p>
    <w:p w:rsidR="0015579B" w:rsidRPr="00602A76" w:rsidRDefault="00896922" w:rsidP="0015579B">
      <w:pPr>
        <w:pStyle w:val="SingleTxtG"/>
        <w:rPr>
          <w:lang w:val="fr-FR"/>
        </w:rPr>
      </w:pPr>
      <w:r w:rsidRPr="00602A76">
        <w:rPr>
          <w:lang w:val="fr-FR"/>
        </w:rPr>
        <w:tab/>
        <w:t>j)</w:t>
      </w:r>
      <w:r w:rsidRPr="00602A76">
        <w:rPr>
          <w:lang w:val="fr-FR"/>
        </w:rPr>
        <w:tab/>
      </w:r>
      <w:r w:rsidR="0051750E" w:rsidRPr="00602A76">
        <w:rPr>
          <w:lang w:val="fr-FR"/>
        </w:rPr>
        <w:t>Réponse à</w:t>
      </w:r>
      <w:r w:rsidRPr="00602A76">
        <w:rPr>
          <w:lang w:val="fr-FR"/>
        </w:rPr>
        <w:t xml:space="preserve"> la question de savoir si des forces ou des acteurs étrangers ont été impliqués dans les événements</w:t>
      </w:r>
      <w:r w:rsidR="005B7B39" w:rsidRPr="00602A76">
        <w:rPr>
          <w:lang w:val="fr-FR"/>
        </w:rPr>
        <w:t>.</w:t>
      </w:r>
    </w:p>
    <w:p w:rsidR="0015579B" w:rsidRPr="00602A76" w:rsidRDefault="00896922" w:rsidP="00896922">
      <w:pPr>
        <w:pStyle w:val="H23G"/>
        <w:rPr>
          <w:lang w:val="fr-FR"/>
        </w:rPr>
      </w:pPr>
      <w:r w:rsidRPr="00602A76">
        <w:rPr>
          <w:lang w:val="fr-FR"/>
        </w:rPr>
        <w:lastRenderedPageBreak/>
        <w:tab/>
      </w:r>
      <w:r w:rsidRPr="00602A76">
        <w:rPr>
          <w:lang w:val="fr-FR"/>
        </w:rPr>
        <w:tab/>
        <w:t>Recommandations formulées par la Commission d</w:t>
      </w:r>
      <w:r w:rsidR="00AE2D3E" w:rsidRPr="00602A76">
        <w:rPr>
          <w:lang w:val="fr-FR"/>
        </w:rPr>
        <w:t>’</w:t>
      </w:r>
      <w:r w:rsidRPr="00602A76">
        <w:rPr>
          <w:lang w:val="fr-FR"/>
        </w:rPr>
        <w:t>enquête</w:t>
      </w:r>
      <w:r w:rsidR="005873BD" w:rsidRPr="00602A76">
        <w:rPr>
          <w:lang w:val="fr-FR"/>
        </w:rPr>
        <w:t xml:space="preserve"> indépendante</w:t>
      </w:r>
    </w:p>
    <w:p w:rsidR="0015579B" w:rsidRPr="00602A76" w:rsidRDefault="00896922" w:rsidP="00896922">
      <w:pPr>
        <w:pStyle w:val="H23G"/>
        <w:rPr>
          <w:lang w:val="fr-FR"/>
        </w:rPr>
      </w:pPr>
      <w:r w:rsidRPr="00602A76">
        <w:rPr>
          <w:lang w:val="fr-FR"/>
        </w:rPr>
        <w:tab/>
        <w:t>a)</w:t>
      </w:r>
      <w:r w:rsidRPr="00602A76">
        <w:rPr>
          <w:lang w:val="fr-FR"/>
        </w:rPr>
        <w:tab/>
        <w:t>Enquêtes indépendantes et efficaces menées, poursuites engagées et condamnations prononcées contre les personnes reconnues coupables</w:t>
      </w:r>
    </w:p>
    <w:p w:rsidR="0015579B" w:rsidRPr="00602A76" w:rsidRDefault="0015579B" w:rsidP="0015579B">
      <w:pPr>
        <w:pStyle w:val="SingleTxtG"/>
        <w:rPr>
          <w:color w:val="000000" w:themeColor="text1"/>
          <w:lang w:val="fr-FR"/>
        </w:rPr>
      </w:pPr>
      <w:r w:rsidRPr="00602A76">
        <w:rPr>
          <w:lang w:val="fr-FR"/>
        </w:rPr>
        <w:t>7.</w:t>
      </w:r>
      <w:r w:rsidRPr="00602A76">
        <w:rPr>
          <w:lang w:val="fr-FR"/>
        </w:rPr>
        <w:tab/>
        <w:t>La Commission d</w:t>
      </w:r>
      <w:r w:rsidR="00AE2D3E" w:rsidRPr="00602A76">
        <w:rPr>
          <w:lang w:val="fr-FR"/>
        </w:rPr>
        <w:t>’</w:t>
      </w:r>
      <w:r w:rsidRPr="00602A76">
        <w:rPr>
          <w:lang w:val="fr-FR"/>
        </w:rPr>
        <w:t>enquête a pu s</w:t>
      </w:r>
      <w:r w:rsidR="00AE2D3E" w:rsidRPr="00602A76">
        <w:rPr>
          <w:lang w:val="fr-FR"/>
        </w:rPr>
        <w:t>’</w:t>
      </w:r>
      <w:r w:rsidRPr="00602A76">
        <w:rPr>
          <w:lang w:val="fr-FR"/>
        </w:rPr>
        <w:t>entretenir librement avec toutes les personnes et accéder sans entrave à tous les lieux et aux informations voulues, et l</w:t>
      </w:r>
      <w:r w:rsidR="00AE2D3E" w:rsidRPr="00602A76">
        <w:rPr>
          <w:lang w:val="fr-FR"/>
        </w:rPr>
        <w:t>’</w:t>
      </w:r>
      <w:r w:rsidR="0009462E" w:rsidRPr="00602A76">
        <w:rPr>
          <w:lang w:val="fr-FR"/>
        </w:rPr>
        <w:t>équipe composée de 47 </w:t>
      </w:r>
      <w:r w:rsidRPr="00602A76">
        <w:rPr>
          <w:lang w:val="fr-FR"/>
        </w:rPr>
        <w:t>enquêteurs et experts a été en mesure de s</w:t>
      </w:r>
      <w:r w:rsidR="00AE2D3E" w:rsidRPr="00602A76">
        <w:rPr>
          <w:lang w:val="fr-FR"/>
        </w:rPr>
        <w:t>’</w:t>
      </w:r>
      <w:r w:rsidRPr="00602A76">
        <w:rPr>
          <w:lang w:val="fr-FR"/>
        </w:rPr>
        <w:t xml:space="preserve">acquitter pleinement de la </w:t>
      </w:r>
      <w:r w:rsidR="005873BD" w:rsidRPr="00602A76">
        <w:rPr>
          <w:lang w:val="fr-FR"/>
        </w:rPr>
        <w:t>mission</w:t>
      </w:r>
      <w:r w:rsidRPr="00602A76">
        <w:rPr>
          <w:lang w:val="fr-FR"/>
        </w:rPr>
        <w:t xml:space="preserve"> qui </w:t>
      </w:r>
      <w:r w:rsidR="001E6DC7" w:rsidRPr="00602A76">
        <w:rPr>
          <w:lang w:val="fr-FR"/>
        </w:rPr>
        <w:t xml:space="preserve">lui </w:t>
      </w:r>
      <w:r w:rsidR="005873BD" w:rsidRPr="00602A76">
        <w:rPr>
          <w:lang w:val="fr-FR"/>
        </w:rPr>
        <w:t>avait été confiée</w:t>
      </w:r>
      <w:r w:rsidRPr="00602A76">
        <w:rPr>
          <w:lang w:val="fr-FR"/>
        </w:rPr>
        <w:t xml:space="preserve">. </w:t>
      </w:r>
      <w:r w:rsidR="005873BD" w:rsidRPr="00602A76">
        <w:rPr>
          <w:lang w:val="fr-FR"/>
        </w:rPr>
        <w:t>Cette é</w:t>
      </w:r>
      <w:r w:rsidRPr="00602A76">
        <w:rPr>
          <w:lang w:val="fr-FR"/>
        </w:rPr>
        <w:t>quipe a inspecté toutes les prisons et tous les lieux de détention sans préavis et s</w:t>
      </w:r>
      <w:r w:rsidR="00AE2D3E" w:rsidRPr="00602A76">
        <w:rPr>
          <w:lang w:val="fr-FR"/>
        </w:rPr>
        <w:t>’</w:t>
      </w:r>
      <w:r w:rsidRPr="00602A76">
        <w:rPr>
          <w:lang w:val="fr-FR"/>
        </w:rPr>
        <w:t>est entretenue avec des détenus de tous bords, classes sociales et âges. Ses membres se sont rendus dans tous les ministères et les organismes nationaux concernés et ont rencontré la plupart des organisations de la société civile et des organisations de défense des droits de l</w:t>
      </w:r>
      <w:r w:rsidR="00AE2D3E" w:rsidRPr="00602A76">
        <w:rPr>
          <w:lang w:val="fr-FR"/>
        </w:rPr>
        <w:t>’</w:t>
      </w:r>
      <w:r w:rsidRPr="00602A76">
        <w:rPr>
          <w:lang w:val="fr-FR"/>
        </w:rPr>
        <w:t>homme. Ils ont pu visiter tous les lieux clefs des événements et entendre des témoins, des victimes et des avocats spécialistes des droits civils. Les travaux de la Commission ont duré quatre mois, durant lesquels l</w:t>
      </w:r>
      <w:r w:rsidR="00AE2D3E" w:rsidRPr="00602A76">
        <w:rPr>
          <w:lang w:val="fr-FR"/>
        </w:rPr>
        <w:t>’</w:t>
      </w:r>
      <w:r w:rsidRPr="00602A76">
        <w:rPr>
          <w:lang w:val="fr-FR"/>
        </w:rPr>
        <w:t>équipe d</w:t>
      </w:r>
      <w:r w:rsidR="00AE2D3E" w:rsidRPr="00602A76">
        <w:rPr>
          <w:lang w:val="fr-FR"/>
        </w:rPr>
        <w:t>’</w:t>
      </w:r>
      <w:r w:rsidRPr="00602A76">
        <w:rPr>
          <w:lang w:val="fr-FR"/>
        </w:rPr>
        <w:t xml:space="preserve">enquêteurs a pu travailler </w:t>
      </w:r>
      <w:r w:rsidR="00C00037" w:rsidRPr="00602A76">
        <w:rPr>
          <w:lang w:val="fr-FR"/>
        </w:rPr>
        <w:t>librement</w:t>
      </w:r>
      <w:r w:rsidRPr="00602A76">
        <w:rPr>
          <w:lang w:val="fr-FR"/>
        </w:rPr>
        <w:t xml:space="preserve"> et en toute indépendance. Leur travail a été accueilli favorablement par les membres de l</w:t>
      </w:r>
      <w:r w:rsidR="00AE2D3E" w:rsidRPr="00602A76">
        <w:rPr>
          <w:lang w:val="fr-FR"/>
        </w:rPr>
        <w:t>’</w:t>
      </w:r>
      <w:r w:rsidRPr="00602A76">
        <w:rPr>
          <w:lang w:val="fr-FR"/>
        </w:rPr>
        <w:t>opposition bahreïnie</w:t>
      </w:r>
      <w:r w:rsidR="00A93640" w:rsidRPr="00602A76">
        <w:rPr>
          <w:lang w:val="fr-FR"/>
        </w:rPr>
        <w:t>nne</w:t>
      </w:r>
      <w:r w:rsidRPr="00602A76">
        <w:rPr>
          <w:lang w:val="fr-FR"/>
        </w:rPr>
        <w:t xml:space="preserve"> et les organisations non gouvernementales et salué par les organisations internationales. Ainsi, par exemple, le Ministère britannique des affaires étrangères a fait la déclaration suivante à l</w:t>
      </w:r>
      <w:r w:rsidR="00AE2D3E" w:rsidRPr="00602A76">
        <w:rPr>
          <w:lang w:val="fr-FR"/>
        </w:rPr>
        <w:t>’</w:t>
      </w:r>
      <w:r w:rsidRPr="00602A76">
        <w:rPr>
          <w:lang w:val="fr-FR"/>
        </w:rPr>
        <w:t>occasion du deuxième anniversaire de la publication du rapport de la Commission</w:t>
      </w:r>
      <w:r w:rsidR="004F7836" w:rsidRPr="00602A76">
        <w:rPr>
          <w:lang w:val="fr-FR"/>
        </w:rPr>
        <w:t>:</w:t>
      </w:r>
      <w:r w:rsidRPr="00602A76">
        <w:rPr>
          <w:lang w:val="fr-FR"/>
        </w:rPr>
        <w:t xml:space="preserve"> </w:t>
      </w:r>
      <w:r w:rsidR="002C1549" w:rsidRPr="00602A76">
        <w:rPr>
          <w:lang w:val="fr-FR"/>
        </w:rPr>
        <w:t>«</w:t>
      </w:r>
      <w:r w:rsidRPr="00602A76">
        <w:rPr>
          <w:lang w:val="fr-FR"/>
        </w:rPr>
        <w:t>La création de la Commission d</w:t>
      </w:r>
      <w:r w:rsidR="00AE2D3E" w:rsidRPr="00602A76">
        <w:rPr>
          <w:lang w:val="fr-FR"/>
        </w:rPr>
        <w:t>’</w:t>
      </w:r>
      <w:r w:rsidRPr="00602A76">
        <w:rPr>
          <w:lang w:val="fr-FR"/>
        </w:rPr>
        <w:t>enquête indépendante de Bahreïn est une réponse inédite aux troubles survenus à Bahreïn au printemps de 2011, qui a été saluée dans le monde entier</w:t>
      </w:r>
      <w:r w:rsidRPr="00602A76">
        <w:rPr>
          <w:rStyle w:val="FootnoteReference"/>
          <w:lang w:val="fr-FR"/>
        </w:rPr>
        <w:footnoteReference w:id="3"/>
      </w:r>
      <w:r w:rsidR="00800964" w:rsidRPr="00602A76">
        <w:rPr>
          <w:lang w:val="fr-FR"/>
        </w:rPr>
        <w:t>.</w:t>
      </w:r>
      <w:r w:rsidR="002C1549" w:rsidRPr="00602A76">
        <w:rPr>
          <w:lang w:val="fr-FR"/>
        </w:rPr>
        <w:t>»</w:t>
      </w:r>
    </w:p>
    <w:p w:rsidR="0015579B" w:rsidRPr="00602A76" w:rsidRDefault="0015579B" w:rsidP="00676E2E">
      <w:pPr>
        <w:pStyle w:val="SingleTxtG"/>
        <w:keepNext/>
        <w:rPr>
          <w:color w:val="000000" w:themeColor="text1"/>
          <w:lang w:val="fr-FR"/>
        </w:rPr>
      </w:pPr>
      <w:r w:rsidRPr="00602A76">
        <w:rPr>
          <w:lang w:val="fr-FR"/>
        </w:rPr>
        <w:t>Le rapport de la Commission a entraîné un certain nombre de réformes et de changements, qui peuvent être résumés comme suit</w:t>
      </w:r>
      <w:r w:rsidR="004F7836" w:rsidRPr="00602A76">
        <w:rPr>
          <w:lang w:val="fr-FR"/>
        </w:rPr>
        <w:t>:</w:t>
      </w:r>
    </w:p>
    <w:p w:rsidR="0015579B" w:rsidRPr="00602A76" w:rsidRDefault="005F2857" w:rsidP="005F2857">
      <w:pPr>
        <w:pStyle w:val="H23G"/>
        <w:rPr>
          <w:lang w:val="fr-FR"/>
        </w:rPr>
      </w:pPr>
      <w:r w:rsidRPr="00602A76">
        <w:rPr>
          <w:lang w:val="fr-FR"/>
        </w:rPr>
        <w:tab/>
        <w:t>1</w:t>
      </w:r>
      <w:r w:rsidR="00676E2E" w:rsidRPr="00602A76">
        <w:rPr>
          <w:lang w:val="fr-FR"/>
        </w:rPr>
        <w:t>.</w:t>
      </w:r>
      <w:r w:rsidRPr="00602A76">
        <w:rPr>
          <w:lang w:val="fr-FR"/>
        </w:rPr>
        <w:tab/>
        <w:t>Réforme institutionnelle</w:t>
      </w:r>
    </w:p>
    <w:p w:rsidR="0015579B" w:rsidRPr="00602A76" w:rsidRDefault="0015579B" w:rsidP="0015579B">
      <w:pPr>
        <w:pStyle w:val="SingleTxtG"/>
        <w:rPr>
          <w:color w:val="000000" w:themeColor="text1"/>
          <w:lang w:val="fr-FR"/>
        </w:rPr>
      </w:pPr>
      <w:r w:rsidRPr="00602A76">
        <w:rPr>
          <w:lang w:val="fr-FR"/>
        </w:rPr>
        <w:t>8.</w:t>
      </w:r>
      <w:r w:rsidRPr="00602A76">
        <w:rPr>
          <w:lang w:val="fr-FR"/>
        </w:rPr>
        <w:tab/>
        <w:t xml:space="preserve">Avant les réformes institutionnelles introduites en 2011 et 2012, le </w:t>
      </w:r>
      <w:r w:rsidR="00C00037" w:rsidRPr="00602A76">
        <w:rPr>
          <w:lang w:val="fr-FR"/>
        </w:rPr>
        <w:t xml:space="preserve">type d’enquêtes mentionnées dans le présent rapport était confié au </w:t>
      </w:r>
      <w:r w:rsidRPr="00602A76">
        <w:rPr>
          <w:lang w:val="fr-FR"/>
        </w:rPr>
        <w:t>Ministère de l</w:t>
      </w:r>
      <w:r w:rsidR="00AE2D3E" w:rsidRPr="00602A76">
        <w:rPr>
          <w:lang w:val="fr-FR"/>
        </w:rPr>
        <w:t>’</w:t>
      </w:r>
      <w:r w:rsidRPr="00602A76">
        <w:rPr>
          <w:lang w:val="fr-FR"/>
        </w:rPr>
        <w:t xml:space="preserve">intérieur. Cela signifie que les </w:t>
      </w:r>
      <w:r w:rsidR="007C7A80" w:rsidRPr="00602A76">
        <w:rPr>
          <w:lang w:val="fr-FR"/>
        </w:rPr>
        <w:t>fonctionnaires</w:t>
      </w:r>
      <w:r w:rsidRPr="00602A76">
        <w:rPr>
          <w:lang w:val="fr-FR"/>
        </w:rPr>
        <w:t xml:space="preserve"> de police étaient chargés d</w:t>
      </w:r>
      <w:r w:rsidR="00AE2D3E" w:rsidRPr="00602A76">
        <w:rPr>
          <w:lang w:val="fr-FR"/>
        </w:rPr>
        <w:t>’</w:t>
      </w:r>
      <w:r w:rsidRPr="00602A76">
        <w:rPr>
          <w:lang w:val="fr-FR"/>
        </w:rPr>
        <w:t>enquêter sur leurs collègues et que tous les procès avaient lieu dans les tribunaux spéciaux du Ministère de l</w:t>
      </w:r>
      <w:r w:rsidR="00AE2D3E" w:rsidRPr="00602A76">
        <w:rPr>
          <w:lang w:val="fr-FR"/>
        </w:rPr>
        <w:t>’</w:t>
      </w:r>
      <w:r w:rsidRPr="00602A76">
        <w:rPr>
          <w:lang w:val="fr-FR"/>
        </w:rPr>
        <w:t>intérieur.</w:t>
      </w:r>
    </w:p>
    <w:p w:rsidR="0015579B" w:rsidRPr="00602A76" w:rsidRDefault="0015579B" w:rsidP="0015579B">
      <w:pPr>
        <w:pStyle w:val="SingleTxtG"/>
        <w:rPr>
          <w:color w:val="000000" w:themeColor="text1"/>
          <w:lang w:val="fr-FR"/>
        </w:rPr>
      </w:pPr>
      <w:r w:rsidRPr="00602A76">
        <w:rPr>
          <w:lang w:val="fr-FR"/>
        </w:rPr>
        <w:t>9.</w:t>
      </w:r>
      <w:r w:rsidRPr="00602A76">
        <w:rPr>
          <w:lang w:val="fr-FR"/>
        </w:rPr>
        <w:tab/>
        <w:t>L</w:t>
      </w:r>
      <w:r w:rsidR="00AE2D3E" w:rsidRPr="00602A76">
        <w:rPr>
          <w:lang w:val="fr-FR"/>
        </w:rPr>
        <w:t>’</w:t>
      </w:r>
      <w:r w:rsidRPr="00602A76">
        <w:rPr>
          <w:lang w:val="fr-FR"/>
        </w:rPr>
        <w:t>Unité spéciale d</w:t>
      </w:r>
      <w:r w:rsidR="00AE2D3E" w:rsidRPr="00602A76">
        <w:rPr>
          <w:lang w:val="fr-FR"/>
        </w:rPr>
        <w:t>’</w:t>
      </w:r>
      <w:r w:rsidRPr="00602A76">
        <w:rPr>
          <w:lang w:val="fr-FR"/>
        </w:rPr>
        <w:t>enquête a été créée le 27</w:t>
      </w:r>
      <w:r w:rsidR="00AE2D3E" w:rsidRPr="00602A76">
        <w:rPr>
          <w:lang w:val="fr-FR"/>
        </w:rPr>
        <w:t> févr</w:t>
      </w:r>
      <w:r w:rsidRPr="00602A76">
        <w:rPr>
          <w:lang w:val="fr-FR"/>
        </w:rPr>
        <w:t>ier 2012. Il s</w:t>
      </w:r>
      <w:r w:rsidR="00AE2D3E" w:rsidRPr="00602A76">
        <w:rPr>
          <w:lang w:val="fr-FR"/>
        </w:rPr>
        <w:t>’</w:t>
      </w:r>
      <w:r w:rsidRPr="00602A76">
        <w:rPr>
          <w:lang w:val="fr-FR"/>
        </w:rPr>
        <w:t>agit d</w:t>
      </w:r>
      <w:r w:rsidR="00AE2D3E" w:rsidRPr="00602A76">
        <w:rPr>
          <w:lang w:val="fr-FR"/>
        </w:rPr>
        <w:t>’</w:t>
      </w:r>
      <w:r w:rsidRPr="00602A76">
        <w:rPr>
          <w:lang w:val="fr-FR"/>
        </w:rPr>
        <w:t xml:space="preserve">un organe indépendant au sein du ministère public. </w:t>
      </w:r>
      <w:r w:rsidR="00A93640" w:rsidRPr="00602A76">
        <w:rPr>
          <w:lang w:val="fr-FR"/>
        </w:rPr>
        <w:t>Cette Unité</w:t>
      </w:r>
      <w:r w:rsidRPr="00602A76">
        <w:rPr>
          <w:lang w:val="fr-FR"/>
        </w:rPr>
        <w:t xml:space="preserve"> est dirigée par un avocat et composée d</w:t>
      </w:r>
      <w:r w:rsidR="00AE2D3E" w:rsidRPr="00602A76">
        <w:rPr>
          <w:lang w:val="fr-FR"/>
        </w:rPr>
        <w:t>’</w:t>
      </w:r>
      <w:r w:rsidRPr="00602A76">
        <w:rPr>
          <w:lang w:val="fr-FR"/>
        </w:rPr>
        <w:t>enquêteurs hautement qualifiés en matière d</w:t>
      </w:r>
      <w:r w:rsidR="00AE2D3E" w:rsidRPr="00602A76">
        <w:rPr>
          <w:lang w:val="fr-FR"/>
        </w:rPr>
        <w:t>’</w:t>
      </w:r>
      <w:r w:rsidRPr="00602A76">
        <w:rPr>
          <w:lang w:val="fr-FR"/>
        </w:rPr>
        <w:t xml:space="preserve">enquêtes sur les allégations de torture et de mauvais traitements. </w:t>
      </w:r>
      <w:r w:rsidR="00A93640" w:rsidRPr="00602A76">
        <w:rPr>
          <w:lang w:val="fr-FR"/>
        </w:rPr>
        <w:t>Elle</w:t>
      </w:r>
      <w:r w:rsidRPr="00602A76">
        <w:rPr>
          <w:lang w:val="fr-FR"/>
        </w:rPr>
        <w:t xml:space="preserve"> comprend plusieurs services, dont un service de police judiciaire, un service de médecine légale et de soutien psychologique et un service de surveillance et de suivi. Deux conseillers</w:t>
      </w:r>
      <w:r w:rsidR="00AF4579" w:rsidRPr="00602A76">
        <w:rPr>
          <w:lang w:val="fr-FR"/>
        </w:rPr>
        <w:t xml:space="preserve"> – </w:t>
      </w:r>
      <w:r w:rsidRPr="00602A76">
        <w:rPr>
          <w:lang w:val="fr-FR"/>
        </w:rPr>
        <w:t>un Bahreïni</w:t>
      </w:r>
      <w:r w:rsidR="008C298B" w:rsidRPr="00602A76">
        <w:rPr>
          <w:lang w:val="fr-FR"/>
        </w:rPr>
        <w:t>en</w:t>
      </w:r>
      <w:r w:rsidRPr="00602A76">
        <w:rPr>
          <w:lang w:val="fr-FR"/>
        </w:rPr>
        <w:t xml:space="preserve"> et un étranger</w:t>
      </w:r>
      <w:r w:rsidR="00AF4579" w:rsidRPr="00602A76">
        <w:rPr>
          <w:lang w:val="fr-FR"/>
        </w:rPr>
        <w:t xml:space="preserve"> – </w:t>
      </w:r>
      <w:r w:rsidRPr="00602A76">
        <w:rPr>
          <w:lang w:val="fr-FR"/>
        </w:rPr>
        <w:t>ont été nommés pour assister l</w:t>
      </w:r>
      <w:r w:rsidR="00AE2D3E" w:rsidRPr="00602A76">
        <w:rPr>
          <w:lang w:val="fr-FR"/>
        </w:rPr>
        <w:t>’</w:t>
      </w:r>
      <w:r w:rsidRPr="00602A76">
        <w:rPr>
          <w:lang w:val="fr-FR"/>
        </w:rPr>
        <w:t>Unité. Tous deux sont dotés d</w:t>
      </w:r>
      <w:r w:rsidR="00AE2D3E" w:rsidRPr="00602A76">
        <w:rPr>
          <w:lang w:val="fr-FR"/>
        </w:rPr>
        <w:t>’</w:t>
      </w:r>
      <w:r w:rsidRPr="00602A76">
        <w:rPr>
          <w:lang w:val="fr-FR"/>
        </w:rPr>
        <w:t>une grande expérience et de compétences reconnues dans le domaine des droits de l</w:t>
      </w:r>
      <w:r w:rsidR="00AE2D3E" w:rsidRPr="00602A76">
        <w:rPr>
          <w:lang w:val="fr-FR"/>
        </w:rPr>
        <w:t>’</w:t>
      </w:r>
      <w:r w:rsidRPr="00602A76">
        <w:rPr>
          <w:lang w:val="fr-FR"/>
        </w:rPr>
        <w:t xml:space="preserve">homme, notamment </w:t>
      </w:r>
      <w:r w:rsidR="00A93640" w:rsidRPr="00602A76">
        <w:rPr>
          <w:lang w:val="fr-FR"/>
        </w:rPr>
        <w:t>d</w:t>
      </w:r>
      <w:r w:rsidRPr="00602A76">
        <w:rPr>
          <w:lang w:val="fr-FR"/>
        </w:rPr>
        <w:t>es normes internationales du Protocole d</w:t>
      </w:r>
      <w:r w:rsidR="00AE2D3E" w:rsidRPr="00602A76">
        <w:rPr>
          <w:lang w:val="fr-FR"/>
        </w:rPr>
        <w:t>’</w:t>
      </w:r>
      <w:r w:rsidRPr="00602A76">
        <w:rPr>
          <w:lang w:val="fr-FR"/>
        </w:rPr>
        <w:t>Istanbul relatives à la conduite d</w:t>
      </w:r>
      <w:r w:rsidR="00AE2D3E" w:rsidRPr="00602A76">
        <w:rPr>
          <w:lang w:val="fr-FR"/>
        </w:rPr>
        <w:t>’</w:t>
      </w:r>
      <w:r w:rsidRPr="00602A76">
        <w:rPr>
          <w:lang w:val="fr-FR"/>
        </w:rPr>
        <w:t xml:space="preserve">enquêtes et à la collecte des preuves en matière de torture. Ces </w:t>
      </w:r>
      <w:r w:rsidR="00A93640" w:rsidRPr="00602A76">
        <w:rPr>
          <w:lang w:val="fr-FR"/>
        </w:rPr>
        <w:t>nominations s’inscrivent dans le cadre des accords d</w:t>
      </w:r>
      <w:r w:rsidR="00AE2D3E" w:rsidRPr="00602A76">
        <w:rPr>
          <w:lang w:val="fr-FR"/>
        </w:rPr>
        <w:t>’</w:t>
      </w:r>
      <w:r w:rsidR="00A93640" w:rsidRPr="00602A76">
        <w:rPr>
          <w:lang w:val="fr-FR"/>
        </w:rPr>
        <w:t>assistance technique et d’</w:t>
      </w:r>
      <w:r w:rsidRPr="00602A76">
        <w:rPr>
          <w:lang w:val="fr-FR"/>
        </w:rPr>
        <w:t>aide à la formation conclus entre l</w:t>
      </w:r>
      <w:r w:rsidR="00AE2D3E" w:rsidRPr="00602A76">
        <w:rPr>
          <w:lang w:val="fr-FR"/>
        </w:rPr>
        <w:t>’</w:t>
      </w:r>
      <w:r w:rsidRPr="00602A76">
        <w:rPr>
          <w:lang w:val="fr-FR"/>
        </w:rPr>
        <w:t>Unité et le Programme des Nations Unies pour le développement (PNUD), l</w:t>
      </w:r>
      <w:r w:rsidR="00AE2D3E" w:rsidRPr="00602A76">
        <w:rPr>
          <w:lang w:val="fr-FR"/>
        </w:rPr>
        <w:t>’</w:t>
      </w:r>
      <w:r w:rsidRPr="00602A76">
        <w:rPr>
          <w:lang w:val="fr-FR"/>
        </w:rPr>
        <w:t>Office des Nations Unies contre la drogue et le crime (ONUDC), l</w:t>
      </w:r>
      <w:r w:rsidR="00AE2D3E" w:rsidRPr="00602A76">
        <w:rPr>
          <w:lang w:val="fr-FR"/>
        </w:rPr>
        <w:t>’</w:t>
      </w:r>
      <w:r w:rsidRPr="00602A76">
        <w:rPr>
          <w:lang w:val="fr-FR"/>
        </w:rPr>
        <w:t>Institut supérieur international des sciences criminelles de Syracuse en Italie et l</w:t>
      </w:r>
      <w:r w:rsidR="00AE2D3E" w:rsidRPr="00602A76">
        <w:rPr>
          <w:lang w:val="fr-FR"/>
        </w:rPr>
        <w:t>’</w:t>
      </w:r>
      <w:r w:rsidRPr="00602A76">
        <w:rPr>
          <w:lang w:val="fr-FR"/>
        </w:rPr>
        <w:t xml:space="preserve">Association américaine de juristes. </w:t>
      </w:r>
    </w:p>
    <w:p w:rsidR="0015579B" w:rsidRPr="00602A76" w:rsidRDefault="0015579B" w:rsidP="0015579B">
      <w:pPr>
        <w:pStyle w:val="SingleTxtG"/>
        <w:rPr>
          <w:color w:val="000000" w:themeColor="text1"/>
          <w:lang w:val="fr-FR"/>
        </w:rPr>
      </w:pPr>
      <w:r w:rsidRPr="00602A76">
        <w:rPr>
          <w:lang w:val="fr-FR"/>
        </w:rPr>
        <w:t>10.</w:t>
      </w:r>
      <w:r w:rsidRPr="00602A76">
        <w:rPr>
          <w:lang w:val="fr-FR"/>
        </w:rPr>
        <w:tab/>
        <w:t>L</w:t>
      </w:r>
      <w:r w:rsidR="00AE2D3E" w:rsidRPr="00602A76">
        <w:rPr>
          <w:lang w:val="fr-FR"/>
        </w:rPr>
        <w:t>’</w:t>
      </w:r>
      <w:r w:rsidRPr="00602A76">
        <w:rPr>
          <w:lang w:val="fr-FR"/>
        </w:rPr>
        <w:t>Unité a enquêté sur toutes les allégations de torture qu</w:t>
      </w:r>
      <w:r w:rsidR="00AE2D3E" w:rsidRPr="00602A76">
        <w:rPr>
          <w:lang w:val="fr-FR"/>
        </w:rPr>
        <w:t>’</w:t>
      </w:r>
      <w:r w:rsidRPr="00602A76">
        <w:rPr>
          <w:lang w:val="fr-FR"/>
        </w:rPr>
        <w:t>elle avait reçues, y compris sur celles signalées par la Commission d</w:t>
      </w:r>
      <w:r w:rsidR="00AE2D3E" w:rsidRPr="00602A76">
        <w:rPr>
          <w:lang w:val="fr-FR"/>
        </w:rPr>
        <w:t>’</w:t>
      </w:r>
      <w:r w:rsidRPr="00602A76">
        <w:rPr>
          <w:lang w:val="fr-FR"/>
        </w:rPr>
        <w:t>enquête indépendante pour lesquelles les plaignants avaient communiqué leur identité à l</w:t>
      </w:r>
      <w:r w:rsidR="00AE2D3E" w:rsidRPr="00602A76">
        <w:rPr>
          <w:lang w:val="fr-FR"/>
        </w:rPr>
        <w:t>’</w:t>
      </w:r>
      <w:r w:rsidRPr="00602A76">
        <w:rPr>
          <w:lang w:val="fr-FR"/>
        </w:rPr>
        <w:t>Unité. L</w:t>
      </w:r>
      <w:r w:rsidR="00AE2D3E" w:rsidRPr="00602A76">
        <w:rPr>
          <w:lang w:val="fr-FR"/>
        </w:rPr>
        <w:t>’</w:t>
      </w:r>
      <w:r w:rsidR="00795CED" w:rsidRPr="00602A76">
        <w:rPr>
          <w:lang w:val="fr-FR"/>
        </w:rPr>
        <w:t>Unité a renvoyé 48 </w:t>
      </w:r>
      <w:r w:rsidRPr="00602A76">
        <w:rPr>
          <w:lang w:val="fr-FR"/>
        </w:rPr>
        <w:t xml:space="preserve">affaires, dans </w:t>
      </w:r>
      <w:r w:rsidR="00795CED" w:rsidRPr="00602A76">
        <w:rPr>
          <w:lang w:val="fr-FR"/>
        </w:rPr>
        <w:t>lesquelles étaient impliqués 95 </w:t>
      </w:r>
      <w:r w:rsidRPr="00602A76">
        <w:rPr>
          <w:lang w:val="fr-FR"/>
        </w:rPr>
        <w:t>membres des force</w:t>
      </w:r>
      <w:r w:rsidR="00795CED" w:rsidRPr="00602A76">
        <w:rPr>
          <w:lang w:val="fr-FR"/>
        </w:rPr>
        <w:t>s de sécurité publique, dont 16 </w:t>
      </w:r>
      <w:r w:rsidRPr="00602A76">
        <w:rPr>
          <w:lang w:val="fr-FR"/>
        </w:rPr>
        <w:t xml:space="preserve">officiers, </w:t>
      </w:r>
      <w:r w:rsidRPr="00602A76">
        <w:rPr>
          <w:lang w:val="fr-FR"/>
        </w:rPr>
        <w:lastRenderedPageBreak/>
        <w:t>devant des juridictions pénales. Parmi ces affaires figuren</w:t>
      </w:r>
      <w:r w:rsidR="00795CED" w:rsidRPr="00602A76">
        <w:rPr>
          <w:lang w:val="fr-FR"/>
        </w:rPr>
        <w:t>t 9 affaires dans lesquelles 11 </w:t>
      </w:r>
      <w:r w:rsidRPr="00602A76">
        <w:rPr>
          <w:lang w:val="fr-FR"/>
        </w:rPr>
        <w:t>personnes ont trouvé la mort, 5</w:t>
      </w:r>
      <w:r w:rsidR="00795CED" w:rsidRPr="00602A76">
        <w:rPr>
          <w:lang w:val="fr-FR"/>
        </w:rPr>
        <w:t> cas de torture et 34 </w:t>
      </w:r>
      <w:r w:rsidRPr="00602A76">
        <w:rPr>
          <w:lang w:val="fr-FR"/>
        </w:rPr>
        <w:t>cas de mauvais traitements. Les peines prononcées dans les affaires qui ont abouti à une condamnation vont d</w:t>
      </w:r>
      <w:r w:rsidR="00AE2D3E" w:rsidRPr="00602A76">
        <w:rPr>
          <w:lang w:val="fr-FR"/>
        </w:rPr>
        <w:t>’</w:t>
      </w:r>
      <w:r w:rsidR="00795CED" w:rsidRPr="00602A76">
        <w:rPr>
          <w:lang w:val="fr-FR"/>
        </w:rPr>
        <w:t>un mois à sept </w:t>
      </w:r>
      <w:r w:rsidRPr="00602A76">
        <w:rPr>
          <w:lang w:val="fr-FR"/>
        </w:rPr>
        <w:t>années d</w:t>
      </w:r>
      <w:r w:rsidR="00AE2D3E" w:rsidRPr="00602A76">
        <w:rPr>
          <w:lang w:val="fr-FR"/>
        </w:rPr>
        <w:t>’</w:t>
      </w:r>
      <w:r w:rsidRPr="00602A76">
        <w:rPr>
          <w:lang w:val="fr-FR"/>
        </w:rPr>
        <w:t>emprisonnement. L</w:t>
      </w:r>
      <w:r w:rsidR="00AE2D3E" w:rsidRPr="00602A76">
        <w:rPr>
          <w:lang w:val="fr-FR"/>
        </w:rPr>
        <w:t>’</w:t>
      </w:r>
      <w:r w:rsidR="00795CED" w:rsidRPr="00602A76">
        <w:rPr>
          <w:lang w:val="fr-FR"/>
        </w:rPr>
        <w:t>Unité a fait appel de 17 jugements</w:t>
      </w:r>
      <w:r w:rsidRPr="00602A76">
        <w:rPr>
          <w:lang w:val="fr-FR"/>
        </w:rPr>
        <w:t xml:space="preserve"> devant la Cour d</w:t>
      </w:r>
      <w:r w:rsidR="00AE2D3E" w:rsidRPr="00602A76">
        <w:rPr>
          <w:lang w:val="fr-FR"/>
        </w:rPr>
        <w:t>’</w:t>
      </w:r>
      <w:r w:rsidRPr="00602A76">
        <w:rPr>
          <w:lang w:val="fr-FR"/>
        </w:rPr>
        <w:t>appel et s</w:t>
      </w:r>
      <w:r w:rsidR="00AE2D3E" w:rsidRPr="00602A76">
        <w:rPr>
          <w:lang w:val="fr-FR"/>
        </w:rPr>
        <w:t>’</w:t>
      </w:r>
      <w:r w:rsidRPr="00602A76">
        <w:rPr>
          <w:lang w:val="fr-FR"/>
        </w:rPr>
        <w:t>est pourvue en cassation contre deux.</w:t>
      </w:r>
    </w:p>
    <w:p w:rsidR="0015579B" w:rsidRPr="00602A76" w:rsidRDefault="0015579B" w:rsidP="0015579B">
      <w:pPr>
        <w:pStyle w:val="SingleTxtG"/>
        <w:rPr>
          <w:color w:val="000000" w:themeColor="text1"/>
          <w:lang w:val="fr-FR"/>
        </w:rPr>
      </w:pPr>
      <w:r w:rsidRPr="00602A76">
        <w:rPr>
          <w:lang w:val="fr-FR"/>
        </w:rPr>
        <w:t>11.</w:t>
      </w:r>
      <w:r w:rsidRPr="00602A76">
        <w:rPr>
          <w:lang w:val="fr-FR"/>
        </w:rPr>
        <w:tab/>
        <w:t xml:space="preserve">Un </w:t>
      </w:r>
      <w:r w:rsidR="003466DC" w:rsidRPr="00602A76">
        <w:rPr>
          <w:lang w:val="fr-FR"/>
        </w:rPr>
        <w:t>Bureau de l’Ombudsman</w:t>
      </w:r>
      <w:r w:rsidRPr="00602A76">
        <w:rPr>
          <w:lang w:val="fr-FR"/>
        </w:rPr>
        <w:t xml:space="preserve"> (Secrétariat général des plaintes)</w:t>
      </w:r>
      <w:r w:rsidR="003466DC" w:rsidRPr="00602A76">
        <w:rPr>
          <w:lang w:val="fr-FR"/>
        </w:rPr>
        <w:t>,</w:t>
      </w:r>
      <w:r w:rsidRPr="00602A76">
        <w:rPr>
          <w:lang w:val="fr-FR"/>
        </w:rPr>
        <w:t xml:space="preserve"> rattaché au Ministère de l</w:t>
      </w:r>
      <w:r w:rsidR="00AE2D3E" w:rsidRPr="00602A76">
        <w:rPr>
          <w:lang w:val="fr-FR"/>
        </w:rPr>
        <w:t>’</w:t>
      </w:r>
      <w:r w:rsidRPr="00602A76">
        <w:rPr>
          <w:lang w:val="fr-FR"/>
        </w:rPr>
        <w:t>intérieur</w:t>
      </w:r>
      <w:r w:rsidR="003466DC" w:rsidRPr="00602A76">
        <w:rPr>
          <w:lang w:val="fr-FR"/>
        </w:rPr>
        <w:t>,</w:t>
      </w:r>
      <w:r w:rsidRPr="00602A76">
        <w:rPr>
          <w:lang w:val="fr-FR"/>
        </w:rPr>
        <w:t xml:space="preserve"> et un </w:t>
      </w:r>
      <w:r w:rsidR="003466DC" w:rsidRPr="00602A76">
        <w:rPr>
          <w:lang w:val="fr-FR"/>
        </w:rPr>
        <w:t>Bureau de l’Ombudsman,</w:t>
      </w:r>
      <w:r w:rsidRPr="00602A76">
        <w:rPr>
          <w:lang w:val="fr-FR"/>
        </w:rPr>
        <w:t xml:space="preserve"> relevant de</w:t>
      </w:r>
      <w:r w:rsidR="00807D3E" w:rsidRPr="00602A76">
        <w:rPr>
          <w:lang w:val="fr-FR"/>
        </w:rPr>
        <w:t>s services</w:t>
      </w:r>
      <w:r w:rsidRPr="00602A76">
        <w:rPr>
          <w:lang w:val="fr-FR"/>
        </w:rPr>
        <w:t xml:space="preserve"> de</w:t>
      </w:r>
      <w:r w:rsidR="003466DC" w:rsidRPr="00602A76">
        <w:rPr>
          <w:lang w:val="fr-FR"/>
        </w:rPr>
        <w:t xml:space="preserve"> la</w:t>
      </w:r>
      <w:r w:rsidRPr="00602A76">
        <w:rPr>
          <w:lang w:val="fr-FR"/>
        </w:rPr>
        <w:t xml:space="preserve"> sûreté nationale</w:t>
      </w:r>
      <w:r w:rsidR="003466DC" w:rsidRPr="00602A76">
        <w:rPr>
          <w:lang w:val="fr-FR"/>
        </w:rPr>
        <w:t>,</w:t>
      </w:r>
      <w:r w:rsidRPr="00602A76">
        <w:rPr>
          <w:lang w:val="fr-FR"/>
        </w:rPr>
        <w:t xml:space="preserve"> ont été mis en place afin de permettre aux citoyens de déposer plainte contre des membres des forces de sécurité auprès d</w:t>
      </w:r>
      <w:r w:rsidR="00AE2D3E" w:rsidRPr="00602A76">
        <w:rPr>
          <w:lang w:val="fr-FR"/>
        </w:rPr>
        <w:t>’</w:t>
      </w:r>
      <w:r w:rsidRPr="00602A76">
        <w:rPr>
          <w:lang w:val="fr-FR"/>
        </w:rPr>
        <w:t>un</w:t>
      </w:r>
      <w:r w:rsidR="00795CED" w:rsidRPr="00602A76">
        <w:rPr>
          <w:lang w:val="fr-FR"/>
        </w:rPr>
        <w:t>e entité</w:t>
      </w:r>
      <w:r w:rsidRPr="00602A76">
        <w:rPr>
          <w:lang w:val="fr-FR"/>
        </w:rPr>
        <w:t xml:space="preserve"> compétent</w:t>
      </w:r>
      <w:r w:rsidR="00795CED" w:rsidRPr="00602A76">
        <w:rPr>
          <w:lang w:val="fr-FR"/>
        </w:rPr>
        <w:t>e</w:t>
      </w:r>
      <w:r w:rsidRPr="00602A76">
        <w:rPr>
          <w:lang w:val="fr-FR"/>
        </w:rPr>
        <w:t xml:space="preserve"> et indépendant</w:t>
      </w:r>
      <w:r w:rsidR="00795CED" w:rsidRPr="00602A76">
        <w:rPr>
          <w:lang w:val="fr-FR"/>
        </w:rPr>
        <w:t>e</w:t>
      </w:r>
      <w:r w:rsidRPr="00602A76">
        <w:rPr>
          <w:lang w:val="fr-FR"/>
        </w:rPr>
        <w:t xml:space="preserve">, selon une procédure conforme aux meilleures pratiques internationales. La communauté internationale a salué ces créations, qui ont </w:t>
      </w:r>
      <w:r w:rsidR="00795CED" w:rsidRPr="00602A76">
        <w:rPr>
          <w:lang w:val="fr-FR"/>
        </w:rPr>
        <w:t>corrigé</w:t>
      </w:r>
      <w:r w:rsidRPr="00602A76">
        <w:rPr>
          <w:lang w:val="fr-FR"/>
        </w:rPr>
        <w:t xml:space="preserve"> un</w:t>
      </w:r>
      <w:r w:rsidR="00795CED" w:rsidRPr="00602A76">
        <w:rPr>
          <w:lang w:val="fr-FR"/>
        </w:rPr>
        <w:t>e lacune</w:t>
      </w:r>
      <w:r w:rsidRPr="00602A76">
        <w:rPr>
          <w:lang w:val="fr-FR"/>
        </w:rPr>
        <w:t xml:space="preserve"> législati</w:t>
      </w:r>
      <w:r w:rsidR="00795CED" w:rsidRPr="00602A76">
        <w:rPr>
          <w:lang w:val="fr-FR"/>
        </w:rPr>
        <w:t>ve</w:t>
      </w:r>
      <w:r w:rsidRPr="00602A76">
        <w:rPr>
          <w:lang w:val="fr-FR"/>
        </w:rPr>
        <w:t xml:space="preserve"> et administrati</w:t>
      </w:r>
      <w:r w:rsidR="00795CED" w:rsidRPr="00602A76">
        <w:rPr>
          <w:lang w:val="fr-FR"/>
        </w:rPr>
        <w:t>ve</w:t>
      </w:r>
      <w:r w:rsidRPr="00602A76">
        <w:rPr>
          <w:lang w:val="fr-FR"/>
        </w:rPr>
        <w:t xml:space="preserve"> puisque les particuliers peuvent désormais déposer plainte contre les forces de sécurité et, plus important encore, contre les fonctionnaires chargés de donner suite à leurs plaintes. </w:t>
      </w:r>
    </w:p>
    <w:p w:rsidR="0015579B" w:rsidRPr="00602A76" w:rsidRDefault="00171F62" w:rsidP="00C51762">
      <w:pPr>
        <w:pStyle w:val="H4G"/>
        <w:rPr>
          <w:lang w:val="fr-FR"/>
        </w:rPr>
      </w:pPr>
      <w:r w:rsidRPr="00602A76">
        <w:rPr>
          <w:lang w:val="fr-FR"/>
        </w:rPr>
        <w:tab/>
      </w:r>
      <w:r w:rsidRPr="00602A76">
        <w:rPr>
          <w:lang w:val="fr-FR"/>
        </w:rPr>
        <w:tab/>
      </w:r>
      <w:r w:rsidR="003466DC" w:rsidRPr="00602A76">
        <w:rPr>
          <w:lang w:val="fr-FR"/>
        </w:rPr>
        <w:t>Bureau de l’Ombudsman</w:t>
      </w:r>
      <w:r w:rsidRPr="00602A76">
        <w:rPr>
          <w:lang w:val="fr-FR"/>
        </w:rPr>
        <w:t xml:space="preserve"> (Secrétariat général des plaintes)</w:t>
      </w:r>
    </w:p>
    <w:p w:rsidR="0015579B" w:rsidRPr="00602A76" w:rsidRDefault="0015579B" w:rsidP="0015579B">
      <w:pPr>
        <w:pStyle w:val="SingleTxtG"/>
        <w:rPr>
          <w:color w:val="000000" w:themeColor="text1"/>
          <w:lang w:val="fr-FR"/>
        </w:rPr>
      </w:pPr>
      <w:r w:rsidRPr="00602A76">
        <w:rPr>
          <w:lang w:val="fr-FR"/>
        </w:rPr>
        <w:t>12.</w:t>
      </w:r>
      <w:r w:rsidRPr="00602A76">
        <w:rPr>
          <w:lang w:val="fr-FR"/>
        </w:rPr>
        <w:tab/>
        <w:t xml:space="preserve">Le </w:t>
      </w:r>
      <w:r w:rsidR="003466DC" w:rsidRPr="00602A76">
        <w:rPr>
          <w:lang w:val="fr-FR"/>
        </w:rPr>
        <w:t>Bureau de l’Ombudsman</w:t>
      </w:r>
      <w:r w:rsidRPr="00602A76">
        <w:rPr>
          <w:lang w:val="fr-FR"/>
        </w:rPr>
        <w:t xml:space="preserve"> a été créé </w:t>
      </w:r>
      <w:r w:rsidR="0009462E" w:rsidRPr="00602A76">
        <w:rPr>
          <w:lang w:val="fr-FR"/>
        </w:rPr>
        <w:t>par le</w:t>
      </w:r>
      <w:r w:rsidRPr="00602A76">
        <w:rPr>
          <w:lang w:val="fr-FR"/>
        </w:rPr>
        <w:t xml:space="preserve"> décret royal </w:t>
      </w:r>
      <w:r w:rsidR="00EA53EF" w:rsidRPr="00602A76">
        <w:rPr>
          <w:lang w:val="fr-FR"/>
        </w:rPr>
        <w:t>n</w:t>
      </w:r>
      <w:r w:rsidR="00EA53EF" w:rsidRPr="00602A76">
        <w:rPr>
          <w:vertAlign w:val="superscript"/>
          <w:lang w:val="fr-FR"/>
        </w:rPr>
        <w:t>o</w:t>
      </w:r>
      <w:r w:rsidR="00EA53EF" w:rsidRPr="00602A76">
        <w:rPr>
          <w:lang w:val="fr-FR"/>
        </w:rPr>
        <w:t> </w:t>
      </w:r>
      <w:r w:rsidRPr="00602A76">
        <w:rPr>
          <w:lang w:val="fr-FR"/>
        </w:rPr>
        <w:t xml:space="preserve">27 (2012) </w:t>
      </w:r>
      <w:r w:rsidR="008C298B" w:rsidRPr="00602A76">
        <w:rPr>
          <w:lang w:val="fr-FR"/>
        </w:rPr>
        <w:t>du</w:t>
      </w:r>
      <w:r w:rsidRPr="00602A76">
        <w:rPr>
          <w:lang w:val="fr-FR"/>
        </w:rPr>
        <w:t xml:space="preserve"> 28</w:t>
      </w:r>
      <w:r w:rsidR="00AE2D3E" w:rsidRPr="00602A76">
        <w:rPr>
          <w:lang w:val="fr-FR"/>
        </w:rPr>
        <w:t> févr</w:t>
      </w:r>
      <w:r w:rsidRPr="00602A76">
        <w:rPr>
          <w:lang w:val="fr-FR"/>
        </w:rPr>
        <w:t xml:space="preserve">ier 2012, qui a été modifié par le décret royal </w:t>
      </w:r>
      <w:r w:rsidR="00EA53EF" w:rsidRPr="00602A76">
        <w:rPr>
          <w:lang w:val="fr-FR"/>
        </w:rPr>
        <w:t>n</w:t>
      </w:r>
      <w:r w:rsidR="00EA53EF" w:rsidRPr="00602A76">
        <w:rPr>
          <w:vertAlign w:val="superscript"/>
          <w:lang w:val="fr-FR"/>
        </w:rPr>
        <w:t>o</w:t>
      </w:r>
      <w:r w:rsidR="00EA53EF" w:rsidRPr="00602A76">
        <w:rPr>
          <w:lang w:val="fr-FR"/>
        </w:rPr>
        <w:t> </w:t>
      </w:r>
      <w:r w:rsidRPr="00602A76">
        <w:rPr>
          <w:lang w:val="fr-FR"/>
        </w:rPr>
        <w:t>35 (2013) du 28</w:t>
      </w:r>
      <w:r w:rsidR="00AE2D3E" w:rsidRPr="00602A76">
        <w:rPr>
          <w:lang w:val="fr-FR"/>
        </w:rPr>
        <w:t xml:space="preserve"> mai </w:t>
      </w:r>
      <w:r w:rsidRPr="00602A76">
        <w:rPr>
          <w:lang w:val="fr-FR"/>
        </w:rPr>
        <w:t xml:space="preserve">2013. </w:t>
      </w:r>
    </w:p>
    <w:p w:rsidR="0015579B" w:rsidRPr="00602A76" w:rsidRDefault="0015579B" w:rsidP="0015579B">
      <w:pPr>
        <w:pStyle w:val="SingleTxtG"/>
        <w:rPr>
          <w:color w:val="000000" w:themeColor="text1"/>
          <w:lang w:val="fr-FR"/>
        </w:rPr>
      </w:pPr>
      <w:r w:rsidRPr="00602A76">
        <w:rPr>
          <w:lang w:val="fr-FR"/>
        </w:rPr>
        <w:t>13.</w:t>
      </w:r>
      <w:r w:rsidRPr="00602A76">
        <w:rPr>
          <w:lang w:val="fr-FR"/>
        </w:rPr>
        <w:tab/>
        <w:t>Le 7</w:t>
      </w:r>
      <w:r w:rsidR="00AE2D3E" w:rsidRPr="00602A76">
        <w:rPr>
          <w:lang w:val="fr-FR"/>
        </w:rPr>
        <w:t> août</w:t>
      </w:r>
      <w:r w:rsidRPr="00602A76">
        <w:rPr>
          <w:lang w:val="fr-FR"/>
        </w:rPr>
        <w:t xml:space="preserve"> 2012, </w:t>
      </w:r>
      <w:r w:rsidR="00AE2D3E" w:rsidRPr="00602A76">
        <w:rPr>
          <w:lang w:val="fr-FR"/>
        </w:rPr>
        <w:t>M. </w:t>
      </w:r>
      <w:r w:rsidRPr="00602A76">
        <w:rPr>
          <w:lang w:val="fr-FR"/>
        </w:rPr>
        <w:t>Nawaf Mohamm</w:t>
      </w:r>
      <w:r w:rsidR="00EB5A37" w:rsidRPr="00602A76">
        <w:rPr>
          <w:lang w:val="fr-FR"/>
        </w:rPr>
        <w:t>e</w:t>
      </w:r>
      <w:r w:rsidRPr="00602A76">
        <w:rPr>
          <w:lang w:val="fr-FR"/>
        </w:rPr>
        <w:t xml:space="preserve">d </w:t>
      </w:r>
      <w:r w:rsidR="00450C02" w:rsidRPr="00602A76">
        <w:rPr>
          <w:lang w:val="fr-FR"/>
        </w:rPr>
        <w:t>a</w:t>
      </w:r>
      <w:r w:rsidRPr="00602A76">
        <w:rPr>
          <w:lang w:val="fr-FR"/>
        </w:rPr>
        <w:t xml:space="preserve">l-Moawda a été nommé </w:t>
      </w:r>
      <w:r w:rsidR="0009462E" w:rsidRPr="00602A76">
        <w:rPr>
          <w:lang w:val="fr-FR"/>
        </w:rPr>
        <w:t xml:space="preserve">Ombudsman </w:t>
      </w:r>
      <w:r w:rsidRPr="00602A76">
        <w:rPr>
          <w:lang w:val="fr-FR"/>
        </w:rPr>
        <w:t xml:space="preserve">en </w:t>
      </w:r>
      <w:r w:rsidR="0009462E" w:rsidRPr="00602A76">
        <w:rPr>
          <w:lang w:val="fr-FR"/>
        </w:rPr>
        <w:t>application</w:t>
      </w:r>
      <w:r w:rsidRPr="00602A76">
        <w:rPr>
          <w:lang w:val="fr-FR"/>
        </w:rPr>
        <w:t xml:space="preserve"> du décret royal </w:t>
      </w:r>
      <w:r w:rsidR="00EA53EF" w:rsidRPr="00602A76">
        <w:rPr>
          <w:lang w:val="fr-FR"/>
        </w:rPr>
        <w:t>n</w:t>
      </w:r>
      <w:r w:rsidR="00EA53EF" w:rsidRPr="00602A76">
        <w:rPr>
          <w:vertAlign w:val="superscript"/>
          <w:lang w:val="fr-FR"/>
        </w:rPr>
        <w:t>o</w:t>
      </w:r>
      <w:r w:rsidR="00EA53EF" w:rsidRPr="00602A76">
        <w:rPr>
          <w:lang w:val="fr-FR"/>
        </w:rPr>
        <w:t> </w:t>
      </w:r>
      <w:r w:rsidRPr="00602A76">
        <w:rPr>
          <w:lang w:val="fr-FR"/>
        </w:rPr>
        <w:t>59 (2012)</w:t>
      </w:r>
      <w:r w:rsidR="003202D3" w:rsidRPr="00602A76">
        <w:rPr>
          <w:lang w:val="fr-FR"/>
        </w:rPr>
        <w:t>.</w:t>
      </w:r>
      <w:r w:rsidRPr="00602A76">
        <w:rPr>
          <w:lang w:val="fr-FR"/>
        </w:rPr>
        <w:t xml:space="preserve"> Le </w:t>
      </w:r>
      <w:r w:rsidR="003466DC" w:rsidRPr="00602A76">
        <w:rPr>
          <w:lang w:val="fr-FR"/>
        </w:rPr>
        <w:t>Bureau de l’Ombudsman</w:t>
      </w:r>
      <w:r w:rsidRPr="00602A76">
        <w:rPr>
          <w:lang w:val="fr-FR"/>
        </w:rPr>
        <w:t xml:space="preserve"> est une structure autonome au plan financier et administratif. Il mène ses activités en toute indépendance du Ministère de l</w:t>
      </w:r>
      <w:r w:rsidR="00AE2D3E" w:rsidRPr="00602A76">
        <w:rPr>
          <w:lang w:val="fr-FR"/>
        </w:rPr>
        <w:t>’</w:t>
      </w:r>
      <w:r w:rsidRPr="00602A76">
        <w:rPr>
          <w:lang w:val="fr-FR"/>
        </w:rPr>
        <w:t xml:space="preserve">intérieur et de manière impartiale, équitable et transparente pour assurer que les auteurs de violations rendent compte de leurs actes et que les victimes obtiennent justice. </w:t>
      </w:r>
    </w:p>
    <w:p w:rsidR="0015579B" w:rsidRPr="00602A76" w:rsidRDefault="0015579B" w:rsidP="0015579B">
      <w:pPr>
        <w:pStyle w:val="SingleTxtG"/>
        <w:rPr>
          <w:color w:val="000000" w:themeColor="text1"/>
          <w:lang w:val="fr-FR"/>
        </w:rPr>
      </w:pPr>
      <w:r w:rsidRPr="00602A76">
        <w:rPr>
          <w:lang w:val="fr-FR"/>
        </w:rPr>
        <w:t>14.</w:t>
      </w:r>
      <w:r w:rsidRPr="00602A76">
        <w:rPr>
          <w:lang w:val="fr-FR"/>
        </w:rPr>
        <w:tab/>
      </w:r>
      <w:r w:rsidR="00F46FD7" w:rsidRPr="00602A76">
        <w:rPr>
          <w:lang w:val="fr-FR"/>
        </w:rPr>
        <w:t>Le Bureau de l’Ombudsman</w:t>
      </w:r>
      <w:r w:rsidR="003202D3" w:rsidRPr="00602A76">
        <w:rPr>
          <w:lang w:val="fr-FR"/>
        </w:rPr>
        <w:t xml:space="preserve"> </w:t>
      </w:r>
      <w:r w:rsidRPr="00602A76">
        <w:rPr>
          <w:lang w:val="fr-FR"/>
        </w:rPr>
        <w:t xml:space="preserve">a compétence pour recevoir, examiner et instruire les plaintes </w:t>
      </w:r>
      <w:r w:rsidR="00835CCE" w:rsidRPr="00602A76">
        <w:rPr>
          <w:lang w:val="fr-FR"/>
        </w:rPr>
        <w:t>qu’il reçoit</w:t>
      </w:r>
      <w:r w:rsidRPr="00602A76">
        <w:rPr>
          <w:lang w:val="fr-FR"/>
        </w:rPr>
        <w:t xml:space="preserve">, conformément aux dispositions énoncées </w:t>
      </w:r>
      <w:r w:rsidR="000A7111" w:rsidRPr="00602A76">
        <w:rPr>
          <w:lang w:val="fr-FR"/>
        </w:rPr>
        <w:t xml:space="preserve">dans les décrets </w:t>
      </w:r>
      <w:r w:rsidR="00C64C8D" w:rsidRPr="00602A76">
        <w:rPr>
          <w:lang w:val="fr-FR"/>
        </w:rPr>
        <w:t>susmentionnés</w:t>
      </w:r>
      <w:r w:rsidRPr="00602A76">
        <w:rPr>
          <w:lang w:val="fr-FR"/>
        </w:rPr>
        <w:t xml:space="preserve">, ainsi que les affaires qui </w:t>
      </w:r>
      <w:r w:rsidR="00835CCE" w:rsidRPr="00602A76">
        <w:rPr>
          <w:lang w:val="fr-FR"/>
        </w:rPr>
        <w:t xml:space="preserve">lui sont adressées </w:t>
      </w:r>
      <w:r w:rsidRPr="00602A76">
        <w:rPr>
          <w:lang w:val="fr-FR"/>
        </w:rPr>
        <w:t>par la Direction des enquêtes internes du Ministère de l</w:t>
      </w:r>
      <w:r w:rsidR="00AE2D3E" w:rsidRPr="00602A76">
        <w:rPr>
          <w:lang w:val="fr-FR"/>
        </w:rPr>
        <w:t>’</w:t>
      </w:r>
      <w:r w:rsidRPr="00602A76">
        <w:rPr>
          <w:lang w:val="fr-FR"/>
        </w:rPr>
        <w:t xml:space="preserve">intérieur. Il peut </w:t>
      </w:r>
      <w:r w:rsidR="00735F95" w:rsidRPr="00602A76">
        <w:rPr>
          <w:lang w:val="fr-FR"/>
        </w:rPr>
        <w:t>également</w:t>
      </w:r>
      <w:r w:rsidRPr="00602A76">
        <w:rPr>
          <w:lang w:val="fr-FR"/>
        </w:rPr>
        <w:t xml:space="preserve"> enquêter sur les plaintes considérées comme les plus graves par </w:t>
      </w:r>
      <w:r w:rsidR="003466DC" w:rsidRPr="00602A76">
        <w:rPr>
          <w:lang w:val="fr-FR"/>
        </w:rPr>
        <w:t>l’Ombudsman</w:t>
      </w:r>
      <w:r w:rsidRPr="00602A76">
        <w:rPr>
          <w:lang w:val="fr-FR"/>
        </w:rPr>
        <w:t xml:space="preserve">, même si celles-ci relèvent </w:t>
      </w:r>
      <w:r w:rsidR="0014559F" w:rsidRPr="00602A76">
        <w:rPr>
          <w:lang w:val="fr-FR"/>
        </w:rPr>
        <w:t xml:space="preserve">en premier lieu </w:t>
      </w:r>
      <w:r w:rsidRPr="00602A76">
        <w:rPr>
          <w:lang w:val="fr-FR"/>
        </w:rPr>
        <w:t xml:space="preserve">de la compétence de la Direction des enquêtes internes. </w:t>
      </w:r>
      <w:r w:rsidR="003B2E9A" w:rsidRPr="00602A76">
        <w:rPr>
          <w:lang w:val="fr-FR"/>
        </w:rPr>
        <w:t>En outre, il</w:t>
      </w:r>
      <w:r w:rsidRPr="00602A76">
        <w:rPr>
          <w:lang w:val="fr-FR"/>
        </w:rPr>
        <w:t xml:space="preserve"> peut agir d</w:t>
      </w:r>
      <w:r w:rsidR="00AE2D3E" w:rsidRPr="00602A76">
        <w:rPr>
          <w:lang w:val="fr-FR"/>
        </w:rPr>
        <w:t>’</w:t>
      </w:r>
      <w:r w:rsidRPr="00602A76">
        <w:rPr>
          <w:lang w:val="fr-FR"/>
        </w:rPr>
        <w:t>office en l</w:t>
      </w:r>
      <w:r w:rsidR="00AE2D3E" w:rsidRPr="00602A76">
        <w:rPr>
          <w:lang w:val="fr-FR"/>
        </w:rPr>
        <w:t>’</w:t>
      </w:r>
      <w:r w:rsidRPr="00602A76">
        <w:rPr>
          <w:lang w:val="fr-FR"/>
        </w:rPr>
        <w:t>absence de plainte</w:t>
      </w:r>
      <w:r w:rsidR="00472ED0" w:rsidRPr="00602A76">
        <w:rPr>
          <w:lang w:val="fr-FR"/>
        </w:rPr>
        <w:t xml:space="preserve"> </w:t>
      </w:r>
      <w:r w:rsidR="00835CCE" w:rsidRPr="00602A76">
        <w:rPr>
          <w:lang w:val="fr-FR"/>
        </w:rPr>
        <w:t>lorsque</w:t>
      </w:r>
      <w:r w:rsidR="00472ED0" w:rsidRPr="00602A76">
        <w:rPr>
          <w:lang w:val="fr-FR"/>
        </w:rPr>
        <w:t xml:space="preserve"> </w:t>
      </w:r>
      <w:r w:rsidR="00466BC1" w:rsidRPr="00602A76">
        <w:rPr>
          <w:lang w:val="fr-FR"/>
        </w:rPr>
        <w:t>les</w:t>
      </w:r>
      <w:r w:rsidRPr="00602A76">
        <w:rPr>
          <w:lang w:val="fr-FR"/>
        </w:rPr>
        <w:t xml:space="preserve"> infraction</w:t>
      </w:r>
      <w:r w:rsidR="00472ED0" w:rsidRPr="00602A76">
        <w:rPr>
          <w:lang w:val="fr-FR"/>
        </w:rPr>
        <w:t>s concernées porte</w:t>
      </w:r>
      <w:r w:rsidRPr="00602A76">
        <w:rPr>
          <w:lang w:val="fr-FR"/>
        </w:rPr>
        <w:t>nt atteinte à la confiance de la population dans le personnel du Ministère de l</w:t>
      </w:r>
      <w:r w:rsidR="00AE2D3E" w:rsidRPr="00602A76">
        <w:rPr>
          <w:lang w:val="fr-FR"/>
        </w:rPr>
        <w:t>’</w:t>
      </w:r>
      <w:r w:rsidRPr="00602A76">
        <w:rPr>
          <w:lang w:val="fr-FR"/>
        </w:rPr>
        <w:t xml:space="preserve">intérieur. </w:t>
      </w:r>
    </w:p>
    <w:p w:rsidR="0015579B" w:rsidRPr="00602A76" w:rsidRDefault="0015579B" w:rsidP="007E5C0F">
      <w:pPr>
        <w:pStyle w:val="SingleTxtG"/>
        <w:rPr>
          <w:color w:val="000000" w:themeColor="text1"/>
          <w:lang w:val="fr-FR"/>
        </w:rPr>
      </w:pPr>
      <w:r w:rsidRPr="00602A76">
        <w:rPr>
          <w:lang w:val="fr-FR"/>
        </w:rPr>
        <w:t>15.</w:t>
      </w:r>
      <w:r w:rsidRPr="00602A76">
        <w:rPr>
          <w:lang w:val="fr-FR"/>
        </w:rPr>
        <w:tab/>
      </w:r>
      <w:r w:rsidR="003466DC" w:rsidRPr="00602A76">
        <w:rPr>
          <w:lang w:val="fr-FR"/>
        </w:rPr>
        <w:t>L’Ombudsman</w:t>
      </w:r>
      <w:r w:rsidRPr="00602A76">
        <w:rPr>
          <w:lang w:val="fr-FR"/>
        </w:rPr>
        <w:t xml:space="preserve"> est habilité à effectuer des visites dans les prisons, les établissements de protection des mineurs et les lieux de détention provisoire pour contrôler la légalité de</w:t>
      </w:r>
      <w:r w:rsidR="00835CCE" w:rsidRPr="00602A76">
        <w:rPr>
          <w:lang w:val="fr-FR"/>
        </w:rPr>
        <w:t>s</w:t>
      </w:r>
      <w:r w:rsidRPr="00602A76">
        <w:rPr>
          <w:lang w:val="fr-FR"/>
        </w:rPr>
        <w:t xml:space="preserve"> détention</w:t>
      </w:r>
      <w:r w:rsidR="00835CCE" w:rsidRPr="00602A76">
        <w:rPr>
          <w:lang w:val="fr-FR"/>
        </w:rPr>
        <w:t>s</w:t>
      </w:r>
      <w:r w:rsidRPr="00602A76">
        <w:rPr>
          <w:lang w:val="fr-FR"/>
        </w:rPr>
        <w:t xml:space="preserve"> ou de</w:t>
      </w:r>
      <w:r w:rsidR="00835CCE" w:rsidRPr="00602A76">
        <w:rPr>
          <w:lang w:val="fr-FR"/>
        </w:rPr>
        <w:t>s placements</w:t>
      </w:r>
      <w:r w:rsidRPr="00602A76">
        <w:rPr>
          <w:lang w:val="fr-FR"/>
        </w:rPr>
        <w:t xml:space="preserve"> et s</w:t>
      </w:r>
      <w:r w:rsidR="00AE2D3E" w:rsidRPr="00602A76">
        <w:rPr>
          <w:lang w:val="fr-FR"/>
        </w:rPr>
        <w:t>’</w:t>
      </w:r>
      <w:r w:rsidRPr="00602A76">
        <w:rPr>
          <w:lang w:val="fr-FR"/>
        </w:rPr>
        <w:t>assurer que la torture ou d</w:t>
      </w:r>
      <w:r w:rsidR="00AE2D3E" w:rsidRPr="00602A76">
        <w:rPr>
          <w:lang w:val="fr-FR"/>
        </w:rPr>
        <w:t>’</w:t>
      </w:r>
      <w:r w:rsidRPr="00602A76">
        <w:rPr>
          <w:lang w:val="fr-FR"/>
        </w:rPr>
        <w:t>autres traitements inhumains ou dégradants n</w:t>
      </w:r>
      <w:r w:rsidR="00AE2D3E" w:rsidRPr="00602A76">
        <w:rPr>
          <w:lang w:val="fr-FR"/>
        </w:rPr>
        <w:t>’</w:t>
      </w:r>
      <w:r w:rsidRPr="00602A76">
        <w:rPr>
          <w:lang w:val="fr-FR"/>
        </w:rPr>
        <w:t xml:space="preserve">y sont pas pratiqués. Dans tous les cas, il est immédiatement informé des décès qui surviennent dans ces établissements afin que les mesures nécessaires soient prises. En ce qui concerne les </w:t>
      </w:r>
      <w:r w:rsidR="00835CCE" w:rsidRPr="00602A76">
        <w:rPr>
          <w:lang w:val="fr-FR"/>
        </w:rPr>
        <w:t>compétences</w:t>
      </w:r>
      <w:r w:rsidRPr="00602A76">
        <w:rPr>
          <w:lang w:val="fr-FR"/>
        </w:rPr>
        <w:t xml:space="preserve"> et le mandat </w:t>
      </w:r>
      <w:r w:rsidR="003466DC" w:rsidRPr="00602A76">
        <w:rPr>
          <w:lang w:val="fr-FR"/>
        </w:rPr>
        <w:t>l’Ombudsman</w:t>
      </w:r>
      <w:r w:rsidR="00835CCE" w:rsidRPr="00602A76">
        <w:rPr>
          <w:lang w:val="fr-FR"/>
        </w:rPr>
        <w:t xml:space="preserve">, voir les </w:t>
      </w:r>
      <w:r w:rsidR="003E7503" w:rsidRPr="00602A76">
        <w:rPr>
          <w:lang w:val="fr-FR"/>
        </w:rPr>
        <w:t>paragraphes </w:t>
      </w:r>
      <w:r w:rsidRPr="00602A76">
        <w:rPr>
          <w:lang w:val="fr-FR"/>
        </w:rPr>
        <w:t>54 à 57 du deuxième rapport périodique.</w:t>
      </w:r>
    </w:p>
    <w:p w:rsidR="0015579B" w:rsidRPr="00602A76" w:rsidRDefault="0015579B" w:rsidP="0015579B">
      <w:pPr>
        <w:pStyle w:val="SingleTxtG"/>
        <w:rPr>
          <w:color w:val="000000" w:themeColor="text1"/>
          <w:lang w:val="fr-FR"/>
        </w:rPr>
      </w:pPr>
      <w:r w:rsidRPr="00602A76">
        <w:rPr>
          <w:lang w:val="fr-FR"/>
        </w:rPr>
        <w:t>16.</w:t>
      </w:r>
      <w:r w:rsidRPr="00602A76">
        <w:rPr>
          <w:lang w:val="fr-FR"/>
        </w:rPr>
        <w:tab/>
        <w:t>Depuis l</w:t>
      </w:r>
      <w:r w:rsidR="00AE2D3E" w:rsidRPr="00602A76">
        <w:rPr>
          <w:lang w:val="fr-FR"/>
        </w:rPr>
        <w:t>’</w:t>
      </w:r>
      <w:r w:rsidRPr="00602A76">
        <w:rPr>
          <w:lang w:val="fr-FR"/>
        </w:rPr>
        <w:t xml:space="preserve">annonce de la création du </w:t>
      </w:r>
      <w:r w:rsidR="003466DC" w:rsidRPr="00602A76">
        <w:rPr>
          <w:lang w:val="fr-FR"/>
        </w:rPr>
        <w:t>Bureau de l’Ombudsman</w:t>
      </w:r>
      <w:r w:rsidRPr="00602A76">
        <w:rPr>
          <w:lang w:val="fr-FR"/>
        </w:rPr>
        <w:t xml:space="preserve"> et la nomination </w:t>
      </w:r>
      <w:r w:rsidR="003466DC" w:rsidRPr="00602A76">
        <w:rPr>
          <w:lang w:val="fr-FR"/>
        </w:rPr>
        <w:t>l’Ombudsman</w:t>
      </w:r>
      <w:r w:rsidRPr="00602A76">
        <w:rPr>
          <w:lang w:val="fr-FR"/>
        </w:rPr>
        <w:t>, des progrès ont été accomplis s</w:t>
      </w:r>
      <w:r w:rsidR="00AE2D3E" w:rsidRPr="00602A76">
        <w:rPr>
          <w:lang w:val="fr-FR"/>
        </w:rPr>
        <w:t>’</w:t>
      </w:r>
      <w:r w:rsidRPr="00602A76">
        <w:rPr>
          <w:lang w:val="fr-FR"/>
        </w:rPr>
        <w:t>agissant des points suivants</w:t>
      </w:r>
      <w:r w:rsidR="004F7836" w:rsidRPr="00602A76">
        <w:rPr>
          <w:lang w:val="fr-FR"/>
        </w:rPr>
        <w:t>:</w:t>
      </w:r>
    </w:p>
    <w:p w:rsidR="0015579B" w:rsidRPr="00602A76" w:rsidRDefault="00171F62" w:rsidP="0015579B">
      <w:pPr>
        <w:pStyle w:val="SingleTxtG"/>
        <w:rPr>
          <w:color w:val="000000" w:themeColor="text1"/>
          <w:lang w:val="fr-FR"/>
        </w:rPr>
      </w:pPr>
      <w:r w:rsidRPr="00602A76">
        <w:rPr>
          <w:lang w:val="fr-FR"/>
        </w:rPr>
        <w:tab/>
        <w:t>a)</w:t>
      </w:r>
      <w:r w:rsidRPr="00602A76">
        <w:rPr>
          <w:lang w:val="fr-FR"/>
        </w:rPr>
        <w:tab/>
        <w:t>Garantie de l</w:t>
      </w:r>
      <w:r w:rsidR="00AE2D3E" w:rsidRPr="00602A76">
        <w:rPr>
          <w:lang w:val="fr-FR"/>
        </w:rPr>
        <w:t>’</w:t>
      </w:r>
      <w:r w:rsidRPr="00602A76">
        <w:rPr>
          <w:lang w:val="fr-FR"/>
        </w:rPr>
        <w:t>indépendance et de l</w:t>
      </w:r>
      <w:r w:rsidR="00AE2D3E" w:rsidRPr="00602A76">
        <w:rPr>
          <w:lang w:val="fr-FR"/>
        </w:rPr>
        <w:t>’</w:t>
      </w:r>
      <w:r w:rsidRPr="00602A76">
        <w:rPr>
          <w:lang w:val="fr-FR"/>
        </w:rPr>
        <w:t>impartialité du Bureau</w:t>
      </w:r>
      <w:r w:rsidR="002C1549" w:rsidRPr="00602A76">
        <w:rPr>
          <w:lang w:val="fr-FR"/>
        </w:rPr>
        <w:t>;</w:t>
      </w:r>
    </w:p>
    <w:p w:rsidR="0015579B" w:rsidRPr="00602A76" w:rsidRDefault="00171F62" w:rsidP="0015579B">
      <w:pPr>
        <w:pStyle w:val="SingleTxtG"/>
        <w:rPr>
          <w:color w:val="000000" w:themeColor="text1"/>
          <w:lang w:val="fr-FR"/>
        </w:rPr>
      </w:pPr>
      <w:r w:rsidRPr="00602A76">
        <w:rPr>
          <w:lang w:val="fr-FR"/>
        </w:rPr>
        <w:tab/>
        <w:t>b)</w:t>
      </w:r>
      <w:r w:rsidRPr="00602A76">
        <w:rPr>
          <w:lang w:val="fr-FR"/>
        </w:rPr>
        <w:tab/>
        <w:t>Justice rendue avec diligence</w:t>
      </w:r>
      <w:r w:rsidR="002C1549" w:rsidRPr="00602A76">
        <w:rPr>
          <w:lang w:val="fr-FR"/>
        </w:rPr>
        <w:t>;</w:t>
      </w:r>
      <w:r w:rsidRPr="00602A76">
        <w:rPr>
          <w:lang w:val="fr-FR"/>
        </w:rPr>
        <w:t xml:space="preserve"> </w:t>
      </w:r>
      <w:r w:rsidR="00835CCE" w:rsidRPr="00602A76">
        <w:rPr>
          <w:lang w:val="fr-FR"/>
        </w:rPr>
        <w:t>l</w:t>
      </w:r>
      <w:r w:rsidRPr="00602A76">
        <w:rPr>
          <w:lang w:val="fr-FR"/>
        </w:rPr>
        <w:t xml:space="preserve">e </w:t>
      </w:r>
      <w:r w:rsidR="003466DC" w:rsidRPr="00602A76">
        <w:rPr>
          <w:lang w:val="fr-FR"/>
        </w:rPr>
        <w:t>Bureau de l’Ombudsman</w:t>
      </w:r>
      <w:r w:rsidRPr="00602A76">
        <w:rPr>
          <w:lang w:val="fr-FR"/>
        </w:rPr>
        <w:t xml:space="preserve"> s</w:t>
      </w:r>
      <w:r w:rsidR="00AE2D3E" w:rsidRPr="00602A76">
        <w:rPr>
          <w:lang w:val="fr-FR"/>
        </w:rPr>
        <w:t>’</w:t>
      </w:r>
      <w:r w:rsidRPr="00602A76">
        <w:rPr>
          <w:lang w:val="fr-FR"/>
        </w:rPr>
        <w:t>est doté de moyens technologiques avancés, comprenant un site Internet</w:t>
      </w:r>
      <w:r w:rsidR="004F7836" w:rsidRPr="00602A76">
        <w:rPr>
          <w:lang w:val="fr-FR"/>
        </w:rPr>
        <w:t>:</w:t>
      </w:r>
      <w:r w:rsidRPr="00602A76">
        <w:rPr>
          <w:lang w:val="fr-FR"/>
        </w:rPr>
        <w:t xml:space="preserve"> </w:t>
      </w:r>
      <w:r w:rsidR="00835CCE" w:rsidRPr="00602A76">
        <w:rPr>
          <w:lang w:val="fr-FR"/>
        </w:rPr>
        <w:t>www.ombudsman.bh</w:t>
      </w:r>
      <w:r w:rsidR="002C1549" w:rsidRPr="00602A76">
        <w:rPr>
          <w:lang w:val="fr-FR"/>
        </w:rPr>
        <w:t>;</w:t>
      </w:r>
    </w:p>
    <w:p w:rsidR="0015579B" w:rsidRPr="00602A76" w:rsidRDefault="00171F62" w:rsidP="0015579B">
      <w:pPr>
        <w:pStyle w:val="SingleTxtG"/>
        <w:rPr>
          <w:color w:val="000000" w:themeColor="text1"/>
          <w:lang w:val="fr-FR"/>
        </w:rPr>
      </w:pPr>
      <w:r w:rsidRPr="00602A76">
        <w:rPr>
          <w:lang w:val="fr-FR"/>
        </w:rPr>
        <w:tab/>
        <w:t>c)</w:t>
      </w:r>
      <w:r w:rsidRPr="00602A76">
        <w:rPr>
          <w:lang w:val="fr-FR"/>
        </w:rPr>
        <w:tab/>
        <w:t>Mesures prises pour renforcer la confiance et la sérénité au sein de la population, ainsi que la crédibilité du Bureau aux yeux de celle-ci</w:t>
      </w:r>
      <w:r w:rsidR="002C1549" w:rsidRPr="00602A76">
        <w:rPr>
          <w:lang w:val="fr-FR"/>
        </w:rPr>
        <w:t>;</w:t>
      </w:r>
    </w:p>
    <w:p w:rsidR="0015579B" w:rsidRPr="00602A76" w:rsidRDefault="00171F62" w:rsidP="0015579B">
      <w:pPr>
        <w:pStyle w:val="SingleTxtG"/>
        <w:rPr>
          <w:color w:val="000000" w:themeColor="text1"/>
          <w:lang w:val="fr-FR"/>
        </w:rPr>
      </w:pPr>
      <w:r w:rsidRPr="00602A76">
        <w:rPr>
          <w:lang w:val="fr-FR"/>
        </w:rPr>
        <w:tab/>
        <w:t>d)</w:t>
      </w:r>
      <w:r w:rsidRPr="00602A76">
        <w:rPr>
          <w:lang w:val="fr-FR"/>
        </w:rPr>
        <w:tab/>
        <w:t>Mise à profit des meilleures pratiques internationalement reconnues</w:t>
      </w:r>
      <w:r w:rsidR="004F7836" w:rsidRPr="00602A76">
        <w:rPr>
          <w:lang w:val="fr-FR"/>
        </w:rPr>
        <w:t>:</w:t>
      </w:r>
      <w:r w:rsidRPr="00602A76">
        <w:rPr>
          <w:lang w:val="fr-FR"/>
        </w:rPr>
        <w:t xml:space="preserve"> </w:t>
      </w:r>
      <w:r w:rsidR="00D4271D" w:rsidRPr="00602A76">
        <w:rPr>
          <w:lang w:val="fr-FR"/>
        </w:rPr>
        <w:t xml:space="preserve">des </w:t>
      </w:r>
      <w:r w:rsidRPr="00602A76">
        <w:rPr>
          <w:lang w:val="fr-FR"/>
        </w:rPr>
        <w:t xml:space="preserve">efforts ont été déployés pour apprendre des meilleures pratiques. Les activités </w:t>
      </w:r>
      <w:r w:rsidR="008C298B" w:rsidRPr="00602A76">
        <w:rPr>
          <w:lang w:val="fr-FR"/>
        </w:rPr>
        <w:t xml:space="preserve">de </w:t>
      </w:r>
      <w:r w:rsidR="003466DC" w:rsidRPr="00602A76">
        <w:rPr>
          <w:lang w:val="fr-FR"/>
        </w:rPr>
        <w:t>l’Ombudsman</w:t>
      </w:r>
      <w:r w:rsidRPr="00602A76">
        <w:rPr>
          <w:lang w:val="fr-FR"/>
        </w:rPr>
        <w:t xml:space="preserve"> au niveau international ont produit des résultats concrets et importants, le </w:t>
      </w:r>
      <w:r w:rsidRPr="00602A76">
        <w:rPr>
          <w:lang w:val="fr-FR"/>
        </w:rPr>
        <w:lastRenderedPageBreak/>
        <w:t>plus important étant l</w:t>
      </w:r>
      <w:r w:rsidR="00AE2D3E" w:rsidRPr="00602A76">
        <w:rPr>
          <w:lang w:val="fr-FR"/>
        </w:rPr>
        <w:t>’</w:t>
      </w:r>
      <w:r w:rsidRPr="00602A76">
        <w:rPr>
          <w:lang w:val="fr-FR"/>
        </w:rPr>
        <w:t>obtention, en</w:t>
      </w:r>
      <w:r w:rsidR="00C1150F" w:rsidRPr="00602A76">
        <w:rPr>
          <w:lang w:val="fr-FR"/>
        </w:rPr>
        <w:t xml:space="preserve"> </w:t>
      </w:r>
      <w:r w:rsidR="00AE2D3E" w:rsidRPr="00602A76">
        <w:rPr>
          <w:lang w:val="fr-FR"/>
        </w:rPr>
        <w:t>sept</w:t>
      </w:r>
      <w:r w:rsidRPr="00602A76">
        <w:rPr>
          <w:lang w:val="fr-FR"/>
        </w:rPr>
        <w:t>embre 2013, du statut de membre de l</w:t>
      </w:r>
      <w:r w:rsidR="00AE2D3E" w:rsidRPr="00602A76">
        <w:rPr>
          <w:lang w:val="fr-FR"/>
        </w:rPr>
        <w:t>’</w:t>
      </w:r>
      <w:r w:rsidRPr="00602A76">
        <w:rPr>
          <w:lang w:val="fr-FR"/>
        </w:rPr>
        <w:t>Institut international de l</w:t>
      </w:r>
      <w:r w:rsidR="00AE2D3E" w:rsidRPr="00602A76">
        <w:rPr>
          <w:lang w:val="fr-FR"/>
        </w:rPr>
        <w:t>’</w:t>
      </w:r>
      <w:r w:rsidR="005A6302" w:rsidRPr="00602A76">
        <w:rPr>
          <w:lang w:val="fr-FR"/>
        </w:rPr>
        <w:t>Ombudsman (IIO);</w:t>
      </w:r>
    </w:p>
    <w:p w:rsidR="0015579B" w:rsidRPr="00602A76" w:rsidRDefault="00171F62" w:rsidP="0015579B">
      <w:pPr>
        <w:pStyle w:val="SingleTxtG"/>
        <w:rPr>
          <w:color w:val="000000" w:themeColor="text1"/>
          <w:lang w:val="fr-FR"/>
        </w:rPr>
      </w:pPr>
      <w:r w:rsidRPr="00602A76">
        <w:rPr>
          <w:lang w:val="fr-FR"/>
        </w:rPr>
        <w:tab/>
        <w:t>e)</w:t>
      </w:r>
      <w:r w:rsidRPr="00602A76">
        <w:rPr>
          <w:lang w:val="fr-FR"/>
        </w:rPr>
        <w:tab/>
        <w:t>Publication du premier rapport annuel (mai 2014)</w:t>
      </w:r>
      <w:r w:rsidR="002C1549" w:rsidRPr="00602A76">
        <w:rPr>
          <w:lang w:val="fr-FR"/>
        </w:rPr>
        <w:t>;</w:t>
      </w:r>
    </w:p>
    <w:p w:rsidR="0015579B" w:rsidRPr="00602A76" w:rsidRDefault="00171F62" w:rsidP="0015579B">
      <w:pPr>
        <w:pStyle w:val="SingleTxtG"/>
        <w:rPr>
          <w:color w:val="000000" w:themeColor="text1"/>
          <w:lang w:val="fr-FR"/>
        </w:rPr>
      </w:pPr>
      <w:r w:rsidRPr="00602A76">
        <w:rPr>
          <w:lang w:val="fr-FR"/>
        </w:rPr>
        <w:tab/>
        <w:t>f)</w:t>
      </w:r>
      <w:r w:rsidRPr="00602A76">
        <w:rPr>
          <w:lang w:val="fr-FR"/>
        </w:rPr>
        <w:tab/>
        <w:t>Publication du d</w:t>
      </w:r>
      <w:r w:rsidR="00F1172F" w:rsidRPr="00602A76">
        <w:rPr>
          <w:lang w:val="fr-FR"/>
        </w:rPr>
        <w:t>euxième rapport annuel (mai 2015</w:t>
      </w:r>
      <w:r w:rsidRPr="00602A76">
        <w:rPr>
          <w:lang w:val="fr-FR"/>
        </w:rPr>
        <w:t>)</w:t>
      </w:r>
      <w:r w:rsidR="002C1549" w:rsidRPr="00602A76">
        <w:rPr>
          <w:lang w:val="fr-FR"/>
        </w:rPr>
        <w:t>;</w:t>
      </w:r>
    </w:p>
    <w:p w:rsidR="0015579B" w:rsidRPr="00602A76" w:rsidRDefault="00171F62" w:rsidP="0015579B">
      <w:pPr>
        <w:pStyle w:val="SingleTxtG"/>
        <w:rPr>
          <w:color w:val="000000" w:themeColor="text1"/>
          <w:lang w:val="fr-FR"/>
        </w:rPr>
      </w:pPr>
      <w:r w:rsidRPr="00602A76">
        <w:rPr>
          <w:lang w:val="fr-FR"/>
        </w:rPr>
        <w:tab/>
        <w:t>g)</w:t>
      </w:r>
      <w:r w:rsidRPr="00602A76">
        <w:rPr>
          <w:lang w:val="fr-FR"/>
        </w:rPr>
        <w:tab/>
        <w:t xml:space="preserve">Élaboration de directives relatives aux visites </w:t>
      </w:r>
      <w:r w:rsidR="00A53C30" w:rsidRPr="00602A76">
        <w:rPr>
          <w:lang w:val="fr-FR"/>
        </w:rPr>
        <w:t>d</w:t>
      </w:r>
      <w:r w:rsidRPr="00602A76">
        <w:rPr>
          <w:lang w:val="fr-FR"/>
        </w:rPr>
        <w:t xml:space="preserve">es prisons et </w:t>
      </w:r>
      <w:r w:rsidR="00A53C30" w:rsidRPr="00602A76">
        <w:rPr>
          <w:lang w:val="fr-FR"/>
        </w:rPr>
        <w:t>d</w:t>
      </w:r>
      <w:r w:rsidRPr="00602A76">
        <w:rPr>
          <w:lang w:val="fr-FR"/>
        </w:rPr>
        <w:t>es lieux de détention provisoire</w:t>
      </w:r>
      <w:r w:rsidR="004F002F" w:rsidRPr="00602A76">
        <w:rPr>
          <w:lang w:val="fr-FR"/>
        </w:rPr>
        <w:t>.</w:t>
      </w:r>
    </w:p>
    <w:p w:rsidR="0015579B" w:rsidRPr="00602A76" w:rsidRDefault="0015579B" w:rsidP="0015579B">
      <w:pPr>
        <w:pStyle w:val="SingleTxtG"/>
        <w:rPr>
          <w:color w:val="000000" w:themeColor="text1"/>
          <w:lang w:val="fr-FR"/>
        </w:rPr>
      </w:pPr>
      <w:r w:rsidRPr="00602A76">
        <w:rPr>
          <w:lang w:val="fr-FR"/>
        </w:rPr>
        <w:t xml:space="preserve">Voir </w:t>
      </w:r>
      <w:r w:rsidR="004F002F" w:rsidRPr="00602A76">
        <w:rPr>
          <w:lang w:val="fr-FR"/>
        </w:rPr>
        <w:t>le paragraphe </w:t>
      </w:r>
      <w:r w:rsidRPr="00602A76">
        <w:rPr>
          <w:lang w:val="fr-FR"/>
        </w:rPr>
        <w:t>58 du deuxième rapport périodique.</w:t>
      </w:r>
    </w:p>
    <w:p w:rsidR="0015579B" w:rsidRPr="00602A76" w:rsidRDefault="00676E2E" w:rsidP="00676E2E">
      <w:pPr>
        <w:pStyle w:val="SingleTxtG"/>
        <w:keepNext/>
        <w:rPr>
          <w:color w:val="000000" w:themeColor="text1"/>
          <w:lang w:val="fr-FR"/>
        </w:rPr>
      </w:pPr>
      <w:r w:rsidRPr="00602A76">
        <w:rPr>
          <w:lang w:val="fr-FR"/>
        </w:rPr>
        <w:t>17</w:t>
      </w:r>
      <w:r w:rsidR="0015579B" w:rsidRPr="00602A76">
        <w:rPr>
          <w:lang w:val="fr-FR"/>
        </w:rPr>
        <w:t>.</w:t>
      </w:r>
      <w:r w:rsidR="0015579B" w:rsidRPr="00602A76">
        <w:rPr>
          <w:lang w:val="fr-FR"/>
        </w:rPr>
        <w:tab/>
        <w:t>Depuis sa création, le 2</w:t>
      </w:r>
      <w:r w:rsidR="00AE2D3E" w:rsidRPr="00602A76">
        <w:rPr>
          <w:lang w:val="fr-FR"/>
        </w:rPr>
        <w:t xml:space="preserve"> juillet </w:t>
      </w:r>
      <w:r w:rsidR="0015579B" w:rsidRPr="00602A76">
        <w:rPr>
          <w:lang w:val="fr-FR"/>
        </w:rPr>
        <w:t xml:space="preserve">2013, le </w:t>
      </w:r>
      <w:r w:rsidR="003466DC" w:rsidRPr="00602A76">
        <w:rPr>
          <w:lang w:val="fr-FR"/>
        </w:rPr>
        <w:t>Bureau de l’Ombudsman</w:t>
      </w:r>
      <w:r w:rsidR="0015579B" w:rsidRPr="00602A76">
        <w:rPr>
          <w:lang w:val="fr-FR"/>
        </w:rPr>
        <w:t xml:space="preserve"> reçoit des plaintes de particuliers et d</w:t>
      </w:r>
      <w:r w:rsidR="00AE2D3E" w:rsidRPr="00602A76">
        <w:rPr>
          <w:lang w:val="fr-FR"/>
        </w:rPr>
        <w:t>’</w:t>
      </w:r>
      <w:r w:rsidR="0015579B" w:rsidRPr="00602A76">
        <w:rPr>
          <w:lang w:val="fr-FR"/>
        </w:rPr>
        <w:t>organisations. Les fonctions et les tâches qu</w:t>
      </w:r>
      <w:r w:rsidR="00AE2D3E" w:rsidRPr="00602A76">
        <w:rPr>
          <w:lang w:val="fr-FR"/>
        </w:rPr>
        <w:t>’</w:t>
      </w:r>
      <w:r w:rsidR="0015579B" w:rsidRPr="00602A76">
        <w:rPr>
          <w:lang w:val="fr-FR"/>
        </w:rPr>
        <w:t>il assume couvrent quatre domaines spécifiques</w:t>
      </w:r>
      <w:r w:rsidR="004F7836" w:rsidRPr="00602A76">
        <w:rPr>
          <w:lang w:val="fr-FR"/>
        </w:rPr>
        <w:t>:</w:t>
      </w:r>
    </w:p>
    <w:p w:rsidR="0015579B" w:rsidRPr="00602A76" w:rsidRDefault="00171F62" w:rsidP="0015579B">
      <w:pPr>
        <w:pStyle w:val="SingleTxtG"/>
        <w:rPr>
          <w:color w:val="000000" w:themeColor="text1"/>
          <w:lang w:val="fr-FR"/>
        </w:rPr>
      </w:pPr>
      <w:r w:rsidRPr="00602A76">
        <w:rPr>
          <w:lang w:val="fr-FR"/>
        </w:rPr>
        <w:tab/>
      </w:r>
      <w:r w:rsidR="007E5C0F" w:rsidRPr="00602A76">
        <w:rPr>
          <w:lang w:val="fr-FR"/>
        </w:rPr>
        <w:t>a</w:t>
      </w:r>
      <w:r w:rsidRPr="00602A76">
        <w:rPr>
          <w:lang w:val="fr-FR"/>
        </w:rPr>
        <w:t>)</w:t>
      </w:r>
      <w:r w:rsidRPr="00602A76">
        <w:rPr>
          <w:lang w:val="fr-FR"/>
        </w:rPr>
        <w:tab/>
        <w:t>Réception des plaintes émanant de citoyens, d</w:t>
      </w:r>
      <w:r w:rsidR="00AE2D3E" w:rsidRPr="00602A76">
        <w:rPr>
          <w:lang w:val="fr-FR"/>
        </w:rPr>
        <w:t>’</w:t>
      </w:r>
      <w:r w:rsidRPr="00602A76">
        <w:rPr>
          <w:lang w:val="fr-FR"/>
        </w:rPr>
        <w:t>expatriés, voire de visiteurs ou de leurs représentants, de témoins et d</w:t>
      </w:r>
      <w:r w:rsidR="00AE2D3E" w:rsidRPr="00602A76">
        <w:rPr>
          <w:lang w:val="fr-FR"/>
        </w:rPr>
        <w:t>’</w:t>
      </w:r>
      <w:r w:rsidRPr="00602A76">
        <w:rPr>
          <w:lang w:val="fr-FR"/>
        </w:rPr>
        <w:t>organisations de la société civile contre le personnel civil ou militaire du Ministère de l</w:t>
      </w:r>
      <w:r w:rsidR="00AE2D3E" w:rsidRPr="00602A76">
        <w:rPr>
          <w:lang w:val="fr-FR"/>
        </w:rPr>
        <w:t>’</w:t>
      </w:r>
      <w:r w:rsidRPr="00602A76">
        <w:rPr>
          <w:lang w:val="fr-FR"/>
        </w:rPr>
        <w:t>intérieur. Il</w:t>
      </w:r>
      <w:r w:rsidR="003E7084" w:rsidRPr="00602A76">
        <w:rPr>
          <w:lang w:val="fr-FR"/>
        </w:rPr>
        <w:t xml:space="preserve"> </w:t>
      </w:r>
      <w:r w:rsidRPr="00602A76">
        <w:rPr>
          <w:lang w:val="fr-FR"/>
        </w:rPr>
        <w:t>s</w:t>
      </w:r>
      <w:r w:rsidR="00AE2D3E" w:rsidRPr="00602A76">
        <w:rPr>
          <w:lang w:val="fr-FR"/>
        </w:rPr>
        <w:t>’</w:t>
      </w:r>
      <w:r w:rsidRPr="00602A76">
        <w:rPr>
          <w:lang w:val="fr-FR"/>
        </w:rPr>
        <w:t>agi</w:t>
      </w:r>
      <w:r w:rsidR="003E7084" w:rsidRPr="00602A76">
        <w:rPr>
          <w:lang w:val="fr-FR"/>
        </w:rPr>
        <w:t>t</w:t>
      </w:r>
      <w:r w:rsidRPr="00602A76">
        <w:rPr>
          <w:lang w:val="fr-FR"/>
        </w:rPr>
        <w:t xml:space="preserve"> notamment de plaintes relatives à des infractions commises par les membres dudit personnel dans l</w:t>
      </w:r>
      <w:r w:rsidR="00AE2D3E" w:rsidRPr="00602A76">
        <w:rPr>
          <w:lang w:val="fr-FR"/>
        </w:rPr>
        <w:t>’</w:t>
      </w:r>
      <w:r w:rsidRPr="00602A76">
        <w:rPr>
          <w:lang w:val="fr-FR"/>
        </w:rPr>
        <w:t>exercice de leurs fonctions et qui justifient l</w:t>
      </w:r>
      <w:r w:rsidR="00AE2D3E" w:rsidRPr="00602A76">
        <w:rPr>
          <w:lang w:val="fr-FR"/>
        </w:rPr>
        <w:t>’</w:t>
      </w:r>
      <w:r w:rsidRPr="00602A76">
        <w:rPr>
          <w:lang w:val="fr-FR"/>
        </w:rPr>
        <w:t>engagement de poursuites ou l</w:t>
      </w:r>
      <w:r w:rsidR="00AE2D3E" w:rsidRPr="00602A76">
        <w:rPr>
          <w:lang w:val="fr-FR"/>
        </w:rPr>
        <w:t>’</w:t>
      </w:r>
      <w:r w:rsidRPr="00602A76">
        <w:rPr>
          <w:lang w:val="fr-FR"/>
        </w:rPr>
        <w:t>imposition de mesures disciplinaires. Entre</w:t>
      </w:r>
      <w:r w:rsidR="00AE2D3E" w:rsidRPr="00602A76">
        <w:rPr>
          <w:lang w:val="fr-FR"/>
        </w:rPr>
        <w:t> </w:t>
      </w:r>
      <w:r w:rsidR="003E7084" w:rsidRPr="00602A76">
        <w:rPr>
          <w:lang w:val="fr-FR"/>
        </w:rPr>
        <w:t>début juillet </w:t>
      </w:r>
      <w:r w:rsidRPr="00602A76">
        <w:rPr>
          <w:lang w:val="fr-FR"/>
        </w:rPr>
        <w:t xml:space="preserve">2013 </w:t>
      </w:r>
      <w:r w:rsidR="003E7084" w:rsidRPr="00602A76">
        <w:rPr>
          <w:lang w:val="fr-FR"/>
        </w:rPr>
        <w:t>et fin avril </w:t>
      </w:r>
      <w:r w:rsidRPr="00602A76">
        <w:rPr>
          <w:lang w:val="fr-FR"/>
        </w:rPr>
        <w:t xml:space="preserve">2014, le </w:t>
      </w:r>
      <w:r w:rsidR="003466DC" w:rsidRPr="00602A76">
        <w:rPr>
          <w:lang w:val="fr-FR"/>
        </w:rPr>
        <w:t>Bureau de l’Ombudsman</w:t>
      </w:r>
      <w:r w:rsidR="003E7084" w:rsidRPr="00602A76">
        <w:rPr>
          <w:lang w:val="fr-FR"/>
        </w:rPr>
        <w:t xml:space="preserve"> a reçu 242 </w:t>
      </w:r>
      <w:r w:rsidRPr="00602A76">
        <w:rPr>
          <w:lang w:val="fr-FR"/>
        </w:rPr>
        <w:t>plaintes, dont 45 ont été transmises aux organes judiciaires appropriés.</w:t>
      </w:r>
    </w:p>
    <w:p w:rsidR="0015579B" w:rsidRPr="00602A76" w:rsidRDefault="00171F62" w:rsidP="0015579B">
      <w:pPr>
        <w:pStyle w:val="SingleTxtG"/>
        <w:rPr>
          <w:color w:val="000000" w:themeColor="text1"/>
          <w:lang w:val="fr-FR"/>
        </w:rPr>
      </w:pPr>
      <w:r w:rsidRPr="00602A76">
        <w:rPr>
          <w:lang w:val="fr-FR"/>
        </w:rPr>
        <w:tab/>
      </w:r>
      <w:r w:rsidR="007E5C0F" w:rsidRPr="00602A76">
        <w:rPr>
          <w:lang w:val="fr-FR"/>
        </w:rPr>
        <w:t>b</w:t>
      </w:r>
      <w:r w:rsidRPr="00602A76">
        <w:rPr>
          <w:lang w:val="fr-FR"/>
        </w:rPr>
        <w:t>)</w:t>
      </w:r>
      <w:r w:rsidRPr="00602A76">
        <w:rPr>
          <w:lang w:val="fr-FR"/>
        </w:rPr>
        <w:tab/>
        <w:t>Visites dans les prisons, les établissements de protection des mineurs et les lieux de détention provisoire pour contrôler la légalité de</w:t>
      </w:r>
      <w:r w:rsidR="003E7084" w:rsidRPr="00602A76">
        <w:rPr>
          <w:lang w:val="fr-FR"/>
        </w:rPr>
        <w:t>s</w:t>
      </w:r>
      <w:r w:rsidRPr="00602A76">
        <w:rPr>
          <w:lang w:val="fr-FR"/>
        </w:rPr>
        <w:t xml:space="preserve"> détention</w:t>
      </w:r>
      <w:r w:rsidR="003E7084" w:rsidRPr="00602A76">
        <w:rPr>
          <w:lang w:val="fr-FR"/>
        </w:rPr>
        <w:t>s</w:t>
      </w:r>
      <w:r w:rsidRPr="00602A76">
        <w:rPr>
          <w:lang w:val="fr-FR"/>
        </w:rPr>
        <w:t xml:space="preserve"> ou de</w:t>
      </w:r>
      <w:r w:rsidR="003E7084" w:rsidRPr="00602A76">
        <w:rPr>
          <w:lang w:val="fr-FR"/>
        </w:rPr>
        <w:t>s placements</w:t>
      </w:r>
      <w:r w:rsidRPr="00602A76">
        <w:rPr>
          <w:lang w:val="fr-FR"/>
        </w:rPr>
        <w:t xml:space="preserve"> et s</w:t>
      </w:r>
      <w:r w:rsidR="00AE2D3E" w:rsidRPr="00602A76">
        <w:rPr>
          <w:lang w:val="fr-FR"/>
        </w:rPr>
        <w:t>’</w:t>
      </w:r>
      <w:r w:rsidRPr="00602A76">
        <w:rPr>
          <w:lang w:val="fr-FR"/>
        </w:rPr>
        <w:t>assurer que la torture ou d</w:t>
      </w:r>
      <w:r w:rsidR="00AE2D3E" w:rsidRPr="00602A76">
        <w:rPr>
          <w:lang w:val="fr-FR"/>
        </w:rPr>
        <w:t>’</w:t>
      </w:r>
      <w:r w:rsidRPr="00602A76">
        <w:rPr>
          <w:lang w:val="fr-FR"/>
        </w:rPr>
        <w:t>autres traitements inhumains ou dégradants n</w:t>
      </w:r>
      <w:r w:rsidR="00AE2D3E" w:rsidRPr="00602A76">
        <w:rPr>
          <w:lang w:val="fr-FR"/>
        </w:rPr>
        <w:t>’</w:t>
      </w:r>
      <w:r w:rsidRPr="00602A76">
        <w:rPr>
          <w:lang w:val="fr-FR"/>
        </w:rPr>
        <w:t xml:space="preserve">y sont pas pratiqués. Dans tous les cas, </w:t>
      </w:r>
      <w:r w:rsidR="003E7084" w:rsidRPr="00602A76">
        <w:rPr>
          <w:lang w:val="fr-FR"/>
        </w:rPr>
        <w:t xml:space="preserve">l’Ombudsman </w:t>
      </w:r>
      <w:r w:rsidRPr="00602A76">
        <w:rPr>
          <w:lang w:val="fr-FR"/>
        </w:rPr>
        <w:t>est immédiatement informé des décès qui surviennent dans ces établissements afin que les mesures nécessaires soient prises.</w:t>
      </w:r>
    </w:p>
    <w:p w:rsidR="0015579B" w:rsidRPr="00602A76" w:rsidRDefault="00171F62" w:rsidP="00BB5E62">
      <w:pPr>
        <w:pStyle w:val="SingleTxtG"/>
        <w:keepNext/>
        <w:rPr>
          <w:color w:val="000000" w:themeColor="text1"/>
          <w:lang w:val="fr-FR"/>
        </w:rPr>
      </w:pPr>
      <w:r w:rsidRPr="00602A76">
        <w:rPr>
          <w:lang w:val="fr-FR"/>
        </w:rPr>
        <w:tab/>
      </w:r>
      <w:r w:rsidR="007E5C0F" w:rsidRPr="00602A76">
        <w:rPr>
          <w:lang w:val="fr-FR"/>
        </w:rPr>
        <w:t>c</w:t>
      </w:r>
      <w:r w:rsidRPr="00602A76">
        <w:rPr>
          <w:lang w:val="fr-FR"/>
        </w:rPr>
        <w:t>)</w:t>
      </w:r>
      <w:r w:rsidRPr="00602A76">
        <w:rPr>
          <w:lang w:val="fr-FR"/>
        </w:rPr>
        <w:tab/>
        <w:t xml:space="preserve">Le mandat </w:t>
      </w:r>
      <w:r w:rsidR="00347328" w:rsidRPr="00602A76">
        <w:rPr>
          <w:lang w:val="fr-FR"/>
        </w:rPr>
        <w:t xml:space="preserve">de </w:t>
      </w:r>
      <w:r w:rsidR="003466DC" w:rsidRPr="00602A76">
        <w:rPr>
          <w:lang w:val="fr-FR"/>
        </w:rPr>
        <w:t>l’Ombudsman</w:t>
      </w:r>
      <w:r w:rsidRPr="00602A76">
        <w:rPr>
          <w:lang w:val="fr-FR"/>
        </w:rPr>
        <w:t xml:space="preserve"> lui garantit</w:t>
      </w:r>
      <w:r w:rsidR="004F7836" w:rsidRPr="00602A76">
        <w:rPr>
          <w:lang w:val="fr-FR"/>
        </w:rPr>
        <w:t>:</w:t>
      </w:r>
    </w:p>
    <w:p w:rsidR="0015579B" w:rsidRPr="00602A76" w:rsidRDefault="007E5C0F" w:rsidP="007E5C0F">
      <w:pPr>
        <w:pStyle w:val="SingleTxtG"/>
        <w:ind w:left="1701" w:hanging="567"/>
        <w:rPr>
          <w:color w:val="000000" w:themeColor="text1"/>
          <w:lang w:val="fr-FR"/>
        </w:rPr>
      </w:pPr>
      <w:r w:rsidRPr="00602A76">
        <w:rPr>
          <w:lang w:val="fr-FR"/>
        </w:rPr>
        <w:tab/>
        <w:t>i</w:t>
      </w:r>
      <w:r w:rsidR="00171F62" w:rsidRPr="00602A76">
        <w:rPr>
          <w:lang w:val="fr-FR"/>
        </w:rPr>
        <w:t>)</w:t>
      </w:r>
      <w:r w:rsidR="00171F62" w:rsidRPr="00602A76">
        <w:rPr>
          <w:lang w:val="fr-FR"/>
        </w:rPr>
        <w:tab/>
        <w:t>L</w:t>
      </w:r>
      <w:r w:rsidR="00AE2D3E" w:rsidRPr="00602A76">
        <w:rPr>
          <w:lang w:val="fr-FR"/>
        </w:rPr>
        <w:t>’</w:t>
      </w:r>
      <w:r w:rsidR="00171F62" w:rsidRPr="00602A76">
        <w:rPr>
          <w:lang w:val="fr-FR"/>
        </w:rPr>
        <w:t xml:space="preserve">accès aux lieux, renseignements, données et documents voulus, y compris ceux </w:t>
      </w:r>
      <w:r w:rsidR="00171F62" w:rsidRPr="00602A76">
        <w:rPr>
          <w:lang w:val="fr-FR"/>
        </w:rPr>
        <w:tab/>
        <w:t>qui sont conservés dans un ordinateur</w:t>
      </w:r>
      <w:r w:rsidR="002C1549" w:rsidRPr="00602A76">
        <w:rPr>
          <w:lang w:val="fr-FR"/>
        </w:rPr>
        <w:t>;</w:t>
      </w:r>
    </w:p>
    <w:p w:rsidR="0015579B" w:rsidRPr="00602A76" w:rsidRDefault="007E5C0F" w:rsidP="007E5C0F">
      <w:pPr>
        <w:pStyle w:val="SingleTxtG"/>
        <w:ind w:left="1701" w:hanging="567"/>
        <w:rPr>
          <w:color w:val="000000" w:themeColor="text1"/>
          <w:lang w:val="fr-FR"/>
        </w:rPr>
      </w:pPr>
      <w:r w:rsidRPr="00602A76">
        <w:rPr>
          <w:lang w:val="fr-FR"/>
        </w:rPr>
        <w:tab/>
        <w:t>i</w:t>
      </w:r>
      <w:r w:rsidR="00171F62" w:rsidRPr="00602A76">
        <w:rPr>
          <w:lang w:val="fr-FR"/>
        </w:rPr>
        <w:t>)</w:t>
      </w:r>
      <w:r w:rsidR="00171F62" w:rsidRPr="00602A76">
        <w:rPr>
          <w:lang w:val="fr-FR"/>
        </w:rPr>
        <w:tab/>
        <w:t>Le droit de communiquer avec toute personne en vue d</w:t>
      </w:r>
      <w:r w:rsidR="00AE2D3E" w:rsidRPr="00602A76">
        <w:rPr>
          <w:lang w:val="fr-FR"/>
        </w:rPr>
        <w:t>’</w:t>
      </w:r>
      <w:r w:rsidR="00171F62" w:rsidRPr="00602A76">
        <w:rPr>
          <w:lang w:val="fr-FR"/>
        </w:rPr>
        <w:t>obtenir des informations ou des preuves</w:t>
      </w:r>
      <w:r w:rsidR="002C1549" w:rsidRPr="00602A76">
        <w:rPr>
          <w:lang w:val="fr-FR"/>
        </w:rPr>
        <w:t>;</w:t>
      </w:r>
    </w:p>
    <w:p w:rsidR="0015579B" w:rsidRPr="00602A76" w:rsidRDefault="007E5C0F" w:rsidP="007E5C0F">
      <w:pPr>
        <w:pStyle w:val="SingleTxtG"/>
        <w:ind w:left="1701" w:hanging="567"/>
        <w:rPr>
          <w:color w:val="000000" w:themeColor="text1"/>
          <w:lang w:val="fr-FR"/>
        </w:rPr>
      </w:pPr>
      <w:r w:rsidRPr="00602A76">
        <w:rPr>
          <w:lang w:val="fr-FR"/>
        </w:rPr>
        <w:tab/>
        <w:t>iii</w:t>
      </w:r>
      <w:r w:rsidR="00171F62" w:rsidRPr="00602A76">
        <w:rPr>
          <w:lang w:val="fr-FR"/>
        </w:rPr>
        <w:t>)</w:t>
      </w:r>
      <w:r w:rsidR="00171F62" w:rsidRPr="00602A76">
        <w:rPr>
          <w:lang w:val="fr-FR"/>
        </w:rPr>
        <w:tab/>
        <w:t>Le droit d</w:t>
      </w:r>
      <w:r w:rsidR="00AE2D3E" w:rsidRPr="00602A76">
        <w:rPr>
          <w:lang w:val="fr-FR"/>
        </w:rPr>
        <w:t>’</w:t>
      </w:r>
      <w:r w:rsidR="00171F62" w:rsidRPr="00602A76">
        <w:rPr>
          <w:lang w:val="fr-FR"/>
        </w:rPr>
        <w:t>examiner des demandes de conciliation et de règlement de litiges civils à l</w:t>
      </w:r>
      <w:r w:rsidR="00AE2D3E" w:rsidRPr="00602A76">
        <w:rPr>
          <w:lang w:val="fr-FR"/>
        </w:rPr>
        <w:t>’</w:t>
      </w:r>
      <w:r w:rsidR="00347328" w:rsidRPr="00602A76">
        <w:rPr>
          <w:lang w:val="fr-FR"/>
        </w:rPr>
        <w:t>amiable</w:t>
      </w:r>
      <w:r w:rsidR="00CA1912" w:rsidRPr="00602A76">
        <w:rPr>
          <w:lang w:val="fr-FR"/>
        </w:rPr>
        <w:t xml:space="preserve"> </w:t>
      </w:r>
      <w:r w:rsidR="00171F62" w:rsidRPr="00602A76">
        <w:rPr>
          <w:lang w:val="fr-FR"/>
        </w:rPr>
        <w:t>et de se prononcer à leur sujet</w:t>
      </w:r>
      <w:r w:rsidR="005A6302" w:rsidRPr="00602A76">
        <w:rPr>
          <w:lang w:val="fr-FR"/>
        </w:rPr>
        <w:t>.</w:t>
      </w:r>
    </w:p>
    <w:p w:rsidR="0015579B" w:rsidRPr="00602A76" w:rsidRDefault="0015579B" w:rsidP="0015579B">
      <w:pPr>
        <w:pStyle w:val="SingleTxtG"/>
        <w:rPr>
          <w:color w:val="000000" w:themeColor="text1"/>
          <w:lang w:val="fr-FR"/>
        </w:rPr>
      </w:pPr>
      <w:r w:rsidRPr="00602A76">
        <w:rPr>
          <w:lang w:val="fr-FR"/>
        </w:rPr>
        <w:t xml:space="preserve">Les fonctionnaires du Ministère sont tenus de faciliter le travail des membres du </w:t>
      </w:r>
      <w:r w:rsidR="003466DC" w:rsidRPr="00602A76">
        <w:rPr>
          <w:lang w:val="fr-FR"/>
        </w:rPr>
        <w:t>Bureau de l’Ombudsman</w:t>
      </w:r>
      <w:r w:rsidRPr="00602A76">
        <w:rPr>
          <w:lang w:val="fr-FR"/>
        </w:rPr>
        <w:t xml:space="preserve"> et de la Direction des enquêtes internes et de leur fournir les données, les informations et </w:t>
      </w:r>
      <w:r w:rsidR="009C0A98" w:rsidRPr="00602A76">
        <w:rPr>
          <w:lang w:val="fr-FR"/>
        </w:rPr>
        <w:t>l</w:t>
      </w:r>
      <w:r w:rsidRPr="00602A76">
        <w:rPr>
          <w:lang w:val="fr-FR"/>
        </w:rPr>
        <w:t xml:space="preserve">es documents </w:t>
      </w:r>
      <w:r w:rsidR="009C0A98" w:rsidRPr="00602A76">
        <w:rPr>
          <w:lang w:val="fr-FR"/>
        </w:rPr>
        <w:t>demandés en relation avec les</w:t>
      </w:r>
      <w:r w:rsidRPr="00602A76">
        <w:rPr>
          <w:lang w:val="fr-FR"/>
        </w:rPr>
        <w:t xml:space="preserve"> plaintes.</w:t>
      </w:r>
    </w:p>
    <w:p w:rsidR="0015579B" w:rsidRPr="00602A76" w:rsidRDefault="00171F62" w:rsidP="0015579B">
      <w:pPr>
        <w:pStyle w:val="SingleTxtG"/>
        <w:rPr>
          <w:color w:val="000000" w:themeColor="text1"/>
          <w:lang w:val="fr-FR"/>
        </w:rPr>
      </w:pPr>
      <w:r w:rsidRPr="00602A76">
        <w:rPr>
          <w:lang w:val="fr-FR"/>
        </w:rPr>
        <w:tab/>
      </w:r>
      <w:r w:rsidR="007E5C0F" w:rsidRPr="00602A76">
        <w:rPr>
          <w:lang w:val="fr-FR"/>
        </w:rPr>
        <w:t>d</w:t>
      </w:r>
      <w:r w:rsidRPr="00602A76">
        <w:rPr>
          <w:lang w:val="fr-FR"/>
        </w:rPr>
        <w:t>)</w:t>
      </w:r>
      <w:r w:rsidRPr="00602A76">
        <w:rPr>
          <w:lang w:val="fr-FR"/>
        </w:rPr>
        <w:tab/>
      </w:r>
      <w:r w:rsidR="00347328" w:rsidRPr="00602A76">
        <w:rPr>
          <w:lang w:val="fr-FR"/>
        </w:rPr>
        <w:t xml:space="preserve">L’Ombudsman </w:t>
      </w:r>
      <w:r w:rsidR="008C298B" w:rsidRPr="00602A76">
        <w:rPr>
          <w:lang w:val="fr-FR"/>
        </w:rPr>
        <w:t>présente</w:t>
      </w:r>
      <w:r w:rsidRPr="00602A76">
        <w:rPr>
          <w:lang w:val="fr-FR"/>
        </w:rPr>
        <w:t xml:space="preserve"> un rapport annuel au Ministre de l</w:t>
      </w:r>
      <w:r w:rsidR="00AE2D3E" w:rsidRPr="00602A76">
        <w:rPr>
          <w:lang w:val="fr-FR"/>
        </w:rPr>
        <w:t>’</w:t>
      </w:r>
      <w:r w:rsidRPr="00602A76">
        <w:rPr>
          <w:lang w:val="fr-FR"/>
        </w:rPr>
        <w:t>intérieur sur le travail accompli par le Bureau, et ce rapport est publié conformément à la législation bahreïnie</w:t>
      </w:r>
      <w:r w:rsidR="009C0A98" w:rsidRPr="00602A76">
        <w:rPr>
          <w:lang w:val="fr-FR"/>
        </w:rPr>
        <w:t>nne</w:t>
      </w:r>
      <w:r w:rsidRPr="00602A76">
        <w:rPr>
          <w:lang w:val="fr-FR"/>
        </w:rPr>
        <w:t>. Il peut en outre soumettre un rapport au Ministre de l</w:t>
      </w:r>
      <w:r w:rsidR="00AE2D3E" w:rsidRPr="00602A76">
        <w:rPr>
          <w:lang w:val="fr-FR"/>
        </w:rPr>
        <w:t>’</w:t>
      </w:r>
      <w:r w:rsidRPr="00602A76">
        <w:rPr>
          <w:lang w:val="fr-FR"/>
        </w:rPr>
        <w:t xml:space="preserve">intérieur sur une ou plusieurs plaintes examinées, </w:t>
      </w:r>
      <w:r w:rsidR="009A78DE" w:rsidRPr="00602A76">
        <w:rPr>
          <w:lang w:val="fr-FR"/>
        </w:rPr>
        <w:t>avec</w:t>
      </w:r>
      <w:r w:rsidRPr="00602A76">
        <w:rPr>
          <w:lang w:val="fr-FR"/>
        </w:rPr>
        <w:t xml:space="preserve"> ses observations et conclusions</w:t>
      </w:r>
      <w:r w:rsidR="00892D6D" w:rsidRPr="00602A76">
        <w:rPr>
          <w:lang w:val="fr-FR"/>
        </w:rPr>
        <w:t>, conformément aux dispositions du décret</w:t>
      </w:r>
      <w:r w:rsidRPr="00602A76">
        <w:rPr>
          <w:lang w:val="fr-FR"/>
        </w:rPr>
        <w:t>.</w:t>
      </w:r>
    </w:p>
    <w:p w:rsidR="0015579B" w:rsidRPr="00602A76" w:rsidRDefault="0015579B" w:rsidP="0015579B">
      <w:pPr>
        <w:pStyle w:val="SingleTxtG"/>
        <w:rPr>
          <w:color w:val="000000" w:themeColor="text1"/>
          <w:lang w:val="fr-FR"/>
        </w:rPr>
      </w:pPr>
      <w:r w:rsidRPr="00602A76">
        <w:rPr>
          <w:lang w:val="fr-FR"/>
        </w:rPr>
        <w:t xml:space="preserve">Le </w:t>
      </w:r>
      <w:r w:rsidR="003466DC" w:rsidRPr="00602A76">
        <w:rPr>
          <w:lang w:val="fr-FR"/>
        </w:rPr>
        <w:t>Bureau de l’Ombudsman</w:t>
      </w:r>
      <w:r w:rsidRPr="00602A76">
        <w:rPr>
          <w:lang w:val="fr-FR"/>
        </w:rPr>
        <w:t xml:space="preserve"> exerce ses fonctions en </w:t>
      </w:r>
      <w:r w:rsidR="004A1A50" w:rsidRPr="00602A76">
        <w:rPr>
          <w:lang w:val="fr-FR"/>
        </w:rPr>
        <w:t>concertation</w:t>
      </w:r>
      <w:r w:rsidRPr="00602A76">
        <w:rPr>
          <w:lang w:val="fr-FR"/>
        </w:rPr>
        <w:t xml:space="preserve"> et en coordination avec les organes compétents, notamment le </w:t>
      </w:r>
      <w:r w:rsidR="003E72ED" w:rsidRPr="00602A76">
        <w:rPr>
          <w:lang w:val="fr-FR"/>
        </w:rPr>
        <w:t>ministère public</w:t>
      </w:r>
      <w:r w:rsidRPr="00602A76">
        <w:rPr>
          <w:lang w:val="fr-FR"/>
        </w:rPr>
        <w:t>, l</w:t>
      </w:r>
      <w:r w:rsidR="00AE2D3E" w:rsidRPr="00602A76">
        <w:rPr>
          <w:lang w:val="fr-FR"/>
        </w:rPr>
        <w:t>’</w:t>
      </w:r>
      <w:r w:rsidRPr="00602A76">
        <w:rPr>
          <w:lang w:val="fr-FR"/>
        </w:rPr>
        <w:t>Unité spéciale d</w:t>
      </w:r>
      <w:r w:rsidR="00AE2D3E" w:rsidRPr="00602A76">
        <w:rPr>
          <w:lang w:val="fr-FR"/>
        </w:rPr>
        <w:t>’</w:t>
      </w:r>
      <w:r w:rsidRPr="00602A76">
        <w:rPr>
          <w:lang w:val="fr-FR"/>
        </w:rPr>
        <w:t>enquête, les juridictions disciplinaires du Ministère de l</w:t>
      </w:r>
      <w:r w:rsidR="00AE2D3E" w:rsidRPr="00602A76">
        <w:rPr>
          <w:lang w:val="fr-FR"/>
        </w:rPr>
        <w:t>’</w:t>
      </w:r>
      <w:r w:rsidRPr="00602A76">
        <w:rPr>
          <w:lang w:val="fr-FR"/>
        </w:rPr>
        <w:t>intérieur, les conseils de discipline de la fonction publique et d</w:t>
      </w:r>
      <w:r w:rsidR="00AE2D3E" w:rsidRPr="00602A76">
        <w:rPr>
          <w:lang w:val="fr-FR"/>
        </w:rPr>
        <w:t>’</w:t>
      </w:r>
      <w:r w:rsidRPr="00602A76">
        <w:rPr>
          <w:lang w:val="fr-FR"/>
        </w:rPr>
        <w:t xml:space="preserve">autres entités et administrations. Les plaintes peuvent lui être adressées de </w:t>
      </w:r>
      <w:r w:rsidR="00892D6D" w:rsidRPr="00602A76">
        <w:rPr>
          <w:lang w:val="fr-FR"/>
        </w:rPr>
        <w:t>plusieurs</w:t>
      </w:r>
      <w:r w:rsidRPr="00602A76">
        <w:rPr>
          <w:lang w:val="fr-FR"/>
        </w:rPr>
        <w:t xml:space="preserve"> manières, </w:t>
      </w:r>
      <w:r w:rsidR="00993498" w:rsidRPr="00602A76">
        <w:rPr>
          <w:lang w:val="fr-FR"/>
        </w:rPr>
        <w:t>notamment</w:t>
      </w:r>
      <w:r w:rsidRPr="00602A76">
        <w:rPr>
          <w:lang w:val="fr-FR"/>
        </w:rPr>
        <w:t xml:space="preserve"> en main propre ou par courrier électronique ou postal. Il procède à leur examen afin de déterminer lesquelles relèvent de sa compétence</w:t>
      </w:r>
      <w:r w:rsidR="00D267B7" w:rsidRPr="00602A76">
        <w:rPr>
          <w:lang w:val="fr-FR"/>
        </w:rPr>
        <w:t>.</w:t>
      </w:r>
      <w:r w:rsidRPr="00602A76">
        <w:rPr>
          <w:lang w:val="fr-FR"/>
        </w:rPr>
        <w:t xml:space="preserve"> </w:t>
      </w:r>
      <w:r w:rsidR="00D267B7" w:rsidRPr="00602A76">
        <w:rPr>
          <w:lang w:val="fr-FR"/>
        </w:rPr>
        <w:t>Des enquêtes sont alors menées</w:t>
      </w:r>
      <w:r w:rsidRPr="00602A76">
        <w:rPr>
          <w:lang w:val="fr-FR"/>
        </w:rPr>
        <w:t xml:space="preserve"> selon une procédure interne bien définie. </w:t>
      </w:r>
      <w:r w:rsidR="00A3509C" w:rsidRPr="00602A76">
        <w:rPr>
          <w:lang w:val="fr-FR"/>
        </w:rPr>
        <w:t xml:space="preserve">L’Ombudsman </w:t>
      </w:r>
      <w:r w:rsidRPr="00602A76">
        <w:rPr>
          <w:lang w:val="fr-FR"/>
        </w:rPr>
        <w:t>informe ensuite l</w:t>
      </w:r>
      <w:r w:rsidR="00AE2D3E" w:rsidRPr="00602A76">
        <w:rPr>
          <w:lang w:val="fr-FR"/>
        </w:rPr>
        <w:t>’</w:t>
      </w:r>
      <w:r w:rsidRPr="00602A76">
        <w:rPr>
          <w:lang w:val="fr-FR"/>
        </w:rPr>
        <w:t>autorité compétente au sein du Ministère de l</w:t>
      </w:r>
      <w:r w:rsidR="00AE2D3E" w:rsidRPr="00602A76">
        <w:rPr>
          <w:lang w:val="fr-FR"/>
        </w:rPr>
        <w:t>’</w:t>
      </w:r>
      <w:r w:rsidRPr="00602A76">
        <w:rPr>
          <w:lang w:val="fr-FR"/>
        </w:rPr>
        <w:t>intérieur pour que des mesures disciplinaires soient prises à l</w:t>
      </w:r>
      <w:r w:rsidR="00AE2D3E" w:rsidRPr="00602A76">
        <w:rPr>
          <w:lang w:val="fr-FR"/>
        </w:rPr>
        <w:t>’</w:t>
      </w:r>
      <w:r w:rsidRPr="00602A76">
        <w:rPr>
          <w:lang w:val="fr-FR"/>
        </w:rPr>
        <w:t xml:space="preserve">encontre du fonctionnaire visé par la plainte. </w:t>
      </w:r>
      <w:r w:rsidRPr="00602A76">
        <w:rPr>
          <w:lang w:val="fr-FR"/>
        </w:rPr>
        <w:lastRenderedPageBreak/>
        <w:t>Lorsque les faits sont constitutifs d</w:t>
      </w:r>
      <w:r w:rsidR="00AE2D3E" w:rsidRPr="00602A76">
        <w:rPr>
          <w:lang w:val="fr-FR"/>
        </w:rPr>
        <w:t>’</w:t>
      </w:r>
      <w:r w:rsidRPr="00602A76">
        <w:rPr>
          <w:lang w:val="fr-FR"/>
        </w:rPr>
        <w:t xml:space="preserve">infractions pénales, </w:t>
      </w:r>
      <w:r w:rsidR="003466DC" w:rsidRPr="00602A76">
        <w:rPr>
          <w:lang w:val="fr-FR"/>
        </w:rPr>
        <w:t>l’Ombudsman</w:t>
      </w:r>
      <w:r w:rsidRPr="00602A76">
        <w:rPr>
          <w:lang w:val="fr-FR"/>
        </w:rPr>
        <w:t xml:space="preserve"> saisit le </w:t>
      </w:r>
      <w:r w:rsidR="004A1A50" w:rsidRPr="00602A76">
        <w:rPr>
          <w:lang w:val="fr-FR"/>
        </w:rPr>
        <w:t>ministère public</w:t>
      </w:r>
      <w:r w:rsidRPr="00602A76">
        <w:rPr>
          <w:lang w:val="fr-FR"/>
        </w:rPr>
        <w:t xml:space="preserve"> (Unité spéciale d</w:t>
      </w:r>
      <w:r w:rsidR="00AE2D3E" w:rsidRPr="00602A76">
        <w:rPr>
          <w:lang w:val="fr-FR"/>
        </w:rPr>
        <w:t>’</w:t>
      </w:r>
      <w:r w:rsidRPr="00602A76">
        <w:rPr>
          <w:lang w:val="fr-FR"/>
        </w:rPr>
        <w:t xml:space="preserve">enquête). En outre, </w:t>
      </w:r>
      <w:r w:rsidR="004E32DB" w:rsidRPr="00602A76">
        <w:rPr>
          <w:lang w:val="fr-FR"/>
        </w:rPr>
        <w:t xml:space="preserve">l’Ombudsman </w:t>
      </w:r>
      <w:r w:rsidRPr="00602A76">
        <w:rPr>
          <w:lang w:val="fr-FR"/>
        </w:rPr>
        <w:t>formule des recommandations à l</w:t>
      </w:r>
      <w:r w:rsidR="00AE2D3E" w:rsidRPr="00602A76">
        <w:rPr>
          <w:lang w:val="fr-FR"/>
        </w:rPr>
        <w:t>’</w:t>
      </w:r>
      <w:r w:rsidRPr="00602A76">
        <w:rPr>
          <w:lang w:val="fr-FR"/>
        </w:rPr>
        <w:t>administration concernée afin que les preuves recueillies au cours de l</w:t>
      </w:r>
      <w:r w:rsidR="00AE2D3E" w:rsidRPr="00602A76">
        <w:rPr>
          <w:lang w:val="fr-FR"/>
        </w:rPr>
        <w:t>’</w:t>
      </w:r>
      <w:r w:rsidRPr="00602A76">
        <w:rPr>
          <w:lang w:val="fr-FR"/>
        </w:rPr>
        <w:t>enquête soient préservées</w:t>
      </w:r>
      <w:r w:rsidR="004A1A50" w:rsidRPr="00602A76">
        <w:rPr>
          <w:lang w:val="fr-FR"/>
        </w:rPr>
        <w:t>,</w:t>
      </w:r>
      <w:r w:rsidRPr="00602A76">
        <w:rPr>
          <w:lang w:val="fr-FR"/>
        </w:rPr>
        <w:t xml:space="preserve"> et transmet à l</w:t>
      </w:r>
      <w:r w:rsidR="00AE2D3E" w:rsidRPr="00602A76">
        <w:rPr>
          <w:lang w:val="fr-FR"/>
        </w:rPr>
        <w:t>’</w:t>
      </w:r>
      <w:r w:rsidRPr="00602A76">
        <w:rPr>
          <w:lang w:val="fr-FR"/>
        </w:rPr>
        <w:t>auteur de la plainte et à la personne visée par celle-ci un compte</w:t>
      </w:r>
      <w:r w:rsidR="004A1A50" w:rsidRPr="00602A76">
        <w:rPr>
          <w:lang w:val="fr-FR"/>
        </w:rPr>
        <w:t xml:space="preserve"> </w:t>
      </w:r>
      <w:r w:rsidRPr="00602A76">
        <w:rPr>
          <w:lang w:val="fr-FR"/>
        </w:rPr>
        <w:t>rendu détaillé des mesures prises durant l</w:t>
      </w:r>
      <w:r w:rsidR="00AE2D3E" w:rsidRPr="00602A76">
        <w:rPr>
          <w:lang w:val="fr-FR"/>
        </w:rPr>
        <w:t>’</w:t>
      </w:r>
      <w:r w:rsidRPr="00602A76">
        <w:rPr>
          <w:lang w:val="fr-FR"/>
        </w:rPr>
        <w:t xml:space="preserve">enquête et des conclusions de celle-ci. </w:t>
      </w:r>
    </w:p>
    <w:p w:rsidR="0015579B" w:rsidRPr="00602A76" w:rsidRDefault="00C51762" w:rsidP="00C51762">
      <w:pPr>
        <w:pStyle w:val="H4G"/>
        <w:rPr>
          <w:lang w:val="fr-FR"/>
        </w:rPr>
      </w:pPr>
      <w:r w:rsidRPr="00602A76">
        <w:rPr>
          <w:lang w:val="fr-FR"/>
        </w:rPr>
        <w:tab/>
      </w:r>
      <w:r w:rsidRPr="00602A76">
        <w:rPr>
          <w:lang w:val="fr-FR"/>
        </w:rPr>
        <w:tab/>
        <w:t>Bureau d</w:t>
      </w:r>
      <w:r w:rsidR="004A1A50" w:rsidRPr="00602A76">
        <w:rPr>
          <w:lang w:val="fr-FR"/>
        </w:rPr>
        <w:t xml:space="preserve">e l’Ombudsman </w:t>
      </w:r>
      <w:r w:rsidRPr="00602A76">
        <w:rPr>
          <w:lang w:val="fr-FR"/>
        </w:rPr>
        <w:t>des services de la sûreté nationale</w:t>
      </w:r>
    </w:p>
    <w:p w:rsidR="0015579B" w:rsidRPr="00602A76" w:rsidRDefault="007E5C0F" w:rsidP="0015579B">
      <w:pPr>
        <w:pStyle w:val="SingleTxtG"/>
        <w:rPr>
          <w:color w:val="000000" w:themeColor="text1"/>
          <w:lang w:val="fr-FR"/>
        </w:rPr>
      </w:pPr>
      <w:r w:rsidRPr="00602A76">
        <w:rPr>
          <w:lang w:val="fr-FR"/>
        </w:rPr>
        <w:t>18</w:t>
      </w:r>
      <w:r w:rsidR="0015579B" w:rsidRPr="00602A76">
        <w:rPr>
          <w:lang w:val="fr-FR"/>
        </w:rPr>
        <w:t>.</w:t>
      </w:r>
      <w:r w:rsidR="0015579B" w:rsidRPr="00602A76">
        <w:rPr>
          <w:lang w:val="fr-FR"/>
        </w:rPr>
        <w:tab/>
        <w:t xml:space="preserve">Le </w:t>
      </w:r>
      <w:r w:rsidR="003466DC" w:rsidRPr="00602A76">
        <w:rPr>
          <w:lang w:val="fr-FR"/>
        </w:rPr>
        <w:t>Bureau de l’Ombudsman</w:t>
      </w:r>
      <w:r w:rsidR="0015579B" w:rsidRPr="00602A76">
        <w:rPr>
          <w:lang w:val="fr-FR"/>
        </w:rPr>
        <w:t xml:space="preserve"> des services de la sûreté nationale a été créé le 28</w:t>
      </w:r>
      <w:r w:rsidR="00AE2D3E" w:rsidRPr="00602A76">
        <w:rPr>
          <w:lang w:val="fr-FR"/>
        </w:rPr>
        <w:t> févr</w:t>
      </w:r>
      <w:r w:rsidR="0015579B" w:rsidRPr="00602A76">
        <w:rPr>
          <w:lang w:val="fr-FR"/>
        </w:rPr>
        <w:t xml:space="preserve">ier 2012 en </w:t>
      </w:r>
      <w:r w:rsidR="004A1A50" w:rsidRPr="00602A76">
        <w:rPr>
          <w:lang w:val="fr-FR"/>
        </w:rPr>
        <w:t>application</w:t>
      </w:r>
      <w:r w:rsidR="0015579B" w:rsidRPr="00602A76">
        <w:rPr>
          <w:lang w:val="fr-FR"/>
        </w:rPr>
        <w:t xml:space="preserve"> du décret </w:t>
      </w:r>
      <w:r w:rsidR="00EA53EF" w:rsidRPr="00602A76">
        <w:rPr>
          <w:lang w:val="fr-FR"/>
        </w:rPr>
        <w:t>n</w:t>
      </w:r>
      <w:r w:rsidR="00EA53EF" w:rsidRPr="00602A76">
        <w:rPr>
          <w:vertAlign w:val="superscript"/>
          <w:lang w:val="fr-FR"/>
        </w:rPr>
        <w:t>o</w:t>
      </w:r>
      <w:r w:rsidR="00EA53EF" w:rsidRPr="00602A76">
        <w:rPr>
          <w:lang w:val="fr-FR"/>
        </w:rPr>
        <w:t> </w:t>
      </w:r>
      <w:r w:rsidR="0015579B" w:rsidRPr="00602A76">
        <w:rPr>
          <w:lang w:val="fr-FR"/>
        </w:rPr>
        <w:t>28 (2012).</w:t>
      </w:r>
    </w:p>
    <w:p w:rsidR="0015579B" w:rsidRPr="00602A76" w:rsidRDefault="007E5C0F" w:rsidP="0015579B">
      <w:pPr>
        <w:pStyle w:val="SingleTxtG"/>
        <w:rPr>
          <w:color w:val="000000" w:themeColor="text1"/>
          <w:lang w:val="fr-FR"/>
        </w:rPr>
      </w:pPr>
      <w:r w:rsidRPr="00602A76">
        <w:rPr>
          <w:lang w:val="fr-FR"/>
        </w:rPr>
        <w:t>19</w:t>
      </w:r>
      <w:r w:rsidR="0015579B" w:rsidRPr="00602A76">
        <w:rPr>
          <w:lang w:val="fr-FR"/>
        </w:rPr>
        <w:t>.</w:t>
      </w:r>
      <w:r w:rsidR="0015579B" w:rsidRPr="00602A76">
        <w:rPr>
          <w:lang w:val="fr-FR"/>
        </w:rPr>
        <w:tab/>
      </w:r>
      <w:r w:rsidR="00AE2D3E" w:rsidRPr="00602A76">
        <w:rPr>
          <w:lang w:val="fr-FR"/>
        </w:rPr>
        <w:t>M. </w:t>
      </w:r>
      <w:r w:rsidR="0015579B" w:rsidRPr="00602A76">
        <w:rPr>
          <w:lang w:val="fr-FR"/>
        </w:rPr>
        <w:t>Mohammed b</w:t>
      </w:r>
      <w:r w:rsidR="004A1A50" w:rsidRPr="00602A76">
        <w:rPr>
          <w:lang w:val="fr-FR"/>
        </w:rPr>
        <w:t>e</w:t>
      </w:r>
      <w:r w:rsidR="0015579B" w:rsidRPr="00602A76">
        <w:rPr>
          <w:lang w:val="fr-FR"/>
        </w:rPr>
        <w:t xml:space="preserve">n Rashid </w:t>
      </w:r>
      <w:r w:rsidR="00141E2B" w:rsidRPr="00602A76">
        <w:rPr>
          <w:lang w:val="fr-FR"/>
        </w:rPr>
        <w:t>a</w:t>
      </w:r>
      <w:r w:rsidR="0015579B" w:rsidRPr="00602A76">
        <w:rPr>
          <w:lang w:val="fr-FR"/>
        </w:rPr>
        <w:t>l-Rumaihi a été nommé Inspecteur général (</w:t>
      </w:r>
      <w:r w:rsidR="004A1A50" w:rsidRPr="00602A76">
        <w:rPr>
          <w:lang w:val="fr-FR"/>
        </w:rPr>
        <w:t>Ombudsman</w:t>
      </w:r>
      <w:r w:rsidR="0015579B" w:rsidRPr="00602A76">
        <w:rPr>
          <w:lang w:val="fr-FR"/>
        </w:rPr>
        <w:t xml:space="preserve">) des services de la sûreté nationale en vertu du décret </w:t>
      </w:r>
      <w:r w:rsidR="00EA53EF" w:rsidRPr="00602A76">
        <w:rPr>
          <w:lang w:val="fr-FR"/>
        </w:rPr>
        <w:t>n</w:t>
      </w:r>
      <w:r w:rsidR="00EA53EF" w:rsidRPr="00602A76">
        <w:rPr>
          <w:vertAlign w:val="superscript"/>
          <w:lang w:val="fr-FR"/>
        </w:rPr>
        <w:t>o</w:t>
      </w:r>
      <w:r w:rsidR="00EA53EF" w:rsidRPr="00602A76">
        <w:rPr>
          <w:lang w:val="fr-FR"/>
        </w:rPr>
        <w:t> </w:t>
      </w:r>
      <w:r w:rsidR="0015579B" w:rsidRPr="00602A76">
        <w:rPr>
          <w:lang w:val="fr-FR"/>
        </w:rPr>
        <w:t>67 du 11</w:t>
      </w:r>
      <w:r w:rsidR="00AE2D3E" w:rsidRPr="00602A76">
        <w:rPr>
          <w:lang w:val="fr-FR"/>
        </w:rPr>
        <w:t> sept</w:t>
      </w:r>
      <w:r w:rsidR="0015579B" w:rsidRPr="00602A76">
        <w:rPr>
          <w:lang w:val="fr-FR"/>
        </w:rPr>
        <w:t>embre 2012.</w:t>
      </w:r>
    </w:p>
    <w:p w:rsidR="0015579B" w:rsidRPr="00602A76" w:rsidRDefault="007E5C0F" w:rsidP="0015579B">
      <w:pPr>
        <w:pStyle w:val="SingleTxtG"/>
        <w:rPr>
          <w:color w:val="000000" w:themeColor="text1"/>
          <w:lang w:val="fr-FR"/>
        </w:rPr>
      </w:pPr>
      <w:r w:rsidRPr="00602A76">
        <w:rPr>
          <w:lang w:val="fr-FR"/>
        </w:rPr>
        <w:t>20</w:t>
      </w:r>
      <w:r w:rsidR="0015579B" w:rsidRPr="00602A76">
        <w:rPr>
          <w:lang w:val="fr-FR"/>
        </w:rPr>
        <w:t>.</w:t>
      </w:r>
      <w:r w:rsidR="0015579B" w:rsidRPr="00602A76">
        <w:rPr>
          <w:lang w:val="fr-FR"/>
        </w:rPr>
        <w:tab/>
        <w:t>Le 30</w:t>
      </w:r>
      <w:r w:rsidR="00AE2D3E" w:rsidRPr="00602A76">
        <w:rPr>
          <w:lang w:val="fr-FR"/>
        </w:rPr>
        <w:t> mars</w:t>
      </w:r>
      <w:r w:rsidR="0015579B" w:rsidRPr="00602A76">
        <w:rPr>
          <w:lang w:val="fr-FR"/>
        </w:rPr>
        <w:t xml:space="preserve"> 2013, </w:t>
      </w:r>
      <w:r w:rsidR="003466DC" w:rsidRPr="00602A76">
        <w:rPr>
          <w:lang w:val="fr-FR"/>
        </w:rPr>
        <w:t>l’Ombudsman</w:t>
      </w:r>
      <w:r w:rsidR="0015579B" w:rsidRPr="00602A76">
        <w:rPr>
          <w:lang w:val="fr-FR"/>
        </w:rPr>
        <w:t xml:space="preserve"> a publié un communiqué de presse dans lequel il annonçait que son bureau allait commencer à recevoir les plaintes et les doléances du public et décrivait les différentes voies pour les lui faire parvenir (en main propre, par courrier électronique ou par le biais de Facebook ou de Twitter).</w:t>
      </w:r>
    </w:p>
    <w:p w:rsidR="0015579B" w:rsidRPr="00602A76" w:rsidRDefault="007E5C0F" w:rsidP="0015579B">
      <w:pPr>
        <w:pStyle w:val="SingleTxtG"/>
        <w:rPr>
          <w:color w:val="000000" w:themeColor="text1"/>
          <w:lang w:val="fr-FR"/>
        </w:rPr>
      </w:pPr>
      <w:r w:rsidRPr="00602A76">
        <w:rPr>
          <w:lang w:val="fr-FR"/>
        </w:rPr>
        <w:t>21</w:t>
      </w:r>
      <w:r w:rsidR="0015579B" w:rsidRPr="00602A76">
        <w:rPr>
          <w:lang w:val="fr-FR"/>
        </w:rPr>
        <w:t>.</w:t>
      </w:r>
      <w:r w:rsidR="0015579B" w:rsidRPr="00602A76">
        <w:rPr>
          <w:lang w:val="fr-FR"/>
        </w:rPr>
        <w:tab/>
        <w:t xml:space="preserve">Le </w:t>
      </w:r>
      <w:r w:rsidR="003466DC" w:rsidRPr="00602A76">
        <w:rPr>
          <w:lang w:val="fr-FR"/>
        </w:rPr>
        <w:t>Bureau de l’Ombudsman</w:t>
      </w:r>
      <w:r w:rsidR="0015579B" w:rsidRPr="00602A76">
        <w:rPr>
          <w:lang w:val="fr-FR"/>
        </w:rPr>
        <w:t xml:space="preserve"> a pris ses quartiers dans le bâtiment du Ministère de la justice à Manama, soulignant ainsi son indépendance opérationnelle vis-à-vis des services de la sûreté nationale. Il exerce les compétences suivantes</w:t>
      </w:r>
      <w:r w:rsidR="004F7836" w:rsidRPr="00602A76">
        <w:rPr>
          <w:lang w:val="fr-FR"/>
        </w:rPr>
        <w:t>:</w:t>
      </w:r>
    </w:p>
    <w:p w:rsidR="0015579B" w:rsidRPr="00602A76" w:rsidRDefault="005D32DB" w:rsidP="005D32DB">
      <w:pPr>
        <w:pStyle w:val="Bullet1G"/>
        <w:numPr>
          <w:ilvl w:val="0"/>
          <w:numId w:val="0"/>
        </w:numPr>
        <w:tabs>
          <w:tab w:val="left" w:pos="1701"/>
        </w:tabs>
        <w:ind w:left="1701" w:hanging="170"/>
        <w:rPr>
          <w:lang w:val="fr-FR"/>
        </w:rPr>
      </w:pPr>
      <w:r w:rsidRPr="00602A76">
        <w:rPr>
          <w:lang w:val="fr-FR"/>
        </w:rPr>
        <w:t>•</w:t>
      </w:r>
      <w:r w:rsidRPr="00602A76">
        <w:rPr>
          <w:lang w:val="fr-FR"/>
        </w:rPr>
        <w:tab/>
      </w:r>
      <w:r w:rsidR="0015579B" w:rsidRPr="00602A76">
        <w:rPr>
          <w:lang w:val="fr-FR"/>
        </w:rPr>
        <w:t>Recevoir et instruire les plaintes pour mauvais traitements imputés à des membres des services de la sûreté nationale et toute autre allégation les visant concernant des violations de</w:t>
      </w:r>
      <w:r w:rsidR="00141E2B" w:rsidRPr="00602A76">
        <w:rPr>
          <w:lang w:val="fr-FR"/>
        </w:rPr>
        <w:t>s</w:t>
      </w:r>
      <w:r w:rsidR="0015579B" w:rsidRPr="00602A76">
        <w:rPr>
          <w:lang w:val="fr-FR"/>
        </w:rPr>
        <w:t xml:space="preserve"> lois ou de</w:t>
      </w:r>
      <w:r w:rsidR="00141E2B" w:rsidRPr="00602A76">
        <w:rPr>
          <w:lang w:val="fr-FR"/>
        </w:rPr>
        <w:t>s</w:t>
      </w:r>
      <w:r w:rsidR="0015579B" w:rsidRPr="00602A76">
        <w:rPr>
          <w:lang w:val="fr-FR"/>
        </w:rPr>
        <w:t xml:space="preserve"> traités internationaux auxquels Bahreïn est partie</w:t>
      </w:r>
      <w:r w:rsidR="002C1549" w:rsidRPr="00602A76">
        <w:rPr>
          <w:lang w:val="fr-FR"/>
        </w:rPr>
        <w:t>;</w:t>
      </w:r>
    </w:p>
    <w:p w:rsidR="0015579B" w:rsidRPr="00602A76" w:rsidRDefault="005D32DB" w:rsidP="005D32DB">
      <w:pPr>
        <w:pStyle w:val="Bullet1G"/>
        <w:numPr>
          <w:ilvl w:val="0"/>
          <w:numId w:val="0"/>
        </w:numPr>
        <w:tabs>
          <w:tab w:val="left" w:pos="1701"/>
        </w:tabs>
        <w:ind w:left="1701" w:hanging="170"/>
        <w:rPr>
          <w:lang w:val="fr-FR"/>
        </w:rPr>
      </w:pPr>
      <w:r w:rsidRPr="00602A76">
        <w:rPr>
          <w:lang w:val="fr-FR"/>
        </w:rPr>
        <w:t>•</w:t>
      </w:r>
      <w:r w:rsidRPr="00602A76">
        <w:rPr>
          <w:lang w:val="fr-FR"/>
        </w:rPr>
        <w:tab/>
      </w:r>
      <w:r w:rsidR="0015579B" w:rsidRPr="00602A76">
        <w:rPr>
          <w:lang w:val="fr-FR"/>
        </w:rPr>
        <w:t>Mener des enquêtes lorsque les infractions visées ont été commises dans ou à l</w:t>
      </w:r>
      <w:r w:rsidR="00AE2D3E" w:rsidRPr="00602A76">
        <w:rPr>
          <w:lang w:val="fr-FR"/>
        </w:rPr>
        <w:t>’</w:t>
      </w:r>
      <w:r w:rsidR="0015579B" w:rsidRPr="00602A76">
        <w:rPr>
          <w:lang w:val="fr-FR"/>
        </w:rPr>
        <w:t>occasion de l</w:t>
      </w:r>
      <w:r w:rsidR="00AE2D3E" w:rsidRPr="00602A76">
        <w:rPr>
          <w:lang w:val="fr-FR"/>
        </w:rPr>
        <w:t>’</w:t>
      </w:r>
      <w:r w:rsidR="0015579B" w:rsidRPr="00602A76">
        <w:rPr>
          <w:lang w:val="fr-FR"/>
        </w:rPr>
        <w:t>exercice des fonctions du personnel des services de la sûreté nationale, ou si ces services y ont joué un rôle</w:t>
      </w:r>
      <w:r w:rsidR="007E5C0F" w:rsidRPr="00602A76">
        <w:rPr>
          <w:lang w:val="fr-FR"/>
        </w:rPr>
        <w:t>.</w:t>
      </w:r>
    </w:p>
    <w:p w:rsidR="0015579B" w:rsidRPr="00602A76" w:rsidRDefault="00B85431" w:rsidP="0015579B">
      <w:pPr>
        <w:pStyle w:val="SingleTxtG"/>
        <w:rPr>
          <w:color w:val="000000" w:themeColor="text1"/>
          <w:lang w:val="fr-FR"/>
        </w:rPr>
      </w:pPr>
      <w:r w:rsidRPr="00602A76">
        <w:rPr>
          <w:lang w:val="fr-FR"/>
        </w:rPr>
        <w:t>22</w:t>
      </w:r>
      <w:r w:rsidR="0015579B" w:rsidRPr="00602A76">
        <w:rPr>
          <w:lang w:val="fr-FR"/>
        </w:rPr>
        <w:t>.</w:t>
      </w:r>
      <w:r w:rsidR="0015579B" w:rsidRPr="00602A76">
        <w:rPr>
          <w:lang w:val="fr-FR"/>
        </w:rPr>
        <w:tab/>
        <w:t xml:space="preserve">Après sa nomination, </w:t>
      </w:r>
      <w:r w:rsidR="003466DC" w:rsidRPr="00602A76">
        <w:rPr>
          <w:lang w:val="fr-FR"/>
        </w:rPr>
        <w:t>l’Ombudsman</w:t>
      </w:r>
      <w:r w:rsidR="0015579B" w:rsidRPr="00602A76">
        <w:rPr>
          <w:lang w:val="fr-FR"/>
        </w:rPr>
        <w:t xml:space="preserve"> a recruté une équipe </w:t>
      </w:r>
      <w:r w:rsidR="003434E9" w:rsidRPr="00602A76">
        <w:rPr>
          <w:lang w:val="fr-FR"/>
        </w:rPr>
        <w:t>de collaborateurs</w:t>
      </w:r>
      <w:r w:rsidR="0015579B" w:rsidRPr="00602A76">
        <w:rPr>
          <w:lang w:val="fr-FR"/>
        </w:rPr>
        <w:t xml:space="preserve"> qualifiés. Il a accédé au statut de membre de l</w:t>
      </w:r>
      <w:r w:rsidR="00AE2D3E" w:rsidRPr="00602A76">
        <w:rPr>
          <w:lang w:val="fr-FR"/>
        </w:rPr>
        <w:t>’</w:t>
      </w:r>
      <w:r w:rsidR="0015579B" w:rsidRPr="00602A76">
        <w:rPr>
          <w:lang w:val="fr-FR"/>
        </w:rPr>
        <w:t>Institut international de l</w:t>
      </w:r>
      <w:r w:rsidR="00AE2D3E" w:rsidRPr="00602A76">
        <w:rPr>
          <w:lang w:val="fr-FR"/>
        </w:rPr>
        <w:t>’</w:t>
      </w:r>
      <w:r w:rsidR="0015579B" w:rsidRPr="00602A76">
        <w:rPr>
          <w:lang w:val="fr-FR"/>
        </w:rPr>
        <w:t>Ombudsman et figure en outre parmi les membres fondateurs de l</w:t>
      </w:r>
      <w:r w:rsidR="00AE2D3E" w:rsidRPr="00602A76">
        <w:rPr>
          <w:lang w:val="fr-FR"/>
        </w:rPr>
        <w:t>’</w:t>
      </w:r>
      <w:r w:rsidR="0015579B" w:rsidRPr="00602A76">
        <w:rPr>
          <w:lang w:val="fr-FR"/>
        </w:rPr>
        <w:t xml:space="preserve">Association des </w:t>
      </w:r>
      <w:r w:rsidR="00774E66" w:rsidRPr="00602A76">
        <w:rPr>
          <w:lang w:val="fr-FR"/>
        </w:rPr>
        <w:t>O</w:t>
      </w:r>
      <w:r w:rsidR="0015579B" w:rsidRPr="00602A76">
        <w:rPr>
          <w:lang w:val="fr-FR"/>
        </w:rPr>
        <w:t xml:space="preserve">mbudsmans </w:t>
      </w:r>
      <w:r w:rsidR="00774E66" w:rsidRPr="00602A76">
        <w:rPr>
          <w:lang w:val="fr-FR"/>
        </w:rPr>
        <w:t xml:space="preserve">et Médiateurs </w:t>
      </w:r>
      <w:r w:rsidR="0015579B" w:rsidRPr="00602A76">
        <w:rPr>
          <w:lang w:val="fr-FR"/>
        </w:rPr>
        <w:t xml:space="preserve">des États </w:t>
      </w:r>
      <w:r w:rsidR="00141E2B" w:rsidRPr="00602A76">
        <w:rPr>
          <w:lang w:val="fr-FR"/>
        </w:rPr>
        <w:t>membres de l’Organisation de coopération islamique</w:t>
      </w:r>
      <w:r w:rsidR="0015579B" w:rsidRPr="00602A76">
        <w:rPr>
          <w:lang w:val="fr-FR"/>
        </w:rPr>
        <w:t>. Il a lancé ses propres pages Facebook et Twitter, qui donnent des informations en arabe et en anglais sur ses compétences et responsabilités et ses dernières activités. Il s</w:t>
      </w:r>
      <w:r w:rsidR="00AE2D3E" w:rsidRPr="00602A76">
        <w:rPr>
          <w:lang w:val="fr-FR"/>
        </w:rPr>
        <w:t>’</w:t>
      </w:r>
      <w:r w:rsidR="0015579B" w:rsidRPr="00602A76">
        <w:rPr>
          <w:lang w:val="fr-FR"/>
        </w:rPr>
        <w:t>est également doté de son propre site Internet, qui o</w:t>
      </w:r>
      <w:r w:rsidR="00B91ADE" w:rsidRPr="00602A76">
        <w:rPr>
          <w:lang w:val="fr-FR"/>
        </w:rPr>
        <w:t>ffre de nombreuses informations</w:t>
      </w:r>
      <w:r w:rsidR="0015579B" w:rsidRPr="00602A76">
        <w:rPr>
          <w:lang w:val="fr-FR"/>
        </w:rPr>
        <w:t xml:space="preserve"> et permet aux particuliers de remplir en ligne un formulaire de plainte et de le lui soumettre. En outre, le </w:t>
      </w:r>
      <w:r w:rsidR="003466DC" w:rsidRPr="00602A76">
        <w:rPr>
          <w:lang w:val="fr-FR"/>
        </w:rPr>
        <w:t>Bureau de l’Ombudsman</w:t>
      </w:r>
      <w:r w:rsidR="0015579B" w:rsidRPr="00602A76">
        <w:rPr>
          <w:lang w:val="fr-FR"/>
        </w:rPr>
        <w:t xml:space="preserve"> a mis en place une permane</w:t>
      </w:r>
      <w:r w:rsidR="00EB469D" w:rsidRPr="00602A76">
        <w:rPr>
          <w:lang w:val="fr-FR"/>
        </w:rPr>
        <w:t>nce téléphonique (+973666441</w:t>
      </w:r>
      <w:r w:rsidR="0015579B" w:rsidRPr="00602A76">
        <w:rPr>
          <w:lang w:val="fr-FR"/>
        </w:rPr>
        <w:t xml:space="preserve">11) afin de pouvoir recevoir des plaintes vingt-quatre heures sur vingt-quatre. </w:t>
      </w:r>
    </w:p>
    <w:p w:rsidR="0015579B" w:rsidRPr="00602A76" w:rsidRDefault="00B85431" w:rsidP="001F7FCB">
      <w:pPr>
        <w:pStyle w:val="H23G"/>
        <w:rPr>
          <w:lang w:val="fr-FR"/>
        </w:rPr>
      </w:pPr>
      <w:r w:rsidRPr="00602A76">
        <w:rPr>
          <w:lang w:val="fr-FR"/>
        </w:rPr>
        <w:tab/>
        <w:t>2.</w:t>
      </w:r>
      <w:r w:rsidR="00774E66" w:rsidRPr="00602A76">
        <w:rPr>
          <w:lang w:val="fr-FR"/>
        </w:rPr>
        <w:tab/>
      </w:r>
      <w:r w:rsidR="001F7FCB" w:rsidRPr="00602A76">
        <w:rPr>
          <w:lang w:val="fr-FR"/>
        </w:rPr>
        <w:t>Réforme législative et professionnalisme</w:t>
      </w:r>
    </w:p>
    <w:p w:rsidR="0015579B" w:rsidRPr="00602A76" w:rsidRDefault="00B85431" w:rsidP="0015579B">
      <w:pPr>
        <w:pStyle w:val="SingleTxtG"/>
        <w:rPr>
          <w:color w:val="000000" w:themeColor="text1"/>
          <w:lang w:val="fr-FR"/>
        </w:rPr>
      </w:pPr>
      <w:r w:rsidRPr="00602A76">
        <w:rPr>
          <w:lang w:val="fr-FR"/>
        </w:rPr>
        <w:t>23</w:t>
      </w:r>
      <w:r w:rsidR="0015579B" w:rsidRPr="00602A76">
        <w:rPr>
          <w:lang w:val="fr-FR"/>
        </w:rPr>
        <w:t>.</w:t>
      </w:r>
      <w:r w:rsidR="0015579B" w:rsidRPr="00602A76">
        <w:rPr>
          <w:lang w:val="fr-FR"/>
        </w:rPr>
        <w:tab/>
        <w:t>De nouvelles mesures et lois ont été adoptées pour améliorer les procédures d</w:t>
      </w:r>
      <w:r w:rsidR="00AE2D3E" w:rsidRPr="00602A76">
        <w:rPr>
          <w:lang w:val="fr-FR"/>
        </w:rPr>
        <w:t>’</w:t>
      </w:r>
      <w:r w:rsidR="0015579B" w:rsidRPr="00602A76">
        <w:rPr>
          <w:lang w:val="fr-FR"/>
        </w:rPr>
        <w:t>enquête et de poursuite relatives aux infractions imputées aux forces de sécurité, et ainsi renforcer le professionnalisme des fonctionnaires.</w:t>
      </w:r>
    </w:p>
    <w:p w:rsidR="0015579B" w:rsidRPr="00602A76" w:rsidRDefault="00B85431" w:rsidP="0015579B">
      <w:pPr>
        <w:pStyle w:val="SingleTxtG"/>
        <w:rPr>
          <w:color w:val="000000" w:themeColor="text1"/>
          <w:lang w:val="fr-FR"/>
        </w:rPr>
      </w:pPr>
      <w:r w:rsidRPr="00602A76">
        <w:rPr>
          <w:lang w:val="fr-FR"/>
        </w:rPr>
        <w:t>24</w:t>
      </w:r>
      <w:r w:rsidR="0015579B" w:rsidRPr="00602A76">
        <w:rPr>
          <w:lang w:val="fr-FR"/>
        </w:rPr>
        <w:t>.</w:t>
      </w:r>
      <w:r w:rsidR="0015579B" w:rsidRPr="00602A76">
        <w:rPr>
          <w:lang w:val="fr-FR"/>
        </w:rPr>
        <w:tab/>
        <w:t>Afin d</w:t>
      </w:r>
      <w:r w:rsidR="00AE2D3E" w:rsidRPr="00602A76">
        <w:rPr>
          <w:lang w:val="fr-FR"/>
        </w:rPr>
        <w:t>’</w:t>
      </w:r>
      <w:r w:rsidR="0015579B" w:rsidRPr="00602A76">
        <w:rPr>
          <w:lang w:val="fr-FR"/>
        </w:rPr>
        <w:t>assurer une réforme complète, sur des fondements solides, du Ministère de l</w:t>
      </w:r>
      <w:r w:rsidR="00AE2D3E" w:rsidRPr="00602A76">
        <w:rPr>
          <w:lang w:val="fr-FR"/>
        </w:rPr>
        <w:t>’</w:t>
      </w:r>
      <w:r w:rsidR="0015579B" w:rsidRPr="00602A76">
        <w:rPr>
          <w:lang w:val="fr-FR"/>
        </w:rPr>
        <w:t xml:space="preserve">intérieur et des forces de police, le Gouvernement a nommé </w:t>
      </w:r>
      <w:r w:rsidR="00CF41DD" w:rsidRPr="00602A76">
        <w:rPr>
          <w:lang w:val="fr-FR"/>
        </w:rPr>
        <w:t>deux conseillers auprès du Ministère</w:t>
      </w:r>
      <w:r w:rsidR="004F7836" w:rsidRPr="00602A76">
        <w:rPr>
          <w:lang w:val="fr-FR"/>
        </w:rPr>
        <w:t>:</w:t>
      </w:r>
      <w:r w:rsidR="00CF41DD" w:rsidRPr="00602A76">
        <w:rPr>
          <w:lang w:val="fr-FR"/>
        </w:rPr>
        <w:t xml:space="preserve"> </w:t>
      </w:r>
      <w:r w:rsidR="00AE2D3E" w:rsidRPr="00602A76">
        <w:rPr>
          <w:lang w:val="fr-FR"/>
        </w:rPr>
        <w:t>M. </w:t>
      </w:r>
      <w:r w:rsidR="0015579B" w:rsidRPr="00602A76">
        <w:rPr>
          <w:lang w:val="fr-FR"/>
        </w:rPr>
        <w:t xml:space="preserve">John Yates, ancien commissaire adjoint de la police londonienne, et </w:t>
      </w:r>
      <w:r w:rsidR="00AE2D3E" w:rsidRPr="00602A76">
        <w:rPr>
          <w:lang w:val="fr-FR"/>
        </w:rPr>
        <w:t>M. </w:t>
      </w:r>
      <w:r w:rsidR="0015579B" w:rsidRPr="00602A76">
        <w:rPr>
          <w:lang w:val="fr-FR"/>
        </w:rPr>
        <w:t>John Timoney, an</w:t>
      </w:r>
      <w:r w:rsidR="00CF41DD" w:rsidRPr="00602A76">
        <w:rPr>
          <w:lang w:val="fr-FR"/>
        </w:rPr>
        <w:t>cien chef de la police de Miami</w:t>
      </w:r>
      <w:r w:rsidR="0015579B" w:rsidRPr="00602A76">
        <w:rPr>
          <w:lang w:val="fr-FR"/>
        </w:rPr>
        <w:t>. L</w:t>
      </w:r>
      <w:r w:rsidR="00AE2D3E" w:rsidRPr="00602A76">
        <w:rPr>
          <w:lang w:val="fr-FR"/>
        </w:rPr>
        <w:t>’</w:t>
      </w:r>
      <w:r w:rsidR="0015579B" w:rsidRPr="00602A76">
        <w:rPr>
          <w:lang w:val="fr-FR"/>
        </w:rPr>
        <w:t>un des nombreux fruits de ces efforts communs a été la publication, en</w:t>
      </w:r>
      <w:r w:rsidR="00C1150F" w:rsidRPr="00602A76">
        <w:rPr>
          <w:lang w:val="fr-FR"/>
        </w:rPr>
        <w:t xml:space="preserve"> </w:t>
      </w:r>
      <w:r w:rsidR="00AE2D3E" w:rsidRPr="00602A76">
        <w:rPr>
          <w:lang w:val="fr-FR"/>
        </w:rPr>
        <w:t>janv</w:t>
      </w:r>
      <w:r w:rsidR="0015579B" w:rsidRPr="00602A76">
        <w:rPr>
          <w:lang w:val="fr-FR"/>
        </w:rPr>
        <w:t>ier 2012, du Code de conduite de la police, inspiré de codes de conduite de différents pays, du Code de conduite des Nations Unies pour les responsables de l</w:t>
      </w:r>
      <w:r w:rsidR="00AE2D3E" w:rsidRPr="00602A76">
        <w:rPr>
          <w:lang w:val="fr-FR"/>
        </w:rPr>
        <w:t>’</w:t>
      </w:r>
      <w:r w:rsidR="0015579B" w:rsidRPr="00602A76">
        <w:rPr>
          <w:lang w:val="fr-FR"/>
        </w:rPr>
        <w:t>application des lois et du Code européen d</w:t>
      </w:r>
      <w:r w:rsidR="00AE2D3E" w:rsidRPr="00602A76">
        <w:rPr>
          <w:lang w:val="fr-FR"/>
        </w:rPr>
        <w:t>’</w:t>
      </w:r>
      <w:r w:rsidR="0015579B" w:rsidRPr="00602A76">
        <w:rPr>
          <w:lang w:val="fr-FR"/>
        </w:rPr>
        <w:t>éthique de la police. En conséquence, alors que l</w:t>
      </w:r>
      <w:r w:rsidR="00AE2D3E" w:rsidRPr="00602A76">
        <w:rPr>
          <w:lang w:val="fr-FR"/>
        </w:rPr>
        <w:t>’</w:t>
      </w:r>
      <w:r w:rsidR="0015579B" w:rsidRPr="00602A76">
        <w:rPr>
          <w:lang w:val="fr-FR"/>
        </w:rPr>
        <w:t>on s</w:t>
      </w:r>
      <w:r w:rsidR="00AE2D3E" w:rsidRPr="00602A76">
        <w:rPr>
          <w:lang w:val="fr-FR"/>
        </w:rPr>
        <w:t>’</w:t>
      </w:r>
      <w:r w:rsidR="0015579B" w:rsidRPr="00602A76">
        <w:rPr>
          <w:lang w:val="fr-FR"/>
        </w:rPr>
        <w:t>appuyait auparavant dans une large mesure sur les témoignages et les aveux, l</w:t>
      </w:r>
      <w:r w:rsidR="00AE2D3E" w:rsidRPr="00602A76">
        <w:rPr>
          <w:lang w:val="fr-FR"/>
        </w:rPr>
        <w:t>’</w:t>
      </w:r>
      <w:r w:rsidR="0015579B" w:rsidRPr="00602A76">
        <w:rPr>
          <w:lang w:val="fr-FR"/>
        </w:rPr>
        <w:t xml:space="preserve">accent est mis désormais sur les méthodes scientifiques de </w:t>
      </w:r>
      <w:r w:rsidR="0015579B" w:rsidRPr="00602A76">
        <w:rPr>
          <w:lang w:val="fr-FR"/>
        </w:rPr>
        <w:lastRenderedPageBreak/>
        <w:t>collecte de</w:t>
      </w:r>
      <w:r w:rsidR="00774E66" w:rsidRPr="00602A76">
        <w:rPr>
          <w:lang w:val="fr-FR"/>
        </w:rPr>
        <w:t>s</w:t>
      </w:r>
      <w:r w:rsidR="0015579B" w:rsidRPr="00602A76">
        <w:rPr>
          <w:lang w:val="fr-FR"/>
        </w:rPr>
        <w:t xml:space="preserve"> preuve</w:t>
      </w:r>
      <w:r w:rsidR="00774E66" w:rsidRPr="00602A76">
        <w:rPr>
          <w:lang w:val="fr-FR"/>
        </w:rPr>
        <w:t>s</w:t>
      </w:r>
      <w:r w:rsidR="0015579B" w:rsidRPr="00602A76">
        <w:rPr>
          <w:lang w:val="fr-FR"/>
        </w:rPr>
        <w:t xml:space="preserve">, ce qui suppose de former les enquêteurs aux </w:t>
      </w:r>
      <w:r w:rsidR="00D27543" w:rsidRPr="00602A76">
        <w:rPr>
          <w:lang w:val="fr-FR"/>
        </w:rPr>
        <w:t xml:space="preserve">toutes </w:t>
      </w:r>
      <w:r w:rsidR="0015579B" w:rsidRPr="00602A76">
        <w:rPr>
          <w:lang w:val="fr-FR"/>
        </w:rPr>
        <w:t>dernières méthodes d</w:t>
      </w:r>
      <w:r w:rsidR="00AE2D3E" w:rsidRPr="00602A76">
        <w:rPr>
          <w:lang w:val="fr-FR"/>
        </w:rPr>
        <w:t>’</w:t>
      </w:r>
      <w:r w:rsidR="0015579B" w:rsidRPr="00602A76">
        <w:rPr>
          <w:lang w:val="fr-FR"/>
        </w:rPr>
        <w:t xml:space="preserve">examen des lieux de crime. Des formations sont actuellement dispensées, </w:t>
      </w:r>
      <w:r w:rsidR="00D27543" w:rsidRPr="00602A76">
        <w:rPr>
          <w:lang w:val="fr-FR"/>
        </w:rPr>
        <w:t>parallèlement à la mise en place d’un</w:t>
      </w:r>
      <w:r w:rsidR="0015579B" w:rsidRPr="00602A76">
        <w:rPr>
          <w:lang w:val="fr-FR"/>
        </w:rPr>
        <w:t xml:space="preserve"> nouveau</w:t>
      </w:r>
      <w:r w:rsidR="00D27543" w:rsidRPr="00602A76">
        <w:rPr>
          <w:lang w:val="fr-FR"/>
        </w:rPr>
        <w:t xml:space="preserve"> laboratoire de médecine légale</w:t>
      </w:r>
      <w:r w:rsidR="0015579B" w:rsidRPr="00602A76">
        <w:rPr>
          <w:lang w:val="fr-FR"/>
        </w:rPr>
        <w:t xml:space="preserve"> qui </w:t>
      </w:r>
      <w:r w:rsidR="00774E66" w:rsidRPr="00602A76">
        <w:rPr>
          <w:lang w:val="fr-FR"/>
        </w:rPr>
        <w:t>disposera</w:t>
      </w:r>
      <w:r w:rsidR="0015579B" w:rsidRPr="00602A76">
        <w:rPr>
          <w:lang w:val="fr-FR"/>
        </w:rPr>
        <w:t xml:space="preserve"> d</w:t>
      </w:r>
      <w:r w:rsidR="00AE2D3E" w:rsidRPr="00602A76">
        <w:rPr>
          <w:lang w:val="fr-FR"/>
        </w:rPr>
        <w:t>’</w:t>
      </w:r>
      <w:r w:rsidR="0015579B" w:rsidRPr="00602A76">
        <w:rPr>
          <w:lang w:val="fr-FR"/>
        </w:rPr>
        <w:t xml:space="preserve">un personnel hautement qualifié. </w:t>
      </w:r>
    </w:p>
    <w:p w:rsidR="0015579B" w:rsidRPr="00602A76" w:rsidRDefault="00B85431" w:rsidP="0015579B">
      <w:pPr>
        <w:pStyle w:val="SingleTxtG"/>
        <w:rPr>
          <w:color w:val="000000" w:themeColor="text1"/>
          <w:lang w:val="fr-FR"/>
        </w:rPr>
      </w:pPr>
      <w:r w:rsidRPr="00602A76">
        <w:rPr>
          <w:lang w:val="fr-FR"/>
        </w:rPr>
        <w:t>25</w:t>
      </w:r>
      <w:r w:rsidR="0015579B" w:rsidRPr="00602A76">
        <w:rPr>
          <w:lang w:val="fr-FR"/>
        </w:rPr>
        <w:t>.</w:t>
      </w:r>
      <w:r w:rsidR="0015579B" w:rsidRPr="00602A76">
        <w:rPr>
          <w:lang w:val="fr-FR"/>
        </w:rPr>
        <w:tab/>
        <w:t xml:space="preserve">Des modifications législatives </w:t>
      </w:r>
      <w:r w:rsidR="00730C40" w:rsidRPr="00602A76">
        <w:rPr>
          <w:lang w:val="fr-FR"/>
        </w:rPr>
        <w:t xml:space="preserve">renforçant la protection juridique des citoyens </w:t>
      </w:r>
      <w:r w:rsidR="0015579B" w:rsidRPr="00602A76">
        <w:rPr>
          <w:lang w:val="fr-FR"/>
        </w:rPr>
        <w:t xml:space="preserve">ont été apportées à la loi </w:t>
      </w:r>
      <w:r w:rsidR="00EA53EF" w:rsidRPr="00602A76">
        <w:rPr>
          <w:lang w:val="fr-FR"/>
        </w:rPr>
        <w:t>n</w:t>
      </w:r>
      <w:r w:rsidR="00EA53EF" w:rsidRPr="00602A76">
        <w:rPr>
          <w:vertAlign w:val="superscript"/>
          <w:lang w:val="fr-FR"/>
        </w:rPr>
        <w:t>o</w:t>
      </w:r>
      <w:r w:rsidR="00EA53EF" w:rsidRPr="00602A76">
        <w:rPr>
          <w:lang w:val="fr-FR"/>
        </w:rPr>
        <w:t> </w:t>
      </w:r>
      <w:r w:rsidR="0015579B" w:rsidRPr="00602A76">
        <w:rPr>
          <w:lang w:val="fr-FR"/>
        </w:rPr>
        <w:t xml:space="preserve">50 (2012) portant modification de certaines dispositions du Code de procédure pénale adopté en </w:t>
      </w:r>
      <w:r w:rsidR="00730C40" w:rsidRPr="00602A76">
        <w:rPr>
          <w:lang w:val="fr-FR"/>
        </w:rPr>
        <w:t>application</w:t>
      </w:r>
      <w:r w:rsidR="0015579B" w:rsidRPr="00602A76">
        <w:rPr>
          <w:lang w:val="fr-FR"/>
        </w:rPr>
        <w:t xml:space="preserve"> du décret-loi </w:t>
      </w:r>
      <w:r w:rsidR="00EA53EF" w:rsidRPr="00602A76">
        <w:rPr>
          <w:lang w:val="fr-FR"/>
        </w:rPr>
        <w:t>n</w:t>
      </w:r>
      <w:r w:rsidR="00EA53EF" w:rsidRPr="00602A76">
        <w:rPr>
          <w:vertAlign w:val="superscript"/>
          <w:lang w:val="fr-FR"/>
        </w:rPr>
        <w:t>o</w:t>
      </w:r>
      <w:r w:rsidR="00EA53EF" w:rsidRPr="00602A76">
        <w:rPr>
          <w:lang w:val="fr-FR"/>
        </w:rPr>
        <w:t> </w:t>
      </w:r>
      <w:r w:rsidR="0015579B" w:rsidRPr="00602A76">
        <w:rPr>
          <w:lang w:val="fr-FR"/>
        </w:rPr>
        <w:t>4</w:t>
      </w:r>
      <w:r w:rsidR="000E6593" w:rsidRPr="00602A76">
        <w:rPr>
          <w:lang w:val="fr-FR"/>
        </w:rPr>
        <w:t>6 (2002). Un nouvel article (22 </w:t>
      </w:r>
      <w:r w:rsidR="0015579B" w:rsidRPr="00602A76">
        <w:rPr>
          <w:i/>
          <w:iCs/>
          <w:lang w:val="fr-FR"/>
        </w:rPr>
        <w:t>bis</w:t>
      </w:r>
      <w:r w:rsidR="0015579B" w:rsidRPr="00602A76">
        <w:rPr>
          <w:lang w:val="fr-FR"/>
        </w:rPr>
        <w:t xml:space="preserve">) a </w:t>
      </w:r>
      <w:r w:rsidR="00730C40" w:rsidRPr="00602A76">
        <w:rPr>
          <w:lang w:val="fr-FR"/>
        </w:rPr>
        <w:t xml:space="preserve">ainsi </w:t>
      </w:r>
      <w:r w:rsidR="0015579B" w:rsidRPr="00602A76">
        <w:rPr>
          <w:lang w:val="fr-FR"/>
        </w:rPr>
        <w:t xml:space="preserve">été ajouté, qui dispose </w:t>
      </w:r>
      <w:r w:rsidR="000E6593" w:rsidRPr="00602A76">
        <w:rPr>
          <w:lang w:val="fr-FR"/>
        </w:rPr>
        <w:t>ce qui suit</w:t>
      </w:r>
      <w:r w:rsidR="004F7836" w:rsidRPr="00602A76">
        <w:rPr>
          <w:lang w:val="fr-FR"/>
        </w:rPr>
        <w:t>:</w:t>
      </w:r>
      <w:r w:rsidR="0015579B" w:rsidRPr="00602A76">
        <w:rPr>
          <w:lang w:val="fr-FR"/>
        </w:rPr>
        <w:t xml:space="preserve"> </w:t>
      </w:r>
      <w:r w:rsidR="002C1549" w:rsidRPr="00602A76">
        <w:rPr>
          <w:lang w:val="fr-FR"/>
        </w:rPr>
        <w:t>«</w:t>
      </w:r>
      <w:r w:rsidR="00730C40" w:rsidRPr="00602A76">
        <w:rPr>
          <w:lang w:val="fr-FR"/>
        </w:rPr>
        <w:t>T</w:t>
      </w:r>
      <w:r w:rsidR="0015579B" w:rsidRPr="00602A76">
        <w:rPr>
          <w:lang w:val="fr-FR"/>
        </w:rPr>
        <w:t xml:space="preserve">oute personne affirmant avoir subi des représailles pour avoir déposé une plainte pour torture ou autres peines ou traitements cruels, inhumains ou dégradants peut </w:t>
      </w:r>
      <w:r w:rsidR="00730C40" w:rsidRPr="00602A76">
        <w:rPr>
          <w:lang w:val="fr-FR"/>
        </w:rPr>
        <w:t>engager une action civile</w:t>
      </w:r>
      <w:r w:rsidR="0015579B" w:rsidRPr="00602A76">
        <w:rPr>
          <w:lang w:val="fr-FR"/>
        </w:rPr>
        <w:t xml:space="preserve"> pendant la phase de collecte des preuves, au cours de l</w:t>
      </w:r>
      <w:r w:rsidR="00AE2D3E" w:rsidRPr="00602A76">
        <w:rPr>
          <w:lang w:val="fr-FR"/>
        </w:rPr>
        <w:t>’</w:t>
      </w:r>
      <w:r w:rsidR="0015579B" w:rsidRPr="00602A76">
        <w:rPr>
          <w:lang w:val="fr-FR"/>
        </w:rPr>
        <w:t>enquête ou durant l</w:t>
      </w:r>
      <w:r w:rsidR="00AE2D3E" w:rsidRPr="00602A76">
        <w:rPr>
          <w:lang w:val="fr-FR"/>
        </w:rPr>
        <w:t>’</w:t>
      </w:r>
      <w:r w:rsidR="0015579B" w:rsidRPr="00602A76">
        <w:rPr>
          <w:lang w:val="fr-FR"/>
        </w:rPr>
        <w:t>examen de l</w:t>
      </w:r>
      <w:r w:rsidR="00AE2D3E" w:rsidRPr="00602A76">
        <w:rPr>
          <w:lang w:val="fr-FR"/>
        </w:rPr>
        <w:t>’</w:t>
      </w:r>
      <w:r w:rsidR="0015579B" w:rsidRPr="00602A76">
        <w:rPr>
          <w:lang w:val="fr-FR"/>
        </w:rPr>
        <w:t>affaire pénale par le tribunal, quelle que soit l</w:t>
      </w:r>
      <w:r w:rsidR="00AE2D3E" w:rsidRPr="00602A76">
        <w:rPr>
          <w:lang w:val="fr-FR"/>
        </w:rPr>
        <w:t>’</w:t>
      </w:r>
      <w:r w:rsidR="0015579B" w:rsidRPr="00602A76">
        <w:rPr>
          <w:lang w:val="fr-FR"/>
        </w:rPr>
        <w:t>étape de la procédure et jusqu</w:t>
      </w:r>
      <w:r w:rsidR="00AE2D3E" w:rsidRPr="00602A76">
        <w:rPr>
          <w:lang w:val="fr-FR"/>
        </w:rPr>
        <w:t>’</w:t>
      </w:r>
      <w:r w:rsidR="0015579B" w:rsidRPr="00602A76">
        <w:rPr>
          <w:lang w:val="fr-FR"/>
        </w:rPr>
        <w:t>à sa clôture</w:t>
      </w:r>
      <w:r w:rsidR="00730C40" w:rsidRPr="00602A76">
        <w:rPr>
          <w:lang w:val="fr-FR"/>
        </w:rPr>
        <w:t>.</w:t>
      </w:r>
      <w:r w:rsidR="0015579B" w:rsidRPr="00602A76">
        <w:rPr>
          <w:lang w:val="fr-FR"/>
        </w:rPr>
        <w:t xml:space="preserve"> </w:t>
      </w:r>
      <w:r w:rsidR="00FD3D9A" w:rsidRPr="00602A76">
        <w:rPr>
          <w:lang w:val="fr-FR"/>
        </w:rPr>
        <w:t>Ce type de</w:t>
      </w:r>
      <w:r w:rsidR="0015579B" w:rsidRPr="00602A76">
        <w:rPr>
          <w:lang w:val="fr-FR"/>
        </w:rPr>
        <w:t xml:space="preserve"> plainte n</w:t>
      </w:r>
      <w:r w:rsidR="00AE2D3E" w:rsidRPr="00602A76">
        <w:rPr>
          <w:lang w:val="fr-FR"/>
        </w:rPr>
        <w:t>’</w:t>
      </w:r>
      <w:r w:rsidR="0015579B" w:rsidRPr="00602A76">
        <w:rPr>
          <w:lang w:val="fr-FR"/>
        </w:rPr>
        <w:t>est pas recevable devant les juridictions d</w:t>
      </w:r>
      <w:r w:rsidR="00AE2D3E" w:rsidRPr="00602A76">
        <w:rPr>
          <w:lang w:val="fr-FR"/>
        </w:rPr>
        <w:t>’</w:t>
      </w:r>
      <w:r w:rsidR="0015579B" w:rsidRPr="00602A76">
        <w:rPr>
          <w:lang w:val="fr-FR"/>
        </w:rPr>
        <w:t>appel</w:t>
      </w:r>
      <w:r w:rsidR="002D278F" w:rsidRPr="00602A76">
        <w:rPr>
          <w:lang w:val="fr-FR"/>
        </w:rPr>
        <w:t xml:space="preserve">, si les représailles </w:t>
      </w:r>
      <w:r w:rsidR="00CF41DD" w:rsidRPr="00602A76">
        <w:rPr>
          <w:lang w:val="fr-FR"/>
        </w:rPr>
        <w:t xml:space="preserve">sont </w:t>
      </w:r>
      <w:r w:rsidR="002D278F" w:rsidRPr="00602A76">
        <w:rPr>
          <w:lang w:val="fr-FR"/>
        </w:rPr>
        <w:t>constitutives d’infraction pénale. Si les représailles ne constituent pas une infraction pénale passible de sanctions, les juridictions civiles ont compétence en la matière</w:t>
      </w:r>
      <w:r w:rsidR="0052661E" w:rsidRPr="00602A76">
        <w:rPr>
          <w:lang w:val="fr-FR"/>
        </w:rPr>
        <w:t>.</w:t>
      </w:r>
      <w:r w:rsidR="002C1549" w:rsidRPr="00602A76">
        <w:rPr>
          <w:lang w:val="fr-FR"/>
        </w:rPr>
        <w:t>»</w:t>
      </w:r>
    </w:p>
    <w:p w:rsidR="0015579B" w:rsidRPr="00602A76" w:rsidRDefault="00B85431" w:rsidP="0015579B">
      <w:pPr>
        <w:pStyle w:val="SingleTxtG"/>
        <w:rPr>
          <w:color w:val="000000" w:themeColor="text1"/>
          <w:lang w:val="fr-FR"/>
        </w:rPr>
      </w:pPr>
      <w:r w:rsidRPr="00602A76">
        <w:rPr>
          <w:lang w:val="fr-FR"/>
        </w:rPr>
        <w:t>26</w:t>
      </w:r>
      <w:r w:rsidR="0015579B" w:rsidRPr="00602A76">
        <w:rPr>
          <w:lang w:val="fr-FR"/>
        </w:rPr>
        <w:t>.</w:t>
      </w:r>
      <w:r w:rsidR="0015579B" w:rsidRPr="00602A76">
        <w:rPr>
          <w:lang w:val="fr-FR"/>
        </w:rPr>
        <w:tab/>
        <w:t xml:space="preserve">En outre, des modifications, qui érigent en infraction pénale toute intimidation et </w:t>
      </w:r>
      <w:r w:rsidR="00CF41DD" w:rsidRPr="00602A76">
        <w:rPr>
          <w:lang w:val="fr-FR"/>
        </w:rPr>
        <w:t xml:space="preserve">tout </w:t>
      </w:r>
      <w:r w:rsidR="0015579B" w:rsidRPr="00602A76">
        <w:rPr>
          <w:lang w:val="fr-FR"/>
        </w:rPr>
        <w:t>autre acte visant à influencer indûment les témoignages présentés devant les tribunaux, ont également été apportées à la législation</w:t>
      </w:r>
      <w:r w:rsidR="00C94E7C" w:rsidRPr="00602A76">
        <w:rPr>
          <w:lang w:val="fr-FR"/>
        </w:rPr>
        <w:t xml:space="preserve"> (v</w:t>
      </w:r>
      <w:r w:rsidR="0015579B" w:rsidRPr="00602A76">
        <w:rPr>
          <w:lang w:val="fr-FR"/>
        </w:rPr>
        <w:t xml:space="preserve">oir </w:t>
      </w:r>
      <w:r w:rsidR="00CF41DD" w:rsidRPr="00602A76">
        <w:rPr>
          <w:lang w:val="fr-FR"/>
        </w:rPr>
        <w:t xml:space="preserve">les </w:t>
      </w:r>
      <w:r w:rsidR="003E7503" w:rsidRPr="00602A76">
        <w:rPr>
          <w:lang w:val="fr-FR"/>
        </w:rPr>
        <w:t>paragraphes </w:t>
      </w:r>
      <w:r w:rsidR="0015579B" w:rsidRPr="00602A76">
        <w:rPr>
          <w:lang w:val="fr-FR"/>
        </w:rPr>
        <w:t>65 à 69 du deuxième rapport périodique</w:t>
      </w:r>
      <w:r w:rsidR="00C94E7C" w:rsidRPr="00602A76">
        <w:rPr>
          <w:lang w:val="fr-FR"/>
        </w:rPr>
        <w:t>)</w:t>
      </w:r>
      <w:r w:rsidR="0015579B" w:rsidRPr="00602A76">
        <w:rPr>
          <w:lang w:val="fr-FR"/>
        </w:rPr>
        <w:t>.</w:t>
      </w:r>
    </w:p>
    <w:p w:rsidR="0015579B" w:rsidRPr="00602A76" w:rsidRDefault="00B85431" w:rsidP="001F7FCB">
      <w:pPr>
        <w:pStyle w:val="H23G"/>
        <w:rPr>
          <w:color w:val="000000" w:themeColor="text1"/>
          <w:lang w:val="fr-FR"/>
        </w:rPr>
      </w:pPr>
      <w:r w:rsidRPr="00602A76">
        <w:rPr>
          <w:lang w:val="fr-FR"/>
        </w:rPr>
        <w:tab/>
        <w:t>3.</w:t>
      </w:r>
      <w:r w:rsidR="001F7FCB" w:rsidRPr="00602A76">
        <w:rPr>
          <w:lang w:val="fr-FR"/>
        </w:rPr>
        <w:tab/>
        <w:t xml:space="preserve">Mesures disciplinaires </w:t>
      </w:r>
    </w:p>
    <w:p w:rsidR="0015579B" w:rsidRPr="00602A76" w:rsidRDefault="00B85431" w:rsidP="0015579B">
      <w:pPr>
        <w:pStyle w:val="SingleTxtG"/>
        <w:rPr>
          <w:color w:val="000000" w:themeColor="text1"/>
          <w:lang w:val="fr-FR"/>
        </w:rPr>
      </w:pPr>
      <w:r w:rsidRPr="00602A76">
        <w:rPr>
          <w:lang w:val="fr-FR"/>
        </w:rPr>
        <w:t>27</w:t>
      </w:r>
      <w:r w:rsidR="0015579B" w:rsidRPr="00602A76">
        <w:rPr>
          <w:lang w:val="fr-FR"/>
        </w:rPr>
        <w:t>.</w:t>
      </w:r>
      <w:r w:rsidR="0015579B" w:rsidRPr="00602A76">
        <w:rPr>
          <w:lang w:val="fr-FR"/>
        </w:rPr>
        <w:tab/>
        <w:t xml:space="preserve">Le système de sanctions disciplinaires a également été développé. Ainsi, en </w:t>
      </w:r>
      <w:r w:rsidR="00962C12" w:rsidRPr="00602A76">
        <w:rPr>
          <w:lang w:val="fr-FR"/>
        </w:rPr>
        <w:t>application</w:t>
      </w:r>
      <w:r w:rsidR="0015579B" w:rsidRPr="00602A76">
        <w:rPr>
          <w:lang w:val="fr-FR"/>
        </w:rPr>
        <w:t xml:space="preserve"> du décret </w:t>
      </w:r>
      <w:r w:rsidR="00EA53EF" w:rsidRPr="00602A76">
        <w:rPr>
          <w:lang w:val="fr-FR"/>
        </w:rPr>
        <w:t>n</w:t>
      </w:r>
      <w:r w:rsidR="00EA53EF" w:rsidRPr="00602A76">
        <w:rPr>
          <w:vertAlign w:val="superscript"/>
          <w:lang w:val="fr-FR"/>
        </w:rPr>
        <w:t>o</w:t>
      </w:r>
      <w:r w:rsidR="00EA53EF" w:rsidRPr="00602A76">
        <w:rPr>
          <w:lang w:val="fr-FR"/>
        </w:rPr>
        <w:t> </w:t>
      </w:r>
      <w:r w:rsidR="0015579B" w:rsidRPr="00602A76">
        <w:rPr>
          <w:lang w:val="fr-FR"/>
        </w:rPr>
        <w:t>28 du 28</w:t>
      </w:r>
      <w:r w:rsidR="00AE2D3E" w:rsidRPr="00602A76">
        <w:rPr>
          <w:lang w:val="fr-FR"/>
        </w:rPr>
        <w:t> févr</w:t>
      </w:r>
      <w:r w:rsidR="0015579B" w:rsidRPr="00602A76">
        <w:rPr>
          <w:lang w:val="fr-FR"/>
        </w:rPr>
        <w:t>ier 2012, un Bureau des normes professionnelles a été créé au sein des services de la sûreté nationale afin d</w:t>
      </w:r>
      <w:r w:rsidR="00AE2D3E" w:rsidRPr="00602A76">
        <w:rPr>
          <w:lang w:val="fr-FR"/>
        </w:rPr>
        <w:t>’</w:t>
      </w:r>
      <w:r w:rsidR="0015579B" w:rsidRPr="00602A76">
        <w:rPr>
          <w:lang w:val="fr-FR"/>
        </w:rPr>
        <w:t>élaborer un code de conduite pour réglementer le travail de ses employés. Ce code sera publié sur décision du Premier Ministre. Il intégrera les principes des droits de l</w:t>
      </w:r>
      <w:r w:rsidR="00AE2D3E" w:rsidRPr="00602A76">
        <w:rPr>
          <w:lang w:val="fr-FR"/>
        </w:rPr>
        <w:t>’</w:t>
      </w:r>
      <w:r w:rsidR="0015579B" w:rsidRPr="00602A76">
        <w:rPr>
          <w:lang w:val="fr-FR"/>
        </w:rPr>
        <w:t>homme reconnus dans le Royaume et au niveau international et pertinents pour le fonctionnement des services de la sûreté nationale. Il prévoira l</w:t>
      </w:r>
      <w:r w:rsidR="00AE2D3E" w:rsidRPr="00602A76">
        <w:rPr>
          <w:lang w:val="fr-FR"/>
        </w:rPr>
        <w:t>’</w:t>
      </w:r>
      <w:r w:rsidR="0015579B" w:rsidRPr="00602A76">
        <w:rPr>
          <w:lang w:val="fr-FR"/>
        </w:rPr>
        <w:t xml:space="preserve">élaboration et la mise en </w:t>
      </w:r>
      <w:r w:rsidR="00B91ADE" w:rsidRPr="00602A76">
        <w:rPr>
          <w:lang w:val="fr-FR"/>
        </w:rPr>
        <w:t>œuvre</w:t>
      </w:r>
      <w:r w:rsidR="0015579B" w:rsidRPr="00602A76">
        <w:rPr>
          <w:lang w:val="fr-FR"/>
        </w:rPr>
        <w:t xml:space="preserve"> de programmes de formation professionnelle continue destinés au personnel de ces services, ainsi que la réception et l</w:t>
      </w:r>
      <w:r w:rsidR="00AE2D3E" w:rsidRPr="00602A76">
        <w:rPr>
          <w:lang w:val="fr-FR"/>
        </w:rPr>
        <w:t>’</w:t>
      </w:r>
      <w:r w:rsidR="0015579B" w:rsidRPr="00602A76">
        <w:rPr>
          <w:lang w:val="fr-FR"/>
        </w:rPr>
        <w:t>instruction de plaintes internes. Le Bureau transmettra ses conclusions aux organes compétents pour qu</w:t>
      </w:r>
      <w:r w:rsidR="00AE2D3E" w:rsidRPr="00602A76">
        <w:rPr>
          <w:lang w:val="fr-FR"/>
        </w:rPr>
        <w:t>’</w:t>
      </w:r>
      <w:r w:rsidR="0015579B" w:rsidRPr="00602A76">
        <w:rPr>
          <w:lang w:val="fr-FR"/>
        </w:rPr>
        <w:t xml:space="preserve">ils prennent les mesures requises. Comme il a été dit plus haut, le </w:t>
      </w:r>
      <w:r w:rsidR="003466DC" w:rsidRPr="00602A76">
        <w:rPr>
          <w:lang w:val="fr-FR"/>
        </w:rPr>
        <w:t>Bureau de l’Ombudsman</w:t>
      </w:r>
      <w:r w:rsidR="0015579B" w:rsidRPr="00602A76">
        <w:rPr>
          <w:lang w:val="fr-FR"/>
        </w:rPr>
        <w:t xml:space="preserve"> (Secrétariat général des plaintes), créé par le décret royal </w:t>
      </w:r>
      <w:r w:rsidR="00EA53EF" w:rsidRPr="00602A76">
        <w:rPr>
          <w:lang w:val="fr-FR"/>
        </w:rPr>
        <w:t>n</w:t>
      </w:r>
      <w:r w:rsidR="00962C12" w:rsidRPr="00602A76">
        <w:rPr>
          <w:vertAlign w:val="superscript"/>
          <w:lang w:val="fr-FR"/>
        </w:rPr>
        <w:t>o</w:t>
      </w:r>
      <w:r w:rsidR="00EA53EF" w:rsidRPr="00602A76">
        <w:rPr>
          <w:lang w:val="fr-FR"/>
        </w:rPr>
        <w:t> </w:t>
      </w:r>
      <w:r w:rsidR="0015579B" w:rsidRPr="00602A76">
        <w:rPr>
          <w:lang w:val="fr-FR"/>
        </w:rPr>
        <w:t xml:space="preserve">27 (2012) et modifié ultérieurement par le décret royal </w:t>
      </w:r>
      <w:r w:rsidR="00EA53EF" w:rsidRPr="00602A76">
        <w:rPr>
          <w:lang w:val="fr-FR"/>
        </w:rPr>
        <w:t>n</w:t>
      </w:r>
      <w:r w:rsidR="00962C12" w:rsidRPr="00602A76">
        <w:rPr>
          <w:vertAlign w:val="superscript"/>
          <w:lang w:val="fr-FR"/>
        </w:rPr>
        <w:t>o</w:t>
      </w:r>
      <w:r w:rsidR="00EA53EF" w:rsidRPr="00602A76">
        <w:rPr>
          <w:lang w:val="fr-FR"/>
        </w:rPr>
        <w:t> </w:t>
      </w:r>
      <w:r w:rsidR="0015579B" w:rsidRPr="00602A76">
        <w:rPr>
          <w:lang w:val="fr-FR"/>
        </w:rPr>
        <w:t>35 (2013), a d</w:t>
      </w:r>
      <w:r w:rsidR="00AE2D3E" w:rsidRPr="00602A76">
        <w:rPr>
          <w:lang w:val="fr-FR"/>
        </w:rPr>
        <w:t>’</w:t>
      </w:r>
      <w:r w:rsidR="0015579B" w:rsidRPr="00602A76">
        <w:rPr>
          <w:lang w:val="fr-FR"/>
        </w:rPr>
        <w:t>ores et déjà commencé à exercer ses compétences et fonctions. Le décret portant création du Bureau a été rédigé sur la base des conseils fournis aux autorités de Bahreïn, à leur demande, par des experts internationaux, tels que M</w:t>
      </w:r>
      <w:r w:rsidR="00AE2D3E" w:rsidRPr="00602A76">
        <w:rPr>
          <w:lang w:val="fr-FR"/>
        </w:rPr>
        <w:t>M. </w:t>
      </w:r>
      <w:r w:rsidR="0015579B" w:rsidRPr="00602A76">
        <w:rPr>
          <w:lang w:val="fr-FR"/>
        </w:rPr>
        <w:t>Daniel Bethlehem, John Yates et John Timoney, et à partir des règlements appliqu</w:t>
      </w:r>
      <w:r w:rsidR="00962C12" w:rsidRPr="00602A76">
        <w:rPr>
          <w:lang w:val="fr-FR"/>
        </w:rPr>
        <w:t>és par</w:t>
      </w:r>
      <w:r w:rsidR="0015579B" w:rsidRPr="00602A76">
        <w:rPr>
          <w:lang w:val="fr-FR"/>
        </w:rPr>
        <w:t xml:space="preserve"> le Ministère de l</w:t>
      </w:r>
      <w:r w:rsidR="00AE2D3E" w:rsidRPr="00602A76">
        <w:rPr>
          <w:lang w:val="fr-FR"/>
        </w:rPr>
        <w:t>’</w:t>
      </w:r>
      <w:r w:rsidR="0015579B" w:rsidRPr="00602A76">
        <w:rPr>
          <w:lang w:val="fr-FR"/>
        </w:rPr>
        <w:t>intérieur britannique.</w:t>
      </w:r>
    </w:p>
    <w:p w:rsidR="0015579B" w:rsidRPr="00602A76" w:rsidRDefault="00B85431" w:rsidP="0015579B">
      <w:pPr>
        <w:pStyle w:val="SingleTxtG"/>
        <w:rPr>
          <w:color w:val="000000" w:themeColor="text1"/>
          <w:lang w:val="fr-FR"/>
        </w:rPr>
      </w:pPr>
      <w:r w:rsidRPr="00602A76">
        <w:rPr>
          <w:lang w:val="fr-FR"/>
        </w:rPr>
        <w:t>28</w:t>
      </w:r>
      <w:r w:rsidR="0015579B" w:rsidRPr="00602A76">
        <w:rPr>
          <w:lang w:val="fr-FR"/>
        </w:rPr>
        <w:t>.</w:t>
      </w:r>
      <w:r w:rsidR="0015579B" w:rsidRPr="00602A76">
        <w:rPr>
          <w:lang w:val="fr-FR"/>
        </w:rPr>
        <w:tab/>
        <w:t>À ce jour, les nouvelles mesures internes ont permis d</w:t>
      </w:r>
      <w:r w:rsidR="00AE2D3E" w:rsidRPr="00602A76">
        <w:rPr>
          <w:lang w:val="fr-FR"/>
        </w:rPr>
        <w:t>’</w:t>
      </w:r>
      <w:r w:rsidR="0015579B" w:rsidRPr="00602A76">
        <w:rPr>
          <w:lang w:val="fr-FR"/>
        </w:rPr>
        <w:t>engager deux procédures disciplinaires à l</w:t>
      </w:r>
      <w:r w:rsidR="00AE2D3E" w:rsidRPr="00602A76">
        <w:rPr>
          <w:lang w:val="fr-FR"/>
        </w:rPr>
        <w:t>’</w:t>
      </w:r>
      <w:r w:rsidR="0015579B" w:rsidRPr="00602A76">
        <w:rPr>
          <w:lang w:val="fr-FR"/>
        </w:rPr>
        <w:t>encontre de fonctionnaires. Au terme de la première, il a été recommandé qu</w:t>
      </w:r>
      <w:r w:rsidR="00AE2D3E" w:rsidRPr="00602A76">
        <w:rPr>
          <w:lang w:val="fr-FR"/>
        </w:rPr>
        <w:t>’</w:t>
      </w:r>
      <w:r w:rsidR="0015579B" w:rsidRPr="00602A76">
        <w:rPr>
          <w:lang w:val="fr-FR"/>
        </w:rPr>
        <w:t>un fonctionnaire soit suspendu de ses fonctions jusqu</w:t>
      </w:r>
      <w:r w:rsidR="00AE2D3E" w:rsidRPr="00602A76">
        <w:rPr>
          <w:lang w:val="fr-FR"/>
        </w:rPr>
        <w:t>’</w:t>
      </w:r>
      <w:r w:rsidR="00F24B63" w:rsidRPr="00602A76">
        <w:rPr>
          <w:lang w:val="fr-FR"/>
        </w:rPr>
        <w:t>à la conclusion de</w:t>
      </w:r>
      <w:r w:rsidR="0015579B" w:rsidRPr="00602A76">
        <w:rPr>
          <w:lang w:val="fr-FR"/>
        </w:rPr>
        <w:t xml:space="preserve"> l</w:t>
      </w:r>
      <w:r w:rsidR="00AE2D3E" w:rsidRPr="00602A76">
        <w:rPr>
          <w:lang w:val="fr-FR"/>
        </w:rPr>
        <w:t>’</w:t>
      </w:r>
      <w:r w:rsidR="0015579B" w:rsidRPr="00602A76">
        <w:rPr>
          <w:lang w:val="fr-FR"/>
        </w:rPr>
        <w:t xml:space="preserve">enquête du </w:t>
      </w:r>
      <w:r w:rsidR="0067234F" w:rsidRPr="00602A76">
        <w:rPr>
          <w:lang w:val="fr-FR"/>
        </w:rPr>
        <w:t>ministère public</w:t>
      </w:r>
      <w:r w:rsidR="0015579B" w:rsidRPr="00602A76">
        <w:rPr>
          <w:lang w:val="fr-FR"/>
        </w:rPr>
        <w:t xml:space="preserve"> sur les allégations de violation le concernant. Dans le second cas, plusieurs fonctionnaires visés par des plaintes ont été mutés en attendant </w:t>
      </w:r>
      <w:r w:rsidR="0067234F" w:rsidRPr="00602A76">
        <w:rPr>
          <w:lang w:val="fr-FR"/>
        </w:rPr>
        <w:t>l</w:t>
      </w:r>
      <w:r w:rsidR="00F24B63" w:rsidRPr="00602A76">
        <w:rPr>
          <w:lang w:val="fr-FR"/>
        </w:rPr>
        <w:t>’issue</w:t>
      </w:r>
      <w:r w:rsidR="0015579B" w:rsidRPr="00602A76">
        <w:rPr>
          <w:lang w:val="fr-FR"/>
        </w:rPr>
        <w:t xml:space="preserve"> de l</w:t>
      </w:r>
      <w:r w:rsidR="00AE2D3E" w:rsidRPr="00602A76">
        <w:rPr>
          <w:lang w:val="fr-FR"/>
        </w:rPr>
        <w:t>’</w:t>
      </w:r>
      <w:r w:rsidR="0015579B" w:rsidRPr="00602A76">
        <w:rPr>
          <w:lang w:val="fr-FR"/>
        </w:rPr>
        <w:t xml:space="preserve">enquête sur les allégations portées à leur encontre. </w:t>
      </w:r>
    </w:p>
    <w:p w:rsidR="0015579B" w:rsidRPr="00602A76" w:rsidRDefault="00110C49" w:rsidP="001F7FCB">
      <w:pPr>
        <w:pStyle w:val="H23G"/>
        <w:rPr>
          <w:lang w:val="fr-FR"/>
        </w:rPr>
      </w:pPr>
      <w:r w:rsidRPr="00602A76">
        <w:rPr>
          <w:lang w:val="fr-FR"/>
        </w:rPr>
        <w:br w:type="page"/>
      </w:r>
      <w:r w:rsidR="001F7FCB" w:rsidRPr="00602A76">
        <w:rPr>
          <w:lang w:val="fr-FR"/>
        </w:rPr>
        <w:lastRenderedPageBreak/>
        <w:tab/>
        <w:t>b)</w:t>
      </w:r>
      <w:r w:rsidR="001F7FCB" w:rsidRPr="00602A76">
        <w:rPr>
          <w:lang w:val="fr-FR"/>
        </w:rPr>
        <w:tab/>
        <w:t>Indemnisation des victimes d</w:t>
      </w:r>
      <w:r w:rsidR="00AE2D3E" w:rsidRPr="00602A76">
        <w:rPr>
          <w:lang w:val="fr-FR"/>
        </w:rPr>
        <w:t>’</w:t>
      </w:r>
      <w:r w:rsidR="001F7FCB" w:rsidRPr="00602A76">
        <w:rPr>
          <w:lang w:val="fr-FR"/>
        </w:rPr>
        <w:t>actes de violence et de leur famille</w:t>
      </w:r>
      <w:r w:rsidR="002C1549" w:rsidRPr="00602A76">
        <w:rPr>
          <w:lang w:val="fr-FR"/>
        </w:rPr>
        <w:t>;</w:t>
      </w:r>
    </w:p>
    <w:p w:rsidR="0015579B" w:rsidRPr="00602A76" w:rsidRDefault="00B85431" w:rsidP="0015579B">
      <w:pPr>
        <w:pStyle w:val="SingleTxtG"/>
        <w:rPr>
          <w:lang w:val="fr-FR"/>
        </w:rPr>
      </w:pPr>
      <w:r w:rsidRPr="00602A76">
        <w:rPr>
          <w:lang w:val="fr-FR"/>
        </w:rPr>
        <w:t>29</w:t>
      </w:r>
      <w:r w:rsidR="0015579B" w:rsidRPr="00602A76">
        <w:rPr>
          <w:lang w:val="fr-FR"/>
        </w:rPr>
        <w:t>.</w:t>
      </w:r>
      <w:r w:rsidR="0015579B" w:rsidRPr="00602A76">
        <w:rPr>
          <w:lang w:val="fr-FR"/>
        </w:rPr>
        <w:tab/>
        <w:t>Le processus de changement institutionnel de grande envergure qui a été amorcé à la suite de ces recommandations</w:t>
      </w:r>
      <w:r w:rsidR="0015579B" w:rsidRPr="00602A76">
        <w:rPr>
          <w:rStyle w:val="FootnoteReference"/>
          <w:lang w:val="fr-FR"/>
        </w:rPr>
        <w:footnoteReference w:id="4"/>
      </w:r>
      <w:r w:rsidR="0015579B" w:rsidRPr="00602A76">
        <w:rPr>
          <w:lang w:val="fr-FR"/>
        </w:rPr>
        <w:t xml:space="preserve"> vise à répondre aux violences et à accorder réparation aux victimes</w:t>
      </w:r>
      <w:r w:rsidR="00C746C5" w:rsidRPr="00602A76">
        <w:rPr>
          <w:lang w:val="fr-FR"/>
        </w:rPr>
        <w:t>,</w:t>
      </w:r>
      <w:r w:rsidR="0015579B" w:rsidRPr="00602A76">
        <w:rPr>
          <w:lang w:val="fr-FR"/>
        </w:rPr>
        <w:t xml:space="preserve"> en faisant en sorte que les délinquants rendent compte de leurs actes et en mettant en place des mécanismes d</w:t>
      </w:r>
      <w:r w:rsidR="00AE2D3E" w:rsidRPr="00602A76">
        <w:rPr>
          <w:lang w:val="fr-FR"/>
        </w:rPr>
        <w:t>’</w:t>
      </w:r>
      <w:r w:rsidR="0015579B" w:rsidRPr="00602A76">
        <w:rPr>
          <w:lang w:val="fr-FR"/>
        </w:rPr>
        <w:t>indemnisation. Il vise en outre à prévenir de nouvelles violations des droits de l</w:t>
      </w:r>
      <w:r w:rsidR="00AE2D3E" w:rsidRPr="00602A76">
        <w:rPr>
          <w:lang w:val="fr-FR"/>
        </w:rPr>
        <w:t>’</w:t>
      </w:r>
      <w:r w:rsidR="0015579B" w:rsidRPr="00602A76">
        <w:rPr>
          <w:lang w:val="fr-FR"/>
        </w:rPr>
        <w:t>homme et à renforcer la confiance des citoyens dans le système</w:t>
      </w:r>
      <w:r w:rsidR="003C170D" w:rsidRPr="00602A76">
        <w:rPr>
          <w:lang w:val="fr-FR"/>
        </w:rPr>
        <w:t xml:space="preserve"> (v</w:t>
      </w:r>
      <w:r w:rsidR="0015579B" w:rsidRPr="00602A76">
        <w:rPr>
          <w:lang w:val="fr-FR"/>
        </w:rPr>
        <w:t xml:space="preserve">oir les </w:t>
      </w:r>
      <w:r w:rsidR="003E7503" w:rsidRPr="00602A76">
        <w:rPr>
          <w:lang w:val="fr-FR"/>
        </w:rPr>
        <w:t>paragraphes </w:t>
      </w:r>
      <w:r w:rsidR="0015579B" w:rsidRPr="00602A76">
        <w:rPr>
          <w:lang w:val="fr-FR"/>
        </w:rPr>
        <w:t>9 et 119 du deuxièm</w:t>
      </w:r>
      <w:r w:rsidR="003C170D" w:rsidRPr="00602A76">
        <w:rPr>
          <w:lang w:val="fr-FR"/>
        </w:rPr>
        <w:t>e rapport périodique de Bahreïn)</w:t>
      </w:r>
      <w:r w:rsidR="0015579B" w:rsidRPr="00602A76">
        <w:rPr>
          <w:lang w:val="fr-FR"/>
        </w:rPr>
        <w:t>.</w:t>
      </w:r>
    </w:p>
    <w:p w:rsidR="0015579B" w:rsidRPr="00602A76" w:rsidRDefault="00B85431" w:rsidP="0015579B">
      <w:pPr>
        <w:pStyle w:val="SingleTxtG"/>
        <w:rPr>
          <w:lang w:val="fr-FR"/>
        </w:rPr>
      </w:pPr>
      <w:r w:rsidRPr="00602A76">
        <w:rPr>
          <w:lang w:val="fr-FR"/>
        </w:rPr>
        <w:t>30</w:t>
      </w:r>
      <w:r w:rsidR="0015579B" w:rsidRPr="00602A76">
        <w:rPr>
          <w:lang w:val="fr-FR"/>
        </w:rPr>
        <w:t>.</w:t>
      </w:r>
      <w:r w:rsidR="0015579B" w:rsidRPr="00602A76">
        <w:rPr>
          <w:lang w:val="fr-FR"/>
        </w:rPr>
        <w:tab/>
        <w:t>Conformément à l</w:t>
      </w:r>
      <w:r w:rsidR="00AE2D3E" w:rsidRPr="00602A76">
        <w:rPr>
          <w:lang w:val="fr-FR"/>
        </w:rPr>
        <w:t>’</w:t>
      </w:r>
      <w:r w:rsidR="009A0A57" w:rsidRPr="00602A76">
        <w:rPr>
          <w:lang w:val="fr-FR"/>
        </w:rPr>
        <w:t>article </w:t>
      </w:r>
      <w:r w:rsidR="0015579B" w:rsidRPr="00602A76">
        <w:rPr>
          <w:lang w:val="fr-FR"/>
        </w:rPr>
        <w:t>14 de la Convention contre la torture, la législation bahreïnie</w:t>
      </w:r>
      <w:r w:rsidR="009A0A57" w:rsidRPr="00602A76">
        <w:rPr>
          <w:lang w:val="fr-FR"/>
        </w:rPr>
        <w:t>nne</w:t>
      </w:r>
      <w:r w:rsidR="0015579B" w:rsidRPr="00602A76">
        <w:rPr>
          <w:lang w:val="fr-FR"/>
        </w:rPr>
        <w:t xml:space="preserve"> confère aux victimes de la torture le droit à une indemnisation équitable et suffis</w:t>
      </w:r>
      <w:r w:rsidR="009A0A57" w:rsidRPr="00602A76">
        <w:rPr>
          <w:lang w:val="fr-FR"/>
        </w:rPr>
        <w:t>ante. À cet égard, les articles </w:t>
      </w:r>
      <w:r w:rsidR="0015579B" w:rsidRPr="00602A76">
        <w:rPr>
          <w:lang w:val="fr-FR"/>
        </w:rPr>
        <w:t>177 à 181 du Code civil fixent les règles de dédommagement des préjudices subis du fait d</w:t>
      </w:r>
      <w:r w:rsidR="00AE2D3E" w:rsidRPr="00602A76">
        <w:rPr>
          <w:lang w:val="fr-FR"/>
        </w:rPr>
        <w:t>’</w:t>
      </w:r>
      <w:r w:rsidR="0015579B" w:rsidRPr="00602A76">
        <w:rPr>
          <w:lang w:val="fr-FR"/>
        </w:rPr>
        <w:t>un acte illégal.</w:t>
      </w:r>
    </w:p>
    <w:p w:rsidR="0015579B" w:rsidRPr="00602A76" w:rsidRDefault="00B85431" w:rsidP="0015579B">
      <w:pPr>
        <w:pStyle w:val="SingleTxtG"/>
        <w:rPr>
          <w:lang w:val="fr-FR"/>
        </w:rPr>
      </w:pPr>
      <w:r w:rsidRPr="00602A76">
        <w:rPr>
          <w:lang w:val="fr-FR"/>
        </w:rPr>
        <w:t>31</w:t>
      </w:r>
      <w:r w:rsidR="0015579B" w:rsidRPr="00602A76">
        <w:rPr>
          <w:lang w:val="fr-FR"/>
        </w:rPr>
        <w:t>.</w:t>
      </w:r>
      <w:r w:rsidR="0015579B" w:rsidRPr="00602A76">
        <w:rPr>
          <w:lang w:val="fr-FR"/>
        </w:rPr>
        <w:tab/>
        <w:t>Les personnes ayant subi un préjudice du fait de mauvais traitements infligés par des membres de la sûreté publique au moment de leur arrestation ou au cours de leur détention ont le droit d</w:t>
      </w:r>
      <w:r w:rsidR="00AE2D3E" w:rsidRPr="00602A76">
        <w:rPr>
          <w:lang w:val="fr-FR"/>
        </w:rPr>
        <w:t>’</w:t>
      </w:r>
      <w:r w:rsidR="0015579B" w:rsidRPr="00602A76">
        <w:rPr>
          <w:lang w:val="fr-FR"/>
        </w:rPr>
        <w:t>intenter une action en dommages-intérêts contre le fonctionnaire directement concerné, si celui-ci leur a infligé ces mauvais traitements alors qu</w:t>
      </w:r>
      <w:r w:rsidR="00AE2D3E" w:rsidRPr="00602A76">
        <w:rPr>
          <w:lang w:val="fr-FR"/>
        </w:rPr>
        <w:t>’</w:t>
      </w:r>
      <w:r w:rsidR="0015579B" w:rsidRPr="00602A76">
        <w:rPr>
          <w:lang w:val="fr-FR"/>
        </w:rPr>
        <w:t>il n</w:t>
      </w:r>
      <w:r w:rsidR="00AE2D3E" w:rsidRPr="00602A76">
        <w:rPr>
          <w:lang w:val="fr-FR"/>
        </w:rPr>
        <w:t>’</w:t>
      </w:r>
      <w:r w:rsidR="0015579B" w:rsidRPr="00602A76">
        <w:rPr>
          <w:lang w:val="fr-FR"/>
        </w:rPr>
        <w:t>était pas en service, ou contre l</w:t>
      </w:r>
      <w:r w:rsidR="00AE2D3E" w:rsidRPr="00602A76">
        <w:rPr>
          <w:lang w:val="fr-FR"/>
        </w:rPr>
        <w:t>’</w:t>
      </w:r>
      <w:r w:rsidR="0015579B" w:rsidRPr="00602A76">
        <w:rPr>
          <w:lang w:val="fr-FR"/>
        </w:rPr>
        <w:t>État, si l</w:t>
      </w:r>
      <w:r w:rsidR="00AE2D3E" w:rsidRPr="00602A76">
        <w:rPr>
          <w:lang w:val="fr-FR"/>
        </w:rPr>
        <w:t>’</w:t>
      </w:r>
      <w:r w:rsidR="0015579B" w:rsidRPr="00602A76">
        <w:rPr>
          <w:lang w:val="fr-FR"/>
        </w:rPr>
        <w:t xml:space="preserve">acte illicite </w:t>
      </w:r>
      <w:r w:rsidR="009A0A57" w:rsidRPr="00602A76">
        <w:rPr>
          <w:lang w:val="fr-FR"/>
        </w:rPr>
        <w:t>a été commis</w:t>
      </w:r>
      <w:r w:rsidR="0015579B" w:rsidRPr="00602A76">
        <w:rPr>
          <w:lang w:val="fr-FR"/>
        </w:rPr>
        <w:t xml:space="preserve"> par un fonctionnaire dans l</w:t>
      </w:r>
      <w:r w:rsidR="00AE2D3E" w:rsidRPr="00602A76">
        <w:rPr>
          <w:lang w:val="fr-FR"/>
        </w:rPr>
        <w:t>’</w:t>
      </w:r>
      <w:r w:rsidR="0015579B" w:rsidRPr="00602A76">
        <w:rPr>
          <w:lang w:val="fr-FR"/>
        </w:rPr>
        <w:t xml:space="preserve">exercice de ses </w:t>
      </w:r>
      <w:r w:rsidR="007D7BD5" w:rsidRPr="00602A76">
        <w:rPr>
          <w:lang w:val="fr-FR"/>
        </w:rPr>
        <w:t>fonctions</w:t>
      </w:r>
      <w:r w:rsidR="003C170D" w:rsidRPr="00602A76">
        <w:rPr>
          <w:lang w:val="fr-FR"/>
        </w:rPr>
        <w:t xml:space="preserve"> (v</w:t>
      </w:r>
      <w:r w:rsidR="007D7BD5" w:rsidRPr="00602A76">
        <w:rPr>
          <w:lang w:val="fr-FR"/>
        </w:rPr>
        <w:t xml:space="preserve">oir les </w:t>
      </w:r>
      <w:r w:rsidR="003E7503" w:rsidRPr="00602A76">
        <w:rPr>
          <w:lang w:val="fr-FR"/>
        </w:rPr>
        <w:t>paragraphes </w:t>
      </w:r>
      <w:r w:rsidR="0015579B" w:rsidRPr="00602A76">
        <w:rPr>
          <w:lang w:val="fr-FR"/>
        </w:rPr>
        <w:t>131 et 132 du deuxième rapport périodique</w:t>
      </w:r>
      <w:r w:rsidR="003C170D" w:rsidRPr="00602A76">
        <w:rPr>
          <w:lang w:val="fr-FR"/>
        </w:rPr>
        <w:t>)</w:t>
      </w:r>
      <w:r w:rsidR="0015579B" w:rsidRPr="00602A76">
        <w:rPr>
          <w:lang w:val="fr-FR"/>
        </w:rPr>
        <w:t>.</w:t>
      </w:r>
    </w:p>
    <w:p w:rsidR="0015579B" w:rsidRPr="00602A76" w:rsidRDefault="00B85431" w:rsidP="0015579B">
      <w:pPr>
        <w:pStyle w:val="SingleTxtG"/>
        <w:rPr>
          <w:lang w:val="fr-FR"/>
        </w:rPr>
      </w:pPr>
      <w:r w:rsidRPr="00602A76">
        <w:rPr>
          <w:lang w:val="fr-FR"/>
        </w:rPr>
        <w:t>32</w:t>
      </w:r>
      <w:r w:rsidR="0015579B" w:rsidRPr="00602A76">
        <w:rPr>
          <w:lang w:val="fr-FR"/>
        </w:rPr>
        <w:t>.</w:t>
      </w:r>
      <w:r w:rsidR="0015579B" w:rsidRPr="00602A76">
        <w:rPr>
          <w:lang w:val="fr-FR"/>
        </w:rPr>
        <w:tab/>
        <w:t xml:space="preserve">Une autre mesure en ce sens a </w:t>
      </w:r>
      <w:r w:rsidR="007D7BD5" w:rsidRPr="00602A76">
        <w:rPr>
          <w:lang w:val="fr-FR"/>
        </w:rPr>
        <w:t>été l’adoption</w:t>
      </w:r>
      <w:r w:rsidR="00B81600" w:rsidRPr="00602A76">
        <w:rPr>
          <w:lang w:val="fr-FR"/>
        </w:rPr>
        <w:t>,</w:t>
      </w:r>
      <w:r w:rsidR="007D7BD5" w:rsidRPr="00602A76">
        <w:rPr>
          <w:lang w:val="fr-FR"/>
        </w:rPr>
        <w:t xml:space="preserve"> le 20 septembre 2011</w:t>
      </w:r>
      <w:r w:rsidR="00B81600" w:rsidRPr="00602A76">
        <w:rPr>
          <w:lang w:val="fr-FR"/>
        </w:rPr>
        <w:t>,</w:t>
      </w:r>
      <w:r w:rsidR="00596B77" w:rsidRPr="00602A76">
        <w:rPr>
          <w:lang w:val="fr-FR"/>
        </w:rPr>
        <w:t xml:space="preserve"> du décret-loi </w:t>
      </w:r>
      <w:r w:rsidR="00EA53EF" w:rsidRPr="00602A76">
        <w:rPr>
          <w:lang w:val="fr-FR"/>
        </w:rPr>
        <w:t>n</w:t>
      </w:r>
      <w:r w:rsidR="00EA53EF" w:rsidRPr="00602A76">
        <w:rPr>
          <w:vertAlign w:val="superscript"/>
          <w:lang w:val="fr-FR"/>
        </w:rPr>
        <w:t>o</w:t>
      </w:r>
      <w:r w:rsidR="00EA53EF" w:rsidRPr="00602A76">
        <w:rPr>
          <w:lang w:val="fr-FR"/>
        </w:rPr>
        <w:t> </w:t>
      </w:r>
      <w:r w:rsidR="0015579B" w:rsidRPr="00602A76">
        <w:rPr>
          <w:lang w:val="fr-FR"/>
        </w:rPr>
        <w:t xml:space="preserve">30 </w:t>
      </w:r>
      <w:r w:rsidR="007D7BD5" w:rsidRPr="00602A76">
        <w:rPr>
          <w:lang w:val="fr-FR"/>
        </w:rPr>
        <w:t>portant création du</w:t>
      </w:r>
      <w:r w:rsidR="0015579B" w:rsidRPr="00602A76">
        <w:rPr>
          <w:lang w:val="fr-FR"/>
        </w:rPr>
        <w:t xml:space="preserve"> Fonds national d</w:t>
      </w:r>
      <w:r w:rsidR="00AE2D3E" w:rsidRPr="00602A76">
        <w:rPr>
          <w:lang w:val="fr-FR"/>
        </w:rPr>
        <w:t>’</w:t>
      </w:r>
      <w:r w:rsidR="0015579B" w:rsidRPr="00602A76">
        <w:rPr>
          <w:lang w:val="fr-FR"/>
        </w:rPr>
        <w:t>indemnisation des victimes</w:t>
      </w:r>
      <w:r w:rsidR="007D7BD5" w:rsidRPr="00602A76">
        <w:rPr>
          <w:lang w:val="fr-FR"/>
        </w:rPr>
        <w:t>. Ce fonds</w:t>
      </w:r>
      <w:r w:rsidR="00052BE9" w:rsidRPr="00602A76">
        <w:rPr>
          <w:lang w:val="fr-FR"/>
        </w:rPr>
        <w:t xml:space="preserve"> est géré par un Comité </w:t>
      </w:r>
      <w:r w:rsidR="0015579B" w:rsidRPr="00602A76">
        <w:rPr>
          <w:lang w:val="fr-FR"/>
        </w:rPr>
        <w:t>habilité à recevoir et examiner toutes les demandes d</w:t>
      </w:r>
      <w:r w:rsidR="00AE2D3E" w:rsidRPr="00602A76">
        <w:rPr>
          <w:lang w:val="fr-FR"/>
        </w:rPr>
        <w:t>’</w:t>
      </w:r>
      <w:r w:rsidR="0015579B" w:rsidRPr="00602A76">
        <w:rPr>
          <w:lang w:val="fr-FR"/>
        </w:rPr>
        <w:t xml:space="preserve">indemnisation, et à accorder </w:t>
      </w:r>
      <w:r w:rsidR="002B7299" w:rsidRPr="00602A76">
        <w:rPr>
          <w:lang w:val="fr-FR"/>
        </w:rPr>
        <w:t>toute</w:t>
      </w:r>
      <w:r w:rsidR="0015579B" w:rsidRPr="00602A76">
        <w:rPr>
          <w:lang w:val="fr-FR"/>
        </w:rPr>
        <w:t xml:space="preserve"> indemnisation jugée nécessaire dans les limites fixées par le décret </w:t>
      </w:r>
      <w:r w:rsidR="00EA53EF" w:rsidRPr="00602A76">
        <w:rPr>
          <w:lang w:val="fr-FR"/>
        </w:rPr>
        <w:t>n</w:t>
      </w:r>
      <w:r w:rsidR="00EA53EF" w:rsidRPr="00602A76">
        <w:rPr>
          <w:vertAlign w:val="superscript"/>
          <w:lang w:val="fr-FR"/>
        </w:rPr>
        <w:t>o</w:t>
      </w:r>
      <w:r w:rsidR="00EA53EF" w:rsidRPr="00602A76">
        <w:rPr>
          <w:lang w:val="fr-FR"/>
        </w:rPr>
        <w:t> </w:t>
      </w:r>
      <w:r w:rsidR="0015579B" w:rsidRPr="00602A76">
        <w:rPr>
          <w:lang w:val="fr-FR"/>
        </w:rPr>
        <w:t>13 du 26</w:t>
      </w:r>
      <w:r w:rsidR="00AE2D3E" w:rsidRPr="00602A76">
        <w:rPr>
          <w:lang w:val="fr-FR"/>
        </w:rPr>
        <w:t> janv</w:t>
      </w:r>
      <w:r w:rsidR="0015579B" w:rsidRPr="00602A76">
        <w:rPr>
          <w:lang w:val="fr-FR"/>
        </w:rPr>
        <w:t xml:space="preserve">ier 2012 relatif au </w:t>
      </w:r>
      <w:r w:rsidR="00F72E87" w:rsidRPr="00602A76">
        <w:rPr>
          <w:lang w:val="fr-FR"/>
        </w:rPr>
        <w:t>fonctionnement</w:t>
      </w:r>
      <w:r w:rsidR="0015579B" w:rsidRPr="00602A76">
        <w:rPr>
          <w:lang w:val="fr-FR"/>
        </w:rPr>
        <w:t xml:space="preserve"> du Fonds.</w:t>
      </w:r>
    </w:p>
    <w:p w:rsidR="0015579B" w:rsidRPr="00602A76" w:rsidRDefault="00B85431" w:rsidP="0015579B">
      <w:pPr>
        <w:pStyle w:val="SingleTxtG"/>
        <w:rPr>
          <w:lang w:val="fr-FR"/>
        </w:rPr>
      </w:pPr>
      <w:r w:rsidRPr="00602A76">
        <w:rPr>
          <w:lang w:val="fr-FR"/>
        </w:rPr>
        <w:t>33</w:t>
      </w:r>
      <w:r w:rsidR="0015579B" w:rsidRPr="00602A76">
        <w:rPr>
          <w:lang w:val="fr-FR"/>
        </w:rPr>
        <w:t>.</w:t>
      </w:r>
      <w:r w:rsidR="0015579B" w:rsidRPr="00602A76">
        <w:rPr>
          <w:lang w:val="fr-FR"/>
        </w:rPr>
        <w:tab/>
        <w:t xml:space="preserve">Les deux décrets reprennent les meilleures pratiques </w:t>
      </w:r>
      <w:r w:rsidR="00D31318" w:rsidRPr="00602A76">
        <w:rPr>
          <w:lang w:val="fr-FR"/>
        </w:rPr>
        <w:t xml:space="preserve">internationales </w:t>
      </w:r>
      <w:r w:rsidR="00596B77" w:rsidRPr="00602A76">
        <w:rPr>
          <w:lang w:val="fr-FR"/>
        </w:rPr>
        <w:t>adoptées par les</w:t>
      </w:r>
      <w:r w:rsidR="0015579B" w:rsidRPr="00602A76">
        <w:rPr>
          <w:lang w:val="fr-FR"/>
        </w:rPr>
        <w:t xml:space="preserve"> </w:t>
      </w:r>
      <w:r w:rsidR="00596B77" w:rsidRPr="00602A76">
        <w:rPr>
          <w:lang w:val="fr-FR"/>
        </w:rPr>
        <w:t>f</w:t>
      </w:r>
      <w:r w:rsidR="0015579B" w:rsidRPr="00602A76">
        <w:rPr>
          <w:lang w:val="fr-FR"/>
        </w:rPr>
        <w:t xml:space="preserve">onds </w:t>
      </w:r>
      <w:r w:rsidR="00D31318" w:rsidRPr="00602A76">
        <w:rPr>
          <w:lang w:val="fr-FR"/>
        </w:rPr>
        <w:t xml:space="preserve">étrangers </w:t>
      </w:r>
      <w:r w:rsidR="0015579B" w:rsidRPr="00602A76">
        <w:rPr>
          <w:lang w:val="fr-FR"/>
        </w:rPr>
        <w:t>d</w:t>
      </w:r>
      <w:r w:rsidR="00AE2D3E" w:rsidRPr="00602A76">
        <w:rPr>
          <w:lang w:val="fr-FR"/>
        </w:rPr>
        <w:t>’</w:t>
      </w:r>
      <w:r w:rsidR="0015579B" w:rsidRPr="00602A76">
        <w:rPr>
          <w:lang w:val="fr-FR"/>
        </w:rPr>
        <w:t>indemnisation des victimes, ainsi que les Principes fondamentaux et directives concernant le droit à un recours et à réparation des victimes de violations flagrantes du droit international des droits de l</w:t>
      </w:r>
      <w:r w:rsidR="00AE2D3E" w:rsidRPr="00602A76">
        <w:rPr>
          <w:lang w:val="fr-FR"/>
        </w:rPr>
        <w:t>’</w:t>
      </w:r>
      <w:r w:rsidR="0015579B" w:rsidRPr="00602A76">
        <w:rPr>
          <w:lang w:val="fr-FR"/>
        </w:rPr>
        <w:t>homme et de violations graves du droit international humanitaire.</w:t>
      </w:r>
    </w:p>
    <w:p w:rsidR="0015579B" w:rsidRPr="00602A76" w:rsidRDefault="00B85431" w:rsidP="0015579B">
      <w:pPr>
        <w:pStyle w:val="SingleTxtG"/>
        <w:rPr>
          <w:lang w:val="fr-FR"/>
        </w:rPr>
      </w:pPr>
      <w:r w:rsidRPr="00602A76">
        <w:rPr>
          <w:lang w:val="fr-FR"/>
        </w:rPr>
        <w:t>34</w:t>
      </w:r>
      <w:r w:rsidR="0015579B" w:rsidRPr="00602A76">
        <w:rPr>
          <w:lang w:val="fr-FR"/>
        </w:rPr>
        <w:t>.</w:t>
      </w:r>
      <w:r w:rsidR="0015579B" w:rsidRPr="00602A76">
        <w:rPr>
          <w:lang w:val="fr-FR"/>
        </w:rPr>
        <w:tab/>
        <w:t xml:space="preserve">Le Fonds constitue une </w:t>
      </w:r>
      <w:r w:rsidR="002B7299" w:rsidRPr="00602A76">
        <w:rPr>
          <w:lang w:val="fr-FR"/>
        </w:rPr>
        <w:t>initiative clef du Gouvernement</w:t>
      </w:r>
      <w:r w:rsidR="00F201E5" w:rsidRPr="00602A76">
        <w:rPr>
          <w:lang w:val="fr-FR"/>
        </w:rPr>
        <w:t>. Il</w:t>
      </w:r>
      <w:r w:rsidR="0015579B" w:rsidRPr="00602A76">
        <w:rPr>
          <w:lang w:val="fr-FR"/>
        </w:rPr>
        <w:t xml:space="preserve"> offre aux victimes, en plus des droits à indemnisation dont ils jouissent actuellement en vertu de la législation bahreïnie</w:t>
      </w:r>
      <w:r w:rsidR="002B7299" w:rsidRPr="00602A76">
        <w:rPr>
          <w:lang w:val="fr-FR"/>
        </w:rPr>
        <w:t>nne</w:t>
      </w:r>
      <w:r w:rsidR="0015579B" w:rsidRPr="00602A76">
        <w:rPr>
          <w:lang w:val="fr-FR"/>
        </w:rPr>
        <w:t>, les trois garanties suivantes</w:t>
      </w:r>
      <w:r w:rsidR="004F7836" w:rsidRPr="00602A76">
        <w:rPr>
          <w:lang w:val="fr-FR"/>
        </w:rPr>
        <w:t>:</w:t>
      </w:r>
      <w:r w:rsidR="0015579B" w:rsidRPr="00602A76">
        <w:rPr>
          <w:lang w:val="fr-FR"/>
        </w:rPr>
        <w:t xml:space="preserve"> </w:t>
      </w:r>
    </w:p>
    <w:p w:rsidR="0015579B" w:rsidRPr="00602A76" w:rsidRDefault="001F7FCB" w:rsidP="0015579B">
      <w:pPr>
        <w:pStyle w:val="SingleTxtG"/>
        <w:rPr>
          <w:lang w:val="fr-FR"/>
        </w:rPr>
      </w:pPr>
      <w:r w:rsidRPr="00602A76">
        <w:rPr>
          <w:lang w:val="fr-FR"/>
        </w:rPr>
        <w:tab/>
        <w:t>a)</w:t>
      </w:r>
      <w:r w:rsidRPr="00602A76">
        <w:rPr>
          <w:lang w:val="fr-FR"/>
        </w:rPr>
        <w:tab/>
        <w:t>L</w:t>
      </w:r>
      <w:r w:rsidR="00B81600" w:rsidRPr="00602A76">
        <w:rPr>
          <w:lang w:val="fr-FR"/>
        </w:rPr>
        <w:t xml:space="preserve">es </w:t>
      </w:r>
      <w:r w:rsidRPr="00602A76">
        <w:rPr>
          <w:lang w:val="fr-FR"/>
        </w:rPr>
        <w:t>victime</w:t>
      </w:r>
      <w:r w:rsidR="00B81600" w:rsidRPr="00602A76">
        <w:rPr>
          <w:lang w:val="fr-FR"/>
        </w:rPr>
        <w:t>s qui</w:t>
      </w:r>
      <w:r w:rsidRPr="00602A76">
        <w:rPr>
          <w:lang w:val="fr-FR"/>
        </w:rPr>
        <w:t xml:space="preserve"> présente</w:t>
      </w:r>
      <w:r w:rsidR="00B81600" w:rsidRPr="00602A76">
        <w:rPr>
          <w:lang w:val="fr-FR"/>
        </w:rPr>
        <w:t>nt</w:t>
      </w:r>
      <w:r w:rsidRPr="00602A76">
        <w:rPr>
          <w:lang w:val="fr-FR"/>
        </w:rPr>
        <w:t xml:space="preserve"> une demande d</w:t>
      </w:r>
      <w:r w:rsidR="00AE2D3E" w:rsidRPr="00602A76">
        <w:rPr>
          <w:lang w:val="fr-FR"/>
        </w:rPr>
        <w:t>’</w:t>
      </w:r>
      <w:r w:rsidRPr="00602A76">
        <w:rPr>
          <w:lang w:val="fr-FR"/>
        </w:rPr>
        <w:t>indemnisation à l</w:t>
      </w:r>
      <w:r w:rsidR="00AE2D3E" w:rsidRPr="00602A76">
        <w:rPr>
          <w:lang w:val="fr-FR"/>
        </w:rPr>
        <w:t>’</w:t>
      </w:r>
      <w:r w:rsidRPr="00602A76">
        <w:rPr>
          <w:lang w:val="fr-FR"/>
        </w:rPr>
        <w:t>État par l</w:t>
      </w:r>
      <w:r w:rsidR="00AE2D3E" w:rsidRPr="00602A76">
        <w:rPr>
          <w:lang w:val="fr-FR"/>
        </w:rPr>
        <w:t>’</w:t>
      </w:r>
      <w:r w:rsidRPr="00602A76">
        <w:rPr>
          <w:lang w:val="fr-FR"/>
        </w:rPr>
        <w:t>entremise du Fonds</w:t>
      </w:r>
      <w:r w:rsidR="00B81600" w:rsidRPr="00602A76">
        <w:rPr>
          <w:lang w:val="fr-FR"/>
        </w:rPr>
        <w:t xml:space="preserve"> ne sont</w:t>
      </w:r>
      <w:r w:rsidRPr="00602A76">
        <w:rPr>
          <w:lang w:val="fr-FR"/>
        </w:rPr>
        <w:t xml:space="preserve"> pas tenue</w:t>
      </w:r>
      <w:r w:rsidR="00B81600" w:rsidRPr="00602A76">
        <w:rPr>
          <w:lang w:val="fr-FR"/>
        </w:rPr>
        <w:t>s</w:t>
      </w:r>
      <w:r w:rsidRPr="00602A76">
        <w:rPr>
          <w:lang w:val="fr-FR"/>
        </w:rPr>
        <w:t xml:space="preserve"> de prouver que les actes reprochés au fonctionnaire se sont produits dans l</w:t>
      </w:r>
      <w:r w:rsidR="00AE2D3E" w:rsidRPr="00602A76">
        <w:rPr>
          <w:lang w:val="fr-FR"/>
        </w:rPr>
        <w:t>’</w:t>
      </w:r>
      <w:r w:rsidRPr="00602A76">
        <w:rPr>
          <w:lang w:val="fr-FR"/>
        </w:rPr>
        <w:t>exercice de ses fonctions, comme c</w:t>
      </w:r>
      <w:r w:rsidR="00AE2D3E" w:rsidRPr="00602A76">
        <w:rPr>
          <w:lang w:val="fr-FR"/>
        </w:rPr>
        <w:t>’</w:t>
      </w:r>
      <w:r w:rsidRPr="00602A76">
        <w:rPr>
          <w:lang w:val="fr-FR"/>
        </w:rPr>
        <w:t>est le cas dans le cadre d</w:t>
      </w:r>
      <w:r w:rsidR="00AE2D3E" w:rsidRPr="00602A76">
        <w:rPr>
          <w:lang w:val="fr-FR"/>
        </w:rPr>
        <w:t>’</w:t>
      </w:r>
      <w:r w:rsidRPr="00602A76">
        <w:rPr>
          <w:lang w:val="fr-FR"/>
        </w:rPr>
        <w:t>une procédure civile ordinaire</w:t>
      </w:r>
      <w:r w:rsidR="002C1549" w:rsidRPr="00602A76">
        <w:rPr>
          <w:lang w:val="fr-FR"/>
        </w:rPr>
        <w:t>;</w:t>
      </w:r>
    </w:p>
    <w:p w:rsidR="0015579B" w:rsidRPr="00602A76" w:rsidRDefault="001F7FCB" w:rsidP="0015579B">
      <w:pPr>
        <w:pStyle w:val="SingleTxtG"/>
        <w:rPr>
          <w:color w:val="000000" w:themeColor="text1"/>
          <w:lang w:val="fr-FR"/>
        </w:rPr>
      </w:pPr>
      <w:r w:rsidRPr="00602A76">
        <w:rPr>
          <w:lang w:val="fr-FR"/>
        </w:rPr>
        <w:tab/>
        <w:t>b)</w:t>
      </w:r>
      <w:r w:rsidRPr="00602A76">
        <w:rPr>
          <w:lang w:val="fr-FR"/>
        </w:rPr>
        <w:tab/>
        <w:t xml:space="preserve">Dans les affaires civiles, la notion de </w:t>
      </w:r>
      <w:r w:rsidR="002C1549" w:rsidRPr="00602A76">
        <w:rPr>
          <w:lang w:val="fr-FR"/>
        </w:rPr>
        <w:t>«</w:t>
      </w:r>
      <w:r w:rsidRPr="00602A76">
        <w:rPr>
          <w:lang w:val="fr-FR"/>
        </w:rPr>
        <w:t>victime</w:t>
      </w:r>
      <w:r w:rsidR="002C1549" w:rsidRPr="00602A76">
        <w:rPr>
          <w:lang w:val="fr-FR"/>
        </w:rPr>
        <w:t>»</w:t>
      </w:r>
      <w:r w:rsidRPr="00602A76">
        <w:rPr>
          <w:lang w:val="fr-FR"/>
        </w:rPr>
        <w:t xml:space="preserve"> désigne uniquement la personne lésée. Toutefois, les procédures du Fonds prévoient que tout membre de la famille proche d</w:t>
      </w:r>
      <w:r w:rsidR="00AE2D3E" w:rsidRPr="00602A76">
        <w:rPr>
          <w:lang w:val="fr-FR"/>
        </w:rPr>
        <w:t>’</w:t>
      </w:r>
      <w:r w:rsidRPr="00602A76">
        <w:rPr>
          <w:lang w:val="fr-FR"/>
        </w:rPr>
        <w:t>une victime, toute personne à la charge de celle-ci et tout individu ayant subi un préjudice à la suite de son intervention pour aider la victime, peut demander l</w:t>
      </w:r>
      <w:r w:rsidR="00AE2D3E" w:rsidRPr="00602A76">
        <w:rPr>
          <w:lang w:val="fr-FR"/>
        </w:rPr>
        <w:t>’</w:t>
      </w:r>
      <w:r w:rsidRPr="00602A76">
        <w:rPr>
          <w:lang w:val="fr-FR"/>
        </w:rPr>
        <w:t>assistance du Fonds</w:t>
      </w:r>
      <w:r w:rsidR="002C1549" w:rsidRPr="00602A76">
        <w:rPr>
          <w:lang w:val="fr-FR"/>
        </w:rPr>
        <w:t>;</w:t>
      </w:r>
      <w:r w:rsidRPr="00602A76">
        <w:rPr>
          <w:lang w:val="fr-FR"/>
        </w:rPr>
        <w:t xml:space="preserve"> </w:t>
      </w:r>
    </w:p>
    <w:p w:rsidR="0015579B" w:rsidRPr="00602A76" w:rsidRDefault="001F7FCB" w:rsidP="0015579B">
      <w:pPr>
        <w:pStyle w:val="SingleTxtG"/>
        <w:rPr>
          <w:lang w:val="fr-FR"/>
        </w:rPr>
      </w:pPr>
      <w:r w:rsidRPr="00602A76">
        <w:rPr>
          <w:lang w:val="fr-FR"/>
        </w:rPr>
        <w:lastRenderedPageBreak/>
        <w:tab/>
        <w:t>c)</w:t>
      </w:r>
      <w:r w:rsidRPr="00602A76">
        <w:rPr>
          <w:lang w:val="fr-FR"/>
        </w:rPr>
        <w:tab/>
      </w:r>
      <w:r w:rsidR="002B7299" w:rsidRPr="00602A76">
        <w:rPr>
          <w:lang w:val="fr-FR"/>
        </w:rPr>
        <w:t xml:space="preserve">Le </w:t>
      </w:r>
      <w:r w:rsidR="00831E57" w:rsidRPr="00602A76">
        <w:rPr>
          <w:lang w:val="fr-FR"/>
        </w:rPr>
        <w:t xml:space="preserve">dédommagement </w:t>
      </w:r>
      <w:r w:rsidR="002B7299" w:rsidRPr="00602A76">
        <w:rPr>
          <w:lang w:val="fr-FR"/>
        </w:rPr>
        <w:t xml:space="preserve">accordé </w:t>
      </w:r>
      <w:r w:rsidR="000703DD" w:rsidRPr="00602A76">
        <w:rPr>
          <w:lang w:val="fr-FR"/>
        </w:rPr>
        <w:t>par le Fonds ne se limite</w:t>
      </w:r>
      <w:r w:rsidRPr="00602A76">
        <w:rPr>
          <w:lang w:val="fr-FR"/>
        </w:rPr>
        <w:t xml:space="preserve"> pas à l</w:t>
      </w:r>
      <w:r w:rsidR="00AE2D3E" w:rsidRPr="00602A76">
        <w:rPr>
          <w:lang w:val="fr-FR"/>
        </w:rPr>
        <w:t>’</w:t>
      </w:r>
      <w:r w:rsidRPr="00602A76">
        <w:rPr>
          <w:lang w:val="fr-FR"/>
        </w:rPr>
        <w:t>indemnisation financière. Conformément aux normes internationales applicables en la matière</w:t>
      </w:r>
      <w:r w:rsidR="0015579B" w:rsidRPr="00602A76">
        <w:rPr>
          <w:rStyle w:val="FootnoteReference"/>
          <w:lang w:val="fr-FR"/>
        </w:rPr>
        <w:footnoteReference w:id="5"/>
      </w:r>
      <w:r w:rsidR="002B7299" w:rsidRPr="00602A76">
        <w:rPr>
          <w:lang w:val="fr-FR"/>
        </w:rPr>
        <w:t>, l</w:t>
      </w:r>
      <w:r w:rsidR="00052BE9" w:rsidRPr="00602A76">
        <w:rPr>
          <w:lang w:val="fr-FR"/>
        </w:rPr>
        <w:t>e</w:t>
      </w:r>
      <w:r w:rsidR="002B7299" w:rsidRPr="00602A76">
        <w:rPr>
          <w:lang w:val="fr-FR"/>
        </w:rPr>
        <w:t xml:space="preserve"> </w:t>
      </w:r>
      <w:r w:rsidR="00052BE9" w:rsidRPr="00602A76">
        <w:rPr>
          <w:lang w:val="fr-FR"/>
        </w:rPr>
        <w:t>C</w:t>
      </w:r>
      <w:r w:rsidR="002B7299" w:rsidRPr="00602A76">
        <w:rPr>
          <w:lang w:val="fr-FR"/>
        </w:rPr>
        <w:t>om</w:t>
      </w:r>
      <w:r w:rsidR="00052BE9" w:rsidRPr="00602A76">
        <w:rPr>
          <w:lang w:val="fr-FR"/>
        </w:rPr>
        <w:t xml:space="preserve">ité </w:t>
      </w:r>
      <w:r w:rsidRPr="00602A76">
        <w:rPr>
          <w:lang w:val="fr-FR"/>
        </w:rPr>
        <w:t>peut</w:t>
      </w:r>
      <w:r w:rsidR="002B7299" w:rsidRPr="00602A76">
        <w:rPr>
          <w:lang w:val="fr-FR"/>
        </w:rPr>
        <w:t>, selon qu’il convient, opter pour une autre mesure, telle que la restitution, l’indemnisation financière, la réadaptation, la satisfaction et la garantie de non-répétition</w:t>
      </w:r>
      <w:r w:rsidRPr="00602A76">
        <w:rPr>
          <w:lang w:val="fr-FR"/>
        </w:rPr>
        <w:t>.</w:t>
      </w:r>
    </w:p>
    <w:p w:rsidR="0015579B" w:rsidRPr="00602A76" w:rsidRDefault="00B85431" w:rsidP="0015579B">
      <w:pPr>
        <w:pStyle w:val="SingleTxtG"/>
        <w:rPr>
          <w:lang w:val="fr-FR"/>
        </w:rPr>
      </w:pPr>
      <w:r w:rsidRPr="00602A76">
        <w:rPr>
          <w:lang w:val="fr-FR"/>
        </w:rPr>
        <w:t>35</w:t>
      </w:r>
      <w:r w:rsidR="0015579B" w:rsidRPr="00602A76">
        <w:rPr>
          <w:lang w:val="fr-FR"/>
        </w:rPr>
        <w:t>.</w:t>
      </w:r>
      <w:r w:rsidR="0015579B" w:rsidRPr="00602A76">
        <w:rPr>
          <w:lang w:val="fr-FR"/>
        </w:rPr>
        <w:tab/>
        <w:t>À la fin de 2013, tous les cas de décès recensés par la Commission d</w:t>
      </w:r>
      <w:r w:rsidR="00AE2D3E" w:rsidRPr="00602A76">
        <w:rPr>
          <w:lang w:val="fr-FR"/>
        </w:rPr>
        <w:t>’</w:t>
      </w:r>
      <w:r w:rsidR="0015579B" w:rsidRPr="00602A76">
        <w:rPr>
          <w:lang w:val="fr-FR"/>
        </w:rPr>
        <w:t>enquête indépendante avaient fait l</w:t>
      </w:r>
      <w:r w:rsidR="00AE2D3E" w:rsidRPr="00602A76">
        <w:rPr>
          <w:lang w:val="fr-FR"/>
        </w:rPr>
        <w:t>’</w:t>
      </w:r>
      <w:r w:rsidR="0015579B" w:rsidRPr="00602A76">
        <w:rPr>
          <w:lang w:val="fr-FR"/>
        </w:rPr>
        <w:t>objet d</w:t>
      </w:r>
      <w:r w:rsidR="00AE2D3E" w:rsidRPr="00602A76">
        <w:rPr>
          <w:lang w:val="fr-FR"/>
        </w:rPr>
        <w:t>’</w:t>
      </w:r>
      <w:r w:rsidR="0015579B" w:rsidRPr="00602A76">
        <w:rPr>
          <w:lang w:val="fr-FR"/>
        </w:rPr>
        <w:t>indemnisations versées par le Fonds</w:t>
      </w:r>
      <w:r w:rsidR="000703DD" w:rsidRPr="00602A76">
        <w:rPr>
          <w:lang w:val="fr-FR"/>
        </w:rPr>
        <w:t>.</w:t>
      </w:r>
      <w:r w:rsidR="0015579B" w:rsidRPr="00602A76">
        <w:rPr>
          <w:lang w:val="fr-FR"/>
        </w:rPr>
        <w:t xml:space="preserve"> Chacune des familles de victimes a </w:t>
      </w:r>
      <w:r w:rsidR="000703DD" w:rsidRPr="00602A76">
        <w:rPr>
          <w:lang w:val="fr-FR"/>
        </w:rPr>
        <w:t xml:space="preserve">ainsi </w:t>
      </w:r>
      <w:r w:rsidR="007A7A81" w:rsidRPr="00602A76">
        <w:rPr>
          <w:lang w:val="fr-FR"/>
        </w:rPr>
        <w:t>per</w:t>
      </w:r>
      <w:r w:rsidR="0015579B" w:rsidRPr="00602A76">
        <w:rPr>
          <w:lang w:val="fr-FR"/>
        </w:rPr>
        <w:t>çu un montant de 159</w:t>
      </w:r>
      <w:r w:rsidR="000703DD" w:rsidRPr="00602A76">
        <w:rPr>
          <w:lang w:val="fr-FR"/>
        </w:rPr>
        <w:t> </w:t>
      </w:r>
      <w:r w:rsidR="0015579B" w:rsidRPr="00602A76">
        <w:rPr>
          <w:lang w:val="fr-FR"/>
        </w:rPr>
        <w:t>000</w:t>
      </w:r>
      <w:r w:rsidR="000703DD" w:rsidRPr="00602A76">
        <w:rPr>
          <w:lang w:val="fr-FR"/>
        </w:rPr>
        <w:t> </w:t>
      </w:r>
      <w:r w:rsidR="0015579B" w:rsidRPr="00602A76">
        <w:rPr>
          <w:lang w:val="fr-FR"/>
        </w:rPr>
        <w:t>dollars des États-Unis. Le Fonds avait reçu 421</w:t>
      </w:r>
      <w:r w:rsidR="000703DD" w:rsidRPr="00602A76">
        <w:rPr>
          <w:lang w:val="fr-FR"/>
        </w:rPr>
        <w:t> </w:t>
      </w:r>
      <w:r w:rsidR="0015579B" w:rsidRPr="00602A76">
        <w:rPr>
          <w:lang w:val="fr-FR"/>
        </w:rPr>
        <w:t>demandes d</w:t>
      </w:r>
      <w:r w:rsidR="00AE2D3E" w:rsidRPr="00602A76">
        <w:rPr>
          <w:lang w:val="fr-FR"/>
        </w:rPr>
        <w:t>’</w:t>
      </w:r>
      <w:r w:rsidR="0015579B" w:rsidRPr="00602A76">
        <w:rPr>
          <w:lang w:val="fr-FR"/>
        </w:rPr>
        <w:t>indemnisation émanant de personnes qui avaient été blessées pendant les événements de</w:t>
      </w:r>
      <w:r w:rsidR="00C1150F" w:rsidRPr="00602A76">
        <w:rPr>
          <w:lang w:val="fr-FR"/>
        </w:rPr>
        <w:t xml:space="preserve"> </w:t>
      </w:r>
      <w:r w:rsidR="00AE2D3E" w:rsidRPr="00602A76">
        <w:rPr>
          <w:lang w:val="fr-FR"/>
        </w:rPr>
        <w:t>févr</w:t>
      </w:r>
      <w:r w:rsidR="0015579B" w:rsidRPr="00602A76">
        <w:rPr>
          <w:lang w:val="fr-FR"/>
        </w:rPr>
        <w:t xml:space="preserve">ier et </w:t>
      </w:r>
      <w:r w:rsidR="00AE2D3E" w:rsidRPr="00602A76">
        <w:rPr>
          <w:lang w:val="fr-FR"/>
        </w:rPr>
        <w:t>mars</w:t>
      </w:r>
      <w:r w:rsidR="000703DD" w:rsidRPr="00602A76">
        <w:rPr>
          <w:lang w:val="fr-FR"/>
        </w:rPr>
        <w:t> </w:t>
      </w:r>
      <w:r w:rsidR="0015579B" w:rsidRPr="00602A76">
        <w:rPr>
          <w:lang w:val="fr-FR"/>
        </w:rPr>
        <w:t>2011. Actuellement, 193 de ces personnes font l</w:t>
      </w:r>
      <w:r w:rsidR="00AE2D3E" w:rsidRPr="00602A76">
        <w:rPr>
          <w:lang w:val="fr-FR"/>
        </w:rPr>
        <w:t>’</w:t>
      </w:r>
      <w:r w:rsidR="0015579B" w:rsidRPr="00602A76">
        <w:rPr>
          <w:lang w:val="fr-FR"/>
        </w:rPr>
        <w:t>objet d</w:t>
      </w:r>
      <w:r w:rsidR="00AE2D3E" w:rsidRPr="00602A76">
        <w:rPr>
          <w:lang w:val="fr-FR"/>
        </w:rPr>
        <w:t>’</w:t>
      </w:r>
      <w:r w:rsidR="0015579B" w:rsidRPr="00602A76">
        <w:rPr>
          <w:lang w:val="fr-FR"/>
        </w:rPr>
        <w:t>examens médicaux aux fins de déterminer leur degré d</w:t>
      </w:r>
      <w:r w:rsidR="00AE2D3E" w:rsidRPr="00602A76">
        <w:rPr>
          <w:lang w:val="fr-FR"/>
        </w:rPr>
        <w:t>’</w:t>
      </w:r>
      <w:r w:rsidR="0015579B" w:rsidRPr="00602A76">
        <w:rPr>
          <w:lang w:val="fr-FR"/>
        </w:rPr>
        <w:t>invalidité (et, partant, le montant de l</w:t>
      </w:r>
      <w:r w:rsidR="00AE2D3E" w:rsidRPr="00602A76">
        <w:rPr>
          <w:lang w:val="fr-FR"/>
        </w:rPr>
        <w:t>’</w:t>
      </w:r>
      <w:r w:rsidR="0015579B" w:rsidRPr="00602A76">
        <w:rPr>
          <w:lang w:val="fr-FR"/>
        </w:rPr>
        <w:t>indemnisation qu</w:t>
      </w:r>
      <w:r w:rsidR="00AE2D3E" w:rsidRPr="00602A76">
        <w:rPr>
          <w:lang w:val="fr-FR"/>
        </w:rPr>
        <w:t>’</w:t>
      </w:r>
      <w:r w:rsidR="0015579B" w:rsidRPr="00602A76">
        <w:rPr>
          <w:lang w:val="fr-FR"/>
        </w:rPr>
        <w:t>accorderait un tribunal civil dans le cadre d</w:t>
      </w:r>
      <w:r w:rsidR="00AE2D3E" w:rsidRPr="00602A76">
        <w:rPr>
          <w:lang w:val="fr-FR"/>
        </w:rPr>
        <w:t>’</w:t>
      </w:r>
      <w:r w:rsidR="0015579B" w:rsidRPr="00602A76">
        <w:rPr>
          <w:lang w:val="fr-FR"/>
        </w:rPr>
        <w:t>une procédure ordinaire).</w:t>
      </w:r>
    </w:p>
    <w:p w:rsidR="0015579B" w:rsidRPr="00602A76" w:rsidRDefault="00B85431" w:rsidP="0015579B">
      <w:pPr>
        <w:pStyle w:val="SingleTxtG"/>
        <w:rPr>
          <w:lang w:val="fr-FR"/>
        </w:rPr>
      </w:pPr>
      <w:r w:rsidRPr="00602A76">
        <w:rPr>
          <w:lang w:val="fr-FR"/>
        </w:rPr>
        <w:t>36</w:t>
      </w:r>
      <w:r w:rsidR="0015579B" w:rsidRPr="00602A76">
        <w:rPr>
          <w:lang w:val="fr-FR"/>
        </w:rPr>
        <w:t>.</w:t>
      </w:r>
      <w:r w:rsidR="0015579B" w:rsidRPr="00602A76">
        <w:rPr>
          <w:lang w:val="fr-FR"/>
        </w:rPr>
        <w:tab/>
        <w:t>Sur recommandation de la Commission nationale chargée du suivi des recommandations formulées par la Commission d</w:t>
      </w:r>
      <w:r w:rsidR="00AE2D3E" w:rsidRPr="00602A76">
        <w:rPr>
          <w:lang w:val="fr-FR"/>
        </w:rPr>
        <w:t>’</w:t>
      </w:r>
      <w:r w:rsidR="0015579B" w:rsidRPr="00602A76">
        <w:rPr>
          <w:lang w:val="fr-FR"/>
        </w:rPr>
        <w:t>enquête indépendante</w:t>
      </w:r>
      <w:r w:rsidR="000703DD" w:rsidRPr="00602A76">
        <w:rPr>
          <w:lang w:val="fr-FR"/>
        </w:rPr>
        <w:t>,</w:t>
      </w:r>
      <w:r w:rsidR="0015579B" w:rsidRPr="00602A76">
        <w:rPr>
          <w:lang w:val="fr-FR"/>
        </w:rPr>
        <w:t xml:space="preserve"> et afin d</w:t>
      </w:r>
      <w:r w:rsidR="00AE2D3E" w:rsidRPr="00602A76">
        <w:rPr>
          <w:lang w:val="fr-FR"/>
        </w:rPr>
        <w:t>’</w:t>
      </w:r>
      <w:r w:rsidR="0015579B" w:rsidRPr="00602A76">
        <w:rPr>
          <w:lang w:val="fr-FR"/>
        </w:rPr>
        <w:t>accélérer la procédure d</w:t>
      </w:r>
      <w:r w:rsidR="00AE2D3E" w:rsidRPr="00602A76">
        <w:rPr>
          <w:lang w:val="fr-FR"/>
        </w:rPr>
        <w:t>’</w:t>
      </w:r>
      <w:r w:rsidR="0015579B" w:rsidRPr="00602A76">
        <w:rPr>
          <w:lang w:val="fr-FR"/>
        </w:rPr>
        <w:t>indemnisation, deux nouveaux mécanismes ont été mis en place, à savoir</w:t>
      </w:r>
      <w:r w:rsidR="004F7836" w:rsidRPr="00602A76">
        <w:rPr>
          <w:lang w:val="fr-FR"/>
        </w:rPr>
        <w:t>:</w:t>
      </w:r>
      <w:r w:rsidR="0015579B" w:rsidRPr="00602A76">
        <w:rPr>
          <w:lang w:val="fr-FR"/>
        </w:rPr>
        <w:t xml:space="preserve"> des tribunaux spéciaux chargés de connaître des affaires d</w:t>
      </w:r>
      <w:r w:rsidR="00AE2D3E" w:rsidRPr="00602A76">
        <w:rPr>
          <w:lang w:val="fr-FR"/>
        </w:rPr>
        <w:t>’</w:t>
      </w:r>
      <w:r w:rsidR="0015579B" w:rsidRPr="00602A76">
        <w:rPr>
          <w:lang w:val="fr-FR"/>
        </w:rPr>
        <w:t>indemnisation et une initiative de règlement amiable qui permet aux personnes lésées d</w:t>
      </w:r>
      <w:r w:rsidR="00AE2D3E" w:rsidRPr="00602A76">
        <w:rPr>
          <w:lang w:val="fr-FR"/>
        </w:rPr>
        <w:t>’</w:t>
      </w:r>
      <w:r w:rsidR="0015579B" w:rsidRPr="00602A76">
        <w:rPr>
          <w:lang w:val="fr-FR"/>
        </w:rPr>
        <w:t>obtenir satisfaction. Le Gouvernement a adopté l</w:t>
      </w:r>
      <w:r w:rsidR="00AE2D3E" w:rsidRPr="00602A76">
        <w:rPr>
          <w:lang w:val="fr-FR"/>
        </w:rPr>
        <w:t>’</w:t>
      </w:r>
      <w:r w:rsidR="0015579B" w:rsidRPr="00602A76">
        <w:rPr>
          <w:lang w:val="fr-FR"/>
        </w:rPr>
        <w:t>Initiative de règlement amiable sans préjudice du droit des victimes qui n</w:t>
      </w:r>
      <w:r w:rsidR="00AE2D3E" w:rsidRPr="00602A76">
        <w:rPr>
          <w:lang w:val="fr-FR"/>
        </w:rPr>
        <w:t>’</w:t>
      </w:r>
      <w:r w:rsidR="0015579B" w:rsidRPr="00602A76">
        <w:rPr>
          <w:lang w:val="fr-FR"/>
        </w:rPr>
        <w:t xml:space="preserve">acceptent pas le règlement proposé de recourir aux juridictions civiles et sans aucun effet sur la responsabilité pénale des auteurs allégués des faits. En conséquence, le Ministère de la </w:t>
      </w:r>
      <w:r w:rsidR="000703DD" w:rsidRPr="00602A76">
        <w:rPr>
          <w:lang w:val="fr-FR"/>
        </w:rPr>
        <w:t>j</w:t>
      </w:r>
      <w:r w:rsidR="0015579B" w:rsidRPr="00602A76">
        <w:rPr>
          <w:lang w:val="fr-FR"/>
        </w:rPr>
        <w:t>ustice et des affaires islamiques a créé le Bureau des règlements à l</w:t>
      </w:r>
      <w:r w:rsidR="00AE2D3E" w:rsidRPr="00602A76">
        <w:rPr>
          <w:lang w:val="fr-FR"/>
        </w:rPr>
        <w:t>’</w:t>
      </w:r>
      <w:r w:rsidR="0015579B" w:rsidRPr="00602A76">
        <w:rPr>
          <w:lang w:val="fr-FR"/>
        </w:rPr>
        <w:t>amiable, chargé de recevoir les demandes d</w:t>
      </w:r>
      <w:r w:rsidR="00AE2D3E" w:rsidRPr="00602A76">
        <w:rPr>
          <w:lang w:val="fr-FR"/>
        </w:rPr>
        <w:t>’</w:t>
      </w:r>
      <w:r w:rsidR="0015579B" w:rsidRPr="00602A76">
        <w:rPr>
          <w:lang w:val="fr-FR"/>
        </w:rPr>
        <w:t>indemnisation en cas de décès et de blessures. Le Bureau a accordé une indemnisation dans 45</w:t>
      </w:r>
      <w:r w:rsidR="000703DD" w:rsidRPr="00602A76">
        <w:rPr>
          <w:lang w:val="fr-FR"/>
        </w:rPr>
        <w:t> </w:t>
      </w:r>
      <w:r w:rsidR="0015579B" w:rsidRPr="00602A76">
        <w:rPr>
          <w:lang w:val="fr-FR"/>
        </w:rPr>
        <w:t>affaires, dont 35 étaient mentionnées dans le rapport de la Commission d</w:t>
      </w:r>
      <w:r w:rsidR="00AE2D3E" w:rsidRPr="00602A76">
        <w:rPr>
          <w:lang w:val="fr-FR"/>
        </w:rPr>
        <w:t>’</w:t>
      </w:r>
      <w:r w:rsidR="0015579B" w:rsidRPr="00602A76">
        <w:rPr>
          <w:lang w:val="fr-FR"/>
        </w:rPr>
        <w:t>enquête</w:t>
      </w:r>
      <w:r w:rsidR="002C1549" w:rsidRPr="00602A76">
        <w:rPr>
          <w:lang w:val="fr-FR"/>
        </w:rPr>
        <w:t>;</w:t>
      </w:r>
      <w:r w:rsidR="0015579B" w:rsidRPr="00602A76">
        <w:rPr>
          <w:lang w:val="fr-FR"/>
        </w:rPr>
        <w:t xml:space="preserve"> il a également octroyé une indemnisation dans quatre autres cas non cités dans ledit rapport. Le budget alloué aux indemnisations, approuvé en deux étapes, s</w:t>
      </w:r>
      <w:r w:rsidR="00AE2D3E" w:rsidRPr="00602A76">
        <w:rPr>
          <w:lang w:val="fr-FR"/>
        </w:rPr>
        <w:t>’</w:t>
      </w:r>
      <w:r w:rsidR="000703DD" w:rsidRPr="00602A76">
        <w:rPr>
          <w:lang w:val="fr-FR"/>
        </w:rPr>
        <w:t>élève au total à 2,7 </w:t>
      </w:r>
      <w:r w:rsidR="0015579B" w:rsidRPr="00602A76">
        <w:rPr>
          <w:lang w:val="fr-FR"/>
        </w:rPr>
        <w:t>millions de dinars de Bahreïn, soit l</w:t>
      </w:r>
      <w:r w:rsidR="00AE2D3E" w:rsidRPr="00602A76">
        <w:rPr>
          <w:lang w:val="fr-FR"/>
        </w:rPr>
        <w:t>’</w:t>
      </w:r>
      <w:r w:rsidR="000703DD" w:rsidRPr="00602A76">
        <w:rPr>
          <w:lang w:val="fr-FR"/>
        </w:rPr>
        <w:t>équivalent de plus de 60 </w:t>
      </w:r>
      <w:r w:rsidR="0015579B" w:rsidRPr="00602A76">
        <w:rPr>
          <w:lang w:val="fr-FR"/>
        </w:rPr>
        <w:t>000</w:t>
      </w:r>
      <w:r w:rsidR="000703DD" w:rsidRPr="00602A76">
        <w:rPr>
          <w:lang w:val="fr-FR"/>
        </w:rPr>
        <w:t> </w:t>
      </w:r>
      <w:r w:rsidR="0015579B" w:rsidRPr="00602A76">
        <w:rPr>
          <w:lang w:val="fr-FR"/>
        </w:rPr>
        <w:t>dollars des États-Unis par affaire et de 7</w:t>
      </w:r>
      <w:r w:rsidR="000703DD" w:rsidRPr="00602A76">
        <w:rPr>
          <w:lang w:val="fr-FR"/>
        </w:rPr>
        <w:t> </w:t>
      </w:r>
      <w:r w:rsidR="0015579B" w:rsidRPr="00602A76">
        <w:rPr>
          <w:lang w:val="fr-FR"/>
        </w:rPr>
        <w:t>141</w:t>
      </w:r>
      <w:r w:rsidR="000703DD" w:rsidRPr="00602A76">
        <w:rPr>
          <w:lang w:val="fr-FR"/>
        </w:rPr>
        <w:t> 000 </w:t>
      </w:r>
      <w:r w:rsidR="0015579B" w:rsidRPr="00602A76">
        <w:rPr>
          <w:lang w:val="fr-FR"/>
        </w:rPr>
        <w:t>dollars des États-Unis pour l</w:t>
      </w:r>
      <w:r w:rsidR="00AE2D3E" w:rsidRPr="00602A76">
        <w:rPr>
          <w:lang w:val="fr-FR"/>
        </w:rPr>
        <w:t>’</w:t>
      </w:r>
      <w:r w:rsidR="0015579B" w:rsidRPr="00602A76">
        <w:rPr>
          <w:lang w:val="fr-FR"/>
        </w:rPr>
        <w:t xml:space="preserve">ensemble des affaires dans lesquelles le Comité a décidé de procéder à des indemnisations. Une indemnisation a été versée en espèces aux ayant-droits qui ont accepté un règlement amiable. Voir les </w:t>
      </w:r>
      <w:r w:rsidR="003E7503" w:rsidRPr="00602A76">
        <w:rPr>
          <w:lang w:val="fr-FR"/>
        </w:rPr>
        <w:t>paragraphes </w:t>
      </w:r>
      <w:r w:rsidR="0015579B" w:rsidRPr="00602A76">
        <w:rPr>
          <w:lang w:val="fr-FR"/>
        </w:rPr>
        <w:t>137, 138, 139 et 140 du deuxième rapport périodique.</w:t>
      </w:r>
    </w:p>
    <w:p w:rsidR="0015579B" w:rsidRPr="00602A76" w:rsidRDefault="00B85431" w:rsidP="0015579B">
      <w:pPr>
        <w:pStyle w:val="SingleTxtG"/>
        <w:rPr>
          <w:lang w:val="fr-FR"/>
        </w:rPr>
      </w:pPr>
      <w:r w:rsidRPr="00602A76">
        <w:rPr>
          <w:lang w:val="fr-FR"/>
        </w:rPr>
        <w:t>37</w:t>
      </w:r>
      <w:r w:rsidR="0015579B" w:rsidRPr="00602A76">
        <w:rPr>
          <w:lang w:val="fr-FR"/>
        </w:rPr>
        <w:t>.</w:t>
      </w:r>
      <w:r w:rsidR="0015579B" w:rsidRPr="00602A76">
        <w:rPr>
          <w:lang w:val="fr-FR"/>
        </w:rPr>
        <w:tab/>
        <w:t>Bahreïn a ainsi mis en place un système juridique solide, qui permet aux victimes d</w:t>
      </w:r>
      <w:r w:rsidR="00AE2D3E" w:rsidRPr="00602A76">
        <w:rPr>
          <w:lang w:val="fr-FR"/>
        </w:rPr>
        <w:t>’</w:t>
      </w:r>
      <w:r w:rsidR="0015579B" w:rsidRPr="00602A76">
        <w:rPr>
          <w:lang w:val="fr-FR"/>
        </w:rPr>
        <w:t>actes de violence ou de torture d</w:t>
      </w:r>
      <w:r w:rsidR="00AE2D3E" w:rsidRPr="00602A76">
        <w:rPr>
          <w:lang w:val="fr-FR"/>
        </w:rPr>
        <w:t>’</w:t>
      </w:r>
      <w:r w:rsidR="0015579B" w:rsidRPr="00602A76">
        <w:rPr>
          <w:lang w:val="fr-FR"/>
        </w:rPr>
        <w:t>obtenir réparation et de jouir du droit inaliénable à une indemnisation équitable et adéquate.</w:t>
      </w:r>
    </w:p>
    <w:p w:rsidR="0015579B" w:rsidRPr="00602A76" w:rsidRDefault="00B85431" w:rsidP="0015579B">
      <w:pPr>
        <w:pStyle w:val="SingleTxtG"/>
        <w:rPr>
          <w:lang w:val="fr-FR"/>
        </w:rPr>
      </w:pPr>
      <w:r w:rsidRPr="00602A76">
        <w:rPr>
          <w:lang w:val="fr-FR"/>
        </w:rPr>
        <w:t>38</w:t>
      </w:r>
      <w:r w:rsidR="0015579B" w:rsidRPr="00602A76">
        <w:rPr>
          <w:lang w:val="fr-FR"/>
        </w:rPr>
        <w:t>.</w:t>
      </w:r>
      <w:r w:rsidR="0015579B" w:rsidRPr="00602A76">
        <w:rPr>
          <w:lang w:val="fr-FR"/>
        </w:rPr>
        <w:tab/>
        <w:t>En 2012 et 2013, le Bureau de</w:t>
      </w:r>
      <w:r w:rsidR="000703DD" w:rsidRPr="00602A76">
        <w:rPr>
          <w:lang w:val="fr-FR"/>
        </w:rPr>
        <w:t>s</w:t>
      </w:r>
      <w:r w:rsidR="0015579B" w:rsidRPr="00602A76">
        <w:rPr>
          <w:lang w:val="fr-FR"/>
        </w:rPr>
        <w:t xml:space="preserve"> règlements à l</w:t>
      </w:r>
      <w:r w:rsidR="00AE2D3E" w:rsidRPr="00602A76">
        <w:rPr>
          <w:lang w:val="fr-FR"/>
        </w:rPr>
        <w:t>’</w:t>
      </w:r>
      <w:r w:rsidR="0015579B" w:rsidRPr="00602A76">
        <w:rPr>
          <w:lang w:val="fr-FR"/>
        </w:rPr>
        <w:t>amiable a procédé, conformément aux recommandations de la Commission d</w:t>
      </w:r>
      <w:r w:rsidR="00AE2D3E" w:rsidRPr="00602A76">
        <w:rPr>
          <w:lang w:val="fr-FR"/>
        </w:rPr>
        <w:t>’</w:t>
      </w:r>
      <w:r w:rsidR="0015579B" w:rsidRPr="00602A76">
        <w:rPr>
          <w:lang w:val="fr-FR"/>
        </w:rPr>
        <w:t>enquête indépendante, à l</w:t>
      </w:r>
      <w:r w:rsidR="00AE2D3E" w:rsidRPr="00602A76">
        <w:rPr>
          <w:lang w:val="fr-FR"/>
        </w:rPr>
        <w:t>’</w:t>
      </w:r>
      <w:r w:rsidR="0015579B" w:rsidRPr="00602A76">
        <w:rPr>
          <w:lang w:val="fr-FR"/>
        </w:rPr>
        <w:t xml:space="preserve">indemnisation des ayant-droits de toutes les personnes décédées mentionnées dans le rapport de </w:t>
      </w:r>
      <w:r w:rsidR="007A7A81" w:rsidRPr="00602A76">
        <w:rPr>
          <w:lang w:val="fr-FR"/>
        </w:rPr>
        <w:t>cette</w:t>
      </w:r>
      <w:r w:rsidR="0015579B" w:rsidRPr="00602A76">
        <w:rPr>
          <w:lang w:val="fr-FR"/>
        </w:rPr>
        <w:t xml:space="preserve"> Commission, dont le nombre s</w:t>
      </w:r>
      <w:r w:rsidR="00AE2D3E" w:rsidRPr="00602A76">
        <w:rPr>
          <w:lang w:val="fr-FR"/>
        </w:rPr>
        <w:t>’</w:t>
      </w:r>
      <w:r w:rsidR="0015579B" w:rsidRPr="00602A76">
        <w:rPr>
          <w:lang w:val="fr-FR"/>
        </w:rPr>
        <w:t>élève à 35, auxquels s</w:t>
      </w:r>
      <w:r w:rsidR="00AE2D3E" w:rsidRPr="00602A76">
        <w:rPr>
          <w:lang w:val="fr-FR"/>
        </w:rPr>
        <w:t>’</w:t>
      </w:r>
      <w:r w:rsidR="0015579B" w:rsidRPr="00602A76">
        <w:rPr>
          <w:lang w:val="fr-FR"/>
        </w:rPr>
        <w:t>ajoutent quatre autres cas non cités dans le rapport pour lesquels la Commission avait recommandé le versement d</w:t>
      </w:r>
      <w:r w:rsidR="00AE2D3E" w:rsidRPr="00602A76">
        <w:rPr>
          <w:lang w:val="fr-FR"/>
        </w:rPr>
        <w:t>’</w:t>
      </w:r>
      <w:r w:rsidR="002878A4" w:rsidRPr="00602A76">
        <w:rPr>
          <w:lang w:val="fr-FR"/>
        </w:rPr>
        <w:t>une indemnisation. Le </w:t>
      </w:r>
      <w:r w:rsidR="0015579B" w:rsidRPr="00602A76">
        <w:rPr>
          <w:lang w:val="fr-FR"/>
        </w:rPr>
        <w:t>Ministère a achevé toutes les formalités d</w:t>
      </w:r>
      <w:r w:rsidR="00AE2D3E" w:rsidRPr="00602A76">
        <w:rPr>
          <w:lang w:val="fr-FR"/>
        </w:rPr>
        <w:t>’</w:t>
      </w:r>
      <w:r w:rsidR="0015579B" w:rsidRPr="00602A76">
        <w:rPr>
          <w:lang w:val="fr-FR"/>
        </w:rPr>
        <w:t xml:space="preserve">indemnisation des ayant-droits qui ont accepté le montant et le règlement proposés. Les sommes que la Commission </w:t>
      </w:r>
      <w:r w:rsidR="007A7A81" w:rsidRPr="00602A76">
        <w:rPr>
          <w:lang w:val="fr-FR"/>
        </w:rPr>
        <w:t xml:space="preserve">d’enquête </w:t>
      </w:r>
      <w:r w:rsidR="0015579B" w:rsidRPr="00602A76">
        <w:rPr>
          <w:lang w:val="fr-FR"/>
        </w:rPr>
        <w:t>avait recommandées de verser aux victimes s</w:t>
      </w:r>
      <w:r w:rsidR="00AE2D3E" w:rsidRPr="00602A76">
        <w:rPr>
          <w:lang w:val="fr-FR"/>
        </w:rPr>
        <w:t>’</w:t>
      </w:r>
      <w:r w:rsidR="000703DD" w:rsidRPr="00602A76">
        <w:rPr>
          <w:lang w:val="fr-FR"/>
        </w:rPr>
        <w:t>élèvent au total à 2,22 </w:t>
      </w:r>
      <w:r w:rsidR="0015579B" w:rsidRPr="00602A76">
        <w:rPr>
          <w:lang w:val="fr-FR"/>
        </w:rPr>
        <w:t>millions de dinars de Bahreïn, soit l</w:t>
      </w:r>
      <w:r w:rsidR="00AE2D3E" w:rsidRPr="00602A76">
        <w:rPr>
          <w:lang w:val="fr-FR"/>
        </w:rPr>
        <w:t>’</w:t>
      </w:r>
      <w:r w:rsidR="000703DD" w:rsidRPr="00602A76">
        <w:rPr>
          <w:lang w:val="fr-FR"/>
        </w:rPr>
        <w:t>équivalent de 6 </w:t>
      </w:r>
      <w:r w:rsidR="0015579B" w:rsidRPr="00602A76">
        <w:rPr>
          <w:lang w:val="fr-FR"/>
        </w:rPr>
        <w:t>millions de dollars des États-Unis. En 2014, à la lumière des décisions de la Commission</w:t>
      </w:r>
      <w:r w:rsidR="007A7A81" w:rsidRPr="00602A76">
        <w:rPr>
          <w:lang w:val="fr-FR"/>
        </w:rPr>
        <w:t xml:space="preserve"> d’enquête</w:t>
      </w:r>
      <w:r w:rsidR="0015579B" w:rsidRPr="00602A76">
        <w:rPr>
          <w:lang w:val="fr-FR"/>
        </w:rPr>
        <w:t>, le Bureau des règlements à l</w:t>
      </w:r>
      <w:r w:rsidR="00AE2D3E" w:rsidRPr="00602A76">
        <w:rPr>
          <w:lang w:val="fr-FR"/>
        </w:rPr>
        <w:t>’</w:t>
      </w:r>
      <w:r w:rsidR="0015579B" w:rsidRPr="00602A76">
        <w:rPr>
          <w:lang w:val="fr-FR"/>
        </w:rPr>
        <w:t>amiable a versé une indemnisatio</w:t>
      </w:r>
      <w:r w:rsidR="000703DD" w:rsidRPr="00602A76">
        <w:rPr>
          <w:lang w:val="fr-FR"/>
        </w:rPr>
        <w:t>n de 360 </w:t>
      </w:r>
      <w:r w:rsidR="0015579B" w:rsidRPr="00602A76">
        <w:rPr>
          <w:lang w:val="fr-FR"/>
        </w:rPr>
        <w:t>000</w:t>
      </w:r>
      <w:r w:rsidR="000703DD" w:rsidRPr="00602A76">
        <w:rPr>
          <w:lang w:val="fr-FR"/>
        </w:rPr>
        <w:t> </w:t>
      </w:r>
      <w:r w:rsidR="0015579B" w:rsidRPr="00602A76">
        <w:rPr>
          <w:lang w:val="fr-FR"/>
        </w:rPr>
        <w:t xml:space="preserve">dinars de Bahreïn aux ayant-droits de six personnes décédées dont le nom ne figurait pas dans le rapport de </w:t>
      </w:r>
      <w:r w:rsidR="007A7A81" w:rsidRPr="00602A76">
        <w:rPr>
          <w:lang w:val="fr-FR"/>
        </w:rPr>
        <w:t>cette</w:t>
      </w:r>
      <w:r w:rsidR="0015579B" w:rsidRPr="00602A76">
        <w:rPr>
          <w:lang w:val="fr-FR"/>
        </w:rPr>
        <w:t xml:space="preserve"> Commission. En outre, une </w:t>
      </w:r>
      <w:r w:rsidR="0015579B" w:rsidRPr="00602A76">
        <w:rPr>
          <w:lang w:val="fr-FR"/>
        </w:rPr>
        <w:lastRenderedPageBreak/>
        <w:t>indemnisation d</w:t>
      </w:r>
      <w:r w:rsidR="00AE2D3E" w:rsidRPr="00602A76">
        <w:rPr>
          <w:lang w:val="fr-FR"/>
        </w:rPr>
        <w:t>’</w:t>
      </w:r>
      <w:r w:rsidR="0015579B" w:rsidRPr="00602A76">
        <w:rPr>
          <w:lang w:val="fr-FR"/>
        </w:rPr>
        <w:t>un montant de 315</w:t>
      </w:r>
      <w:r w:rsidR="000703DD" w:rsidRPr="00602A76">
        <w:rPr>
          <w:lang w:val="fr-FR"/>
        </w:rPr>
        <w:t> </w:t>
      </w:r>
      <w:r w:rsidR="0015579B" w:rsidRPr="00602A76">
        <w:rPr>
          <w:lang w:val="fr-FR"/>
        </w:rPr>
        <w:t>500</w:t>
      </w:r>
      <w:r w:rsidR="000703DD" w:rsidRPr="00602A76">
        <w:rPr>
          <w:lang w:val="fr-FR"/>
        </w:rPr>
        <w:t> </w:t>
      </w:r>
      <w:r w:rsidR="0015579B" w:rsidRPr="00602A76">
        <w:rPr>
          <w:lang w:val="fr-FR"/>
        </w:rPr>
        <w:t>dinars de Bahreïn a été versée dans 47</w:t>
      </w:r>
      <w:r w:rsidR="00EE4033" w:rsidRPr="00602A76">
        <w:rPr>
          <w:lang w:val="fr-FR"/>
        </w:rPr>
        <w:t> </w:t>
      </w:r>
      <w:r w:rsidR="0015579B" w:rsidRPr="00602A76">
        <w:rPr>
          <w:lang w:val="fr-FR"/>
        </w:rPr>
        <w:t>affaires relatives à des personnes blessées lors des événements, de sorte que le montant total des sommes attribuées à des personnes blessées ou à des ayant-droits de personne</w:t>
      </w:r>
      <w:r w:rsidR="00EE4033" w:rsidRPr="00602A76">
        <w:rPr>
          <w:lang w:val="fr-FR"/>
        </w:rPr>
        <w:t>s décédées était en 2014 de 675 </w:t>
      </w:r>
      <w:r w:rsidR="0015579B" w:rsidRPr="00602A76">
        <w:rPr>
          <w:lang w:val="fr-FR"/>
        </w:rPr>
        <w:t>500</w:t>
      </w:r>
      <w:r w:rsidR="00EE4033" w:rsidRPr="00602A76">
        <w:rPr>
          <w:lang w:val="fr-FR"/>
        </w:rPr>
        <w:t> </w:t>
      </w:r>
      <w:r w:rsidR="0015579B" w:rsidRPr="00602A76">
        <w:rPr>
          <w:lang w:val="fr-FR"/>
        </w:rPr>
        <w:t>dinars de Bahreïn, soit l</w:t>
      </w:r>
      <w:r w:rsidR="00AE2D3E" w:rsidRPr="00602A76">
        <w:rPr>
          <w:lang w:val="fr-FR"/>
        </w:rPr>
        <w:t>’</w:t>
      </w:r>
      <w:r w:rsidR="00EE4033" w:rsidRPr="00602A76">
        <w:rPr>
          <w:lang w:val="fr-FR"/>
        </w:rPr>
        <w:t>équivalent de 1,8 </w:t>
      </w:r>
      <w:r w:rsidR="0015579B" w:rsidRPr="00602A76">
        <w:rPr>
          <w:lang w:val="fr-FR"/>
        </w:rPr>
        <w:t>millions de dollars des États-Unis.</w:t>
      </w:r>
    </w:p>
    <w:p w:rsidR="0015579B" w:rsidRPr="00602A76" w:rsidRDefault="00B85431" w:rsidP="0015579B">
      <w:pPr>
        <w:pStyle w:val="SingleTxtG"/>
        <w:rPr>
          <w:lang w:val="fr-FR"/>
        </w:rPr>
      </w:pPr>
      <w:r w:rsidRPr="00602A76">
        <w:rPr>
          <w:lang w:val="fr-FR"/>
        </w:rPr>
        <w:t>39</w:t>
      </w:r>
      <w:r w:rsidR="0015579B" w:rsidRPr="00602A76">
        <w:rPr>
          <w:lang w:val="fr-FR"/>
        </w:rPr>
        <w:t>.</w:t>
      </w:r>
      <w:r w:rsidR="0015579B" w:rsidRPr="00602A76">
        <w:rPr>
          <w:lang w:val="fr-FR"/>
        </w:rPr>
        <w:tab/>
        <w:t xml:space="preserve">Un dialogue national a été </w:t>
      </w:r>
      <w:r w:rsidR="00EE4033" w:rsidRPr="00602A76">
        <w:rPr>
          <w:lang w:val="fr-FR"/>
        </w:rPr>
        <w:t>ouvert</w:t>
      </w:r>
      <w:r w:rsidR="0015579B" w:rsidRPr="00602A76">
        <w:rPr>
          <w:lang w:val="fr-FR"/>
        </w:rPr>
        <w:t xml:space="preserve"> et les conclusions auxquelles il a abouti ont été appliquées. Les recommandations de la Commission d</w:t>
      </w:r>
      <w:r w:rsidR="00AE2D3E" w:rsidRPr="00602A76">
        <w:rPr>
          <w:lang w:val="fr-FR"/>
        </w:rPr>
        <w:t>’</w:t>
      </w:r>
      <w:r w:rsidR="0015579B" w:rsidRPr="00602A76">
        <w:rPr>
          <w:lang w:val="fr-FR"/>
        </w:rPr>
        <w:t xml:space="preserve">enquête indépendante ont également été mises en </w:t>
      </w:r>
      <w:r w:rsidR="00B91ADE" w:rsidRPr="00602A76">
        <w:rPr>
          <w:lang w:val="fr-FR"/>
        </w:rPr>
        <w:t>œuvre</w:t>
      </w:r>
      <w:r w:rsidR="0015579B" w:rsidRPr="00602A76">
        <w:rPr>
          <w:lang w:val="fr-FR"/>
        </w:rPr>
        <w:t>. Le Royaume de Bahreïn a entrepris de profondes réformes</w:t>
      </w:r>
      <w:r w:rsidR="00EE4033" w:rsidRPr="00602A76">
        <w:rPr>
          <w:lang w:val="fr-FR"/>
        </w:rPr>
        <w:t xml:space="preserve"> pour</w:t>
      </w:r>
      <w:r w:rsidR="0015579B" w:rsidRPr="00602A76">
        <w:rPr>
          <w:lang w:val="fr-FR"/>
        </w:rPr>
        <w:t xml:space="preserve"> remédier aux violations des droits de l</w:t>
      </w:r>
      <w:r w:rsidR="00AE2D3E" w:rsidRPr="00602A76">
        <w:rPr>
          <w:lang w:val="fr-FR"/>
        </w:rPr>
        <w:t>’</w:t>
      </w:r>
      <w:r w:rsidR="0015579B" w:rsidRPr="00602A76">
        <w:rPr>
          <w:lang w:val="fr-FR"/>
        </w:rPr>
        <w:t>homme qui avaient été commises</w:t>
      </w:r>
      <w:r w:rsidR="004F7836" w:rsidRPr="00602A76">
        <w:rPr>
          <w:lang w:val="fr-FR"/>
        </w:rPr>
        <w:t>:</w:t>
      </w:r>
      <w:r w:rsidR="0015579B" w:rsidRPr="00602A76">
        <w:rPr>
          <w:lang w:val="fr-FR"/>
        </w:rPr>
        <w:t xml:space="preserve"> des lois </w:t>
      </w:r>
      <w:r w:rsidR="00EE4033" w:rsidRPr="00602A76">
        <w:rPr>
          <w:lang w:val="fr-FR"/>
        </w:rPr>
        <w:t xml:space="preserve">ont été adoptées </w:t>
      </w:r>
      <w:r w:rsidR="0015579B" w:rsidRPr="00602A76">
        <w:rPr>
          <w:lang w:val="fr-FR"/>
        </w:rPr>
        <w:t>pour indemniser les victimes</w:t>
      </w:r>
      <w:r w:rsidR="00EE4033" w:rsidRPr="00602A76">
        <w:rPr>
          <w:lang w:val="fr-FR"/>
        </w:rPr>
        <w:t>,</w:t>
      </w:r>
      <w:r w:rsidR="0015579B" w:rsidRPr="00602A76">
        <w:rPr>
          <w:lang w:val="fr-FR"/>
        </w:rPr>
        <w:t xml:space="preserve"> demander des comptes aux responsables de tels actes</w:t>
      </w:r>
      <w:r w:rsidR="00EE4033" w:rsidRPr="00602A76">
        <w:rPr>
          <w:lang w:val="fr-FR"/>
        </w:rPr>
        <w:t>,</w:t>
      </w:r>
      <w:r w:rsidR="0015579B" w:rsidRPr="00602A76">
        <w:rPr>
          <w:lang w:val="fr-FR"/>
        </w:rPr>
        <w:t xml:space="preserve"> prévenir de nouvelles violations et renforcer la confiance du peuple. Ces réformes comprennent des modifications législatives et d</w:t>
      </w:r>
      <w:r w:rsidR="00AE2D3E" w:rsidRPr="00602A76">
        <w:rPr>
          <w:lang w:val="fr-FR"/>
        </w:rPr>
        <w:t>’</w:t>
      </w:r>
      <w:r w:rsidR="0015579B" w:rsidRPr="00602A76">
        <w:rPr>
          <w:lang w:val="fr-FR"/>
        </w:rPr>
        <w:t>importants changements institutionnels qui s</w:t>
      </w:r>
      <w:r w:rsidR="00AE2D3E" w:rsidRPr="00602A76">
        <w:rPr>
          <w:lang w:val="fr-FR"/>
        </w:rPr>
        <w:t>’</w:t>
      </w:r>
      <w:r w:rsidR="0015579B" w:rsidRPr="00602A76">
        <w:rPr>
          <w:lang w:val="fr-FR"/>
        </w:rPr>
        <w:t>inspirent des meilleures pratiques internationales consistant</w:t>
      </w:r>
      <w:r w:rsidR="00EE4033" w:rsidRPr="00602A76">
        <w:rPr>
          <w:lang w:val="fr-FR"/>
        </w:rPr>
        <w:t>,</w:t>
      </w:r>
      <w:r w:rsidR="0015579B" w:rsidRPr="00602A76">
        <w:rPr>
          <w:lang w:val="fr-FR"/>
        </w:rPr>
        <w:t xml:space="preserve"> notamment</w:t>
      </w:r>
      <w:r w:rsidR="00EE4033" w:rsidRPr="00602A76">
        <w:rPr>
          <w:lang w:val="fr-FR"/>
        </w:rPr>
        <w:t>,</w:t>
      </w:r>
      <w:r w:rsidR="0015579B" w:rsidRPr="00602A76">
        <w:rPr>
          <w:lang w:val="fr-FR"/>
        </w:rPr>
        <w:t xml:space="preserve"> à mettre en place des mécanismes d</w:t>
      </w:r>
      <w:r w:rsidR="00AE2D3E" w:rsidRPr="00602A76">
        <w:rPr>
          <w:lang w:val="fr-FR"/>
        </w:rPr>
        <w:t>’</w:t>
      </w:r>
      <w:r w:rsidR="0015579B" w:rsidRPr="00602A76">
        <w:rPr>
          <w:lang w:val="fr-FR"/>
        </w:rPr>
        <w:t>indemnisation des victimes de violations des droits de l</w:t>
      </w:r>
      <w:r w:rsidR="00AE2D3E" w:rsidRPr="00602A76">
        <w:rPr>
          <w:lang w:val="fr-FR"/>
        </w:rPr>
        <w:t>’</w:t>
      </w:r>
      <w:r w:rsidR="0015579B" w:rsidRPr="00602A76">
        <w:rPr>
          <w:lang w:val="fr-FR"/>
        </w:rPr>
        <w:t xml:space="preserve">homme, à développer le sens des responsabilités des médias, à </w:t>
      </w:r>
      <w:r w:rsidR="00EE4033" w:rsidRPr="00602A76">
        <w:rPr>
          <w:lang w:val="fr-FR"/>
        </w:rPr>
        <w:t>entamer</w:t>
      </w:r>
      <w:r w:rsidR="0015579B" w:rsidRPr="00602A76">
        <w:rPr>
          <w:lang w:val="fr-FR"/>
        </w:rPr>
        <w:t xml:space="preserve"> un processus de réformes des lois relatives à la torture et à la liberté d</w:t>
      </w:r>
      <w:r w:rsidR="00AE2D3E" w:rsidRPr="00602A76">
        <w:rPr>
          <w:lang w:val="fr-FR"/>
        </w:rPr>
        <w:t>’</w:t>
      </w:r>
      <w:r w:rsidR="0015579B" w:rsidRPr="00602A76">
        <w:rPr>
          <w:lang w:val="fr-FR"/>
        </w:rPr>
        <w:t>expression et à renforcer continuellement les capacités nationales de manière à assurer l</w:t>
      </w:r>
      <w:r w:rsidR="00AE2D3E" w:rsidRPr="00602A76">
        <w:rPr>
          <w:lang w:val="fr-FR"/>
        </w:rPr>
        <w:t>’</w:t>
      </w:r>
      <w:r w:rsidR="0015579B" w:rsidRPr="00602A76">
        <w:rPr>
          <w:lang w:val="fr-FR"/>
        </w:rPr>
        <w:t xml:space="preserve">indépendance et la transparence des enquêtes </w:t>
      </w:r>
      <w:r w:rsidR="00EE4033" w:rsidRPr="00602A76">
        <w:rPr>
          <w:lang w:val="fr-FR"/>
        </w:rPr>
        <w:t>et des poursuites engagées en matière de</w:t>
      </w:r>
      <w:r w:rsidR="0015579B" w:rsidRPr="00602A76">
        <w:rPr>
          <w:lang w:val="fr-FR"/>
        </w:rPr>
        <w:t xml:space="preserve"> torture et de mauvais traitements. Ceci requiert une restructuration ou reconstruction des institutions et le lancement, à l</w:t>
      </w:r>
      <w:r w:rsidR="00AE2D3E" w:rsidRPr="00602A76">
        <w:rPr>
          <w:lang w:val="fr-FR"/>
        </w:rPr>
        <w:t>’</w:t>
      </w:r>
      <w:r w:rsidR="0015579B" w:rsidRPr="00602A76">
        <w:rPr>
          <w:lang w:val="fr-FR"/>
        </w:rPr>
        <w:t>intention de l</w:t>
      </w:r>
      <w:r w:rsidR="00AE2D3E" w:rsidRPr="00602A76">
        <w:rPr>
          <w:lang w:val="fr-FR"/>
        </w:rPr>
        <w:t>’</w:t>
      </w:r>
      <w:r w:rsidR="0015579B" w:rsidRPr="00602A76">
        <w:rPr>
          <w:lang w:val="fr-FR"/>
        </w:rPr>
        <w:t>appareil judiciaire et des responsables de l</w:t>
      </w:r>
      <w:r w:rsidR="00AE2D3E" w:rsidRPr="00602A76">
        <w:rPr>
          <w:lang w:val="fr-FR"/>
        </w:rPr>
        <w:t>’</w:t>
      </w:r>
      <w:r w:rsidR="0015579B" w:rsidRPr="00602A76">
        <w:rPr>
          <w:lang w:val="fr-FR"/>
        </w:rPr>
        <w:t>application des lois, d</w:t>
      </w:r>
      <w:r w:rsidR="00AE2D3E" w:rsidRPr="00602A76">
        <w:rPr>
          <w:lang w:val="fr-FR"/>
        </w:rPr>
        <w:t>’</w:t>
      </w:r>
      <w:r w:rsidR="0015579B" w:rsidRPr="00602A76">
        <w:rPr>
          <w:lang w:val="fr-FR"/>
        </w:rPr>
        <w:t>un processus de formation à long terme sans précédent assuré par des experts internationaux. Toutes ces initiatives donneront leurs fruits au cours des mois et des années à venir.</w:t>
      </w:r>
    </w:p>
    <w:p w:rsidR="0015579B" w:rsidRPr="00602A76" w:rsidRDefault="001F7FCB" w:rsidP="001F7FCB">
      <w:pPr>
        <w:pStyle w:val="H23G"/>
        <w:rPr>
          <w:lang w:val="fr-FR"/>
        </w:rPr>
      </w:pPr>
      <w:r w:rsidRPr="00602A76">
        <w:rPr>
          <w:lang w:val="fr-FR"/>
        </w:rPr>
        <w:tab/>
        <w:t>c)</w:t>
      </w:r>
      <w:r w:rsidRPr="00602A76">
        <w:rPr>
          <w:lang w:val="fr-FR"/>
        </w:rPr>
        <w:tab/>
        <w:t>Formations aux droits de l</w:t>
      </w:r>
      <w:r w:rsidR="00AE2D3E" w:rsidRPr="00602A76">
        <w:rPr>
          <w:lang w:val="fr-FR"/>
        </w:rPr>
        <w:t>’</w:t>
      </w:r>
      <w:r w:rsidRPr="00602A76">
        <w:rPr>
          <w:lang w:val="fr-FR"/>
        </w:rPr>
        <w:t>homme destinées aux membres des forces de l</w:t>
      </w:r>
      <w:r w:rsidR="00AE2D3E" w:rsidRPr="00602A76">
        <w:rPr>
          <w:lang w:val="fr-FR"/>
        </w:rPr>
        <w:t>’</w:t>
      </w:r>
      <w:r w:rsidRPr="00602A76">
        <w:rPr>
          <w:lang w:val="fr-FR"/>
        </w:rPr>
        <w:t>ordre et au personnel judiciaire.</w:t>
      </w:r>
    </w:p>
    <w:p w:rsidR="0015579B" w:rsidRPr="00602A76" w:rsidRDefault="00B85431" w:rsidP="0015579B">
      <w:pPr>
        <w:pStyle w:val="SingleTxtG"/>
        <w:rPr>
          <w:color w:val="000000" w:themeColor="text1"/>
          <w:lang w:val="fr-FR"/>
        </w:rPr>
      </w:pPr>
      <w:r w:rsidRPr="00602A76">
        <w:rPr>
          <w:lang w:val="fr-FR"/>
        </w:rPr>
        <w:t>40</w:t>
      </w:r>
      <w:r w:rsidR="0015579B" w:rsidRPr="00602A76">
        <w:rPr>
          <w:lang w:val="fr-FR"/>
        </w:rPr>
        <w:t>.</w:t>
      </w:r>
      <w:r w:rsidR="0015579B" w:rsidRPr="00602A76">
        <w:rPr>
          <w:lang w:val="fr-FR"/>
        </w:rPr>
        <w:tab/>
        <w:t>Dès la publication du rapport, tous les services chargés de l</w:t>
      </w:r>
      <w:r w:rsidR="00AE2D3E" w:rsidRPr="00602A76">
        <w:rPr>
          <w:lang w:val="fr-FR"/>
        </w:rPr>
        <w:t>’</w:t>
      </w:r>
      <w:r w:rsidR="0015579B" w:rsidRPr="00602A76">
        <w:rPr>
          <w:lang w:val="fr-FR"/>
        </w:rPr>
        <w:t xml:space="preserve">application des lois ont procédé à la mise en </w:t>
      </w:r>
      <w:r w:rsidR="00B91ADE" w:rsidRPr="00602A76">
        <w:rPr>
          <w:lang w:val="fr-FR"/>
        </w:rPr>
        <w:t>œuvre</w:t>
      </w:r>
      <w:r w:rsidR="0015579B" w:rsidRPr="00602A76">
        <w:rPr>
          <w:lang w:val="fr-FR"/>
        </w:rPr>
        <w:t xml:space="preserve"> d</w:t>
      </w:r>
      <w:r w:rsidR="00AE2D3E" w:rsidRPr="00602A76">
        <w:rPr>
          <w:lang w:val="fr-FR"/>
        </w:rPr>
        <w:t>’</w:t>
      </w:r>
      <w:r w:rsidR="0015579B" w:rsidRPr="00602A76">
        <w:rPr>
          <w:lang w:val="fr-FR"/>
        </w:rPr>
        <w:t>un plan global de dé</w:t>
      </w:r>
      <w:r w:rsidR="00906AE1" w:rsidRPr="00602A76">
        <w:rPr>
          <w:lang w:val="fr-FR"/>
        </w:rPr>
        <w:t xml:space="preserve">veloppement des compétences de leur personnel </w:t>
      </w:r>
      <w:r w:rsidR="00925A4E" w:rsidRPr="00602A76">
        <w:rPr>
          <w:lang w:val="fr-FR"/>
        </w:rPr>
        <w:t>en matière de respect</w:t>
      </w:r>
      <w:r w:rsidR="0015579B" w:rsidRPr="00602A76">
        <w:rPr>
          <w:lang w:val="fr-FR"/>
        </w:rPr>
        <w:t xml:space="preserve"> des droits de l</w:t>
      </w:r>
      <w:r w:rsidR="00AE2D3E" w:rsidRPr="00602A76">
        <w:rPr>
          <w:lang w:val="fr-FR"/>
        </w:rPr>
        <w:t>’</w:t>
      </w:r>
      <w:r w:rsidR="0015579B" w:rsidRPr="00602A76">
        <w:rPr>
          <w:lang w:val="fr-FR"/>
        </w:rPr>
        <w:t xml:space="preserve">homme et </w:t>
      </w:r>
      <w:r w:rsidR="00925A4E" w:rsidRPr="00602A76">
        <w:rPr>
          <w:lang w:val="fr-FR"/>
        </w:rPr>
        <w:t>de la légalité</w:t>
      </w:r>
      <w:r w:rsidR="0015579B" w:rsidRPr="00602A76">
        <w:rPr>
          <w:lang w:val="fr-FR"/>
        </w:rPr>
        <w:t xml:space="preserve">. </w:t>
      </w:r>
    </w:p>
    <w:p w:rsidR="0015579B" w:rsidRPr="00602A76" w:rsidRDefault="000E787F" w:rsidP="0015579B">
      <w:pPr>
        <w:pStyle w:val="SingleTxtG"/>
        <w:rPr>
          <w:color w:val="000000" w:themeColor="text1"/>
          <w:lang w:val="fr-FR"/>
        </w:rPr>
      </w:pPr>
      <w:r w:rsidRPr="00602A76">
        <w:rPr>
          <w:lang w:val="fr-FR"/>
        </w:rPr>
        <w:t>41</w:t>
      </w:r>
      <w:r w:rsidR="0015579B" w:rsidRPr="00602A76">
        <w:rPr>
          <w:lang w:val="fr-FR"/>
        </w:rPr>
        <w:t>.</w:t>
      </w:r>
      <w:r w:rsidR="0015579B" w:rsidRPr="00602A76">
        <w:rPr>
          <w:lang w:val="fr-FR"/>
        </w:rPr>
        <w:tab/>
        <w:t xml:space="preserve">Comme indiqué au </w:t>
      </w:r>
      <w:r w:rsidR="001A5B05" w:rsidRPr="00602A76">
        <w:rPr>
          <w:lang w:val="fr-FR"/>
        </w:rPr>
        <w:t>paragraphe </w:t>
      </w:r>
      <w:r w:rsidR="0015579B" w:rsidRPr="00602A76">
        <w:rPr>
          <w:lang w:val="fr-FR"/>
        </w:rPr>
        <w:t>24 ci-</w:t>
      </w:r>
      <w:r w:rsidR="008B54DB" w:rsidRPr="00602A76">
        <w:rPr>
          <w:lang w:val="fr-FR"/>
        </w:rPr>
        <w:t>avant</w:t>
      </w:r>
      <w:r w:rsidR="0015579B" w:rsidRPr="00602A76">
        <w:rPr>
          <w:lang w:val="fr-FR"/>
        </w:rPr>
        <w:t>, une réforme complète, sur des fondements solides, du Ministère de l</w:t>
      </w:r>
      <w:r w:rsidR="00AE2D3E" w:rsidRPr="00602A76">
        <w:rPr>
          <w:lang w:val="fr-FR"/>
        </w:rPr>
        <w:t>’</w:t>
      </w:r>
      <w:r w:rsidR="0015579B" w:rsidRPr="00602A76">
        <w:rPr>
          <w:lang w:val="fr-FR"/>
        </w:rPr>
        <w:t>intérieur et de la police, a été entamée. En outre, des programmes de formation exhaustifs ont été mis en place à l</w:t>
      </w:r>
      <w:r w:rsidR="00AE2D3E" w:rsidRPr="00602A76">
        <w:rPr>
          <w:lang w:val="fr-FR"/>
        </w:rPr>
        <w:t>’</w:t>
      </w:r>
      <w:r w:rsidR="0015579B" w:rsidRPr="00602A76">
        <w:rPr>
          <w:lang w:val="fr-FR"/>
        </w:rPr>
        <w:t xml:space="preserve">intention des </w:t>
      </w:r>
      <w:r w:rsidR="000B6165" w:rsidRPr="00602A76">
        <w:rPr>
          <w:lang w:val="fr-FR"/>
        </w:rPr>
        <w:t>forces de sécurité</w:t>
      </w:r>
      <w:r w:rsidR="0015579B" w:rsidRPr="00602A76">
        <w:rPr>
          <w:lang w:val="fr-FR"/>
        </w:rPr>
        <w:t>, y compris des officiers, sous-officiers et hommes de troupe. Le Ministère de l</w:t>
      </w:r>
      <w:r w:rsidR="00AE2D3E" w:rsidRPr="00602A76">
        <w:rPr>
          <w:lang w:val="fr-FR"/>
        </w:rPr>
        <w:t>’</w:t>
      </w:r>
      <w:r w:rsidR="0015579B" w:rsidRPr="00602A76">
        <w:rPr>
          <w:lang w:val="fr-FR"/>
        </w:rPr>
        <w:t>intérieur actualise régulièrement ses programmes de formation à l</w:t>
      </w:r>
      <w:r w:rsidR="00AE2D3E" w:rsidRPr="00602A76">
        <w:rPr>
          <w:lang w:val="fr-FR"/>
        </w:rPr>
        <w:t>’</w:t>
      </w:r>
      <w:r w:rsidR="0015579B" w:rsidRPr="00602A76">
        <w:rPr>
          <w:lang w:val="fr-FR"/>
        </w:rPr>
        <w:t>intention des responsables de l</w:t>
      </w:r>
      <w:r w:rsidR="00AE2D3E" w:rsidRPr="00602A76">
        <w:rPr>
          <w:lang w:val="fr-FR"/>
        </w:rPr>
        <w:t>’</w:t>
      </w:r>
      <w:r w:rsidR="0015579B" w:rsidRPr="00602A76">
        <w:rPr>
          <w:lang w:val="fr-FR"/>
        </w:rPr>
        <w:t>application des lois afin de tenir compte des études menées sur les arrestations et les détentions effectuées en</w:t>
      </w:r>
      <w:r w:rsidR="00C1150F" w:rsidRPr="00602A76">
        <w:rPr>
          <w:lang w:val="fr-FR"/>
        </w:rPr>
        <w:t xml:space="preserve"> </w:t>
      </w:r>
      <w:r w:rsidR="00AE2D3E" w:rsidRPr="00602A76">
        <w:rPr>
          <w:lang w:val="fr-FR"/>
        </w:rPr>
        <w:t>févr</w:t>
      </w:r>
      <w:r w:rsidR="0015579B" w:rsidRPr="00602A76">
        <w:rPr>
          <w:lang w:val="fr-FR"/>
        </w:rPr>
        <w:t xml:space="preserve">ier et </w:t>
      </w:r>
      <w:r w:rsidR="00A70A95" w:rsidRPr="00602A76">
        <w:rPr>
          <w:lang w:val="fr-FR"/>
        </w:rPr>
        <w:t>mars 2011</w:t>
      </w:r>
      <w:r w:rsidR="0015579B" w:rsidRPr="00602A76">
        <w:rPr>
          <w:lang w:val="fr-FR"/>
        </w:rPr>
        <w:t xml:space="preserve"> et par la suite. </w:t>
      </w:r>
    </w:p>
    <w:p w:rsidR="0015579B" w:rsidRPr="00602A76" w:rsidRDefault="000E787F" w:rsidP="0015579B">
      <w:pPr>
        <w:pStyle w:val="SingleTxtG"/>
        <w:rPr>
          <w:color w:val="000000" w:themeColor="text1"/>
          <w:lang w:val="fr-FR"/>
        </w:rPr>
      </w:pPr>
      <w:r w:rsidRPr="00602A76">
        <w:rPr>
          <w:lang w:val="fr-FR"/>
        </w:rPr>
        <w:t>42</w:t>
      </w:r>
      <w:r w:rsidR="0015579B" w:rsidRPr="00602A76">
        <w:rPr>
          <w:lang w:val="fr-FR"/>
        </w:rPr>
        <w:t>.</w:t>
      </w:r>
      <w:r w:rsidR="0015579B" w:rsidRPr="00602A76">
        <w:rPr>
          <w:lang w:val="fr-FR"/>
        </w:rPr>
        <w:tab/>
      </w:r>
      <w:r w:rsidR="001A5B05" w:rsidRPr="00602A76">
        <w:rPr>
          <w:lang w:val="fr-FR"/>
        </w:rPr>
        <w:t>De plus, le Ministère de l’intérieur a</w:t>
      </w:r>
      <w:r w:rsidR="0015579B" w:rsidRPr="00602A76">
        <w:rPr>
          <w:lang w:val="fr-FR"/>
        </w:rPr>
        <w:t xml:space="preserve"> introduit un nouveau programme de formation sur les règles de bonne conduite à l</w:t>
      </w:r>
      <w:r w:rsidR="00AE2D3E" w:rsidRPr="00602A76">
        <w:rPr>
          <w:lang w:val="fr-FR"/>
        </w:rPr>
        <w:t>’</w:t>
      </w:r>
      <w:r w:rsidR="0015579B" w:rsidRPr="00602A76">
        <w:rPr>
          <w:lang w:val="fr-FR"/>
        </w:rPr>
        <w:t>usage des fonctionnaires de police, auquel tous les policiers sont tenus de participer, quel que soit l</w:t>
      </w:r>
      <w:r w:rsidR="00892B87" w:rsidRPr="00602A76">
        <w:rPr>
          <w:lang w:val="fr-FR"/>
        </w:rPr>
        <w:t xml:space="preserve">eur grade. Voir les </w:t>
      </w:r>
      <w:r w:rsidR="003E7503" w:rsidRPr="00602A76">
        <w:rPr>
          <w:lang w:val="fr-FR"/>
        </w:rPr>
        <w:t>paragraphes </w:t>
      </w:r>
      <w:r w:rsidR="0015579B" w:rsidRPr="00602A76">
        <w:rPr>
          <w:lang w:val="fr-FR"/>
        </w:rPr>
        <w:t>88 et 89 du deuxième rapport périodique.</w:t>
      </w:r>
    </w:p>
    <w:p w:rsidR="0015579B" w:rsidRPr="00602A76" w:rsidRDefault="000E787F" w:rsidP="002878A4">
      <w:pPr>
        <w:pStyle w:val="SingleTxtG"/>
        <w:keepNext/>
        <w:rPr>
          <w:color w:val="000000" w:themeColor="text1"/>
          <w:lang w:val="fr-FR"/>
        </w:rPr>
      </w:pPr>
      <w:r w:rsidRPr="00602A76">
        <w:rPr>
          <w:lang w:val="fr-FR"/>
        </w:rPr>
        <w:lastRenderedPageBreak/>
        <w:t>43</w:t>
      </w:r>
      <w:r w:rsidR="0015579B" w:rsidRPr="00602A76">
        <w:rPr>
          <w:lang w:val="fr-FR"/>
        </w:rPr>
        <w:t>.</w:t>
      </w:r>
      <w:r w:rsidR="0015579B" w:rsidRPr="00602A76">
        <w:rPr>
          <w:lang w:val="fr-FR"/>
        </w:rPr>
        <w:tab/>
        <w:t>Le Ministère de l</w:t>
      </w:r>
      <w:r w:rsidR="00AE2D3E" w:rsidRPr="00602A76">
        <w:rPr>
          <w:lang w:val="fr-FR"/>
        </w:rPr>
        <w:t>’</w:t>
      </w:r>
      <w:r w:rsidR="0015579B" w:rsidRPr="00602A76">
        <w:rPr>
          <w:lang w:val="fr-FR"/>
        </w:rPr>
        <w:t>intérieur propose à son personnel différents types de formation aux droits de l</w:t>
      </w:r>
      <w:r w:rsidR="00AE2D3E" w:rsidRPr="00602A76">
        <w:rPr>
          <w:lang w:val="fr-FR"/>
        </w:rPr>
        <w:t>’</w:t>
      </w:r>
      <w:r w:rsidR="0015579B" w:rsidRPr="00602A76">
        <w:rPr>
          <w:lang w:val="fr-FR"/>
        </w:rPr>
        <w:t>homme</w:t>
      </w:r>
      <w:r w:rsidR="004F7836" w:rsidRPr="00602A76">
        <w:rPr>
          <w:lang w:val="fr-FR"/>
        </w:rPr>
        <w:t>:</w:t>
      </w:r>
      <w:r w:rsidR="0015579B" w:rsidRPr="00602A76">
        <w:rPr>
          <w:lang w:val="fr-FR"/>
        </w:rPr>
        <w:t xml:space="preserve"> son programme comprend des cours théoriques spécialisés et une formation pratique, ainsi que des voyages d</w:t>
      </w:r>
      <w:r w:rsidR="00AE2D3E" w:rsidRPr="00602A76">
        <w:rPr>
          <w:lang w:val="fr-FR"/>
        </w:rPr>
        <w:t>’</w:t>
      </w:r>
      <w:r w:rsidR="0015579B" w:rsidRPr="00602A76">
        <w:rPr>
          <w:lang w:val="fr-FR"/>
        </w:rPr>
        <w:t>étude à l</w:t>
      </w:r>
      <w:r w:rsidR="00AE2D3E" w:rsidRPr="00602A76">
        <w:rPr>
          <w:lang w:val="fr-FR"/>
        </w:rPr>
        <w:t>’</w:t>
      </w:r>
      <w:r w:rsidR="0015579B" w:rsidRPr="00602A76">
        <w:rPr>
          <w:lang w:val="fr-FR"/>
        </w:rPr>
        <w:t xml:space="preserve">étranger. Le Ministère a à </w:t>
      </w:r>
      <w:r w:rsidR="00B91ADE" w:rsidRPr="00602A76">
        <w:rPr>
          <w:lang w:val="fr-FR"/>
        </w:rPr>
        <w:t>cœur</w:t>
      </w:r>
      <w:r w:rsidR="0015579B" w:rsidRPr="00602A76">
        <w:rPr>
          <w:lang w:val="fr-FR"/>
        </w:rPr>
        <w:t xml:space="preserve"> que son personnel s</w:t>
      </w:r>
      <w:r w:rsidR="00AE2D3E" w:rsidRPr="00602A76">
        <w:rPr>
          <w:lang w:val="fr-FR"/>
        </w:rPr>
        <w:t>’</w:t>
      </w:r>
      <w:r w:rsidR="0015579B" w:rsidRPr="00602A76">
        <w:rPr>
          <w:lang w:val="fr-FR"/>
        </w:rPr>
        <w:t>acquitte de ses fonctions et de sa noble mission de p</w:t>
      </w:r>
      <w:r w:rsidR="00A512B9" w:rsidRPr="00602A76">
        <w:rPr>
          <w:lang w:val="fr-FR"/>
        </w:rPr>
        <w:t xml:space="preserve">rotection des ressources et du patrimoine </w:t>
      </w:r>
      <w:r w:rsidR="0015579B" w:rsidRPr="00602A76">
        <w:rPr>
          <w:lang w:val="fr-FR"/>
        </w:rPr>
        <w:t xml:space="preserve">de la nation, et assure la sécurité des citoyens et des résidents, </w:t>
      </w:r>
      <w:r w:rsidR="00A512B9" w:rsidRPr="00602A76">
        <w:rPr>
          <w:lang w:val="fr-FR"/>
        </w:rPr>
        <w:t>en appliquant la</w:t>
      </w:r>
      <w:r w:rsidR="0015579B" w:rsidRPr="00602A76">
        <w:rPr>
          <w:lang w:val="fr-FR"/>
        </w:rPr>
        <w:t xml:space="preserve"> loi et </w:t>
      </w:r>
      <w:r w:rsidR="00DC5727" w:rsidRPr="00602A76">
        <w:rPr>
          <w:lang w:val="fr-FR"/>
        </w:rPr>
        <w:t xml:space="preserve">en </w:t>
      </w:r>
      <w:r w:rsidR="00A512B9" w:rsidRPr="00602A76">
        <w:rPr>
          <w:lang w:val="fr-FR"/>
        </w:rPr>
        <w:t xml:space="preserve">rendant </w:t>
      </w:r>
      <w:r w:rsidR="0015579B" w:rsidRPr="00602A76">
        <w:rPr>
          <w:lang w:val="fr-FR"/>
        </w:rPr>
        <w:t>la justice</w:t>
      </w:r>
      <w:r w:rsidR="00DC5727" w:rsidRPr="00602A76">
        <w:rPr>
          <w:lang w:val="fr-FR"/>
        </w:rPr>
        <w:t xml:space="preserve"> de manière judicieuse</w:t>
      </w:r>
      <w:r w:rsidR="0015579B" w:rsidRPr="00602A76">
        <w:rPr>
          <w:lang w:val="fr-FR"/>
        </w:rPr>
        <w:t>. Des vastes programmes de formation ont été organisés à l</w:t>
      </w:r>
      <w:r w:rsidR="00AE2D3E" w:rsidRPr="00602A76">
        <w:rPr>
          <w:lang w:val="fr-FR"/>
        </w:rPr>
        <w:t>’</w:t>
      </w:r>
      <w:r w:rsidR="0015579B" w:rsidRPr="00602A76">
        <w:rPr>
          <w:lang w:val="fr-FR"/>
        </w:rPr>
        <w:t>intention du personnel et des sous-officiers des forces de sécurité publique, portant sur les règles de l</w:t>
      </w:r>
      <w:r w:rsidR="00AE2D3E" w:rsidRPr="00602A76">
        <w:rPr>
          <w:lang w:val="fr-FR"/>
        </w:rPr>
        <w:t>’</w:t>
      </w:r>
      <w:r w:rsidR="0015579B" w:rsidRPr="00602A76">
        <w:rPr>
          <w:lang w:val="fr-FR"/>
        </w:rPr>
        <w:t>ordre public et l</w:t>
      </w:r>
      <w:r w:rsidR="00AE2D3E" w:rsidRPr="00602A76">
        <w:rPr>
          <w:lang w:val="fr-FR"/>
        </w:rPr>
        <w:t>’</w:t>
      </w:r>
      <w:r w:rsidR="0015579B" w:rsidRPr="00602A76">
        <w:rPr>
          <w:lang w:val="fr-FR"/>
        </w:rPr>
        <w:t>application des normes internationales, en particulier</w:t>
      </w:r>
      <w:r w:rsidR="00C464AC" w:rsidRPr="00602A76">
        <w:rPr>
          <w:lang w:val="fr-FR"/>
        </w:rPr>
        <w:t xml:space="preserve"> de</w:t>
      </w:r>
      <w:r w:rsidR="0015579B" w:rsidRPr="00602A76">
        <w:rPr>
          <w:lang w:val="fr-FR"/>
        </w:rPr>
        <w:t xml:space="preserve"> la Convention contre la torture et </w:t>
      </w:r>
      <w:r w:rsidR="00C464AC" w:rsidRPr="00602A76">
        <w:rPr>
          <w:lang w:val="fr-FR"/>
        </w:rPr>
        <w:t>du</w:t>
      </w:r>
      <w:r w:rsidR="0015579B" w:rsidRPr="00602A76">
        <w:rPr>
          <w:lang w:val="fr-FR"/>
        </w:rPr>
        <w:t xml:space="preserve"> Pacte international relatif aux droits civils et politiques, ainsi que sur la législation bahreïnienne relative aux droits de l</w:t>
      </w:r>
      <w:r w:rsidR="00AE2D3E" w:rsidRPr="00602A76">
        <w:rPr>
          <w:lang w:val="fr-FR"/>
        </w:rPr>
        <w:t>’</w:t>
      </w:r>
      <w:r w:rsidR="0015579B" w:rsidRPr="00602A76">
        <w:rPr>
          <w:lang w:val="fr-FR"/>
        </w:rPr>
        <w:t>homme. Ces programmes sont notamment les suivants</w:t>
      </w:r>
      <w:r w:rsidR="004F7836" w:rsidRPr="00602A76">
        <w:rPr>
          <w:lang w:val="fr-FR"/>
        </w:rPr>
        <w:t>:</w:t>
      </w:r>
    </w:p>
    <w:p w:rsidR="0015579B" w:rsidRPr="00602A76" w:rsidRDefault="001F7FCB" w:rsidP="0015579B">
      <w:pPr>
        <w:pStyle w:val="SingleTxtG"/>
        <w:rPr>
          <w:color w:val="000000" w:themeColor="text1"/>
          <w:lang w:val="fr-FR"/>
        </w:rPr>
      </w:pPr>
      <w:r w:rsidRPr="00602A76">
        <w:rPr>
          <w:lang w:val="fr-FR"/>
        </w:rPr>
        <w:tab/>
        <w:t>a)</w:t>
      </w:r>
      <w:r w:rsidRPr="00602A76">
        <w:rPr>
          <w:lang w:val="fr-FR"/>
        </w:rPr>
        <w:tab/>
        <w:t>Organisation et mise en place de cours de formation juridique spécialisée pour promouvoir la protection des droits de l</w:t>
      </w:r>
      <w:r w:rsidR="00AE2D3E" w:rsidRPr="00602A76">
        <w:rPr>
          <w:lang w:val="fr-FR"/>
        </w:rPr>
        <w:t>’</w:t>
      </w:r>
      <w:r w:rsidRPr="00602A76">
        <w:rPr>
          <w:lang w:val="fr-FR"/>
        </w:rPr>
        <w:t>homme, en particulier dans les domaines de l</w:t>
      </w:r>
      <w:r w:rsidR="00AE2D3E" w:rsidRPr="00602A76">
        <w:rPr>
          <w:lang w:val="fr-FR"/>
        </w:rPr>
        <w:t>’</w:t>
      </w:r>
      <w:r w:rsidRPr="00602A76">
        <w:rPr>
          <w:lang w:val="fr-FR"/>
        </w:rPr>
        <w:t>ordre public, des interpellations et des fouilles, des arrestations et détentions, ainsi que de directives pour l</w:t>
      </w:r>
      <w:r w:rsidR="00AE2D3E" w:rsidRPr="00602A76">
        <w:rPr>
          <w:lang w:val="fr-FR"/>
        </w:rPr>
        <w:t>’</w:t>
      </w:r>
      <w:r w:rsidRPr="00602A76">
        <w:rPr>
          <w:lang w:val="fr-FR"/>
        </w:rPr>
        <w:t>utilisation de la force et des armes à feu</w:t>
      </w:r>
      <w:r w:rsidR="002C1549" w:rsidRPr="00602A76">
        <w:rPr>
          <w:lang w:val="fr-FR"/>
        </w:rPr>
        <w:t>;</w:t>
      </w:r>
      <w:r w:rsidRPr="00602A76">
        <w:rPr>
          <w:lang w:val="fr-FR"/>
        </w:rPr>
        <w:t xml:space="preserve"> ces cours sont régulièrement dispensés dans le cadre du plan annuel de formation du Ministère de l</w:t>
      </w:r>
      <w:r w:rsidR="00AE2D3E" w:rsidRPr="00602A76">
        <w:rPr>
          <w:lang w:val="fr-FR"/>
        </w:rPr>
        <w:t>’</w:t>
      </w:r>
      <w:r w:rsidRPr="00602A76">
        <w:rPr>
          <w:lang w:val="fr-FR"/>
        </w:rPr>
        <w:t>intérieur</w:t>
      </w:r>
      <w:r w:rsidR="002C1549" w:rsidRPr="00602A76">
        <w:rPr>
          <w:lang w:val="fr-FR"/>
        </w:rPr>
        <w:t>;</w:t>
      </w:r>
    </w:p>
    <w:p w:rsidR="0015579B" w:rsidRPr="00602A76" w:rsidRDefault="001F7FCB" w:rsidP="0015579B">
      <w:pPr>
        <w:pStyle w:val="SingleTxtG"/>
        <w:rPr>
          <w:color w:val="000000" w:themeColor="text1"/>
          <w:lang w:val="fr-FR"/>
        </w:rPr>
      </w:pPr>
      <w:r w:rsidRPr="00602A76">
        <w:rPr>
          <w:lang w:val="fr-FR"/>
        </w:rPr>
        <w:tab/>
        <w:t>b)</w:t>
      </w:r>
      <w:r w:rsidRPr="00602A76">
        <w:rPr>
          <w:lang w:val="fr-FR"/>
        </w:rPr>
        <w:tab/>
        <w:t xml:space="preserve">Mise en </w:t>
      </w:r>
      <w:r w:rsidR="00B91ADE" w:rsidRPr="00602A76">
        <w:rPr>
          <w:lang w:val="fr-FR"/>
        </w:rPr>
        <w:t>œuvre</w:t>
      </w:r>
      <w:r w:rsidRPr="00602A76">
        <w:rPr>
          <w:lang w:val="fr-FR"/>
        </w:rPr>
        <w:t>, à l</w:t>
      </w:r>
      <w:r w:rsidR="00AE2D3E" w:rsidRPr="00602A76">
        <w:rPr>
          <w:lang w:val="fr-FR"/>
        </w:rPr>
        <w:t>’</w:t>
      </w:r>
      <w:r w:rsidRPr="00602A76">
        <w:rPr>
          <w:lang w:val="fr-FR"/>
        </w:rPr>
        <w:t>Académie royale de police, des programmes d</w:t>
      </w:r>
      <w:r w:rsidR="00AE2D3E" w:rsidRPr="00602A76">
        <w:rPr>
          <w:lang w:val="fr-FR"/>
        </w:rPr>
        <w:t>’</w:t>
      </w:r>
      <w:r w:rsidRPr="00602A76">
        <w:rPr>
          <w:lang w:val="fr-FR"/>
        </w:rPr>
        <w:t>enseignement suivants</w:t>
      </w:r>
      <w:r w:rsidR="004F7836" w:rsidRPr="00602A76">
        <w:rPr>
          <w:lang w:val="fr-FR"/>
        </w:rPr>
        <w:t>:</w:t>
      </w:r>
    </w:p>
    <w:p w:rsidR="0015579B" w:rsidRPr="00602A76" w:rsidRDefault="005D32DB" w:rsidP="005D32DB">
      <w:pPr>
        <w:pStyle w:val="Bullet2G"/>
        <w:numPr>
          <w:ilvl w:val="0"/>
          <w:numId w:val="0"/>
        </w:numPr>
        <w:tabs>
          <w:tab w:val="left" w:pos="2268"/>
        </w:tabs>
        <w:ind w:left="2268" w:hanging="170"/>
        <w:rPr>
          <w:lang w:val="fr-FR"/>
        </w:rPr>
      </w:pPr>
      <w:r w:rsidRPr="00602A76">
        <w:rPr>
          <w:lang w:val="fr-FR"/>
        </w:rPr>
        <w:t>•</w:t>
      </w:r>
      <w:r w:rsidRPr="00602A76">
        <w:rPr>
          <w:lang w:val="fr-FR"/>
        </w:rPr>
        <w:tab/>
      </w:r>
      <w:r w:rsidR="004E262D" w:rsidRPr="00602A76">
        <w:rPr>
          <w:lang w:val="fr-FR"/>
        </w:rPr>
        <w:t xml:space="preserve">Ajout de l’étude du droit international humanitaire et du droit international des droits de l’homme au tronc commun des </w:t>
      </w:r>
      <w:r w:rsidR="0015579B" w:rsidRPr="00602A76">
        <w:rPr>
          <w:lang w:val="fr-FR"/>
        </w:rPr>
        <w:t xml:space="preserve">programmes des masters en sciences pénales, administratives et de la </w:t>
      </w:r>
      <w:r w:rsidR="004E262D" w:rsidRPr="00602A76">
        <w:rPr>
          <w:lang w:val="fr-FR"/>
        </w:rPr>
        <w:t xml:space="preserve">sécurité, </w:t>
      </w:r>
      <w:r w:rsidR="0015579B" w:rsidRPr="00602A76">
        <w:rPr>
          <w:lang w:val="fr-FR"/>
        </w:rPr>
        <w:t xml:space="preserve">afin de promouvoir une culture des droits </w:t>
      </w:r>
      <w:r w:rsidR="004E262D" w:rsidRPr="00602A76">
        <w:rPr>
          <w:lang w:val="fr-FR"/>
        </w:rPr>
        <w:t>fondamentaux</w:t>
      </w:r>
      <w:r w:rsidR="0015579B" w:rsidRPr="00602A76">
        <w:rPr>
          <w:lang w:val="fr-FR"/>
        </w:rPr>
        <w:t xml:space="preserve"> </w:t>
      </w:r>
      <w:r w:rsidR="00C1016F" w:rsidRPr="00602A76">
        <w:rPr>
          <w:lang w:val="fr-FR"/>
        </w:rPr>
        <w:t xml:space="preserve">parmi le personnel de sécurité </w:t>
      </w:r>
      <w:r w:rsidR="0015579B" w:rsidRPr="00602A76">
        <w:rPr>
          <w:lang w:val="fr-FR"/>
        </w:rPr>
        <w:t>et</w:t>
      </w:r>
      <w:r w:rsidR="00C1016F" w:rsidRPr="00602A76">
        <w:rPr>
          <w:lang w:val="fr-FR"/>
        </w:rPr>
        <w:t xml:space="preserve"> d’enseigner </w:t>
      </w:r>
      <w:r w:rsidR="0015579B" w:rsidRPr="00602A76">
        <w:rPr>
          <w:lang w:val="fr-FR"/>
        </w:rPr>
        <w:t xml:space="preserve">la protection de </w:t>
      </w:r>
      <w:r w:rsidR="00226862" w:rsidRPr="00602A76">
        <w:rPr>
          <w:lang w:val="fr-FR"/>
        </w:rPr>
        <w:t>ces droits aux niveaux religieux</w:t>
      </w:r>
      <w:r w:rsidR="0015579B" w:rsidRPr="00602A76">
        <w:rPr>
          <w:lang w:val="fr-FR"/>
        </w:rPr>
        <w:t>, nati</w:t>
      </w:r>
      <w:r w:rsidR="00C1016F" w:rsidRPr="00602A76">
        <w:rPr>
          <w:lang w:val="fr-FR"/>
        </w:rPr>
        <w:t>onal, régional et international</w:t>
      </w:r>
      <w:r w:rsidR="0015579B" w:rsidRPr="00602A76">
        <w:rPr>
          <w:lang w:val="fr-FR"/>
        </w:rPr>
        <w:t xml:space="preserve"> ainsi que les règles régissant le travail des forces de sécurité en termes de protection des droits et des libertés des citoyens, l</w:t>
      </w:r>
      <w:r w:rsidR="00AE2D3E" w:rsidRPr="00602A76">
        <w:rPr>
          <w:lang w:val="fr-FR"/>
        </w:rPr>
        <w:t>’</w:t>
      </w:r>
      <w:r w:rsidR="0015579B" w:rsidRPr="00602A76">
        <w:rPr>
          <w:lang w:val="fr-FR"/>
        </w:rPr>
        <w:t>accent étant mis sur les garanties constitutionnelles, juridiques et judiciaires</w:t>
      </w:r>
      <w:r w:rsidR="002C1549" w:rsidRPr="00602A76">
        <w:rPr>
          <w:lang w:val="fr-FR"/>
        </w:rPr>
        <w:t>;</w:t>
      </w:r>
    </w:p>
    <w:p w:rsidR="0015579B" w:rsidRPr="00602A76" w:rsidRDefault="005D32DB" w:rsidP="005D32DB">
      <w:pPr>
        <w:pStyle w:val="Bullet2G"/>
        <w:numPr>
          <w:ilvl w:val="0"/>
          <w:numId w:val="0"/>
        </w:numPr>
        <w:tabs>
          <w:tab w:val="left" w:pos="2268"/>
        </w:tabs>
        <w:ind w:left="2268" w:hanging="170"/>
        <w:rPr>
          <w:lang w:val="fr-FR"/>
        </w:rPr>
      </w:pPr>
      <w:r w:rsidRPr="00602A76">
        <w:rPr>
          <w:lang w:val="fr-FR"/>
        </w:rPr>
        <w:t>•</w:t>
      </w:r>
      <w:r w:rsidRPr="00602A76">
        <w:rPr>
          <w:lang w:val="fr-FR"/>
        </w:rPr>
        <w:tab/>
      </w:r>
      <w:r w:rsidR="0015579B" w:rsidRPr="00602A76">
        <w:rPr>
          <w:lang w:val="fr-FR"/>
        </w:rPr>
        <w:t>Nouveau diplôme sanctionnant une année complète d</w:t>
      </w:r>
      <w:r w:rsidR="00AE2D3E" w:rsidRPr="00602A76">
        <w:rPr>
          <w:lang w:val="fr-FR"/>
        </w:rPr>
        <w:t>’</w:t>
      </w:r>
      <w:r w:rsidR="0015579B" w:rsidRPr="00602A76">
        <w:rPr>
          <w:lang w:val="fr-FR"/>
        </w:rPr>
        <w:t>étude des droits de l</w:t>
      </w:r>
      <w:r w:rsidR="00AE2D3E" w:rsidRPr="00602A76">
        <w:rPr>
          <w:lang w:val="fr-FR"/>
        </w:rPr>
        <w:t>’</w:t>
      </w:r>
      <w:r w:rsidR="0015579B" w:rsidRPr="00602A76">
        <w:rPr>
          <w:lang w:val="fr-FR"/>
        </w:rPr>
        <w:t xml:space="preserve">homme, le premier de ce genre exclusivement consacré à toutes les questions relatives à la culture des droits </w:t>
      </w:r>
      <w:r w:rsidR="00C1016F" w:rsidRPr="00602A76">
        <w:rPr>
          <w:lang w:val="fr-FR"/>
        </w:rPr>
        <w:t>fondamentaux</w:t>
      </w:r>
      <w:r w:rsidR="002C1549" w:rsidRPr="00602A76">
        <w:rPr>
          <w:lang w:val="fr-FR"/>
        </w:rPr>
        <w:t>;</w:t>
      </w:r>
    </w:p>
    <w:p w:rsidR="0015579B" w:rsidRPr="00602A76" w:rsidRDefault="005D32DB" w:rsidP="005D32DB">
      <w:pPr>
        <w:pStyle w:val="Bullet2G"/>
        <w:numPr>
          <w:ilvl w:val="0"/>
          <w:numId w:val="0"/>
        </w:numPr>
        <w:tabs>
          <w:tab w:val="left" w:pos="2268"/>
        </w:tabs>
        <w:ind w:left="2268" w:hanging="170"/>
        <w:rPr>
          <w:lang w:val="fr-FR"/>
        </w:rPr>
      </w:pPr>
      <w:r w:rsidRPr="00602A76">
        <w:rPr>
          <w:lang w:val="fr-FR"/>
        </w:rPr>
        <w:t>•</w:t>
      </w:r>
      <w:r w:rsidRPr="00602A76">
        <w:rPr>
          <w:lang w:val="fr-FR"/>
        </w:rPr>
        <w:tab/>
      </w:r>
      <w:r w:rsidR="0015579B" w:rsidRPr="00602A76">
        <w:rPr>
          <w:lang w:val="fr-FR"/>
        </w:rPr>
        <w:t>Nouveau diplôme sanctionnant une année et demie d</w:t>
      </w:r>
      <w:r w:rsidR="00AE2D3E" w:rsidRPr="00602A76">
        <w:rPr>
          <w:lang w:val="fr-FR"/>
        </w:rPr>
        <w:t>’</w:t>
      </w:r>
      <w:r w:rsidR="00C1016F" w:rsidRPr="00602A76">
        <w:rPr>
          <w:lang w:val="fr-FR"/>
        </w:rPr>
        <w:t>étude (trois </w:t>
      </w:r>
      <w:r w:rsidR="0015579B" w:rsidRPr="00602A76">
        <w:rPr>
          <w:lang w:val="fr-FR"/>
        </w:rPr>
        <w:t xml:space="preserve">semestres) </w:t>
      </w:r>
      <w:r w:rsidR="00DD00FF" w:rsidRPr="00602A76">
        <w:rPr>
          <w:lang w:val="fr-FR"/>
        </w:rPr>
        <w:t>consacrée aux</w:t>
      </w:r>
      <w:r w:rsidR="0015579B" w:rsidRPr="00602A76">
        <w:rPr>
          <w:lang w:val="fr-FR"/>
        </w:rPr>
        <w:t xml:space="preserve"> centres </w:t>
      </w:r>
      <w:r w:rsidR="005058DE" w:rsidRPr="00602A76">
        <w:rPr>
          <w:lang w:val="fr-FR"/>
        </w:rPr>
        <w:t>pénitentiaires et de réinsertion</w:t>
      </w:r>
      <w:r w:rsidR="000671A5" w:rsidRPr="00602A76">
        <w:rPr>
          <w:lang w:val="fr-FR"/>
        </w:rPr>
        <w:t>, considéré comme la première formation spécialisée dédiée à</w:t>
      </w:r>
      <w:r w:rsidR="0015579B" w:rsidRPr="00602A76">
        <w:rPr>
          <w:lang w:val="fr-FR"/>
        </w:rPr>
        <w:t xml:space="preserve"> tous les aspects des établissements pénitentiaires, y compris </w:t>
      </w:r>
      <w:r w:rsidR="000671A5" w:rsidRPr="00602A76">
        <w:rPr>
          <w:lang w:val="fr-FR"/>
        </w:rPr>
        <w:t xml:space="preserve">à </w:t>
      </w:r>
      <w:r w:rsidR="0015579B" w:rsidRPr="00602A76">
        <w:rPr>
          <w:lang w:val="fr-FR"/>
        </w:rPr>
        <w:t xml:space="preserve">leur administration, </w:t>
      </w:r>
      <w:r w:rsidR="000671A5" w:rsidRPr="00602A76">
        <w:rPr>
          <w:lang w:val="fr-FR"/>
        </w:rPr>
        <w:t>aux</w:t>
      </w:r>
      <w:r w:rsidR="0015579B" w:rsidRPr="00602A76">
        <w:rPr>
          <w:lang w:val="fr-FR"/>
        </w:rPr>
        <w:t xml:space="preserve"> droits des détenus, </w:t>
      </w:r>
      <w:r w:rsidR="000671A5" w:rsidRPr="00602A76">
        <w:rPr>
          <w:lang w:val="fr-FR"/>
        </w:rPr>
        <w:t xml:space="preserve">à </w:t>
      </w:r>
      <w:r w:rsidR="0015579B" w:rsidRPr="00602A76">
        <w:rPr>
          <w:lang w:val="fr-FR"/>
        </w:rPr>
        <w:t>l</w:t>
      </w:r>
      <w:r w:rsidR="00AE2D3E" w:rsidRPr="00602A76">
        <w:rPr>
          <w:lang w:val="fr-FR"/>
        </w:rPr>
        <w:t>’</w:t>
      </w:r>
      <w:r w:rsidR="0015579B" w:rsidRPr="00602A76">
        <w:rPr>
          <w:lang w:val="fr-FR"/>
        </w:rPr>
        <w:t xml:space="preserve">assistance aux libérés et à leur famille et </w:t>
      </w:r>
      <w:r w:rsidR="000671A5" w:rsidRPr="00602A76">
        <w:rPr>
          <w:lang w:val="fr-FR"/>
        </w:rPr>
        <w:t xml:space="preserve">aux </w:t>
      </w:r>
      <w:r w:rsidR="0015579B" w:rsidRPr="00602A76">
        <w:rPr>
          <w:lang w:val="fr-FR"/>
        </w:rPr>
        <w:t>autres questions étroitement et directement liées au travail des</w:t>
      </w:r>
      <w:r w:rsidR="00C1016F" w:rsidRPr="00602A76">
        <w:rPr>
          <w:lang w:val="fr-FR"/>
        </w:rPr>
        <w:t>dits centres</w:t>
      </w:r>
      <w:r w:rsidR="002878A4" w:rsidRPr="00602A76">
        <w:rPr>
          <w:lang w:val="fr-FR"/>
        </w:rPr>
        <w:t>.</w:t>
      </w:r>
    </w:p>
    <w:p w:rsidR="0015579B" w:rsidRPr="00602A76" w:rsidRDefault="001F7FCB" w:rsidP="0015579B">
      <w:pPr>
        <w:pStyle w:val="SingleTxtG"/>
        <w:rPr>
          <w:color w:val="000000" w:themeColor="text1"/>
          <w:lang w:val="fr-FR"/>
        </w:rPr>
      </w:pPr>
      <w:r w:rsidRPr="00602A76">
        <w:rPr>
          <w:lang w:val="fr-FR"/>
        </w:rPr>
        <w:tab/>
        <w:t>c)</w:t>
      </w:r>
      <w:r w:rsidRPr="00602A76">
        <w:rPr>
          <w:lang w:val="fr-FR"/>
        </w:rPr>
        <w:tab/>
        <w:t>Participation à de nombreux forums, conférences et ateliers afin de promouvoir une culture des droits de l</w:t>
      </w:r>
      <w:r w:rsidR="00AE2D3E" w:rsidRPr="00602A76">
        <w:rPr>
          <w:lang w:val="fr-FR"/>
        </w:rPr>
        <w:t>’</w:t>
      </w:r>
      <w:r w:rsidRPr="00602A76">
        <w:rPr>
          <w:lang w:val="fr-FR"/>
        </w:rPr>
        <w:t>homme au sein du personnel du Ministère, en coordination avec plusieurs organismes locaux et internationaux.</w:t>
      </w:r>
    </w:p>
    <w:p w:rsidR="0015579B" w:rsidRPr="00602A76" w:rsidRDefault="0015579B" w:rsidP="0015579B">
      <w:pPr>
        <w:pStyle w:val="SingleTxtG"/>
        <w:rPr>
          <w:color w:val="000000" w:themeColor="text1"/>
          <w:lang w:val="fr-FR"/>
        </w:rPr>
      </w:pPr>
      <w:r w:rsidRPr="00602A76">
        <w:rPr>
          <w:lang w:val="fr-FR"/>
        </w:rPr>
        <w:t xml:space="preserve">Le tableau ci-après présente </w:t>
      </w:r>
      <w:r w:rsidR="00226862" w:rsidRPr="00602A76">
        <w:rPr>
          <w:lang w:val="fr-FR"/>
        </w:rPr>
        <w:t xml:space="preserve">différents </w:t>
      </w:r>
      <w:r w:rsidRPr="00602A76">
        <w:rPr>
          <w:lang w:val="fr-FR"/>
        </w:rPr>
        <w:t>stages de formation et ateliers sur les droits de l</w:t>
      </w:r>
      <w:r w:rsidR="00AE2D3E" w:rsidRPr="00602A76">
        <w:rPr>
          <w:lang w:val="fr-FR"/>
        </w:rPr>
        <w:t>’</w:t>
      </w:r>
      <w:r w:rsidRPr="00602A76">
        <w:rPr>
          <w:lang w:val="fr-FR"/>
        </w:rPr>
        <w:t xml:space="preserve">homme organisés </w:t>
      </w:r>
      <w:r w:rsidR="007A2440" w:rsidRPr="00602A76">
        <w:rPr>
          <w:lang w:val="fr-FR"/>
        </w:rPr>
        <w:t xml:space="preserve">à </w:t>
      </w:r>
      <w:r w:rsidR="0074711B" w:rsidRPr="00602A76">
        <w:rPr>
          <w:lang w:val="fr-FR"/>
        </w:rPr>
        <w:t>Bahreïn</w:t>
      </w:r>
      <w:r w:rsidRPr="00602A76">
        <w:rPr>
          <w:lang w:val="fr-FR"/>
        </w:rPr>
        <w:t xml:space="preserve"> et à l</w:t>
      </w:r>
      <w:r w:rsidR="00AE2D3E" w:rsidRPr="00602A76">
        <w:rPr>
          <w:lang w:val="fr-FR"/>
        </w:rPr>
        <w:t>’</w:t>
      </w:r>
      <w:r w:rsidRPr="00602A76">
        <w:rPr>
          <w:lang w:val="fr-FR"/>
        </w:rPr>
        <w:t>étranger, auxquels ont participé des membres du personnel du Ministère de l</w:t>
      </w:r>
      <w:r w:rsidR="00AE2D3E" w:rsidRPr="00602A76">
        <w:rPr>
          <w:lang w:val="fr-FR"/>
        </w:rPr>
        <w:t>’</w:t>
      </w:r>
      <w:r w:rsidR="00BC1327" w:rsidRPr="00602A76">
        <w:rPr>
          <w:lang w:val="fr-FR"/>
        </w:rPr>
        <w:t>intérieur (annexe </w:t>
      </w:r>
      <w:r w:rsidR="00324D13" w:rsidRPr="00602A76">
        <w:rPr>
          <w:lang w:val="fr-FR"/>
        </w:rPr>
        <w:t>a</w:t>
      </w:r>
      <w:r w:rsidR="00A426C5" w:rsidRPr="00602A76">
        <w:rPr>
          <w:lang w:val="fr-FR"/>
        </w:rPr>
        <w:t>)</w:t>
      </w:r>
      <w:r w:rsidR="00324D13" w:rsidRPr="00602A76">
        <w:rPr>
          <w:lang w:val="fr-FR"/>
        </w:rPr>
        <w:t>)</w:t>
      </w:r>
      <w:r w:rsidRPr="00602A76">
        <w:rPr>
          <w:lang w:val="fr-FR"/>
        </w:rPr>
        <w:t>.</w:t>
      </w:r>
    </w:p>
    <w:p w:rsidR="0015579B" w:rsidRPr="00602A76" w:rsidRDefault="007F7223" w:rsidP="00384CED">
      <w:pPr>
        <w:pStyle w:val="H23G"/>
        <w:rPr>
          <w:lang w:val="fr-FR"/>
        </w:rPr>
      </w:pPr>
      <w:r w:rsidRPr="00602A76">
        <w:rPr>
          <w:lang w:val="fr-FR"/>
        </w:rPr>
        <w:lastRenderedPageBreak/>
        <w:tab/>
      </w:r>
      <w:r w:rsidRPr="00602A76">
        <w:rPr>
          <w:lang w:val="fr-FR"/>
        </w:rPr>
        <w:tab/>
      </w:r>
      <w:r w:rsidR="00BC1327" w:rsidRPr="00602A76">
        <w:rPr>
          <w:lang w:val="fr-FR"/>
        </w:rPr>
        <w:t>Annexe </w:t>
      </w:r>
      <w:r w:rsidR="00384CED" w:rsidRPr="00602A76">
        <w:rPr>
          <w:lang w:val="fr-FR"/>
        </w:rPr>
        <w:t>a)</w:t>
      </w:r>
      <w:r w:rsidR="004F7836" w:rsidRPr="00602A76">
        <w:rPr>
          <w:lang w:val="fr-FR"/>
        </w:rPr>
        <w:t>:</w:t>
      </w:r>
      <w:r w:rsidR="00384CED" w:rsidRPr="00602A76">
        <w:rPr>
          <w:lang w:val="fr-FR"/>
        </w:rPr>
        <w:t xml:space="preserve"> Formations aux droits de l</w:t>
      </w:r>
      <w:r w:rsidR="00AE2D3E" w:rsidRPr="00602A76">
        <w:rPr>
          <w:lang w:val="fr-FR"/>
        </w:rPr>
        <w:t>’</w:t>
      </w:r>
      <w:r w:rsidR="00384CED" w:rsidRPr="00602A76">
        <w:rPr>
          <w:lang w:val="fr-FR"/>
        </w:rPr>
        <w:t>homme suivies à l</w:t>
      </w:r>
      <w:r w:rsidR="00AE2D3E" w:rsidRPr="00602A76">
        <w:rPr>
          <w:lang w:val="fr-FR"/>
        </w:rPr>
        <w:t>’</w:t>
      </w:r>
      <w:r w:rsidR="00384CED" w:rsidRPr="00602A76">
        <w:rPr>
          <w:lang w:val="fr-FR"/>
        </w:rPr>
        <w:t>étranger (entre 2006 et 2015)</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2"/>
        <w:gridCol w:w="2939"/>
        <w:gridCol w:w="1275"/>
        <w:gridCol w:w="1276"/>
        <w:gridCol w:w="935"/>
        <w:gridCol w:w="1988"/>
        <w:gridCol w:w="904"/>
      </w:tblGrid>
      <w:tr w:rsidR="00F8563D" w:rsidRPr="00602A76" w:rsidTr="007F7223">
        <w:trPr>
          <w:cantSplit/>
          <w:tblHeader/>
        </w:trPr>
        <w:tc>
          <w:tcPr>
            <w:tcW w:w="322" w:type="dxa"/>
            <w:vMerge w:val="restart"/>
            <w:tcBorders>
              <w:top w:val="single" w:sz="4" w:space="0" w:color="auto"/>
              <w:bottom w:val="single" w:sz="12" w:space="0" w:color="auto"/>
            </w:tcBorders>
            <w:shd w:val="clear" w:color="auto" w:fill="auto"/>
            <w:vAlign w:val="bottom"/>
          </w:tcPr>
          <w:p w:rsidR="0015579B" w:rsidRPr="00602A76" w:rsidRDefault="0015579B" w:rsidP="002878A4">
            <w:pPr>
              <w:pStyle w:val="SingleTxtG"/>
              <w:keepNext/>
              <w:suppressAutoHyphens w:val="0"/>
              <w:spacing w:before="80" w:after="80" w:line="200" w:lineRule="exact"/>
              <w:ind w:left="0" w:right="113"/>
              <w:jc w:val="left"/>
              <w:rPr>
                <w:i/>
                <w:sz w:val="16"/>
                <w:szCs w:val="16"/>
                <w:lang w:val="fr-FR"/>
              </w:rPr>
            </w:pPr>
            <w:r w:rsidRPr="00602A76">
              <w:rPr>
                <w:i/>
                <w:sz w:val="16"/>
                <w:szCs w:val="16"/>
                <w:lang w:val="fr-FR"/>
              </w:rPr>
              <w:t>N</w:t>
            </w:r>
            <w:r w:rsidRPr="00602A76">
              <w:rPr>
                <w:i/>
                <w:sz w:val="16"/>
                <w:szCs w:val="16"/>
                <w:vertAlign w:val="superscript"/>
                <w:lang w:val="fr-FR"/>
              </w:rPr>
              <w:t>o</w:t>
            </w:r>
          </w:p>
        </w:tc>
        <w:tc>
          <w:tcPr>
            <w:tcW w:w="2939" w:type="dxa"/>
            <w:vMerge w:val="restart"/>
            <w:tcBorders>
              <w:top w:val="single" w:sz="4" w:space="0" w:color="auto"/>
              <w:bottom w:val="single" w:sz="12" w:space="0" w:color="auto"/>
            </w:tcBorders>
            <w:shd w:val="clear" w:color="auto" w:fill="auto"/>
            <w:vAlign w:val="bottom"/>
          </w:tcPr>
          <w:p w:rsidR="0015579B" w:rsidRPr="00602A76" w:rsidRDefault="0015579B" w:rsidP="002878A4">
            <w:pPr>
              <w:pStyle w:val="SingleTxtG"/>
              <w:keepNext/>
              <w:suppressAutoHyphens w:val="0"/>
              <w:spacing w:before="80" w:after="80" w:line="200" w:lineRule="exact"/>
              <w:ind w:left="0" w:right="113"/>
              <w:jc w:val="left"/>
              <w:rPr>
                <w:i/>
                <w:sz w:val="16"/>
                <w:szCs w:val="16"/>
                <w:lang w:val="fr-FR"/>
              </w:rPr>
            </w:pPr>
            <w:r w:rsidRPr="00602A76">
              <w:rPr>
                <w:i/>
                <w:sz w:val="16"/>
                <w:szCs w:val="16"/>
                <w:lang w:val="fr-FR"/>
              </w:rPr>
              <w:t>Intitulé de la formation</w:t>
            </w:r>
          </w:p>
        </w:tc>
        <w:tc>
          <w:tcPr>
            <w:tcW w:w="2551" w:type="dxa"/>
            <w:gridSpan w:val="2"/>
            <w:tcBorders>
              <w:top w:val="single" w:sz="4" w:space="0" w:color="auto"/>
              <w:bottom w:val="single" w:sz="4" w:space="0" w:color="auto"/>
            </w:tcBorders>
            <w:shd w:val="clear" w:color="auto" w:fill="auto"/>
            <w:vAlign w:val="bottom"/>
          </w:tcPr>
          <w:p w:rsidR="0015579B" w:rsidRPr="00602A76" w:rsidRDefault="0015579B" w:rsidP="002878A4">
            <w:pPr>
              <w:pStyle w:val="SingleTxtG"/>
              <w:keepNext/>
              <w:suppressAutoHyphens w:val="0"/>
              <w:spacing w:before="80" w:after="80" w:line="200" w:lineRule="exact"/>
              <w:ind w:left="0" w:right="113"/>
              <w:jc w:val="center"/>
              <w:rPr>
                <w:i/>
                <w:sz w:val="16"/>
                <w:szCs w:val="16"/>
                <w:lang w:val="fr-FR"/>
              </w:rPr>
            </w:pPr>
            <w:r w:rsidRPr="00602A76">
              <w:rPr>
                <w:i/>
                <w:sz w:val="16"/>
                <w:szCs w:val="16"/>
                <w:lang w:val="fr-FR"/>
              </w:rPr>
              <w:t>Date</w:t>
            </w:r>
          </w:p>
        </w:tc>
        <w:tc>
          <w:tcPr>
            <w:tcW w:w="935" w:type="dxa"/>
            <w:vMerge w:val="restart"/>
            <w:tcBorders>
              <w:top w:val="single" w:sz="4" w:space="0" w:color="auto"/>
              <w:bottom w:val="single" w:sz="12" w:space="0" w:color="auto"/>
            </w:tcBorders>
            <w:shd w:val="clear" w:color="auto" w:fill="auto"/>
            <w:vAlign w:val="bottom"/>
          </w:tcPr>
          <w:p w:rsidR="0015579B" w:rsidRPr="00602A76" w:rsidRDefault="0015579B" w:rsidP="002878A4">
            <w:pPr>
              <w:pStyle w:val="SingleTxtG"/>
              <w:keepNext/>
              <w:suppressAutoHyphens w:val="0"/>
              <w:spacing w:before="80" w:after="80" w:line="200" w:lineRule="exact"/>
              <w:ind w:left="0" w:right="113"/>
              <w:jc w:val="left"/>
              <w:rPr>
                <w:i/>
                <w:sz w:val="16"/>
                <w:szCs w:val="16"/>
                <w:lang w:val="fr-FR"/>
              </w:rPr>
            </w:pPr>
            <w:r w:rsidRPr="00602A76">
              <w:rPr>
                <w:i/>
                <w:sz w:val="16"/>
                <w:szCs w:val="16"/>
                <w:lang w:val="fr-FR"/>
              </w:rPr>
              <w:t>Lieu</w:t>
            </w:r>
          </w:p>
        </w:tc>
        <w:tc>
          <w:tcPr>
            <w:tcW w:w="1988" w:type="dxa"/>
            <w:vMerge w:val="restart"/>
            <w:tcBorders>
              <w:top w:val="single" w:sz="4" w:space="0" w:color="auto"/>
              <w:bottom w:val="single" w:sz="12" w:space="0" w:color="auto"/>
            </w:tcBorders>
            <w:shd w:val="clear" w:color="auto" w:fill="auto"/>
            <w:vAlign w:val="bottom"/>
          </w:tcPr>
          <w:p w:rsidR="0015579B" w:rsidRPr="00602A76" w:rsidRDefault="0015579B" w:rsidP="002878A4">
            <w:pPr>
              <w:pStyle w:val="SingleTxtG"/>
              <w:keepNext/>
              <w:suppressAutoHyphens w:val="0"/>
              <w:spacing w:before="80" w:after="80" w:line="200" w:lineRule="exact"/>
              <w:ind w:left="0" w:right="113"/>
              <w:jc w:val="left"/>
              <w:rPr>
                <w:i/>
                <w:sz w:val="16"/>
                <w:szCs w:val="16"/>
                <w:lang w:val="fr-FR"/>
              </w:rPr>
            </w:pPr>
            <w:r w:rsidRPr="00602A76">
              <w:rPr>
                <w:i/>
                <w:sz w:val="16"/>
                <w:szCs w:val="16"/>
                <w:lang w:val="fr-FR"/>
              </w:rPr>
              <w:t>Organe de supervision</w:t>
            </w:r>
          </w:p>
        </w:tc>
        <w:tc>
          <w:tcPr>
            <w:tcW w:w="904" w:type="dxa"/>
            <w:vMerge w:val="restart"/>
            <w:tcBorders>
              <w:top w:val="single" w:sz="4" w:space="0" w:color="auto"/>
              <w:bottom w:val="single" w:sz="12" w:space="0" w:color="auto"/>
            </w:tcBorders>
            <w:shd w:val="clear" w:color="auto" w:fill="auto"/>
            <w:vAlign w:val="bottom"/>
          </w:tcPr>
          <w:p w:rsidR="0015579B" w:rsidRPr="00602A76" w:rsidRDefault="0015579B" w:rsidP="002878A4">
            <w:pPr>
              <w:pStyle w:val="SingleTxtG"/>
              <w:keepNext/>
              <w:suppressAutoHyphens w:val="0"/>
              <w:spacing w:before="80" w:after="80" w:line="200" w:lineRule="exact"/>
              <w:ind w:left="0" w:right="113"/>
              <w:jc w:val="left"/>
              <w:rPr>
                <w:i/>
                <w:sz w:val="16"/>
                <w:szCs w:val="16"/>
                <w:lang w:val="fr-FR"/>
              </w:rPr>
            </w:pPr>
            <w:r w:rsidRPr="00602A76">
              <w:rPr>
                <w:i/>
                <w:sz w:val="16"/>
                <w:szCs w:val="16"/>
                <w:lang w:val="fr-FR"/>
              </w:rPr>
              <w:t>Nombre de participants</w:t>
            </w:r>
          </w:p>
        </w:tc>
      </w:tr>
      <w:tr w:rsidR="00F8563D" w:rsidRPr="00602A76" w:rsidTr="007F7223">
        <w:trPr>
          <w:cantSplit/>
          <w:tblHeader/>
        </w:trPr>
        <w:tc>
          <w:tcPr>
            <w:tcW w:w="322" w:type="dxa"/>
            <w:vMerge/>
            <w:tcBorders>
              <w:top w:val="single" w:sz="12" w:space="0" w:color="auto"/>
              <w:bottom w:val="single" w:sz="12" w:space="0" w:color="auto"/>
            </w:tcBorders>
            <w:shd w:val="clear" w:color="auto" w:fill="auto"/>
            <w:vAlign w:val="bottom"/>
          </w:tcPr>
          <w:p w:rsidR="0015579B" w:rsidRPr="00602A76" w:rsidRDefault="0015579B" w:rsidP="002878A4">
            <w:pPr>
              <w:pStyle w:val="SingleTxtG"/>
              <w:keepNext/>
              <w:suppressAutoHyphens w:val="0"/>
              <w:spacing w:before="40" w:after="40" w:line="220" w:lineRule="exact"/>
              <w:ind w:left="0" w:right="113"/>
              <w:jc w:val="left"/>
              <w:rPr>
                <w:sz w:val="18"/>
                <w:lang w:val="fr-FR"/>
              </w:rPr>
            </w:pPr>
          </w:p>
        </w:tc>
        <w:tc>
          <w:tcPr>
            <w:tcW w:w="2939" w:type="dxa"/>
            <w:vMerge/>
            <w:tcBorders>
              <w:top w:val="single" w:sz="12" w:space="0" w:color="auto"/>
              <w:bottom w:val="single" w:sz="12" w:space="0" w:color="auto"/>
            </w:tcBorders>
            <w:shd w:val="clear" w:color="auto" w:fill="auto"/>
            <w:vAlign w:val="bottom"/>
          </w:tcPr>
          <w:p w:rsidR="0015579B" w:rsidRPr="00602A76" w:rsidRDefault="0015579B" w:rsidP="002878A4">
            <w:pPr>
              <w:pStyle w:val="SingleTxtG"/>
              <w:keepNext/>
              <w:suppressAutoHyphens w:val="0"/>
              <w:spacing w:before="40" w:after="40" w:line="220" w:lineRule="exact"/>
              <w:ind w:left="0" w:right="113"/>
              <w:jc w:val="right"/>
              <w:rPr>
                <w:sz w:val="18"/>
                <w:lang w:val="fr-FR"/>
              </w:rPr>
            </w:pPr>
          </w:p>
        </w:tc>
        <w:tc>
          <w:tcPr>
            <w:tcW w:w="1275" w:type="dxa"/>
            <w:tcBorders>
              <w:top w:val="single" w:sz="4" w:space="0" w:color="auto"/>
              <w:bottom w:val="single" w:sz="12" w:space="0" w:color="auto"/>
            </w:tcBorders>
            <w:shd w:val="clear" w:color="auto" w:fill="auto"/>
            <w:vAlign w:val="bottom"/>
          </w:tcPr>
          <w:p w:rsidR="0015579B" w:rsidRPr="00602A76" w:rsidRDefault="0015579B" w:rsidP="002878A4">
            <w:pPr>
              <w:pStyle w:val="SingleTxtG"/>
              <w:keepNext/>
              <w:suppressAutoHyphens w:val="0"/>
              <w:spacing w:before="80" w:after="80" w:line="200" w:lineRule="exact"/>
              <w:ind w:left="0" w:right="113"/>
              <w:jc w:val="left"/>
              <w:rPr>
                <w:i/>
                <w:sz w:val="16"/>
                <w:szCs w:val="16"/>
                <w:lang w:val="fr-FR"/>
              </w:rPr>
            </w:pPr>
            <w:r w:rsidRPr="00602A76">
              <w:rPr>
                <w:i/>
                <w:sz w:val="16"/>
                <w:szCs w:val="16"/>
                <w:lang w:val="fr-FR"/>
              </w:rPr>
              <w:t>Du</w:t>
            </w:r>
          </w:p>
        </w:tc>
        <w:tc>
          <w:tcPr>
            <w:tcW w:w="1276" w:type="dxa"/>
            <w:tcBorders>
              <w:top w:val="single" w:sz="4" w:space="0" w:color="auto"/>
              <w:bottom w:val="single" w:sz="12" w:space="0" w:color="auto"/>
            </w:tcBorders>
            <w:shd w:val="clear" w:color="auto" w:fill="auto"/>
            <w:vAlign w:val="bottom"/>
          </w:tcPr>
          <w:p w:rsidR="0015579B" w:rsidRPr="00602A76" w:rsidRDefault="0015579B" w:rsidP="002878A4">
            <w:pPr>
              <w:pStyle w:val="SingleTxtG"/>
              <w:keepNext/>
              <w:suppressAutoHyphens w:val="0"/>
              <w:spacing w:before="80" w:after="80" w:line="200" w:lineRule="exact"/>
              <w:ind w:left="0" w:right="113"/>
              <w:jc w:val="left"/>
              <w:rPr>
                <w:i/>
                <w:sz w:val="16"/>
                <w:szCs w:val="16"/>
                <w:lang w:val="fr-FR"/>
              </w:rPr>
            </w:pPr>
            <w:r w:rsidRPr="00602A76">
              <w:rPr>
                <w:i/>
                <w:sz w:val="16"/>
                <w:szCs w:val="16"/>
                <w:lang w:val="fr-FR"/>
              </w:rPr>
              <w:t>Au</w:t>
            </w:r>
          </w:p>
        </w:tc>
        <w:tc>
          <w:tcPr>
            <w:tcW w:w="935" w:type="dxa"/>
            <w:vMerge/>
            <w:tcBorders>
              <w:top w:val="nil"/>
              <w:bottom w:val="single" w:sz="12" w:space="0" w:color="auto"/>
            </w:tcBorders>
            <w:shd w:val="clear" w:color="auto" w:fill="auto"/>
            <w:vAlign w:val="bottom"/>
          </w:tcPr>
          <w:p w:rsidR="0015579B" w:rsidRPr="00602A76" w:rsidRDefault="0015579B" w:rsidP="002878A4">
            <w:pPr>
              <w:pStyle w:val="SingleTxtG"/>
              <w:keepNext/>
              <w:suppressAutoHyphens w:val="0"/>
              <w:spacing w:before="40" w:after="40" w:line="220" w:lineRule="exact"/>
              <w:ind w:left="0" w:right="113"/>
              <w:jc w:val="right"/>
              <w:rPr>
                <w:sz w:val="18"/>
                <w:lang w:val="fr-FR"/>
              </w:rPr>
            </w:pPr>
          </w:p>
        </w:tc>
        <w:tc>
          <w:tcPr>
            <w:tcW w:w="1988" w:type="dxa"/>
            <w:vMerge/>
            <w:tcBorders>
              <w:top w:val="nil"/>
              <w:bottom w:val="single" w:sz="12" w:space="0" w:color="auto"/>
            </w:tcBorders>
            <w:shd w:val="clear" w:color="auto" w:fill="auto"/>
            <w:vAlign w:val="bottom"/>
          </w:tcPr>
          <w:p w:rsidR="0015579B" w:rsidRPr="00602A76" w:rsidRDefault="0015579B" w:rsidP="002878A4">
            <w:pPr>
              <w:pStyle w:val="SingleTxtG"/>
              <w:keepNext/>
              <w:suppressAutoHyphens w:val="0"/>
              <w:spacing w:before="40" w:after="40" w:line="220" w:lineRule="exact"/>
              <w:ind w:left="0" w:right="113"/>
              <w:jc w:val="right"/>
              <w:rPr>
                <w:sz w:val="18"/>
                <w:lang w:val="fr-FR"/>
              </w:rPr>
            </w:pPr>
          </w:p>
        </w:tc>
        <w:tc>
          <w:tcPr>
            <w:tcW w:w="904" w:type="dxa"/>
            <w:vMerge/>
            <w:tcBorders>
              <w:top w:val="nil"/>
              <w:bottom w:val="single" w:sz="12" w:space="0" w:color="auto"/>
            </w:tcBorders>
            <w:shd w:val="clear" w:color="auto" w:fill="auto"/>
            <w:vAlign w:val="bottom"/>
          </w:tcPr>
          <w:p w:rsidR="0015579B" w:rsidRPr="00602A76" w:rsidRDefault="0015579B" w:rsidP="002878A4">
            <w:pPr>
              <w:pStyle w:val="SingleTxtG"/>
              <w:keepNext/>
              <w:suppressAutoHyphens w:val="0"/>
              <w:spacing w:before="40" w:after="40" w:line="220" w:lineRule="exact"/>
              <w:ind w:left="0" w:right="113"/>
              <w:jc w:val="right"/>
              <w:rPr>
                <w:sz w:val="18"/>
                <w:lang w:val="fr-FR"/>
              </w:rPr>
            </w:pPr>
          </w:p>
        </w:tc>
      </w:tr>
      <w:tr w:rsidR="00F8563D" w:rsidRPr="00602A76" w:rsidTr="007F7223">
        <w:trPr>
          <w:cantSplit/>
        </w:trPr>
        <w:tc>
          <w:tcPr>
            <w:tcW w:w="322" w:type="dxa"/>
            <w:tcBorders>
              <w:top w:val="single" w:sz="12" w:space="0" w:color="auto"/>
            </w:tcBorders>
            <w:shd w:val="clear" w:color="auto" w:fill="auto"/>
          </w:tcPr>
          <w:p w:rsidR="0015579B" w:rsidRPr="00602A76" w:rsidRDefault="0015579B" w:rsidP="002878A4">
            <w:pPr>
              <w:pStyle w:val="SingleTxtG"/>
              <w:keepNext/>
              <w:suppressAutoHyphens w:val="0"/>
              <w:spacing w:before="40"/>
              <w:ind w:left="0" w:right="113"/>
              <w:jc w:val="left"/>
              <w:rPr>
                <w:lang w:val="fr-FR"/>
              </w:rPr>
            </w:pPr>
            <w:r w:rsidRPr="00602A76">
              <w:rPr>
                <w:lang w:val="fr-FR"/>
              </w:rPr>
              <w:t>1</w:t>
            </w:r>
          </w:p>
        </w:tc>
        <w:tc>
          <w:tcPr>
            <w:tcW w:w="2939" w:type="dxa"/>
            <w:tcBorders>
              <w:top w:val="single" w:sz="12" w:space="0" w:color="auto"/>
            </w:tcBorders>
            <w:shd w:val="clear" w:color="auto" w:fill="auto"/>
          </w:tcPr>
          <w:p w:rsidR="0015579B" w:rsidRPr="00602A76" w:rsidRDefault="0015579B" w:rsidP="002878A4">
            <w:pPr>
              <w:pStyle w:val="SingleTxtG"/>
              <w:keepNext/>
              <w:suppressAutoHyphens w:val="0"/>
              <w:spacing w:before="40"/>
              <w:ind w:left="0" w:right="113"/>
              <w:jc w:val="left"/>
              <w:rPr>
                <w:lang w:val="fr-FR"/>
              </w:rPr>
            </w:pPr>
            <w:r w:rsidRPr="00602A76">
              <w:rPr>
                <w:lang w:val="fr-FR"/>
              </w:rPr>
              <w:t>Troisième stage régional sur les droits de l</w:t>
            </w:r>
            <w:r w:rsidR="00AE2D3E" w:rsidRPr="00602A76">
              <w:rPr>
                <w:lang w:val="fr-FR"/>
              </w:rPr>
              <w:t>’</w:t>
            </w:r>
            <w:r w:rsidRPr="00602A76">
              <w:rPr>
                <w:lang w:val="fr-FR"/>
              </w:rPr>
              <w:t>homme à l</w:t>
            </w:r>
            <w:r w:rsidR="00AE2D3E" w:rsidRPr="00602A76">
              <w:rPr>
                <w:lang w:val="fr-FR"/>
              </w:rPr>
              <w:t>’</w:t>
            </w:r>
            <w:r w:rsidRPr="00602A76">
              <w:rPr>
                <w:lang w:val="fr-FR"/>
              </w:rPr>
              <w:t>intention des forces de police des États arabes</w:t>
            </w:r>
          </w:p>
        </w:tc>
        <w:tc>
          <w:tcPr>
            <w:tcW w:w="1275" w:type="dxa"/>
            <w:tcBorders>
              <w:top w:val="single" w:sz="12" w:space="0" w:color="auto"/>
            </w:tcBorders>
            <w:shd w:val="clear" w:color="auto" w:fill="auto"/>
          </w:tcPr>
          <w:p w:rsidR="0015579B" w:rsidRPr="00602A76" w:rsidRDefault="0015579B" w:rsidP="002878A4">
            <w:pPr>
              <w:pStyle w:val="SingleTxtG"/>
              <w:keepNext/>
              <w:suppressAutoHyphens w:val="0"/>
              <w:spacing w:before="40"/>
              <w:ind w:left="0" w:right="113"/>
              <w:jc w:val="left"/>
              <w:rPr>
                <w:lang w:val="fr-FR"/>
              </w:rPr>
            </w:pPr>
            <w:r w:rsidRPr="00602A76">
              <w:rPr>
                <w:lang w:val="fr-FR"/>
              </w:rPr>
              <w:t>20</w:t>
            </w:r>
            <w:r w:rsidR="00AE2D3E" w:rsidRPr="00602A76">
              <w:rPr>
                <w:lang w:val="fr-FR"/>
              </w:rPr>
              <w:t xml:space="preserve"> mai </w:t>
            </w:r>
            <w:r w:rsidRPr="00602A76">
              <w:rPr>
                <w:lang w:val="fr-FR"/>
              </w:rPr>
              <w:t>2006</w:t>
            </w:r>
          </w:p>
        </w:tc>
        <w:tc>
          <w:tcPr>
            <w:tcW w:w="1276" w:type="dxa"/>
            <w:tcBorders>
              <w:top w:val="single" w:sz="12" w:space="0" w:color="auto"/>
            </w:tcBorders>
            <w:shd w:val="clear" w:color="auto" w:fill="auto"/>
          </w:tcPr>
          <w:p w:rsidR="0015579B" w:rsidRPr="00602A76" w:rsidRDefault="0015579B" w:rsidP="002878A4">
            <w:pPr>
              <w:pStyle w:val="SingleTxtG"/>
              <w:keepNext/>
              <w:suppressAutoHyphens w:val="0"/>
              <w:spacing w:before="40"/>
              <w:ind w:left="0" w:right="113"/>
              <w:jc w:val="left"/>
              <w:rPr>
                <w:lang w:val="fr-FR"/>
              </w:rPr>
            </w:pPr>
            <w:r w:rsidRPr="00602A76">
              <w:rPr>
                <w:lang w:val="fr-FR"/>
              </w:rPr>
              <w:t>24</w:t>
            </w:r>
            <w:r w:rsidR="00AE2D3E" w:rsidRPr="00602A76">
              <w:rPr>
                <w:lang w:val="fr-FR"/>
              </w:rPr>
              <w:t xml:space="preserve"> mai </w:t>
            </w:r>
            <w:r w:rsidRPr="00602A76">
              <w:rPr>
                <w:lang w:val="fr-FR"/>
              </w:rPr>
              <w:t>2006</w:t>
            </w:r>
          </w:p>
        </w:tc>
        <w:tc>
          <w:tcPr>
            <w:tcW w:w="935" w:type="dxa"/>
            <w:tcBorders>
              <w:top w:val="single" w:sz="12" w:space="0" w:color="auto"/>
            </w:tcBorders>
            <w:shd w:val="clear" w:color="auto" w:fill="auto"/>
          </w:tcPr>
          <w:p w:rsidR="0015579B" w:rsidRPr="00602A76" w:rsidRDefault="0015579B" w:rsidP="002878A4">
            <w:pPr>
              <w:pStyle w:val="SingleTxtG"/>
              <w:keepNext/>
              <w:suppressAutoHyphens w:val="0"/>
              <w:spacing w:before="40"/>
              <w:ind w:left="0" w:right="113"/>
              <w:jc w:val="left"/>
              <w:rPr>
                <w:lang w:val="fr-FR"/>
              </w:rPr>
            </w:pPr>
            <w:r w:rsidRPr="00602A76">
              <w:rPr>
                <w:lang w:val="fr-FR"/>
              </w:rPr>
              <w:t>Dubaï</w:t>
            </w:r>
          </w:p>
        </w:tc>
        <w:tc>
          <w:tcPr>
            <w:tcW w:w="1988" w:type="dxa"/>
            <w:tcBorders>
              <w:top w:val="single" w:sz="12" w:space="0" w:color="auto"/>
            </w:tcBorders>
            <w:shd w:val="clear" w:color="auto" w:fill="auto"/>
          </w:tcPr>
          <w:p w:rsidR="0015579B" w:rsidRPr="00602A76" w:rsidRDefault="007F7223" w:rsidP="002878A4">
            <w:pPr>
              <w:pStyle w:val="SingleTxtG"/>
              <w:keepNext/>
              <w:suppressAutoHyphens w:val="0"/>
              <w:spacing w:before="40"/>
              <w:ind w:left="0" w:right="113"/>
              <w:jc w:val="left"/>
              <w:rPr>
                <w:lang w:val="fr-FR"/>
              </w:rPr>
            </w:pPr>
            <w:r w:rsidRPr="00602A76">
              <w:rPr>
                <w:lang w:val="fr-FR"/>
              </w:rPr>
              <w:t>Bureau du Haut</w:t>
            </w:r>
            <w:r w:rsidRPr="00602A76">
              <w:rPr>
                <w:lang w:val="fr-FR"/>
              </w:rPr>
              <w:noBreakHyphen/>
            </w:r>
            <w:r w:rsidR="0015579B" w:rsidRPr="00602A76">
              <w:rPr>
                <w:lang w:val="fr-FR"/>
              </w:rPr>
              <w:t>Commissaire</w:t>
            </w:r>
          </w:p>
        </w:tc>
        <w:tc>
          <w:tcPr>
            <w:tcW w:w="904" w:type="dxa"/>
            <w:tcBorders>
              <w:top w:val="single" w:sz="12" w:space="0" w:color="auto"/>
            </w:tcBorders>
            <w:shd w:val="clear" w:color="auto" w:fill="auto"/>
          </w:tcPr>
          <w:p w:rsidR="0015579B" w:rsidRPr="00602A76" w:rsidRDefault="0015579B" w:rsidP="002878A4">
            <w:pPr>
              <w:pStyle w:val="SingleTxtG"/>
              <w:keepNext/>
              <w:suppressAutoHyphens w:val="0"/>
              <w:spacing w:before="40"/>
              <w:ind w:left="0" w:right="113"/>
              <w:jc w:val="left"/>
              <w:rPr>
                <w:lang w:val="fr-FR"/>
              </w:rPr>
            </w:pPr>
            <w:r w:rsidRPr="00602A76">
              <w:rPr>
                <w:lang w:val="fr-FR"/>
              </w:rPr>
              <w:t>1</w:t>
            </w:r>
          </w:p>
        </w:tc>
      </w:tr>
      <w:tr w:rsidR="00F8563D" w:rsidRPr="00602A76" w:rsidTr="007F7223">
        <w:trPr>
          <w:cantSplit/>
        </w:trPr>
        <w:tc>
          <w:tcPr>
            <w:tcW w:w="322" w:type="dxa"/>
            <w:tcBorders>
              <w:bottom w:val="nil"/>
            </w:tcBorders>
            <w:shd w:val="clear" w:color="auto" w:fill="auto"/>
          </w:tcPr>
          <w:p w:rsidR="0015579B" w:rsidRPr="00602A76" w:rsidRDefault="0015579B" w:rsidP="002878A4">
            <w:pPr>
              <w:pStyle w:val="SingleTxtG"/>
              <w:keepNext/>
              <w:suppressAutoHyphens w:val="0"/>
              <w:spacing w:before="40"/>
              <w:ind w:left="0" w:right="113"/>
              <w:jc w:val="left"/>
              <w:rPr>
                <w:lang w:val="fr-FR"/>
              </w:rPr>
            </w:pPr>
            <w:r w:rsidRPr="00602A76">
              <w:rPr>
                <w:lang w:val="fr-FR"/>
              </w:rPr>
              <w:t>2</w:t>
            </w:r>
          </w:p>
        </w:tc>
        <w:tc>
          <w:tcPr>
            <w:tcW w:w="2939" w:type="dxa"/>
            <w:tcBorders>
              <w:bottom w:val="nil"/>
            </w:tcBorders>
            <w:shd w:val="clear" w:color="auto" w:fill="auto"/>
          </w:tcPr>
          <w:p w:rsidR="0015579B" w:rsidRPr="00602A76" w:rsidRDefault="0015579B" w:rsidP="002878A4">
            <w:pPr>
              <w:pStyle w:val="SingleTxtG"/>
              <w:keepNext/>
              <w:suppressAutoHyphens w:val="0"/>
              <w:spacing w:before="40"/>
              <w:ind w:left="0" w:right="113"/>
              <w:jc w:val="left"/>
              <w:rPr>
                <w:lang w:val="fr-FR"/>
              </w:rPr>
            </w:pPr>
            <w:r w:rsidRPr="00602A76">
              <w:rPr>
                <w:lang w:val="fr-FR"/>
              </w:rPr>
              <w:t>Conférence consacrée aux droits de l</w:t>
            </w:r>
            <w:r w:rsidR="00AE2D3E" w:rsidRPr="00602A76">
              <w:rPr>
                <w:lang w:val="fr-FR"/>
              </w:rPr>
              <w:t>’</w:t>
            </w:r>
            <w:r w:rsidRPr="00602A76">
              <w:rPr>
                <w:lang w:val="fr-FR"/>
              </w:rPr>
              <w:t>homme dans le cadre de l</w:t>
            </w:r>
            <w:r w:rsidR="00AE2D3E" w:rsidRPr="00602A76">
              <w:rPr>
                <w:lang w:val="fr-FR"/>
              </w:rPr>
              <w:t>’</w:t>
            </w:r>
            <w:r w:rsidRPr="00602A76">
              <w:rPr>
                <w:lang w:val="fr-FR"/>
              </w:rPr>
              <w:t>administration de la justice</w:t>
            </w:r>
          </w:p>
        </w:tc>
        <w:tc>
          <w:tcPr>
            <w:tcW w:w="1275" w:type="dxa"/>
            <w:tcBorders>
              <w:bottom w:val="nil"/>
            </w:tcBorders>
            <w:shd w:val="clear" w:color="auto" w:fill="auto"/>
          </w:tcPr>
          <w:p w:rsidR="0015579B" w:rsidRPr="00602A76" w:rsidRDefault="0015579B" w:rsidP="002878A4">
            <w:pPr>
              <w:pStyle w:val="SingleTxtG"/>
              <w:keepNext/>
              <w:suppressAutoHyphens w:val="0"/>
              <w:spacing w:before="40"/>
              <w:ind w:left="0" w:right="113"/>
              <w:jc w:val="left"/>
              <w:rPr>
                <w:lang w:val="fr-FR"/>
              </w:rPr>
            </w:pPr>
            <w:r w:rsidRPr="00602A76">
              <w:rPr>
                <w:lang w:val="fr-FR"/>
              </w:rPr>
              <w:t>27</w:t>
            </w:r>
            <w:r w:rsidR="00AE2D3E" w:rsidRPr="00602A76">
              <w:rPr>
                <w:lang w:val="fr-FR"/>
              </w:rPr>
              <w:t xml:space="preserve"> juin </w:t>
            </w:r>
            <w:r w:rsidRPr="00602A76">
              <w:rPr>
                <w:lang w:val="fr-FR"/>
              </w:rPr>
              <w:t>2006</w:t>
            </w:r>
          </w:p>
        </w:tc>
        <w:tc>
          <w:tcPr>
            <w:tcW w:w="1276" w:type="dxa"/>
            <w:tcBorders>
              <w:bottom w:val="nil"/>
            </w:tcBorders>
            <w:shd w:val="clear" w:color="auto" w:fill="auto"/>
          </w:tcPr>
          <w:p w:rsidR="0015579B" w:rsidRPr="00602A76" w:rsidRDefault="0015579B" w:rsidP="002878A4">
            <w:pPr>
              <w:pStyle w:val="SingleTxtG"/>
              <w:keepNext/>
              <w:suppressAutoHyphens w:val="0"/>
              <w:spacing w:before="40"/>
              <w:ind w:left="0" w:right="113"/>
              <w:jc w:val="left"/>
              <w:rPr>
                <w:lang w:val="fr-FR"/>
              </w:rPr>
            </w:pPr>
            <w:r w:rsidRPr="00602A76">
              <w:rPr>
                <w:lang w:val="fr-FR"/>
              </w:rPr>
              <w:t>29</w:t>
            </w:r>
            <w:r w:rsidR="00AE2D3E" w:rsidRPr="00602A76">
              <w:rPr>
                <w:lang w:val="fr-FR"/>
              </w:rPr>
              <w:t xml:space="preserve"> juin </w:t>
            </w:r>
            <w:r w:rsidRPr="00602A76">
              <w:rPr>
                <w:lang w:val="fr-FR"/>
              </w:rPr>
              <w:t>2006</w:t>
            </w:r>
          </w:p>
        </w:tc>
        <w:tc>
          <w:tcPr>
            <w:tcW w:w="935" w:type="dxa"/>
            <w:tcBorders>
              <w:bottom w:val="nil"/>
            </w:tcBorders>
            <w:shd w:val="clear" w:color="auto" w:fill="auto"/>
          </w:tcPr>
          <w:p w:rsidR="0015579B" w:rsidRPr="00602A76" w:rsidRDefault="0015579B" w:rsidP="002878A4">
            <w:pPr>
              <w:pStyle w:val="SingleTxtG"/>
              <w:keepNext/>
              <w:suppressAutoHyphens w:val="0"/>
              <w:spacing w:before="40"/>
              <w:ind w:left="0" w:right="113"/>
              <w:jc w:val="left"/>
              <w:rPr>
                <w:lang w:val="fr-FR"/>
              </w:rPr>
            </w:pPr>
            <w:r w:rsidRPr="00602A76">
              <w:rPr>
                <w:lang w:val="fr-FR"/>
              </w:rPr>
              <w:t>Jordanie</w:t>
            </w:r>
          </w:p>
        </w:tc>
        <w:tc>
          <w:tcPr>
            <w:tcW w:w="1988" w:type="dxa"/>
            <w:tcBorders>
              <w:bottom w:val="nil"/>
            </w:tcBorders>
            <w:shd w:val="clear" w:color="auto" w:fill="auto"/>
          </w:tcPr>
          <w:p w:rsidR="0015579B" w:rsidRPr="00602A76" w:rsidRDefault="0015579B" w:rsidP="002878A4">
            <w:pPr>
              <w:pStyle w:val="SingleTxtG"/>
              <w:keepNext/>
              <w:suppressAutoHyphens w:val="0"/>
              <w:spacing w:before="40"/>
              <w:ind w:left="0" w:right="113"/>
              <w:jc w:val="left"/>
              <w:rPr>
                <w:lang w:val="fr-FR"/>
              </w:rPr>
            </w:pPr>
            <w:r w:rsidRPr="00602A76">
              <w:rPr>
                <w:lang w:val="fr-FR"/>
              </w:rPr>
              <w:t>Centre d</w:t>
            </w:r>
            <w:r w:rsidR="00AE2D3E" w:rsidRPr="00602A76">
              <w:rPr>
                <w:lang w:val="fr-FR"/>
              </w:rPr>
              <w:t>’</w:t>
            </w:r>
            <w:r w:rsidRPr="00602A76">
              <w:rPr>
                <w:lang w:val="fr-FR"/>
              </w:rPr>
              <w:t>études d</w:t>
            </w:r>
            <w:r w:rsidR="00AE2D3E" w:rsidRPr="00602A76">
              <w:rPr>
                <w:lang w:val="fr-FR"/>
              </w:rPr>
              <w:t>’</w:t>
            </w:r>
            <w:r w:rsidRPr="00602A76">
              <w:rPr>
                <w:lang w:val="fr-FR"/>
              </w:rPr>
              <w:t>Amman sur les droits de l</w:t>
            </w:r>
            <w:r w:rsidR="00AE2D3E" w:rsidRPr="00602A76">
              <w:rPr>
                <w:lang w:val="fr-FR"/>
              </w:rPr>
              <w:t>’</w:t>
            </w:r>
            <w:r w:rsidRPr="00602A76">
              <w:rPr>
                <w:lang w:val="fr-FR"/>
              </w:rPr>
              <w:t>homme</w:t>
            </w:r>
          </w:p>
        </w:tc>
        <w:tc>
          <w:tcPr>
            <w:tcW w:w="904" w:type="dxa"/>
            <w:tcBorders>
              <w:bottom w:val="nil"/>
            </w:tcBorders>
            <w:shd w:val="clear" w:color="auto" w:fill="auto"/>
          </w:tcPr>
          <w:p w:rsidR="0015579B" w:rsidRPr="00602A76" w:rsidRDefault="0015579B" w:rsidP="002878A4">
            <w:pPr>
              <w:pStyle w:val="SingleTxtG"/>
              <w:keepNext/>
              <w:suppressAutoHyphens w:val="0"/>
              <w:spacing w:before="40"/>
              <w:ind w:left="0" w:right="113"/>
              <w:jc w:val="left"/>
              <w:rPr>
                <w:lang w:val="fr-FR"/>
              </w:rPr>
            </w:pPr>
            <w:r w:rsidRPr="00602A76">
              <w:rPr>
                <w:lang w:val="fr-FR"/>
              </w:rPr>
              <w:t>2</w:t>
            </w:r>
          </w:p>
        </w:tc>
      </w:tr>
      <w:tr w:rsidR="00F8563D" w:rsidRPr="00602A76" w:rsidTr="007F7223">
        <w:trPr>
          <w:cantSplit/>
        </w:trPr>
        <w:tc>
          <w:tcPr>
            <w:tcW w:w="322" w:type="dxa"/>
            <w:tcBorders>
              <w:top w:val="nil"/>
              <w:bottom w:val="nil"/>
            </w:tcBorders>
            <w:shd w:val="clear" w:color="auto" w:fill="auto"/>
          </w:tcPr>
          <w:p w:rsidR="0015579B" w:rsidRPr="00602A76" w:rsidRDefault="0015579B" w:rsidP="002878A4">
            <w:pPr>
              <w:pStyle w:val="SingleTxtG"/>
              <w:keepNext/>
              <w:suppressAutoHyphens w:val="0"/>
              <w:spacing w:before="40"/>
              <w:ind w:left="0" w:right="113"/>
              <w:jc w:val="left"/>
              <w:rPr>
                <w:lang w:val="fr-FR"/>
              </w:rPr>
            </w:pPr>
            <w:r w:rsidRPr="00602A76">
              <w:rPr>
                <w:lang w:val="fr-FR"/>
              </w:rPr>
              <w:t>3</w:t>
            </w:r>
          </w:p>
        </w:tc>
        <w:tc>
          <w:tcPr>
            <w:tcW w:w="2939" w:type="dxa"/>
            <w:tcBorders>
              <w:top w:val="nil"/>
              <w:bottom w:val="nil"/>
            </w:tcBorders>
            <w:shd w:val="clear" w:color="auto" w:fill="auto"/>
          </w:tcPr>
          <w:p w:rsidR="0015579B" w:rsidRPr="00602A76" w:rsidRDefault="0015579B" w:rsidP="002878A4">
            <w:pPr>
              <w:pStyle w:val="SingleTxtG"/>
              <w:keepNext/>
              <w:suppressAutoHyphens w:val="0"/>
              <w:spacing w:before="40"/>
              <w:ind w:left="0" w:right="113"/>
              <w:jc w:val="left"/>
              <w:rPr>
                <w:lang w:val="fr-FR"/>
              </w:rPr>
            </w:pPr>
            <w:r w:rsidRPr="00602A76">
              <w:rPr>
                <w:lang w:val="fr-FR"/>
              </w:rPr>
              <w:t>Troisième stage régional sur les droits de l</w:t>
            </w:r>
            <w:r w:rsidR="00AE2D3E" w:rsidRPr="00602A76">
              <w:rPr>
                <w:lang w:val="fr-FR"/>
              </w:rPr>
              <w:t>’</w:t>
            </w:r>
            <w:r w:rsidRPr="00602A76">
              <w:rPr>
                <w:lang w:val="fr-FR"/>
              </w:rPr>
              <w:t>homme à l</w:t>
            </w:r>
            <w:r w:rsidR="00AE2D3E" w:rsidRPr="00602A76">
              <w:rPr>
                <w:lang w:val="fr-FR"/>
              </w:rPr>
              <w:t>’</w:t>
            </w:r>
            <w:r w:rsidRPr="00602A76">
              <w:rPr>
                <w:lang w:val="fr-FR"/>
              </w:rPr>
              <w:t xml:space="preserve">intention des forces de police des États arabes </w:t>
            </w:r>
          </w:p>
        </w:tc>
        <w:tc>
          <w:tcPr>
            <w:tcW w:w="1275" w:type="dxa"/>
            <w:tcBorders>
              <w:top w:val="nil"/>
              <w:bottom w:val="nil"/>
            </w:tcBorders>
            <w:shd w:val="clear" w:color="auto" w:fill="auto"/>
          </w:tcPr>
          <w:p w:rsidR="0015579B" w:rsidRPr="00602A76" w:rsidRDefault="0015579B" w:rsidP="002878A4">
            <w:pPr>
              <w:pStyle w:val="SingleTxtG"/>
              <w:keepNext/>
              <w:suppressAutoHyphens w:val="0"/>
              <w:spacing w:before="40"/>
              <w:ind w:left="0" w:right="113"/>
              <w:jc w:val="left"/>
              <w:rPr>
                <w:lang w:val="fr-FR"/>
              </w:rPr>
            </w:pPr>
            <w:r w:rsidRPr="00602A76">
              <w:rPr>
                <w:lang w:val="fr-FR"/>
              </w:rPr>
              <w:t>20</w:t>
            </w:r>
            <w:r w:rsidR="00AE2D3E" w:rsidRPr="00602A76">
              <w:rPr>
                <w:lang w:val="fr-FR"/>
              </w:rPr>
              <w:t xml:space="preserve"> mai </w:t>
            </w:r>
            <w:r w:rsidRPr="00602A76">
              <w:rPr>
                <w:lang w:val="fr-FR"/>
              </w:rPr>
              <w:t>2006</w:t>
            </w:r>
          </w:p>
        </w:tc>
        <w:tc>
          <w:tcPr>
            <w:tcW w:w="1276" w:type="dxa"/>
            <w:tcBorders>
              <w:top w:val="nil"/>
              <w:bottom w:val="nil"/>
            </w:tcBorders>
            <w:shd w:val="clear" w:color="auto" w:fill="auto"/>
          </w:tcPr>
          <w:p w:rsidR="0015579B" w:rsidRPr="00602A76" w:rsidRDefault="0015579B" w:rsidP="002878A4">
            <w:pPr>
              <w:pStyle w:val="SingleTxtG"/>
              <w:keepNext/>
              <w:suppressAutoHyphens w:val="0"/>
              <w:spacing w:before="40"/>
              <w:ind w:left="0" w:right="113"/>
              <w:jc w:val="left"/>
              <w:rPr>
                <w:lang w:val="fr-FR"/>
              </w:rPr>
            </w:pPr>
            <w:r w:rsidRPr="00602A76">
              <w:rPr>
                <w:lang w:val="fr-FR"/>
              </w:rPr>
              <w:t>24</w:t>
            </w:r>
            <w:r w:rsidR="00AE2D3E" w:rsidRPr="00602A76">
              <w:rPr>
                <w:lang w:val="fr-FR"/>
              </w:rPr>
              <w:t xml:space="preserve"> mai </w:t>
            </w:r>
            <w:r w:rsidRPr="00602A76">
              <w:rPr>
                <w:lang w:val="fr-FR"/>
              </w:rPr>
              <w:t>2006</w:t>
            </w:r>
          </w:p>
        </w:tc>
        <w:tc>
          <w:tcPr>
            <w:tcW w:w="935" w:type="dxa"/>
            <w:tcBorders>
              <w:top w:val="nil"/>
              <w:bottom w:val="nil"/>
            </w:tcBorders>
            <w:shd w:val="clear" w:color="auto" w:fill="auto"/>
          </w:tcPr>
          <w:p w:rsidR="0015579B" w:rsidRPr="00602A76" w:rsidRDefault="0015579B" w:rsidP="002878A4">
            <w:pPr>
              <w:pStyle w:val="SingleTxtG"/>
              <w:keepNext/>
              <w:suppressAutoHyphens w:val="0"/>
              <w:spacing w:before="40"/>
              <w:ind w:left="0" w:right="113"/>
              <w:jc w:val="left"/>
              <w:rPr>
                <w:lang w:val="fr-FR"/>
              </w:rPr>
            </w:pPr>
            <w:r w:rsidRPr="00602A76">
              <w:rPr>
                <w:lang w:val="fr-FR"/>
              </w:rPr>
              <w:t>Dubaï</w:t>
            </w:r>
          </w:p>
        </w:tc>
        <w:tc>
          <w:tcPr>
            <w:tcW w:w="1988" w:type="dxa"/>
            <w:tcBorders>
              <w:top w:val="nil"/>
              <w:bottom w:val="nil"/>
            </w:tcBorders>
            <w:shd w:val="clear" w:color="auto" w:fill="auto"/>
          </w:tcPr>
          <w:p w:rsidR="0015579B" w:rsidRPr="00602A76" w:rsidRDefault="00521050" w:rsidP="002878A4">
            <w:pPr>
              <w:pStyle w:val="SingleTxtG"/>
              <w:keepNext/>
              <w:suppressAutoHyphens w:val="0"/>
              <w:spacing w:before="40"/>
              <w:ind w:left="0" w:right="113"/>
              <w:jc w:val="left"/>
              <w:rPr>
                <w:lang w:val="fr-FR"/>
              </w:rPr>
            </w:pPr>
            <w:r>
              <w:rPr>
                <w:lang w:val="fr-FR"/>
              </w:rPr>
              <w:t>Bureau du Haut</w:t>
            </w:r>
            <w:r>
              <w:rPr>
                <w:lang w:val="fr-FR"/>
              </w:rPr>
              <w:noBreakHyphen/>
            </w:r>
            <w:r w:rsidR="0015579B" w:rsidRPr="00602A76">
              <w:rPr>
                <w:lang w:val="fr-FR"/>
              </w:rPr>
              <w:t>Commissaire</w:t>
            </w:r>
          </w:p>
        </w:tc>
        <w:tc>
          <w:tcPr>
            <w:tcW w:w="904" w:type="dxa"/>
            <w:tcBorders>
              <w:top w:val="nil"/>
              <w:bottom w:val="nil"/>
            </w:tcBorders>
            <w:shd w:val="clear" w:color="auto" w:fill="auto"/>
          </w:tcPr>
          <w:p w:rsidR="0015579B" w:rsidRPr="00602A76" w:rsidRDefault="0015579B" w:rsidP="002878A4">
            <w:pPr>
              <w:pStyle w:val="SingleTxtG"/>
              <w:keepNext/>
              <w:suppressAutoHyphens w:val="0"/>
              <w:spacing w:before="40"/>
              <w:ind w:left="0" w:right="113"/>
              <w:jc w:val="left"/>
              <w:rPr>
                <w:lang w:val="fr-FR"/>
              </w:rPr>
            </w:pPr>
            <w:r w:rsidRPr="00602A76">
              <w:rPr>
                <w:lang w:val="fr-FR"/>
              </w:rPr>
              <w:t>1</w:t>
            </w:r>
          </w:p>
        </w:tc>
      </w:tr>
      <w:tr w:rsidR="00F8563D" w:rsidRPr="00602A76" w:rsidTr="007F7223">
        <w:trPr>
          <w:cantSplit/>
        </w:trPr>
        <w:tc>
          <w:tcPr>
            <w:tcW w:w="322" w:type="dxa"/>
            <w:tcBorders>
              <w:top w:val="nil"/>
              <w:bottom w:val="nil"/>
            </w:tcBorders>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4</w:t>
            </w:r>
          </w:p>
        </w:tc>
        <w:tc>
          <w:tcPr>
            <w:tcW w:w="2939" w:type="dxa"/>
            <w:tcBorders>
              <w:top w:val="nil"/>
              <w:bottom w:val="nil"/>
            </w:tcBorders>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 xml:space="preserve">Deuxième forum annuel sur la gestion des établissements pénitentiaires (2007) intitulé </w:t>
            </w:r>
            <w:r w:rsidR="002C1549" w:rsidRPr="00602A76">
              <w:rPr>
                <w:lang w:val="fr-FR"/>
              </w:rPr>
              <w:t>«</w:t>
            </w:r>
            <w:r w:rsidRPr="00602A76">
              <w:rPr>
                <w:lang w:val="fr-FR"/>
              </w:rPr>
              <w:t>Comportements délictueux entre détenus, concepts pénaux modernes et droits de l</w:t>
            </w:r>
            <w:r w:rsidR="00AE2D3E" w:rsidRPr="00602A76">
              <w:rPr>
                <w:lang w:val="fr-FR"/>
              </w:rPr>
              <w:t>’</w:t>
            </w:r>
            <w:r w:rsidRPr="00602A76">
              <w:rPr>
                <w:lang w:val="fr-FR"/>
              </w:rPr>
              <w:t>homme</w:t>
            </w:r>
            <w:r w:rsidR="002C1549" w:rsidRPr="00602A76">
              <w:rPr>
                <w:lang w:val="fr-FR"/>
              </w:rPr>
              <w:t>»</w:t>
            </w:r>
          </w:p>
        </w:tc>
        <w:tc>
          <w:tcPr>
            <w:tcW w:w="1275" w:type="dxa"/>
            <w:tcBorders>
              <w:top w:val="nil"/>
              <w:bottom w:val="nil"/>
            </w:tcBorders>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1</w:t>
            </w:r>
            <w:r w:rsidR="000671A5" w:rsidRPr="00602A76">
              <w:rPr>
                <w:lang w:val="fr-FR"/>
              </w:rPr>
              <w:t>1 </w:t>
            </w:r>
            <w:r w:rsidRPr="00602A76">
              <w:rPr>
                <w:lang w:val="fr-FR"/>
              </w:rPr>
              <w:t>nov. 2007</w:t>
            </w:r>
          </w:p>
        </w:tc>
        <w:tc>
          <w:tcPr>
            <w:tcW w:w="1276" w:type="dxa"/>
            <w:tcBorders>
              <w:top w:val="nil"/>
              <w:bottom w:val="nil"/>
            </w:tcBorders>
            <w:shd w:val="clear" w:color="auto" w:fill="auto"/>
          </w:tcPr>
          <w:p w:rsidR="0015579B" w:rsidRPr="00602A76" w:rsidRDefault="000671A5" w:rsidP="003278DE">
            <w:pPr>
              <w:pStyle w:val="SingleTxtG"/>
              <w:suppressAutoHyphens w:val="0"/>
              <w:spacing w:before="40"/>
              <w:ind w:left="0" w:right="113"/>
              <w:jc w:val="left"/>
              <w:rPr>
                <w:lang w:val="fr-FR"/>
              </w:rPr>
            </w:pPr>
            <w:r w:rsidRPr="00602A76">
              <w:rPr>
                <w:lang w:val="fr-FR"/>
              </w:rPr>
              <w:t>15 </w:t>
            </w:r>
            <w:r w:rsidR="0015579B" w:rsidRPr="00602A76">
              <w:rPr>
                <w:lang w:val="fr-FR"/>
              </w:rPr>
              <w:t>nov. 2007</w:t>
            </w:r>
          </w:p>
        </w:tc>
        <w:tc>
          <w:tcPr>
            <w:tcW w:w="935" w:type="dxa"/>
            <w:tcBorders>
              <w:top w:val="nil"/>
              <w:bottom w:val="nil"/>
            </w:tcBorders>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Dubaï</w:t>
            </w:r>
          </w:p>
        </w:tc>
        <w:tc>
          <w:tcPr>
            <w:tcW w:w="1988" w:type="dxa"/>
            <w:tcBorders>
              <w:top w:val="nil"/>
              <w:bottom w:val="nil"/>
            </w:tcBorders>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 xml:space="preserve">Centre </w:t>
            </w:r>
            <w:r w:rsidRPr="00602A76">
              <w:rPr>
                <w:i/>
                <w:lang w:val="fr-FR"/>
              </w:rPr>
              <w:t xml:space="preserve">Third Dimension </w:t>
            </w:r>
            <w:r w:rsidRPr="00602A76">
              <w:rPr>
                <w:lang w:val="fr-FR"/>
              </w:rPr>
              <w:t>de conférences et d</w:t>
            </w:r>
            <w:r w:rsidR="00AE2D3E" w:rsidRPr="00602A76">
              <w:rPr>
                <w:lang w:val="fr-FR"/>
              </w:rPr>
              <w:t>’</w:t>
            </w:r>
            <w:r w:rsidRPr="00602A76">
              <w:rPr>
                <w:lang w:val="fr-FR"/>
              </w:rPr>
              <w:t>expositions</w:t>
            </w:r>
          </w:p>
        </w:tc>
        <w:tc>
          <w:tcPr>
            <w:tcW w:w="904" w:type="dxa"/>
            <w:tcBorders>
              <w:top w:val="nil"/>
              <w:bottom w:val="nil"/>
            </w:tcBorders>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5</w:t>
            </w:r>
          </w:p>
        </w:tc>
      </w:tr>
      <w:tr w:rsidR="00F8563D" w:rsidRPr="00602A76" w:rsidTr="007F7223">
        <w:trPr>
          <w:cantSplit/>
        </w:trPr>
        <w:tc>
          <w:tcPr>
            <w:tcW w:w="322" w:type="dxa"/>
            <w:tcBorders>
              <w:top w:val="nil"/>
              <w:bottom w:val="nil"/>
            </w:tcBorders>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5</w:t>
            </w:r>
          </w:p>
        </w:tc>
        <w:tc>
          <w:tcPr>
            <w:tcW w:w="2939" w:type="dxa"/>
            <w:tcBorders>
              <w:top w:val="nil"/>
              <w:bottom w:val="nil"/>
            </w:tcBorders>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Droits de l</w:t>
            </w:r>
            <w:r w:rsidR="00AE2D3E" w:rsidRPr="00602A76">
              <w:rPr>
                <w:lang w:val="fr-FR"/>
              </w:rPr>
              <w:t>’</w:t>
            </w:r>
            <w:r w:rsidRPr="00602A76">
              <w:rPr>
                <w:lang w:val="fr-FR"/>
              </w:rPr>
              <w:t>homme et droit humanitaire dans les opérations de maintien de la paix</w:t>
            </w:r>
          </w:p>
        </w:tc>
        <w:tc>
          <w:tcPr>
            <w:tcW w:w="1275" w:type="dxa"/>
            <w:tcBorders>
              <w:top w:val="nil"/>
              <w:bottom w:val="nil"/>
            </w:tcBorders>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26</w:t>
            </w:r>
            <w:r w:rsidR="00AE2D3E" w:rsidRPr="00602A76">
              <w:rPr>
                <w:lang w:val="fr-FR"/>
              </w:rPr>
              <w:t xml:space="preserve"> mai </w:t>
            </w:r>
            <w:r w:rsidRPr="00602A76">
              <w:rPr>
                <w:lang w:val="fr-FR"/>
              </w:rPr>
              <w:t>2008</w:t>
            </w:r>
          </w:p>
        </w:tc>
        <w:tc>
          <w:tcPr>
            <w:tcW w:w="1276" w:type="dxa"/>
            <w:tcBorders>
              <w:top w:val="nil"/>
              <w:bottom w:val="nil"/>
            </w:tcBorders>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30</w:t>
            </w:r>
            <w:r w:rsidR="00AE2D3E" w:rsidRPr="00602A76">
              <w:rPr>
                <w:lang w:val="fr-FR"/>
              </w:rPr>
              <w:t xml:space="preserve"> mai </w:t>
            </w:r>
            <w:r w:rsidRPr="00602A76">
              <w:rPr>
                <w:lang w:val="fr-FR"/>
              </w:rPr>
              <w:t>2008</w:t>
            </w:r>
          </w:p>
        </w:tc>
        <w:tc>
          <w:tcPr>
            <w:tcW w:w="935" w:type="dxa"/>
            <w:tcBorders>
              <w:top w:val="nil"/>
              <w:bottom w:val="nil"/>
            </w:tcBorders>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Italie</w:t>
            </w:r>
          </w:p>
        </w:tc>
        <w:tc>
          <w:tcPr>
            <w:tcW w:w="1988" w:type="dxa"/>
            <w:tcBorders>
              <w:top w:val="nil"/>
              <w:bottom w:val="nil"/>
            </w:tcBorders>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San Remo</w:t>
            </w:r>
          </w:p>
        </w:tc>
        <w:tc>
          <w:tcPr>
            <w:tcW w:w="904" w:type="dxa"/>
            <w:tcBorders>
              <w:top w:val="nil"/>
              <w:bottom w:val="nil"/>
            </w:tcBorders>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3</w:t>
            </w:r>
          </w:p>
        </w:tc>
      </w:tr>
      <w:tr w:rsidR="00F8563D" w:rsidRPr="00602A76" w:rsidTr="007F7223">
        <w:trPr>
          <w:cantSplit/>
        </w:trPr>
        <w:tc>
          <w:tcPr>
            <w:tcW w:w="322" w:type="dxa"/>
            <w:tcBorders>
              <w:top w:val="nil"/>
            </w:tcBorders>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6</w:t>
            </w:r>
          </w:p>
        </w:tc>
        <w:tc>
          <w:tcPr>
            <w:tcW w:w="2939" w:type="dxa"/>
            <w:tcBorders>
              <w:top w:val="nil"/>
            </w:tcBorders>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Séminaire régional sur les droits de l</w:t>
            </w:r>
            <w:r w:rsidR="00AE2D3E" w:rsidRPr="00602A76">
              <w:rPr>
                <w:lang w:val="fr-FR"/>
              </w:rPr>
              <w:t>’</w:t>
            </w:r>
            <w:r w:rsidRPr="00602A76">
              <w:rPr>
                <w:lang w:val="fr-FR"/>
              </w:rPr>
              <w:t>homme et la lutte contre le terrorisme</w:t>
            </w:r>
          </w:p>
        </w:tc>
        <w:tc>
          <w:tcPr>
            <w:tcW w:w="1275" w:type="dxa"/>
            <w:tcBorders>
              <w:top w:val="nil"/>
            </w:tcBorders>
            <w:shd w:val="clear" w:color="auto" w:fill="auto"/>
          </w:tcPr>
          <w:p w:rsidR="0015579B" w:rsidRPr="00602A76" w:rsidRDefault="000671A5" w:rsidP="003278DE">
            <w:pPr>
              <w:pStyle w:val="SingleTxtG"/>
              <w:suppressAutoHyphens w:val="0"/>
              <w:spacing w:before="40"/>
              <w:ind w:left="0" w:right="113"/>
              <w:jc w:val="left"/>
              <w:rPr>
                <w:lang w:val="fr-FR"/>
              </w:rPr>
            </w:pPr>
            <w:r w:rsidRPr="00602A76">
              <w:rPr>
                <w:lang w:val="fr-FR"/>
              </w:rPr>
              <w:t>27 </w:t>
            </w:r>
            <w:r w:rsidR="0015579B" w:rsidRPr="00602A76">
              <w:rPr>
                <w:lang w:val="fr-FR"/>
              </w:rPr>
              <w:t>oct. 2008</w:t>
            </w:r>
          </w:p>
        </w:tc>
        <w:tc>
          <w:tcPr>
            <w:tcW w:w="1276" w:type="dxa"/>
            <w:tcBorders>
              <w:top w:val="nil"/>
            </w:tcBorders>
            <w:shd w:val="clear" w:color="auto" w:fill="auto"/>
          </w:tcPr>
          <w:p w:rsidR="0015579B" w:rsidRPr="00602A76" w:rsidRDefault="000671A5" w:rsidP="003278DE">
            <w:pPr>
              <w:pStyle w:val="SingleTxtG"/>
              <w:suppressAutoHyphens w:val="0"/>
              <w:spacing w:before="40"/>
              <w:ind w:left="0" w:right="113"/>
              <w:jc w:val="left"/>
              <w:rPr>
                <w:lang w:val="fr-FR"/>
              </w:rPr>
            </w:pPr>
            <w:r w:rsidRPr="00602A76">
              <w:rPr>
                <w:lang w:val="fr-FR"/>
              </w:rPr>
              <w:t>29 </w:t>
            </w:r>
            <w:r w:rsidR="0015579B" w:rsidRPr="00602A76">
              <w:rPr>
                <w:lang w:val="fr-FR"/>
              </w:rPr>
              <w:t>oct. 2008</w:t>
            </w:r>
          </w:p>
        </w:tc>
        <w:tc>
          <w:tcPr>
            <w:tcW w:w="935" w:type="dxa"/>
            <w:tcBorders>
              <w:top w:val="nil"/>
            </w:tcBorders>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Jordanie</w:t>
            </w:r>
          </w:p>
        </w:tc>
        <w:tc>
          <w:tcPr>
            <w:tcW w:w="1988" w:type="dxa"/>
            <w:tcBorders>
              <w:top w:val="nil"/>
            </w:tcBorders>
            <w:shd w:val="clear" w:color="auto" w:fill="auto"/>
          </w:tcPr>
          <w:p w:rsidR="0015579B" w:rsidRPr="00602A76" w:rsidRDefault="0015579B" w:rsidP="003278DE">
            <w:pPr>
              <w:pStyle w:val="SingleTxtG"/>
              <w:suppressAutoHyphens w:val="0"/>
              <w:spacing w:before="40"/>
              <w:ind w:left="0" w:right="113"/>
              <w:jc w:val="left"/>
              <w:rPr>
                <w:lang w:val="fr-FR"/>
              </w:rPr>
            </w:pPr>
          </w:p>
        </w:tc>
        <w:tc>
          <w:tcPr>
            <w:tcW w:w="904" w:type="dxa"/>
            <w:tcBorders>
              <w:top w:val="nil"/>
            </w:tcBorders>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1</w:t>
            </w:r>
          </w:p>
        </w:tc>
      </w:tr>
      <w:tr w:rsidR="00F8563D" w:rsidRPr="00602A76" w:rsidTr="007F7223">
        <w:trPr>
          <w:cantSplit/>
        </w:trPr>
        <w:tc>
          <w:tcPr>
            <w:tcW w:w="322" w:type="dxa"/>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7</w:t>
            </w:r>
          </w:p>
        </w:tc>
        <w:tc>
          <w:tcPr>
            <w:tcW w:w="2939" w:type="dxa"/>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Conférence internationale sur la sécurité des personnes dans la région arabe</w:t>
            </w:r>
          </w:p>
        </w:tc>
        <w:tc>
          <w:tcPr>
            <w:tcW w:w="1275" w:type="dxa"/>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16</w:t>
            </w:r>
            <w:r w:rsidR="00AE2D3E" w:rsidRPr="00602A76">
              <w:rPr>
                <w:lang w:val="fr-FR"/>
              </w:rPr>
              <w:t xml:space="preserve"> juin </w:t>
            </w:r>
            <w:r w:rsidRPr="00602A76">
              <w:rPr>
                <w:lang w:val="fr-FR"/>
              </w:rPr>
              <w:t>2008</w:t>
            </w:r>
          </w:p>
        </w:tc>
        <w:tc>
          <w:tcPr>
            <w:tcW w:w="1276" w:type="dxa"/>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17</w:t>
            </w:r>
            <w:r w:rsidR="00AE2D3E" w:rsidRPr="00602A76">
              <w:rPr>
                <w:lang w:val="fr-FR"/>
              </w:rPr>
              <w:t xml:space="preserve"> juin </w:t>
            </w:r>
            <w:r w:rsidRPr="00602A76">
              <w:rPr>
                <w:lang w:val="fr-FR"/>
              </w:rPr>
              <w:t>2008</w:t>
            </w:r>
          </w:p>
        </w:tc>
        <w:tc>
          <w:tcPr>
            <w:tcW w:w="935" w:type="dxa"/>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Arabie saoudite</w:t>
            </w:r>
          </w:p>
        </w:tc>
        <w:tc>
          <w:tcPr>
            <w:tcW w:w="1988" w:type="dxa"/>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Secrétariat général</w:t>
            </w:r>
          </w:p>
        </w:tc>
        <w:tc>
          <w:tcPr>
            <w:tcW w:w="904" w:type="dxa"/>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2</w:t>
            </w:r>
          </w:p>
        </w:tc>
      </w:tr>
      <w:tr w:rsidR="00F8563D" w:rsidRPr="00602A76" w:rsidTr="007F7223">
        <w:trPr>
          <w:cantSplit/>
        </w:trPr>
        <w:tc>
          <w:tcPr>
            <w:tcW w:w="322" w:type="dxa"/>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8</w:t>
            </w:r>
          </w:p>
        </w:tc>
        <w:tc>
          <w:tcPr>
            <w:tcW w:w="2939" w:type="dxa"/>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Cours sur les mécanismes internationaux de protection des droits de l</w:t>
            </w:r>
            <w:r w:rsidR="00AE2D3E" w:rsidRPr="00602A76">
              <w:rPr>
                <w:lang w:val="fr-FR"/>
              </w:rPr>
              <w:t>’</w:t>
            </w:r>
            <w:r w:rsidRPr="00602A76">
              <w:rPr>
                <w:lang w:val="fr-FR"/>
              </w:rPr>
              <w:t>homme</w:t>
            </w:r>
          </w:p>
        </w:tc>
        <w:tc>
          <w:tcPr>
            <w:tcW w:w="1275" w:type="dxa"/>
            <w:shd w:val="clear" w:color="auto" w:fill="auto"/>
          </w:tcPr>
          <w:p w:rsidR="0015579B" w:rsidRPr="00602A76" w:rsidRDefault="000671A5" w:rsidP="003278DE">
            <w:pPr>
              <w:pStyle w:val="SingleTxtG"/>
              <w:suppressAutoHyphens w:val="0"/>
              <w:spacing w:before="40"/>
              <w:ind w:left="0" w:right="113"/>
              <w:jc w:val="left"/>
              <w:rPr>
                <w:lang w:val="fr-FR"/>
              </w:rPr>
            </w:pPr>
            <w:r w:rsidRPr="00602A76">
              <w:rPr>
                <w:lang w:val="fr-FR"/>
              </w:rPr>
              <w:t>12 </w:t>
            </w:r>
            <w:r w:rsidR="0015579B" w:rsidRPr="00602A76">
              <w:rPr>
                <w:lang w:val="fr-FR"/>
              </w:rPr>
              <w:t>oct. 2011</w:t>
            </w:r>
          </w:p>
        </w:tc>
        <w:tc>
          <w:tcPr>
            <w:tcW w:w="1276" w:type="dxa"/>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21</w:t>
            </w:r>
            <w:r w:rsidR="000671A5" w:rsidRPr="00602A76">
              <w:rPr>
                <w:lang w:val="fr-FR"/>
              </w:rPr>
              <w:t> </w:t>
            </w:r>
            <w:r w:rsidRPr="00602A76">
              <w:rPr>
                <w:lang w:val="fr-FR"/>
              </w:rPr>
              <w:t>oct. 2011</w:t>
            </w:r>
          </w:p>
        </w:tc>
        <w:tc>
          <w:tcPr>
            <w:tcW w:w="935" w:type="dxa"/>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Genève</w:t>
            </w:r>
          </w:p>
        </w:tc>
        <w:tc>
          <w:tcPr>
            <w:tcW w:w="1988" w:type="dxa"/>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Ministère du développement social</w:t>
            </w:r>
          </w:p>
        </w:tc>
        <w:tc>
          <w:tcPr>
            <w:tcW w:w="904" w:type="dxa"/>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2</w:t>
            </w:r>
          </w:p>
        </w:tc>
      </w:tr>
      <w:tr w:rsidR="00F8563D" w:rsidRPr="00602A76" w:rsidTr="007F7223">
        <w:trPr>
          <w:cantSplit/>
        </w:trPr>
        <w:tc>
          <w:tcPr>
            <w:tcW w:w="322" w:type="dxa"/>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9</w:t>
            </w:r>
          </w:p>
        </w:tc>
        <w:tc>
          <w:tcPr>
            <w:tcW w:w="2939" w:type="dxa"/>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Atelier consacré au renforcement du Bureau des droits de l</w:t>
            </w:r>
            <w:r w:rsidR="00AE2D3E" w:rsidRPr="00602A76">
              <w:rPr>
                <w:lang w:val="fr-FR"/>
              </w:rPr>
              <w:t>’</w:t>
            </w:r>
            <w:r w:rsidRPr="00602A76">
              <w:rPr>
                <w:lang w:val="fr-FR"/>
              </w:rPr>
              <w:t>homme</w:t>
            </w:r>
          </w:p>
        </w:tc>
        <w:tc>
          <w:tcPr>
            <w:tcW w:w="1275" w:type="dxa"/>
            <w:shd w:val="clear" w:color="auto" w:fill="auto"/>
          </w:tcPr>
          <w:p w:rsidR="0015579B" w:rsidRPr="00602A76" w:rsidRDefault="000671A5" w:rsidP="003278DE">
            <w:pPr>
              <w:pStyle w:val="SingleTxtG"/>
              <w:suppressAutoHyphens w:val="0"/>
              <w:spacing w:before="40"/>
              <w:ind w:left="0" w:right="113"/>
              <w:jc w:val="left"/>
              <w:rPr>
                <w:lang w:val="fr-FR"/>
              </w:rPr>
            </w:pPr>
            <w:r w:rsidRPr="00602A76">
              <w:rPr>
                <w:lang w:val="fr-FR"/>
              </w:rPr>
              <w:t>30 </w:t>
            </w:r>
            <w:r w:rsidR="0015579B" w:rsidRPr="00602A76">
              <w:rPr>
                <w:lang w:val="fr-FR"/>
              </w:rPr>
              <w:t>nov. 2011</w:t>
            </w:r>
          </w:p>
        </w:tc>
        <w:tc>
          <w:tcPr>
            <w:tcW w:w="1276" w:type="dxa"/>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1</w:t>
            </w:r>
            <w:r w:rsidR="000671A5" w:rsidRPr="00602A76">
              <w:rPr>
                <w:vertAlign w:val="superscript"/>
                <w:lang w:val="fr-FR"/>
              </w:rPr>
              <w:t>er </w:t>
            </w:r>
            <w:r w:rsidRPr="00602A76">
              <w:rPr>
                <w:lang w:val="fr-FR"/>
              </w:rPr>
              <w:t>déc. 2011</w:t>
            </w:r>
          </w:p>
        </w:tc>
        <w:tc>
          <w:tcPr>
            <w:tcW w:w="935" w:type="dxa"/>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Qatar</w:t>
            </w:r>
          </w:p>
        </w:tc>
        <w:tc>
          <w:tcPr>
            <w:tcW w:w="1988" w:type="dxa"/>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Secrétariat général du CCG</w:t>
            </w:r>
          </w:p>
        </w:tc>
        <w:tc>
          <w:tcPr>
            <w:tcW w:w="904" w:type="dxa"/>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1</w:t>
            </w:r>
          </w:p>
        </w:tc>
      </w:tr>
      <w:tr w:rsidR="00F8563D" w:rsidRPr="00602A76" w:rsidTr="007F7223">
        <w:trPr>
          <w:cantSplit/>
        </w:trPr>
        <w:tc>
          <w:tcPr>
            <w:tcW w:w="322" w:type="dxa"/>
            <w:tcBorders>
              <w:bottom w:val="nil"/>
            </w:tcBorders>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10</w:t>
            </w:r>
          </w:p>
        </w:tc>
        <w:tc>
          <w:tcPr>
            <w:tcW w:w="2939" w:type="dxa"/>
            <w:tcBorders>
              <w:bottom w:val="nil"/>
            </w:tcBorders>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Deuxième forum de criminalistique à l</w:t>
            </w:r>
            <w:r w:rsidR="00AE2D3E" w:rsidRPr="00602A76">
              <w:rPr>
                <w:lang w:val="fr-FR"/>
              </w:rPr>
              <w:t>’</w:t>
            </w:r>
            <w:r w:rsidRPr="00602A76">
              <w:rPr>
                <w:lang w:val="fr-FR"/>
              </w:rPr>
              <w:t>intention des forces de police des États arabes</w:t>
            </w:r>
            <w:r w:rsidR="004F7836" w:rsidRPr="00602A76">
              <w:rPr>
                <w:lang w:val="fr-FR"/>
              </w:rPr>
              <w:t>:</w:t>
            </w:r>
            <w:r w:rsidRPr="00602A76">
              <w:rPr>
                <w:lang w:val="fr-FR"/>
              </w:rPr>
              <w:t xml:space="preserve"> </w:t>
            </w:r>
            <w:r w:rsidR="002C1549" w:rsidRPr="00602A76">
              <w:rPr>
                <w:lang w:val="fr-FR"/>
              </w:rPr>
              <w:t>«</w:t>
            </w:r>
            <w:r w:rsidRPr="00602A76">
              <w:rPr>
                <w:lang w:val="fr-FR"/>
              </w:rPr>
              <w:t>Respect des droits de l</w:t>
            </w:r>
            <w:r w:rsidR="00AE2D3E" w:rsidRPr="00602A76">
              <w:rPr>
                <w:lang w:val="fr-FR"/>
              </w:rPr>
              <w:t>’</w:t>
            </w:r>
            <w:r w:rsidRPr="00602A76">
              <w:rPr>
                <w:lang w:val="fr-FR"/>
              </w:rPr>
              <w:t xml:space="preserve">homme par les </w:t>
            </w:r>
            <w:r w:rsidR="000671A5" w:rsidRPr="00602A76">
              <w:rPr>
                <w:lang w:val="fr-FR"/>
              </w:rPr>
              <w:t>organes chargés</w:t>
            </w:r>
            <w:r w:rsidRPr="00602A76">
              <w:rPr>
                <w:lang w:val="fr-FR"/>
              </w:rPr>
              <w:t xml:space="preserve"> de</w:t>
            </w:r>
            <w:r w:rsidR="000671A5" w:rsidRPr="00602A76">
              <w:rPr>
                <w:lang w:val="fr-FR"/>
              </w:rPr>
              <w:t xml:space="preserve"> la</w:t>
            </w:r>
            <w:r w:rsidRPr="00602A76">
              <w:rPr>
                <w:lang w:val="fr-FR"/>
              </w:rPr>
              <w:t xml:space="preserve"> sécurité</w:t>
            </w:r>
            <w:r w:rsidR="002C1549" w:rsidRPr="00602A76">
              <w:rPr>
                <w:lang w:val="fr-FR"/>
              </w:rPr>
              <w:t>»</w:t>
            </w:r>
          </w:p>
        </w:tc>
        <w:tc>
          <w:tcPr>
            <w:tcW w:w="1275" w:type="dxa"/>
            <w:tcBorders>
              <w:bottom w:val="nil"/>
            </w:tcBorders>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9</w:t>
            </w:r>
            <w:r w:rsidR="000671A5" w:rsidRPr="00602A76">
              <w:rPr>
                <w:lang w:val="fr-FR"/>
              </w:rPr>
              <w:t> </w:t>
            </w:r>
            <w:r w:rsidRPr="00602A76">
              <w:rPr>
                <w:lang w:val="fr-FR"/>
              </w:rPr>
              <w:t>juil</w:t>
            </w:r>
            <w:r w:rsidR="00CB1718" w:rsidRPr="00602A76">
              <w:rPr>
                <w:lang w:val="fr-FR"/>
              </w:rPr>
              <w:t>l</w:t>
            </w:r>
            <w:r w:rsidRPr="00602A76">
              <w:rPr>
                <w:lang w:val="fr-FR"/>
              </w:rPr>
              <w:t>. 2012</w:t>
            </w:r>
          </w:p>
        </w:tc>
        <w:tc>
          <w:tcPr>
            <w:tcW w:w="1276" w:type="dxa"/>
            <w:tcBorders>
              <w:bottom w:val="nil"/>
            </w:tcBorders>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11</w:t>
            </w:r>
            <w:r w:rsidR="000671A5" w:rsidRPr="00602A76">
              <w:rPr>
                <w:lang w:val="fr-FR"/>
              </w:rPr>
              <w:t> </w:t>
            </w:r>
            <w:r w:rsidRPr="00602A76">
              <w:rPr>
                <w:lang w:val="fr-FR"/>
              </w:rPr>
              <w:t>juil</w:t>
            </w:r>
            <w:r w:rsidR="00CB1718" w:rsidRPr="00602A76">
              <w:rPr>
                <w:lang w:val="fr-FR"/>
              </w:rPr>
              <w:t>l</w:t>
            </w:r>
            <w:r w:rsidRPr="00602A76">
              <w:rPr>
                <w:lang w:val="fr-FR"/>
              </w:rPr>
              <w:t>. 2011</w:t>
            </w:r>
          </w:p>
        </w:tc>
        <w:tc>
          <w:tcPr>
            <w:tcW w:w="935" w:type="dxa"/>
            <w:tcBorders>
              <w:bottom w:val="nil"/>
            </w:tcBorders>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Arabie saoudite</w:t>
            </w:r>
          </w:p>
        </w:tc>
        <w:tc>
          <w:tcPr>
            <w:tcW w:w="1988" w:type="dxa"/>
            <w:tcBorders>
              <w:bottom w:val="nil"/>
            </w:tcBorders>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Université arabe Nayef des sciences de la sécurité</w:t>
            </w:r>
          </w:p>
        </w:tc>
        <w:tc>
          <w:tcPr>
            <w:tcW w:w="904" w:type="dxa"/>
            <w:tcBorders>
              <w:bottom w:val="nil"/>
            </w:tcBorders>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4</w:t>
            </w:r>
          </w:p>
        </w:tc>
      </w:tr>
      <w:tr w:rsidR="00F8563D" w:rsidRPr="00602A76" w:rsidTr="007F7223">
        <w:trPr>
          <w:cantSplit/>
        </w:trPr>
        <w:tc>
          <w:tcPr>
            <w:tcW w:w="322" w:type="dxa"/>
            <w:tcBorders>
              <w:top w:val="nil"/>
              <w:bottom w:val="nil"/>
            </w:tcBorders>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11</w:t>
            </w:r>
          </w:p>
        </w:tc>
        <w:tc>
          <w:tcPr>
            <w:tcW w:w="2939" w:type="dxa"/>
            <w:tcBorders>
              <w:top w:val="nil"/>
              <w:bottom w:val="nil"/>
            </w:tcBorders>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21</w:t>
            </w:r>
            <w:r w:rsidRPr="00602A76">
              <w:rPr>
                <w:vertAlign w:val="superscript"/>
                <w:lang w:val="fr-FR"/>
              </w:rPr>
              <w:t xml:space="preserve">e </w:t>
            </w:r>
            <w:r w:rsidRPr="00602A76">
              <w:rPr>
                <w:lang w:val="fr-FR"/>
              </w:rPr>
              <w:t>séance du Conseil national des droits de l</w:t>
            </w:r>
            <w:r w:rsidR="00AE2D3E" w:rsidRPr="00602A76">
              <w:rPr>
                <w:lang w:val="fr-FR"/>
              </w:rPr>
              <w:t>’</w:t>
            </w:r>
            <w:r w:rsidRPr="00602A76">
              <w:rPr>
                <w:lang w:val="fr-FR"/>
              </w:rPr>
              <w:t>homme</w:t>
            </w:r>
          </w:p>
        </w:tc>
        <w:tc>
          <w:tcPr>
            <w:tcW w:w="1275" w:type="dxa"/>
            <w:tcBorders>
              <w:top w:val="nil"/>
              <w:bottom w:val="nil"/>
            </w:tcBorders>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13</w:t>
            </w:r>
            <w:r w:rsidR="00AE2D3E" w:rsidRPr="00602A76">
              <w:rPr>
                <w:lang w:val="fr-FR"/>
              </w:rPr>
              <w:t> sept</w:t>
            </w:r>
            <w:r w:rsidRPr="00602A76">
              <w:rPr>
                <w:lang w:val="fr-FR"/>
              </w:rPr>
              <w:t>. 2012</w:t>
            </w:r>
          </w:p>
        </w:tc>
        <w:tc>
          <w:tcPr>
            <w:tcW w:w="1276" w:type="dxa"/>
            <w:tcBorders>
              <w:top w:val="nil"/>
              <w:bottom w:val="nil"/>
            </w:tcBorders>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22</w:t>
            </w:r>
            <w:r w:rsidR="00AE2D3E" w:rsidRPr="00602A76">
              <w:rPr>
                <w:lang w:val="fr-FR"/>
              </w:rPr>
              <w:t> sept</w:t>
            </w:r>
            <w:r w:rsidRPr="00602A76">
              <w:rPr>
                <w:lang w:val="fr-FR"/>
              </w:rPr>
              <w:t>. 2012</w:t>
            </w:r>
          </w:p>
        </w:tc>
        <w:tc>
          <w:tcPr>
            <w:tcW w:w="935" w:type="dxa"/>
            <w:tcBorders>
              <w:top w:val="nil"/>
              <w:bottom w:val="nil"/>
            </w:tcBorders>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Genève</w:t>
            </w:r>
          </w:p>
        </w:tc>
        <w:tc>
          <w:tcPr>
            <w:tcW w:w="1988" w:type="dxa"/>
            <w:tcBorders>
              <w:top w:val="nil"/>
              <w:bottom w:val="nil"/>
            </w:tcBorders>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Conseil des droits de l</w:t>
            </w:r>
            <w:r w:rsidR="00AE2D3E" w:rsidRPr="00602A76">
              <w:rPr>
                <w:lang w:val="fr-FR"/>
              </w:rPr>
              <w:t>’</w:t>
            </w:r>
            <w:r w:rsidRPr="00602A76">
              <w:rPr>
                <w:lang w:val="fr-FR"/>
              </w:rPr>
              <w:t>homme</w:t>
            </w:r>
          </w:p>
        </w:tc>
        <w:tc>
          <w:tcPr>
            <w:tcW w:w="904" w:type="dxa"/>
            <w:tcBorders>
              <w:top w:val="nil"/>
              <w:bottom w:val="nil"/>
            </w:tcBorders>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4</w:t>
            </w:r>
          </w:p>
        </w:tc>
      </w:tr>
      <w:tr w:rsidR="00F8563D" w:rsidRPr="00602A76" w:rsidTr="007F7223">
        <w:trPr>
          <w:cantSplit/>
        </w:trPr>
        <w:tc>
          <w:tcPr>
            <w:tcW w:w="322" w:type="dxa"/>
            <w:tcBorders>
              <w:top w:val="nil"/>
            </w:tcBorders>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lastRenderedPageBreak/>
              <w:t>12</w:t>
            </w:r>
          </w:p>
        </w:tc>
        <w:tc>
          <w:tcPr>
            <w:tcW w:w="2939" w:type="dxa"/>
            <w:tcBorders>
              <w:top w:val="nil"/>
            </w:tcBorders>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Deuxième formation d</w:t>
            </w:r>
            <w:r w:rsidR="00AE2D3E" w:rsidRPr="00602A76">
              <w:rPr>
                <w:lang w:val="fr-FR"/>
              </w:rPr>
              <w:t>’</w:t>
            </w:r>
            <w:r w:rsidRPr="00602A76">
              <w:rPr>
                <w:lang w:val="fr-FR"/>
              </w:rPr>
              <w:t>assistance technique à l</w:t>
            </w:r>
            <w:r w:rsidR="00AE2D3E" w:rsidRPr="00602A76">
              <w:rPr>
                <w:lang w:val="fr-FR"/>
              </w:rPr>
              <w:t>’</w:t>
            </w:r>
            <w:r w:rsidRPr="00602A76">
              <w:rPr>
                <w:lang w:val="fr-FR"/>
              </w:rPr>
              <w:t>intention des fonctionnaires de police</w:t>
            </w:r>
          </w:p>
        </w:tc>
        <w:tc>
          <w:tcPr>
            <w:tcW w:w="1275" w:type="dxa"/>
            <w:tcBorders>
              <w:top w:val="nil"/>
            </w:tcBorders>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3</w:t>
            </w:r>
            <w:r w:rsidR="00D84320" w:rsidRPr="00602A76">
              <w:rPr>
                <w:lang w:val="fr-FR"/>
              </w:rPr>
              <w:t> </w:t>
            </w:r>
            <w:r w:rsidRPr="00602A76">
              <w:rPr>
                <w:lang w:val="fr-FR"/>
              </w:rPr>
              <w:t>oct. 2012</w:t>
            </w:r>
          </w:p>
        </w:tc>
        <w:tc>
          <w:tcPr>
            <w:tcW w:w="1276" w:type="dxa"/>
            <w:tcBorders>
              <w:top w:val="nil"/>
            </w:tcBorders>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2</w:t>
            </w:r>
            <w:r w:rsidR="00D84320" w:rsidRPr="00602A76">
              <w:rPr>
                <w:lang w:val="fr-FR"/>
              </w:rPr>
              <w:t>4 </w:t>
            </w:r>
            <w:r w:rsidRPr="00602A76">
              <w:rPr>
                <w:lang w:val="fr-FR"/>
              </w:rPr>
              <w:t>oct. 2014</w:t>
            </w:r>
          </w:p>
        </w:tc>
        <w:tc>
          <w:tcPr>
            <w:tcW w:w="935" w:type="dxa"/>
            <w:tcBorders>
              <w:top w:val="nil"/>
            </w:tcBorders>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Italie</w:t>
            </w:r>
          </w:p>
        </w:tc>
        <w:tc>
          <w:tcPr>
            <w:tcW w:w="1988" w:type="dxa"/>
            <w:tcBorders>
              <w:top w:val="nil"/>
            </w:tcBorders>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Institut supérieur international des sciences criminelles (</w:t>
            </w:r>
            <w:r w:rsidR="000671A5" w:rsidRPr="00602A76">
              <w:rPr>
                <w:lang w:val="fr-FR"/>
              </w:rPr>
              <w:t>Institut de Syracuse</w:t>
            </w:r>
            <w:r w:rsidRPr="00602A76">
              <w:rPr>
                <w:lang w:val="fr-FR"/>
              </w:rPr>
              <w:t>)</w:t>
            </w:r>
          </w:p>
        </w:tc>
        <w:tc>
          <w:tcPr>
            <w:tcW w:w="904" w:type="dxa"/>
            <w:tcBorders>
              <w:top w:val="nil"/>
            </w:tcBorders>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18</w:t>
            </w:r>
          </w:p>
        </w:tc>
      </w:tr>
      <w:tr w:rsidR="00F8563D" w:rsidRPr="00602A76" w:rsidTr="007F7223">
        <w:trPr>
          <w:cantSplit/>
        </w:trPr>
        <w:tc>
          <w:tcPr>
            <w:tcW w:w="322" w:type="dxa"/>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13</w:t>
            </w:r>
          </w:p>
        </w:tc>
        <w:tc>
          <w:tcPr>
            <w:tcW w:w="2939" w:type="dxa"/>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Séminaire consacré au</w:t>
            </w:r>
            <w:r w:rsidR="000671A5" w:rsidRPr="00602A76">
              <w:rPr>
                <w:lang w:val="fr-FR"/>
              </w:rPr>
              <w:t>x</w:t>
            </w:r>
            <w:r w:rsidRPr="00602A76">
              <w:rPr>
                <w:lang w:val="fr-FR"/>
              </w:rPr>
              <w:t xml:space="preserve"> cadre</w:t>
            </w:r>
            <w:r w:rsidR="000671A5" w:rsidRPr="00602A76">
              <w:rPr>
                <w:lang w:val="fr-FR"/>
              </w:rPr>
              <w:t>s</w:t>
            </w:r>
            <w:r w:rsidRPr="00602A76">
              <w:rPr>
                <w:lang w:val="fr-FR"/>
              </w:rPr>
              <w:t xml:space="preserve"> </w:t>
            </w:r>
            <w:r w:rsidR="000671A5" w:rsidRPr="00602A76">
              <w:rPr>
                <w:lang w:val="fr-FR"/>
              </w:rPr>
              <w:t>juridiques</w:t>
            </w:r>
            <w:r w:rsidRPr="00602A76">
              <w:rPr>
                <w:lang w:val="fr-FR"/>
              </w:rPr>
              <w:t xml:space="preserve"> et au contrôle judiciaire pour la protection des droits de l</w:t>
            </w:r>
            <w:r w:rsidR="00AE2D3E" w:rsidRPr="00602A76">
              <w:rPr>
                <w:lang w:val="fr-FR"/>
              </w:rPr>
              <w:t>’</w:t>
            </w:r>
            <w:r w:rsidRPr="00602A76">
              <w:rPr>
                <w:lang w:val="fr-FR"/>
              </w:rPr>
              <w:t>homme et des libertés publiques</w:t>
            </w:r>
          </w:p>
        </w:tc>
        <w:tc>
          <w:tcPr>
            <w:tcW w:w="1275" w:type="dxa"/>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12</w:t>
            </w:r>
            <w:r w:rsidR="00AE2D3E" w:rsidRPr="00602A76">
              <w:rPr>
                <w:lang w:val="fr-FR"/>
              </w:rPr>
              <w:t xml:space="preserve"> mai </w:t>
            </w:r>
            <w:r w:rsidRPr="00602A76">
              <w:rPr>
                <w:lang w:val="fr-FR"/>
              </w:rPr>
              <w:t>2013</w:t>
            </w:r>
          </w:p>
        </w:tc>
        <w:tc>
          <w:tcPr>
            <w:tcW w:w="1276" w:type="dxa"/>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14</w:t>
            </w:r>
            <w:r w:rsidR="00AE2D3E" w:rsidRPr="00602A76">
              <w:rPr>
                <w:lang w:val="fr-FR"/>
              </w:rPr>
              <w:t xml:space="preserve"> mai </w:t>
            </w:r>
            <w:r w:rsidRPr="00602A76">
              <w:rPr>
                <w:lang w:val="fr-FR"/>
              </w:rPr>
              <w:t>2013</w:t>
            </w:r>
          </w:p>
        </w:tc>
        <w:tc>
          <w:tcPr>
            <w:tcW w:w="935" w:type="dxa"/>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Égypte</w:t>
            </w:r>
          </w:p>
        </w:tc>
        <w:tc>
          <w:tcPr>
            <w:tcW w:w="1988" w:type="dxa"/>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Organisation arabe de développement de l</w:t>
            </w:r>
            <w:r w:rsidR="00AE2D3E" w:rsidRPr="00602A76">
              <w:rPr>
                <w:lang w:val="fr-FR"/>
              </w:rPr>
              <w:t>’</w:t>
            </w:r>
            <w:r w:rsidRPr="00602A76">
              <w:rPr>
                <w:lang w:val="fr-FR"/>
              </w:rPr>
              <w:t xml:space="preserve">administration </w:t>
            </w:r>
          </w:p>
        </w:tc>
        <w:tc>
          <w:tcPr>
            <w:tcW w:w="904" w:type="dxa"/>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2</w:t>
            </w:r>
          </w:p>
        </w:tc>
      </w:tr>
      <w:tr w:rsidR="00F8563D" w:rsidRPr="00602A76" w:rsidTr="007F7223">
        <w:trPr>
          <w:cantSplit/>
        </w:trPr>
        <w:tc>
          <w:tcPr>
            <w:tcW w:w="322" w:type="dxa"/>
            <w:tcBorders>
              <w:bottom w:val="nil"/>
            </w:tcBorders>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14</w:t>
            </w:r>
          </w:p>
        </w:tc>
        <w:tc>
          <w:tcPr>
            <w:tcW w:w="2939" w:type="dxa"/>
            <w:tcBorders>
              <w:bottom w:val="nil"/>
            </w:tcBorders>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Formation d</w:t>
            </w:r>
            <w:r w:rsidR="00AE2D3E" w:rsidRPr="00602A76">
              <w:rPr>
                <w:lang w:val="fr-FR"/>
              </w:rPr>
              <w:t>’</w:t>
            </w:r>
            <w:r w:rsidRPr="00602A76">
              <w:rPr>
                <w:lang w:val="fr-FR"/>
              </w:rPr>
              <w:t>assistance technique à l</w:t>
            </w:r>
            <w:r w:rsidR="00AE2D3E" w:rsidRPr="00602A76">
              <w:rPr>
                <w:lang w:val="fr-FR"/>
              </w:rPr>
              <w:t>’</w:t>
            </w:r>
            <w:r w:rsidRPr="00602A76">
              <w:rPr>
                <w:lang w:val="fr-FR"/>
              </w:rPr>
              <w:t>intention des fonctionnaires de police</w:t>
            </w:r>
          </w:p>
        </w:tc>
        <w:tc>
          <w:tcPr>
            <w:tcW w:w="1275" w:type="dxa"/>
            <w:tcBorders>
              <w:bottom w:val="nil"/>
            </w:tcBorders>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17</w:t>
            </w:r>
            <w:r w:rsidR="00AE2D3E" w:rsidRPr="00602A76">
              <w:rPr>
                <w:lang w:val="fr-FR"/>
              </w:rPr>
              <w:t> mars</w:t>
            </w:r>
            <w:r w:rsidRPr="00602A76">
              <w:rPr>
                <w:lang w:val="fr-FR"/>
              </w:rPr>
              <w:t xml:space="preserve"> 2013</w:t>
            </w:r>
          </w:p>
        </w:tc>
        <w:tc>
          <w:tcPr>
            <w:tcW w:w="1276" w:type="dxa"/>
            <w:tcBorders>
              <w:bottom w:val="nil"/>
            </w:tcBorders>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10</w:t>
            </w:r>
            <w:r w:rsidR="007A2440" w:rsidRPr="00602A76">
              <w:rPr>
                <w:lang w:val="fr-FR"/>
              </w:rPr>
              <w:t> </w:t>
            </w:r>
            <w:r w:rsidRPr="00602A76">
              <w:rPr>
                <w:lang w:val="fr-FR"/>
              </w:rPr>
              <w:t>avr</w:t>
            </w:r>
            <w:r w:rsidR="00CB1718" w:rsidRPr="00602A76">
              <w:rPr>
                <w:lang w:val="fr-FR"/>
              </w:rPr>
              <w:t>il</w:t>
            </w:r>
            <w:r w:rsidRPr="00602A76">
              <w:rPr>
                <w:lang w:val="fr-FR"/>
              </w:rPr>
              <w:t xml:space="preserve"> 2013</w:t>
            </w:r>
          </w:p>
        </w:tc>
        <w:tc>
          <w:tcPr>
            <w:tcW w:w="935" w:type="dxa"/>
            <w:tcBorders>
              <w:bottom w:val="nil"/>
            </w:tcBorders>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Italie</w:t>
            </w:r>
          </w:p>
        </w:tc>
        <w:tc>
          <w:tcPr>
            <w:tcW w:w="1988" w:type="dxa"/>
            <w:tcBorders>
              <w:bottom w:val="nil"/>
            </w:tcBorders>
            <w:shd w:val="clear" w:color="auto" w:fill="auto"/>
          </w:tcPr>
          <w:p w:rsidR="0015579B" w:rsidRPr="00602A76" w:rsidRDefault="000671A5" w:rsidP="003278DE">
            <w:pPr>
              <w:pStyle w:val="SingleTxtG"/>
              <w:suppressAutoHyphens w:val="0"/>
              <w:spacing w:before="40"/>
              <w:ind w:left="0" w:right="113"/>
              <w:jc w:val="left"/>
              <w:rPr>
                <w:lang w:val="fr-FR"/>
              </w:rPr>
            </w:pPr>
            <w:r w:rsidRPr="00602A76">
              <w:rPr>
                <w:lang w:val="fr-FR"/>
              </w:rPr>
              <w:t>Institut de Syracuse</w:t>
            </w:r>
          </w:p>
        </w:tc>
        <w:tc>
          <w:tcPr>
            <w:tcW w:w="904" w:type="dxa"/>
            <w:tcBorders>
              <w:bottom w:val="nil"/>
            </w:tcBorders>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25</w:t>
            </w:r>
          </w:p>
        </w:tc>
      </w:tr>
      <w:tr w:rsidR="00F8563D" w:rsidRPr="00602A76" w:rsidTr="007F7223">
        <w:trPr>
          <w:cantSplit/>
        </w:trPr>
        <w:tc>
          <w:tcPr>
            <w:tcW w:w="322" w:type="dxa"/>
            <w:tcBorders>
              <w:top w:val="nil"/>
              <w:bottom w:val="nil"/>
            </w:tcBorders>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15</w:t>
            </w:r>
          </w:p>
        </w:tc>
        <w:tc>
          <w:tcPr>
            <w:tcW w:w="2939" w:type="dxa"/>
            <w:tcBorders>
              <w:top w:val="nil"/>
              <w:bottom w:val="nil"/>
            </w:tcBorders>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Quatrième formation d</w:t>
            </w:r>
            <w:r w:rsidR="00AE2D3E" w:rsidRPr="00602A76">
              <w:rPr>
                <w:lang w:val="fr-FR"/>
              </w:rPr>
              <w:t>’</w:t>
            </w:r>
            <w:r w:rsidRPr="00602A76">
              <w:rPr>
                <w:lang w:val="fr-FR"/>
              </w:rPr>
              <w:t>assistance technique à l</w:t>
            </w:r>
            <w:r w:rsidR="00AE2D3E" w:rsidRPr="00602A76">
              <w:rPr>
                <w:lang w:val="fr-FR"/>
              </w:rPr>
              <w:t>’</w:t>
            </w:r>
            <w:r w:rsidRPr="00602A76">
              <w:rPr>
                <w:lang w:val="fr-FR"/>
              </w:rPr>
              <w:t>intention des fonctionnaires de police</w:t>
            </w:r>
          </w:p>
        </w:tc>
        <w:tc>
          <w:tcPr>
            <w:tcW w:w="1275" w:type="dxa"/>
            <w:tcBorders>
              <w:top w:val="nil"/>
              <w:bottom w:val="nil"/>
            </w:tcBorders>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14</w:t>
            </w:r>
            <w:r w:rsidR="00AE2D3E" w:rsidRPr="00602A76">
              <w:rPr>
                <w:lang w:val="fr-FR"/>
              </w:rPr>
              <w:t> sept</w:t>
            </w:r>
            <w:r w:rsidRPr="00602A76">
              <w:rPr>
                <w:lang w:val="fr-FR"/>
              </w:rPr>
              <w:t>. 2013</w:t>
            </w:r>
          </w:p>
        </w:tc>
        <w:tc>
          <w:tcPr>
            <w:tcW w:w="1276" w:type="dxa"/>
            <w:tcBorders>
              <w:top w:val="nil"/>
              <w:bottom w:val="nil"/>
            </w:tcBorders>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24</w:t>
            </w:r>
            <w:r w:rsidR="00AE2D3E" w:rsidRPr="00602A76">
              <w:rPr>
                <w:lang w:val="fr-FR"/>
              </w:rPr>
              <w:t> sept</w:t>
            </w:r>
            <w:r w:rsidRPr="00602A76">
              <w:rPr>
                <w:lang w:val="fr-FR"/>
              </w:rPr>
              <w:t>. 2013</w:t>
            </w:r>
          </w:p>
        </w:tc>
        <w:tc>
          <w:tcPr>
            <w:tcW w:w="935" w:type="dxa"/>
            <w:tcBorders>
              <w:top w:val="nil"/>
              <w:bottom w:val="nil"/>
            </w:tcBorders>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Italie</w:t>
            </w:r>
          </w:p>
        </w:tc>
        <w:tc>
          <w:tcPr>
            <w:tcW w:w="1988" w:type="dxa"/>
            <w:tcBorders>
              <w:top w:val="nil"/>
              <w:bottom w:val="nil"/>
            </w:tcBorders>
            <w:shd w:val="clear" w:color="auto" w:fill="auto"/>
          </w:tcPr>
          <w:p w:rsidR="0015579B" w:rsidRPr="00602A76" w:rsidRDefault="000671A5" w:rsidP="003278DE">
            <w:pPr>
              <w:pStyle w:val="SingleTxtG"/>
              <w:suppressAutoHyphens w:val="0"/>
              <w:spacing w:before="40"/>
              <w:ind w:left="0" w:right="113"/>
              <w:jc w:val="left"/>
              <w:rPr>
                <w:lang w:val="fr-FR"/>
              </w:rPr>
            </w:pPr>
            <w:r w:rsidRPr="00602A76">
              <w:rPr>
                <w:lang w:val="fr-FR"/>
              </w:rPr>
              <w:t>Institut de Syracuse</w:t>
            </w:r>
          </w:p>
        </w:tc>
        <w:tc>
          <w:tcPr>
            <w:tcW w:w="904" w:type="dxa"/>
            <w:tcBorders>
              <w:top w:val="nil"/>
              <w:bottom w:val="nil"/>
            </w:tcBorders>
            <w:shd w:val="clear" w:color="auto" w:fill="auto"/>
          </w:tcPr>
          <w:p w:rsidR="0015579B" w:rsidRPr="00602A76" w:rsidRDefault="0015579B" w:rsidP="003278DE">
            <w:pPr>
              <w:pStyle w:val="SingleTxtG"/>
              <w:suppressAutoHyphens w:val="0"/>
              <w:spacing w:before="40"/>
              <w:ind w:left="0" w:right="113"/>
              <w:jc w:val="left"/>
              <w:rPr>
                <w:lang w:val="fr-FR"/>
              </w:rPr>
            </w:pPr>
            <w:r w:rsidRPr="00602A76">
              <w:rPr>
                <w:lang w:val="fr-FR"/>
              </w:rPr>
              <w:t>21</w:t>
            </w:r>
          </w:p>
        </w:tc>
      </w:tr>
      <w:tr w:rsidR="00F8563D" w:rsidRPr="00602A76" w:rsidTr="007F7223">
        <w:trPr>
          <w:cantSplit/>
        </w:trPr>
        <w:tc>
          <w:tcPr>
            <w:tcW w:w="322" w:type="dxa"/>
            <w:tcBorders>
              <w:top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16</w:t>
            </w:r>
          </w:p>
        </w:tc>
        <w:tc>
          <w:tcPr>
            <w:tcW w:w="2939" w:type="dxa"/>
            <w:tcBorders>
              <w:top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Cinquième formation d</w:t>
            </w:r>
            <w:r w:rsidR="00AE2D3E" w:rsidRPr="00602A76">
              <w:rPr>
                <w:lang w:val="fr-FR"/>
              </w:rPr>
              <w:t>’</w:t>
            </w:r>
            <w:r w:rsidRPr="00602A76">
              <w:rPr>
                <w:lang w:val="fr-FR"/>
              </w:rPr>
              <w:t>assistance technique à l</w:t>
            </w:r>
            <w:r w:rsidR="00AE2D3E" w:rsidRPr="00602A76">
              <w:rPr>
                <w:lang w:val="fr-FR"/>
              </w:rPr>
              <w:t>’</w:t>
            </w:r>
            <w:r w:rsidRPr="00602A76">
              <w:rPr>
                <w:lang w:val="fr-FR"/>
              </w:rPr>
              <w:t>intention des fonctionnaires de police</w:t>
            </w:r>
          </w:p>
        </w:tc>
        <w:tc>
          <w:tcPr>
            <w:tcW w:w="1275" w:type="dxa"/>
            <w:tcBorders>
              <w:top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27</w:t>
            </w:r>
            <w:r w:rsidR="00AE2D3E" w:rsidRPr="00602A76">
              <w:rPr>
                <w:lang w:val="fr-FR"/>
              </w:rPr>
              <w:t> janv</w:t>
            </w:r>
            <w:r w:rsidRPr="00602A76">
              <w:rPr>
                <w:lang w:val="fr-FR"/>
              </w:rPr>
              <w:t>. 2014</w:t>
            </w:r>
          </w:p>
        </w:tc>
        <w:tc>
          <w:tcPr>
            <w:tcW w:w="1276" w:type="dxa"/>
            <w:tcBorders>
              <w:top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16</w:t>
            </w:r>
            <w:r w:rsidR="00AE2D3E" w:rsidRPr="00602A76">
              <w:rPr>
                <w:lang w:val="fr-FR"/>
              </w:rPr>
              <w:t> févr</w:t>
            </w:r>
            <w:r w:rsidRPr="00602A76">
              <w:rPr>
                <w:lang w:val="fr-FR"/>
              </w:rPr>
              <w:t>. 2014</w:t>
            </w:r>
          </w:p>
        </w:tc>
        <w:tc>
          <w:tcPr>
            <w:tcW w:w="935" w:type="dxa"/>
            <w:tcBorders>
              <w:top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Italie</w:t>
            </w:r>
          </w:p>
        </w:tc>
        <w:tc>
          <w:tcPr>
            <w:tcW w:w="1988" w:type="dxa"/>
            <w:tcBorders>
              <w:top w:val="nil"/>
            </w:tcBorders>
            <w:shd w:val="clear" w:color="auto" w:fill="auto"/>
          </w:tcPr>
          <w:p w:rsidR="0015579B" w:rsidRPr="00602A76" w:rsidRDefault="000671A5" w:rsidP="002878A4">
            <w:pPr>
              <w:pStyle w:val="SingleTxtG"/>
              <w:suppressAutoHyphens w:val="0"/>
              <w:spacing w:before="40"/>
              <w:ind w:left="0" w:right="113"/>
              <w:jc w:val="left"/>
              <w:rPr>
                <w:lang w:val="fr-FR"/>
              </w:rPr>
            </w:pPr>
            <w:r w:rsidRPr="00602A76">
              <w:rPr>
                <w:lang w:val="fr-FR"/>
              </w:rPr>
              <w:t>Institut de Syracuse</w:t>
            </w:r>
          </w:p>
        </w:tc>
        <w:tc>
          <w:tcPr>
            <w:tcW w:w="904" w:type="dxa"/>
            <w:tcBorders>
              <w:top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19</w:t>
            </w:r>
          </w:p>
        </w:tc>
      </w:tr>
      <w:tr w:rsidR="00F8563D" w:rsidRPr="00602A76" w:rsidTr="007F7223">
        <w:trPr>
          <w:cantSplit/>
        </w:trPr>
        <w:tc>
          <w:tcPr>
            <w:tcW w:w="322" w:type="dxa"/>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17</w:t>
            </w:r>
          </w:p>
        </w:tc>
        <w:tc>
          <w:tcPr>
            <w:tcW w:w="2939" w:type="dxa"/>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Assistance technique à l</w:t>
            </w:r>
            <w:r w:rsidR="00AE2D3E" w:rsidRPr="00602A76">
              <w:rPr>
                <w:lang w:val="fr-FR"/>
              </w:rPr>
              <w:t>’</w:t>
            </w:r>
            <w:r w:rsidRPr="00602A76">
              <w:rPr>
                <w:lang w:val="fr-FR"/>
              </w:rPr>
              <w:t xml:space="preserve">intention des fonctionnaires de police en collaboration avec </w:t>
            </w:r>
            <w:r w:rsidR="00B32F3B" w:rsidRPr="00602A76">
              <w:rPr>
                <w:lang w:val="fr-FR"/>
              </w:rPr>
              <w:t>l’Institut de Syracuse</w:t>
            </w:r>
          </w:p>
        </w:tc>
        <w:tc>
          <w:tcPr>
            <w:tcW w:w="1275" w:type="dxa"/>
            <w:shd w:val="clear" w:color="auto" w:fill="auto"/>
          </w:tcPr>
          <w:p w:rsidR="0015579B" w:rsidRPr="00602A76" w:rsidRDefault="00B32F3B" w:rsidP="002878A4">
            <w:pPr>
              <w:pStyle w:val="SingleTxtG"/>
              <w:suppressAutoHyphens w:val="0"/>
              <w:spacing w:before="40"/>
              <w:ind w:left="0" w:right="113"/>
              <w:jc w:val="left"/>
              <w:rPr>
                <w:lang w:val="fr-FR"/>
              </w:rPr>
            </w:pPr>
            <w:r w:rsidRPr="00602A76">
              <w:rPr>
                <w:lang w:val="fr-FR"/>
              </w:rPr>
              <w:t>25 </w:t>
            </w:r>
            <w:r w:rsidR="00CB1718" w:rsidRPr="00602A76">
              <w:rPr>
                <w:lang w:val="fr-FR"/>
              </w:rPr>
              <w:t>avril</w:t>
            </w:r>
            <w:r w:rsidR="0015579B" w:rsidRPr="00602A76">
              <w:rPr>
                <w:lang w:val="fr-FR"/>
              </w:rPr>
              <w:t xml:space="preserve"> 2014</w:t>
            </w:r>
          </w:p>
        </w:tc>
        <w:tc>
          <w:tcPr>
            <w:tcW w:w="1276" w:type="dxa"/>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15</w:t>
            </w:r>
            <w:r w:rsidR="00AE2D3E" w:rsidRPr="00602A76">
              <w:rPr>
                <w:lang w:val="fr-FR"/>
              </w:rPr>
              <w:t xml:space="preserve"> mai </w:t>
            </w:r>
            <w:r w:rsidRPr="00602A76">
              <w:rPr>
                <w:lang w:val="fr-FR"/>
              </w:rPr>
              <w:t>2014</w:t>
            </w:r>
          </w:p>
        </w:tc>
        <w:tc>
          <w:tcPr>
            <w:tcW w:w="935" w:type="dxa"/>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Italie</w:t>
            </w:r>
          </w:p>
        </w:tc>
        <w:tc>
          <w:tcPr>
            <w:tcW w:w="1988" w:type="dxa"/>
            <w:shd w:val="clear" w:color="auto" w:fill="auto"/>
          </w:tcPr>
          <w:p w:rsidR="0015579B" w:rsidRPr="00602A76" w:rsidRDefault="000671A5" w:rsidP="002878A4">
            <w:pPr>
              <w:pStyle w:val="SingleTxtG"/>
              <w:suppressAutoHyphens w:val="0"/>
              <w:spacing w:before="40"/>
              <w:ind w:left="0" w:right="113"/>
              <w:jc w:val="left"/>
              <w:rPr>
                <w:lang w:val="fr-FR"/>
              </w:rPr>
            </w:pPr>
            <w:r w:rsidRPr="00602A76">
              <w:rPr>
                <w:lang w:val="fr-FR"/>
              </w:rPr>
              <w:t>Institut de Syracuse</w:t>
            </w:r>
          </w:p>
        </w:tc>
        <w:tc>
          <w:tcPr>
            <w:tcW w:w="904" w:type="dxa"/>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19</w:t>
            </w:r>
          </w:p>
        </w:tc>
      </w:tr>
      <w:tr w:rsidR="00F8563D" w:rsidRPr="00602A76" w:rsidTr="007F7223">
        <w:trPr>
          <w:cantSplit/>
        </w:trPr>
        <w:tc>
          <w:tcPr>
            <w:tcW w:w="322" w:type="dxa"/>
            <w:shd w:val="clear" w:color="auto" w:fill="auto"/>
          </w:tcPr>
          <w:p w:rsidR="0015579B" w:rsidRPr="00602A76" w:rsidRDefault="0015579B" w:rsidP="002878A4">
            <w:pPr>
              <w:pStyle w:val="SingleTxtG"/>
              <w:suppressAutoHyphens w:val="0"/>
              <w:spacing w:before="40" w:line="220" w:lineRule="exact"/>
              <w:ind w:left="0" w:right="113"/>
              <w:jc w:val="left"/>
              <w:rPr>
                <w:lang w:val="fr-FR"/>
              </w:rPr>
            </w:pPr>
            <w:r w:rsidRPr="00602A76">
              <w:rPr>
                <w:lang w:val="fr-FR"/>
              </w:rPr>
              <w:t>18</w:t>
            </w:r>
          </w:p>
        </w:tc>
        <w:tc>
          <w:tcPr>
            <w:tcW w:w="2939" w:type="dxa"/>
            <w:shd w:val="clear" w:color="auto" w:fill="auto"/>
          </w:tcPr>
          <w:p w:rsidR="0015579B" w:rsidRPr="00602A76" w:rsidRDefault="0015579B" w:rsidP="002878A4">
            <w:pPr>
              <w:pStyle w:val="SingleTxtG"/>
              <w:suppressAutoHyphens w:val="0"/>
              <w:spacing w:before="40" w:line="220" w:lineRule="exact"/>
              <w:ind w:left="0" w:right="113"/>
              <w:jc w:val="left"/>
              <w:rPr>
                <w:lang w:val="fr-FR"/>
              </w:rPr>
            </w:pPr>
            <w:r w:rsidRPr="00602A76">
              <w:rPr>
                <w:lang w:val="fr-FR"/>
              </w:rPr>
              <w:t>Atelier sur le rôle de la police dans la consolidation de l</w:t>
            </w:r>
            <w:r w:rsidR="00AE2D3E" w:rsidRPr="00602A76">
              <w:rPr>
                <w:lang w:val="fr-FR"/>
              </w:rPr>
              <w:t>’</w:t>
            </w:r>
            <w:r w:rsidRPr="00602A76">
              <w:rPr>
                <w:lang w:val="fr-FR"/>
              </w:rPr>
              <w:t>état de droit et le respect des droits de l</w:t>
            </w:r>
            <w:r w:rsidR="00AE2D3E" w:rsidRPr="00602A76">
              <w:rPr>
                <w:lang w:val="fr-FR"/>
              </w:rPr>
              <w:t>’</w:t>
            </w:r>
            <w:r w:rsidRPr="00602A76">
              <w:rPr>
                <w:lang w:val="fr-FR"/>
              </w:rPr>
              <w:t>homme</w:t>
            </w:r>
          </w:p>
        </w:tc>
        <w:tc>
          <w:tcPr>
            <w:tcW w:w="1275" w:type="dxa"/>
            <w:shd w:val="clear" w:color="auto" w:fill="auto"/>
          </w:tcPr>
          <w:p w:rsidR="0015579B" w:rsidRPr="00602A76" w:rsidRDefault="0015579B" w:rsidP="002878A4">
            <w:pPr>
              <w:pStyle w:val="SingleTxtG"/>
              <w:suppressAutoHyphens w:val="0"/>
              <w:spacing w:before="40" w:line="220" w:lineRule="exact"/>
              <w:ind w:left="0" w:right="113"/>
              <w:jc w:val="left"/>
              <w:rPr>
                <w:lang w:val="fr-FR"/>
              </w:rPr>
            </w:pPr>
            <w:r w:rsidRPr="00602A76">
              <w:rPr>
                <w:lang w:val="fr-FR"/>
              </w:rPr>
              <w:t>15</w:t>
            </w:r>
            <w:r w:rsidR="00AE2D3E" w:rsidRPr="00602A76">
              <w:rPr>
                <w:lang w:val="fr-FR"/>
              </w:rPr>
              <w:t> mars</w:t>
            </w:r>
            <w:r w:rsidRPr="00602A76">
              <w:rPr>
                <w:lang w:val="fr-FR"/>
              </w:rPr>
              <w:t xml:space="preserve"> 2015</w:t>
            </w:r>
          </w:p>
        </w:tc>
        <w:tc>
          <w:tcPr>
            <w:tcW w:w="1276" w:type="dxa"/>
            <w:shd w:val="clear" w:color="auto" w:fill="auto"/>
          </w:tcPr>
          <w:p w:rsidR="0015579B" w:rsidRPr="00602A76" w:rsidRDefault="0015579B" w:rsidP="002878A4">
            <w:pPr>
              <w:pStyle w:val="SingleTxtG"/>
              <w:suppressAutoHyphens w:val="0"/>
              <w:spacing w:before="40" w:line="220" w:lineRule="exact"/>
              <w:ind w:left="0" w:right="113"/>
              <w:jc w:val="left"/>
              <w:rPr>
                <w:lang w:val="fr-FR"/>
              </w:rPr>
            </w:pPr>
            <w:r w:rsidRPr="00602A76">
              <w:rPr>
                <w:lang w:val="fr-FR"/>
              </w:rPr>
              <w:t>19</w:t>
            </w:r>
            <w:r w:rsidR="00AE2D3E" w:rsidRPr="00602A76">
              <w:rPr>
                <w:lang w:val="fr-FR"/>
              </w:rPr>
              <w:t> mars</w:t>
            </w:r>
            <w:r w:rsidRPr="00602A76">
              <w:rPr>
                <w:lang w:val="fr-FR"/>
              </w:rPr>
              <w:t xml:space="preserve"> 2015</w:t>
            </w:r>
          </w:p>
        </w:tc>
        <w:tc>
          <w:tcPr>
            <w:tcW w:w="935" w:type="dxa"/>
            <w:shd w:val="clear" w:color="auto" w:fill="auto"/>
          </w:tcPr>
          <w:p w:rsidR="0015579B" w:rsidRPr="00602A76" w:rsidRDefault="0015579B" w:rsidP="002878A4">
            <w:pPr>
              <w:pStyle w:val="SingleTxtG"/>
              <w:suppressAutoHyphens w:val="0"/>
              <w:spacing w:before="40" w:line="220" w:lineRule="exact"/>
              <w:ind w:left="0" w:right="113"/>
              <w:jc w:val="left"/>
              <w:rPr>
                <w:lang w:val="fr-FR"/>
              </w:rPr>
            </w:pPr>
            <w:r w:rsidRPr="00602A76">
              <w:rPr>
                <w:lang w:val="fr-FR"/>
              </w:rPr>
              <w:t>Qatar</w:t>
            </w:r>
          </w:p>
        </w:tc>
        <w:tc>
          <w:tcPr>
            <w:tcW w:w="1988" w:type="dxa"/>
            <w:shd w:val="clear" w:color="auto" w:fill="auto"/>
          </w:tcPr>
          <w:p w:rsidR="0015579B" w:rsidRPr="00602A76" w:rsidRDefault="0015579B" w:rsidP="002878A4">
            <w:pPr>
              <w:pStyle w:val="SingleTxtG"/>
              <w:suppressAutoHyphens w:val="0"/>
              <w:spacing w:before="40" w:line="220" w:lineRule="exact"/>
              <w:ind w:left="0" w:right="113"/>
              <w:jc w:val="left"/>
              <w:rPr>
                <w:lang w:val="fr-FR"/>
              </w:rPr>
            </w:pPr>
            <w:r w:rsidRPr="00602A76">
              <w:rPr>
                <w:lang w:val="fr-FR"/>
              </w:rPr>
              <w:t>Secrétariat général du CCG</w:t>
            </w:r>
          </w:p>
        </w:tc>
        <w:tc>
          <w:tcPr>
            <w:tcW w:w="904" w:type="dxa"/>
            <w:shd w:val="clear" w:color="auto" w:fill="auto"/>
          </w:tcPr>
          <w:p w:rsidR="0015579B" w:rsidRPr="00602A76" w:rsidRDefault="0015579B" w:rsidP="002878A4">
            <w:pPr>
              <w:pStyle w:val="SingleTxtG"/>
              <w:suppressAutoHyphens w:val="0"/>
              <w:spacing w:before="40" w:line="220" w:lineRule="exact"/>
              <w:ind w:left="0" w:right="113"/>
              <w:jc w:val="left"/>
              <w:rPr>
                <w:lang w:val="fr-FR"/>
              </w:rPr>
            </w:pPr>
            <w:r w:rsidRPr="00602A76">
              <w:rPr>
                <w:lang w:val="fr-FR"/>
              </w:rPr>
              <w:t>3</w:t>
            </w:r>
          </w:p>
        </w:tc>
      </w:tr>
      <w:tr w:rsidR="00F8563D" w:rsidRPr="00602A76" w:rsidTr="007F7223">
        <w:trPr>
          <w:cantSplit/>
        </w:trPr>
        <w:tc>
          <w:tcPr>
            <w:tcW w:w="322" w:type="dxa"/>
            <w:tcBorders>
              <w:bottom w:val="single" w:sz="4" w:space="0" w:color="auto"/>
            </w:tcBorders>
            <w:shd w:val="clear" w:color="auto" w:fill="auto"/>
          </w:tcPr>
          <w:p w:rsidR="0015579B" w:rsidRPr="00602A76" w:rsidRDefault="0015579B" w:rsidP="002878A4">
            <w:pPr>
              <w:pStyle w:val="SingleTxtG"/>
              <w:suppressAutoHyphens w:val="0"/>
              <w:spacing w:before="40" w:line="220" w:lineRule="exact"/>
              <w:ind w:left="0" w:right="113"/>
              <w:jc w:val="left"/>
              <w:rPr>
                <w:lang w:val="fr-FR"/>
              </w:rPr>
            </w:pPr>
            <w:r w:rsidRPr="00602A76">
              <w:rPr>
                <w:lang w:val="fr-FR"/>
              </w:rPr>
              <w:t>19</w:t>
            </w:r>
          </w:p>
        </w:tc>
        <w:tc>
          <w:tcPr>
            <w:tcW w:w="2939" w:type="dxa"/>
            <w:tcBorders>
              <w:bottom w:val="single" w:sz="4" w:space="0" w:color="auto"/>
            </w:tcBorders>
            <w:shd w:val="clear" w:color="auto" w:fill="auto"/>
          </w:tcPr>
          <w:p w:rsidR="0015579B" w:rsidRPr="00602A76" w:rsidRDefault="0015579B" w:rsidP="002878A4">
            <w:pPr>
              <w:pStyle w:val="SingleTxtG"/>
              <w:suppressAutoHyphens w:val="0"/>
              <w:spacing w:before="40" w:line="220" w:lineRule="exact"/>
              <w:ind w:left="0" w:right="113"/>
              <w:jc w:val="left"/>
              <w:rPr>
                <w:lang w:val="fr-FR"/>
              </w:rPr>
            </w:pPr>
            <w:r w:rsidRPr="00602A76">
              <w:rPr>
                <w:lang w:val="fr-FR"/>
              </w:rPr>
              <w:t>Cours sur la protection des droits de l</w:t>
            </w:r>
            <w:r w:rsidR="00AE2D3E" w:rsidRPr="00602A76">
              <w:rPr>
                <w:lang w:val="fr-FR"/>
              </w:rPr>
              <w:t>’</w:t>
            </w:r>
            <w:r w:rsidRPr="00602A76">
              <w:rPr>
                <w:lang w:val="fr-FR"/>
              </w:rPr>
              <w:t>homme et des</w:t>
            </w:r>
            <w:r w:rsidR="00B32F3B" w:rsidRPr="00602A76">
              <w:rPr>
                <w:lang w:val="fr-FR"/>
              </w:rPr>
              <w:t xml:space="preserve"> libertés individuelles lors de la collecte </w:t>
            </w:r>
            <w:r w:rsidRPr="00602A76">
              <w:rPr>
                <w:lang w:val="fr-FR"/>
              </w:rPr>
              <w:t>des éléments de preuve</w:t>
            </w:r>
          </w:p>
        </w:tc>
        <w:tc>
          <w:tcPr>
            <w:tcW w:w="1275" w:type="dxa"/>
            <w:tcBorders>
              <w:bottom w:val="single" w:sz="4" w:space="0" w:color="auto"/>
            </w:tcBorders>
            <w:shd w:val="clear" w:color="auto" w:fill="auto"/>
          </w:tcPr>
          <w:p w:rsidR="0015579B" w:rsidRPr="00602A76" w:rsidRDefault="0015579B" w:rsidP="002878A4">
            <w:pPr>
              <w:pStyle w:val="SingleTxtG"/>
              <w:suppressAutoHyphens w:val="0"/>
              <w:spacing w:before="40" w:line="220" w:lineRule="exact"/>
              <w:ind w:left="0" w:right="113"/>
              <w:jc w:val="left"/>
              <w:rPr>
                <w:lang w:val="fr-FR"/>
              </w:rPr>
            </w:pPr>
            <w:r w:rsidRPr="00602A76">
              <w:rPr>
                <w:lang w:val="fr-FR"/>
              </w:rPr>
              <w:t>17</w:t>
            </w:r>
            <w:r w:rsidR="00AE2D3E" w:rsidRPr="00602A76">
              <w:rPr>
                <w:lang w:val="fr-FR"/>
              </w:rPr>
              <w:t xml:space="preserve"> mai </w:t>
            </w:r>
            <w:r w:rsidRPr="00602A76">
              <w:rPr>
                <w:lang w:val="fr-FR"/>
              </w:rPr>
              <w:t>2015</w:t>
            </w:r>
          </w:p>
        </w:tc>
        <w:tc>
          <w:tcPr>
            <w:tcW w:w="1276" w:type="dxa"/>
            <w:tcBorders>
              <w:bottom w:val="single" w:sz="4" w:space="0" w:color="auto"/>
            </w:tcBorders>
            <w:shd w:val="clear" w:color="auto" w:fill="auto"/>
          </w:tcPr>
          <w:p w:rsidR="0015579B" w:rsidRPr="00602A76" w:rsidRDefault="0015579B" w:rsidP="002878A4">
            <w:pPr>
              <w:pStyle w:val="SingleTxtG"/>
              <w:suppressAutoHyphens w:val="0"/>
              <w:spacing w:before="40" w:line="220" w:lineRule="exact"/>
              <w:ind w:left="0" w:right="113"/>
              <w:jc w:val="left"/>
              <w:rPr>
                <w:lang w:val="fr-FR"/>
              </w:rPr>
            </w:pPr>
            <w:r w:rsidRPr="00602A76">
              <w:rPr>
                <w:lang w:val="fr-FR"/>
              </w:rPr>
              <w:t>21</w:t>
            </w:r>
            <w:r w:rsidR="00AE2D3E" w:rsidRPr="00602A76">
              <w:rPr>
                <w:lang w:val="fr-FR"/>
              </w:rPr>
              <w:t xml:space="preserve"> mai </w:t>
            </w:r>
            <w:r w:rsidRPr="00602A76">
              <w:rPr>
                <w:lang w:val="fr-FR"/>
              </w:rPr>
              <w:t>2015</w:t>
            </w:r>
          </w:p>
        </w:tc>
        <w:tc>
          <w:tcPr>
            <w:tcW w:w="935" w:type="dxa"/>
            <w:tcBorders>
              <w:bottom w:val="single" w:sz="4" w:space="0" w:color="auto"/>
            </w:tcBorders>
            <w:shd w:val="clear" w:color="auto" w:fill="auto"/>
          </w:tcPr>
          <w:p w:rsidR="0015579B" w:rsidRPr="00602A76" w:rsidRDefault="0015579B" w:rsidP="002878A4">
            <w:pPr>
              <w:pStyle w:val="SingleTxtG"/>
              <w:suppressAutoHyphens w:val="0"/>
              <w:spacing w:before="40" w:line="220" w:lineRule="exact"/>
              <w:ind w:left="0" w:right="113"/>
              <w:jc w:val="left"/>
              <w:rPr>
                <w:lang w:val="fr-FR"/>
              </w:rPr>
            </w:pPr>
            <w:r w:rsidRPr="00602A76">
              <w:rPr>
                <w:lang w:val="fr-FR"/>
              </w:rPr>
              <w:t>Koweït</w:t>
            </w:r>
          </w:p>
        </w:tc>
        <w:tc>
          <w:tcPr>
            <w:tcW w:w="1988" w:type="dxa"/>
            <w:tcBorders>
              <w:bottom w:val="single" w:sz="4" w:space="0" w:color="auto"/>
            </w:tcBorders>
            <w:shd w:val="clear" w:color="auto" w:fill="auto"/>
          </w:tcPr>
          <w:p w:rsidR="0015579B" w:rsidRPr="00602A76" w:rsidRDefault="0015579B" w:rsidP="002878A4">
            <w:pPr>
              <w:pStyle w:val="SingleTxtG"/>
              <w:suppressAutoHyphens w:val="0"/>
              <w:spacing w:before="40" w:line="220" w:lineRule="exact"/>
              <w:ind w:left="0" w:right="113"/>
              <w:jc w:val="left"/>
              <w:rPr>
                <w:lang w:val="fr-FR"/>
              </w:rPr>
            </w:pPr>
            <w:r w:rsidRPr="00602A76">
              <w:rPr>
                <w:lang w:val="fr-FR"/>
              </w:rPr>
              <w:t>Centre de formation spécialisée du secteur de la sécurité publique</w:t>
            </w:r>
          </w:p>
        </w:tc>
        <w:tc>
          <w:tcPr>
            <w:tcW w:w="904" w:type="dxa"/>
            <w:tcBorders>
              <w:bottom w:val="single" w:sz="4" w:space="0" w:color="auto"/>
            </w:tcBorders>
            <w:shd w:val="clear" w:color="auto" w:fill="auto"/>
          </w:tcPr>
          <w:p w:rsidR="0015579B" w:rsidRPr="00602A76" w:rsidRDefault="0015579B" w:rsidP="002878A4">
            <w:pPr>
              <w:pStyle w:val="SingleTxtG"/>
              <w:suppressAutoHyphens w:val="0"/>
              <w:spacing w:before="40" w:line="220" w:lineRule="exact"/>
              <w:ind w:left="0" w:right="113"/>
              <w:jc w:val="left"/>
              <w:rPr>
                <w:lang w:val="fr-FR"/>
              </w:rPr>
            </w:pPr>
            <w:r w:rsidRPr="00602A76">
              <w:rPr>
                <w:lang w:val="fr-FR"/>
              </w:rPr>
              <w:t>4</w:t>
            </w:r>
          </w:p>
        </w:tc>
      </w:tr>
      <w:tr w:rsidR="00F8563D" w:rsidRPr="00602A76" w:rsidTr="007F7223">
        <w:trPr>
          <w:cantSplit/>
        </w:trPr>
        <w:tc>
          <w:tcPr>
            <w:tcW w:w="8735" w:type="dxa"/>
            <w:gridSpan w:val="6"/>
            <w:tcBorders>
              <w:top w:val="single" w:sz="4" w:space="0" w:color="auto"/>
              <w:bottom w:val="single" w:sz="12" w:space="0" w:color="auto"/>
            </w:tcBorders>
            <w:shd w:val="clear" w:color="auto" w:fill="auto"/>
          </w:tcPr>
          <w:p w:rsidR="0015579B" w:rsidRPr="00602A76" w:rsidRDefault="00F85AB5" w:rsidP="003278DE">
            <w:pPr>
              <w:pStyle w:val="SingleTxtG"/>
              <w:suppressAutoHyphens w:val="0"/>
              <w:spacing w:before="120" w:line="220" w:lineRule="exact"/>
              <w:ind w:left="284" w:right="113"/>
              <w:jc w:val="left"/>
              <w:rPr>
                <w:b/>
                <w:lang w:val="fr-FR"/>
              </w:rPr>
            </w:pPr>
            <w:r w:rsidRPr="00602A76">
              <w:rPr>
                <w:b/>
                <w:lang w:val="fr-FR"/>
              </w:rPr>
              <w:t>Total</w:t>
            </w:r>
          </w:p>
        </w:tc>
        <w:tc>
          <w:tcPr>
            <w:tcW w:w="904" w:type="dxa"/>
            <w:tcBorders>
              <w:top w:val="single" w:sz="4" w:space="0" w:color="auto"/>
              <w:bottom w:val="single" w:sz="12" w:space="0" w:color="auto"/>
            </w:tcBorders>
            <w:shd w:val="clear" w:color="auto" w:fill="auto"/>
          </w:tcPr>
          <w:p w:rsidR="0015579B" w:rsidRPr="00602A76" w:rsidRDefault="0015579B" w:rsidP="00AE21A1">
            <w:pPr>
              <w:pStyle w:val="SingleTxtG"/>
              <w:suppressAutoHyphens w:val="0"/>
              <w:spacing w:before="120" w:line="220" w:lineRule="exact"/>
              <w:ind w:left="0" w:right="113"/>
              <w:jc w:val="left"/>
              <w:rPr>
                <w:b/>
                <w:lang w:val="fr-FR"/>
              </w:rPr>
            </w:pPr>
            <w:r w:rsidRPr="00602A76">
              <w:rPr>
                <w:b/>
                <w:lang w:val="fr-FR"/>
              </w:rPr>
              <w:t>137</w:t>
            </w:r>
          </w:p>
        </w:tc>
      </w:tr>
    </w:tbl>
    <w:p w:rsidR="0015579B" w:rsidRPr="00602A76" w:rsidRDefault="00BE2F65" w:rsidP="00BE2F65">
      <w:pPr>
        <w:pStyle w:val="H23G"/>
        <w:rPr>
          <w:lang w:val="fr-FR"/>
        </w:rPr>
      </w:pPr>
      <w:r w:rsidRPr="00602A76">
        <w:rPr>
          <w:lang w:val="fr-FR"/>
        </w:rPr>
        <w:lastRenderedPageBreak/>
        <w:tab/>
      </w:r>
      <w:r w:rsidRPr="00602A76">
        <w:rPr>
          <w:lang w:val="fr-FR"/>
        </w:rPr>
        <w:tab/>
        <w:t>Annexe</w:t>
      </w:r>
      <w:r w:rsidR="00BC1327" w:rsidRPr="00602A76">
        <w:rPr>
          <w:lang w:val="fr-FR"/>
        </w:rPr>
        <w:t> </w:t>
      </w:r>
      <w:r w:rsidRPr="00602A76">
        <w:rPr>
          <w:lang w:val="fr-FR"/>
        </w:rPr>
        <w:t>a) (suite)</w:t>
      </w:r>
      <w:r w:rsidR="004F7836" w:rsidRPr="00602A76">
        <w:rPr>
          <w:lang w:val="fr-FR"/>
        </w:rPr>
        <w:t>:</w:t>
      </w:r>
      <w:r w:rsidRPr="00602A76">
        <w:rPr>
          <w:lang w:val="fr-FR"/>
        </w:rPr>
        <w:t xml:space="preserve"> Formations aux droits de l</w:t>
      </w:r>
      <w:r w:rsidR="00AE2D3E" w:rsidRPr="00602A76">
        <w:rPr>
          <w:lang w:val="fr-FR"/>
        </w:rPr>
        <w:t>’</w:t>
      </w:r>
      <w:r w:rsidRPr="00602A76">
        <w:rPr>
          <w:lang w:val="fr-FR"/>
        </w:rPr>
        <w:t xml:space="preserve">homme suivies </w:t>
      </w:r>
      <w:r w:rsidR="007A2440" w:rsidRPr="00602A76">
        <w:rPr>
          <w:lang w:val="fr-FR"/>
        </w:rPr>
        <w:t>à Bahreïn</w:t>
      </w:r>
      <w:r w:rsidR="00342B88" w:rsidRPr="00602A76">
        <w:rPr>
          <w:lang w:val="fr-FR"/>
        </w:rPr>
        <w:t xml:space="preserve"> (entre 2006 et </w:t>
      </w:r>
      <w:r w:rsidRPr="00602A76">
        <w:rPr>
          <w:lang w:val="fr-FR"/>
        </w:rPr>
        <w:t>2015)</w:t>
      </w:r>
    </w:p>
    <w:p w:rsidR="0015579B" w:rsidRPr="00602A76" w:rsidRDefault="00BE2F65" w:rsidP="00BE2F65">
      <w:pPr>
        <w:pStyle w:val="H23G"/>
        <w:rPr>
          <w:lang w:val="fr-FR"/>
        </w:rPr>
      </w:pPr>
      <w:r w:rsidRPr="00602A76">
        <w:rPr>
          <w:lang w:val="fr-FR"/>
        </w:rPr>
        <w:tab/>
      </w:r>
      <w:r w:rsidRPr="00602A76">
        <w:rPr>
          <w:lang w:val="fr-FR"/>
        </w:rPr>
        <w:tab/>
        <w:t>Formations sur les droits de l</w:t>
      </w:r>
      <w:r w:rsidR="00AE2D3E" w:rsidRPr="00602A76">
        <w:rPr>
          <w:lang w:val="fr-FR"/>
        </w:rPr>
        <w:t>’</w:t>
      </w:r>
      <w:r w:rsidRPr="00602A76">
        <w:rPr>
          <w:lang w:val="fr-FR"/>
        </w:rPr>
        <w:t>homme, dispensées à l</w:t>
      </w:r>
      <w:r w:rsidR="00AE2D3E" w:rsidRPr="00602A76">
        <w:rPr>
          <w:lang w:val="fr-FR"/>
        </w:rPr>
        <w:t>’</w:t>
      </w:r>
      <w:r w:rsidRPr="00602A76">
        <w:rPr>
          <w:lang w:val="fr-FR"/>
        </w:rPr>
        <w:t>Académie royale de police, et nombre de participants (</w:t>
      </w:r>
      <w:r w:rsidR="00BC1327" w:rsidRPr="00602A76">
        <w:rPr>
          <w:lang w:val="fr-FR"/>
        </w:rPr>
        <w:t xml:space="preserve">entre </w:t>
      </w:r>
      <w:r w:rsidRPr="00602A76">
        <w:rPr>
          <w:lang w:val="fr-FR"/>
        </w:rPr>
        <w:t>2011</w:t>
      </w:r>
      <w:r w:rsidR="00BC1327" w:rsidRPr="00602A76">
        <w:rPr>
          <w:lang w:val="fr-FR"/>
        </w:rPr>
        <w:t xml:space="preserve"> et </w:t>
      </w:r>
      <w:r w:rsidRPr="00602A76">
        <w:rPr>
          <w:lang w:val="fr-FR"/>
        </w:rPr>
        <w:t>2015)</w:t>
      </w:r>
    </w:p>
    <w:p w:rsidR="0015579B" w:rsidRPr="00602A76" w:rsidRDefault="00BE2F65" w:rsidP="002878A4">
      <w:pPr>
        <w:pStyle w:val="H23G"/>
        <w:rPr>
          <w:lang w:val="fr-FR"/>
        </w:rPr>
      </w:pPr>
      <w:r w:rsidRPr="00602A76">
        <w:rPr>
          <w:lang w:val="fr-FR"/>
        </w:rPr>
        <w:tab/>
        <w:t>1.</w:t>
      </w:r>
      <w:r w:rsidRPr="00602A76">
        <w:rPr>
          <w:lang w:val="fr-FR"/>
        </w:rPr>
        <w:tab/>
        <w:t>Formations dispensées à l</w:t>
      </w:r>
      <w:r w:rsidR="00AE2D3E" w:rsidRPr="00602A76">
        <w:rPr>
          <w:lang w:val="fr-FR"/>
        </w:rPr>
        <w:t>’</w:t>
      </w:r>
      <w:r w:rsidRPr="00602A76">
        <w:rPr>
          <w:lang w:val="fr-FR"/>
        </w:rPr>
        <w:t>école de formation des fonctionnaires (EFF)</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4"/>
        <w:gridCol w:w="2044"/>
        <w:gridCol w:w="1136"/>
        <w:gridCol w:w="1104"/>
        <w:gridCol w:w="910"/>
        <w:gridCol w:w="783"/>
        <w:gridCol w:w="952"/>
        <w:gridCol w:w="994"/>
        <w:gridCol w:w="1352"/>
      </w:tblGrid>
      <w:tr w:rsidR="00DE305E" w:rsidRPr="00602A76" w:rsidTr="001B7240">
        <w:trPr>
          <w:cantSplit/>
          <w:tblHeader/>
        </w:trPr>
        <w:tc>
          <w:tcPr>
            <w:tcW w:w="364" w:type="dxa"/>
            <w:vMerge w:val="restart"/>
            <w:tcBorders>
              <w:top w:val="single" w:sz="4" w:space="0" w:color="auto"/>
              <w:bottom w:val="single" w:sz="12" w:space="0" w:color="auto"/>
            </w:tcBorders>
            <w:shd w:val="clear" w:color="auto" w:fill="auto"/>
            <w:vAlign w:val="bottom"/>
          </w:tcPr>
          <w:p w:rsidR="0015579B" w:rsidRPr="00602A76" w:rsidRDefault="0015579B" w:rsidP="002878A4">
            <w:pPr>
              <w:pStyle w:val="SingleTxtG"/>
              <w:keepNext/>
              <w:suppressAutoHyphens w:val="0"/>
              <w:spacing w:before="80" w:after="80" w:line="200" w:lineRule="exact"/>
              <w:ind w:left="0" w:right="113"/>
              <w:jc w:val="left"/>
              <w:rPr>
                <w:i/>
                <w:sz w:val="16"/>
                <w:szCs w:val="16"/>
                <w:lang w:val="fr-FR"/>
              </w:rPr>
            </w:pPr>
            <w:r w:rsidRPr="00602A76">
              <w:rPr>
                <w:i/>
                <w:sz w:val="16"/>
                <w:szCs w:val="16"/>
                <w:lang w:val="fr-FR"/>
              </w:rPr>
              <w:t>N</w:t>
            </w:r>
            <w:r w:rsidRPr="00602A76">
              <w:rPr>
                <w:i/>
                <w:sz w:val="16"/>
                <w:szCs w:val="16"/>
                <w:vertAlign w:val="superscript"/>
                <w:lang w:val="fr-FR"/>
              </w:rPr>
              <w:t>o</w:t>
            </w:r>
          </w:p>
        </w:tc>
        <w:tc>
          <w:tcPr>
            <w:tcW w:w="2044" w:type="dxa"/>
            <w:vMerge w:val="restart"/>
            <w:tcBorders>
              <w:top w:val="single" w:sz="4" w:space="0" w:color="auto"/>
              <w:bottom w:val="single" w:sz="12" w:space="0" w:color="auto"/>
            </w:tcBorders>
            <w:shd w:val="clear" w:color="auto" w:fill="auto"/>
            <w:vAlign w:val="bottom"/>
          </w:tcPr>
          <w:p w:rsidR="0015579B" w:rsidRPr="00602A76" w:rsidRDefault="0015579B" w:rsidP="002878A4">
            <w:pPr>
              <w:pStyle w:val="SingleTxtG"/>
              <w:keepNext/>
              <w:suppressAutoHyphens w:val="0"/>
              <w:spacing w:before="80" w:after="80" w:line="200" w:lineRule="exact"/>
              <w:ind w:left="0" w:right="113"/>
              <w:jc w:val="left"/>
              <w:rPr>
                <w:i/>
                <w:sz w:val="16"/>
                <w:szCs w:val="16"/>
                <w:lang w:val="fr-FR"/>
              </w:rPr>
            </w:pPr>
            <w:r w:rsidRPr="00602A76">
              <w:rPr>
                <w:i/>
                <w:sz w:val="16"/>
                <w:szCs w:val="16"/>
                <w:lang w:val="fr-FR"/>
              </w:rPr>
              <w:t>Intitulé de la formation</w:t>
            </w:r>
          </w:p>
        </w:tc>
        <w:tc>
          <w:tcPr>
            <w:tcW w:w="2240" w:type="dxa"/>
            <w:gridSpan w:val="2"/>
            <w:tcBorders>
              <w:top w:val="single" w:sz="4" w:space="0" w:color="auto"/>
              <w:bottom w:val="single" w:sz="4" w:space="0" w:color="auto"/>
              <w:right w:val="single" w:sz="24" w:space="0" w:color="FFFFFF" w:themeColor="background1"/>
            </w:tcBorders>
            <w:shd w:val="clear" w:color="auto" w:fill="auto"/>
            <w:vAlign w:val="bottom"/>
          </w:tcPr>
          <w:p w:rsidR="0015579B" w:rsidRPr="00602A76" w:rsidRDefault="0015579B" w:rsidP="002878A4">
            <w:pPr>
              <w:pStyle w:val="SingleTxtG"/>
              <w:keepNext/>
              <w:suppressAutoHyphens w:val="0"/>
              <w:spacing w:before="80" w:after="80" w:line="200" w:lineRule="exact"/>
              <w:ind w:left="0" w:right="113"/>
              <w:jc w:val="center"/>
              <w:rPr>
                <w:i/>
                <w:sz w:val="16"/>
                <w:szCs w:val="16"/>
                <w:lang w:val="fr-FR"/>
              </w:rPr>
            </w:pPr>
            <w:r w:rsidRPr="00602A76">
              <w:rPr>
                <w:i/>
                <w:sz w:val="16"/>
                <w:szCs w:val="16"/>
                <w:lang w:val="fr-FR"/>
              </w:rPr>
              <w:t>Date</w:t>
            </w:r>
          </w:p>
        </w:tc>
        <w:tc>
          <w:tcPr>
            <w:tcW w:w="2645" w:type="dxa"/>
            <w:gridSpan w:val="3"/>
            <w:tcBorders>
              <w:top w:val="single" w:sz="4" w:space="0" w:color="auto"/>
              <w:left w:val="single" w:sz="24" w:space="0" w:color="FFFFFF" w:themeColor="background1"/>
              <w:bottom w:val="single" w:sz="4" w:space="0" w:color="auto"/>
            </w:tcBorders>
            <w:shd w:val="clear" w:color="auto" w:fill="auto"/>
            <w:vAlign w:val="bottom"/>
          </w:tcPr>
          <w:p w:rsidR="0015579B" w:rsidRPr="00602A76" w:rsidRDefault="0015579B" w:rsidP="002878A4">
            <w:pPr>
              <w:pStyle w:val="SingleTxtG"/>
              <w:keepNext/>
              <w:suppressAutoHyphens w:val="0"/>
              <w:spacing w:before="80" w:after="80" w:line="200" w:lineRule="exact"/>
              <w:ind w:left="0" w:right="113"/>
              <w:jc w:val="center"/>
              <w:rPr>
                <w:i/>
                <w:sz w:val="16"/>
                <w:szCs w:val="16"/>
                <w:lang w:val="fr-FR"/>
              </w:rPr>
            </w:pPr>
            <w:r w:rsidRPr="00602A76">
              <w:rPr>
                <w:i/>
                <w:sz w:val="16"/>
                <w:szCs w:val="16"/>
                <w:lang w:val="fr-FR"/>
              </w:rPr>
              <w:t>Nombre de participants</w:t>
            </w:r>
          </w:p>
        </w:tc>
        <w:tc>
          <w:tcPr>
            <w:tcW w:w="994" w:type="dxa"/>
            <w:vMerge w:val="restart"/>
            <w:tcBorders>
              <w:top w:val="single" w:sz="4" w:space="0" w:color="auto"/>
              <w:bottom w:val="single" w:sz="12" w:space="0" w:color="auto"/>
            </w:tcBorders>
            <w:shd w:val="clear" w:color="auto" w:fill="auto"/>
            <w:vAlign w:val="bottom"/>
          </w:tcPr>
          <w:p w:rsidR="0015579B" w:rsidRPr="00602A76" w:rsidRDefault="0015579B" w:rsidP="002878A4">
            <w:pPr>
              <w:pStyle w:val="SingleTxtG"/>
              <w:keepNext/>
              <w:spacing w:before="80" w:after="80" w:line="200" w:lineRule="exact"/>
              <w:ind w:left="0" w:right="113"/>
              <w:jc w:val="left"/>
              <w:rPr>
                <w:i/>
                <w:sz w:val="16"/>
                <w:szCs w:val="16"/>
                <w:lang w:val="fr-FR"/>
              </w:rPr>
            </w:pPr>
            <w:r w:rsidRPr="00602A76">
              <w:rPr>
                <w:i/>
                <w:sz w:val="16"/>
                <w:szCs w:val="16"/>
                <w:lang w:val="fr-FR"/>
              </w:rPr>
              <w:t>Lieu</w:t>
            </w:r>
          </w:p>
        </w:tc>
        <w:tc>
          <w:tcPr>
            <w:tcW w:w="1352" w:type="dxa"/>
            <w:vMerge w:val="restart"/>
            <w:tcBorders>
              <w:top w:val="single" w:sz="4" w:space="0" w:color="auto"/>
              <w:bottom w:val="single" w:sz="12" w:space="0" w:color="auto"/>
            </w:tcBorders>
            <w:shd w:val="clear" w:color="auto" w:fill="auto"/>
            <w:vAlign w:val="bottom"/>
          </w:tcPr>
          <w:p w:rsidR="0015579B" w:rsidRPr="00602A76" w:rsidRDefault="0015579B" w:rsidP="002878A4">
            <w:pPr>
              <w:pStyle w:val="SingleTxtG"/>
              <w:keepNext/>
              <w:spacing w:before="80" w:after="80" w:line="200" w:lineRule="exact"/>
              <w:ind w:left="0" w:right="113"/>
              <w:jc w:val="left"/>
              <w:rPr>
                <w:i/>
                <w:sz w:val="16"/>
                <w:szCs w:val="16"/>
                <w:lang w:val="fr-FR"/>
              </w:rPr>
            </w:pPr>
            <w:r w:rsidRPr="00602A76">
              <w:rPr>
                <w:i/>
                <w:sz w:val="16"/>
                <w:szCs w:val="16"/>
                <w:lang w:val="fr-FR"/>
              </w:rPr>
              <w:t>Observations</w:t>
            </w:r>
          </w:p>
        </w:tc>
      </w:tr>
      <w:tr w:rsidR="00DE305E" w:rsidRPr="00602A76" w:rsidTr="001B7240">
        <w:trPr>
          <w:cantSplit/>
          <w:tblHeader/>
        </w:trPr>
        <w:tc>
          <w:tcPr>
            <w:tcW w:w="364" w:type="dxa"/>
            <w:vMerge/>
            <w:tcBorders>
              <w:top w:val="nil"/>
              <w:bottom w:val="single" w:sz="12" w:space="0" w:color="auto"/>
            </w:tcBorders>
            <w:shd w:val="clear" w:color="auto" w:fill="auto"/>
            <w:vAlign w:val="bottom"/>
          </w:tcPr>
          <w:p w:rsidR="0015579B" w:rsidRPr="00602A76" w:rsidRDefault="0015579B" w:rsidP="002878A4">
            <w:pPr>
              <w:pStyle w:val="SingleTxtG"/>
              <w:keepNext/>
              <w:suppressAutoHyphens w:val="0"/>
              <w:spacing w:before="40" w:after="40" w:line="220" w:lineRule="exact"/>
              <w:ind w:left="0" w:right="113"/>
              <w:jc w:val="left"/>
              <w:rPr>
                <w:sz w:val="18"/>
                <w:lang w:val="fr-FR"/>
              </w:rPr>
            </w:pPr>
          </w:p>
        </w:tc>
        <w:tc>
          <w:tcPr>
            <w:tcW w:w="2044" w:type="dxa"/>
            <w:vMerge/>
            <w:tcBorders>
              <w:top w:val="nil"/>
              <w:bottom w:val="single" w:sz="12" w:space="0" w:color="auto"/>
            </w:tcBorders>
            <w:shd w:val="clear" w:color="auto" w:fill="auto"/>
            <w:vAlign w:val="bottom"/>
          </w:tcPr>
          <w:p w:rsidR="0015579B" w:rsidRPr="00602A76" w:rsidRDefault="0015579B" w:rsidP="002878A4">
            <w:pPr>
              <w:pStyle w:val="SingleTxtG"/>
              <w:keepNext/>
              <w:suppressAutoHyphens w:val="0"/>
              <w:spacing w:before="40" w:after="40" w:line="220" w:lineRule="exact"/>
              <w:ind w:left="0" w:right="113"/>
              <w:jc w:val="left"/>
              <w:rPr>
                <w:sz w:val="18"/>
                <w:lang w:val="fr-FR"/>
              </w:rPr>
            </w:pPr>
          </w:p>
        </w:tc>
        <w:tc>
          <w:tcPr>
            <w:tcW w:w="1136" w:type="dxa"/>
            <w:tcBorders>
              <w:top w:val="single" w:sz="4" w:space="0" w:color="auto"/>
              <w:bottom w:val="single" w:sz="12" w:space="0" w:color="auto"/>
            </w:tcBorders>
            <w:shd w:val="clear" w:color="auto" w:fill="auto"/>
            <w:vAlign w:val="bottom"/>
          </w:tcPr>
          <w:p w:rsidR="0015579B" w:rsidRPr="00602A76" w:rsidRDefault="0015579B" w:rsidP="002878A4">
            <w:pPr>
              <w:pStyle w:val="SingleTxtG"/>
              <w:keepNext/>
              <w:suppressAutoHyphens w:val="0"/>
              <w:spacing w:before="80" w:after="80" w:line="200" w:lineRule="exact"/>
              <w:ind w:left="0" w:right="113"/>
              <w:jc w:val="left"/>
              <w:rPr>
                <w:i/>
                <w:sz w:val="16"/>
                <w:szCs w:val="16"/>
                <w:lang w:val="fr-FR"/>
              </w:rPr>
            </w:pPr>
            <w:r w:rsidRPr="00602A76">
              <w:rPr>
                <w:i/>
                <w:sz w:val="16"/>
                <w:szCs w:val="16"/>
                <w:lang w:val="fr-FR"/>
              </w:rPr>
              <w:t>Du</w:t>
            </w:r>
          </w:p>
        </w:tc>
        <w:tc>
          <w:tcPr>
            <w:tcW w:w="1104" w:type="dxa"/>
            <w:tcBorders>
              <w:top w:val="single" w:sz="4" w:space="0" w:color="auto"/>
              <w:bottom w:val="single" w:sz="12" w:space="0" w:color="auto"/>
              <w:right w:val="single" w:sz="24" w:space="0" w:color="FFFFFF" w:themeColor="background1"/>
            </w:tcBorders>
            <w:shd w:val="clear" w:color="auto" w:fill="auto"/>
            <w:vAlign w:val="bottom"/>
          </w:tcPr>
          <w:p w:rsidR="0015579B" w:rsidRPr="00602A76" w:rsidRDefault="0015579B" w:rsidP="002878A4">
            <w:pPr>
              <w:pStyle w:val="SingleTxtG"/>
              <w:keepNext/>
              <w:suppressAutoHyphens w:val="0"/>
              <w:spacing w:before="80" w:after="80" w:line="200" w:lineRule="exact"/>
              <w:ind w:left="0" w:right="113"/>
              <w:jc w:val="left"/>
              <w:rPr>
                <w:i/>
                <w:sz w:val="16"/>
                <w:szCs w:val="16"/>
                <w:lang w:val="fr-FR"/>
              </w:rPr>
            </w:pPr>
            <w:r w:rsidRPr="00602A76">
              <w:rPr>
                <w:i/>
                <w:sz w:val="16"/>
                <w:szCs w:val="16"/>
                <w:lang w:val="fr-FR"/>
              </w:rPr>
              <w:t>Au</w:t>
            </w:r>
          </w:p>
        </w:tc>
        <w:tc>
          <w:tcPr>
            <w:tcW w:w="910" w:type="dxa"/>
            <w:tcBorders>
              <w:top w:val="single" w:sz="4" w:space="0" w:color="auto"/>
              <w:left w:val="single" w:sz="24" w:space="0" w:color="FFFFFF" w:themeColor="background1"/>
              <w:bottom w:val="single" w:sz="12" w:space="0" w:color="auto"/>
            </w:tcBorders>
            <w:shd w:val="clear" w:color="auto" w:fill="auto"/>
            <w:vAlign w:val="bottom"/>
          </w:tcPr>
          <w:p w:rsidR="0015579B" w:rsidRPr="00602A76" w:rsidRDefault="0015579B" w:rsidP="002878A4">
            <w:pPr>
              <w:pStyle w:val="SingleTxtG"/>
              <w:keepNext/>
              <w:suppressAutoHyphens w:val="0"/>
              <w:spacing w:before="80" w:after="80" w:line="200" w:lineRule="exact"/>
              <w:ind w:left="0" w:right="113"/>
              <w:jc w:val="left"/>
              <w:rPr>
                <w:i/>
                <w:sz w:val="16"/>
                <w:szCs w:val="16"/>
                <w:lang w:val="fr-FR"/>
              </w:rPr>
            </w:pPr>
            <w:r w:rsidRPr="00602A76">
              <w:rPr>
                <w:i/>
                <w:sz w:val="16"/>
                <w:szCs w:val="16"/>
                <w:lang w:val="fr-FR"/>
              </w:rPr>
              <w:t>Officiers</w:t>
            </w:r>
          </w:p>
        </w:tc>
        <w:tc>
          <w:tcPr>
            <w:tcW w:w="783" w:type="dxa"/>
            <w:tcBorders>
              <w:top w:val="single" w:sz="4" w:space="0" w:color="auto"/>
              <w:bottom w:val="single" w:sz="12" w:space="0" w:color="auto"/>
            </w:tcBorders>
            <w:shd w:val="clear" w:color="auto" w:fill="auto"/>
            <w:vAlign w:val="bottom"/>
          </w:tcPr>
          <w:p w:rsidR="0015579B" w:rsidRPr="00602A76" w:rsidRDefault="00301F4A" w:rsidP="002878A4">
            <w:pPr>
              <w:pStyle w:val="SingleTxtG"/>
              <w:keepNext/>
              <w:suppressAutoHyphens w:val="0"/>
              <w:spacing w:before="80" w:after="80" w:line="200" w:lineRule="exact"/>
              <w:ind w:left="0" w:right="113"/>
              <w:jc w:val="left"/>
              <w:rPr>
                <w:i/>
                <w:sz w:val="16"/>
                <w:szCs w:val="16"/>
                <w:lang w:val="fr-FR"/>
              </w:rPr>
            </w:pPr>
            <w:r w:rsidRPr="00602A76">
              <w:rPr>
                <w:i/>
                <w:sz w:val="16"/>
                <w:szCs w:val="16"/>
                <w:lang w:val="fr-FR"/>
              </w:rPr>
              <w:t>Sous-</w:t>
            </w:r>
            <w:r w:rsidR="0015579B" w:rsidRPr="00602A76">
              <w:rPr>
                <w:i/>
                <w:sz w:val="16"/>
                <w:szCs w:val="16"/>
                <w:lang w:val="fr-FR"/>
              </w:rPr>
              <w:t>off</w:t>
            </w:r>
            <w:r w:rsidRPr="00602A76">
              <w:rPr>
                <w:i/>
                <w:sz w:val="16"/>
                <w:szCs w:val="16"/>
                <w:lang w:val="fr-FR"/>
              </w:rPr>
              <w:t>.</w:t>
            </w:r>
          </w:p>
        </w:tc>
        <w:tc>
          <w:tcPr>
            <w:tcW w:w="952" w:type="dxa"/>
            <w:tcBorders>
              <w:top w:val="single" w:sz="4" w:space="0" w:color="auto"/>
              <w:bottom w:val="single" w:sz="12" w:space="0" w:color="auto"/>
            </w:tcBorders>
            <w:shd w:val="clear" w:color="auto" w:fill="auto"/>
            <w:vAlign w:val="bottom"/>
          </w:tcPr>
          <w:p w:rsidR="0015579B" w:rsidRPr="00602A76" w:rsidRDefault="0015579B" w:rsidP="002878A4">
            <w:pPr>
              <w:pStyle w:val="SingleTxtG"/>
              <w:keepNext/>
              <w:suppressAutoHyphens w:val="0"/>
              <w:spacing w:before="80" w:after="80" w:line="200" w:lineRule="exact"/>
              <w:ind w:left="0" w:right="113"/>
              <w:jc w:val="left"/>
              <w:rPr>
                <w:i/>
                <w:sz w:val="16"/>
                <w:szCs w:val="16"/>
                <w:lang w:val="fr-FR"/>
              </w:rPr>
            </w:pPr>
            <w:r w:rsidRPr="00602A76">
              <w:rPr>
                <w:i/>
                <w:sz w:val="16"/>
                <w:szCs w:val="16"/>
                <w:lang w:val="fr-FR"/>
              </w:rPr>
              <w:t>Civils</w:t>
            </w:r>
          </w:p>
        </w:tc>
        <w:tc>
          <w:tcPr>
            <w:tcW w:w="994" w:type="dxa"/>
            <w:vMerge/>
            <w:tcBorders>
              <w:top w:val="nil"/>
              <w:bottom w:val="single" w:sz="12" w:space="0" w:color="auto"/>
            </w:tcBorders>
            <w:shd w:val="clear" w:color="auto" w:fill="auto"/>
            <w:vAlign w:val="bottom"/>
          </w:tcPr>
          <w:p w:rsidR="0015579B" w:rsidRPr="00602A76" w:rsidRDefault="0015579B" w:rsidP="002878A4">
            <w:pPr>
              <w:pStyle w:val="SingleTxtG"/>
              <w:keepNext/>
              <w:suppressAutoHyphens w:val="0"/>
              <w:spacing w:before="40" w:after="40" w:line="220" w:lineRule="exact"/>
              <w:ind w:left="0" w:right="113"/>
              <w:jc w:val="left"/>
              <w:rPr>
                <w:i/>
                <w:sz w:val="16"/>
                <w:szCs w:val="16"/>
                <w:lang w:val="fr-FR"/>
              </w:rPr>
            </w:pPr>
          </w:p>
        </w:tc>
        <w:tc>
          <w:tcPr>
            <w:tcW w:w="1352" w:type="dxa"/>
            <w:vMerge/>
            <w:tcBorders>
              <w:top w:val="nil"/>
              <w:bottom w:val="single" w:sz="12" w:space="0" w:color="auto"/>
            </w:tcBorders>
            <w:shd w:val="clear" w:color="auto" w:fill="auto"/>
            <w:vAlign w:val="bottom"/>
          </w:tcPr>
          <w:p w:rsidR="0015579B" w:rsidRPr="00602A76" w:rsidRDefault="0015579B" w:rsidP="002878A4">
            <w:pPr>
              <w:pStyle w:val="SingleTxtG"/>
              <w:keepNext/>
              <w:suppressAutoHyphens w:val="0"/>
              <w:spacing w:before="40" w:after="40" w:line="220" w:lineRule="exact"/>
              <w:ind w:left="0" w:right="113"/>
              <w:jc w:val="right"/>
              <w:rPr>
                <w:i/>
                <w:sz w:val="16"/>
                <w:szCs w:val="16"/>
                <w:lang w:val="fr-FR"/>
              </w:rPr>
            </w:pPr>
          </w:p>
        </w:tc>
      </w:tr>
      <w:tr w:rsidR="00DE305E" w:rsidRPr="00602A76" w:rsidTr="001B7240">
        <w:trPr>
          <w:cantSplit/>
        </w:trPr>
        <w:tc>
          <w:tcPr>
            <w:tcW w:w="364" w:type="dxa"/>
            <w:tcBorders>
              <w:top w:val="single" w:sz="12" w:space="0" w:color="auto"/>
              <w:bottom w:val="nil"/>
            </w:tcBorders>
            <w:shd w:val="clear" w:color="auto" w:fill="auto"/>
          </w:tcPr>
          <w:p w:rsidR="0015579B" w:rsidRPr="00602A76" w:rsidRDefault="0015579B" w:rsidP="002878A4">
            <w:pPr>
              <w:pStyle w:val="SingleTxtG"/>
              <w:keepNext/>
              <w:suppressAutoHyphens w:val="0"/>
              <w:spacing w:before="40"/>
              <w:ind w:left="0" w:right="113"/>
              <w:jc w:val="left"/>
              <w:rPr>
                <w:lang w:val="fr-FR"/>
              </w:rPr>
            </w:pPr>
            <w:r w:rsidRPr="00602A76">
              <w:rPr>
                <w:lang w:val="fr-FR"/>
              </w:rPr>
              <w:t>1</w:t>
            </w:r>
          </w:p>
        </w:tc>
        <w:tc>
          <w:tcPr>
            <w:tcW w:w="2044" w:type="dxa"/>
            <w:tcBorders>
              <w:top w:val="single" w:sz="12" w:space="0" w:color="auto"/>
              <w:bottom w:val="nil"/>
            </w:tcBorders>
            <w:shd w:val="clear" w:color="auto" w:fill="auto"/>
          </w:tcPr>
          <w:p w:rsidR="0015579B" w:rsidRPr="00602A76" w:rsidRDefault="0015579B" w:rsidP="002878A4">
            <w:pPr>
              <w:pStyle w:val="SingleTxtG"/>
              <w:keepNext/>
              <w:suppressAutoHyphens w:val="0"/>
              <w:spacing w:before="40"/>
              <w:ind w:left="0" w:right="113"/>
              <w:jc w:val="left"/>
              <w:rPr>
                <w:lang w:val="fr-FR"/>
              </w:rPr>
            </w:pPr>
            <w:r w:rsidRPr="00602A76">
              <w:rPr>
                <w:lang w:val="fr-FR"/>
              </w:rPr>
              <w:t>Formation sur les droits de l</w:t>
            </w:r>
            <w:r w:rsidR="00AE2D3E" w:rsidRPr="00602A76">
              <w:rPr>
                <w:lang w:val="fr-FR"/>
              </w:rPr>
              <w:t>’</w:t>
            </w:r>
            <w:r w:rsidRPr="00602A76">
              <w:rPr>
                <w:lang w:val="fr-FR"/>
              </w:rPr>
              <w:t>homme</w:t>
            </w:r>
          </w:p>
        </w:tc>
        <w:tc>
          <w:tcPr>
            <w:tcW w:w="1136" w:type="dxa"/>
            <w:tcBorders>
              <w:top w:val="single" w:sz="12" w:space="0" w:color="auto"/>
              <w:bottom w:val="nil"/>
            </w:tcBorders>
            <w:shd w:val="clear" w:color="auto" w:fill="auto"/>
          </w:tcPr>
          <w:p w:rsidR="0015579B" w:rsidRPr="00602A76" w:rsidRDefault="0015579B" w:rsidP="002878A4">
            <w:pPr>
              <w:pStyle w:val="SingleTxtG"/>
              <w:keepNext/>
              <w:suppressAutoHyphens w:val="0"/>
              <w:spacing w:before="40"/>
              <w:ind w:left="0" w:right="113"/>
              <w:jc w:val="left"/>
              <w:rPr>
                <w:lang w:val="fr-FR"/>
              </w:rPr>
            </w:pPr>
            <w:r w:rsidRPr="00602A76">
              <w:rPr>
                <w:lang w:val="fr-FR"/>
              </w:rPr>
              <w:t>13</w:t>
            </w:r>
            <w:r w:rsidR="00CB1718" w:rsidRPr="00602A76">
              <w:rPr>
                <w:lang w:val="fr-FR"/>
              </w:rPr>
              <w:t> </w:t>
            </w:r>
            <w:r w:rsidRPr="00602A76">
              <w:rPr>
                <w:lang w:val="fr-FR"/>
              </w:rPr>
              <w:t>juin</w:t>
            </w:r>
          </w:p>
        </w:tc>
        <w:tc>
          <w:tcPr>
            <w:tcW w:w="1104" w:type="dxa"/>
            <w:tcBorders>
              <w:top w:val="single" w:sz="12" w:space="0" w:color="auto"/>
              <w:bottom w:val="nil"/>
            </w:tcBorders>
            <w:shd w:val="clear" w:color="auto" w:fill="auto"/>
          </w:tcPr>
          <w:p w:rsidR="0015579B" w:rsidRPr="00602A76" w:rsidRDefault="0015579B" w:rsidP="002878A4">
            <w:pPr>
              <w:pStyle w:val="SingleTxtG"/>
              <w:keepNext/>
              <w:suppressAutoHyphens w:val="0"/>
              <w:spacing w:before="40"/>
              <w:ind w:left="0" w:right="113"/>
              <w:jc w:val="left"/>
              <w:rPr>
                <w:lang w:val="fr-FR"/>
              </w:rPr>
            </w:pPr>
            <w:r w:rsidRPr="00602A76">
              <w:rPr>
                <w:lang w:val="fr-FR"/>
              </w:rPr>
              <w:t>19</w:t>
            </w:r>
            <w:r w:rsidR="00CB1718" w:rsidRPr="00602A76">
              <w:rPr>
                <w:lang w:val="fr-FR"/>
              </w:rPr>
              <w:t> </w:t>
            </w:r>
            <w:r w:rsidRPr="00602A76">
              <w:rPr>
                <w:lang w:val="fr-FR"/>
              </w:rPr>
              <w:t>juin</w:t>
            </w:r>
          </w:p>
        </w:tc>
        <w:tc>
          <w:tcPr>
            <w:tcW w:w="910" w:type="dxa"/>
            <w:tcBorders>
              <w:top w:val="single" w:sz="12" w:space="0" w:color="auto"/>
              <w:bottom w:val="nil"/>
            </w:tcBorders>
            <w:shd w:val="clear" w:color="auto" w:fill="auto"/>
          </w:tcPr>
          <w:p w:rsidR="0015579B" w:rsidRPr="00602A76" w:rsidRDefault="0015579B" w:rsidP="002878A4">
            <w:pPr>
              <w:pStyle w:val="SingleTxtG"/>
              <w:keepNext/>
              <w:suppressAutoHyphens w:val="0"/>
              <w:spacing w:before="40"/>
              <w:ind w:left="0" w:right="113"/>
              <w:jc w:val="left"/>
              <w:rPr>
                <w:lang w:val="fr-FR"/>
              </w:rPr>
            </w:pPr>
            <w:r w:rsidRPr="00602A76">
              <w:rPr>
                <w:lang w:val="fr-FR"/>
              </w:rPr>
              <w:t>3</w:t>
            </w:r>
          </w:p>
        </w:tc>
        <w:tc>
          <w:tcPr>
            <w:tcW w:w="783" w:type="dxa"/>
            <w:tcBorders>
              <w:top w:val="single" w:sz="12" w:space="0" w:color="auto"/>
              <w:bottom w:val="nil"/>
            </w:tcBorders>
            <w:shd w:val="clear" w:color="auto" w:fill="auto"/>
          </w:tcPr>
          <w:p w:rsidR="0015579B" w:rsidRPr="00602A76" w:rsidRDefault="0015579B" w:rsidP="002878A4">
            <w:pPr>
              <w:pStyle w:val="SingleTxtG"/>
              <w:keepNext/>
              <w:suppressAutoHyphens w:val="0"/>
              <w:spacing w:before="40"/>
              <w:ind w:left="0" w:right="113"/>
              <w:jc w:val="left"/>
              <w:rPr>
                <w:lang w:val="fr-FR"/>
              </w:rPr>
            </w:pPr>
            <w:r w:rsidRPr="00602A76">
              <w:rPr>
                <w:lang w:val="fr-FR"/>
              </w:rPr>
              <w:t>-</w:t>
            </w:r>
          </w:p>
        </w:tc>
        <w:tc>
          <w:tcPr>
            <w:tcW w:w="952" w:type="dxa"/>
            <w:tcBorders>
              <w:top w:val="single" w:sz="12" w:space="0" w:color="auto"/>
              <w:bottom w:val="nil"/>
            </w:tcBorders>
            <w:shd w:val="clear" w:color="auto" w:fill="auto"/>
          </w:tcPr>
          <w:p w:rsidR="0015579B" w:rsidRPr="00602A76" w:rsidRDefault="0015579B" w:rsidP="002878A4">
            <w:pPr>
              <w:pStyle w:val="SingleTxtG"/>
              <w:keepNext/>
              <w:suppressAutoHyphens w:val="0"/>
              <w:spacing w:before="40"/>
              <w:ind w:left="0" w:right="113"/>
              <w:jc w:val="left"/>
              <w:rPr>
                <w:lang w:val="fr-FR"/>
              </w:rPr>
            </w:pPr>
            <w:r w:rsidRPr="00602A76">
              <w:rPr>
                <w:lang w:val="fr-FR"/>
              </w:rPr>
              <w:t>-</w:t>
            </w:r>
          </w:p>
        </w:tc>
        <w:tc>
          <w:tcPr>
            <w:tcW w:w="994" w:type="dxa"/>
            <w:tcBorders>
              <w:top w:val="single" w:sz="12" w:space="0" w:color="auto"/>
              <w:bottom w:val="nil"/>
            </w:tcBorders>
            <w:shd w:val="clear" w:color="auto" w:fill="auto"/>
          </w:tcPr>
          <w:p w:rsidR="0015579B" w:rsidRPr="00602A76" w:rsidRDefault="0015579B" w:rsidP="002878A4">
            <w:pPr>
              <w:pStyle w:val="SingleTxtG"/>
              <w:keepNext/>
              <w:suppressAutoHyphens w:val="0"/>
              <w:spacing w:before="40"/>
              <w:ind w:left="0" w:right="113"/>
              <w:jc w:val="left"/>
              <w:rPr>
                <w:lang w:val="fr-FR"/>
              </w:rPr>
            </w:pPr>
            <w:r w:rsidRPr="00602A76">
              <w:rPr>
                <w:lang w:val="fr-FR"/>
              </w:rPr>
              <w:t>EFF</w:t>
            </w:r>
          </w:p>
        </w:tc>
        <w:tc>
          <w:tcPr>
            <w:tcW w:w="1352" w:type="dxa"/>
            <w:tcBorders>
              <w:top w:val="single" w:sz="12" w:space="0" w:color="auto"/>
              <w:bottom w:val="nil"/>
            </w:tcBorders>
            <w:shd w:val="clear" w:color="auto" w:fill="auto"/>
          </w:tcPr>
          <w:p w:rsidR="0015579B" w:rsidRPr="00602A76" w:rsidRDefault="0015579B" w:rsidP="002878A4">
            <w:pPr>
              <w:pStyle w:val="SingleTxtG"/>
              <w:keepNext/>
              <w:suppressAutoHyphens w:val="0"/>
              <w:spacing w:before="40"/>
              <w:ind w:left="0" w:right="113"/>
              <w:jc w:val="left"/>
              <w:rPr>
                <w:lang w:val="fr-FR"/>
              </w:rPr>
            </w:pPr>
            <w:r w:rsidRPr="00602A76">
              <w:rPr>
                <w:lang w:val="fr-FR"/>
              </w:rPr>
              <w:t>2011</w:t>
            </w:r>
          </w:p>
        </w:tc>
      </w:tr>
      <w:tr w:rsidR="00DE305E" w:rsidRPr="00602A76" w:rsidTr="001B7240">
        <w:trPr>
          <w:cantSplit/>
        </w:trPr>
        <w:tc>
          <w:tcPr>
            <w:tcW w:w="364" w:type="dxa"/>
            <w:tcBorders>
              <w:top w:val="nil"/>
              <w:bottom w:val="nil"/>
            </w:tcBorders>
            <w:shd w:val="clear" w:color="auto" w:fill="auto"/>
          </w:tcPr>
          <w:p w:rsidR="0015579B" w:rsidRPr="00602A76" w:rsidRDefault="0015579B" w:rsidP="002878A4">
            <w:pPr>
              <w:pStyle w:val="SingleTxtG"/>
              <w:keepNext/>
              <w:suppressAutoHyphens w:val="0"/>
              <w:spacing w:before="40"/>
              <w:ind w:left="0" w:right="113"/>
              <w:jc w:val="left"/>
              <w:rPr>
                <w:lang w:val="fr-FR"/>
              </w:rPr>
            </w:pPr>
            <w:r w:rsidRPr="00602A76">
              <w:rPr>
                <w:lang w:val="fr-FR"/>
              </w:rPr>
              <w:t>2</w:t>
            </w:r>
          </w:p>
        </w:tc>
        <w:tc>
          <w:tcPr>
            <w:tcW w:w="2044" w:type="dxa"/>
            <w:tcBorders>
              <w:top w:val="nil"/>
              <w:bottom w:val="nil"/>
            </w:tcBorders>
            <w:shd w:val="clear" w:color="auto" w:fill="auto"/>
          </w:tcPr>
          <w:p w:rsidR="0015579B" w:rsidRPr="00602A76" w:rsidRDefault="0015579B" w:rsidP="002878A4">
            <w:pPr>
              <w:pStyle w:val="SingleTxtG"/>
              <w:keepNext/>
              <w:suppressAutoHyphens w:val="0"/>
              <w:spacing w:before="40"/>
              <w:ind w:left="0" w:right="113"/>
              <w:jc w:val="left"/>
              <w:rPr>
                <w:lang w:val="fr-FR"/>
              </w:rPr>
            </w:pPr>
            <w:r w:rsidRPr="00602A76">
              <w:rPr>
                <w:lang w:val="fr-FR"/>
              </w:rPr>
              <w:t>Formation sur le rôle de la police dans la défense des droits de l</w:t>
            </w:r>
            <w:r w:rsidR="00AE2D3E" w:rsidRPr="00602A76">
              <w:rPr>
                <w:lang w:val="fr-FR"/>
              </w:rPr>
              <w:t>’</w:t>
            </w:r>
            <w:r w:rsidRPr="00602A76">
              <w:rPr>
                <w:lang w:val="fr-FR"/>
              </w:rPr>
              <w:t>homme</w:t>
            </w:r>
          </w:p>
        </w:tc>
        <w:tc>
          <w:tcPr>
            <w:tcW w:w="1136" w:type="dxa"/>
            <w:tcBorders>
              <w:top w:val="nil"/>
              <w:bottom w:val="nil"/>
            </w:tcBorders>
            <w:shd w:val="clear" w:color="auto" w:fill="auto"/>
          </w:tcPr>
          <w:p w:rsidR="0015579B" w:rsidRPr="00602A76" w:rsidRDefault="0015579B" w:rsidP="002878A4">
            <w:pPr>
              <w:pStyle w:val="SingleTxtG"/>
              <w:keepNext/>
              <w:suppressAutoHyphens w:val="0"/>
              <w:spacing w:before="40"/>
              <w:ind w:left="0" w:right="113"/>
              <w:jc w:val="left"/>
              <w:rPr>
                <w:lang w:val="fr-FR"/>
              </w:rPr>
            </w:pPr>
            <w:r w:rsidRPr="00602A76">
              <w:rPr>
                <w:lang w:val="fr-FR"/>
              </w:rPr>
              <w:t>12</w:t>
            </w:r>
            <w:r w:rsidR="00AE2D3E" w:rsidRPr="00602A76">
              <w:rPr>
                <w:lang w:val="fr-FR"/>
              </w:rPr>
              <w:t> févr</w:t>
            </w:r>
            <w:r w:rsidRPr="00602A76">
              <w:rPr>
                <w:lang w:val="fr-FR"/>
              </w:rPr>
              <w:t>.</w:t>
            </w:r>
          </w:p>
        </w:tc>
        <w:tc>
          <w:tcPr>
            <w:tcW w:w="1104" w:type="dxa"/>
            <w:tcBorders>
              <w:top w:val="nil"/>
              <w:bottom w:val="nil"/>
            </w:tcBorders>
            <w:shd w:val="clear" w:color="auto" w:fill="auto"/>
          </w:tcPr>
          <w:p w:rsidR="0015579B" w:rsidRPr="00602A76" w:rsidRDefault="0015579B" w:rsidP="002878A4">
            <w:pPr>
              <w:pStyle w:val="SingleTxtG"/>
              <w:keepNext/>
              <w:suppressAutoHyphens w:val="0"/>
              <w:spacing w:before="40"/>
              <w:ind w:left="0" w:right="113"/>
              <w:jc w:val="left"/>
              <w:rPr>
                <w:lang w:val="fr-FR"/>
              </w:rPr>
            </w:pPr>
            <w:r w:rsidRPr="00602A76">
              <w:rPr>
                <w:lang w:val="fr-FR"/>
              </w:rPr>
              <w:t>16</w:t>
            </w:r>
            <w:r w:rsidR="00AE2D3E" w:rsidRPr="00602A76">
              <w:rPr>
                <w:lang w:val="fr-FR"/>
              </w:rPr>
              <w:t> févr</w:t>
            </w:r>
            <w:r w:rsidRPr="00602A76">
              <w:rPr>
                <w:lang w:val="fr-FR"/>
              </w:rPr>
              <w:t>.</w:t>
            </w:r>
          </w:p>
        </w:tc>
        <w:tc>
          <w:tcPr>
            <w:tcW w:w="910" w:type="dxa"/>
            <w:tcBorders>
              <w:top w:val="nil"/>
              <w:bottom w:val="nil"/>
            </w:tcBorders>
            <w:shd w:val="clear" w:color="auto" w:fill="auto"/>
          </w:tcPr>
          <w:p w:rsidR="0015579B" w:rsidRPr="00602A76" w:rsidRDefault="0015579B" w:rsidP="002878A4">
            <w:pPr>
              <w:pStyle w:val="SingleTxtG"/>
              <w:keepNext/>
              <w:suppressAutoHyphens w:val="0"/>
              <w:spacing w:before="40"/>
              <w:ind w:left="0" w:right="113"/>
              <w:jc w:val="left"/>
              <w:rPr>
                <w:lang w:val="fr-FR"/>
              </w:rPr>
            </w:pPr>
            <w:r w:rsidRPr="00602A76">
              <w:rPr>
                <w:lang w:val="fr-FR"/>
              </w:rPr>
              <w:t>11</w:t>
            </w:r>
          </w:p>
        </w:tc>
        <w:tc>
          <w:tcPr>
            <w:tcW w:w="783" w:type="dxa"/>
            <w:tcBorders>
              <w:top w:val="nil"/>
              <w:bottom w:val="nil"/>
            </w:tcBorders>
            <w:shd w:val="clear" w:color="auto" w:fill="auto"/>
          </w:tcPr>
          <w:p w:rsidR="0015579B" w:rsidRPr="00602A76" w:rsidRDefault="0015579B" w:rsidP="002878A4">
            <w:pPr>
              <w:pStyle w:val="SingleTxtG"/>
              <w:keepNext/>
              <w:suppressAutoHyphens w:val="0"/>
              <w:spacing w:before="40"/>
              <w:ind w:left="0" w:right="113"/>
              <w:jc w:val="left"/>
              <w:rPr>
                <w:lang w:val="fr-FR"/>
              </w:rPr>
            </w:pPr>
            <w:r w:rsidRPr="00602A76">
              <w:rPr>
                <w:lang w:val="fr-FR"/>
              </w:rPr>
              <w:t>-</w:t>
            </w:r>
          </w:p>
        </w:tc>
        <w:tc>
          <w:tcPr>
            <w:tcW w:w="952" w:type="dxa"/>
            <w:tcBorders>
              <w:top w:val="nil"/>
              <w:bottom w:val="nil"/>
            </w:tcBorders>
            <w:shd w:val="clear" w:color="auto" w:fill="auto"/>
          </w:tcPr>
          <w:p w:rsidR="0015579B" w:rsidRPr="00602A76" w:rsidRDefault="0015579B" w:rsidP="002878A4">
            <w:pPr>
              <w:pStyle w:val="SingleTxtG"/>
              <w:keepNext/>
              <w:suppressAutoHyphens w:val="0"/>
              <w:spacing w:before="40"/>
              <w:ind w:left="0" w:right="113"/>
              <w:jc w:val="left"/>
              <w:rPr>
                <w:lang w:val="fr-FR"/>
              </w:rPr>
            </w:pPr>
            <w:r w:rsidRPr="00602A76">
              <w:rPr>
                <w:lang w:val="fr-FR"/>
              </w:rPr>
              <w:t>1</w:t>
            </w:r>
          </w:p>
        </w:tc>
        <w:tc>
          <w:tcPr>
            <w:tcW w:w="994" w:type="dxa"/>
            <w:tcBorders>
              <w:top w:val="nil"/>
              <w:bottom w:val="nil"/>
            </w:tcBorders>
            <w:shd w:val="clear" w:color="auto" w:fill="auto"/>
          </w:tcPr>
          <w:p w:rsidR="0015579B" w:rsidRPr="00602A76" w:rsidRDefault="0015579B" w:rsidP="002878A4">
            <w:pPr>
              <w:pStyle w:val="SingleTxtG"/>
              <w:keepNext/>
              <w:suppressAutoHyphens w:val="0"/>
              <w:spacing w:before="40"/>
              <w:ind w:left="0" w:right="113"/>
              <w:jc w:val="left"/>
              <w:rPr>
                <w:lang w:val="fr-FR"/>
              </w:rPr>
            </w:pPr>
            <w:r w:rsidRPr="00602A76">
              <w:rPr>
                <w:lang w:val="fr-FR"/>
              </w:rPr>
              <w:t>EFF</w:t>
            </w:r>
          </w:p>
        </w:tc>
        <w:tc>
          <w:tcPr>
            <w:tcW w:w="1352" w:type="dxa"/>
            <w:tcBorders>
              <w:top w:val="nil"/>
              <w:bottom w:val="nil"/>
            </w:tcBorders>
            <w:shd w:val="clear" w:color="auto" w:fill="auto"/>
          </w:tcPr>
          <w:p w:rsidR="0015579B" w:rsidRPr="00602A76" w:rsidRDefault="0015579B" w:rsidP="002878A4">
            <w:pPr>
              <w:pStyle w:val="SingleTxtG"/>
              <w:keepNext/>
              <w:suppressAutoHyphens w:val="0"/>
              <w:spacing w:before="40"/>
              <w:ind w:left="0" w:right="113"/>
              <w:jc w:val="left"/>
              <w:rPr>
                <w:lang w:val="fr-FR"/>
              </w:rPr>
            </w:pPr>
            <w:r w:rsidRPr="00602A76">
              <w:rPr>
                <w:lang w:val="fr-FR"/>
              </w:rPr>
              <w:t>2012</w:t>
            </w:r>
          </w:p>
        </w:tc>
      </w:tr>
      <w:tr w:rsidR="00DE305E" w:rsidRPr="00602A76" w:rsidTr="001B7240">
        <w:trPr>
          <w:cantSplit/>
        </w:trPr>
        <w:tc>
          <w:tcPr>
            <w:tcW w:w="364" w:type="dxa"/>
            <w:tcBorders>
              <w:top w:val="nil"/>
            </w:tcBorders>
            <w:shd w:val="clear" w:color="auto" w:fill="auto"/>
          </w:tcPr>
          <w:p w:rsidR="0015579B" w:rsidRPr="00602A76" w:rsidRDefault="0015579B" w:rsidP="002878A4">
            <w:pPr>
              <w:pStyle w:val="SingleTxtG"/>
              <w:keepNext/>
              <w:suppressAutoHyphens w:val="0"/>
              <w:spacing w:before="40"/>
              <w:ind w:left="0" w:right="113"/>
              <w:jc w:val="left"/>
              <w:rPr>
                <w:lang w:val="fr-FR"/>
              </w:rPr>
            </w:pPr>
            <w:r w:rsidRPr="00602A76">
              <w:rPr>
                <w:lang w:val="fr-FR"/>
              </w:rPr>
              <w:t>3</w:t>
            </w:r>
          </w:p>
        </w:tc>
        <w:tc>
          <w:tcPr>
            <w:tcW w:w="2044" w:type="dxa"/>
            <w:tcBorders>
              <w:top w:val="nil"/>
            </w:tcBorders>
            <w:shd w:val="clear" w:color="auto" w:fill="auto"/>
          </w:tcPr>
          <w:p w:rsidR="0015579B" w:rsidRPr="00602A76" w:rsidRDefault="0015579B" w:rsidP="002878A4">
            <w:pPr>
              <w:pStyle w:val="SingleTxtG"/>
              <w:keepNext/>
              <w:suppressAutoHyphens w:val="0"/>
              <w:spacing w:before="40"/>
              <w:ind w:left="0" w:right="113"/>
              <w:jc w:val="left"/>
              <w:rPr>
                <w:lang w:val="fr-FR"/>
              </w:rPr>
            </w:pPr>
            <w:r w:rsidRPr="00602A76">
              <w:rPr>
                <w:lang w:val="fr-FR"/>
              </w:rPr>
              <w:t>Formation au droit international des droits de l</w:t>
            </w:r>
            <w:r w:rsidR="00AE2D3E" w:rsidRPr="00602A76">
              <w:rPr>
                <w:lang w:val="fr-FR"/>
              </w:rPr>
              <w:t>’</w:t>
            </w:r>
            <w:r w:rsidRPr="00602A76">
              <w:rPr>
                <w:lang w:val="fr-FR"/>
              </w:rPr>
              <w:t xml:space="preserve">homme et aux traités internationaux auxquels le Royaume de Bahreïn est partie </w:t>
            </w:r>
          </w:p>
        </w:tc>
        <w:tc>
          <w:tcPr>
            <w:tcW w:w="1136" w:type="dxa"/>
            <w:tcBorders>
              <w:top w:val="nil"/>
            </w:tcBorders>
            <w:shd w:val="clear" w:color="auto" w:fill="auto"/>
          </w:tcPr>
          <w:p w:rsidR="0015579B" w:rsidRPr="00602A76" w:rsidRDefault="0015579B" w:rsidP="002878A4">
            <w:pPr>
              <w:pStyle w:val="SingleTxtG"/>
              <w:keepNext/>
              <w:suppressAutoHyphens w:val="0"/>
              <w:spacing w:before="40"/>
              <w:ind w:left="0" w:right="113"/>
              <w:jc w:val="left"/>
              <w:rPr>
                <w:lang w:val="fr-FR"/>
              </w:rPr>
            </w:pPr>
            <w:r w:rsidRPr="00602A76">
              <w:rPr>
                <w:lang w:val="fr-FR"/>
              </w:rPr>
              <w:t>8</w:t>
            </w:r>
            <w:r w:rsidR="00CB1718" w:rsidRPr="00602A76">
              <w:rPr>
                <w:lang w:val="fr-FR"/>
              </w:rPr>
              <w:t> </w:t>
            </w:r>
            <w:r w:rsidRPr="00602A76">
              <w:rPr>
                <w:lang w:val="fr-FR"/>
              </w:rPr>
              <w:t xml:space="preserve">avr. </w:t>
            </w:r>
          </w:p>
        </w:tc>
        <w:tc>
          <w:tcPr>
            <w:tcW w:w="1104" w:type="dxa"/>
            <w:tcBorders>
              <w:top w:val="nil"/>
            </w:tcBorders>
            <w:shd w:val="clear" w:color="auto" w:fill="auto"/>
          </w:tcPr>
          <w:p w:rsidR="0015579B" w:rsidRPr="00602A76" w:rsidRDefault="0015579B" w:rsidP="002878A4">
            <w:pPr>
              <w:pStyle w:val="SingleTxtG"/>
              <w:keepNext/>
              <w:suppressAutoHyphens w:val="0"/>
              <w:spacing w:before="40"/>
              <w:ind w:left="0" w:right="113"/>
              <w:jc w:val="left"/>
              <w:rPr>
                <w:lang w:val="fr-FR"/>
              </w:rPr>
            </w:pPr>
            <w:r w:rsidRPr="00602A76">
              <w:rPr>
                <w:lang w:val="fr-FR"/>
              </w:rPr>
              <w:t>1</w:t>
            </w:r>
            <w:r w:rsidR="00CB1718" w:rsidRPr="00602A76">
              <w:rPr>
                <w:lang w:val="fr-FR"/>
              </w:rPr>
              <w:t>0 </w:t>
            </w:r>
            <w:r w:rsidRPr="00602A76">
              <w:rPr>
                <w:lang w:val="fr-FR"/>
              </w:rPr>
              <w:t>avr.</w:t>
            </w:r>
          </w:p>
        </w:tc>
        <w:tc>
          <w:tcPr>
            <w:tcW w:w="910" w:type="dxa"/>
            <w:tcBorders>
              <w:top w:val="nil"/>
            </w:tcBorders>
            <w:shd w:val="clear" w:color="auto" w:fill="auto"/>
          </w:tcPr>
          <w:p w:rsidR="0015579B" w:rsidRPr="00602A76" w:rsidRDefault="0015579B" w:rsidP="002878A4">
            <w:pPr>
              <w:pStyle w:val="SingleTxtG"/>
              <w:keepNext/>
              <w:suppressAutoHyphens w:val="0"/>
              <w:spacing w:before="40"/>
              <w:ind w:left="0" w:right="113"/>
              <w:jc w:val="left"/>
              <w:rPr>
                <w:lang w:val="fr-FR"/>
              </w:rPr>
            </w:pPr>
            <w:r w:rsidRPr="00602A76">
              <w:rPr>
                <w:lang w:val="fr-FR"/>
              </w:rPr>
              <w:t>22</w:t>
            </w:r>
          </w:p>
        </w:tc>
        <w:tc>
          <w:tcPr>
            <w:tcW w:w="783" w:type="dxa"/>
            <w:tcBorders>
              <w:top w:val="nil"/>
            </w:tcBorders>
            <w:shd w:val="clear" w:color="auto" w:fill="auto"/>
          </w:tcPr>
          <w:p w:rsidR="0015579B" w:rsidRPr="00602A76" w:rsidRDefault="0015579B" w:rsidP="002878A4">
            <w:pPr>
              <w:pStyle w:val="SingleTxtG"/>
              <w:keepNext/>
              <w:suppressAutoHyphens w:val="0"/>
              <w:spacing w:before="40"/>
              <w:ind w:left="0" w:right="113"/>
              <w:jc w:val="left"/>
              <w:rPr>
                <w:lang w:val="fr-FR"/>
              </w:rPr>
            </w:pPr>
            <w:r w:rsidRPr="00602A76">
              <w:rPr>
                <w:lang w:val="fr-FR"/>
              </w:rPr>
              <w:t>-</w:t>
            </w:r>
          </w:p>
        </w:tc>
        <w:tc>
          <w:tcPr>
            <w:tcW w:w="952" w:type="dxa"/>
            <w:tcBorders>
              <w:top w:val="nil"/>
            </w:tcBorders>
            <w:shd w:val="clear" w:color="auto" w:fill="auto"/>
          </w:tcPr>
          <w:p w:rsidR="0015579B" w:rsidRPr="00602A76" w:rsidRDefault="0015579B" w:rsidP="002878A4">
            <w:pPr>
              <w:pStyle w:val="SingleTxtG"/>
              <w:keepNext/>
              <w:suppressAutoHyphens w:val="0"/>
              <w:spacing w:before="40"/>
              <w:ind w:left="0" w:right="113"/>
              <w:jc w:val="left"/>
              <w:rPr>
                <w:lang w:val="fr-FR"/>
              </w:rPr>
            </w:pPr>
            <w:r w:rsidRPr="00602A76">
              <w:rPr>
                <w:lang w:val="fr-FR"/>
              </w:rPr>
              <w:t>-</w:t>
            </w:r>
          </w:p>
        </w:tc>
        <w:tc>
          <w:tcPr>
            <w:tcW w:w="994" w:type="dxa"/>
            <w:tcBorders>
              <w:top w:val="nil"/>
            </w:tcBorders>
            <w:shd w:val="clear" w:color="auto" w:fill="auto"/>
          </w:tcPr>
          <w:p w:rsidR="0015579B" w:rsidRPr="00602A76" w:rsidRDefault="0015579B" w:rsidP="002878A4">
            <w:pPr>
              <w:pStyle w:val="SingleTxtG"/>
              <w:keepNext/>
              <w:suppressAutoHyphens w:val="0"/>
              <w:spacing w:before="40"/>
              <w:ind w:left="0" w:right="113"/>
              <w:jc w:val="left"/>
              <w:rPr>
                <w:lang w:val="fr-FR"/>
              </w:rPr>
            </w:pPr>
            <w:r w:rsidRPr="00602A76">
              <w:rPr>
                <w:lang w:val="fr-FR"/>
              </w:rPr>
              <w:t>EFF</w:t>
            </w:r>
          </w:p>
        </w:tc>
        <w:tc>
          <w:tcPr>
            <w:tcW w:w="1352" w:type="dxa"/>
            <w:tcBorders>
              <w:top w:val="nil"/>
            </w:tcBorders>
            <w:shd w:val="clear" w:color="auto" w:fill="auto"/>
          </w:tcPr>
          <w:p w:rsidR="0015579B" w:rsidRPr="00602A76" w:rsidRDefault="0015579B" w:rsidP="002878A4">
            <w:pPr>
              <w:pStyle w:val="SingleTxtG"/>
              <w:keepNext/>
              <w:suppressAutoHyphens w:val="0"/>
              <w:spacing w:before="40"/>
              <w:ind w:left="0" w:right="113"/>
              <w:jc w:val="left"/>
              <w:rPr>
                <w:lang w:val="fr-FR"/>
              </w:rPr>
            </w:pPr>
            <w:r w:rsidRPr="00602A76">
              <w:rPr>
                <w:lang w:val="fr-FR"/>
              </w:rPr>
              <w:t>2012</w:t>
            </w:r>
          </w:p>
        </w:tc>
      </w:tr>
      <w:tr w:rsidR="00DE305E" w:rsidRPr="00602A76" w:rsidTr="001B7240">
        <w:trPr>
          <w:cantSplit/>
        </w:trPr>
        <w:tc>
          <w:tcPr>
            <w:tcW w:w="364" w:type="dxa"/>
            <w:tcBorders>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4</w:t>
            </w:r>
          </w:p>
        </w:tc>
        <w:tc>
          <w:tcPr>
            <w:tcW w:w="2044" w:type="dxa"/>
            <w:tcBorders>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 xml:space="preserve">Explication du </w:t>
            </w:r>
            <w:r w:rsidR="007508A1" w:rsidRPr="00602A76">
              <w:rPr>
                <w:lang w:val="fr-FR"/>
              </w:rPr>
              <w:t>C</w:t>
            </w:r>
            <w:r w:rsidRPr="00602A76">
              <w:rPr>
                <w:lang w:val="fr-FR"/>
              </w:rPr>
              <w:t>ode de conduite de la police (plusieurs stages à l</w:t>
            </w:r>
            <w:r w:rsidR="00AE2D3E" w:rsidRPr="00602A76">
              <w:rPr>
                <w:lang w:val="fr-FR"/>
              </w:rPr>
              <w:t>’</w:t>
            </w:r>
            <w:r w:rsidRPr="00602A76">
              <w:rPr>
                <w:lang w:val="fr-FR"/>
              </w:rPr>
              <w:t>intention des officiers des différents grades)</w:t>
            </w:r>
          </w:p>
        </w:tc>
        <w:tc>
          <w:tcPr>
            <w:tcW w:w="2240" w:type="dxa"/>
            <w:gridSpan w:val="2"/>
            <w:tcBorders>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4</w:t>
            </w:r>
            <w:r w:rsidR="00AE2D3E" w:rsidRPr="00602A76">
              <w:rPr>
                <w:lang w:val="fr-FR"/>
              </w:rPr>
              <w:t> sept</w:t>
            </w:r>
            <w:r w:rsidR="00CB1718" w:rsidRPr="00602A76">
              <w:rPr>
                <w:lang w:val="fr-FR"/>
              </w:rPr>
              <w:t>.-21 </w:t>
            </w:r>
            <w:r w:rsidRPr="00602A76">
              <w:rPr>
                <w:lang w:val="fr-FR"/>
              </w:rPr>
              <w:t>nov.</w:t>
            </w:r>
          </w:p>
        </w:tc>
        <w:tc>
          <w:tcPr>
            <w:tcW w:w="910" w:type="dxa"/>
            <w:tcBorders>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428</w:t>
            </w:r>
          </w:p>
        </w:tc>
        <w:tc>
          <w:tcPr>
            <w:tcW w:w="783" w:type="dxa"/>
            <w:tcBorders>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w:t>
            </w:r>
          </w:p>
        </w:tc>
        <w:tc>
          <w:tcPr>
            <w:tcW w:w="952" w:type="dxa"/>
            <w:tcBorders>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w:t>
            </w:r>
          </w:p>
        </w:tc>
        <w:tc>
          <w:tcPr>
            <w:tcW w:w="994" w:type="dxa"/>
            <w:tcBorders>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 xml:space="preserve">Académie royale de </w:t>
            </w:r>
            <w:r w:rsidR="0022082C" w:rsidRPr="00602A76">
              <w:rPr>
                <w:lang w:val="fr-FR"/>
              </w:rPr>
              <w:t>p</w:t>
            </w:r>
            <w:r w:rsidRPr="00602A76">
              <w:rPr>
                <w:lang w:val="fr-FR"/>
              </w:rPr>
              <w:t>olice</w:t>
            </w:r>
          </w:p>
        </w:tc>
        <w:tc>
          <w:tcPr>
            <w:tcW w:w="1352" w:type="dxa"/>
            <w:tcBorders>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2012</w:t>
            </w:r>
          </w:p>
        </w:tc>
      </w:tr>
      <w:tr w:rsidR="001B7240" w:rsidRPr="00602A76" w:rsidTr="001B7240">
        <w:trPr>
          <w:cantSplit/>
        </w:trPr>
        <w:tc>
          <w:tcPr>
            <w:tcW w:w="364" w:type="dxa"/>
            <w:vMerge w:val="restart"/>
            <w:tcBorders>
              <w:top w:val="nil"/>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5</w:t>
            </w:r>
          </w:p>
        </w:tc>
        <w:tc>
          <w:tcPr>
            <w:tcW w:w="2044" w:type="dxa"/>
            <w:vMerge w:val="restart"/>
            <w:tcBorders>
              <w:top w:val="nil"/>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Deuxième forum de criminalistique à l</w:t>
            </w:r>
            <w:r w:rsidR="00AE2D3E" w:rsidRPr="00602A76">
              <w:rPr>
                <w:lang w:val="fr-FR"/>
              </w:rPr>
              <w:t>’</w:t>
            </w:r>
            <w:r w:rsidRPr="00602A76">
              <w:rPr>
                <w:lang w:val="fr-FR"/>
              </w:rPr>
              <w:t>intention des forces de police des États arabes</w:t>
            </w:r>
            <w:r w:rsidR="004F7836" w:rsidRPr="00602A76">
              <w:rPr>
                <w:lang w:val="fr-FR"/>
              </w:rPr>
              <w:t>:</w:t>
            </w:r>
            <w:r w:rsidRPr="00602A76">
              <w:rPr>
                <w:lang w:val="fr-FR"/>
              </w:rPr>
              <w:t xml:space="preserve"> </w:t>
            </w:r>
            <w:r w:rsidR="002C1549" w:rsidRPr="00602A76">
              <w:rPr>
                <w:lang w:val="fr-FR"/>
              </w:rPr>
              <w:t>«</w:t>
            </w:r>
            <w:r w:rsidRPr="00602A76">
              <w:rPr>
                <w:lang w:val="fr-FR"/>
              </w:rPr>
              <w:t>Respect des droits de l</w:t>
            </w:r>
            <w:r w:rsidR="00AE2D3E" w:rsidRPr="00602A76">
              <w:rPr>
                <w:lang w:val="fr-FR"/>
              </w:rPr>
              <w:t>’</w:t>
            </w:r>
            <w:r w:rsidRPr="00602A76">
              <w:rPr>
                <w:lang w:val="fr-FR"/>
              </w:rPr>
              <w:t xml:space="preserve">homme par les </w:t>
            </w:r>
            <w:r w:rsidR="0022082C" w:rsidRPr="00602A76">
              <w:rPr>
                <w:lang w:val="fr-FR"/>
              </w:rPr>
              <w:t>organes chargés</w:t>
            </w:r>
            <w:r w:rsidRPr="00602A76">
              <w:rPr>
                <w:lang w:val="fr-FR"/>
              </w:rPr>
              <w:t xml:space="preserve"> de </w:t>
            </w:r>
            <w:r w:rsidR="0022082C" w:rsidRPr="00602A76">
              <w:rPr>
                <w:lang w:val="fr-FR"/>
              </w:rPr>
              <w:t xml:space="preserve">la </w:t>
            </w:r>
            <w:r w:rsidRPr="00602A76">
              <w:rPr>
                <w:lang w:val="fr-FR"/>
              </w:rPr>
              <w:t>sécurité</w:t>
            </w:r>
            <w:r w:rsidR="002C1549" w:rsidRPr="00602A76">
              <w:rPr>
                <w:lang w:val="fr-FR"/>
              </w:rPr>
              <w:t>»</w:t>
            </w:r>
            <w:r w:rsidRPr="00602A76">
              <w:rPr>
                <w:lang w:val="fr-FR"/>
              </w:rPr>
              <w:t xml:space="preserve"> (pour les hauts commandants)</w:t>
            </w:r>
          </w:p>
        </w:tc>
        <w:tc>
          <w:tcPr>
            <w:tcW w:w="1136" w:type="dxa"/>
            <w:vMerge w:val="restart"/>
            <w:tcBorders>
              <w:top w:val="nil"/>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20</w:t>
            </w:r>
            <w:r w:rsidR="00CB1718" w:rsidRPr="00602A76">
              <w:rPr>
                <w:lang w:val="fr-FR"/>
              </w:rPr>
              <w:t> janv</w:t>
            </w:r>
            <w:r w:rsidRPr="00602A76">
              <w:rPr>
                <w:lang w:val="fr-FR"/>
              </w:rPr>
              <w:t>.</w:t>
            </w:r>
          </w:p>
        </w:tc>
        <w:tc>
          <w:tcPr>
            <w:tcW w:w="1104" w:type="dxa"/>
            <w:vMerge w:val="restart"/>
            <w:tcBorders>
              <w:top w:val="nil"/>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23</w:t>
            </w:r>
            <w:r w:rsidR="00CB1718" w:rsidRPr="00602A76">
              <w:rPr>
                <w:lang w:val="fr-FR"/>
              </w:rPr>
              <w:t> janv</w:t>
            </w:r>
            <w:r w:rsidRPr="00602A76">
              <w:rPr>
                <w:lang w:val="fr-FR"/>
              </w:rPr>
              <w:t>.</w:t>
            </w:r>
          </w:p>
        </w:tc>
        <w:tc>
          <w:tcPr>
            <w:tcW w:w="910" w:type="dxa"/>
            <w:tcBorders>
              <w:top w:val="nil"/>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84 de Bahreïn</w:t>
            </w:r>
          </w:p>
        </w:tc>
        <w:tc>
          <w:tcPr>
            <w:tcW w:w="783" w:type="dxa"/>
            <w:tcBorders>
              <w:top w:val="nil"/>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w:t>
            </w:r>
          </w:p>
        </w:tc>
        <w:tc>
          <w:tcPr>
            <w:tcW w:w="952" w:type="dxa"/>
            <w:tcBorders>
              <w:top w:val="nil"/>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35 de Bahreïn</w:t>
            </w:r>
          </w:p>
        </w:tc>
        <w:tc>
          <w:tcPr>
            <w:tcW w:w="994" w:type="dxa"/>
            <w:vMerge w:val="restart"/>
            <w:tcBorders>
              <w:top w:val="nil"/>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Salle de conférence de l</w:t>
            </w:r>
            <w:r w:rsidR="00AE2D3E" w:rsidRPr="00602A76">
              <w:rPr>
                <w:lang w:val="fr-FR"/>
              </w:rPr>
              <w:t>’</w:t>
            </w:r>
            <w:r w:rsidRPr="00602A76">
              <w:rPr>
                <w:lang w:val="fr-FR"/>
              </w:rPr>
              <w:t>hôtel du Golfe</w:t>
            </w:r>
          </w:p>
        </w:tc>
        <w:tc>
          <w:tcPr>
            <w:tcW w:w="1352" w:type="dxa"/>
            <w:vMerge w:val="restart"/>
            <w:tcBorders>
              <w:top w:val="nil"/>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En collaboration avec l</w:t>
            </w:r>
            <w:r w:rsidR="00AE2D3E" w:rsidRPr="00602A76">
              <w:rPr>
                <w:lang w:val="fr-FR"/>
              </w:rPr>
              <w:t>’</w:t>
            </w:r>
            <w:r w:rsidRPr="00602A76">
              <w:rPr>
                <w:lang w:val="fr-FR"/>
              </w:rPr>
              <w:t>Université arabe Nayef des sciences de la sécurité, 2013</w:t>
            </w:r>
          </w:p>
        </w:tc>
      </w:tr>
      <w:tr w:rsidR="001B7240" w:rsidRPr="00602A76" w:rsidTr="001B7240">
        <w:trPr>
          <w:cantSplit/>
        </w:trPr>
        <w:tc>
          <w:tcPr>
            <w:tcW w:w="364" w:type="dxa"/>
            <w:vMerge/>
            <w:tcBorders>
              <w:top w:val="nil"/>
            </w:tcBorders>
            <w:shd w:val="clear" w:color="auto" w:fill="auto"/>
          </w:tcPr>
          <w:p w:rsidR="0015579B" w:rsidRPr="00602A76" w:rsidRDefault="0015579B" w:rsidP="002878A4">
            <w:pPr>
              <w:pStyle w:val="SingleTxtG"/>
              <w:suppressAutoHyphens w:val="0"/>
              <w:spacing w:before="40"/>
              <w:ind w:left="0" w:right="113"/>
              <w:jc w:val="left"/>
              <w:rPr>
                <w:lang w:val="fr-FR"/>
              </w:rPr>
            </w:pPr>
          </w:p>
        </w:tc>
        <w:tc>
          <w:tcPr>
            <w:tcW w:w="2044" w:type="dxa"/>
            <w:vMerge/>
            <w:tcBorders>
              <w:top w:val="nil"/>
            </w:tcBorders>
            <w:shd w:val="clear" w:color="auto" w:fill="auto"/>
          </w:tcPr>
          <w:p w:rsidR="0015579B" w:rsidRPr="00602A76" w:rsidRDefault="0015579B" w:rsidP="002878A4">
            <w:pPr>
              <w:pStyle w:val="SingleTxtG"/>
              <w:suppressAutoHyphens w:val="0"/>
              <w:spacing w:before="40"/>
              <w:ind w:left="0" w:right="113"/>
              <w:jc w:val="left"/>
              <w:rPr>
                <w:lang w:val="fr-FR"/>
              </w:rPr>
            </w:pPr>
          </w:p>
        </w:tc>
        <w:tc>
          <w:tcPr>
            <w:tcW w:w="1136" w:type="dxa"/>
            <w:vMerge/>
            <w:tcBorders>
              <w:top w:val="nil"/>
            </w:tcBorders>
            <w:shd w:val="clear" w:color="auto" w:fill="auto"/>
          </w:tcPr>
          <w:p w:rsidR="0015579B" w:rsidRPr="00602A76" w:rsidRDefault="0015579B" w:rsidP="002878A4">
            <w:pPr>
              <w:pStyle w:val="SingleTxtG"/>
              <w:suppressAutoHyphens w:val="0"/>
              <w:spacing w:before="40"/>
              <w:ind w:left="0" w:right="113"/>
              <w:jc w:val="left"/>
              <w:rPr>
                <w:lang w:val="fr-FR"/>
              </w:rPr>
            </w:pPr>
          </w:p>
        </w:tc>
        <w:tc>
          <w:tcPr>
            <w:tcW w:w="1104" w:type="dxa"/>
            <w:vMerge/>
            <w:tcBorders>
              <w:top w:val="nil"/>
            </w:tcBorders>
            <w:shd w:val="clear" w:color="auto" w:fill="auto"/>
          </w:tcPr>
          <w:p w:rsidR="0015579B" w:rsidRPr="00602A76" w:rsidRDefault="0015579B" w:rsidP="002878A4">
            <w:pPr>
              <w:pStyle w:val="SingleTxtG"/>
              <w:suppressAutoHyphens w:val="0"/>
              <w:spacing w:before="40"/>
              <w:ind w:left="0" w:right="113"/>
              <w:jc w:val="left"/>
              <w:rPr>
                <w:lang w:val="fr-FR"/>
              </w:rPr>
            </w:pPr>
          </w:p>
        </w:tc>
        <w:tc>
          <w:tcPr>
            <w:tcW w:w="910" w:type="dxa"/>
            <w:tcBorders>
              <w:top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 xml:space="preserve">37 de </w:t>
            </w:r>
            <w:r w:rsidR="0022082C" w:rsidRPr="00602A76">
              <w:rPr>
                <w:lang w:val="fr-FR"/>
              </w:rPr>
              <w:t>l’étranger</w:t>
            </w:r>
          </w:p>
        </w:tc>
        <w:tc>
          <w:tcPr>
            <w:tcW w:w="783" w:type="dxa"/>
            <w:tcBorders>
              <w:top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w:t>
            </w:r>
          </w:p>
        </w:tc>
        <w:tc>
          <w:tcPr>
            <w:tcW w:w="952" w:type="dxa"/>
            <w:tcBorders>
              <w:top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31 de l</w:t>
            </w:r>
            <w:r w:rsidR="00AE2D3E" w:rsidRPr="00602A76">
              <w:rPr>
                <w:lang w:val="fr-FR"/>
              </w:rPr>
              <w:t>’</w:t>
            </w:r>
            <w:r w:rsidRPr="00602A76">
              <w:rPr>
                <w:lang w:val="fr-FR"/>
              </w:rPr>
              <w:t>étranger</w:t>
            </w:r>
          </w:p>
        </w:tc>
        <w:tc>
          <w:tcPr>
            <w:tcW w:w="994" w:type="dxa"/>
            <w:vMerge/>
            <w:tcBorders>
              <w:top w:val="nil"/>
            </w:tcBorders>
            <w:shd w:val="clear" w:color="auto" w:fill="auto"/>
          </w:tcPr>
          <w:p w:rsidR="0015579B" w:rsidRPr="00602A76" w:rsidRDefault="0015579B" w:rsidP="002878A4">
            <w:pPr>
              <w:pStyle w:val="SingleTxtG"/>
              <w:suppressAutoHyphens w:val="0"/>
              <w:spacing w:before="40"/>
              <w:ind w:left="0" w:right="113"/>
              <w:jc w:val="left"/>
              <w:rPr>
                <w:lang w:val="fr-FR"/>
              </w:rPr>
            </w:pPr>
          </w:p>
        </w:tc>
        <w:tc>
          <w:tcPr>
            <w:tcW w:w="1352" w:type="dxa"/>
            <w:vMerge/>
            <w:tcBorders>
              <w:top w:val="nil"/>
            </w:tcBorders>
            <w:shd w:val="clear" w:color="auto" w:fill="auto"/>
          </w:tcPr>
          <w:p w:rsidR="0015579B" w:rsidRPr="00602A76" w:rsidRDefault="0015579B" w:rsidP="002878A4">
            <w:pPr>
              <w:pStyle w:val="SingleTxtG"/>
              <w:suppressAutoHyphens w:val="0"/>
              <w:spacing w:before="40"/>
              <w:ind w:left="0" w:right="113"/>
              <w:jc w:val="left"/>
              <w:rPr>
                <w:lang w:val="fr-FR"/>
              </w:rPr>
            </w:pPr>
          </w:p>
        </w:tc>
      </w:tr>
      <w:tr w:rsidR="001B7240" w:rsidRPr="00602A76" w:rsidTr="001B7240">
        <w:trPr>
          <w:cantSplit/>
        </w:trPr>
        <w:tc>
          <w:tcPr>
            <w:tcW w:w="364" w:type="dxa"/>
            <w:tcBorders>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6</w:t>
            </w:r>
          </w:p>
        </w:tc>
        <w:tc>
          <w:tcPr>
            <w:tcW w:w="2044" w:type="dxa"/>
            <w:tcBorders>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Formation aux droits de l</w:t>
            </w:r>
            <w:r w:rsidR="00AE2D3E" w:rsidRPr="00602A76">
              <w:rPr>
                <w:lang w:val="fr-FR"/>
              </w:rPr>
              <w:t>’</w:t>
            </w:r>
            <w:r w:rsidRPr="00602A76">
              <w:rPr>
                <w:lang w:val="fr-FR"/>
              </w:rPr>
              <w:t>homme à l</w:t>
            </w:r>
            <w:r w:rsidR="00AE2D3E" w:rsidRPr="00602A76">
              <w:rPr>
                <w:lang w:val="fr-FR"/>
              </w:rPr>
              <w:t>’</w:t>
            </w:r>
            <w:r w:rsidRPr="00602A76">
              <w:rPr>
                <w:lang w:val="fr-FR"/>
              </w:rPr>
              <w:t xml:space="preserve">intention des </w:t>
            </w:r>
            <w:r w:rsidR="004F519A" w:rsidRPr="00602A76">
              <w:rPr>
                <w:lang w:val="fr-FR"/>
              </w:rPr>
              <w:t>membre</w:t>
            </w:r>
            <w:r w:rsidR="00CB1718" w:rsidRPr="00602A76">
              <w:rPr>
                <w:lang w:val="fr-FR"/>
              </w:rPr>
              <w:t>s</w:t>
            </w:r>
            <w:r w:rsidR="004F519A" w:rsidRPr="00602A76">
              <w:rPr>
                <w:lang w:val="fr-FR"/>
              </w:rPr>
              <w:t xml:space="preserve"> des forces de sécurité </w:t>
            </w:r>
            <w:r w:rsidRPr="00602A76">
              <w:rPr>
                <w:lang w:val="fr-FR"/>
              </w:rPr>
              <w:t>de rangs supérieur</w:t>
            </w:r>
            <w:r w:rsidR="004F519A" w:rsidRPr="00602A76">
              <w:rPr>
                <w:lang w:val="fr-FR"/>
              </w:rPr>
              <w:t xml:space="preserve"> et</w:t>
            </w:r>
            <w:r w:rsidRPr="00602A76">
              <w:rPr>
                <w:lang w:val="fr-FR"/>
              </w:rPr>
              <w:t xml:space="preserve"> intermédiaire</w:t>
            </w:r>
            <w:r w:rsidR="004F7836" w:rsidRPr="00602A76">
              <w:rPr>
                <w:lang w:val="fr-FR"/>
              </w:rPr>
              <w:t>:</w:t>
            </w:r>
            <w:r w:rsidRPr="00602A76">
              <w:rPr>
                <w:lang w:val="fr-FR"/>
              </w:rPr>
              <w:t xml:space="preserve"> </w:t>
            </w:r>
            <w:r w:rsidR="002C1549" w:rsidRPr="00602A76">
              <w:rPr>
                <w:lang w:val="fr-FR"/>
              </w:rPr>
              <w:t>«</w:t>
            </w:r>
            <w:r w:rsidRPr="00602A76">
              <w:rPr>
                <w:lang w:val="fr-FR"/>
              </w:rPr>
              <w:t>Normes relatives aux droits de l</w:t>
            </w:r>
            <w:r w:rsidR="00AE2D3E" w:rsidRPr="00602A76">
              <w:rPr>
                <w:lang w:val="fr-FR"/>
              </w:rPr>
              <w:t>’</w:t>
            </w:r>
            <w:r w:rsidRPr="00602A76">
              <w:rPr>
                <w:lang w:val="fr-FR"/>
              </w:rPr>
              <w:t>homme dans le travail de la police</w:t>
            </w:r>
            <w:r w:rsidR="002C1549" w:rsidRPr="00602A76">
              <w:rPr>
                <w:lang w:val="fr-FR"/>
              </w:rPr>
              <w:t>»</w:t>
            </w:r>
          </w:p>
        </w:tc>
        <w:tc>
          <w:tcPr>
            <w:tcW w:w="1136" w:type="dxa"/>
            <w:tcBorders>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18</w:t>
            </w:r>
            <w:r w:rsidR="00AE2D3E" w:rsidRPr="00602A76">
              <w:rPr>
                <w:lang w:val="fr-FR"/>
              </w:rPr>
              <w:t> févr</w:t>
            </w:r>
            <w:r w:rsidRPr="00602A76">
              <w:rPr>
                <w:lang w:val="fr-FR"/>
              </w:rPr>
              <w:t>.</w:t>
            </w:r>
          </w:p>
        </w:tc>
        <w:tc>
          <w:tcPr>
            <w:tcW w:w="1104" w:type="dxa"/>
            <w:tcBorders>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20</w:t>
            </w:r>
            <w:r w:rsidR="00AE2D3E" w:rsidRPr="00602A76">
              <w:rPr>
                <w:lang w:val="fr-FR"/>
              </w:rPr>
              <w:t> févr</w:t>
            </w:r>
            <w:r w:rsidRPr="00602A76">
              <w:rPr>
                <w:lang w:val="fr-FR"/>
              </w:rPr>
              <w:t xml:space="preserve">. </w:t>
            </w:r>
          </w:p>
        </w:tc>
        <w:tc>
          <w:tcPr>
            <w:tcW w:w="910" w:type="dxa"/>
            <w:tcBorders>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65</w:t>
            </w:r>
          </w:p>
        </w:tc>
        <w:tc>
          <w:tcPr>
            <w:tcW w:w="783" w:type="dxa"/>
            <w:tcBorders>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w:t>
            </w:r>
          </w:p>
        </w:tc>
        <w:tc>
          <w:tcPr>
            <w:tcW w:w="952" w:type="dxa"/>
            <w:tcBorders>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w:t>
            </w:r>
          </w:p>
        </w:tc>
        <w:tc>
          <w:tcPr>
            <w:tcW w:w="994" w:type="dxa"/>
            <w:tcBorders>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EFF</w:t>
            </w:r>
          </w:p>
        </w:tc>
        <w:tc>
          <w:tcPr>
            <w:tcW w:w="1352" w:type="dxa"/>
            <w:tcBorders>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En collaboration avec l</w:t>
            </w:r>
            <w:r w:rsidR="00AE2D3E" w:rsidRPr="00602A76">
              <w:rPr>
                <w:lang w:val="fr-FR"/>
              </w:rPr>
              <w:t>’</w:t>
            </w:r>
            <w:r w:rsidRPr="00602A76">
              <w:rPr>
                <w:lang w:val="fr-FR"/>
              </w:rPr>
              <w:t>Institut bahreïnien pour le développement politique, 2013</w:t>
            </w:r>
          </w:p>
        </w:tc>
      </w:tr>
      <w:tr w:rsidR="001B7240" w:rsidRPr="00602A76" w:rsidTr="001B7240">
        <w:trPr>
          <w:cantSplit/>
        </w:trPr>
        <w:tc>
          <w:tcPr>
            <w:tcW w:w="364" w:type="dxa"/>
            <w:tcBorders>
              <w:top w:val="nil"/>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7</w:t>
            </w:r>
          </w:p>
        </w:tc>
        <w:tc>
          <w:tcPr>
            <w:tcW w:w="2044" w:type="dxa"/>
            <w:tcBorders>
              <w:top w:val="nil"/>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Rôle de la police dans la défense des droits de l</w:t>
            </w:r>
            <w:r w:rsidR="00AE2D3E" w:rsidRPr="00602A76">
              <w:rPr>
                <w:lang w:val="fr-FR"/>
              </w:rPr>
              <w:t>’</w:t>
            </w:r>
            <w:r w:rsidRPr="00602A76">
              <w:rPr>
                <w:lang w:val="fr-FR"/>
              </w:rPr>
              <w:t>homme</w:t>
            </w:r>
          </w:p>
        </w:tc>
        <w:tc>
          <w:tcPr>
            <w:tcW w:w="1136" w:type="dxa"/>
            <w:tcBorders>
              <w:top w:val="nil"/>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17</w:t>
            </w:r>
            <w:r w:rsidR="00AE2D3E" w:rsidRPr="00602A76">
              <w:rPr>
                <w:lang w:val="fr-FR"/>
              </w:rPr>
              <w:t> mars</w:t>
            </w:r>
          </w:p>
        </w:tc>
        <w:tc>
          <w:tcPr>
            <w:tcW w:w="1104" w:type="dxa"/>
            <w:tcBorders>
              <w:top w:val="nil"/>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21</w:t>
            </w:r>
            <w:r w:rsidR="00AE2D3E" w:rsidRPr="00602A76">
              <w:rPr>
                <w:lang w:val="fr-FR"/>
              </w:rPr>
              <w:t> mars</w:t>
            </w:r>
            <w:r w:rsidRPr="00602A76">
              <w:rPr>
                <w:lang w:val="fr-FR"/>
              </w:rPr>
              <w:t xml:space="preserve"> </w:t>
            </w:r>
          </w:p>
        </w:tc>
        <w:tc>
          <w:tcPr>
            <w:tcW w:w="910" w:type="dxa"/>
            <w:tcBorders>
              <w:top w:val="nil"/>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42</w:t>
            </w:r>
          </w:p>
        </w:tc>
        <w:tc>
          <w:tcPr>
            <w:tcW w:w="783" w:type="dxa"/>
            <w:tcBorders>
              <w:top w:val="nil"/>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w:t>
            </w:r>
          </w:p>
        </w:tc>
        <w:tc>
          <w:tcPr>
            <w:tcW w:w="952" w:type="dxa"/>
            <w:tcBorders>
              <w:top w:val="nil"/>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w:t>
            </w:r>
          </w:p>
        </w:tc>
        <w:tc>
          <w:tcPr>
            <w:tcW w:w="994" w:type="dxa"/>
            <w:tcBorders>
              <w:top w:val="nil"/>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EFF</w:t>
            </w:r>
          </w:p>
        </w:tc>
        <w:tc>
          <w:tcPr>
            <w:tcW w:w="1352" w:type="dxa"/>
            <w:tcBorders>
              <w:top w:val="nil"/>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2013</w:t>
            </w:r>
          </w:p>
        </w:tc>
      </w:tr>
      <w:tr w:rsidR="001B7240" w:rsidRPr="00602A76" w:rsidTr="001B7240">
        <w:trPr>
          <w:cantSplit/>
        </w:trPr>
        <w:tc>
          <w:tcPr>
            <w:tcW w:w="364" w:type="dxa"/>
            <w:tcBorders>
              <w:top w:val="nil"/>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lastRenderedPageBreak/>
              <w:t>8</w:t>
            </w:r>
          </w:p>
        </w:tc>
        <w:tc>
          <w:tcPr>
            <w:tcW w:w="2044" w:type="dxa"/>
            <w:tcBorders>
              <w:top w:val="nil"/>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Rôle de la police dans la défense des droits de l</w:t>
            </w:r>
            <w:r w:rsidR="00AE2D3E" w:rsidRPr="00602A76">
              <w:rPr>
                <w:lang w:val="fr-FR"/>
              </w:rPr>
              <w:t>’</w:t>
            </w:r>
            <w:r w:rsidRPr="00602A76">
              <w:rPr>
                <w:lang w:val="fr-FR"/>
              </w:rPr>
              <w:t>homme</w:t>
            </w:r>
          </w:p>
        </w:tc>
        <w:tc>
          <w:tcPr>
            <w:tcW w:w="1136" w:type="dxa"/>
            <w:tcBorders>
              <w:top w:val="nil"/>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9</w:t>
            </w:r>
            <w:r w:rsidR="00AE2D3E" w:rsidRPr="00602A76">
              <w:rPr>
                <w:lang w:val="fr-FR"/>
              </w:rPr>
              <w:t> févr</w:t>
            </w:r>
            <w:r w:rsidRPr="00602A76">
              <w:rPr>
                <w:lang w:val="fr-FR"/>
              </w:rPr>
              <w:t>.</w:t>
            </w:r>
          </w:p>
        </w:tc>
        <w:tc>
          <w:tcPr>
            <w:tcW w:w="1104" w:type="dxa"/>
            <w:tcBorders>
              <w:top w:val="nil"/>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13</w:t>
            </w:r>
            <w:r w:rsidR="00AE2D3E" w:rsidRPr="00602A76">
              <w:rPr>
                <w:lang w:val="fr-FR"/>
              </w:rPr>
              <w:t> févr</w:t>
            </w:r>
            <w:r w:rsidRPr="00602A76">
              <w:rPr>
                <w:lang w:val="fr-FR"/>
              </w:rPr>
              <w:t>.</w:t>
            </w:r>
          </w:p>
        </w:tc>
        <w:tc>
          <w:tcPr>
            <w:tcW w:w="910" w:type="dxa"/>
            <w:tcBorders>
              <w:top w:val="nil"/>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13</w:t>
            </w:r>
          </w:p>
        </w:tc>
        <w:tc>
          <w:tcPr>
            <w:tcW w:w="783" w:type="dxa"/>
            <w:tcBorders>
              <w:top w:val="nil"/>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w:t>
            </w:r>
          </w:p>
        </w:tc>
        <w:tc>
          <w:tcPr>
            <w:tcW w:w="952" w:type="dxa"/>
            <w:tcBorders>
              <w:top w:val="nil"/>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w:t>
            </w:r>
          </w:p>
        </w:tc>
        <w:tc>
          <w:tcPr>
            <w:tcW w:w="994" w:type="dxa"/>
            <w:tcBorders>
              <w:top w:val="nil"/>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EFF</w:t>
            </w:r>
          </w:p>
        </w:tc>
        <w:tc>
          <w:tcPr>
            <w:tcW w:w="1352" w:type="dxa"/>
            <w:tcBorders>
              <w:top w:val="nil"/>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2014</w:t>
            </w:r>
          </w:p>
        </w:tc>
      </w:tr>
      <w:tr w:rsidR="001B7240" w:rsidRPr="00602A76" w:rsidTr="001B7240">
        <w:trPr>
          <w:cantSplit/>
        </w:trPr>
        <w:tc>
          <w:tcPr>
            <w:tcW w:w="364" w:type="dxa"/>
            <w:tcBorders>
              <w:top w:val="nil"/>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9</w:t>
            </w:r>
          </w:p>
        </w:tc>
        <w:tc>
          <w:tcPr>
            <w:tcW w:w="2044" w:type="dxa"/>
            <w:tcBorders>
              <w:top w:val="nil"/>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Protection de la famille contre la violence domestique</w:t>
            </w:r>
          </w:p>
        </w:tc>
        <w:tc>
          <w:tcPr>
            <w:tcW w:w="1136" w:type="dxa"/>
            <w:tcBorders>
              <w:top w:val="nil"/>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23</w:t>
            </w:r>
            <w:r w:rsidR="00AE2D3E" w:rsidRPr="00602A76">
              <w:rPr>
                <w:lang w:val="fr-FR"/>
              </w:rPr>
              <w:t> mars</w:t>
            </w:r>
          </w:p>
        </w:tc>
        <w:tc>
          <w:tcPr>
            <w:tcW w:w="1104" w:type="dxa"/>
            <w:tcBorders>
              <w:top w:val="nil"/>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27</w:t>
            </w:r>
            <w:r w:rsidR="00AE2D3E" w:rsidRPr="00602A76">
              <w:rPr>
                <w:lang w:val="fr-FR"/>
              </w:rPr>
              <w:t> mars</w:t>
            </w:r>
          </w:p>
        </w:tc>
        <w:tc>
          <w:tcPr>
            <w:tcW w:w="910" w:type="dxa"/>
            <w:tcBorders>
              <w:top w:val="nil"/>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8</w:t>
            </w:r>
          </w:p>
        </w:tc>
        <w:tc>
          <w:tcPr>
            <w:tcW w:w="783" w:type="dxa"/>
            <w:tcBorders>
              <w:top w:val="nil"/>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3</w:t>
            </w:r>
          </w:p>
        </w:tc>
        <w:tc>
          <w:tcPr>
            <w:tcW w:w="952" w:type="dxa"/>
            <w:tcBorders>
              <w:top w:val="nil"/>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4</w:t>
            </w:r>
          </w:p>
        </w:tc>
        <w:tc>
          <w:tcPr>
            <w:tcW w:w="994" w:type="dxa"/>
            <w:tcBorders>
              <w:top w:val="nil"/>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EFF</w:t>
            </w:r>
          </w:p>
        </w:tc>
        <w:tc>
          <w:tcPr>
            <w:tcW w:w="1352" w:type="dxa"/>
            <w:tcBorders>
              <w:top w:val="nil"/>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2014</w:t>
            </w:r>
          </w:p>
        </w:tc>
      </w:tr>
      <w:tr w:rsidR="001B7240" w:rsidRPr="00602A76" w:rsidTr="001B7240">
        <w:trPr>
          <w:cantSplit/>
        </w:trPr>
        <w:tc>
          <w:tcPr>
            <w:tcW w:w="364" w:type="dxa"/>
            <w:tcBorders>
              <w:top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10</w:t>
            </w:r>
          </w:p>
        </w:tc>
        <w:tc>
          <w:tcPr>
            <w:tcW w:w="2044" w:type="dxa"/>
            <w:tcBorders>
              <w:top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Programme de formation</w:t>
            </w:r>
            <w:r w:rsidR="004F7836" w:rsidRPr="00602A76">
              <w:rPr>
                <w:lang w:val="fr-FR"/>
              </w:rPr>
              <w:t>:</w:t>
            </w:r>
            <w:r w:rsidRPr="00602A76">
              <w:rPr>
                <w:lang w:val="fr-FR"/>
              </w:rPr>
              <w:t xml:space="preserve"> </w:t>
            </w:r>
            <w:r w:rsidR="002C1549" w:rsidRPr="00602A76">
              <w:rPr>
                <w:lang w:val="fr-FR"/>
              </w:rPr>
              <w:t>«</w:t>
            </w:r>
            <w:r w:rsidRPr="00602A76">
              <w:rPr>
                <w:lang w:val="fr-FR"/>
              </w:rPr>
              <w:t>Normes en matière de droits de l</w:t>
            </w:r>
            <w:r w:rsidR="00AE2D3E" w:rsidRPr="00602A76">
              <w:rPr>
                <w:lang w:val="fr-FR"/>
              </w:rPr>
              <w:t>’</w:t>
            </w:r>
            <w:r w:rsidRPr="00602A76">
              <w:rPr>
                <w:lang w:val="fr-FR"/>
              </w:rPr>
              <w:t>homme dans le travail de la police</w:t>
            </w:r>
            <w:r w:rsidR="002C1549" w:rsidRPr="00602A76">
              <w:rPr>
                <w:lang w:val="fr-FR"/>
              </w:rPr>
              <w:t>»</w:t>
            </w:r>
            <w:r w:rsidRPr="00602A76">
              <w:rPr>
                <w:lang w:val="fr-FR"/>
              </w:rPr>
              <w:t xml:space="preserve"> </w:t>
            </w:r>
          </w:p>
        </w:tc>
        <w:tc>
          <w:tcPr>
            <w:tcW w:w="1136" w:type="dxa"/>
            <w:tcBorders>
              <w:top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10</w:t>
            </w:r>
            <w:r w:rsidR="00CB1718" w:rsidRPr="00602A76">
              <w:rPr>
                <w:lang w:val="fr-FR"/>
              </w:rPr>
              <w:t> </w:t>
            </w:r>
            <w:r w:rsidRPr="00602A76">
              <w:rPr>
                <w:lang w:val="fr-FR"/>
              </w:rPr>
              <w:t>juin</w:t>
            </w:r>
          </w:p>
        </w:tc>
        <w:tc>
          <w:tcPr>
            <w:tcW w:w="1104" w:type="dxa"/>
            <w:tcBorders>
              <w:top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1</w:t>
            </w:r>
            <w:r w:rsidR="00CB1718" w:rsidRPr="00602A76">
              <w:rPr>
                <w:lang w:val="fr-FR"/>
              </w:rPr>
              <w:t>2 </w:t>
            </w:r>
            <w:r w:rsidRPr="00602A76">
              <w:rPr>
                <w:lang w:val="fr-FR"/>
              </w:rPr>
              <w:t>juin</w:t>
            </w:r>
          </w:p>
        </w:tc>
        <w:tc>
          <w:tcPr>
            <w:tcW w:w="910" w:type="dxa"/>
            <w:tcBorders>
              <w:top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51</w:t>
            </w:r>
          </w:p>
        </w:tc>
        <w:tc>
          <w:tcPr>
            <w:tcW w:w="783" w:type="dxa"/>
            <w:tcBorders>
              <w:top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w:t>
            </w:r>
          </w:p>
        </w:tc>
        <w:tc>
          <w:tcPr>
            <w:tcW w:w="952" w:type="dxa"/>
            <w:tcBorders>
              <w:top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2</w:t>
            </w:r>
          </w:p>
        </w:tc>
        <w:tc>
          <w:tcPr>
            <w:tcW w:w="994" w:type="dxa"/>
            <w:tcBorders>
              <w:top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EFF</w:t>
            </w:r>
          </w:p>
        </w:tc>
        <w:tc>
          <w:tcPr>
            <w:tcW w:w="1352" w:type="dxa"/>
            <w:tcBorders>
              <w:top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En collaboration avec l</w:t>
            </w:r>
            <w:r w:rsidR="00AE2D3E" w:rsidRPr="00602A76">
              <w:rPr>
                <w:lang w:val="fr-FR"/>
              </w:rPr>
              <w:t>’</w:t>
            </w:r>
            <w:r w:rsidRPr="00602A76">
              <w:rPr>
                <w:lang w:val="fr-FR"/>
              </w:rPr>
              <w:t>Institut bahreïnien pour le développement politique et la Commission nationale des droits de l</w:t>
            </w:r>
            <w:r w:rsidR="00AE2D3E" w:rsidRPr="00602A76">
              <w:rPr>
                <w:lang w:val="fr-FR"/>
              </w:rPr>
              <w:t>’</w:t>
            </w:r>
            <w:r w:rsidRPr="00602A76">
              <w:rPr>
                <w:lang w:val="fr-FR"/>
              </w:rPr>
              <w:t>homme, 2013</w:t>
            </w:r>
          </w:p>
        </w:tc>
      </w:tr>
      <w:tr w:rsidR="001B7240" w:rsidRPr="00602A76" w:rsidTr="001B7240">
        <w:trPr>
          <w:cantSplit/>
        </w:trPr>
        <w:tc>
          <w:tcPr>
            <w:tcW w:w="364" w:type="dxa"/>
            <w:tcBorders>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11</w:t>
            </w:r>
          </w:p>
        </w:tc>
        <w:tc>
          <w:tcPr>
            <w:tcW w:w="2044" w:type="dxa"/>
            <w:tcBorders>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Rôle de la police dans la défense des droits de l</w:t>
            </w:r>
            <w:r w:rsidR="00AE2D3E" w:rsidRPr="00602A76">
              <w:rPr>
                <w:lang w:val="fr-FR"/>
              </w:rPr>
              <w:t>’</w:t>
            </w:r>
            <w:r w:rsidRPr="00602A76">
              <w:rPr>
                <w:lang w:val="fr-FR"/>
              </w:rPr>
              <w:t>homme</w:t>
            </w:r>
          </w:p>
        </w:tc>
        <w:tc>
          <w:tcPr>
            <w:tcW w:w="1136" w:type="dxa"/>
            <w:tcBorders>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22</w:t>
            </w:r>
            <w:r w:rsidR="00AE2D3E" w:rsidRPr="00602A76">
              <w:rPr>
                <w:lang w:val="fr-FR"/>
              </w:rPr>
              <w:t> févr</w:t>
            </w:r>
            <w:r w:rsidRPr="00602A76">
              <w:rPr>
                <w:lang w:val="fr-FR"/>
              </w:rPr>
              <w:t>.</w:t>
            </w:r>
          </w:p>
        </w:tc>
        <w:tc>
          <w:tcPr>
            <w:tcW w:w="1104" w:type="dxa"/>
            <w:tcBorders>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26</w:t>
            </w:r>
            <w:r w:rsidR="00AE2D3E" w:rsidRPr="00602A76">
              <w:rPr>
                <w:lang w:val="fr-FR"/>
              </w:rPr>
              <w:t> févr</w:t>
            </w:r>
            <w:r w:rsidRPr="00602A76">
              <w:rPr>
                <w:lang w:val="fr-FR"/>
              </w:rPr>
              <w:t>.</w:t>
            </w:r>
          </w:p>
        </w:tc>
        <w:tc>
          <w:tcPr>
            <w:tcW w:w="910" w:type="dxa"/>
            <w:tcBorders>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19</w:t>
            </w:r>
          </w:p>
        </w:tc>
        <w:tc>
          <w:tcPr>
            <w:tcW w:w="783" w:type="dxa"/>
            <w:tcBorders>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2</w:t>
            </w:r>
          </w:p>
        </w:tc>
        <w:tc>
          <w:tcPr>
            <w:tcW w:w="952" w:type="dxa"/>
            <w:tcBorders>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w:t>
            </w:r>
          </w:p>
        </w:tc>
        <w:tc>
          <w:tcPr>
            <w:tcW w:w="994" w:type="dxa"/>
            <w:tcBorders>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EFF</w:t>
            </w:r>
          </w:p>
        </w:tc>
        <w:tc>
          <w:tcPr>
            <w:tcW w:w="1352" w:type="dxa"/>
            <w:tcBorders>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2015</w:t>
            </w:r>
          </w:p>
        </w:tc>
      </w:tr>
      <w:tr w:rsidR="001B7240" w:rsidRPr="00602A76" w:rsidTr="001B7240">
        <w:trPr>
          <w:cantSplit/>
        </w:trPr>
        <w:tc>
          <w:tcPr>
            <w:tcW w:w="364" w:type="dxa"/>
            <w:tcBorders>
              <w:top w:val="nil"/>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12</w:t>
            </w:r>
          </w:p>
        </w:tc>
        <w:tc>
          <w:tcPr>
            <w:tcW w:w="2044" w:type="dxa"/>
            <w:tcBorders>
              <w:top w:val="nil"/>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Programme de formation</w:t>
            </w:r>
            <w:r w:rsidR="004F7836" w:rsidRPr="00602A76">
              <w:rPr>
                <w:lang w:val="fr-FR"/>
              </w:rPr>
              <w:t>:</w:t>
            </w:r>
            <w:r w:rsidRPr="00602A76">
              <w:rPr>
                <w:lang w:val="fr-FR"/>
              </w:rPr>
              <w:t xml:space="preserve"> </w:t>
            </w:r>
            <w:r w:rsidR="002C1549" w:rsidRPr="00602A76">
              <w:rPr>
                <w:lang w:val="fr-FR"/>
              </w:rPr>
              <w:t>«</w:t>
            </w:r>
            <w:r w:rsidRPr="00602A76">
              <w:rPr>
                <w:lang w:val="fr-FR"/>
              </w:rPr>
              <w:t>Normes en matière de droits de l</w:t>
            </w:r>
            <w:r w:rsidR="00AE2D3E" w:rsidRPr="00602A76">
              <w:rPr>
                <w:lang w:val="fr-FR"/>
              </w:rPr>
              <w:t>’</w:t>
            </w:r>
            <w:r w:rsidRPr="00602A76">
              <w:rPr>
                <w:lang w:val="fr-FR"/>
              </w:rPr>
              <w:t>homme dans le travail de la police</w:t>
            </w:r>
            <w:r w:rsidR="002C1549" w:rsidRPr="00602A76">
              <w:rPr>
                <w:lang w:val="fr-FR"/>
              </w:rPr>
              <w:t>»</w:t>
            </w:r>
          </w:p>
        </w:tc>
        <w:tc>
          <w:tcPr>
            <w:tcW w:w="1136" w:type="dxa"/>
            <w:tcBorders>
              <w:top w:val="nil"/>
              <w:bottom w:val="nil"/>
            </w:tcBorders>
            <w:shd w:val="clear" w:color="auto" w:fill="auto"/>
          </w:tcPr>
          <w:p w:rsidR="0015579B" w:rsidRPr="00602A76" w:rsidRDefault="00CB1718" w:rsidP="002878A4">
            <w:pPr>
              <w:pStyle w:val="SingleTxtG"/>
              <w:suppressAutoHyphens w:val="0"/>
              <w:spacing w:before="40"/>
              <w:ind w:left="0" w:right="113"/>
              <w:jc w:val="left"/>
              <w:rPr>
                <w:lang w:val="fr-FR"/>
              </w:rPr>
            </w:pPr>
            <w:r w:rsidRPr="00602A76">
              <w:rPr>
                <w:lang w:val="fr-FR"/>
              </w:rPr>
              <w:t>31 </w:t>
            </w:r>
            <w:r w:rsidR="0015579B" w:rsidRPr="00602A76">
              <w:rPr>
                <w:lang w:val="fr-FR"/>
              </w:rPr>
              <w:t>mai</w:t>
            </w:r>
          </w:p>
        </w:tc>
        <w:tc>
          <w:tcPr>
            <w:tcW w:w="1104" w:type="dxa"/>
            <w:tcBorders>
              <w:top w:val="nil"/>
              <w:bottom w:val="nil"/>
            </w:tcBorders>
            <w:shd w:val="clear" w:color="auto" w:fill="auto"/>
          </w:tcPr>
          <w:p w:rsidR="0015579B" w:rsidRPr="00602A76" w:rsidRDefault="00CB1718" w:rsidP="002878A4">
            <w:pPr>
              <w:pStyle w:val="SingleTxtG"/>
              <w:suppressAutoHyphens w:val="0"/>
              <w:spacing w:before="40"/>
              <w:ind w:left="0" w:right="113"/>
              <w:jc w:val="left"/>
              <w:rPr>
                <w:lang w:val="fr-FR"/>
              </w:rPr>
            </w:pPr>
            <w:r w:rsidRPr="00602A76">
              <w:rPr>
                <w:lang w:val="fr-FR"/>
              </w:rPr>
              <w:t>2 </w:t>
            </w:r>
            <w:r w:rsidR="0015579B" w:rsidRPr="00602A76">
              <w:rPr>
                <w:lang w:val="fr-FR"/>
              </w:rPr>
              <w:t>juin</w:t>
            </w:r>
          </w:p>
        </w:tc>
        <w:tc>
          <w:tcPr>
            <w:tcW w:w="910" w:type="dxa"/>
            <w:tcBorders>
              <w:top w:val="nil"/>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41</w:t>
            </w:r>
          </w:p>
        </w:tc>
        <w:tc>
          <w:tcPr>
            <w:tcW w:w="783" w:type="dxa"/>
            <w:tcBorders>
              <w:top w:val="nil"/>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w:t>
            </w:r>
          </w:p>
        </w:tc>
        <w:tc>
          <w:tcPr>
            <w:tcW w:w="952" w:type="dxa"/>
            <w:tcBorders>
              <w:top w:val="nil"/>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w:t>
            </w:r>
          </w:p>
        </w:tc>
        <w:tc>
          <w:tcPr>
            <w:tcW w:w="994" w:type="dxa"/>
            <w:tcBorders>
              <w:top w:val="nil"/>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EFF</w:t>
            </w:r>
          </w:p>
        </w:tc>
        <w:tc>
          <w:tcPr>
            <w:tcW w:w="1352" w:type="dxa"/>
            <w:tcBorders>
              <w:top w:val="nil"/>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2015</w:t>
            </w:r>
          </w:p>
        </w:tc>
      </w:tr>
      <w:tr w:rsidR="001B7240" w:rsidRPr="00602A76" w:rsidTr="001B7240">
        <w:trPr>
          <w:cantSplit/>
        </w:trPr>
        <w:tc>
          <w:tcPr>
            <w:tcW w:w="364" w:type="dxa"/>
            <w:tcBorders>
              <w:top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13</w:t>
            </w:r>
          </w:p>
        </w:tc>
        <w:tc>
          <w:tcPr>
            <w:tcW w:w="2044" w:type="dxa"/>
            <w:tcBorders>
              <w:top w:val="nil"/>
            </w:tcBorders>
            <w:shd w:val="clear" w:color="auto" w:fill="auto"/>
          </w:tcPr>
          <w:p w:rsidR="0015579B" w:rsidRPr="00602A76" w:rsidRDefault="0015579B" w:rsidP="009559B8">
            <w:pPr>
              <w:pStyle w:val="SingleTxtG"/>
              <w:suppressAutoHyphens w:val="0"/>
              <w:spacing w:before="40"/>
              <w:ind w:left="0" w:right="113"/>
              <w:jc w:val="left"/>
              <w:rPr>
                <w:lang w:val="fr-FR"/>
              </w:rPr>
            </w:pPr>
            <w:r w:rsidRPr="00602A76">
              <w:rPr>
                <w:lang w:val="fr-FR"/>
              </w:rPr>
              <w:t>Diplôme en droits de l</w:t>
            </w:r>
            <w:r w:rsidR="00AE2D3E" w:rsidRPr="00602A76">
              <w:rPr>
                <w:lang w:val="fr-FR"/>
              </w:rPr>
              <w:t>’</w:t>
            </w:r>
            <w:r w:rsidRPr="00602A76">
              <w:rPr>
                <w:lang w:val="fr-FR"/>
              </w:rPr>
              <w:t>homme (</w:t>
            </w:r>
            <w:r w:rsidR="009559B8" w:rsidRPr="00602A76">
              <w:rPr>
                <w:lang w:val="fr-FR"/>
              </w:rPr>
              <w:t>1</w:t>
            </w:r>
            <w:r w:rsidR="009559B8" w:rsidRPr="00602A76">
              <w:rPr>
                <w:vertAlign w:val="superscript"/>
                <w:lang w:val="fr-FR"/>
              </w:rPr>
              <w:t>er</w:t>
            </w:r>
            <w:r w:rsidR="009559B8" w:rsidRPr="00602A76">
              <w:rPr>
                <w:lang w:val="fr-FR"/>
              </w:rPr>
              <w:t xml:space="preserve"> </w:t>
            </w:r>
            <w:r w:rsidRPr="00602A76">
              <w:rPr>
                <w:lang w:val="fr-FR"/>
              </w:rPr>
              <w:t xml:space="preserve">groupe) </w:t>
            </w:r>
          </w:p>
        </w:tc>
        <w:tc>
          <w:tcPr>
            <w:tcW w:w="1136" w:type="dxa"/>
            <w:tcBorders>
              <w:top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9</w:t>
            </w:r>
            <w:r w:rsidR="00AE2D3E" w:rsidRPr="00602A76">
              <w:rPr>
                <w:lang w:val="fr-FR"/>
              </w:rPr>
              <w:t> févr</w:t>
            </w:r>
            <w:r w:rsidRPr="00602A76">
              <w:rPr>
                <w:lang w:val="fr-FR"/>
              </w:rPr>
              <w:t>.</w:t>
            </w:r>
          </w:p>
        </w:tc>
        <w:tc>
          <w:tcPr>
            <w:tcW w:w="1104" w:type="dxa"/>
            <w:tcBorders>
              <w:top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6</w:t>
            </w:r>
            <w:r w:rsidR="00CB1718" w:rsidRPr="00602A76">
              <w:rPr>
                <w:lang w:val="fr-FR"/>
              </w:rPr>
              <w:t> </w:t>
            </w:r>
            <w:r w:rsidRPr="00602A76">
              <w:rPr>
                <w:lang w:val="fr-FR"/>
              </w:rPr>
              <w:t>mois</w:t>
            </w:r>
          </w:p>
        </w:tc>
        <w:tc>
          <w:tcPr>
            <w:tcW w:w="910" w:type="dxa"/>
            <w:tcBorders>
              <w:top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31</w:t>
            </w:r>
          </w:p>
        </w:tc>
        <w:tc>
          <w:tcPr>
            <w:tcW w:w="783" w:type="dxa"/>
            <w:tcBorders>
              <w:top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w:t>
            </w:r>
          </w:p>
        </w:tc>
        <w:tc>
          <w:tcPr>
            <w:tcW w:w="952" w:type="dxa"/>
            <w:tcBorders>
              <w:top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11</w:t>
            </w:r>
          </w:p>
        </w:tc>
        <w:tc>
          <w:tcPr>
            <w:tcW w:w="994" w:type="dxa"/>
            <w:tcBorders>
              <w:top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EFF</w:t>
            </w:r>
          </w:p>
        </w:tc>
        <w:tc>
          <w:tcPr>
            <w:tcW w:w="1352" w:type="dxa"/>
            <w:tcBorders>
              <w:top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2014</w:t>
            </w:r>
          </w:p>
        </w:tc>
      </w:tr>
      <w:tr w:rsidR="001B7240" w:rsidRPr="00602A76" w:rsidTr="001B7240">
        <w:trPr>
          <w:cantSplit/>
        </w:trPr>
        <w:tc>
          <w:tcPr>
            <w:tcW w:w="364" w:type="dxa"/>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14</w:t>
            </w:r>
          </w:p>
        </w:tc>
        <w:tc>
          <w:tcPr>
            <w:tcW w:w="2044" w:type="dxa"/>
            <w:shd w:val="clear" w:color="auto" w:fill="auto"/>
          </w:tcPr>
          <w:p w:rsidR="0015579B" w:rsidRPr="00602A76" w:rsidRDefault="0015579B" w:rsidP="009559B8">
            <w:pPr>
              <w:pStyle w:val="SingleTxtG"/>
              <w:suppressAutoHyphens w:val="0"/>
              <w:spacing w:before="40"/>
              <w:ind w:left="0" w:right="113"/>
              <w:jc w:val="left"/>
              <w:rPr>
                <w:lang w:val="fr-FR"/>
              </w:rPr>
            </w:pPr>
            <w:r w:rsidRPr="00602A76">
              <w:rPr>
                <w:lang w:val="fr-FR"/>
              </w:rPr>
              <w:t>Diplôme en droits de l</w:t>
            </w:r>
            <w:r w:rsidR="00AE2D3E" w:rsidRPr="00602A76">
              <w:rPr>
                <w:lang w:val="fr-FR"/>
              </w:rPr>
              <w:t>’</w:t>
            </w:r>
            <w:r w:rsidRPr="00602A76">
              <w:rPr>
                <w:lang w:val="fr-FR"/>
              </w:rPr>
              <w:t>homme (</w:t>
            </w:r>
            <w:r w:rsidR="009559B8" w:rsidRPr="00602A76">
              <w:rPr>
                <w:lang w:val="fr-FR"/>
              </w:rPr>
              <w:t>2</w:t>
            </w:r>
            <w:r w:rsidR="009559B8" w:rsidRPr="00602A76">
              <w:rPr>
                <w:vertAlign w:val="superscript"/>
                <w:lang w:val="fr-FR"/>
              </w:rPr>
              <w:t>e</w:t>
            </w:r>
            <w:r w:rsidR="009559B8" w:rsidRPr="00602A76">
              <w:rPr>
                <w:lang w:val="fr-FR"/>
              </w:rPr>
              <w:t xml:space="preserve"> </w:t>
            </w:r>
            <w:r w:rsidRPr="00602A76">
              <w:rPr>
                <w:lang w:val="fr-FR"/>
              </w:rPr>
              <w:t xml:space="preserve">groupe) </w:t>
            </w:r>
          </w:p>
        </w:tc>
        <w:tc>
          <w:tcPr>
            <w:tcW w:w="1136" w:type="dxa"/>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21</w:t>
            </w:r>
            <w:r w:rsidR="00AE2D3E" w:rsidRPr="00602A76">
              <w:rPr>
                <w:lang w:val="fr-FR"/>
              </w:rPr>
              <w:t> sept</w:t>
            </w:r>
            <w:r w:rsidRPr="00602A76">
              <w:rPr>
                <w:lang w:val="fr-FR"/>
              </w:rPr>
              <w:t>.</w:t>
            </w:r>
          </w:p>
        </w:tc>
        <w:tc>
          <w:tcPr>
            <w:tcW w:w="1104" w:type="dxa"/>
            <w:shd w:val="clear" w:color="auto" w:fill="auto"/>
          </w:tcPr>
          <w:p w:rsidR="0015579B" w:rsidRPr="00602A76" w:rsidRDefault="00CB1718" w:rsidP="002878A4">
            <w:pPr>
              <w:pStyle w:val="SingleTxtG"/>
              <w:suppressAutoHyphens w:val="0"/>
              <w:spacing w:before="40"/>
              <w:ind w:left="0" w:right="113"/>
              <w:jc w:val="left"/>
              <w:rPr>
                <w:lang w:val="fr-FR"/>
              </w:rPr>
            </w:pPr>
            <w:r w:rsidRPr="00602A76">
              <w:rPr>
                <w:lang w:val="fr-FR"/>
              </w:rPr>
              <w:t>9 </w:t>
            </w:r>
            <w:r w:rsidR="0015579B" w:rsidRPr="00602A76">
              <w:rPr>
                <w:lang w:val="fr-FR"/>
              </w:rPr>
              <w:t>mois</w:t>
            </w:r>
          </w:p>
        </w:tc>
        <w:tc>
          <w:tcPr>
            <w:tcW w:w="910" w:type="dxa"/>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1</w:t>
            </w:r>
          </w:p>
        </w:tc>
        <w:tc>
          <w:tcPr>
            <w:tcW w:w="783" w:type="dxa"/>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15</w:t>
            </w:r>
          </w:p>
        </w:tc>
        <w:tc>
          <w:tcPr>
            <w:tcW w:w="952" w:type="dxa"/>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8</w:t>
            </w:r>
          </w:p>
        </w:tc>
        <w:tc>
          <w:tcPr>
            <w:tcW w:w="994" w:type="dxa"/>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EFF</w:t>
            </w:r>
          </w:p>
        </w:tc>
        <w:tc>
          <w:tcPr>
            <w:tcW w:w="1352" w:type="dxa"/>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2014</w:t>
            </w:r>
          </w:p>
        </w:tc>
      </w:tr>
      <w:tr w:rsidR="001B7240" w:rsidRPr="00602A76" w:rsidTr="001B7240">
        <w:trPr>
          <w:cantSplit/>
        </w:trPr>
        <w:tc>
          <w:tcPr>
            <w:tcW w:w="364" w:type="dxa"/>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15</w:t>
            </w:r>
          </w:p>
        </w:tc>
        <w:tc>
          <w:tcPr>
            <w:tcW w:w="2044" w:type="dxa"/>
            <w:shd w:val="clear" w:color="auto" w:fill="auto"/>
          </w:tcPr>
          <w:p w:rsidR="0015579B" w:rsidRPr="00602A76" w:rsidRDefault="0015579B" w:rsidP="003C4C27">
            <w:pPr>
              <w:pStyle w:val="SingleTxtG"/>
              <w:suppressAutoHyphens w:val="0"/>
              <w:spacing w:before="40"/>
              <w:ind w:left="0" w:right="113"/>
              <w:jc w:val="left"/>
              <w:rPr>
                <w:lang w:val="fr-FR"/>
              </w:rPr>
            </w:pPr>
            <w:r w:rsidRPr="00602A76">
              <w:rPr>
                <w:lang w:val="fr-FR"/>
              </w:rPr>
              <w:t>Diplôme en droits de l</w:t>
            </w:r>
            <w:r w:rsidR="00AE2D3E" w:rsidRPr="00602A76">
              <w:rPr>
                <w:lang w:val="fr-FR"/>
              </w:rPr>
              <w:t>’</w:t>
            </w:r>
            <w:r w:rsidRPr="00602A76">
              <w:rPr>
                <w:lang w:val="fr-FR"/>
              </w:rPr>
              <w:t>homme (</w:t>
            </w:r>
            <w:r w:rsidR="003C4C27" w:rsidRPr="00602A76">
              <w:rPr>
                <w:lang w:val="fr-FR"/>
              </w:rPr>
              <w:t>3</w:t>
            </w:r>
            <w:r w:rsidR="003C4C27" w:rsidRPr="00602A76">
              <w:rPr>
                <w:vertAlign w:val="superscript"/>
                <w:lang w:val="fr-FR"/>
              </w:rPr>
              <w:t>e</w:t>
            </w:r>
            <w:r w:rsidR="003C4C27" w:rsidRPr="00602A76">
              <w:rPr>
                <w:lang w:val="fr-FR"/>
              </w:rPr>
              <w:t xml:space="preserve"> </w:t>
            </w:r>
            <w:r w:rsidRPr="00602A76">
              <w:rPr>
                <w:lang w:val="fr-FR"/>
              </w:rPr>
              <w:t xml:space="preserve">groupe) </w:t>
            </w:r>
          </w:p>
        </w:tc>
        <w:tc>
          <w:tcPr>
            <w:tcW w:w="1136" w:type="dxa"/>
            <w:shd w:val="clear" w:color="auto" w:fill="auto"/>
          </w:tcPr>
          <w:p w:rsidR="0015579B" w:rsidRPr="00602A76" w:rsidRDefault="00CB1718" w:rsidP="002878A4">
            <w:pPr>
              <w:pStyle w:val="SingleTxtG"/>
              <w:suppressAutoHyphens w:val="0"/>
              <w:spacing w:before="40"/>
              <w:ind w:left="0" w:right="113"/>
              <w:jc w:val="left"/>
              <w:rPr>
                <w:lang w:val="fr-FR"/>
              </w:rPr>
            </w:pPr>
            <w:r w:rsidRPr="00602A76">
              <w:rPr>
                <w:lang w:val="fr-FR"/>
              </w:rPr>
              <w:t>Sept. </w:t>
            </w:r>
            <w:r w:rsidR="0015579B" w:rsidRPr="00602A76">
              <w:rPr>
                <w:lang w:val="fr-FR"/>
              </w:rPr>
              <w:t>2015</w:t>
            </w:r>
          </w:p>
        </w:tc>
        <w:tc>
          <w:tcPr>
            <w:tcW w:w="1104" w:type="dxa"/>
            <w:shd w:val="clear" w:color="auto" w:fill="auto"/>
          </w:tcPr>
          <w:p w:rsidR="0015579B" w:rsidRPr="00602A76" w:rsidRDefault="00CB1718" w:rsidP="002878A4">
            <w:pPr>
              <w:pStyle w:val="SingleTxtG"/>
              <w:suppressAutoHyphens w:val="0"/>
              <w:spacing w:before="40"/>
              <w:ind w:left="0" w:right="113"/>
              <w:jc w:val="left"/>
              <w:rPr>
                <w:lang w:val="fr-FR"/>
              </w:rPr>
            </w:pPr>
            <w:r w:rsidRPr="00602A76">
              <w:rPr>
                <w:lang w:val="fr-FR"/>
              </w:rPr>
              <w:t>Juin </w:t>
            </w:r>
            <w:r w:rsidR="0015579B" w:rsidRPr="00602A76">
              <w:rPr>
                <w:lang w:val="fr-FR"/>
              </w:rPr>
              <w:t>2016</w:t>
            </w:r>
          </w:p>
        </w:tc>
        <w:tc>
          <w:tcPr>
            <w:tcW w:w="910" w:type="dxa"/>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w:t>
            </w:r>
          </w:p>
        </w:tc>
        <w:tc>
          <w:tcPr>
            <w:tcW w:w="783" w:type="dxa"/>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20</w:t>
            </w:r>
          </w:p>
        </w:tc>
        <w:tc>
          <w:tcPr>
            <w:tcW w:w="952" w:type="dxa"/>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16</w:t>
            </w:r>
          </w:p>
        </w:tc>
        <w:tc>
          <w:tcPr>
            <w:tcW w:w="994" w:type="dxa"/>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EFF</w:t>
            </w:r>
          </w:p>
        </w:tc>
        <w:tc>
          <w:tcPr>
            <w:tcW w:w="1352" w:type="dxa"/>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2015/16</w:t>
            </w:r>
          </w:p>
        </w:tc>
      </w:tr>
      <w:tr w:rsidR="001B7240" w:rsidRPr="00602A76" w:rsidTr="001B7240">
        <w:trPr>
          <w:cantSplit/>
        </w:trPr>
        <w:tc>
          <w:tcPr>
            <w:tcW w:w="364" w:type="dxa"/>
            <w:tcBorders>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16</w:t>
            </w:r>
          </w:p>
        </w:tc>
        <w:tc>
          <w:tcPr>
            <w:tcW w:w="2044" w:type="dxa"/>
            <w:tcBorders>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 xml:space="preserve">Programme sur les </w:t>
            </w:r>
            <w:r w:rsidR="00C975B3" w:rsidRPr="00602A76">
              <w:rPr>
                <w:lang w:val="fr-FR"/>
              </w:rPr>
              <w:t>établissements</w:t>
            </w:r>
            <w:r w:rsidRPr="00602A76">
              <w:rPr>
                <w:lang w:val="fr-FR"/>
              </w:rPr>
              <w:t xml:space="preserve"> </w:t>
            </w:r>
            <w:r w:rsidR="005058DE" w:rsidRPr="00602A76">
              <w:rPr>
                <w:lang w:val="fr-FR"/>
              </w:rPr>
              <w:t>pénitentiaires et de réinsertion</w:t>
            </w:r>
          </w:p>
        </w:tc>
        <w:tc>
          <w:tcPr>
            <w:tcW w:w="1136" w:type="dxa"/>
            <w:tcBorders>
              <w:bottom w:val="nil"/>
            </w:tcBorders>
            <w:shd w:val="clear" w:color="auto" w:fill="auto"/>
          </w:tcPr>
          <w:p w:rsidR="0015579B" w:rsidRPr="00602A76" w:rsidRDefault="00CB1718" w:rsidP="002878A4">
            <w:pPr>
              <w:pStyle w:val="SingleTxtG"/>
              <w:suppressAutoHyphens w:val="0"/>
              <w:spacing w:before="40"/>
              <w:ind w:left="0" w:right="113"/>
              <w:jc w:val="left"/>
              <w:rPr>
                <w:lang w:val="fr-FR"/>
              </w:rPr>
            </w:pPr>
            <w:r w:rsidRPr="00602A76">
              <w:rPr>
                <w:lang w:val="fr-FR"/>
              </w:rPr>
              <w:t>Sept. </w:t>
            </w:r>
            <w:r w:rsidR="0015579B" w:rsidRPr="00602A76">
              <w:rPr>
                <w:lang w:val="fr-FR"/>
              </w:rPr>
              <w:t>2015</w:t>
            </w:r>
          </w:p>
        </w:tc>
        <w:tc>
          <w:tcPr>
            <w:tcW w:w="1104" w:type="dxa"/>
            <w:tcBorders>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Juin</w:t>
            </w:r>
            <w:r w:rsidR="00CB1718" w:rsidRPr="00602A76">
              <w:rPr>
                <w:lang w:val="fr-FR"/>
              </w:rPr>
              <w:t> </w:t>
            </w:r>
            <w:r w:rsidRPr="00602A76">
              <w:rPr>
                <w:lang w:val="fr-FR"/>
              </w:rPr>
              <w:t>2016</w:t>
            </w:r>
          </w:p>
        </w:tc>
        <w:tc>
          <w:tcPr>
            <w:tcW w:w="910" w:type="dxa"/>
            <w:tcBorders>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w:t>
            </w:r>
          </w:p>
        </w:tc>
        <w:tc>
          <w:tcPr>
            <w:tcW w:w="783" w:type="dxa"/>
            <w:tcBorders>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18</w:t>
            </w:r>
          </w:p>
        </w:tc>
        <w:tc>
          <w:tcPr>
            <w:tcW w:w="952" w:type="dxa"/>
            <w:tcBorders>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w:t>
            </w:r>
          </w:p>
        </w:tc>
        <w:tc>
          <w:tcPr>
            <w:tcW w:w="994" w:type="dxa"/>
            <w:tcBorders>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EFF</w:t>
            </w:r>
          </w:p>
        </w:tc>
        <w:tc>
          <w:tcPr>
            <w:tcW w:w="1352" w:type="dxa"/>
            <w:tcBorders>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2015/16</w:t>
            </w:r>
          </w:p>
        </w:tc>
      </w:tr>
      <w:tr w:rsidR="001B7240" w:rsidRPr="00602A76" w:rsidTr="001B7240">
        <w:trPr>
          <w:cantSplit/>
        </w:trPr>
        <w:tc>
          <w:tcPr>
            <w:tcW w:w="364" w:type="dxa"/>
            <w:tcBorders>
              <w:top w:val="nil"/>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17</w:t>
            </w:r>
          </w:p>
        </w:tc>
        <w:tc>
          <w:tcPr>
            <w:tcW w:w="2044" w:type="dxa"/>
            <w:tcBorders>
              <w:top w:val="nil"/>
              <w:bottom w:val="nil"/>
            </w:tcBorders>
            <w:shd w:val="clear" w:color="auto" w:fill="auto"/>
          </w:tcPr>
          <w:p w:rsidR="0015579B" w:rsidRPr="00602A76" w:rsidRDefault="0015579B" w:rsidP="002B056A">
            <w:pPr>
              <w:pStyle w:val="SingleTxtG"/>
              <w:suppressAutoHyphens w:val="0"/>
              <w:spacing w:before="40"/>
              <w:ind w:left="0" w:right="113"/>
              <w:jc w:val="left"/>
              <w:rPr>
                <w:lang w:val="fr-FR"/>
              </w:rPr>
            </w:pPr>
            <w:r w:rsidRPr="00602A76">
              <w:rPr>
                <w:lang w:val="fr-FR"/>
              </w:rPr>
              <w:t>Formation approfondie aux droits de l</w:t>
            </w:r>
            <w:r w:rsidR="00AE2D3E" w:rsidRPr="00602A76">
              <w:rPr>
                <w:lang w:val="fr-FR"/>
              </w:rPr>
              <w:t>’</w:t>
            </w:r>
            <w:r w:rsidRPr="00602A76">
              <w:rPr>
                <w:lang w:val="fr-FR"/>
              </w:rPr>
              <w:t>homme pour les étudiants du programme de master en criminalistique et police scientifique (</w:t>
            </w:r>
            <w:r w:rsidR="002B056A" w:rsidRPr="00602A76">
              <w:rPr>
                <w:lang w:val="fr-FR"/>
              </w:rPr>
              <w:t>4</w:t>
            </w:r>
            <w:r w:rsidR="002B056A" w:rsidRPr="00602A76">
              <w:rPr>
                <w:vertAlign w:val="superscript"/>
                <w:lang w:val="fr-FR"/>
              </w:rPr>
              <w:t>e</w:t>
            </w:r>
            <w:r w:rsidR="002B056A" w:rsidRPr="00602A76">
              <w:rPr>
                <w:lang w:val="fr-FR"/>
              </w:rPr>
              <w:t> </w:t>
            </w:r>
            <w:r w:rsidRPr="00602A76">
              <w:rPr>
                <w:lang w:val="fr-FR"/>
              </w:rPr>
              <w:t>groupe)</w:t>
            </w:r>
          </w:p>
        </w:tc>
        <w:tc>
          <w:tcPr>
            <w:tcW w:w="1136" w:type="dxa"/>
            <w:tcBorders>
              <w:top w:val="nil"/>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12</w:t>
            </w:r>
            <w:r w:rsidR="00CB1718" w:rsidRPr="00602A76">
              <w:rPr>
                <w:lang w:val="fr-FR"/>
              </w:rPr>
              <w:t> </w:t>
            </w:r>
            <w:r w:rsidRPr="00602A76">
              <w:rPr>
                <w:lang w:val="fr-FR"/>
              </w:rPr>
              <w:t>oct. 2014</w:t>
            </w:r>
          </w:p>
        </w:tc>
        <w:tc>
          <w:tcPr>
            <w:tcW w:w="1104" w:type="dxa"/>
            <w:tcBorders>
              <w:top w:val="nil"/>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4</w:t>
            </w:r>
            <w:r w:rsidR="00AE2D3E" w:rsidRPr="00602A76">
              <w:rPr>
                <w:lang w:val="fr-FR"/>
              </w:rPr>
              <w:t> févr</w:t>
            </w:r>
            <w:r w:rsidRPr="00602A76">
              <w:rPr>
                <w:lang w:val="fr-FR"/>
              </w:rPr>
              <w:t>. 2015</w:t>
            </w:r>
          </w:p>
        </w:tc>
        <w:tc>
          <w:tcPr>
            <w:tcW w:w="910" w:type="dxa"/>
            <w:tcBorders>
              <w:top w:val="nil"/>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20</w:t>
            </w:r>
          </w:p>
        </w:tc>
        <w:tc>
          <w:tcPr>
            <w:tcW w:w="783" w:type="dxa"/>
            <w:tcBorders>
              <w:top w:val="nil"/>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w:t>
            </w:r>
          </w:p>
        </w:tc>
        <w:tc>
          <w:tcPr>
            <w:tcW w:w="952" w:type="dxa"/>
            <w:tcBorders>
              <w:top w:val="nil"/>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w:t>
            </w:r>
          </w:p>
        </w:tc>
        <w:tc>
          <w:tcPr>
            <w:tcW w:w="994" w:type="dxa"/>
            <w:tcBorders>
              <w:top w:val="nil"/>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EFF</w:t>
            </w:r>
          </w:p>
        </w:tc>
        <w:tc>
          <w:tcPr>
            <w:tcW w:w="1352" w:type="dxa"/>
            <w:tcBorders>
              <w:top w:val="nil"/>
              <w:bottom w:val="nil"/>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2014/15</w:t>
            </w:r>
          </w:p>
        </w:tc>
      </w:tr>
      <w:tr w:rsidR="001B7240" w:rsidRPr="00602A76" w:rsidTr="001B7240">
        <w:trPr>
          <w:cantSplit/>
        </w:trPr>
        <w:tc>
          <w:tcPr>
            <w:tcW w:w="364" w:type="dxa"/>
            <w:tcBorders>
              <w:top w:val="nil"/>
              <w:bottom w:val="single" w:sz="4" w:space="0" w:color="auto"/>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lastRenderedPageBreak/>
              <w:t>18</w:t>
            </w:r>
          </w:p>
        </w:tc>
        <w:tc>
          <w:tcPr>
            <w:tcW w:w="2044" w:type="dxa"/>
            <w:tcBorders>
              <w:top w:val="nil"/>
              <w:bottom w:val="single" w:sz="4" w:space="0" w:color="auto"/>
            </w:tcBorders>
            <w:shd w:val="clear" w:color="auto" w:fill="auto"/>
          </w:tcPr>
          <w:p w:rsidR="0015579B" w:rsidRPr="00602A76" w:rsidRDefault="0015579B" w:rsidP="001E64DA">
            <w:pPr>
              <w:pStyle w:val="SingleTxtG"/>
              <w:suppressAutoHyphens w:val="0"/>
              <w:spacing w:before="40"/>
              <w:ind w:left="0" w:right="113"/>
              <w:jc w:val="left"/>
              <w:rPr>
                <w:lang w:val="fr-FR"/>
              </w:rPr>
            </w:pPr>
            <w:r w:rsidRPr="00602A76">
              <w:rPr>
                <w:lang w:val="fr-FR"/>
              </w:rPr>
              <w:t>Formation approfondie aux droits de l</w:t>
            </w:r>
            <w:r w:rsidR="00AE2D3E" w:rsidRPr="00602A76">
              <w:rPr>
                <w:lang w:val="fr-FR"/>
              </w:rPr>
              <w:t>’</w:t>
            </w:r>
            <w:r w:rsidRPr="00602A76">
              <w:rPr>
                <w:lang w:val="fr-FR"/>
              </w:rPr>
              <w:t>homme pour les étudiants du programme de master en sciences de l</w:t>
            </w:r>
            <w:r w:rsidR="00AE2D3E" w:rsidRPr="00602A76">
              <w:rPr>
                <w:lang w:val="fr-FR"/>
              </w:rPr>
              <w:t>’</w:t>
            </w:r>
            <w:r w:rsidRPr="00602A76">
              <w:rPr>
                <w:lang w:val="fr-FR"/>
              </w:rPr>
              <w:t>administration et de la sécurité (</w:t>
            </w:r>
            <w:r w:rsidR="001E64DA" w:rsidRPr="00602A76">
              <w:rPr>
                <w:lang w:val="fr-FR"/>
              </w:rPr>
              <w:t>3</w:t>
            </w:r>
            <w:r w:rsidR="001E64DA" w:rsidRPr="00602A76">
              <w:rPr>
                <w:vertAlign w:val="superscript"/>
                <w:lang w:val="fr-FR"/>
              </w:rPr>
              <w:t>e</w:t>
            </w:r>
            <w:r w:rsidR="001E64DA" w:rsidRPr="00602A76">
              <w:rPr>
                <w:lang w:val="fr-FR"/>
              </w:rPr>
              <w:t> </w:t>
            </w:r>
            <w:r w:rsidRPr="00602A76">
              <w:rPr>
                <w:lang w:val="fr-FR"/>
              </w:rPr>
              <w:t>groupe)</w:t>
            </w:r>
          </w:p>
        </w:tc>
        <w:tc>
          <w:tcPr>
            <w:tcW w:w="1136" w:type="dxa"/>
            <w:tcBorders>
              <w:top w:val="nil"/>
              <w:bottom w:val="single" w:sz="4" w:space="0" w:color="auto"/>
            </w:tcBorders>
            <w:shd w:val="clear" w:color="auto" w:fill="auto"/>
          </w:tcPr>
          <w:p w:rsidR="0015579B" w:rsidRPr="00602A76" w:rsidRDefault="00CB1718" w:rsidP="002878A4">
            <w:pPr>
              <w:pStyle w:val="SingleTxtG"/>
              <w:suppressAutoHyphens w:val="0"/>
              <w:spacing w:before="40"/>
              <w:ind w:left="0" w:right="113"/>
              <w:jc w:val="left"/>
              <w:rPr>
                <w:lang w:val="fr-FR"/>
              </w:rPr>
            </w:pPr>
            <w:r w:rsidRPr="00602A76">
              <w:rPr>
                <w:lang w:val="fr-FR"/>
              </w:rPr>
              <w:t>12 </w:t>
            </w:r>
            <w:r w:rsidR="0015579B" w:rsidRPr="00602A76">
              <w:rPr>
                <w:lang w:val="fr-FR"/>
              </w:rPr>
              <w:t>oct. 2014</w:t>
            </w:r>
          </w:p>
        </w:tc>
        <w:tc>
          <w:tcPr>
            <w:tcW w:w="1104" w:type="dxa"/>
            <w:tcBorders>
              <w:top w:val="nil"/>
              <w:bottom w:val="single" w:sz="4" w:space="0" w:color="auto"/>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4</w:t>
            </w:r>
            <w:r w:rsidR="00AE2D3E" w:rsidRPr="00602A76">
              <w:rPr>
                <w:lang w:val="fr-FR"/>
              </w:rPr>
              <w:t> févr</w:t>
            </w:r>
            <w:r w:rsidRPr="00602A76">
              <w:rPr>
                <w:lang w:val="fr-FR"/>
              </w:rPr>
              <w:t>. 2015</w:t>
            </w:r>
          </w:p>
        </w:tc>
        <w:tc>
          <w:tcPr>
            <w:tcW w:w="910" w:type="dxa"/>
            <w:tcBorders>
              <w:top w:val="nil"/>
              <w:bottom w:val="single" w:sz="4" w:space="0" w:color="auto"/>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44</w:t>
            </w:r>
          </w:p>
        </w:tc>
        <w:tc>
          <w:tcPr>
            <w:tcW w:w="783" w:type="dxa"/>
            <w:tcBorders>
              <w:top w:val="nil"/>
              <w:bottom w:val="single" w:sz="4" w:space="0" w:color="auto"/>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w:t>
            </w:r>
          </w:p>
        </w:tc>
        <w:tc>
          <w:tcPr>
            <w:tcW w:w="952" w:type="dxa"/>
            <w:tcBorders>
              <w:top w:val="nil"/>
              <w:bottom w:val="single" w:sz="4" w:space="0" w:color="auto"/>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w:t>
            </w:r>
          </w:p>
        </w:tc>
        <w:tc>
          <w:tcPr>
            <w:tcW w:w="994" w:type="dxa"/>
            <w:tcBorders>
              <w:top w:val="nil"/>
              <w:bottom w:val="single" w:sz="4" w:space="0" w:color="auto"/>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EFF</w:t>
            </w:r>
          </w:p>
        </w:tc>
        <w:tc>
          <w:tcPr>
            <w:tcW w:w="1352" w:type="dxa"/>
            <w:tcBorders>
              <w:top w:val="nil"/>
              <w:bottom w:val="single" w:sz="4" w:space="0" w:color="auto"/>
            </w:tcBorders>
            <w:shd w:val="clear" w:color="auto" w:fill="auto"/>
          </w:tcPr>
          <w:p w:rsidR="0015579B" w:rsidRPr="00602A76" w:rsidRDefault="0015579B" w:rsidP="002878A4">
            <w:pPr>
              <w:pStyle w:val="SingleTxtG"/>
              <w:suppressAutoHyphens w:val="0"/>
              <w:spacing w:before="40"/>
              <w:ind w:left="0" w:right="113"/>
              <w:jc w:val="left"/>
              <w:rPr>
                <w:lang w:val="fr-FR"/>
              </w:rPr>
            </w:pPr>
            <w:r w:rsidRPr="00602A76">
              <w:rPr>
                <w:lang w:val="fr-FR"/>
              </w:rPr>
              <w:t>2014/15</w:t>
            </w:r>
          </w:p>
        </w:tc>
      </w:tr>
      <w:tr w:rsidR="00DE305E" w:rsidRPr="00602A76" w:rsidTr="00521050">
        <w:trPr>
          <w:cantSplit/>
        </w:trPr>
        <w:tc>
          <w:tcPr>
            <w:tcW w:w="4648" w:type="dxa"/>
            <w:gridSpan w:val="4"/>
            <w:tcBorders>
              <w:top w:val="single" w:sz="4" w:space="0" w:color="auto"/>
              <w:bottom w:val="single" w:sz="12" w:space="0" w:color="auto"/>
            </w:tcBorders>
            <w:shd w:val="clear" w:color="auto" w:fill="auto"/>
          </w:tcPr>
          <w:p w:rsidR="0015579B" w:rsidRPr="00602A76" w:rsidRDefault="00B003FC" w:rsidP="002878A4">
            <w:pPr>
              <w:pStyle w:val="SingleTxtG"/>
              <w:suppressAutoHyphens w:val="0"/>
              <w:spacing w:before="80" w:after="80" w:line="220" w:lineRule="exact"/>
              <w:ind w:left="284" w:right="113"/>
              <w:jc w:val="left"/>
              <w:rPr>
                <w:b/>
                <w:lang w:val="fr-FR"/>
              </w:rPr>
            </w:pPr>
            <w:r w:rsidRPr="00602A76">
              <w:rPr>
                <w:b/>
                <w:lang w:val="fr-FR"/>
              </w:rPr>
              <w:t>Total</w:t>
            </w:r>
          </w:p>
        </w:tc>
        <w:tc>
          <w:tcPr>
            <w:tcW w:w="910" w:type="dxa"/>
            <w:tcBorders>
              <w:top w:val="single" w:sz="4" w:space="0" w:color="auto"/>
              <w:bottom w:val="single" w:sz="12" w:space="0" w:color="auto"/>
            </w:tcBorders>
            <w:shd w:val="clear" w:color="auto" w:fill="auto"/>
          </w:tcPr>
          <w:p w:rsidR="0015579B" w:rsidRPr="00602A76" w:rsidRDefault="0015579B" w:rsidP="002878A4">
            <w:pPr>
              <w:pStyle w:val="SingleTxtG"/>
              <w:suppressAutoHyphens w:val="0"/>
              <w:spacing w:before="80" w:after="80" w:line="220" w:lineRule="exact"/>
              <w:ind w:left="0" w:right="113"/>
              <w:jc w:val="left"/>
              <w:rPr>
                <w:b/>
                <w:lang w:val="fr-FR"/>
              </w:rPr>
            </w:pPr>
            <w:r w:rsidRPr="00602A76">
              <w:rPr>
                <w:b/>
                <w:lang w:val="fr-FR"/>
              </w:rPr>
              <w:t>920</w:t>
            </w:r>
          </w:p>
        </w:tc>
        <w:tc>
          <w:tcPr>
            <w:tcW w:w="783" w:type="dxa"/>
            <w:tcBorders>
              <w:top w:val="single" w:sz="4" w:space="0" w:color="auto"/>
              <w:bottom w:val="single" w:sz="12" w:space="0" w:color="auto"/>
            </w:tcBorders>
            <w:shd w:val="clear" w:color="auto" w:fill="auto"/>
          </w:tcPr>
          <w:p w:rsidR="0015579B" w:rsidRPr="00602A76" w:rsidRDefault="0015579B" w:rsidP="002878A4">
            <w:pPr>
              <w:pStyle w:val="SingleTxtG"/>
              <w:suppressAutoHyphens w:val="0"/>
              <w:spacing w:before="80" w:after="80" w:line="220" w:lineRule="exact"/>
              <w:ind w:left="0" w:right="113"/>
              <w:jc w:val="left"/>
              <w:rPr>
                <w:b/>
                <w:lang w:val="fr-FR"/>
              </w:rPr>
            </w:pPr>
            <w:r w:rsidRPr="00602A76">
              <w:rPr>
                <w:b/>
                <w:lang w:val="fr-FR"/>
              </w:rPr>
              <w:t>58</w:t>
            </w:r>
          </w:p>
        </w:tc>
        <w:tc>
          <w:tcPr>
            <w:tcW w:w="952" w:type="dxa"/>
            <w:tcBorders>
              <w:top w:val="single" w:sz="4" w:space="0" w:color="auto"/>
              <w:bottom w:val="single" w:sz="12" w:space="0" w:color="auto"/>
            </w:tcBorders>
            <w:shd w:val="clear" w:color="auto" w:fill="auto"/>
          </w:tcPr>
          <w:p w:rsidR="0015579B" w:rsidRPr="00602A76" w:rsidRDefault="0015579B" w:rsidP="002878A4">
            <w:pPr>
              <w:pStyle w:val="SingleTxtG"/>
              <w:suppressAutoHyphens w:val="0"/>
              <w:spacing w:before="80" w:after="80" w:line="220" w:lineRule="exact"/>
              <w:ind w:left="0" w:right="113"/>
              <w:jc w:val="left"/>
              <w:rPr>
                <w:b/>
                <w:lang w:val="fr-FR"/>
              </w:rPr>
            </w:pPr>
            <w:r w:rsidRPr="00602A76">
              <w:rPr>
                <w:b/>
                <w:lang w:val="fr-FR"/>
              </w:rPr>
              <w:t>108</w:t>
            </w:r>
          </w:p>
        </w:tc>
        <w:tc>
          <w:tcPr>
            <w:tcW w:w="2346" w:type="dxa"/>
            <w:gridSpan w:val="2"/>
            <w:tcBorders>
              <w:top w:val="single" w:sz="4" w:space="0" w:color="auto"/>
              <w:bottom w:val="single" w:sz="12" w:space="0" w:color="auto"/>
            </w:tcBorders>
            <w:shd w:val="clear" w:color="auto" w:fill="auto"/>
          </w:tcPr>
          <w:p w:rsidR="0015579B" w:rsidRPr="00602A76" w:rsidRDefault="009A7C7F" w:rsidP="002878A4">
            <w:pPr>
              <w:pStyle w:val="SingleTxtG"/>
              <w:suppressAutoHyphens w:val="0"/>
              <w:spacing w:before="80" w:after="80" w:line="220" w:lineRule="exact"/>
              <w:ind w:left="0" w:right="113"/>
              <w:jc w:val="left"/>
              <w:rPr>
                <w:b/>
                <w:lang w:val="fr-FR"/>
              </w:rPr>
            </w:pPr>
            <w:r w:rsidRPr="00602A76">
              <w:rPr>
                <w:b/>
                <w:lang w:val="fr-FR"/>
              </w:rPr>
              <w:t>1 </w:t>
            </w:r>
            <w:r w:rsidR="0015579B" w:rsidRPr="00602A76">
              <w:rPr>
                <w:b/>
                <w:lang w:val="fr-FR"/>
              </w:rPr>
              <w:t>086</w:t>
            </w:r>
          </w:p>
        </w:tc>
      </w:tr>
    </w:tbl>
    <w:p w:rsidR="0015579B" w:rsidRPr="00602A76" w:rsidRDefault="002C6985" w:rsidP="002878A4">
      <w:pPr>
        <w:pStyle w:val="H23G"/>
        <w:rPr>
          <w:lang w:val="fr-FR"/>
        </w:rPr>
      </w:pPr>
      <w:r w:rsidRPr="00602A76">
        <w:rPr>
          <w:lang w:val="fr-FR"/>
        </w:rPr>
        <w:tab/>
        <w:t>2.</w:t>
      </w:r>
      <w:r w:rsidRPr="00602A76">
        <w:rPr>
          <w:lang w:val="fr-FR"/>
        </w:rPr>
        <w:tab/>
        <w:t>Formations dispensées à l</w:t>
      </w:r>
      <w:r w:rsidR="00AE2D3E" w:rsidRPr="00602A76">
        <w:rPr>
          <w:lang w:val="fr-FR"/>
        </w:rPr>
        <w:t>’</w:t>
      </w:r>
      <w:r w:rsidRPr="00602A76">
        <w:rPr>
          <w:lang w:val="fr-FR"/>
        </w:rPr>
        <w:t>Institut de formation de la police (IFP)</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36"/>
        <w:gridCol w:w="1365"/>
        <w:gridCol w:w="1253"/>
        <w:gridCol w:w="1148"/>
        <w:gridCol w:w="1330"/>
        <w:gridCol w:w="1021"/>
        <w:gridCol w:w="1316"/>
        <w:gridCol w:w="868"/>
        <w:gridCol w:w="1002"/>
      </w:tblGrid>
      <w:tr w:rsidR="007B4D75" w:rsidRPr="00602A76" w:rsidTr="000D213D">
        <w:trPr>
          <w:cantSplit/>
          <w:tblHeader/>
        </w:trPr>
        <w:tc>
          <w:tcPr>
            <w:tcW w:w="336" w:type="dxa"/>
            <w:vMerge w:val="restart"/>
            <w:tcBorders>
              <w:top w:val="single" w:sz="4" w:space="0" w:color="auto"/>
              <w:bottom w:val="single" w:sz="4" w:space="0" w:color="auto"/>
            </w:tcBorders>
            <w:shd w:val="clear" w:color="auto" w:fill="auto"/>
            <w:vAlign w:val="bottom"/>
          </w:tcPr>
          <w:p w:rsidR="007B4D75" w:rsidRPr="00602A76" w:rsidRDefault="007B4D75" w:rsidP="000D213D">
            <w:pPr>
              <w:pStyle w:val="SingleTxtG"/>
              <w:keepNext/>
              <w:suppressAutoHyphens w:val="0"/>
              <w:spacing w:before="80" w:after="80" w:line="200" w:lineRule="exact"/>
              <w:ind w:left="0" w:right="113"/>
              <w:jc w:val="left"/>
              <w:rPr>
                <w:i/>
                <w:sz w:val="16"/>
                <w:szCs w:val="16"/>
                <w:lang w:val="fr-FR"/>
              </w:rPr>
            </w:pPr>
            <w:r w:rsidRPr="00602A76">
              <w:rPr>
                <w:i/>
                <w:sz w:val="16"/>
                <w:szCs w:val="16"/>
                <w:lang w:val="fr-FR"/>
              </w:rPr>
              <w:t>N</w:t>
            </w:r>
            <w:r w:rsidRPr="00602A76">
              <w:rPr>
                <w:i/>
                <w:sz w:val="16"/>
                <w:szCs w:val="16"/>
                <w:vertAlign w:val="superscript"/>
                <w:lang w:val="fr-FR"/>
              </w:rPr>
              <w:t>o</w:t>
            </w:r>
          </w:p>
        </w:tc>
        <w:tc>
          <w:tcPr>
            <w:tcW w:w="2618" w:type="dxa"/>
            <w:gridSpan w:val="2"/>
            <w:vMerge w:val="restart"/>
            <w:tcBorders>
              <w:top w:val="single" w:sz="4" w:space="0" w:color="auto"/>
              <w:bottom w:val="single" w:sz="4" w:space="0" w:color="auto"/>
            </w:tcBorders>
            <w:shd w:val="clear" w:color="auto" w:fill="auto"/>
            <w:vAlign w:val="bottom"/>
          </w:tcPr>
          <w:p w:rsidR="007B4D75" w:rsidRPr="00602A76" w:rsidRDefault="007B4D75" w:rsidP="000D213D">
            <w:pPr>
              <w:pStyle w:val="SingleTxtG"/>
              <w:keepNext/>
              <w:suppressAutoHyphens w:val="0"/>
              <w:spacing w:before="80" w:after="80" w:line="200" w:lineRule="exact"/>
              <w:ind w:left="0" w:right="113"/>
              <w:jc w:val="left"/>
              <w:rPr>
                <w:i/>
                <w:sz w:val="16"/>
                <w:szCs w:val="16"/>
                <w:lang w:val="fr-FR"/>
              </w:rPr>
            </w:pPr>
            <w:r w:rsidRPr="00602A76">
              <w:rPr>
                <w:i/>
                <w:sz w:val="16"/>
                <w:szCs w:val="16"/>
                <w:lang w:val="fr-FR"/>
              </w:rPr>
              <w:t>Intitulé de la formation</w:t>
            </w:r>
          </w:p>
        </w:tc>
        <w:tc>
          <w:tcPr>
            <w:tcW w:w="2478" w:type="dxa"/>
            <w:gridSpan w:val="2"/>
            <w:tcBorders>
              <w:top w:val="single" w:sz="4" w:space="0" w:color="auto"/>
              <w:bottom w:val="single" w:sz="4" w:space="0" w:color="auto"/>
              <w:right w:val="single" w:sz="24" w:space="0" w:color="FFFFFF" w:themeColor="background1"/>
            </w:tcBorders>
            <w:shd w:val="clear" w:color="auto" w:fill="auto"/>
            <w:vAlign w:val="bottom"/>
          </w:tcPr>
          <w:p w:rsidR="007B4D75" w:rsidRPr="00602A76" w:rsidRDefault="007B4D75" w:rsidP="000D213D">
            <w:pPr>
              <w:pStyle w:val="SingleTxtG"/>
              <w:keepNext/>
              <w:suppressAutoHyphens w:val="0"/>
              <w:spacing w:before="80" w:after="80" w:line="200" w:lineRule="exact"/>
              <w:ind w:left="0" w:right="113"/>
              <w:jc w:val="center"/>
              <w:rPr>
                <w:i/>
                <w:sz w:val="16"/>
                <w:szCs w:val="16"/>
                <w:lang w:val="fr-FR"/>
              </w:rPr>
            </w:pPr>
            <w:r w:rsidRPr="00602A76">
              <w:rPr>
                <w:i/>
                <w:sz w:val="16"/>
                <w:szCs w:val="16"/>
                <w:lang w:val="fr-FR"/>
              </w:rPr>
              <w:t>Date</w:t>
            </w:r>
          </w:p>
        </w:tc>
        <w:tc>
          <w:tcPr>
            <w:tcW w:w="2337" w:type="dxa"/>
            <w:gridSpan w:val="2"/>
            <w:tcBorders>
              <w:top w:val="single" w:sz="4" w:space="0" w:color="auto"/>
              <w:left w:val="single" w:sz="24" w:space="0" w:color="FFFFFF" w:themeColor="background1"/>
              <w:bottom w:val="single" w:sz="4" w:space="0" w:color="auto"/>
            </w:tcBorders>
            <w:shd w:val="clear" w:color="auto" w:fill="auto"/>
            <w:vAlign w:val="bottom"/>
          </w:tcPr>
          <w:p w:rsidR="007B4D75" w:rsidRPr="00602A76" w:rsidRDefault="007B4D75" w:rsidP="000D213D">
            <w:pPr>
              <w:pStyle w:val="SingleTxtG"/>
              <w:keepNext/>
              <w:suppressAutoHyphens w:val="0"/>
              <w:spacing w:before="80" w:after="80" w:line="200" w:lineRule="exact"/>
              <w:ind w:left="0" w:right="113"/>
              <w:jc w:val="center"/>
              <w:rPr>
                <w:i/>
                <w:sz w:val="16"/>
                <w:szCs w:val="16"/>
                <w:lang w:val="fr-FR"/>
              </w:rPr>
            </w:pPr>
            <w:r w:rsidRPr="00602A76">
              <w:rPr>
                <w:i/>
                <w:sz w:val="16"/>
                <w:szCs w:val="16"/>
                <w:lang w:val="fr-FR"/>
              </w:rPr>
              <w:t>Nombre de participants</w:t>
            </w:r>
          </w:p>
        </w:tc>
        <w:tc>
          <w:tcPr>
            <w:tcW w:w="868" w:type="dxa"/>
            <w:vMerge w:val="restart"/>
            <w:tcBorders>
              <w:top w:val="single" w:sz="4" w:space="0" w:color="auto"/>
              <w:bottom w:val="single" w:sz="12" w:space="0" w:color="auto"/>
            </w:tcBorders>
            <w:shd w:val="clear" w:color="auto" w:fill="auto"/>
            <w:vAlign w:val="bottom"/>
          </w:tcPr>
          <w:p w:rsidR="007B4D75" w:rsidRPr="00602A76" w:rsidRDefault="007B4D75" w:rsidP="000D213D">
            <w:pPr>
              <w:pStyle w:val="SingleTxtG"/>
              <w:keepNext/>
              <w:spacing w:before="80" w:after="80" w:line="220" w:lineRule="exact"/>
              <w:ind w:left="0" w:right="113"/>
              <w:jc w:val="left"/>
              <w:rPr>
                <w:i/>
                <w:sz w:val="16"/>
                <w:szCs w:val="16"/>
                <w:lang w:val="fr-FR"/>
              </w:rPr>
            </w:pPr>
            <w:r w:rsidRPr="00602A76">
              <w:rPr>
                <w:i/>
                <w:sz w:val="16"/>
                <w:szCs w:val="16"/>
                <w:lang w:val="fr-FR"/>
              </w:rPr>
              <w:t>Lieu</w:t>
            </w:r>
          </w:p>
        </w:tc>
        <w:tc>
          <w:tcPr>
            <w:tcW w:w="1002" w:type="dxa"/>
            <w:vMerge w:val="restart"/>
            <w:tcBorders>
              <w:top w:val="single" w:sz="4" w:space="0" w:color="auto"/>
              <w:bottom w:val="single" w:sz="12" w:space="0" w:color="auto"/>
            </w:tcBorders>
            <w:shd w:val="clear" w:color="auto" w:fill="auto"/>
            <w:vAlign w:val="bottom"/>
          </w:tcPr>
          <w:p w:rsidR="007B4D75" w:rsidRPr="00602A76" w:rsidRDefault="007B4D75" w:rsidP="000D213D">
            <w:pPr>
              <w:pStyle w:val="SingleTxtG"/>
              <w:keepNext/>
              <w:spacing w:before="80" w:after="80" w:line="220" w:lineRule="exact"/>
              <w:ind w:left="0" w:right="113"/>
              <w:jc w:val="left"/>
              <w:rPr>
                <w:i/>
                <w:sz w:val="16"/>
                <w:szCs w:val="16"/>
                <w:lang w:val="fr-FR"/>
              </w:rPr>
            </w:pPr>
            <w:r w:rsidRPr="00602A76">
              <w:rPr>
                <w:i/>
                <w:sz w:val="16"/>
                <w:szCs w:val="16"/>
                <w:lang w:val="fr-FR"/>
              </w:rPr>
              <w:t>Observations</w:t>
            </w:r>
          </w:p>
        </w:tc>
      </w:tr>
      <w:tr w:rsidR="007B4D75" w:rsidRPr="00602A76" w:rsidTr="000D213D">
        <w:trPr>
          <w:cantSplit/>
          <w:tblHeader/>
        </w:trPr>
        <w:tc>
          <w:tcPr>
            <w:tcW w:w="336" w:type="dxa"/>
            <w:vMerge/>
            <w:tcBorders>
              <w:top w:val="single" w:sz="4" w:space="0" w:color="auto"/>
            </w:tcBorders>
            <w:shd w:val="clear" w:color="auto" w:fill="auto"/>
            <w:vAlign w:val="bottom"/>
          </w:tcPr>
          <w:p w:rsidR="007B4D75" w:rsidRPr="00602A76" w:rsidRDefault="007B4D75" w:rsidP="002878A4">
            <w:pPr>
              <w:pStyle w:val="SingleTxtG"/>
              <w:keepNext/>
              <w:suppressAutoHyphens w:val="0"/>
              <w:spacing w:before="40" w:after="40" w:line="220" w:lineRule="exact"/>
              <w:ind w:left="0" w:right="113"/>
              <w:jc w:val="left"/>
              <w:rPr>
                <w:sz w:val="18"/>
                <w:lang w:val="fr-FR"/>
              </w:rPr>
            </w:pPr>
          </w:p>
        </w:tc>
        <w:tc>
          <w:tcPr>
            <w:tcW w:w="2618" w:type="dxa"/>
            <w:gridSpan w:val="2"/>
            <w:vMerge/>
            <w:tcBorders>
              <w:top w:val="single" w:sz="4" w:space="0" w:color="auto"/>
            </w:tcBorders>
            <w:shd w:val="clear" w:color="auto" w:fill="auto"/>
            <w:vAlign w:val="bottom"/>
          </w:tcPr>
          <w:p w:rsidR="007B4D75" w:rsidRPr="00602A76" w:rsidRDefault="007B4D75" w:rsidP="002878A4">
            <w:pPr>
              <w:pStyle w:val="SingleTxtG"/>
              <w:keepNext/>
              <w:suppressAutoHyphens w:val="0"/>
              <w:spacing w:before="40" w:after="40" w:line="220" w:lineRule="exact"/>
              <w:ind w:left="0" w:right="113"/>
              <w:jc w:val="left"/>
              <w:rPr>
                <w:sz w:val="18"/>
                <w:lang w:val="fr-FR"/>
              </w:rPr>
            </w:pPr>
          </w:p>
        </w:tc>
        <w:tc>
          <w:tcPr>
            <w:tcW w:w="1148" w:type="dxa"/>
            <w:tcBorders>
              <w:top w:val="single" w:sz="4" w:space="0" w:color="auto"/>
              <w:bottom w:val="nil"/>
            </w:tcBorders>
            <w:shd w:val="clear" w:color="auto" w:fill="auto"/>
            <w:vAlign w:val="bottom"/>
          </w:tcPr>
          <w:p w:rsidR="007B4D75" w:rsidRPr="00602A76" w:rsidRDefault="007B4D75" w:rsidP="009A42DF">
            <w:pPr>
              <w:pStyle w:val="SingleTxtG"/>
              <w:keepNext/>
              <w:suppressAutoHyphens w:val="0"/>
              <w:spacing w:before="80" w:after="80" w:line="200" w:lineRule="exact"/>
              <w:ind w:left="0" w:right="113"/>
              <w:jc w:val="left"/>
              <w:rPr>
                <w:i/>
                <w:sz w:val="16"/>
                <w:szCs w:val="16"/>
                <w:lang w:val="fr-FR"/>
              </w:rPr>
            </w:pPr>
            <w:r w:rsidRPr="00602A76">
              <w:rPr>
                <w:i/>
                <w:sz w:val="16"/>
                <w:szCs w:val="16"/>
                <w:lang w:val="fr-FR"/>
              </w:rPr>
              <w:t>Du</w:t>
            </w:r>
          </w:p>
        </w:tc>
        <w:tc>
          <w:tcPr>
            <w:tcW w:w="1330" w:type="dxa"/>
            <w:tcBorders>
              <w:top w:val="single" w:sz="4" w:space="0" w:color="auto"/>
              <w:bottom w:val="single" w:sz="12" w:space="0" w:color="auto"/>
              <w:right w:val="single" w:sz="24" w:space="0" w:color="FFFFFF" w:themeColor="background1"/>
            </w:tcBorders>
            <w:shd w:val="clear" w:color="auto" w:fill="auto"/>
            <w:vAlign w:val="bottom"/>
          </w:tcPr>
          <w:p w:rsidR="007B4D75" w:rsidRPr="00602A76" w:rsidRDefault="007B4D75" w:rsidP="009A42DF">
            <w:pPr>
              <w:pStyle w:val="SingleTxtG"/>
              <w:keepNext/>
              <w:suppressAutoHyphens w:val="0"/>
              <w:spacing w:before="80" w:after="80" w:line="200" w:lineRule="exact"/>
              <w:ind w:left="0" w:right="113"/>
              <w:jc w:val="left"/>
              <w:rPr>
                <w:i/>
                <w:sz w:val="16"/>
                <w:szCs w:val="16"/>
                <w:lang w:val="fr-FR"/>
              </w:rPr>
            </w:pPr>
            <w:r w:rsidRPr="00602A76">
              <w:rPr>
                <w:i/>
                <w:sz w:val="16"/>
                <w:szCs w:val="16"/>
                <w:lang w:val="fr-FR"/>
              </w:rPr>
              <w:t>Au</w:t>
            </w:r>
          </w:p>
        </w:tc>
        <w:tc>
          <w:tcPr>
            <w:tcW w:w="1021" w:type="dxa"/>
            <w:tcBorders>
              <w:top w:val="single" w:sz="4" w:space="0" w:color="auto"/>
              <w:left w:val="single" w:sz="24" w:space="0" w:color="FFFFFF" w:themeColor="background1"/>
              <w:bottom w:val="single" w:sz="12" w:space="0" w:color="auto"/>
            </w:tcBorders>
            <w:shd w:val="clear" w:color="auto" w:fill="auto"/>
            <w:vAlign w:val="bottom"/>
          </w:tcPr>
          <w:p w:rsidR="007B4D75" w:rsidRPr="00602A76" w:rsidRDefault="007B4D75" w:rsidP="009A42DF">
            <w:pPr>
              <w:pStyle w:val="SingleTxtG"/>
              <w:keepNext/>
              <w:suppressAutoHyphens w:val="0"/>
              <w:spacing w:before="80" w:after="80" w:line="200" w:lineRule="exact"/>
              <w:ind w:left="0" w:right="113"/>
              <w:jc w:val="left"/>
              <w:rPr>
                <w:i/>
                <w:sz w:val="16"/>
                <w:szCs w:val="16"/>
                <w:lang w:val="fr-FR"/>
              </w:rPr>
            </w:pPr>
            <w:r w:rsidRPr="00602A76">
              <w:rPr>
                <w:i/>
                <w:sz w:val="16"/>
                <w:szCs w:val="16"/>
                <w:lang w:val="fr-FR"/>
              </w:rPr>
              <w:t>S</w:t>
            </w:r>
            <w:r w:rsidR="009F48BE" w:rsidRPr="00602A76">
              <w:rPr>
                <w:i/>
                <w:sz w:val="16"/>
                <w:szCs w:val="16"/>
                <w:lang w:val="fr-FR"/>
              </w:rPr>
              <w:t>ous-</w:t>
            </w:r>
            <w:r w:rsidRPr="00602A76">
              <w:rPr>
                <w:i/>
                <w:sz w:val="16"/>
                <w:szCs w:val="16"/>
                <w:lang w:val="fr-FR"/>
              </w:rPr>
              <w:t>off</w:t>
            </w:r>
            <w:r w:rsidR="009F48BE" w:rsidRPr="00602A76">
              <w:rPr>
                <w:i/>
                <w:sz w:val="16"/>
                <w:szCs w:val="16"/>
                <w:lang w:val="fr-FR"/>
              </w:rPr>
              <w:t>.</w:t>
            </w:r>
          </w:p>
        </w:tc>
        <w:tc>
          <w:tcPr>
            <w:tcW w:w="1316" w:type="dxa"/>
            <w:tcBorders>
              <w:top w:val="single" w:sz="4" w:space="0" w:color="auto"/>
              <w:bottom w:val="single" w:sz="12" w:space="0" w:color="auto"/>
            </w:tcBorders>
            <w:shd w:val="clear" w:color="auto" w:fill="auto"/>
            <w:vAlign w:val="bottom"/>
          </w:tcPr>
          <w:p w:rsidR="007B4D75" w:rsidRPr="00602A76" w:rsidRDefault="007B4D75" w:rsidP="009A42DF">
            <w:pPr>
              <w:pStyle w:val="SingleTxtG"/>
              <w:keepNext/>
              <w:suppressAutoHyphens w:val="0"/>
              <w:spacing w:before="80" w:after="80" w:line="200" w:lineRule="exact"/>
              <w:ind w:left="0" w:right="113"/>
              <w:jc w:val="left"/>
              <w:rPr>
                <w:i/>
                <w:sz w:val="16"/>
                <w:szCs w:val="16"/>
                <w:lang w:val="fr-FR"/>
              </w:rPr>
            </w:pPr>
            <w:r w:rsidRPr="00602A76">
              <w:rPr>
                <w:i/>
                <w:sz w:val="16"/>
                <w:szCs w:val="16"/>
                <w:lang w:val="fr-FR"/>
              </w:rPr>
              <w:t>Nouvelles recrues</w:t>
            </w:r>
          </w:p>
        </w:tc>
        <w:tc>
          <w:tcPr>
            <w:tcW w:w="868" w:type="dxa"/>
            <w:vMerge/>
            <w:tcBorders>
              <w:top w:val="nil"/>
              <w:bottom w:val="single" w:sz="12" w:space="0" w:color="auto"/>
            </w:tcBorders>
            <w:shd w:val="clear" w:color="auto" w:fill="auto"/>
            <w:vAlign w:val="bottom"/>
          </w:tcPr>
          <w:p w:rsidR="007B4D75" w:rsidRPr="00602A76" w:rsidRDefault="007B4D75" w:rsidP="002878A4">
            <w:pPr>
              <w:pStyle w:val="SingleTxtG"/>
              <w:keepNext/>
              <w:suppressAutoHyphens w:val="0"/>
              <w:spacing w:before="40" w:after="40" w:line="220" w:lineRule="exact"/>
              <w:ind w:left="0" w:right="113"/>
              <w:jc w:val="left"/>
              <w:rPr>
                <w:sz w:val="18"/>
                <w:lang w:val="fr-FR"/>
              </w:rPr>
            </w:pPr>
          </w:p>
        </w:tc>
        <w:tc>
          <w:tcPr>
            <w:tcW w:w="1002" w:type="dxa"/>
            <w:vMerge/>
            <w:tcBorders>
              <w:top w:val="nil"/>
              <w:bottom w:val="single" w:sz="12" w:space="0" w:color="auto"/>
            </w:tcBorders>
            <w:shd w:val="clear" w:color="auto" w:fill="auto"/>
            <w:vAlign w:val="bottom"/>
          </w:tcPr>
          <w:p w:rsidR="007B4D75" w:rsidRPr="00602A76" w:rsidRDefault="007B4D75" w:rsidP="002878A4">
            <w:pPr>
              <w:pStyle w:val="SingleTxtG"/>
              <w:keepNext/>
              <w:suppressAutoHyphens w:val="0"/>
              <w:spacing w:before="40" w:after="40" w:line="220" w:lineRule="exact"/>
              <w:ind w:left="0" w:right="113"/>
              <w:jc w:val="left"/>
              <w:rPr>
                <w:sz w:val="18"/>
                <w:lang w:val="fr-FR"/>
              </w:rPr>
            </w:pPr>
          </w:p>
        </w:tc>
      </w:tr>
      <w:tr w:rsidR="0015579B" w:rsidRPr="00602A76" w:rsidTr="000D213D">
        <w:trPr>
          <w:cantSplit/>
        </w:trPr>
        <w:tc>
          <w:tcPr>
            <w:tcW w:w="336" w:type="dxa"/>
            <w:tcBorders>
              <w:top w:val="single" w:sz="12" w:space="0" w:color="auto"/>
            </w:tcBorders>
            <w:shd w:val="clear" w:color="auto" w:fill="auto"/>
          </w:tcPr>
          <w:p w:rsidR="0015579B" w:rsidRPr="00602A76" w:rsidRDefault="0015579B" w:rsidP="000D213D">
            <w:pPr>
              <w:pStyle w:val="SingleTxtG"/>
              <w:keepNext/>
              <w:suppressAutoHyphens w:val="0"/>
              <w:spacing w:before="40"/>
              <w:ind w:left="0" w:right="113"/>
              <w:jc w:val="left"/>
              <w:rPr>
                <w:lang w:val="fr-FR"/>
              </w:rPr>
            </w:pPr>
            <w:r w:rsidRPr="00602A76">
              <w:rPr>
                <w:lang w:val="fr-FR"/>
              </w:rPr>
              <w:t>1</w:t>
            </w:r>
          </w:p>
        </w:tc>
        <w:tc>
          <w:tcPr>
            <w:tcW w:w="2618" w:type="dxa"/>
            <w:gridSpan w:val="2"/>
            <w:tcBorders>
              <w:top w:val="single" w:sz="12" w:space="0" w:color="auto"/>
            </w:tcBorders>
            <w:shd w:val="clear" w:color="auto" w:fill="auto"/>
          </w:tcPr>
          <w:p w:rsidR="0015579B" w:rsidRPr="00602A76" w:rsidRDefault="0015579B" w:rsidP="000D213D">
            <w:pPr>
              <w:pStyle w:val="SingleTxtG"/>
              <w:keepNext/>
              <w:suppressAutoHyphens w:val="0"/>
              <w:spacing w:before="40"/>
              <w:ind w:left="0" w:right="113"/>
              <w:jc w:val="left"/>
              <w:rPr>
                <w:lang w:val="fr-FR"/>
              </w:rPr>
            </w:pPr>
            <w:r w:rsidRPr="00602A76">
              <w:rPr>
                <w:lang w:val="fr-FR"/>
              </w:rPr>
              <w:t>Rôle de la police dans la défense des droits de l</w:t>
            </w:r>
            <w:r w:rsidR="00AE2D3E" w:rsidRPr="00602A76">
              <w:rPr>
                <w:lang w:val="fr-FR"/>
              </w:rPr>
              <w:t>’</w:t>
            </w:r>
            <w:r w:rsidRPr="00602A76">
              <w:rPr>
                <w:lang w:val="fr-FR"/>
              </w:rPr>
              <w:t>homme</w:t>
            </w:r>
          </w:p>
        </w:tc>
        <w:tc>
          <w:tcPr>
            <w:tcW w:w="1148" w:type="dxa"/>
            <w:tcBorders>
              <w:top w:val="single" w:sz="12" w:space="0" w:color="auto"/>
            </w:tcBorders>
            <w:shd w:val="clear" w:color="auto" w:fill="auto"/>
          </w:tcPr>
          <w:p w:rsidR="0015579B" w:rsidRPr="00602A76" w:rsidRDefault="00D34D51" w:rsidP="000D213D">
            <w:pPr>
              <w:pStyle w:val="SingleTxtG"/>
              <w:keepNext/>
              <w:suppressAutoHyphens w:val="0"/>
              <w:spacing w:before="40"/>
              <w:ind w:left="0" w:right="113"/>
              <w:jc w:val="left"/>
              <w:rPr>
                <w:lang w:val="fr-FR"/>
              </w:rPr>
            </w:pPr>
            <w:r w:rsidRPr="00602A76">
              <w:rPr>
                <w:lang w:val="fr-FR"/>
              </w:rPr>
              <w:t>22 avril</w:t>
            </w:r>
          </w:p>
        </w:tc>
        <w:tc>
          <w:tcPr>
            <w:tcW w:w="1330" w:type="dxa"/>
            <w:tcBorders>
              <w:top w:val="single" w:sz="12" w:space="0" w:color="auto"/>
            </w:tcBorders>
            <w:shd w:val="clear" w:color="auto" w:fill="auto"/>
          </w:tcPr>
          <w:p w:rsidR="0015579B" w:rsidRPr="00602A76" w:rsidRDefault="0015579B" w:rsidP="000D213D">
            <w:pPr>
              <w:pStyle w:val="SingleTxtG"/>
              <w:keepNext/>
              <w:suppressAutoHyphens w:val="0"/>
              <w:spacing w:before="40"/>
              <w:ind w:left="0" w:right="113"/>
              <w:jc w:val="left"/>
              <w:rPr>
                <w:lang w:val="fr-FR"/>
              </w:rPr>
            </w:pPr>
            <w:r w:rsidRPr="00602A76">
              <w:rPr>
                <w:lang w:val="fr-FR"/>
              </w:rPr>
              <w:t>26</w:t>
            </w:r>
            <w:r w:rsidR="00D34D51" w:rsidRPr="00602A76">
              <w:rPr>
                <w:lang w:val="fr-FR"/>
              </w:rPr>
              <w:t> </w:t>
            </w:r>
            <w:r w:rsidRPr="00602A76">
              <w:rPr>
                <w:lang w:val="fr-FR"/>
              </w:rPr>
              <w:t>avr</w:t>
            </w:r>
            <w:r w:rsidR="00D34D51" w:rsidRPr="00602A76">
              <w:rPr>
                <w:lang w:val="fr-FR"/>
              </w:rPr>
              <w:t>il</w:t>
            </w:r>
          </w:p>
        </w:tc>
        <w:tc>
          <w:tcPr>
            <w:tcW w:w="1021" w:type="dxa"/>
            <w:tcBorders>
              <w:top w:val="single" w:sz="12" w:space="0" w:color="auto"/>
            </w:tcBorders>
            <w:shd w:val="clear" w:color="auto" w:fill="auto"/>
          </w:tcPr>
          <w:p w:rsidR="0015579B" w:rsidRPr="00602A76" w:rsidRDefault="0015579B" w:rsidP="000D213D">
            <w:pPr>
              <w:pStyle w:val="SingleTxtG"/>
              <w:keepNext/>
              <w:suppressAutoHyphens w:val="0"/>
              <w:spacing w:before="40"/>
              <w:ind w:left="0" w:right="113"/>
              <w:jc w:val="left"/>
              <w:rPr>
                <w:lang w:val="fr-FR"/>
              </w:rPr>
            </w:pPr>
            <w:r w:rsidRPr="00602A76">
              <w:rPr>
                <w:lang w:val="fr-FR"/>
              </w:rPr>
              <w:t>11</w:t>
            </w:r>
          </w:p>
        </w:tc>
        <w:tc>
          <w:tcPr>
            <w:tcW w:w="1316" w:type="dxa"/>
            <w:tcBorders>
              <w:top w:val="single" w:sz="12" w:space="0" w:color="auto"/>
            </w:tcBorders>
            <w:shd w:val="clear" w:color="auto" w:fill="auto"/>
          </w:tcPr>
          <w:p w:rsidR="0015579B" w:rsidRPr="00602A76" w:rsidRDefault="0015579B" w:rsidP="000D213D">
            <w:pPr>
              <w:pStyle w:val="SingleTxtG"/>
              <w:keepNext/>
              <w:suppressAutoHyphens w:val="0"/>
              <w:spacing w:before="40"/>
              <w:ind w:left="0" w:right="113"/>
              <w:jc w:val="left"/>
              <w:rPr>
                <w:lang w:val="fr-FR"/>
              </w:rPr>
            </w:pPr>
            <w:r w:rsidRPr="00602A76">
              <w:rPr>
                <w:lang w:val="fr-FR"/>
              </w:rPr>
              <w:t>-</w:t>
            </w:r>
          </w:p>
        </w:tc>
        <w:tc>
          <w:tcPr>
            <w:tcW w:w="868" w:type="dxa"/>
            <w:tcBorders>
              <w:top w:val="single" w:sz="12" w:space="0" w:color="auto"/>
            </w:tcBorders>
            <w:shd w:val="clear" w:color="auto" w:fill="auto"/>
          </w:tcPr>
          <w:p w:rsidR="0015579B" w:rsidRPr="00602A76" w:rsidRDefault="0015579B" w:rsidP="000D213D">
            <w:pPr>
              <w:pStyle w:val="SingleTxtG"/>
              <w:keepNext/>
              <w:suppressAutoHyphens w:val="0"/>
              <w:spacing w:before="40"/>
              <w:ind w:left="0" w:right="113"/>
              <w:jc w:val="left"/>
              <w:rPr>
                <w:lang w:val="fr-FR"/>
              </w:rPr>
            </w:pPr>
            <w:r w:rsidRPr="00602A76">
              <w:rPr>
                <w:lang w:val="fr-FR"/>
              </w:rPr>
              <w:t>IFP</w:t>
            </w:r>
          </w:p>
        </w:tc>
        <w:tc>
          <w:tcPr>
            <w:tcW w:w="1002" w:type="dxa"/>
            <w:tcBorders>
              <w:top w:val="single" w:sz="12" w:space="0" w:color="auto"/>
            </w:tcBorders>
            <w:shd w:val="clear" w:color="auto" w:fill="auto"/>
          </w:tcPr>
          <w:p w:rsidR="0015579B" w:rsidRPr="00602A76" w:rsidRDefault="0015579B" w:rsidP="000D213D">
            <w:pPr>
              <w:pStyle w:val="SingleTxtG"/>
              <w:keepNext/>
              <w:suppressAutoHyphens w:val="0"/>
              <w:spacing w:before="40"/>
              <w:ind w:left="0" w:right="113"/>
              <w:jc w:val="left"/>
              <w:rPr>
                <w:lang w:val="fr-FR"/>
              </w:rPr>
            </w:pPr>
            <w:r w:rsidRPr="00602A76">
              <w:rPr>
                <w:lang w:val="fr-FR"/>
              </w:rPr>
              <w:t>2012</w:t>
            </w:r>
          </w:p>
        </w:tc>
      </w:tr>
      <w:tr w:rsidR="0015579B" w:rsidRPr="00602A76" w:rsidTr="000D213D">
        <w:trPr>
          <w:cantSplit/>
        </w:trPr>
        <w:tc>
          <w:tcPr>
            <w:tcW w:w="336" w:type="dxa"/>
            <w:shd w:val="clear" w:color="auto" w:fill="auto"/>
          </w:tcPr>
          <w:p w:rsidR="0015579B" w:rsidRPr="00602A76" w:rsidRDefault="0015579B" w:rsidP="000D213D">
            <w:pPr>
              <w:pStyle w:val="SingleTxtG"/>
              <w:keepNext/>
              <w:suppressAutoHyphens w:val="0"/>
              <w:spacing w:before="40"/>
              <w:ind w:left="0" w:right="113"/>
              <w:jc w:val="left"/>
              <w:rPr>
                <w:lang w:val="fr-FR"/>
              </w:rPr>
            </w:pPr>
            <w:r w:rsidRPr="00602A76">
              <w:rPr>
                <w:lang w:val="fr-FR"/>
              </w:rPr>
              <w:t>2</w:t>
            </w:r>
          </w:p>
        </w:tc>
        <w:tc>
          <w:tcPr>
            <w:tcW w:w="2618" w:type="dxa"/>
            <w:gridSpan w:val="2"/>
            <w:shd w:val="clear" w:color="auto" w:fill="auto"/>
          </w:tcPr>
          <w:p w:rsidR="0015579B" w:rsidRPr="00602A76" w:rsidRDefault="0015579B" w:rsidP="000D213D">
            <w:pPr>
              <w:pStyle w:val="SingleTxtG"/>
              <w:keepNext/>
              <w:suppressAutoHyphens w:val="0"/>
              <w:spacing w:before="40"/>
              <w:ind w:left="0" w:right="113"/>
              <w:jc w:val="left"/>
              <w:rPr>
                <w:lang w:val="fr-FR"/>
              </w:rPr>
            </w:pPr>
            <w:r w:rsidRPr="00602A76">
              <w:rPr>
                <w:lang w:val="fr-FR"/>
              </w:rPr>
              <w:t>Formation des formateurs chargés d</w:t>
            </w:r>
            <w:r w:rsidR="00AE2D3E" w:rsidRPr="00602A76">
              <w:rPr>
                <w:lang w:val="fr-FR"/>
              </w:rPr>
              <w:t>’</w:t>
            </w:r>
            <w:r w:rsidR="007508A1" w:rsidRPr="00602A76">
              <w:rPr>
                <w:lang w:val="fr-FR"/>
              </w:rPr>
              <w:t>expliquer le C</w:t>
            </w:r>
            <w:r w:rsidRPr="00602A76">
              <w:rPr>
                <w:lang w:val="fr-FR"/>
              </w:rPr>
              <w:t>ode de conduite de la police</w:t>
            </w:r>
          </w:p>
        </w:tc>
        <w:tc>
          <w:tcPr>
            <w:tcW w:w="1148" w:type="dxa"/>
            <w:shd w:val="clear" w:color="auto" w:fill="auto"/>
          </w:tcPr>
          <w:p w:rsidR="0015579B" w:rsidRPr="00602A76" w:rsidRDefault="0015579B" w:rsidP="000D213D">
            <w:pPr>
              <w:pStyle w:val="SingleTxtG"/>
              <w:keepNext/>
              <w:suppressAutoHyphens w:val="0"/>
              <w:spacing w:before="40"/>
              <w:ind w:left="0" w:right="113"/>
              <w:jc w:val="left"/>
              <w:rPr>
                <w:lang w:val="fr-FR"/>
              </w:rPr>
            </w:pPr>
            <w:r w:rsidRPr="00602A76">
              <w:rPr>
                <w:lang w:val="fr-FR"/>
              </w:rPr>
              <w:t>25</w:t>
            </w:r>
            <w:r w:rsidR="00D34D51" w:rsidRPr="00602A76">
              <w:rPr>
                <w:lang w:val="fr-FR"/>
              </w:rPr>
              <w:t> </w:t>
            </w:r>
            <w:r w:rsidRPr="00602A76">
              <w:rPr>
                <w:lang w:val="fr-FR"/>
              </w:rPr>
              <w:t>juin</w:t>
            </w:r>
          </w:p>
        </w:tc>
        <w:tc>
          <w:tcPr>
            <w:tcW w:w="1330" w:type="dxa"/>
            <w:shd w:val="clear" w:color="auto" w:fill="auto"/>
          </w:tcPr>
          <w:p w:rsidR="0015579B" w:rsidRPr="00602A76" w:rsidRDefault="0015579B" w:rsidP="000D213D">
            <w:pPr>
              <w:pStyle w:val="SingleTxtG"/>
              <w:keepNext/>
              <w:suppressAutoHyphens w:val="0"/>
              <w:spacing w:before="40"/>
              <w:ind w:left="0" w:right="113"/>
              <w:jc w:val="left"/>
              <w:rPr>
                <w:lang w:val="fr-FR"/>
              </w:rPr>
            </w:pPr>
            <w:r w:rsidRPr="00602A76">
              <w:rPr>
                <w:lang w:val="fr-FR"/>
              </w:rPr>
              <w:t>28</w:t>
            </w:r>
            <w:r w:rsidR="00D34D51" w:rsidRPr="00602A76">
              <w:rPr>
                <w:lang w:val="fr-FR"/>
              </w:rPr>
              <w:t> </w:t>
            </w:r>
            <w:r w:rsidRPr="00602A76">
              <w:rPr>
                <w:lang w:val="fr-FR"/>
              </w:rPr>
              <w:t>juin</w:t>
            </w:r>
          </w:p>
        </w:tc>
        <w:tc>
          <w:tcPr>
            <w:tcW w:w="1021" w:type="dxa"/>
            <w:shd w:val="clear" w:color="auto" w:fill="auto"/>
          </w:tcPr>
          <w:p w:rsidR="0015579B" w:rsidRPr="00602A76" w:rsidRDefault="0015579B" w:rsidP="000D213D">
            <w:pPr>
              <w:pStyle w:val="SingleTxtG"/>
              <w:keepNext/>
              <w:suppressAutoHyphens w:val="0"/>
              <w:spacing w:before="40"/>
              <w:ind w:left="0" w:right="113"/>
              <w:jc w:val="left"/>
              <w:rPr>
                <w:lang w:val="fr-FR"/>
              </w:rPr>
            </w:pPr>
            <w:r w:rsidRPr="00602A76">
              <w:rPr>
                <w:lang w:val="fr-FR"/>
              </w:rPr>
              <w:t>8</w:t>
            </w:r>
          </w:p>
        </w:tc>
        <w:tc>
          <w:tcPr>
            <w:tcW w:w="1316" w:type="dxa"/>
            <w:shd w:val="clear" w:color="auto" w:fill="auto"/>
          </w:tcPr>
          <w:p w:rsidR="0015579B" w:rsidRPr="00602A76" w:rsidRDefault="0015579B" w:rsidP="000D213D">
            <w:pPr>
              <w:pStyle w:val="SingleTxtG"/>
              <w:keepNext/>
              <w:suppressAutoHyphens w:val="0"/>
              <w:spacing w:before="40"/>
              <w:ind w:left="0" w:right="113"/>
              <w:jc w:val="left"/>
              <w:rPr>
                <w:lang w:val="fr-FR"/>
              </w:rPr>
            </w:pPr>
            <w:r w:rsidRPr="00602A76">
              <w:rPr>
                <w:lang w:val="fr-FR"/>
              </w:rPr>
              <w:t>-</w:t>
            </w:r>
          </w:p>
        </w:tc>
        <w:tc>
          <w:tcPr>
            <w:tcW w:w="868" w:type="dxa"/>
            <w:shd w:val="clear" w:color="auto" w:fill="auto"/>
          </w:tcPr>
          <w:p w:rsidR="0015579B" w:rsidRPr="00602A76" w:rsidRDefault="0015579B" w:rsidP="000D213D">
            <w:pPr>
              <w:pStyle w:val="SingleTxtG"/>
              <w:keepNext/>
              <w:suppressAutoHyphens w:val="0"/>
              <w:spacing w:before="40"/>
              <w:ind w:left="0" w:right="113"/>
              <w:jc w:val="left"/>
              <w:rPr>
                <w:lang w:val="fr-FR"/>
              </w:rPr>
            </w:pPr>
            <w:r w:rsidRPr="00602A76">
              <w:rPr>
                <w:lang w:val="fr-FR"/>
              </w:rPr>
              <w:t>IFP</w:t>
            </w:r>
          </w:p>
        </w:tc>
        <w:tc>
          <w:tcPr>
            <w:tcW w:w="1002" w:type="dxa"/>
            <w:shd w:val="clear" w:color="auto" w:fill="auto"/>
          </w:tcPr>
          <w:p w:rsidR="0015579B" w:rsidRPr="00602A76" w:rsidRDefault="0015579B" w:rsidP="000D213D">
            <w:pPr>
              <w:pStyle w:val="SingleTxtG"/>
              <w:keepNext/>
              <w:suppressAutoHyphens w:val="0"/>
              <w:spacing w:before="40"/>
              <w:ind w:left="0" w:right="113"/>
              <w:jc w:val="left"/>
              <w:rPr>
                <w:lang w:val="fr-FR"/>
              </w:rPr>
            </w:pPr>
            <w:r w:rsidRPr="00602A76">
              <w:rPr>
                <w:lang w:val="fr-FR"/>
              </w:rPr>
              <w:t>2013</w:t>
            </w:r>
          </w:p>
        </w:tc>
      </w:tr>
      <w:tr w:rsidR="0015579B" w:rsidRPr="00602A76" w:rsidTr="000D213D">
        <w:trPr>
          <w:cantSplit/>
        </w:trPr>
        <w:tc>
          <w:tcPr>
            <w:tcW w:w="336" w:type="dxa"/>
            <w:shd w:val="clear" w:color="auto" w:fill="auto"/>
          </w:tcPr>
          <w:p w:rsidR="0015579B" w:rsidRPr="00602A76" w:rsidRDefault="0015579B" w:rsidP="000D213D">
            <w:pPr>
              <w:pStyle w:val="SingleTxtG"/>
              <w:keepNext/>
              <w:suppressAutoHyphens w:val="0"/>
              <w:spacing w:before="40"/>
              <w:ind w:left="0" w:right="113"/>
              <w:jc w:val="left"/>
              <w:rPr>
                <w:lang w:val="fr-FR"/>
              </w:rPr>
            </w:pPr>
            <w:r w:rsidRPr="00602A76">
              <w:rPr>
                <w:lang w:val="fr-FR"/>
              </w:rPr>
              <w:t>3</w:t>
            </w:r>
          </w:p>
        </w:tc>
        <w:tc>
          <w:tcPr>
            <w:tcW w:w="2618" w:type="dxa"/>
            <w:gridSpan w:val="2"/>
            <w:shd w:val="clear" w:color="auto" w:fill="auto"/>
          </w:tcPr>
          <w:p w:rsidR="0015579B" w:rsidRPr="00602A76" w:rsidRDefault="0015579B" w:rsidP="000D213D">
            <w:pPr>
              <w:pStyle w:val="SingleTxtG"/>
              <w:keepNext/>
              <w:suppressAutoHyphens w:val="0"/>
              <w:spacing w:before="40"/>
              <w:ind w:left="0" w:right="113"/>
              <w:jc w:val="left"/>
              <w:rPr>
                <w:lang w:val="fr-FR"/>
              </w:rPr>
            </w:pPr>
            <w:r w:rsidRPr="00602A76">
              <w:rPr>
                <w:lang w:val="fr-FR"/>
              </w:rPr>
              <w:t>Rôle de la police dans la défense des droits de l</w:t>
            </w:r>
            <w:r w:rsidR="00AE2D3E" w:rsidRPr="00602A76">
              <w:rPr>
                <w:lang w:val="fr-FR"/>
              </w:rPr>
              <w:t>’</w:t>
            </w:r>
            <w:r w:rsidRPr="00602A76">
              <w:rPr>
                <w:lang w:val="fr-FR"/>
              </w:rPr>
              <w:t>homme</w:t>
            </w:r>
          </w:p>
        </w:tc>
        <w:tc>
          <w:tcPr>
            <w:tcW w:w="1148" w:type="dxa"/>
            <w:shd w:val="clear" w:color="auto" w:fill="auto"/>
          </w:tcPr>
          <w:p w:rsidR="0015579B" w:rsidRPr="00602A76" w:rsidRDefault="0015579B" w:rsidP="000D213D">
            <w:pPr>
              <w:pStyle w:val="SingleTxtG"/>
              <w:keepNext/>
              <w:suppressAutoHyphens w:val="0"/>
              <w:spacing w:before="40"/>
              <w:ind w:left="0" w:right="113"/>
              <w:jc w:val="left"/>
              <w:rPr>
                <w:lang w:val="fr-FR"/>
              </w:rPr>
            </w:pPr>
            <w:r w:rsidRPr="00602A76">
              <w:rPr>
                <w:lang w:val="fr-FR"/>
              </w:rPr>
              <w:t>10</w:t>
            </w:r>
            <w:r w:rsidR="00AE2D3E" w:rsidRPr="00602A76">
              <w:rPr>
                <w:lang w:val="fr-FR"/>
              </w:rPr>
              <w:t> févr</w:t>
            </w:r>
            <w:r w:rsidRPr="00602A76">
              <w:rPr>
                <w:lang w:val="fr-FR"/>
              </w:rPr>
              <w:t>.</w:t>
            </w:r>
          </w:p>
        </w:tc>
        <w:tc>
          <w:tcPr>
            <w:tcW w:w="1330" w:type="dxa"/>
            <w:shd w:val="clear" w:color="auto" w:fill="auto"/>
          </w:tcPr>
          <w:p w:rsidR="0015579B" w:rsidRPr="00602A76" w:rsidRDefault="0015579B" w:rsidP="000D213D">
            <w:pPr>
              <w:pStyle w:val="SingleTxtG"/>
              <w:keepNext/>
              <w:suppressAutoHyphens w:val="0"/>
              <w:spacing w:before="40"/>
              <w:ind w:left="0" w:right="113"/>
              <w:jc w:val="left"/>
              <w:rPr>
                <w:lang w:val="fr-FR"/>
              </w:rPr>
            </w:pPr>
            <w:r w:rsidRPr="00602A76">
              <w:rPr>
                <w:lang w:val="fr-FR"/>
              </w:rPr>
              <w:t>14</w:t>
            </w:r>
            <w:r w:rsidR="00AE2D3E" w:rsidRPr="00602A76">
              <w:rPr>
                <w:lang w:val="fr-FR"/>
              </w:rPr>
              <w:t> févr</w:t>
            </w:r>
            <w:r w:rsidRPr="00602A76">
              <w:rPr>
                <w:lang w:val="fr-FR"/>
              </w:rPr>
              <w:t>.</w:t>
            </w:r>
          </w:p>
        </w:tc>
        <w:tc>
          <w:tcPr>
            <w:tcW w:w="1021" w:type="dxa"/>
            <w:shd w:val="clear" w:color="auto" w:fill="auto"/>
          </w:tcPr>
          <w:p w:rsidR="0015579B" w:rsidRPr="00602A76" w:rsidRDefault="0015579B" w:rsidP="000D213D">
            <w:pPr>
              <w:pStyle w:val="SingleTxtG"/>
              <w:keepNext/>
              <w:suppressAutoHyphens w:val="0"/>
              <w:spacing w:before="40"/>
              <w:ind w:left="0" w:right="113"/>
              <w:jc w:val="left"/>
              <w:rPr>
                <w:lang w:val="fr-FR"/>
              </w:rPr>
            </w:pPr>
            <w:r w:rsidRPr="00602A76">
              <w:rPr>
                <w:lang w:val="fr-FR"/>
              </w:rPr>
              <w:t>17</w:t>
            </w:r>
          </w:p>
        </w:tc>
        <w:tc>
          <w:tcPr>
            <w:tcW w:w="1316" w:type="dxa"/>
            <w:shd w:val="clear" w:color="auto" w:fill="auto"/>
          </w:tcPr>
          <w:p w:rsidR="0015579B" w:rsidRPr="00602A76" w:rsidRDefault="0015579B" w:rsidP="000D213D">
            <w:pPr>
              <w:pStyle w:val="SingleTxtG"/>
              <w:keepNext/>
              <w:suppressAutoHyphens w:val="0"/>
              <w:spacing w:before="40"/>
              <w:ind w:left="0" w:right="113"/>
              <w:jc w:val="left"/>
              <w:rPr>
                <w:lang w:val="fr-FR"/>
              </w:rPr>
            </w:pPr>
            <w:r w:rsidRPr="00602A76">
              <w:rPr>
                <w:lang w:val="fr-FR"/>
              </w:rPr>
              <w:t>-</w:t>
            </w:r>
          </w:p>
        </w:tc>
        <w:tc>
          <w:tcPr>
            <w:tcW w:w="868" w:type="dxa"/>
            <w:shd w:val="clear" w:color="auto" w:fill="auto"/>
          </w:tcPr>
          <w:p w:rsidR="0015579B" w:rsidRPr="00602A76" w:rsidRDefault="0015579B" w:rsidP="000D213D">
            <w:pPr>
              <w:pStyle w:val="SingleTxtG"/>
              <w:keepNext/>
              <w:suppressAutoHyphens w:val="0"/>
              <w:spacing w:before="40"/>
              <w:ind w:left="0" w:right="113"/>
              <w:jc w:val="left"/>
              <w:rPr>
                <w:lang w:val="fr-FR"/>
              </w:rPr>
            </w:pPr>
            <w:r w:rsidRPr="00602A76">
              <w:rPr>
                <w:lang w:val="fr-FR"/>
              </w:rPr>
              <w:t>IFP</w:t>
            </w:r>
          </w:p>
        </w:tc>
        <w:tc>
          <w:tcPr>
            <w:tcW w:w="1002" w:type="dxa"/>
            <w:shd w:val="clear" w:color="auto" w:fill="auto"/>
          </w:tcPr>
          <w:p w:rsidR="0015579B" w:rsidRPr="00602A76" w:rsidRDefault="0015579B" w:rsidP="000D213D">
            <w:pPr>
              <w:pStyle w:val="SingleTxtG"/>
              <w:keepNext/>
              <w:suppressAutoHyphens w:val="0"/>
              <w:spacing w:before="40"/>
              <w:ind w:left="0" w:right="113"/>
              <w:jc w:val="left"/>
              <w:rPr>
                <w:lang w:val="fr-FR"/>
              </w:rPr>
            </w:pPr>
            <w:r w:rsidRPr="00602A76">
              <w:rPr>
                <w:lang w:val="fr-FR"/>
              </w:rPr>
              <w:t>2013</w:t>
            </w:r>
          </w:p>
        </w:tc>
      </w:tr>
      <w:tr w:rsidR="0015579B" w:rsidRPr="00602A76" w:rsidTr="000D213D">
        <w:trPr>
          <w:cantSplit/>
        </w:trPr>
        <w:tc>
          <w:tcPr>
            <w:tcW w:w="336" w:type="dxa"/>
            <w:shd w:val="clear" w:color="auto" w:fill="auto"/>
          </w:tcPr>
          <w:p w:rsidR="0015579B" w:rsidRPr="00602A76" w:rsidRDefault="0015579B" w:rsidP="000D213D">
            <w:pPr>
              <w:pStyle w:val="SingleTxtG"/>
              <w:keepNext/>
              <w:suppressAutoHyphens w:val="0"/>
              <w:spacing w:before="40"/>
              <w:ind w:left="0" w:right="113"/>
              <w:jc w:val="left"/>
              <w:rPr>
                <w:lang w:val="fr-FR"/>
              </w:rPr>
            </w:pPr>
            <w:r w:rsidRPr="00602A76">
              <w:rPr>
                <w:lang w:val="fr-FR"/>
              </w:rPr>
              <w:t>4</w:t>
            </w:r>
          </w:p>
        </w:tc>
        <w:tc>
          <w:tcPr>
            <w:tcW w:w="2618" w:type="dxa"/>
            <w:gridSpan w:val="2"/>
            <w:shd w:val="clear" w:color="auto" w:fill="auto"/>
          </w:tcPr>
          <w:p w:rsidR="0015579B" w:rsidRPr="00602A76" w:rsidRDefault="0015579B" w:rsidP="000D213D">
            <w:pPr>
              <w:pStyle w:val="SingleTxtG"/>
              <w:keepNext/>
              <w:suppressAutoHyphens w:val="0"/>
              <w:spacing w:before="40"/>
              <w:ind w:left="0" w:right="113"/>
              <w:jc w:val="left"/>
              <w:rPr>
                <w:lang w:val="fr-FR"/>
              </w:rPr>
            </w:pPr>
            <w:r w:rsidRPr="00602A76">
              <w:rPr>
                <w:lang w:val="fr-FR"/>
              </w:rPr>
              <w:t>Cours dont l</w:t>
            </w:r>
            <w:r w:rsidR="00AE2D3E" w:rsidRPr="00602A76">
              <w:rPr>
                <w:lang w:val="fr-FR"/>
              </w:rPr>
              <w:t>’</w:t>
            </w:r>
            <w:r w:rsidRPr="00602A76">
              <w:rPr>
                <w:lang w:val="fr-FR"/>
              </w:rPr>
              <w:t>objectif est d</w:t>
            </w:r>
            <w:r w:rsidR="00AE2D3E" w:rsidRPr="00602A76">
              <w:rPr>
                <w:lang w:val="fr-FR"/>
              </w:rPr>
              <w:t>’</w:t>
            </w:r>
            <w:r w:rsidR="007508A1" w:rsidRPr="00602A76">
              <w:rPr>
                <w:lang w:val="fr-FR"/>
              </w:rPr>
              <w:t>expliquer le C</w:t>
            </w:r>
            <w:r w:rsidRPr="00602A76">
              <w:rPr>
                <w:lang w:val="fr-FR"/>
              </w:rPr>
              <w:t>ode de conduite de la police</w:t>
            </w:r>
          </w:p>
        </w:tc>
        <w:tc>
          <w:tcPr>
            <w:tcW w:w="1148" w:type="dxa"/>
            <w:shd w:val="clear" w:color="auto" w:fill="auto"/>
          </w:tcPr>
          <w:p w:rsidR="0015579B" w:rsidRPr="00602A76" w:rsidRDefault="0015579B" w:rsidP="000D213D">
            <w:pPr>
              <w:pStyle w:val="SingleTxtG"/>
              <w:keepNext/>
              <w:suppressAutoHyphens w:val="0"/>
              <w:spacing w:before="40"/>
              <w:ind w:left="0" w:right="113"/>
              <w:jc w:val="left"/>
              <w:rPr>
                <w:lang w:val="fr-FR"/>
              </w:rPr>
            </w:pPr>
            <w:r w:rsidRPr="00602A76">
              <w:rPr>
                <w:lang w:val="fr-FR"/>
              </w:rPr>
              <w:t>1</w:t>
            </w:r>
            <w:r w:rsidR="003437DA" w:rsidRPr="00602A76">
              <w:rPr>
                <w:vertAlign w:val="superscript"/>
                <w:lang w:val="fr-FR"/>
              </w:rPr>
              <w:t>er </w:t>
            </w:r>
            <w:r w:rsidRPr="00602A76">
              <w:rPr>
                <w:lang w:val="fr-FR"/>
              </w:rPr>
              <w:t>déc.</w:t>
            </w:r>
          </w:p>
        </w:tc>
        <w:tc>
          <w:tcPr>
            <w:tcW w:w="1330" w:type="dxa"/>
            <w:shd w:val="clear" w:color="auto" w:fill="auto"/>
          </w:tcPr>
          <w:p w:rsidR="0015579B" w:rsidRPr="00602A76" w:rsidRDefault="0015579B" w:rsidP="000D213D">
            <w:pPr>
              <w:pStyle w:val="SingleTxtG"/>
              <w:keepNext/>
              <w:suppressAutoHyphens w:val="0"/>
              <w:spacing w:before="40"/>
              <w:ind w:left="0" w:right="113"/>
              <w:jc w:val="left"/>
              <w:rPr>
                <w:lang w:val="fr-FR"/>
              </w:rPr>
            </w:pPr>
            <w:r w:rsidRPr="00602A76">
              <w:rPr>
                <w:lang w:val="fr-FR"/>
              </w:rPr>
              <w:t>26</w:t>
            </w:r>
            <w:r w:rsidR="00AE2D3E" w:rsidRPr="00602A76">
              <w:rPr>
                <w:lang w:val="fr-FR"/>
              </w:rPr>
              <w:t> mars</w:t>
            </w:r>
          </w:p>
        </w:tc>
        <w:tc>
          <w:tcPr>
            <w:tcW w:w="1021" w:type="dxa"/>
            <w:shd w:val="clear" w:color="auto" w:fill="auto"/>
          </w:tcPr>
          <w:p w:rsidR="0015579B" w:rsidRPr="00602A76" w:rsidRDefault="0015579B" w:rsidP="000D213D">
            <w:pPr>
              <w:pStyle w:val="SingleTxtG"/>
              <w:keepNext/>
              <w:suppressAutoHyphens w:val="0"/>
              <w:spacing w:before="40"/>
              <w:ind w:left="0" w:right="113"/>
              <w:jc w:val="left"/>
              <w:rPr>
                <w:lang w:val="fr-FR"/>
              </w:rPr>
            </w:pPr>
            <w:r w:rsidRPr="00602A76">
              <w:rPr>
                <w:lang w:val="fr-FR"/>
              </w:rPr>
              <w:t>3</w:t>
            </w:r>
            <w:r w:rsidR="00C1150F" w:rsidRPr="00602A76">
              <w:rPr>
                <w:lang w:val="fr-FR"/>
              </w:rPr>
              <w:t> </w:t>
            </w:r>
            <w:r w:rsidRPr="00602A76">
              <w:rPr>
                <w:lang w:val="fr-FR"/>
              </w:rPr>
              <w:t>027</w:t>
            </w:r>
          </w:p>
        </w:tc>
        <w:tc>
          <w:tcPr>
            <w:tcW w:w="1316" w:type="dxa"/>
            <w:shd w:val="clear" w:color="auto" w:fill="auto"/>
          </w:tcPr>
          <w:p w:rsidR="0015579B" w:rsidRPr="00602A76" w:rsidRDefault="0015579B" w:rsidP="000D213D">
            <w:pPr>
              <w:pStyle w:val="SingleTxtG"/>
              <w:keepNext/>
              <w:suppressAutoHyphens w:val="0"/>
              <w:spacing w:before="40"/>
              <w:ind w:left="0" w:right="113"/>
              <w:jc w:val="left"/>
              <w:rPr>
                <w:lang w:val="fr-FR"/>
              </w:rPr>
            </w:pPr>
            <w:r w:rsidRPr="00602A76">
              <w:rPr>
                <w:lang w:val="fr-FR"/>
              </w:rPr>
              <w:t>-</w:t>
            </w:r>
          </w:p>
        </w:tc>
        <w:tc>
          <w:tcPr>
            <w:tcW w:w="868" w:type="dxa"/>
            <w:shd w:val="clear" w:color="auto" w:fill="auto"/>
          </w:tcPr>
          <w:p w:rsidR="0015579B" w:rsidRPr="00602A76" w:rsidRDefault="0015579B" w:rsidP="000D213D">
            <w:pPr>
              <w:pStyle w:val="SingleTxtG"/>
              <w:keepNext/>
              <w:suppressAutoHyphens w:val="0"/>
              <w:spacing w:before="40"/>
              <w:ind w:left="0" w:right="113"/>
              <w:jc w:val="left"/>
              <w:rPr>
                <w:lang w:val="fr-FR"/>
              </w:rPr>
            </w:pPr>
            <w:r w:rsidRPr="00602A76">
              <w:rPr>
                <w:lang w:val="fr-FR"/>
              </w:rPr>
              <w:t>IFP</w:t>
            </w:r>
          </w:p>
        </w:tc>
        <w:tc>
          <w:tcPr>
            <w:tcW w:w="1002" w:type="dxa"/>
            <w:shd w:val="clear" w:color="auto" w:fill="auto"/>
          </w:tcPr>
          <w:p w:rsidR="0015579B" w:rsidRPr="00602A76" w:rsidRDefault="0015579B" w:rsidP="000D213D">
            <w:pPr>
              <w:pStyle w:val="SingleTxtG"/>
              <w:keepNext/>
              <w:suppressAutoHyphens w:val="0"/>
              <w:spacing w:before="40"/>
              <w:ind w:left="0" w:right="113"/>
              <w:jc w:val="left"/>
              <w:rPr>
                <w:lang w:val="fr-FR"/>
              </w:rPr>
            </w:pPr>
            <w:r w:rsidRPr="00602A76">
              <w:rPr>
                <w:lang w:val="fr-FR"/>
              </w:rPr>
              <w:t>2013</w:t>
            </w:r>
          </w:p>
        </w:tc>
      </w:tr>
      <w:tr w:rsidR="0015579B" w:rsidRPr="00602A76" w:rsidTr="000D213D">
        <w:trPr>
          <w:cantSplit/>
        </w:trPr>
        <w:tc>
          <w:tcPr>
            <w:tcW w:w="336" w:type="dxa"/>
            <w:shd w:val="clear" w:color="auto" w:fill="auto"/>
          </w:tcPr>
          <w:p w:rsidR="0015579B" w:rsidRPr="00602A76" w:rsidRDefault="0015579B" w:rsidP="000D213D">
            <w:pPr>
              <w:pStyle w:val="SingleTxtG"/>
              <w:suppressAutoHyphens w:val="0"/>
              <w:spacing w:before="40"/>
              <w:ind w:left="0" w:right="113"/>
              <w:jc w:val="left"/>
              <w:rPr>
                <w:lang w:val="fr-FR"/>
              </w:rPr>
            </w:pPr>
            <w:r w:rsidRPr="00602A76">
              <w:rPr>
                <w:lang w:val="fr-FR"/>
              </w:rPr>
              <w:t>5</w:t>
            </w:r>
          </w:p>
        </w:tc>
        <w:tc>
          <w:tcPr>
            <w:tcW w:w="2618" w:type="dxa"/>
            <w:gridSpan w:val="2"/>
            <w:shd w:val="clear" w:color="auto" w:fill="auto"/>
          </w:tcPr>
          <w:p w:rsidR="0015579B" w:rsidRPr="00602A76" w:rsidRDefault="0015579B" w:rsidP="000D213D">
            <w:pPr>
              <w:pStyle w:val="SingleTxtG"/>
              <w:suppressAutoHyphens w:val="0"/>
              <w:spacing w:before="40"/>
              <w:ind w:left="0" w:right="113"/>
              <w:jc w:val="left"/>
              <w:rPr>
                <w:lang w:val="fr-FR"/>
              </w:rPr>
            </w:pPr>
            <w:r w:rsidRPr="00602A76">
              <w:rPr>
                <w:lang w:val="fr-FR"/>
              </w:rPr>
              <w:t>Formation aux droits de l</w:t>
            </w:r>
            <w:r w:rsidR="00AE2D3E" w:rsidRPr="00602A76">
              <w:rPr>
                <w:lang w:val="fr-FR"/>
              </w:rPr>
              <w:t>’</w:t>
            </w:r>
            <w:r w:rsidRPr="00602A76">
              <w:rPr>
                <w:lang w:val="fr-FR"/>
              </w:rPr>
              <w:t>homme pour les nouvelles recrues</w:t>
            </w:r>
          </w:p>
        </w:tc>
        <w:tc>
          <w:tcPr>
            <w:tcW w:w="1148" w:type="dxa"/>
            <w:shd w:val="clear" w:color="auto" w:fill="auto"/>
          </w:tcPr>
          <w:p w:rsidR="0015579B" w:rsidRPr="00602A76" w:rsidRDefault="0015579B" w:rsidP="000D213D">
            <w:pPr>
              <w:pStyle w:val="SingleTxtG"/>
              <w:suppressAutoHyphens w:val="0"/>
              <w:spacing w:before="40"/>
              <w:ind w:left="0" w:right="113"/>
              <w:jc w:val="left"/>
              <w:rPr>
                <w:lang w:val="fr-FR"/>
              </w:rPr>
            </w:pPr>
            <w:r w:rsidRPr="00602A76">
              <w:rPr>
                <w:lang w:val="fr-FR"/>
              </w:rPr>
              <w:t>1</w:t>
            </w:r>
            <w:r w:rsidRPr="00602A76">
              <w:rPr>
                <w:vertAlign w:val="superscript"/>
                <w:lang w:val="fr-FR"/>
              </w:rPr>
              <w:t>er</w:t>
            </w:r>
            <w:r w:rsidR="003437DA" w:rsidRPr="00602A76">
              <w:rPr>
                <w:lang w:val="fr-FR"/>
              </w:rPr>
              <w:t> </w:t>
            </w:r>
            <w:r w:rsidRPr="00602A76">
              <w:rPr>
                <w:lang w:val="fr-FR"/>
              </w:rPr>
              <w:t>déc.</w:t>
            </w:r>
          </w:p>
        </w:tc>
        <w:tc>
          <w:tcPr>
            <w:tcW w:w="1330" w:type="dxa"/>
            <w:shd w:val="clear" w:color="auto" w:fill="auto"/>
          </w:tcPr>
          <w:p w:rsidR="0015579B" w:rsidRPr="00602A76" w:rsidRDefault="0015579B" w:rsidP="000D213D">
            <w:pPr>
              <w:pStyle w:val="SingleTxtG"/>
              <w:suppressAutoHyphens w:val="0"/>
              <w:spacing w:before="40"/>
              <w:ind w:left="0" w:right="113"/>
              <w:jc w:val="left"/>
              <w:rPr>
                <w:lang w:val="fr-FR"/>
              </w:rPr>
            </w:pPr>
            <w:r w:rsidRPr="00602A76">
              <w:rPr>
                <w:lang w:val="fr-FR"/>
              </w:rPr>
              <w:t>26</w:t>
            </w:r>
            <w:r w:rsidR="00AE2D3E" w:rsidRPr="00602A76">
              <w:rPr>
                <w:lang w:val="fr-FR"/>
              </w:rPr>
              <w:t> mars</w:t>
            </w:r>
          </w:p>
        </w:tc>
        <w:tc>
          <w:tcPr>
            <w:tcW w:w="1021" w:type="dxa"/>
            <w:shd w:val="clear" w:color="auto" w:fill="auto"/>
          </w:tcPr>
          <w:p w:rsidR="0015579B" w:rsidRPr="00602A76" w:rsidRDefault="0015579B" w:rsidP="000D213D">
            <w:pPr>
              <w:pStyle w:val="SingleTxtG"/>
              <w:suppressAutoHyphens w:val="0"/>
              <w:spacing w:before="40"/>
              <w:ind w:left="0" w:right="113"/>
              <w:jc w:val="left"/>
              <w:rPr>
                <w:lang w:val="fr-FR"/>
              </w:rPr>
            </w:pPr>
            <w:r w:rsidRPr="00602A76">
              <w:rPr>
                <w:lang w:val="fr-FR"/>
              </w:rPr>
              <w:t>-</w:t>
            </w:r>
          </w:p>
        </w:tc>
        <w:tc>
          <w:tcPr>
            <w:tcW w:w="1316" w:type="dxa"/>
            <w:shd w:val="clear" w:color="auto" w:fill="auto"/>
          </w:tcPr>
          <w:p w:rsidR="0015579B" w:rsidRPr="00602A76" w:rsidRDefault="0015579B" w:rsidP="000D213D">
            <w:pPr>
              <w:pStyle w:val="SingleTxtG"/>
              <w:suppressAutoHyphens w:val="0"/>
              <w:spacing w:before="40"/>
              <w:ind w:left="0" w:right="113"/>
              <w:jc w:val="left"/>
              <w:rPr>
                <w:lang w:val="fr-FR"/>
              </w:rPr>
            </w:pPr>
            <w:r w:rsidRPr="00602A76">
              <w:rPr>
                <w:lang w:val="fr-FR"/>
              </w:rPr>
              <w:t>580</w:t>
            </w:r>
          </w:p>
        </w:tc>
        <w:tc>
          <w:tcPr>
            <w:tcW w:w="868" w:type="dxa"/>
            <w:shd w:val="clear" w:color="auto" w:fill="auto"/>
          </w:tcPr>
          <w:p w:rsidR="0015579B" w:rsidRPr="00602A76" w:rsidRDefault="0015579B" w:rsidP="000D213D">
            <w:pPr>
              <w:pStyle w:val="SingleTxtG"/>
              <w:suppressAutoHyphens w:val="0"/>
              <w:spacing w:before="40"/>
              <w:ind w:left="0" w:right="113"/>
              <w:jc w:val="left"/>
              <w:rPr>
                <w:lang w:val="fr-FR"/>
              </w:rPr>
            </w:pPr>
            <w:r w:rsidRPr="00602A76">
              <w:rPr>
                <w:lang w:val="fr-FR"/>
              </w:rPr>
              <w:t>IFP</w:t>
            </w:r>
          </w:p>
        </w:tc>
        <w:tc>
          <w:tcPr>
            <w:tcW w:w="1002" w:type="dxa"/>
            <w:shd w:val="clear" w:color="auto" w:fill="auto"/>
          </w:tcPr>
          <w:p w:rsidR="0015579B" w:rsidRPr="00602A76" w:rsidRDefault="0015579B" w:rsidP="000D213D">
            <w:pPr>
              <w:pStyle w:val="SingleTxtG"/>
              <w:suppressAutoHyphens w:val="0"/>
              <w:spacing w:before="40"/>
              <w:ind w:left="0" w:right="113"/>
              <w:jc w:val="left"/>
              <w:rPr>
                <w:lang w:val="fr-FR"/>
              </w:rPr>
            </w:pPr>
            <w:r w:rsidRPr="00602A76">
              <w:rPr>
                <w:lang w:val="fr-FR"/>
              </w:rPr>
              <w:t>2013</w:t>
            </w:r>
          </w:p>
        </w:tc>
      </w:tr>
      <w:tr w:rsidR="0015579B" w:rsidRPr="00602A76" w:rsidTr="000D213D">
        <w:trPr>
          <w:cantSplit/>
        </w:trPr>
        <w:tc>
          <w:tcPr>
            <w:tcW w:w="336" w:type="dxa"/>
            <w:tcBorders>
              <w:bottom w:val="nil"/>
            </w:tcBorders>
            <w:shd w:val="clear" w:color="auto" w:fill="auto"/>
          </w:tcPr>
          <w:p w:rsidR="0015579B" w:rsidRPr="00602A76" w:rsidRDefault="0015579B" w:rsidP="000D213D">
            <w:pPr>
              <w:pStyle w:val="SingleTxtG"/>
              <w:suppressAutoHyphens w:val="0"/>
              <w:spacing w:before="40"/>
              <w:ind w:left="0" w:right="113"/>
              <w:jc w:val="left"/>
              <w:rPr>
                <w:lang w:val="fr-FR"/>
              </w:rPr>
            </w:pPr>
            <w:r w:rsidRPr="00602A76">
              <w:rPr>
                <w:lang w:val="fr-FR"/>
              </w:rPr>
              <w:t>6</w:t>
            </w:r>
          </w:p>
        </w:tc>
        <w:tc>
          <w:tcPr>
            <w:tcW w:w="2618" w:type="dxa"/>
            <w:gridSpan w:val="2"/>
            <w:tcBorders>
              <w:bottom w:val="nil"/>
            </w:tcBorders>
            <w:shd w:val="clear" w:color="auto" w:fill="auto"/>
          </w:tcPr>
          <w:p w:rsidR="0015579B" w:rsidRPr="00602A76" w:rsidRDefault="0015579B" w:rsidP="000D213D">
            <w:pPr>
              <w:pStyle w:val="SingleTxtG"/>
              <w:suppressAutoHyphens w:val="0"/>
              <w:spacing w:before="40"/>
              <w:ind w:left="0" w:right="113"/>
              <w:jc w:val="left"/>
              <w:rPr>
                <w:lang w:val="fr-FR"/>
              </w:rPr>
            </w:pPr>
            <w:r w:rsidRPr="00602A76">
              <w:rPr>
                <w:lang w:val="fr-FR"/>
              </w:rPr>
              <w:t>Rôle de la police dans la défense des droits de l</w:t>
            </w:r>
            <w:r w:rsidR="00AE2D3E" w:rsidRPr="00602A76">
              <w:rPr>
                <w:lang w:val="fr-FR"/>
              </w:rPr>
              <w:t>’</w:t>
            </w:r>
            <w:r w:rsidRPr="00602A76">
              <w:rPr>
                <w:lang w:val="fr-FR"/>
              </w:rPr>
              <w:t>homme</w:t>
            </w:r>
          </w:p>
        </w:tc>
        <w:tc>
          <w:tcPr>
            <w:tcW w:w="1148" w:type="dxa"/>
            <w:tcBorders>
              <w:bottom w:val="nil"/>
            </w:tcBorders>
            <w:shd w:val="clear" w:color="auto" w:fill="auto"/>
          </w:tcPr>
          <w:p w:rsidR="0015579B" w:rsidRPr="00602A76" w:rsidRDefault="0015579B" w:rsidP="000D213D">
            <w:pPr>
              <w:pStyle w:val="SingleTxtG"/>
              <w:suppressAutoHyphens w:val="0"/>
              <w:spacing w:before="40"/>
              <w:ind w:left="0" w:right="113"/>
              <w:jc w:val="left"/>
              <w:rPr>
                <w:lang w:val="fr-FR"/>
              </w:rPr>
            </w:pPr>
            <w:r w:rsidRPr="00602A76">
              <w:rPr>
                <w:lang w:val="fr-FR"/>
              </w:rPr>
              <w:t>2</w:t>
            </w:r>
            <w:r w:rsidR="00AE2D3E" w:rsidRPr="00602A76">
              <w:rPr>
                <w:lang w:val="fr-FR"/>
              </w:rPr>
              <w:t> févr</w:t>
            </w:r>
            <w:r w:rsidRPr="00602A76">
              <w:rPr>
                <w:lang w:val="fr-FR"/>
              </w:rPr>
              <w:t>.</w:t>
            </w:r>
          </w:p>
        </w:tc>
        <w:tc>
          <w:tcPr>
            <w:tcW w:w="1330" w:type="dxa"/>
            <w:tcBorders>
              <w:bottom w:val="nil"/>
            </w:tcBorders>
            <w:shd w:val="clear" w:color="auto" w:fill="auto"/>
          </w:tcPr>
          <w:p w:rsidR="0015579B" w:rsidRPr="00602A76" w:rsidRDefault="0015579B" w:rsidP="000D213D">
            <w:pPr>
              <w:pStyle w:val="SingleTxtG"/>
              <w:suppressAutoHyphens w:val="0"/>
              <w:spacing w:before="40"/>
              <w:ind w:left="0" w:right="113"/>
              <w:jc w:val="left"/>
              <w:rPr>
                <w:lang w:val="fr-FR"/>
              </w:rPr>
            </w:pPr>
            <w:r w:rsidRPr="00602A76">
              <w:rPr>
                <w:lang w:val="fr-FR"/>
              </w:rPr>
              <w:t>6</w:t>
            </w:r>
            <w:r w:rsidR="00AE2D3E" w:rsidRPr="00602A76">
              <w:rPr>
                <w:lang w:val="fr-FR"/>
              </w:rPr>
              <w:t> févr</w:t>
            </w:r>
            <w:r w:rsidRPr="00602A76">
              <w:rPr>
                <w:lang w:val="fr-FR"/>
              </w:rPr>
              <w:t>.</w:t>
            </w:r>
          </w:p>
        </w:tc>
        <w:tc>
          <w:tcPr>
            <w:tcW w:w="1021" w:type="dxa"/>
            <w:tcBorders>
              <w:bottom w:val="nil"/>
            </w:tcBorders>
            <w:shd w:val="clear" w:color="auto" w:fill="auto"/>
          </w:tcPr>
          <w:p w:rsidR="0015579B" w:rsidRPr="00602A76" w:rsidRDefault="0015579B" w:rsidP="000D213D">
            <w:pPr>
              <w:pStyle w:val="SingleTxtG"/>
              <w:suppressAutoHyphens w:val="0"/>
              <w:spacing w:before="40"/>
              <w:ind w:left="0" w:right="113"/>
              <w:jc w:val="left"/>
              <w:rPr>
                <w:lang w:val="fr-FR"/>
              </w:rPr>
            </w:pPr>
            <w:r w:rsidRPr="00602A76">
              <w:rPr>
                <w:lang w:val="fr-FR"/>
              </w:rPr>
              <w:t>11</w:t>
            </w:r>
          </w:p>
        </w:tc>
        <w:tc>
          <w:tcPr>
            <w:tcW w:w="1316" w:type="dxa"/>
            <w:tcBorders>
              <w:bottom w:val="nil"/>
            </w:tcBorders>
            <w:shd w:val="clear" w:color="auto" w:fill="auto"/>
          </w:tcPr>
          <w:p w:rsidR="0015579B" w:rsidRPr="00602A76" w:rsidRDefault="0015579B" w:rsidP="000D213D">
            <w:pPr>
              <w:pStyle w:val="SingleTxtG"/>
              <w:suppressAutoHyphens w:val="0"/>
              <w:spacing w:before="40"/>
              <w:ind w:left="0" w:right="113"/>
              <w:jc w:val="left"/>
              <w:rPr>
                <w:lang w:val="fr-FR"/>
              </w:rPr>
            </w:pPr>
            <w:r w:rsidRPr="00602A76">
              <w:rPr>
                <w:lang w:val="fr-FR"/>
              </w:rPr>
              <w:t>-</w:t>
            </w:r>
          </w:p>
        </w:tc>
        <w:tc>
          <w:tcPr>
            <w:tcW w:w="868" w:type="dxa"/>
            <w:tcBorders>
              <w:bottom w:val="nil"/>
            </w:tcBorders>
            <w:shd w:val="clear" w:color="auto" w:fill="auto"/>
          </w:tcPr>
          <w:p w:rsidR="0015579B" w:rsidRPr="00602A76" w:rsidRDefault="0015579B" w:rsidP="000D213D">
            <w:pPr>
              <w:pStyle w:val="SingleTxtG"/>
              <w:suppressAutoHyphens w:val="0"/>
              <w:spacing w:before="40"/>
              <w:ind w:left="0" w:right="113"/>
              <w:jc w:val="left"/>
              <w:rPr>
                <w:lang w:val="fr-FR"/>
              </w:rPr>
            </w:pPr>
            <w:r w:rsidRPr="00602A76">
              <w:rPr>
                <w:lang w:val="fr-FR"/>
              </w:rPr>
              <w:t>IFP</w:t>
            </w:r>
          </w:p>
        </w:tc>
        <w:tc>
          <w:tcPr>
            <w:tcW w:w="1002" w:type="dxa"/>
            <w:tcBorders>
              <w:bottom w:val="nil"/>
            </w:tcBorders>
            <w:shd w:val="clear" w:color="auto" w:fill="auto"/>
          </w:tcPr>
          <w:p w:rsidR="0015579B" w:rsidRPr="00602A76" w:rsidRDefault="0015579B" w:rsidP="000D213D">
            <w:pPr>
              <w:pStyle w:val="SingleTxtG"/>
              <w:suppressAutoHyphens w:val="0"/>
              <w:spacing w:before="40"/>
              <w:ind w:left="0" w:right="113"/>
              <w:jc w:val="left"/>
              <w:rPr>
                <w:lang w:val="fr-FR"/>
              </w:rPr>
            </w:pPr>
            <w:r w:rsidRPr="00602A76">
              <w:rPr>
                <w:lang w:val="fr-FR"/>
              </w:rPr>
              <w:t>2014</w:t>
            </w:r>
          </w:p>
        </w:tc>
      </w:tr>
      <w:tr w:rsidR="0015579B" w:rsidRPr="00602A76" w:rsidTr="000D213D">
        <w:trPr>
          <w:cantSplit/>
        </w:trPr>
        <w:tc>
          <w:tcPr>
            <w:tcW w:w="336" w:type="dxa"/>
            <w:tcBorders>
              <w:top w:val="nil"/>
              <w:bottom w:val="nil"/>
            </w:tcBorders>
            <w:shd w:val="clear" w:color="auto" w:fill="auto"/>
          </w:tcPr>
          <w:p w:rsidR="0015579B" w:rsidRPr="00602A76" w:rsidRDefault="0015579B" w:rsidP="000D213D">
            <w:pPr>
              <w:pStyle w:val="SingleTxtG"/>
              <w:suppressAutoHyphens w:val="0"/>
              <w:spacing w:before="40"/>
              <w:ind w:left="0" w:right="113"/>
              <w:jc w:val="left"/>
              <w:rPr>
                <w:lang w:val="fr-FR"/>
              </w:rPr>
            </w:pPr>
            <w:r w:rsidRPr="00602A76">
              <w:rPr>
                <w:lang w:val="fr-FR"/>
              </w:rPr>
              <w:t>7</w:t>
            </w:r>
          </w:p>
        </w:tc>
        <w:tc>
          <w:tcPr>
            <w:tcW w:w="2618" w:type="dxa"/>
            <w:gridSpan w:val="2"/>
            <w:tcBorders>
              <w:top w:val="nil"/>
              <w:bottom w:val="nil"/>
            </w:tcBorders>
            <w:shd w:val="clear" w:color="auto" w:fill="auto"/>
          </w:tcPr>
          <w:p w:rsidR="0015579B" w:rsidRPr="00602A76" w:rsidRDefault="0015579B" w:rsidP="000D213D">
            <w:pPr>
              <w:pStyle w:val="SingleTxtG"/>
              <w:suppressAutoHyphens w:val="0"/>
              <w:spacing w:before="40"/>
              <w:ind w:left="0" w:right="113"/>
              <w:jc w:val="left"/>
              <w:rPr>
                <w:lang w:val="fr-FR"/>
              </w:rPr>
            </w:pPr>
            <w:r w:rsidRPr="00602A76">
              <w:rPr>
                <w:lang w:val="fr-FR"/>
              </w:rPr>
              <w:t>Rôle de la police dans la défense des droits de l</w:t>
            </w:r>
            <w:r w:rsidR="00AE2D3E" w:rsidRPr="00602A76">
              <w:rPr>
                <w:lang w:val="fr-FR"/>
              </w:rPr>
              <w:t>’</w:t>
            </w:r>
            <w:r w:rsidRPr="00602A76">
              <w:rPr>
                <w:lang w:val="fr-FR"/>
              </w:rPr>
              <w:t>homme</w:t>
            </w:r>
          </w:p>
        </w:tc>
        <w:tc>
          <w:tcPr>
            <w:tcW w:w="1148" w:type="dxa"/>
            <w:tcBorders>
              <w:top w:val="nil"/>
              <w:bottom w:val="nil"/>
            </w:tcBorders>
            <w:shd w:val="clear" w:color="auto" w:fill="auto"/>
          </w:tcPr>
          <w:p w:rsidR="0015579B" w:rsidRPr="00602A76" w:rsidRDefault="003437DA" w:rsidP="000D213D">
            <w:pPr>
              <w:pStyle w:val="SingleTxtG"/>
              <w:suppressAutoHyphens w:val="0"/>
              <w:spacing w:before="40"/>
              <w:ind w:left="0" w:right="113"/>
              <w:jc w:val="left"/>
              <w:rPr>
                <w:lang w:val="fr-FR"/>
              </w:rPr>
            </w:pPr>
            <w:r w:rsidRPr="00602A76">
              <w:rPr>
                <w:lang w:val="fr-FR"/>
              </w:rPr>
              <w:t>20 </w:t>
            </w:r>
            <w:r w:rsidR="0015579B" w:rsidRPr="00602A76">
              <w:rPr>
                <w:lang w:val="fr-FR"/>
              </w:rPr>
              <w:t>avr</w:t>
            </w:r>
            <w:r w:rsidRPr="00602A76">
              <w:rPr>
                <w:lang w:val="fr-FR"/>
              </w:rPr>
              <w:t>il</w:t>
            </w:r>
          </w:p>
        </w:tc>
        <w:tc>
          <w:tcPr>
            <w:tcW w:w="1330" w:type="dxa"/>
            <w:tcBorders>
              <w:top w:val="nil"/>
              <w:bottom w:val="nil"/>
            </w:tcBorders>
            <w:shd w:val="clear" w:color="auto" w:fill="auto"/>
          </w:tcPr>
          <w:p w:rsidR="0015579B" w:rsidRPr="00602A76" w:rsidRDefault="0015579B" w:rsidP="000D213D">
            <w:pPr>
              <w:pStyle w:val="SingleTxtG"/>
              <w:suppressAutoHyphens w:val="0"/>
              <w:spacing w:before="40"/>
              <w:ind w:left="0" w:right="113"/>
              <w:jc w:val="left"/>
              <w:rPr>
                <w:lang w:val="fr-FR"/>
              </w:rPr>
            </w:pPr>
            <w:r w:rsidRPr="00602A76">
              <w:rPr>
                <w:lang w:val="fr-FR"/>
              </w:rPr>
              <w:t>2</w:t>
            </w:r>
            <w:r w:rsidR="003437DA" w:rsidRPr="00602A76">
              <w:rPr>
                <w:lang w:val="fr-FR"/>
              </w:rPr>
              <w:t>4 </w:t>
            </w:r>
            <w:r w:rsidRPr="00602A76">
              <w:rPr>
                <w:lang w:val="fr-FR"/>
              </w:rPr>
              <w:t>avr</w:t>
            </w:r>
            <w:r w:rsidR="003437DA" w:rsidRPr="00602A76">
              <w:rPr>
                <w:lang w:val="fr-FR"/>
              </w:rPr>
              <w:t>il</w:t>
            </w:r>
          </w:p>
        </w:tc>
        <w:tc>
          <w:tcPr>
            <w:tcW w:w="1021" w:type="dxa"/>
            <w:tcBorders>
              <w:top w:val="nil"/>
              <w:bottom w:val="nil"/>
            </w:tcBorders>
            <w:shd w:val="clear" w:color="auto" w:fill="auto"/>
          </w:tcPr>
          <w:p w:rsidR="0015579B" w:rsidRPr="00602A76" w:rsidRDefault="0015579B" w:rsidP="000D213D">
            <w:pPr>
              <w:pStyle w:val="SingleTxtG"/>
              <w:suppressAutoHyphens w:val="0"/>
              <w:spacing w:before="40"/>
              <w:ind w:left="0" w:right="113"/>
              <w:jc w:val="left"/>
              <w:rPr>
                <w:lang w:val="fr-FR"/>
              </w:rPr>
            </w:pPr>
            <w:r w:rsidRPr="00602A76">
              <w:rPr>
                <w:lang w:val="fr-FR"/>
              </w:rPr>
              <w:t>11</w:t>
            </w:r>
          </w:p>
        </w:tc>
        <w:tc>
          <w:tcPr>
            <w:tcW w:w="1316" w:type="dxa"/>
            <w:tcBorders>
              <w:top w:val="nil"/>
              <w:bottom w:val="nil"/>
            </w:tcBorders>
            <w:shd w:val="clear" w:color="auto" w:fill="auto"/>
          </w:tcPr>
          <w:p w:rsidR="0015579B" w:rsidRPr="00602A76" w:rsidRDefault="0015579B" w:rsidP="000D213D">
            <w:pPr>
              <w:pStyle w:val="SingleTxtG"/>
              <w:suppressAutoHyphens w:val="0"/>
              <w:spacing w:before="40"/>
              <w:ind w:left="0" w:right="113"/>
              <w:jc w:val="left"/>
              <w:rPr>
                <w:lang w:val="fr-FR"/>
              </w:rPr>
            </w:pPr>
            <w:r w:rsidRPr="00602A76">
              <w:rPr>
                <w:lang w:val="fr-FR"/>
              </w:rPr>
              <w:t>-</w:t>
            </w:r>
          </w:p>
        </w:tc>
        <w:tc>
          <w:tcPr>
            <w:tcW w:w="868" w:type="dxa"/>
            <w:tcBorders>
              <w:top w:val="nil"/>
              <w:bottom w:val="nil"/>
            </w:tcBorders>
            <w:shd w:val="clear" w:color="auto" w:fill="auto"/>
          </w:tcPr>
          <w:p w:rsidR="0015579B" w:rsidRPr="00602A76" w:rsidRDefault="0015579B" w:rsidP="000D213D">
            <w:pPr>
              <w:pStyle w:val="SingleTxtG"/>
              <w:suppressAutoHyphens w:val="0"/>
              <w:spacing w:before="40"/>
              <w:ind w:left="0" w:right="113"/>
              <w:jc w:val="left"/>
              <w:rPr>
                <w:lang w:val="fr-FR"/>
              </w:rPr>
            </w:pPr>
            <w:r w:rsidRPr="00602A76">
              <w:rPr>
                <w:lang w:val="fr-FR"/>
              </w:rPr>
              <w:t>IFP</w:t>
            </w:r>
          </w:p>
        </w:tc>
        <w:tc>
          <w:tcPr>
            <w:tcW w:w="1002" w:type="dxa"/>
            <w:tcBorders>
              <w:top w:val="nil"/>
              <w:bottom w:val="nil"/>
            </w:tcBorders>
            <w:shd w:val="clear" w:color="auto" w:fill="auto"/>
          </w:tcPr>
          <w:p w:rsidR="0015579B" w:rsidRPr="00602A76" w:rsidRDefault="0015579B" w:rsidP="000D213D">
            <w:pPr>
              <w:pStyle w:val="SingleTxtG"/>
              <w:suppressAutoHyphens w:val="0"/>
              <w:spacing w:before="40"/>
              <w:ind w:left="0" w:right="113"/>
              <w:jc w:val="left"/>
              <w:rPr>
                <w:lang w:val="fr-FR"/>
              </w:rPr>
            </w:pPr>
            <w:r w:rsidRPr="00602A76">
              <w:rPr>
                <w:lang w:val="fr-FR"/>
              </w:rPr>
              <w:t>2014</w:t>
            </w:r>
          </w:p>
        </w:tc>
      </w:tr>
      <w:tr w:rsidR="0015579B" w:rsidRPr="00602A76" w:rsidTr="000D213D">
        <w:trPr>
          <w:cantSplit/>
        </w:trPr>
        <w:tc>
          <w:tcPr>
            <w:tcW w:w="336" w:type="dxa"/>
            <w:tcBorders>
              <w:top w:val="nil"/>
              <w:bottom w:val="nil"/>
            </w:tcBorders>
            <w:shd w:val="clear" w:color="auto" w:fill="auto"/>
          </w:tcPr>
          <w:p w:rsidR="0015579B" w:rsidRPr="00602A76" w:rsidRDefault="0015579B" w:rsidP="000D213D">
            <w:pPr>
              <w:pStyle w:val="SingleTxtG"/>
              <w:suppressAutoHyphens w:val="0"/>
              <w:spacing w:before="40"/>
              <w:ind w:left="0" w:right="113"/>
              <w:jc w:val="left"/>
              <w:rPr>
                <w:lang w:val="fr-FR"/>
              </w:rPr>
            </w:pPr>
            <w:r w:rsidRPr="00602A76">
              <w:rPr>
                <w:lang w:val="fr-FR"/>
              </w:rPr>
              <w:t>8</w:t>
            </w:r>
          </w:p>
        </w:tc>
        <w:tc>
          <w:tcPr>
            <w:tcW w:w="2618" w:type="dxa"/>
            <w:gridSpan w:val="2"/>
            <w:tcBorders>
              <w:top w:val="nil"/>
              <w:bottom w:val="nil"/>
            </w:tcBorders>
            <w:shd w:val="clear" w:color="auto" w:fill="auto"/>
          </w:tcPr>
          <w:p w:rsidR="0015579B" w:rsidRPr="00602A76" w:rsidRDefault="0015579B" w:rsidP="000D213D">
            <w:pPr>
              <w:pStyle w:val="SingleTxtG"/>
              <w:suppressAutoHyphens w:val="0"/>
              <w:spacing w:before="40"/>
              <w:ind w:left="0" w:right="113"/>
              <w:jc w:val="left"/>
              <w:rPr>
                <w:lang w:val="fr-FR"/>
              </w:rPr>
            </w:pPr>
            <w:r w:rsidRPr="00602A76">
              <w:rPr>
                <w:lang w:val="fr-FR"/>
              </w:rPr>
              <w:t>Rôle de la police dans la défense des droits de l</w:t>
            </w:r>
            <w:r w:rsidR="00AE2D3E" w:rsidRPr="00602A76">
              <w:rPr>
                <w:lang w:val="fr-FR"/>
              </w:rPr>
              <w:t>’</w:t>
            </w:r>
            <w:r w:rsidRPr="00602A76">
              <w:rPr>
                <w:lang w:val="fr-FR"/>
              </w:rPr>
              <w:t>homme</w:t>
            </w:r>
          </w:p>
        </w:tc>
        <w:tc>
          <w:tcPr>
            <w:tcW w:w="1148" w:type="dxa"/>
            <w:tcBorders>
              <w:top w:val="nil"/>
              <w:bottom w:val="nil"/>
            </w:tcBorders>
            <w:shd w:val="clear" w:color="auto" w:fill="auto"/>
          </w:tcPr>
          <w:p w:rsidR="0015579B" w:rsidRPr="00602A76" w:rsidRDefault="0015579B" w:rsidP="000D213D">
            <w:pPr>
              <w:pStyle w:val="SingleTxtG"/>
              <w:suppressAutoHyphens w:val="0"/>
              <w:spacing w:before="40"/>
              <w:ind w:left="0" w:right="113"/>
              <w:jc w:val="left"/>
              <w:rPr>
                <w:lang w:val="fr-FR"/>
              </w:rPr>
            </w:pPr>
            <w:r w:rsidRPr="00602A76">
              <w:rPr>
                <w:lang w:val="fr-FR"/>
              </w:rPr>
              <w:t>20</w:t>
            </w:r>
            <w:r w:rsidR="003437DA" w:rsidRPr="00602A76">
              <w:rPr>
                <w:lang w:val="fr-FR"/>
              </w:rPr>
              <w:t> avril</w:t>
            </w:r>
          </w:p>
        </w:tc>
        <w:tc>
          <w:tcPr>
            <w:tcW w:w="1330" w:type="dxa"/>
            <w:tcBorders>
              <w:top w:val="nil"/>
              <w:bottom w:val="nil"/>
            </w:tcBorders>
            <w:shd w:val="clear" w:color="auto" w:fill="auto"/>
          </w:tcPr>
          <w:p w:rsidR="0015579B" w:rsidRPr="00602A76" w:rsidRDefault="003437DA" w:rsidP="000D213D">
            <w:pPr>
              <w:pStyle w:val="SingleTxtG"/>
              <w:suppressAutoHyphens w:val="0"/>
              <w:spacing w:before="40"/>
              <w:ind w:left="0" w:right="113"/>
              <w:jc w:val="left"/>
              <w:rPr>
                <w:lang w:val="fr-FR"/>
              </w:rPr>
            </w:pPr>
            <w:r w:rsidRPr="00602A76">
              <w:rPr>
                <w:lang w:val="fr-FR"/>
              </w:rPr>
              <w:t>24 avril</w:t>
            </w:r>
          </w:p>
        </w:tc>
        <w:tc>
          <w:tcPr>
            <w:tcW w:w="1021" w:type="dxa"/>
            <w:tcBorders>
              <w:top w:val="nil"/>
              <w:bottom w:val="nil"/>
            </w:tcBorders>
            <w:shd w:val="clear" w:color="auto" w:fill="auto"/>
          </w:tcPr>
          <w:p w:rsidR="0015579B" w:rsidRPr="00602A76" w:rsidRDefault="0015579B" w:rsidP="000D213D">
            <w:pPr>
              <w:pStyle w:val="SingleTxtG"/>
              <w:suppressAutoHyphens w:val="0"/>
              <w:spacing w:before="40"/>
              <w:ind w:left="0" w:right="113"/>
              <w:jc w:val="left"/>
              <w:rPr>
                <w:lang w:val="fr-FR"/>
              </w:rPr>
            </w:pPr>
            <w:r w:rsidRPr="00602A76">
              <w:rPr>
                <w:lang w:val="fr-FR"/>
              </w:rPr>
              <w:t>11</w:t>
            </w:r>
          </w:p>
        </w:tc>
        <w:tc>
          <w:tcPr>
            <w:tcW w:w="1316" w:type="dxa"/>
            <w:tcBorders>
              <w:top w:val="nil"/>
              <w:bottom w:val="nil"/>
            </w:tcBorders>
            <w:shd w:val="clear" w:color="auto" w:fill="auto"/>
          </w:tcPr>
          <w:p w:rsidR="0015579B" w:rsidRPr="00602A76" w:rsidRDefault="0015579B" w:rsidP="000D213D">
            <w:pPr>
              <w:pStyle w:val="SingleTxtG"/>
              <w:suppressAutoHyphens w:val="0"/>
              <w:spacing w:before="40"/>
              <w:ind w:left="0" w:right="113"/>
              <w:jc w:val="left"/>
              <w:rPr>
                <w:lang w:val="fr-FR"/>
              </w:rPr>
            </w:pPr>
            <w:r w:rsidRPr="00602A76">
              <w:rPr>
                <w:lang w:val="fr-FR"/>
              </w:rPr>
              <w:t>-</w:t>
            </w:r>
          </w:p>
        </w:tc>
        <w:tc>
          <w:tcPr>
            <w:tcW w:w="868" w:type="dxa"/>
            <w:tcBorders>
              <w:top w:val="nil"/>
              <w:bottom w:val="nil"/>
            </w:tcBorders>
            <w:shd w:val="clear" w:color="auto" w:fill="auto"/>
          </w:tcPr>
          <w:p w:rsidR="0015579B" w:rsidRPr="00602A76" w:rsidRDefault="0015579B" w:rsidP="000D213D">
            <w:pPr>
              <w:pStyle w:val="SingleTxtG"/>
              <w:suppressAutoHyphens w:val="0"/>
              <w:spacing w:before="40"/>
              <w:ind w:left="0" w:right="113"/>
              <w:jc w:val="left"/>
              <w:rPr>
                <w:lang w:val="fr-FR"/>
              </w:rPr>
            </w:pPr>
            <w:r w:rsidRPr="00602A76">
              <w:rPr>
                <w:lang w:val="fr-FR"/>
              </w:rPr>
              <w:t>IFP</w:t>
            </w:r>
          </w:p>
        </w:tc>
        <w:tc>
          <w:tcPr>
            <w:tcW w:w="1002" w:type="dxa"/>
            <w:tcBorders>
              <w:top w:val="nil"/>
              <w:bottom w:val="nil"/>
            </w:tcBorders>
            <w:shd w:val="clear" w:color="auto" w:fill="auto"/>
          </w:tcPr>
          <w:p w:rsidR="0015579B" w:rsidRPr="00602A76" w:rsidRDefault="0015579B" w:rsidP="000D213D">
            <w:pPr>
              <w:pStyle w:val="SingleTxtG"/>
              <w:suppressAutoHyphens w:val="0"/>
              <w:spacing w:before="40"/>
              <w:ind w:left="0" w:right="113"/>
              <w:jc w:val="left"/>
              <w:rPr>
                <w:lang w:val="fr-FR"/>
              </w:rPr>
            </w:pPr>
            <w:r w:rsidRPr="00602A76">
              <w:rPr>
                <w:lang w:val="fr-FR"/>
              </w:rPr>
              <w:t>2015</w:t>
            </w:r>
          </w:p>
        </w:tc>
      </w:tr>
      <w:tr w:rsidR="0015579B" w:rsidRPr="00602A76" w:rsidTr="000D213D">
        <w:trPr>
          <w:cantSplit/>
        </w:trPr>
        <w:tc>
          <w:tcPr>
            <w:tcW w:w="336" w:type="dxa"/>
            <w:vMerge w:val="restart"/>
            <w:tcBorders>
              <w:top w:val="nil"/>
              <w:bottom w:val="nil"/>
            </w:tcBorders>
            <w:shd w:val="clear" w:color="auto" w:fill="auto"/>
          </w:tcPr>
          <w:p w:rsidR="0015579B" w:rsidRPr="00602A76" w:rsidRDefault="0015579B" w:rsidP="000D213D">
            <w:pPr>
              <w:pStyle w:val="SingleTxtG"/>
              <w:keepNext/>
              <w:suppressAutoHyphens w:val="0"/>
              <w:spacing w:before="40"/>
              <w:ind w:left="0" w:right="113"/>
              <w:jc w:val="left"/>
              <w:rPr>
                <w:lang w:val="fr-FR"/>
              </w:rPr>
            </w:pPr>
            <w:r w:rsidRPr="00602A76">
              <w:rPr>
                <w:lang w:val="fr-FR"/>
              </w:rPr>
              <w:t>9</w:t>
            </w:r>
          </w:p>
        </w:tc>
        <w:tc>
          <w:tcPr>
            <w:tcW w:w="1365" w:type="dxa"/>
            <w:vMerge w:val="restart"/>
            <w:tcBorders>
              <w:top w:val="nil"/>
              <w:bottom w:val="nil"/>
            </w:tcBorders>
            <w:shd w:val="clear" w:color="auto" w:fill="auto"/>
          </w:tcPr>
          <w:p w:rsidR="0015579B" w:rsidRPr="00602A76" w:rsidRDefault="0015579B" w:rsidP="000D213D">
            <w:pPr>
              <w:pStyle w:val="SingleTxtG"/>
              <w:keepNext/>
              <w:suppressAutoHyphens w:val="0"/>
              <w:spacing w:before="40"/>
              <w:ind w:left="0" w:right="113"/>
              <w:jc w:val="left"/>
              <w:rPr>
                <w:lang w:val="fr-FR"/>
              </w:rPr>
            </w:pPr>
            <w:r w:rsidRPr="00602A76">
              <w:rPr>
                <w:lang w:val="fr-FR"/>
              </w:rPr>
              <w:t>Formation aux droits de l</w:t>
            </w:r>
            <w:r w:rsidR="00AE2D3E" w:rsidRPr="00602A76">
              <w:rPr>
                <w:lang w:val="fr-FR"/>
              </w:rPr>
              <w:t>’</w:t>
            </w:r>
            <w:r w:rsidRPr="00602A76">
              <w:rPr>
                <w:lang w:val="fr-FR"/>
              </w:rPr>
              <w:t xml:space="preserve">homme </w:t>
            </w:r>
          </w:p>
        </w:tc>
        <w:tc>
          <w:tcPr>
            <w:tcW w:w="1253" w:type="dxa"/>
            <w:tcBorders>
              <w:top w:val="nil"/>
              <w:bottom w:val="nil"/>
            </w:tcBorders>
            <w:shd w:val="clear" w:color="auto" w:fill="auto"/>
          </w:tcPr>
          <w:p w:rsidR="0015579B" w:rsidRPr="00602A76" w:rsidRDefault="009F48BE" w:rsidP="000D213D">
            <w:pPr>
              <w:pStyle w:val="SingleTxtG"/>
              <w:keepNext/>
              <w:suppressAutoHyphens w:val="0"/>
              <w:spacing w:before="40"/>
              <w:ind w:left="0" w:right="113"/>
              <w:jc w:val="left"/>
              <w:rPr>
                <w:sz w:val="19"/>
                <w:szCs w:val="19"/>
                <w:lang w:val="fr-FR"/>
              </w:rPr>
            </w:pPr>
            <w:r w:rsidRPr="00602A76">
              <w:rPr>
                <w:sz w:val="19"/>
                <w:szCs w:val="19"/>
                <w:lang w:val="fr-FR"/>
              </w:rPr>
              <w:t>Groupe </w:t>
            </w:r>
            <w:r w:rsidR="0015579B" w:rsidRPr="00602A76">
              <w:rPr>
                <w:sz w:val="19"/>
                <w:szCs w:val="19"/>
                <w:lang w:val="fr-FR"/>
              </w:rPr>
              <w:t>1</w:t>
            </w:r>
          </w:p>
        </w:tc>
        <w:tc>
          <w:tcPr>
            <w:tcW w:w="1148" w:type="dxa"/>
            <w:tcBorders>
              <w:top w:val="nil"/>
              <w:bottom w:val="nil"/>
            </w:tcBorders>
            <w:shd w:val="clear" w:color="auto" w:fill="auto"/>
          </w:tcPr>
          <w:p w:rsidR="0015579B" w:rsidRPr="00602A76" w:rsidRDefault="0015579B" w:rsidP="000D213D">
            <w:pPr>
              <w:pStyle w:val="SingleTxtG"/>
              <w:keepNext/>
              <w:suppressAutoHyphens w:val="0"/>
              <w:spacing w:before="40"/>
              <w:ind w:left="0" w:right="113"/>
              <w:jc w:val="left"/>
              <w:rPr>
                <w:lang w:val="fr-FR"/>
              </w:rPr>
            </w:pPr>
            <w:r w:rsidRPr="00602A76">
              <w:rPr>
                <w:lang w:val="fr-FR"/>
              </w:rPr>
              <w:t>18</w:t>
            </w:r>
            <w:r w:rsidR="009F48BE" w:rsidRPr="00602A76">
              <w:rPr>
                <w:lang w:val="fr-FR"/>
              </w:rPr>
              <w:t> </w:t>
            </w:r>
            <w:r w:rsidRPr="00602A76">
              <w:rPr>
                <w:lang w:val="fr-FR"/>
              </w:rPr>
              <w:t>mai</w:t>
            </w:r>
          </w:p>
        </w:tc>
        <w:tc>
          <w:tcPr>
            <w:tcW w:w="1330" w:type="dxa"/>
            <w:tcBorders>
              <w:top w:val="nil"/>
              <w:bottom w:val="nil"/>
            </w:tcBorders>
            <w:shd w:val="clear" w:color="auto" w:fill="auto"/>
          </w:tcPr>
          <w:p w:rsidR="0015579B" w:rsidRPr="00602A76" w:rsidRDefault="0015579B" w:rsidP="000D213D">
            <w:pPr>
              <w:pStyle w:val="SingleTxtG"/>
              <w:keepNext/>
              <w:suppressAutoHyphens w:val="0"/>
              <w:spacing w:before="40"/>
              <w:ind w:left="0" w:right="113"/>
              <w:jc w:val="left"/>
              <w:rPr>
                <w:lang w:val="fr-FR"/>
              </w:rPr>
            </w:pPr>
            <w:r w:rsidRPr="00602A76">
              <w:rPr>
                <w:lang w:val="fr-FR"/>
              </w:rPr>
              <w:t>18</w:t>
            </w:r>
            <w:r w:rsidR="009F48BE" w:rsidRPr="00602A76">
              <w:rPr>
                <w:lang w:val="fr-FR"/>
              </w:rPr>
              <w:t> </w:t>
            </w:r>
            <w:r w:rsidRPr="00602A76">
              <w:rPr>
                <w:lang w:val="fr-FR"/>
              </w:rPr>
              <w:t>nov. 2014</w:t>
            </w:r>
          </w:p>
        </w:tc>
        <w:tc>
          <w:tcPr>
            <w:tcW w:w="1021" w:type="dxa"/>
            <w:tcBorders>
              <w:top w:val="nil"/>
              <w:bottom w:val="nil"/>
            </w:tcBorders>
            <w:shd w:val="clear" w:color="auto" w:fill="auto"/>
          </w:tcPr>
          <w:p w:rsidR="0015579B" w:rsidRPr="00602A76" w:rsidRDefault="0015579B" w:rsidP="000D213D">
            <w:pPr>
              <w:pStyle w:val="SingleTxtG"/>
              <w:keepNext/>
              <w:suppressAutoHyphens w:val="0"/>
              <w:spacing w:before="40"/>
              <w:ind w:left="0" w:right="113"/>
              <w:jc w:val="left"/>
              <w:rPr>
                <w:lang w:val="fr-FR"/>
              </w:rPr>
            </w:pPr>
            <w:r w:rsidRPr="00602A76">
              <w:rPr>
                <w:lang w:val="fr-FR"/>
              </w:rPr>
              <w:t>-</w:t>
            </w:r>
          </w:p>
        </w:tc>
        <w:tc>
          <w:tcPr>
            <w:tcW w:w="1316" w:type="dxa"/>
            <w:tcBorders>
              <w:top w:val="nil"/>
              <w:bottom w:val="nil"/>
            </w:tcBorders>
            <w:shd w:val="clear" w:color="auto" w:fill="auto"/>
          </w:tcPr>
          <w:p w:rsidR="0015579B" w:rsidRPr="00602A76" w:rsidRDefault="0015579B" w:rsidP="000D213D">
            <w:pPr>
              <w:pStyle w:val="SingleTxtG"/>
              <w:keepNext/>
              <w:suppressAutoHyphens w:val="0"/>
              <w:spacing w:before="40"/>
              <w:ind w:left="0" w:right="113"/>
              <w:jc w:val="left"/>
              <w:rPr>
                <w:lang w:val="fr-FR"/>
              </w:rPr>
            </w:pPr>
            <w:r w:rsidRPr="00602A76">
              <w:rPr>
                <w:lang w:val="fr-FR"/>
              </w:rPr>
              <w:t>233</w:t>
            </w:r>
          </w:p>
        </w:tc>
        <w:tc>
          <w:tcPr>
            <w:tcW w:w="868" w:type="dxa"/>
            <w:tcBorders>
              <w:top w:val="nil"/>
              <w:bottom w:val="nil"/>
            </w:tcBorders>
            <w:shd w:val="clear" w:color="auto" w:fill="auto"/>
          </w:tcPr>
          <w:p w:rsidR="0015579B" w:rsidRPr="00602A76" w:rsidRDefault="0015579B" w:rsidP="000D213D">
            <w:pPr>
              <w:pStyle w:val="SingleTxtG"/>
              <w:keepNext/>
              <w:suppressAutoHyphens w:val="0"/>
              <w:spacing w:before="40"/>
              <w:ind w:left="0" w:right="113"/>
              <w:jc w:val="left"/>
              <w:rPr>
                <w:lang w:val="fr-FR"/>
              </w:rPr>
            </w:pPr>
            <w:r w:rsidRPr="00602A76">
              <w:rPr>
                <w:lang w:val="fr-FR"/>
              </w:rPr>
              <w:t>IFP</w:t>
            </w:r>
          </w:p>
        </w:tc>
        <w:tc>
          <w:tcPr>
            <w:tcW w:w="1002" w:type="dxa"/>
            <w:tcBorders>
              <w:top w:val="nil"/>
              <w:bottom w:val="nil"/>
            </w:tcBorders>
            <w:shd w:val="clear" w:color="auto" w:fill="auto"/>
          </w:tcPr>
          <w:p w:rsidR="0015579B" w:rsidRPr="00602A76" w:rsidRDefault="0015579B" w:rsidP="000D213D">
            <w:pPr>
              <w:pStyle w:val="SingleTxtG"/>
              <w:keepNext/>
              <w:suppressAutoHyphens w:val="0"/>
              <w:spacing w:before="40"/>
              <w:ind w:left="0" w:right="113"/>
              <w:jc w:val="left"/>
              <w:rPr>
                <w:lang w:val="fr-FR"/>
              </w:rPr>
            </w:pPr>
            <w:r w:rsidRPr="00602A76">
              <w:rPr>
                <w:lang w:val="fr-FR"/>
              </w:rPr>
              <w:t>2014</w:t>
            </w:r>
          </w:p>
        </w:tc>
      </w:tr>
      <w:tr w:rsidR="0015579B" w:rsidRPr="00602A76" w:rsidTr="000D213D">
        <w:trPr>
          <w:cantSplit/>
        </w:trPr>
        <w:tc>
          <w:tcPr>
            <w:tcW w:w="336" w:type="dxa"/>
            <w:vMerge/>
            <w:tcBorders>
              <w:top w:val="nil"/>
              <w:bottom w:val="nil"/>
            </w:tcBorders>
            <w:shd w:val="clear" w:color="auto" w:fill="auto"/>
          </w:tcPr>
          <w:p w:rsidR="0015579B" w:rsidRPr="00602A76" w:rsidRDefault="0015579B" w:rsidP="000D213D">
            <w:pPr>
              <w:pStyle w:val="SingleTxtG"/>
              <w:keepNext/>
              <w:suppressAutoHyphens w:val="0"/>
              <w:spacing w:before="40"/>
              <w:ind w:left="0" w:right="113"/>
              <w:jc w:val="left"/>
              <w:rPr>
                <w:lang w:val="fr-FR"/>
              </w:rPr>
            </w:pPr>
          </w:p>
        </w:tc>
        <w:tc>
          <w:tcPr>
            <w:tcW w:w="1365" w:type="dxa"/>
            <w:vMerge/>
            <w:tcBorders>
              <w:top w:val="nil"/>
              <w:bottom w:val="nil"/>
            </w:tcBorders>
            <w:shd w:val="clear" w:color="auto" w:fill="auto"/>
          </w:tcPr>
          <w:p w:rsidR="0015579B" w:rsidRPr="00602A76" w:rsidRDefault="0015579B" w:rsidP="000D213D">
            <w:pPr>
              <w:pStyle w:val="SingleTxtG"/>
              <w:keepNext/>
              <w:suppressAutoHyphens w:val="0"/>
              <w:spacing w:before="40"/>
              <w:ind w:left="0" w:right="113"/>
              <w:jc w:val="left"/>
              <w:rPr>
                <w:lang w:val="fr-FR"/>
              </w:rPr>
            </w:pPr>
          </w:p>
        </w:tc>
        <w:tc>
          <w:tcPr>
            <w:tcW w:w="1253" w:type="dxa"/>
            <w:tcBorders>
              <w:top w:val="nil"/>
              <w:bottom w:val="nil"/>
            </w:tcBorders>
            <w:shd w:val="clear" w:color="auto" w:fill="auto"/>
          </w:tcPr>
          <w:p w:rsidR="0015579B" w:rsidRPr="00602A76" w:rsidRDefault="009F48BE" w:rsidP="000D213D">
            <w:pPr>
              <w:pStyle w:val="SingleTxtG"/>
              <w:keepNext/>
              <w:suppressAutoHyphens w:val="0"/>
              <w:spacing w:before="40"/>
              <w:ind w:left="0" w:right="113"/>
              <w:jc w:val="left"/>
              <w:rPr>
                <w:sz w:val="19"/>
                <w:szCs w:val="19"/>
                <w:lang w:val="fr-FR"/>
              </w:rPr>
            </w:pPr>
            <w:r w:rsidRPr="00602A76">
              <w:rPr>
                <w:sz w:val="19"/>
                <w:szCs w:val="19"/>
                <w:lang w:val="fr-FR"/>
              </w:rPr>
              <w:t>Groupe </w:t>
            </w:r>
            <w:r w:rsidR="0015579B" w:rsidRPr="00602A76">
              <w:rPr>
                <w:sz w:val="19"/>
                <w:szCs w:val="19"/>
                <w:lang w:val="fr-FR"/>
              </w:rPr>
              <w:t>2</w:t>
            </w:r>
          </w:p>
        </w:tc>
        <w:tc>
          <w:tcPr>
            <w:tcW w:w="1148" w:type="dxa"/>
            <w:tcBorders>
              <w:top w:val="nil"/>
              <w:bottom w:val="nil"/>
            </w:tcBorders>
            <w:shd w:val="clear" w:color="auto" w:fill="auto"/>
          </w:tcPr>
          <w:p w:rsidR="0015579B" w:rsidRPr="00602A76" w:rsidRDefault="0015579B" w:rsidP="000D213D">
            <w:pPr>
              <w:pStyle w:val="SingleTxtG"/>
              <w:keepNext/>
              <w:suppressAutoHyphens w:val="0"/>
              <w:spacing w:before="40"/>
              <w:ind w:left="0" w:right="113"/>
              <w:jc w:val="left"/>
              <w:rPr>
                <w:lang w:val="fr-FR"/>
              </w:rPr>
            </w:pPr>
            <w:r w:rsidRPr="00602A76">
              <w:rPr>
                <w:lang w:val="fr-FR"/>
              </w:rPr>
              <w:t>22</w:t>
            </w:r>
            <w:r w:rsidR="00AE2D3E" w:rsidRPr="00602A76">
              <w:rPr>
                <w:lang w:val="fr-FR"/>
              </w:rPr>
              <w:t> sept</w:t>
            </w:r>
            <w:r w:rsidRPr="00602A76">
              <w:rPr>
                <w:lang w:val="fr-FR"/>
              </w:rPr>
              <w:t>.</w:t>
            </w:r>
          </w:p>
        </w:tc>
        <w:tc>
          <w:tcPr>
            <w:tcW w:w="1330" w:type="dxa"/>
            <w:tcBorders>
              <w:top w:val="nil"/>
              <w:bottom w:val="nil"/>
            </w:tcBorders>
            <w:shd w:val="clear" w:color="auto" w:fill="auto"/>
          </w:tcPr>
          <w:p w:rsidR="0015579B" w:rsidRPr="00602A76" w:rsidRDefault="0015579B" w:rsidP="000D213D">
            <w:pPr>
              <w:pStyle w:val="SingleTxtG"/>
              <w:keepNext/>
              <w:suppressAutoHyphens w:val="0"/>
              <w:spacing w:before="40"/>
              <w:ind w:left="0" w:right="113"/>
              <w:jc w:val="left"/>
              <w:rPr>
                <w:lang w:val="fr-FR"/>
              </w:rPr>
            </w:pPr>
            <w:r w:rsidRPr="00602A76">
              <w:rPr>
                <w:lang w:val="fr-FR"/>
              </w:rPr>
              <w:t>22</w:t>
            </w:r>
            <w:r w:rsidR="00AE2D3E" w:rsidRPr="00602A76">
              <w:rPr>
                <w:lang w:val="fr-FR"/>
              </w:rPr>
              <w:t> mars</w:t>
            </w:r>
            <w:r w:rsidRPr="00602A76">
              <w:rPr>
                <w:lang w:val="fr-FR"/>
              </w:rPr>
              <w:t xml:space="preserve"> 2015</w:t>
            </w:r>
          </w:p>
        </w:tc>
        <w:tc>
          <w:tcPr>
            <w:tcW w:w="1021" w:type="dxa"/>
            <w:tcBorders>
              <w:top w:val="nil"/>
              <w:bottom w:val="nil"/>
            </w:tcBorders>
            <w:shd w:val="clear" w:color="auto" w:fill="auto"/>
          </w:tcPr>
          <w:p w:rsidR="0015579B" w:rsidRPr="00602A76" w:rsidRDefault="0015579B" w:rsidP="000D213D">
            <w:pPr>
              <w:pStyle w:val="SingleTxtG"/>
              <w:keepNext/>
              <w:suppressAutoHyphens w:val="0"/>
              <w:spacing w:before="40"/>
              <w:ind w:left="0" w:right="113"/>
              <w:jc w:val="left"/>
              <w:rPr>
                <w:lang w:val="fr-FR"/>
              </w:rPr>
            </w:pPr>
            <w:r w:rsidRPr="00602A76">
              <w:rPr>
                <w:lang w:val="fr-FR"/>
              </w:rPr>
              <w:t>-</w:t>
            </w:r>
          </w:p>
        </w:tc>
        <w:tc>
          <w:tcPr>
            <w:tcW w:w="1316" w:type="dxa"/>
            <w:tcBorders>
              <w:top w:val="nil"/>
              <w:bottom w:val="nil"/>
            </w:tcBorders>
            <w:shd w:val="clear" w:color="auto" w:fill="auto"/>
          </w:tcPr>
          <w:p w:rsidR="0015579B" w:rsidRPr="00602A76" w:rsidRDefault="0015579B" w:rsidP="000D213D">
            <w:pPr>
              <w:pStyle w:val="SingleTxtG"/>
              <w:keepNext/>
              <w:suppressAutoHyphens w:val="0"/>
              <w:spacing w:before="40"/>
              <w:ind w:left="0" w:right="113"/>
              <w:jc w:val="left"/>
              <w:rPr>
                <w:lang w:val="fr-FR"/>
              </w:rPr>
            </w:pPr>
            <w:r w:rsidRPr="00602A76">
              <w:rPr>
                <w:lang w:val="fr-FR"/>
              </w:rPr>
              <w:t>821</w:t>
            </w:r>
          </w:p>
        </w:tc>
        <w:tc>
          <w:tcPr>
            <w:tcW w:w="868" w:type="dxa"/>
            <w:tcBorders>
              <w:top w:val="nil"/>
              <w:bottom w:val="nil"/>
            </w:tcBorders>
            <w:shd w:val="clear" w:color="auto" w:fill="auto"/>
          </w:tcPr>
          <w:p w:rsidR="0015579B" w:rsidRPr="00602A76" w:rsidRDefault="0015579B" w:rsidP="000D213D">
            <w:pPr>
              <w:pStyle w:val="SingleTxtG"/>
              <w:keepNext/>
              <w:suppressAutoHyphens w:val="0"/>
              <w:spacing w:before="40"/>
              <w:ind w:left="0" w:right="113"/>
              <w:jc w:val="left"/>
              <w:rPr>
                <w:lang w:val="fr-FR"/>
              </w:rPr>
            </w:pPr>
            <w:r w:rsidRPr="00602A76">
              <w:rPr>
                <w:lang w:val="fr-FR"/>
              </w:rPr>
              <w:t>IFP</w:t>
            </w:r>
          </w:p>
        </w:tc>
        <w:tc>
          <w:tcPr>
            <w:tcW w:w="1002" w:type="dxa"/>
            <w:tcBorders>
              <w:top w:val="nil"/>
              <w:bottom w:val="nil"/>
            </w:tcBorders>
            <w:shd w:val="clear" w:color="auto" w:fill="auto"/>
          </w:tcPr>
          <w:p w:rsidR="0015579B" w:rsidRPr="00602A76" w:rsidRDefault="0015579B" w:rsidP="000D213D">
            <w:pPr>
              <w:pStyle w:val="SingleTxtG"/>
              <w:keepNext/>
              <w:suppressAutoHyphens w:val="0"/>
              <w:spacing w:before="40"/>
              <w:ind w:left="0" w:right="113"/>
              <w:jc w:val="left"/>
              <w:rPr>
                <w:lang w:val="fr-FR"/>
              </w:rPr>
            </w:pPr>
            <w:r w:rsidRPr="00602A76">
              <w:rPr>
                <w:lang w:val="fr-FR"/>
              </w:rPr>
              <w:t>2014/15</w:t>
            </w:r>
          </w:p>
        </w:tc>
      </w:tr>
      <w:tr w:rsidR="00CD0AE3" w:rsidRPr="00602A76" w:rsidTr="000D213D">
        <w:trPr>
          <w:cantSplit/>
        </w:trPr>
        <w:tc>
          <w:tcPr>
            <w:tcW w:w="336" w:type="dxa"/>
            <w:vMerge/>
            <w:tcBorders>
              <w:top w:val="nil"/>
              <w:bottom w:val="single" w:sz="4" w:space="0" w:color="auto"/>
            </w:tcBorders>
            <w:shd w:val="clear" w:color="auto" w:fill="auto"/>
          </w:tcPr>
          <w:p w:rsidR="0015579B" w:rsidRPr="00602A76" w:rsidRDefault="0015579B" w:rsidP="000D213D">
            <w:pPr>
              <w:pStyle w:val="SingleTxtG"/>
              <w:suppressAutoHyphens w:val="0"/>
              <w:spacing w:before="40"/>
              <w:ind w:left="0" w:right="113"/>
              <w:jc w:val="left"/>
              <w:rPr>
                <w:lang w:val="fr-FR"/>
              </w:rPr>
            </w:pPr>
          </w:p>
        </w:tc>
        <w:tc>
          <w:tcPr>
            <w:tcW w:w="1365" w:type="dxa"/>
            <w:vMerge/>
            <w:tcBorders>
              <w:top w:val="nil"/>
              <w:bottom w:val="single" w:sz="4" w:space="0" w:color="auto"/>
            </w:tcBorders>
            <w:shd w:val="clear" w:color="auto" w:fill="auto"/>
          </w:tcPr>
          <w:p w:rsidR="0015579B" w:rsidRPr="00602A76" w:rsidRDefault="0015579B" w:rsidP="000D213D">
            <w:pPr>
              <w:pStyle w:val="SingleTxtG"/>
              <w:suppressAutoHyphens w:val="0"/>
              <w:spacing w:before="40"/>
              <w:ind w:left="0" w:right="113"/>
              <w:jc w:val="left"/>
              <w:rPr>
                <w:lang w:val="fr-FR"/>
              </w:rPr>
            </w:pPr>
          </w:p>
        </w:tc>
        <w:tc>
          <w:tcPr>
            <w:tcW w:w="1253" w:type="dxa"/>
            <w:tcBorders>
              <w:top w:val="nil"/>
              <w:bottom w:val="single" w:sz="4" w:space="0" w:color="auto"/>
            </w:tcBorders>
            <w:shd w:val="clear" w:color="auto" w:fill="auto"/>
          </w:tcPr>
          <w:p w:rsidR="0015579B" w:rsidRPr="00602A76" w:rsidRDefault="009F48BE" w:rsidP="000D213D">
            <w:pPr>
              <w:pStyle w:val="SingleTxtG"/>
              <w:suppressAutoHyphens w:val="0"/>
              <w:spacing w:before="40"/>
              <w:ind w:left="0" w:right="113"/>
              <w:jc w:val="left"/>
              <w:rPr>
                <w:sz w:val="19"/>
                <w:szCs w:val="19"/>
                <w:lang w:val="fr-FR"/>
              </w:rPr>
            </w:pPr>
            <w:r w:rsidRPr="00602A76">
              <w:rPr>
                <w:sz w:val="19"/>
                <w:szCs w:val="19"/>
                <w:lang w:val="fr-FR"/>
              </w:rPr>
              <w:t>Groupe </w:t>
            </w:r>
            <w:r w:rsidR="0015579B" w:rsidRPr="00602A76">
              <w:rPr>
                <w:sz w:val="19"/>
                <w:szCs w:val="19"/>
                <w:lang w:val="fr-FR"/>
              </w:rPr>
              <w:t>3</w:t>
            </w:r>
          </w:p>
        </w:tc>
        <w:tc>
          <w:tcPr>
            <w:tcW w:w="1148" w:type="dxa"/>
            <w:tcBorders>
              <w:top w:val="nil"/>
              <w:bottom w:val="single" w:sz="4" w:space="0" w:color="auto"/>
            </w:tcBorders>
            <w:shd w:val="clear" w:color="auto" w:fill="auto"/>
          </w:tcPr>
          <w:p w:rsidR="0015579B" w:rsidRPr="00602A76" w:rsidRDefault="003437DA" w:rsidP="000D213D">
            <w:pPr>
              <w:pStyle w:val="SingleTxtG"/>
              <w:suppressAutoHyphens w:val="0"/>
              <w:spacing w:before="40"/>
              <w:ind w:left="0" w:right="113"/>
              <w:jc w:val="left"/>
              <w:rPr>
                <w:lang w:val="fr-FR"/>
              </w:rPr>
            </w:pPr>
            <w:r w:rsidRPr="00602A76">
              <w:rPr>
                <w:lang w:val="fr-FR"/>
              </w:rPr>
              <w:t>11 </w:t>
            </w:r>
            <w:r w:rsidR="0015579B" w:rsidRPr="00602A76">
              <w:rPr>
                <w:lang w:val="fr-FR"/>
              </w:rPr>
              <w:t>nov.</w:t>
            </w:r>
          </w:p>
        </w:tc>
        <w:tc>
          <w:tcPr>
            <w:tcW w:w="1330" w:type="dxa"/>
            <w:tcBorders>
              <w:top w:val="nil"/>
              <w:bottom w:val="single" w:sz="4" w:space="0" w:color="auto"/>
            </w:tcBorders>
            <w:shd w:val="clear" w:color="auto" w:fill="auto"/>
          </w:tcPr>
          <w:p w:rsidR="0015579B" w:rsidRPr="00602A76" w:rsidRDefault="0015579B" w:rsidP="000D213D">
            <w:pPr>
              <w:pStyle w:val="SingleTxtG"/>
              <w:suppressAutoHyphens w:val="0"/>
              <w:spacing w:before="40"/>
              <w:ind w:left="0" w:right="113"/>
              <w:jc w:val="left"/>
              <w:rPr>
                <w:lang w:val="fr-FR"/>
              </w:rPr>
            </w:pPr>
            <w:r w:rsidRPr="00602A76">
              <w:rPr>
                <w:lang w:val="fr-FR"/>
              </w:rPr>
              <w:t>11</w:t>
            </w:r>
            <w:r w:rsidR="00AE2D3E" w:rsidRPr="00602A76">
              <w:rPr>
                <w:lang w:val="fr-FR"/>
              </w:rPr>
              <w:t xml:space="preserve"> mai </w:t>
            </w:r>
            <w:r w:rsidRPr="00602A76">
              <w:rPr>
                <w:lang w:val="fr-FR"/>
              </w:rPr>
              <w:t>2015</w:t>
            </w:r>
          </w:p>
        </w:tc>
        <w:tc>
          <w:tcPr>
            <w:tcW w:w="1021" w:type="dxa"/>
            <w:tcBorders>
              <w:top w:val="nil"/>
              <w:bottom w:val="single" w:sz="4" w:space="0" w:color="auto"/>
            </w:tcBorders>
            <w:shd w:val="clear" w:color="auto" w:fill="auto"/>
          </w:tcPr>
          <w:p w:rsidR="0015579B" w:rsidRPr="00602A76" w:rsidRDefault="0015579B" w:rsidP="000D213D">
            <w:pPr>
              <w:pStyle w:val="SingleTxtG"/>
              <w:suppressAutoHyphens w:val="0"/>
              <w:spacing w:before="40"/>
              <w:ind w:left="0" w:right="113"/>
              <w:jc w:val="left"/>
              <w:rPr>
                <w:lang w:val="fr-FR"/>
              </w:rPr>
            </w:pPr>
            <w:r w:rsidRPr="00602A76">
              <w:rPr>
                <w:lang w:val="fr-FR"/>
              </w:rPr>
              <w:t>-</w:t>
            </w:r>
          </w:p>
        </w:tc>
        <w:tc>
          <w:tcPr>
            <w:tcW w:w="1316" w:type="dxa"/>
            <w:tcBorders>
              <w:top w:val="nil"/>
              <w:bottom w:val="single" w:sz="4" w:space="0" w:color="auto"/>
            </w:tcBorders>
            <w:shd w:val="clear" w:color="auto" w:fill="auto"/>
          </w:tcPr>
          <w:p w:rsidR="0015579B" w:rsidRPr="00602A76" w:rsidRDefault="0015579B" w:rsidP="000D213D">
            <w:pPr>
              <w:pStyle w:val="SingleTxtG"/>
              <w:suppressAutoHyphens w:val="0"/>
              <w:spacing w:before="40"/>
              <w:ind w:left="0" w:right="113"/>
              <w:jc w:val="left"/>
              <w:rPr>
                <w:lang w:val="fr-FR"/>
              </w:rPr>
            </w:pPr>
            <w:r w:rsidRPr="00602A76">
              <w:rPr>
                <w:lang w:val="fr-FR"/>
              </w:rPr>
              <w:t>173</w:t>
            </w:r>
          </w:p>
        </w:tc>
        <w:tc>
          <w:tcPr>
            <w:tcW w:w="868" w:type="dxa"/>
            <w:tcBorders>
              <w:top w:val="nil"/>
              <w:bottom w:val="single" w:sz="4" w:space="0" w:color="auto"/>
            </w:tcBorders>
            <w:shd w:val="clear" w:color="auto" w:fill="auto"/>
          </w:tcPr>
          <w:p w:rsidR="0015579B" w:rsidRPr="00602A76" w:rsidRDefault="0015579B" w:rsidP="000D213D">
            <w:pPr>
              <w:pStyle w:val="SingleTxtG"/>
              <w:suppressAutoHyphens w:val="0"/>
              <w:spacing w:before="40"/>
              <w:ind w:left="0" w:right="113"/>
              <w:jc w:val="left"/>
              <w:rPr>
                <w:lang w:val="fr-FR"/>
              </w:rPr>
            </w:pPr>
            <w:r w:rsidRPr="00602A76">
              <w:rPr>
                <w:lang w:val="fr-FR"/>
              </w:rPr>
              <w:t>IFP</w:t>
            </w:r>
          </w:p>
        </w:tc>
        <w:tc>
          <w:tcPr>
            <w:tcW w:w="1002" w:type="dxa"/>
            <w:tcBorders>
              <w:top w:val="nil"/>
              <w:bottom w:val="single" w:sz="4" w:space="0" w:color="auto"/>
            </w:tcBorders>
            <w:shd w:val="clear" w:color="auto" w:fill="auto"/>
          </w:tcPr>
          <w:p w:rsidR="0015579B" w:rsidRPr="00602A76" w:rsidRDefault="0015579B" w:rsidP="000D213D">
            <w:pPr>
              <w:pStyle w:val="SingleTxtG"/>
              <w:suppressAutoHyphens w:val="0"/>
              <w:spacing w:before="40"/>
              <w:ind w:left="0" w:right="113"/>
              <w:jc w:val="left"/>
              <w:rPr>
                <w:lang w:val="fr-FR"/>
              </w:rPr>
            </w:pPr>
            <w:r w:rsidRPr="00602A76">
              <w:rPr>
                <w:lang w:val="fr-FR"/>
              </w:rPr>
              <w:t>2014/15</w:t>
            </w:r>
          </w:p>
        </w:tc>
      </w:tr>
      <w:tr w:rsidR="0015579B" w:rsidRPr="00602A76" w:rsidTr="000D213D">
        <w:trPr>
          <w:cantSplit/>
        </w:trPr>
        <w:tc>
          <w:tcPr>
            <w:tcW w:w="5432" w:type="dxa"/>
            <w:gridSpan w:val="5"/>
            <w:tcBorders>
              <w:top w:val="single" w:sz="4" w:space="0" w:color="auto"/>
              <w:bottom w:val="single" w:sz="12" w:space="0" w:color="auto"/>
            </w:tcBorders>
            <w:shd w:val="clear" w:color="auto" w:fill="auto"/>
          </w:tcPr>
          <w:p w:rsidR="0015579B" w:rsidRPr="00602A76" w:rsidRDefault="00CD0AE3" w:rsidP="000D213D">
            <w:pPr>
              <w:pStyle w:val="SingleTxtG"/>
              <w:suppressAutoHyphens w:val="0"/>
              <w:spacing w:before="80" w:after="80" w:line="200" w:lineRule="exact"/>
              <w:ind w:left="284" w:right="113"/>
              <w:jc w:val="left"/>
              <w:rPr>
                <w:b/>
                <w:lang w:val="fr-FR"/>
              </w:rPr>
            </w:pPr>
            <w:r w:rsidRPr="00602A76">
              <w:rPr>
                <w:b/>
                <w:lang w:val="fr-FR"/>
              </w:rPr>
              <w:t>Total</w:t>
            </w:r>
          </w:p>
        </w:tc>
        <w:tc>
          <w:tcPr>
            <w:tcW w:w="1021" w:type="dxa"/>
            <w:tcBorders>
              <w:top w:val="single" w:sz="4" w:space="0" w:color="auto"/>
              <w:bottom w:val="single" w:sz="12" w:space="0" w:color="auto"/>
            </w:tcBorders>
            <w:shd w:val="clear" w:color="auto" w:fill="auto"/>
          </w:tcPr>
          <w:p w:rsidR="0015579B" w:rsidRPr="00602A76" w:rsidRDefault="003437DA" w:rsidP="000D213D">
            <w:pPr>
              <w:pStyle w:val="SingleTxtG"/>
              <w:suppressAutoHyphens w:val="0"/>
              <w:spacing w:before="80" w:after="80" w:line="200" w:lineRule="exact"/>
              <w:ind w:left="0" w:right="113"/>
              <w:jc w:val="left"/>
              <w:rPr>
                <w:b/>
                <w:lang w:val="fr-FR"/>
              </w:rPr>
            </w:pPr>
            <w:r w:rsidRPr="00602A76">
              <w:rPr>
                <w:b/>
                <w:lang w:val="fr-FR"/>
              </w:rPr>
              <w:t>3 </w:t>
            </w:r>
            <w:r w:rsidR="0015579B" w:rsidRPr="00602A76">
              <w:rPr>
                <w:b/>
                <w:lang w:val="fr-FR"/>
              </w:rPr>
              <w:t>096</w:t>
            </w:r>
          </w:p>
        </w:tc>
        <w:tc>
          <w:tcPr>
            <w:tcW w:w="1316" w:type="dxa"/>
            <w:tcBorders>
              <w:top w:val="single" w:sz="4" w:space="0" w:color="auto"/>
              <w:bottom w:val="single" w:sz="12" w:space="0" w:color="auto"/>
            </w:tcBorders>
            <w:shd w:val="clear" w:color="auto" w:fill="auto"/>
          </w:tcPr>
          <w:p w:rsidR="0015579B" w:rsidRPr="00602A76" w:rsidRDefault="003437DA" w:rsidP="000D213D">
            <w:pPr>
              <w:pStyle w:val="SingleTxtG"/>
              <w:suppressAutoHyphens w:val="0"/>
              <w:spacing w:before="80" w:after="80" w:line="200" w:lineRule="exact"/>
              <w:ind w:left="0" w:right="113"/>
              <w:jc w:val="left"/>
              <w:rPr>
                <w:b/>
                <w:lang w:val="fr-FR"/>
              </w:rPr>
            </w:pPr>
            <w:r w:rsidRPr="00602A76">
              <w:rPr>
                <w:b/>
                <w:lang w:val="fr-FR"/>
              </w:rPr>
              <w:t>1 </w:t>
            </w:r>
            <w:r w:rsidR="0015579B" w:rsidRPr="00602A76">
              <w:rPr>
                <w:b/>
                <w:lang w:val="fr-FR"/>
              </w:rPr>
              <w:t>807</w:t>
            </w:r>
          </w:p>
        </w:tc>
        <w:tc>
          <w:tcPr>
            <w:tcW w:w="1870" w:type="dxa"/>
            <w:gridSpan w:val="2"/>
            <w:tcBorders>
              <w:top w:val="single" w:sz="4" w:space="0" w:color="auto"/>
              <w:bottom w:val="single" w:sz="12" w:space="0" w:color="auto"/>
            </w:tcBorders>
            <w:shd w:val="clear" w:color="auto" w:fill="auto"/>
          </w:tcPr>
          <w:p w:rsidR="0015579B" w:rsidRPr="00602A76" w:rsidRDefault="003437DA" w:rsidP="000D213D">
            <w:pPr>
              <w:pStyle w:val="SingleTxtG"/>
              <w:suppressAutoHyphens w:val="0"/>
              <w:spacing w:before="80" w:after="80" w:line="200" w:lineRule="exact"/>
              <w:ind w:left="0" w:right="113"/>
              <w:jc w:val="left"/>
              <w:rPr>
                <w:b/>
                <w:lang w:val="fr-FR"/>
              </w:rPr>
            </w:pPr>
            <w:r w:rsidRPr="00602A76">
              <w:rPr>
                <w:b/>
                <w:lang w:val="fr-FR"/>
              </w:rPr>
              <w:t>4 </w:t>
            </w:r>
            <w:r w:rsidR="0015579B" w:rsidRPr="00602A76">
              <w:rPr>
                <w:b/>
                <w:lang w:val="fr-FR"/>
              </w:rPr>
              <w:t>903</w:t>
            </w:r>
          </w:p>
        </w:tc>
      </w:tr>
    </w:tbl>
    <w:p w:rsidR="0015579B" w:rsidRPr="00602A76" w:rsidRDefault="00CD0AE3" w:rsidP="009A42DF">
      <w:pPr>
        <w:pStyle w:val="H23G"/>
        <w:rPr>
          <w:lang w:val="fr-FR"/>
        </w:rPr>
      </w:pPr>
      <w:r w:rsidRPr="00602A76">
        <w:rPr>
          <w:lang w:val="fr-FR"/>
        </w:rPr>
        <w:lastRenderedPageBreak/>
        <w:tab/>
        <w:t>3.</w:t>
      </w:r>
      <w:r w:rsidRPr="00602A76">
        <w:rPr>
          <w:lang w:val="fr-FR"/>
        </w:rPr>
        <w:tab/>
        <w:t>Formations dispensées au Centre de recherche sur la sécurité (CRS)</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93"/>
        <w:gridCol w:w="3189"/>
        <w:gridCol w:w="910"/>
        <w:gridCol w:w="909"/>
        <w:gridCol w:w="1061"/>
        <w:gridCol w:w="1062"/>
        <w:gridCol w:w="909"/>
        <w:gridCol w:w="1006"/>
      </w:tblGrid>
      <w:tr w:rsidR="00835C08" w:rsidRPr="00602A76" w:rsidTr="009A42DF">
        <w:trPr>
          <w:trHeight w:val="300"/>
          <w:tblHeader/>
        </w:trPr>
        <w:tc>
          <w:tcPr>
            <w:tcW w:w="556" w:type="dxa"/>
            <w:vMerge w:val="restart"/>
            <w:tcBorders>
              <w:top w:val="single" w:sz="4" w:space="0" w:color="auto"/>
              <w:bottom w:val="single" w:sz="12" w:space="0" w:color="auto"/>
            </w:tcBorders>
            <w:shd w:val="clear" w:color="auto" w:fill="auto"/>
            <w:vAlign w:val="bottom"/>
          </w:tcPr>
          <w:p w:rsidR="0015579B" w:rsidRPr="00602A76" w:rsidRDefault="0015579B" w:rsidP="009A42DF">
            <w:pPr>
              <w:pStyle w:val="SingleTxtG"/>
              <w:keepNext/>
              <w:suppressAutoHyphens w:val="0"/>
              <w:spacing w:before="80" w:after="80" w:line="200" w:lineRule="exact"/>
              <w:ind w:left="0" w:right="113"/>
              <w:jc w:val="left"/>
              <w:rPr>
                <w:i/>
                <w:sz w:val="16"/>
                <w:szCs w:val="16"/>
                <w:lang w:val="fr-FR"/>
              </w:rPr>
            </w:pPr>
            <w:r w:rsidRPr="00602A76">
              <w:rPr>
                <w:i/>
                <w:sz w:val="16"/>
                <w:szCs w:val="16"/>
                <w:lang w:val="fr-FR"/>
              </w:rPr>
              <w:t>N</w:t>
            </w:r>
            <w:r w:rsidRPr="00602A76">
              <w:rPr>
                <w:i/>
                <w:sz w:val="16"/>
                <w:szCs w:val="16"/>
                <w:vertAlign w:val="superscript"/>
                <w:lang w:val="fr-FR"/>
              </w:rPr>
              <w:t>o</w:t>
            </w:r>
          </w:p>
        </w:tc>
        <w:tc>
          <w:tcPr>
            <w:tcW w:w="2983" w:type="dxa"/>
            <w:vMerge w:val="restart"/>
            <w:tcBorders>
              <w:top w:val="single" w:sz="4" w:space="0" w:color="auto"/>
              <w:bottom w:val="single" w:sz="12" w:space="0" w:color="auto"/>
            </w:tcBorders>
            <w:shd w:val="clear" w:color="auto" w:fill="auto"/>
            <w:vAlign w:val="bottom"/>
          </w:tcPr>
          <w:p w:rsidR="0015579B" w:rsidRPr="00602A76" w:rsidRDefault="0015579B" w:rsidP="009A42DF">
            <w:pPr>
              <w:pStyle w:val="SingleTxtG"/>
              <w:keepNext/>
              <w:suppressAutoHyphens w:val="0"/>
              <w:spacing w:before="80" w:after="80" w:line="200" w:lineRule="exact"/>
              <w:ind w:left="0" w:right="113"/>
              <w:jc w:val="left"/>
              <w:rPr>
                <w:i/>
                <w:sz w:val="16"/>
                <w:szCs w:val="16"/>
                <w:lang w:val="fr-FR"/>
              </w:rPr>
            </w:pPr>
            <w:r w:rsidRPr="00602A76">
              <w:rPr>
                <w:i/>
                <w:sz w:val="16"/>
                <w:szCs w:val="16"/>
                <w:lang w:val="fr-FR"/>
              </w:rPr>
              <w:t>Intitulé de la formation</w:t>
            </w:r>
          </w:p>
        </w:tc>
        <w:tc>
          <w:tcPr>
            <w:tcW w:w="1701" w:type="dxa"/>
            <w:gridSpan w:val="2"/>
            <w:tcBorders>
              <w:top w:val="single" w:sz="4" w:space="0" w:color="auto"/>
              <w:bottom w:val="single" w:sz="4" w:space="0" w:color="auto"/>
              <w:right w:val="single" w:sz="24" w:space="0" w:color="FFFFFF" w:themeColor="background1"/>
            </w:tcBorders>
            <w:shd w:val="clear" w:color="auto" w:fill="auto"/>
            <w:vAlign w:val="bottom"/>
          </w:tcPr>
          <w:p w:rsidR="0015579B" w:rsidRPr="00602A76" w:rsidRDefault="0015579B" w:rsidP="009A42DF">
            <w:pPr>
              <w:pStyle w:val="SingleTxtG"/>
              <w:keepNext/>
              <w:suppressAutoHyphens w:val="0"/>
              <w:spacing w:before="80" w:after="80" w:line="200" w:lineRule="exact"/>
              <w:ind w:left="0" w:right="113"/>
              <w:jc w:val="center"/>
              <w:rPr>
                <w:i/>
                <w:sz w:val="16"/>
                <w:szCs w:val="16"/>
                <w:lang w:val="fr-FR"/>
              </w:rPr>
            </w:pPr>
            <w:r w:rsidRPr="00602A76">
              <w:rPr>
                <w:i/>
                <w:sz w:val="16"/>
                <w:szCs w:val="16"/>
                <w:lang w:val="fr-FR"/>
              </w:rPr>
              <w:t>Date</w:t>
            </w:r>
          </w:p>
        </w:tc>
        <w:tc>
          <w:tcPr>
            <w:tcW w:w="1985" w:type="dxa"/>
            <w:gridSpan w:val="2"/>
            <w:tcBorders>
              <w:top w:val="single" w:sz="4" w:space="0" w:color="auto"/>
              <w:left w:val="single" w:sz="24" w:space="0" w:color="FFFFFF" w:themeColor="background1"/>
              <w:bottom w:val="single" w:sz="4" w:space="0" w:color="auto"/>
            </w:tcBorders>
            <w:shd w:val="clear" w:color="auto" w:fill="auto"/>
            <w:vAlign w:val="bottom"/>
          </w:tcPr>
          <w:p w:rsidR="0015579B" w:rsidRPr="00602A76" w:rsidRDefault="0015579B" w:rsidP="009A42DF">
            <w:pPr>
              <w:pStyle w:val="SingleTxtG"/>
              <w:keepNext/>
              <w:suppressAutoHyphens w:val="0"/>
              <w:spacing w:before="80" w:after="80" w:line="200" w:lineRule="exact"/>
              <w:ind w:left="0" w:right="113"/>
              <w:jc w:val="center"/>
              <w:rPr>
                <w:i/>
                <w:sz w:val="16"/>
                <w:szCs w:val="16"/>
                <w:lang w:val="fr-FR"/>
              </w:rPr>
            </w:pPr>
            <w:r w:rsidRPr="00602A76">
              <w:rPr>
                <w:i/>
                <w:sz w:val="16"/>
                <w:szCs w:val="16"/>
                <w:lang w:val="fr-FR"/>
              </w:rPr>
              <w:t>Nombre de participants</w:t>
            </w:r>
          </w:p>
        </w:tc>
        <w:tc>
          <w:tcPr>
            <w:tcW w:w="850" w:type="dxa"/>
            <w:vMerge w:val="restart"/>
            <w:tcBorders>
              <w:top w:val="single" w:sz="4" w:space="0" w:color="auto"/>
              <w:bottom w:val="single" w:sz="12" w:space="0" w:color="auto"/>
            </w:tcBorders>
            <w:shd w:val="clear" w:color="auto" w:fill="auto"/>
            <w:vAlign w:val="bottom"/>
          </w:tcPr>
          <w:p w:rsidR="0015579B" w:rsidRPr="00602A76" w:rsidRDefault="0015579B" w:rsidP="009A42DF">
            <w:pPr>
              <w:pStyle w:val="SingleTxtG"/>
              <w:keepNext/>
              <w:spacing w:before="40" w:after="40" w:line="220" w:lineRule="exact"/>
              <w:ind w:left="0" w:right="113"/>
              <w:jc w:val="left"/>
              <w:rPr>
                <w:i/>
                <w:sz w:val="16"/>
                <w:szCs w:val="16"/>
                <w:lang w:val="fr-FR"/>
              </w:rPr>
            </w:pPr>
            <w:r w:rsidRPr="00602A76">
              <w:rPr>
                <w:i/>
                <w:sz w:val="16"/>
                <w:szCs w:val="16"/>
                <w:lang w:val="fr-FR"/>
              </w:rPr>
              <w:t>Lieu</w:t>
            </w:r>
          </w:p>
        </w:tc>
        <w:tc>
          <w:tcPr>
            <w:tcW w:w="941" w:type="dxa"/>
            <w:vMerge w:val="restart"/>
            <w:tcBorders>
              <w:top w:val="single" w:sz="4" w:space="0" w:color="auto"/>
              <w:bottom w:val="single" w:sz="12" w:space="0" w:color="auto"/>
            </w:tcBorders>
            <w:shd w:val="clear" w:color="auto" w:fill="auto"/>
            <w:vAlign w:val="bottom"/>
          </w:tcPr>
          <w:p w:rsidR="0015579B" w:rsidRPr="00602A76" w:rsidRDefault="0015579B" w:rsidP="009A42DF">
            <w:pPr>
              <w:pStyle w:val="SingleTxtG"/>
              <w:keepNext/>
              <w:spacing w:before="40" w:after="40" w:line="220" w:lineRule="exact"/>
              <w:ind w:left="0" w:right="113"/>
              <w:jc w:val="left"/>
              <w:rPr>
                <w:i/>
                <w:sz w:val="16"/>
                <w:szCs w:val="16"/>
                <w:lang w:val="fr-FR"/>
              </w:rPr>
            </w:pPr>
            <w:r w:rsidRPr="00602A76">
              <w:rPr>
                <w:i/>
                <w:sz w:val="16"/>
                <w:szCs w:val="16"/>
                <w:lang w:val="fr-FR"/>
              </w:rPr>
              <w:t>Observations</w:t>
            </w:r>
          </w:p>
        </w:tc>
      </w:tr>
      <w:tr w:rsidR="00835C08" w:rsidRPr="00602A76" w:rsidTr="009A42DF">
        <w:trPr>
          <w:trHeight w:val="240"/>
          <w:tblHeader/>
        </w:trPr>
        <w:tc>
          <w:tcPr>
            <w:tcW w:w="556" w:type="dxa"/>
            <w:vMerge/>
            <w:tcBorders>
              <w:top w:val="nil"/>
              <w:bottom w:val="single" w:sz="12" w:space="0" w:color="auto"/>
            </w:tcBorders>
            <w:shd w:val="clear" w:color="auto" w:fill="auto"/>
            <w:vAlign w:val="bottom"/>
          </w:tcPr>
          <w:p w:rsidR="0015579B" w:rsidRPr="00602A76" w:rsidRDefault="0015579B" w:rsidP="009A42DF">
            <w:pPr>
              <w:pStyle w:val="SingleTxtG"/>
              <w:keepNext/>
              <w:suppressAutoHyphens w:val="0"/>
              <w:spacing w:before="40" w:after="40" w:line="220" w:lineRule="exact"/>
              <w:ind w:left="0" w:right="113"/>
              <w:jc w:val="left"/>
              <w:rPr>
                <w:sz w:val="18"/>
                <w:lang w:val="fr-FR"/>
              </w:rPr>
            </w:pPr>
          </w:p>
        </w:tc>
        <w:tc>
          <w:tcPr>
            <w:tcW w:w="2983" w:type="dxa"/>
            <w:vMerge/>
            <w:tcBorders>
              <w:top w:val="nil"/>
              <w:bottom w:val="single" w:sz="12" w:space="0" w:color="auto"/>
            </w:tcBorders>
            <w:shd w:val="clear" w:color="auto" w:fill="auto"/>
            <w:vAlign w:val="bottom"/>
          </w:tcPr>
          <w:p w:rsidR="0015579B" w:rsidRPr="00602A76" w:rsidRDefault="0015579B" w:rsidP="009A42DF">
            <w:pPr>
              <w:pStyle w:val="SingleTxtG"/>
              <w:keepNext/>
              <w:suppressAutoHyphens w:val="0"/>
              <w:spacing w:before="40" w:after="40" w:line="220" w:lineRule="exact"/>
              <w:ind w:left="0" w:right="113"/>
              <w:jc w:val="right"/>
              <w:rPr>
                <w:sz w:val="18"/>
                <w:lang w:val="fr-FR"/>
              </w:rPr>
            </w:pPr>
          </w:p>
        </w:tc>
        <w:tc>
          <w:tcPr>
            <w:tcW w:w="851" w:type="dxa"/>
            <w:tcBorders>
              <w:top w:val="single" w:sz="4" w:space="0" w:color="auto"/>
              <w:bottom w:val="single" w:sz="12" w:space="0" w:color="auto"/>
            </w:tcBorders>
            <w:shd w:val="clear" w:color="auto" w:fill="auto"/>
            <w:vAlign w:val="bottom"/>
          </w:tcPr>
          <w:p w:rsidR="0015579B" w:rsidRPr="00602A76" w:rsidRDefault="0015579B" w:rsidP="009A42DF">
            <w:pPr>
              <w:pStyle w:val="SingleTxtG"/>
              <w:keepNext/>
              <w:suppressAutoHyphens w:val="0"/>
              <w:spacing w:before="40" w:after="40" w:line="220" w:lineRule="exact"/>
              <w:ind w:left="0" w:right="113"/>
              <w:jc w:val="left"/>
              <w:rPr>
                <w:i/>
                <w:sz w:val="16"/>
                <w:szCs w:val="16"/>
                <w:lang w:val="fr-FR"/>
              </w:rPr>
            </w:pPr>
            <w:r w:rsidRPr="00602A76">
              <w:rPr>
                <w:i/>
                <w:sz w:val="16"/>
                <w:szCs w:val="16"/>
                <w:lang w:val="fr-FR"/>
              </w:rPr>
              <w:t>Du</w:t>
            </w:r>
          </w:p>
        </w:tc>
        <w:tc>
          <w:tcPr>
            <w:tcW w:w="850" w:type="dxa"/>
            <w:tcBorders>
              <w:top w:val="single" w:sz="4" w:space="0" w:color="auto"/>
              <w:bottom w:val="single" w:sz="12" w:space="0" w:color="auto"/>
              <w:right w:val="single" w:sz="24" w:space="0" w:color="FFFFFF" w:themeColor="background1"/>
            </w:tcBorders>
            <w:shd w:val="clear" w:color="auto" w:fill="auto"/>
            <w:vAlign w:val="bottom"/>
          </w:tcPr>
          <w:p w:rsidR="0015579B" w:rsidRPr="00602A76" w:rsidRDefault="0015579B" w:rsidP="009A42DF">
            <w:pPr>
              <w:pStyle w:val="SingleTxtG"/>
              <w:keepNext/>
              <w:suppressAutoHyphens w:val="0"/>
              <w:spacing w:before="40" w:after="40" w:line="220" w:lineRule="exact"/>
              <w:ind w:left="0" w:right="113"/>
              <w:jc w:val="left"/>
              <w:rPr>
                <w:i/>
                <w:sz w:val="16"/>
                <w:szCs w:val="16"/>
                <w:lang w:val="fr-FR"/>
              </w:rPr>
            </w:pPr>
            <w:r w:rsidRPr="00602A76">
              <w:rPr>
                <w:i/>
                <w:sz w:val="16"/>
                <w:szCs w:val="16"/>
                <w:lang w:val="fr-FR"/>
              </w:rPr>
              <w:t>Au</w:t>
            </w:r>
          </w:p>
        </w:tc>
        <w:tc>
          <w:tcPr>
            <w:tcW w:w="992" w:type="dxa"/>
            <w:tcBorders>
              <w:top w:val="single" w:sz="4" w:space="0" w:color="auto"/>
              <w:left w:val="single" w:sz="24" w:space="0" w:color="FFFFFF" w:themeColor="background1"/>
              <w:bottom w:val="single" w:sz="12" w:space="0" w:color="auto"/>
            </w:tcBorders>
            <w:shd w:val="clear" w:color="auto" w:fill="auto"/>
            <w:vAlign w:val="bottom"/>
          </w:tcPr>
          <w:p w:rsidR="0015579B" w:rsidRPr="00602A76" w:rsidRDefault="0015579B" w:rsidP="009A42DF">
            <w:pPr>
              <w:pStyle w:val="SingleTxtG"/>
              <w:keepNext/>
              <w:suppressAutoHyphens w:val="0"/>
              <w:spacing w:before="40" w:after="40" w:line="220" w:lineRule="exact"/>
              <w:ind w:left="0" w:right="113"/>
              <w:jc w:val="left"/>
              <w:rPr>
                <w:i/>
                <w:sz w:val="16"/>
                <w:szCs w:val="16"/>
                <w:lang w:val="fr-FR"/>
              </w:rPr>
            </w:pPr>
            <w:r w:rsidRPr="00602A76">
              <w:rPr>
                <w:i/>
                <w:sz w:val="16"/>
                <w:szCs w:val="16"/>
                <w:lang w:val="fr-FR"/>
              </w:rPr>
              <w:t>Officiers</w:t>
            </w:r>
          </w:p>
        </w:tc>
        <w:tc>
          <w:tcPr>
            <w:tcW w:w="993" w:type="dxa"/>
            <w:tcBorders>
              <w:top w:val="single" w:sz="4" w:space="0" w:color="auto"/>
              <w:bottom w:val="single" w:sz="12" w:space="0" w:color="auto"/>
            </w:tcBorders>
            <w:shd w:val="clear" w:color="auto" w:fill="auto"/>
            <w:vAlign w:val="bottom"/>
          </w:tcPr>
          <w:p w:rsidR="0015579B" w:rsidRPr="00602A76" w:rsidRDefault="0015579B" w:rsidP="009A42DF">
            <w:pPr>
              <w:pStyle w:val="SingleTxtG"/>
              <w:keepNext/>
              <w:suppressAutoHyphens w:val="0"/>
              <w:spacing w:before="40" w:after="40" w:line="220" w:lineRule="exact"/>
              <w:ind w:left="0" w:right="113"/>
              <w:jc w:val="left"/>
              <w:rPr>
                <w:i/>
                <w:sz w:val="16"/>
                <w:szCs w:val="16"/>
                <w:lang w:val="fr-FR"/>
              </w:rPr>
            </w:pPr>
            <w:r w:rsidRPr="00602A76">
              <w:rPr>
                <w:i/>
                <w:sz w:val="16"/>
                <w:szCs w:val="16"/>
                <w:lang w:val="fr-FR"/>
              </w:rPr>
              <w:t>Civils</w:t>
            </w:r>
          </w:p>
        </w:tc>
        <w:tc>
          <w:tcPr>
            <w:tcW w:w="850" w:type="dxa"/>
            <w:vMerge/>
            <w:tcBorders>
              <w:top w:val="single" w:sz="12" w:space="0" w:color="auto"/>
              <w:bottom w:val="single" w:sz="12" w:space="0" w:color="auto"/>
            </w:tcBorders>
            <w:shd w:val="clear" w:color="auto" w:fill="auto"/>
            <w:vAlign w:val="bottom"/>
          </w:tcPr>
          <w:p w:rsidR="0015579B" w:rsidRPr="00602A76" w:rsidRDefault="0015579B" w:rsidP="009A42DF">
            <w:pPr>
              <w:pStyle w:val="SingleTxtG"/>
              <w:keepNext/>
              <w:suppressAutoHyphens w:val="0"/>
              <w:spacing w:before="40" w:after="40" w:line="220" w:lineRule="exact"/>
              <w:ind w:left="0" w:right="113"/>
              <w:jc w:val="right"/>
              <w:rPr>
                <w:sz w:val="18"/>
                <w:lang w:val="fr-FR"/>
              </w:rPr>
            </w:pPr>
          </w:p>
        </w:tc>
        <w:tc>
          <w:tcPr>
            <w:tcW w:w="941" w:type="dxa"/>
            <w:vMerge/>
            <w:tcBorders>
              <w:top w:val="single" w:sz="12" w:space="0" w:color="auto"/>
              <w:bottom w:val="single" w:sz="12" w:space="0" w:color="auto"/>
            </w:tcBorders>
            <w:shd w:val="clear" w:color="auto" w:fill="auto"/>
            <w:vAlign w:val="bottom"/>
          </w:tcPr>
          <w:p w:rsidR="0015579B" w:rsidRPr="00602A76" w:rsidRDefault="0015579B" w:rsidP="009A42DF">
            <w:pPr>
              <w:pStyle w:val="SingleTxtG"/>
              <w:keepNext/>
              <w:suppressAutoHyphens w:val="0"/>
              <w:spacing w:before="40" w:after="40" w:line="220" w:lineRule="exact"/>
              <w:ind w:left="0" w:right="113"/>
              <w:jc w:val="right"/>
              <w:rPr>
                <w:sz w:val="18"/>
                <w:lang w:val="fr-FR"/>
              </w:rPr>
            </w:pPr>
          </w:p>
        </w:tc>
      </w:tr>
      <w:tr w:rsidR="0015579B" w:rsidRPr="00602A76" w:rsidTr="00B732AF">
        <w:tc>
          <w:tcPr>
            <w:tcW w:w="556" w:type="dxa"/>
            <w:vMerge w:val="restart"/>
            <w:tcBorders>
              <w:top w:val="single" w:sz="12" w:space="0" w:color="auto"/>
            </w:tcBorders>
            <w:shd w:val="clear" w:color="auto" w:fill="auto"/>
          </w:tcPr>
          <w:p w:rsidR="0015579B" w:rsidRPr="00602A76" w:rsidRDefault="0015579B" w:rsidP="009A42DF">
            <w:pPr>
              <w:pStyle w:val="SingleTxtG"/>
              <w:keepNext/>
              <w:suppressAutoHyphens w:val="0"/>
              <w:spacing w:before="40" w:after="40" w:line="220" w:lineRule="exact"/>
              <w:ind w:left="0" w:right="113"/>
              <w:jc w:val="left"/>
              <w:rPr>
                <w:lang w:val="fr-FR"/>
              </w:rPr>
            </w:pPr>
            <w:r w:rsidRPr="00602A76">
              <w:rPr>
                <w:lang w:val="fr-FR"/>
              </w:rPr>
              <w:t>1</w:t>
            </w:r>
          </w:p>
        </w:tc>
        <w:tc>
          <w:tcPr>
            <w:tcW w:w="2983" w:type="dxa"/>
            <w:vMerge w:val="restart"/>
            <w:tcBorders>
              <w:top w:val="single" w:sz="12" w:space="0" w:color="auto"/>
            </w:tcBorders>
            <w:shd w:val="clear" w:color="auto" w:fill="auto"/>
          </w:tcPr>
          <w:p w:rsidR="0015579B" w:rsidRPr="00602A76" w:rsidRDefault="0015579B" w:rsidP="009A42DF">
            <w:pPr>
              <w:pStyle w:val="SingleTxtG"/>
              <w:keepNext/>
              <w:suppressAutoHyphens w:val="0"/>
              <w:spacing w:before="40" w:after="40" w:line="220" w:lineRule="exact"/>
              <w:ind w:left="0" w:right="113"/>
              <w:jc w:val="left"/>
              <w:rPr>
                <w:lang w:val="fr-FR"/>
              </w:rPr>
            </w:pPr>
            <w:r w:rsidRPr="00602A76">
              <w:rPr>
                <w:lang w:val="fr-FR"/>
              </w:rPr>
              <w:t xml:space="preserve">Séminaire intitulé </w:t>
            </w:r>
            <w:r w:rsidR="002C1549" w:rsidRPr="00602A76">
              <w:rPr>
                <w:lang w:val="fr-FR"/>
              </w:rPr>
              <w:t>«</w:t>
            </w:r>
            <w:r w:rsidRPr="00602A76">
              <w:rPr>
                <w:lang w:val="fr-FR"/>
              </w:rPr>
              <w:t>Droits de l</w:t>
            </w:r>
            <w:r w:rsidR="00AE2D3E" w:rsidRPr="00602A76">
              <w:rPr>
                <w:lang w:val="fr-FR"/>
              </w:rPr>
              <w:t>’</w:t>
            </w:r>
            <w:r w:rsidRPr="00602A76">
              <w:rPr>
                <w:lang w:val="fr-FR"/>
              </w:rPr>
              <w:t>homme, entre souveraineté nationale et mondialisation</w:t>
            </w:r>
            <w:r w:rsidR="002C1549" w:rsidRPr="00602A76">
              <w:rPr>
                <w:lang w:val="fr-FR"/>
              </w:rPr>
              <w:t>»</w:t>
            </w:r>
          </w:p>
        </w:tc>
        <w:tc>
          <w:tcPr>
            <w:tcW w:w="851" w:type="dxa"/>
            <w:vMerge w:val="restart"/>
            <w:tcBorders>
              <w:top w:val="single" w:sz="12" w:space="0" w:color="auto"/>
            </w:tcBorders>
            <w:shd w:val="clear" w:color="auto" w:fill="auto"/>
          </w:tcPr>
          <w:p w:rsidR="0015579B" w:rsidRPr="00602A76" w:rsidRDefault="0015579B" w:rsidP="009A42DF">
            <w:pPr>
              <w:pStyle w:val="SingleTxtG"/>
              <w:keepNext/>
              <w:suppressAutoHyphens w:val="0"/>
              <w:spacing w:before="40" w:after="40" w:line="220" w:lineRule="exact"/>
              <w:ind w:left="0" w:right="113"/>
              <w:jc w:val="left"/>
              <w:rPr>
                <w:lang w:val="fr-FR"/>
              </w:rPr>
            </w:pPr>
            <w:r w:rsidRPr="00602A76">
              <w:rPr>
                <w:lang w:val="fr-FR"/>
              </w:rPr>
              <w:t>9</w:t>
            </w:r>
            <w:r w:rsidR="0064419A" w:rsidRPr="00602A76">
              <w:rPr>
                <w:lang w:val="fr-FR"/>
              </w:rPr>
              <w:t> </w:t>
            </w:r>
            <w:r w:rsidRPr="00602A76">
              <w:rPr>
                <w:lang w:val="fr-FR"/>
              </w:rPr>
              <w:t>déc.</w:t>
            </w:r>
          </w:p>
        </w:tc>
        <w:tc>
          <w:tcPr>
            <w:tcW w:w="850" w:type="dxa"/>
            <w:vMerge w:val="restart"/>
            <w:tcBorders>
              <w:top w:val="single" w:sz="12" w:space="0" w:color="auto"/>
            </w:tcBorders>
            <w:shd w:val="clear" w:color="auto" w:fill="auto"/>
          </w:tcPr>
          <w:p w:rsidR="0015579B" w:rsidRPr="00602A76" w:rsidRDefault="0064419A" w:rsidP="009A42DF">
            <w:pPr>
              <w:pStyle w:val="SingleTxtG"/>
              <w:keepNext/>
              <w:suppressAutoHyphens w:val="0"/>
              <w:spacing w:before="40" w:after="40" w:line="220" w:lineRule="exact"/>
              <w:ind w:left="0" w:right="113"/>
              <w:jc w:val="left"/>
              <w:rPr>
                <w:lang w:val="fr-FR"/>
              </w:rPr>
            </w:pPr>
            <w:r w:rsidRPr="00602A76">
              <w:rPr>
                <w:lang w:val="fr-FR"/>
              </w:rPr>
              <w:t>9 </w:t>
            </w:r>
            <w:r w:rsidR="0015579B" w:rsidRPr="00602A76">
              <w:rPr>
                <w:lang w:val="fr-FR"/>
              </w:rPr>
              <w:t>déc.</w:t>
            </w:r>
          </w:p>
        </w:tc>
        <w:tc>
          <w:tcPr>
            <w:tcW w:w="992" w:type="dxa"/>
            <w:tcBorders>
              <w:top w:val="single" w:sz="12" w:space="0" w:color="auto"/>
            </w:tcBorders>
            <w:shd w:val="clear" w:color="auto" w:fill="auto"/>
          </w:tcPr>
          <w:p w:rsidR="0015579B" w:rsidRPr="00602A76" w:rsidRDefault="0015579B" w:rsidP="009A42DF">
            <w:pPr>
              <w:pStyle w:val="SingleTxtG"/>
              <w:keepNext/>
              <w:suppressAutoHyphens w:val="0"/>
              <w:spacing w:before="40" w:after="40" w:line="220" w:lineRule="exact"/>
              <w:ind w:left="0" w:right="113"/>
              <w:jc w:val="left"/>
              <w:rPr>
                <w:lang w:val="fr-FR"/>
              </w:rPr>
            </w:pPr>
            <w:r w:rsidRPr="00602A76">
              <w:rPr>
                <w:lang w:val="fr-FR"/>
              </w:rPr>
              <w:t>70</w:t>
            </w:r>
          </w:p>
        </w:tc>
        <w:tc>
          <w:tcPr>
            <w:tcW w:w="993" w:type="dxa"/>
            <w:tcBorders>
              <w:top w:val="single" w:sz="12" w:space="0" w:color="auto"/>
            </w:tcBorders>
            <w:shd w:val="clear" w:color="auto" w:fill="auto"/>
          </w:tcPr>
          <w:p w:rsidR="0015579B" w:rsidRPr="00602A76" w:rsidRDefault="0015579B" w:rsidP="009A42DF">
            <w:pPr>
              <w:pStyle w:val="SingleTxtG"/>
              <w:keepNext/>
              <w:suppressAutoHyphens w:val="0"/>
              <w:spacing w:before="40" w:after="40" w:line="220" w:lineRule="exact"/>
              <w:ind w:left="0" w:right="113"/>
              <w:jc w:val="left"/>
              <w:rPr>
                <w:lang w:val="fr-FR"/>
              </w:rPr>
            </w:pPr>
            <w:r w:rsidRPr="00602A76">
              <w:rPr>
                <w:lang w:val="fr-FR"/>
              </w:rPr>
              <w:t>20</w:t>
            </w:r>
          </w:p>
        </w:tc>
        <w:tc>
          <w:tcPr>
            <w:tcW w:w="850" w:type="dxa"/>
            <w:vMerge w:val="restart"/>
            <w:tcBorders>
              <w:top w:val="single" w:sz="12" w:space="0" w:color="auto"/>
            </w:tcBorders>
            <w:shd w:val="clear" w:color="auto" w:fill="auto"/>
          </w:tcPr>
          <w:p w:rsidR="0015579B" w:rsidRPr="00602A76" w:rsidRDefault="0015579B" w:rsidP="009A42DF">
            <w:pPr>
              <w:pStyle w:val="SingleTxtG"/>
              <w:keepNext/>
              <w:suppressAutoHyphens w:val="0"/>
              <w:spacing w:before="40" w:after="40" w:line="220" w:lineRule="exact"/>
              <w:ind w:left="0" w:right="113"/>
              <w:jc w:val="left"/>
              <w:rPr>
                <w:lang w:val="fr-FR"/>
              </w:rPr>
            </w:pPr>
            <w:r w:rsidRPr="00602A76">
              <w:rPr>
                <w:lang w:val="fr-FR"/>
              </w:rPr>
              <w:t>CRS</w:t>
            </w:r>
          </w:p>
        </w:tc>
        <w:tc>
          <w:tcPr>
            <w:tcW w:w="941" w:type="dxa"/>
            <w:vMerge w:val="restart"/>
            <w:tcBorders>
              <w:top w:val="single" w:sz="12" w:space="0" w:color="auto"/>
            </w:tcBorders>
            <w:shd w:val="clear" w:color="auto" w:fill="auto"/>
          </w:tcPr>
          <w:p w:rsidR="0015579B" w:rsidRPr="00602A76" w:rsidRDefault="0015579B" w:rsidP="009A42DF">
            <w:pPr>
              <w:pStyle w:val="SingleTxtG"/>
              <w:keepNext/>
              <w:suppressAutoHyphens w:val="0"/>
              <w:spacing w:before="40" w:after="40" w:line="220" w:lineRule="exact"/>
              <w:ind w:left="0" w:right="113"/>
              <w:jc w:val="left"/>
              <w:rPr>
                <w:lang w:val="fr-FR"/>
              </w:rPr>
            </w:pPr>
            <w:r w:rsidRPr="00602A76">
              <w:rPr>
                <w:lang w:val="fr-FR"/>
              </w:rPr>
              <w:t>2013</w:t>
            </w:r>
          </w:p>
        </w:tc>
      </w:tr>
      <w:tr w:rsidR="0015579B" w:rsidRPr="00602A76" w:rsidTr="009A42DF">
        <w:trPr>
          <w:trHeight w:val="175"/>
        </w:trPr>
        <w:tc>
          <w:tcPr>
            <w:tcW w:w="556" w:type="dxa"/>
            <w:vMerge/>
            <w:shd w:val="clear" w:color="auto" w:fill="auto"/>
          </w:tcPr>
          <w:p w:rsidR="0015579B" w:rsidRPr="00602A76" w:rsidRDefault="0015579B" w:rsidP="004E24C8">
            <w:pPr>
              <w:pStyle w:val="SingleTxtG"/>
              <w:suppressAutoHyphens w:val="0"/>
              <w:spacing w:before="40" w:after="40" w:line="220" w:lineRule="exact"/>
              <w:ind w:left="0" w:right="113"/>
              <w:jc w:val="left"/>
              <w:rPr>
                <w:sz w:val="18"/>
                <w:lang w:val="fr-FR"/>
              </w:rPr>
            </w:pPr>
          </w:p>
        </w:tc>
        <w:tc>
          <w:tcPr>
            <w:tcW w:w="2983" w:type="dxa"/>
            <w:vMerge/>
            <w:shd w:val="clear" w:color="auto" w:fill="auto"/>
            <w:vAlign w:val="bottom"/>
          </w:tcPr>
          <w:p w:rsidR="0015579B" w:rsidRPr="00602A76" w:rsidRDefault="0015579B" w:rsidP="004E24C8">
            <w:pPr>
              <w:pStyle w:val="SingleTxtG"/>
              <w:suppressAutoHyphens w:val="0"/>
              <w:spacing w:before="40" w:after="40" w:line="220" w:lineRule="exact"/>
              <w:ind w:left="0" w:right="113"/>
              <w:jc w:val="right"/>
              <w:rPr>
                <w:sz w:val="18"/>
                <w:lang w:val="fr-FR"/>
              </w:rPr>
            </w:pPr>
          </w:p>
        </w:tc>
        <w:tc>
          <w:tcPr>
            <w:tcW w:w="851" w:type="dxa"/>
            <w:vMerge/>
            <w:shd w:val="clear" w:color="auto" w:fill="auto"/>
            <w:vAlign w:val="bottom"/>
          </w:tcPr>
          <w:p w:rsidR="0015579B" w:rsidRPr="00602A76" w:rsidRDefault="0015579B" w:rsidP="004E24C8">
            <w:pPr>
              <w:pStyle w:val="SingleTxtG"/>
              <w:suppressAutoHyphens w:val="0"/>
              <w:spacing w:before="40" w:after="40" w:line="220" w:lineRule="exact"/>
              <w:ind w:left="0" w:right="113"/>
              <w:jc w:val="right"/>
              <w:rPr>
                <w:sz w:val="18"/>
                <w:lang w:val="fr-FR"/>
              </w:rPr>
            </w:pPr>
          </w:p>
        </w:tc>
        <w:tc>
          <w:tcPr>
            <w:tcW w:w="850" w:type="dxa"/>
            <w:vMerge/>
            <w:shd w:val="clear" w:color="auto" w:fill="auto"/>
            <w:vAlign w:val="bottom"/>
          </w:tcPr>
          <w:p w:rsidR="0015579B" w:rsidRPr="00602A76" w:rsidRDefault="0015579B" w:rsidP="004E24C8">
            <w:pPr>
              <w:pStyle w:val="SingleTxtG"/>
              <w:suppressAutoHyphens w:val="0"/>
              <w:spacing w:before="40" w:after="40" w:line="220" w:lineRule="exact"/>
              <w:ind w:left="0" w:right="113"/>
              <w:jc w:val="right"/>
              <w:rPr>
                <w:sz w:val="18"/>
                <w:lang w:val="fr-FR"/>
              </w:rPr>
            </w:pPr>
          </w:p>
        </w:tc>
        <w:tc>
          <w:tcPr>
            <w:tcW w:w="1985" w:type="dxa"/>
            <w:gridSpan w:val="2"/>
            <w:shd w:val="clear" w:color="auto" w:fill="auto"/>
            <w:vAlign w:val="bottom"/>
          </w:tcPr>
          <w:p w:rsidR="0015579B" w:rsidRPr="00602A76" w:rsidRDefault="0015579B" w:rsidP="00835C08">
            <w:pPr>
              <w:pStyle w:val="SingleTxtG"/>
              <w:suppressAutoHyphens w:val="0"/>
              <w:spacing w:before="40" w:after="40" w:line="220" w:lineRule="exact"/>
              <w:ind w:left="0" w:right="113"/>
              <w:jc w:val="center"/>
              <w:rPr>
                <w:lang w:val="fr-FR"/>
              </w:rPr>
            </w:pPr>
            <w:r w:rsidRPr="00602A76">
              <w:rPr>
                <w:lang w:val="fr-FR"/>
              </w:rPr>
              <w:t>90</w:t>
            </w:r>
          </w:p>
        </w:tc>
        <w:tc>
          <w:tcPr>
            <w:tcW w:w="850" w:type="dxa"/>
            <w:vMerge/>
            <w:shd w:val="clear" w:color="auto" w:fill="auto"/>
            <w:vAlign w:val="bottom"/>
          </w:tcPr>
          <w:p w:rsidR="0015579B" w:rsidRPr="00602A76" w:rsidRDefault="0015579B" w:rsidP="004E24C8">
            <w:pPr>
              <w:pStyle w:val="SingleTxtG"/>
              <w:suppressAutoHyphens w:val="0"/>
              <w:spacing w:before="40" w:after="40" w:line="220" w:lineRule="exact"/>
              <w:ind w:left="0" w:right="113"/>
              <w:jc w:val="right"/>
              <w:rPr>
                <w:sz w:val="18"/>
                <w:lang w:val="fr-FR"/>
              </w:rPr>
            </w:pPr>
          </w:p>
        </w:tc>
        <w:tc>
          <w:tcPr>
            <w:tcW w:w="941" w:type="dxa"/>
            <w:vMerge/>
            <w:shd w:val="clear" w:color="auto" w:fill="auto"/>
            <w:vAlign w:val="bottom"/>
          </w:tcPr>
          <w:p w:rsidR="0015579B" w:rsidRPr="00602A76" w:rsidRDefault="0015579B" w:rsidP="004E24C8">
            <w:pPr>
              <w:pStyle w:val="SingleTxtG"/>
              <w:suppressAutoHyphens w:val="0"/>
              <w:spacing w:before="40" w:after="40" w:line="220" w:lineRule="exact"/>
              <w:ind w:left="0" w:right="113"/>
              <w:jc w:val="right"/>
              <w:rPr>
                <w:sz w:val="18"/>
                <w:lang w:val="fr-FR"/>
              </w:rPr>
            </w:pPr>
          </w:p>
        </w:tc>
      </w:tr>
    </w:tbl>
    <w:p w:rsidR="0015579B" w:rsidRPr="00602A76" w:rsidRDefault="000E787F" w:rsidP="002868EA">
      <w:pPr>
        <w:pStyle w:val="SingleTxtG"/>
        <w:spacing w:before="240"/>
        <w:rPr>
          <w:color w:val="000000" w:themeColor="text1"/>
          <w:lang w:val="fr-FR"/>
        </w:rPr>
      </w:pPr>
      <w:r w:rsidRPr="00602A76">
        <w:rPr>
          <w:lang w:val="fr-FR"/>
        </w:rPr>
        <w:t>44</w:t>
      </w:r>
      <w:r w:rsidR="0015579B" w:rsidRPr="00602A76">
        <w:rPr>
          <w:lang w:val="fr-FR"/>
        </w:rPr>
        <w:t>.</w:t>
      </w:r>
      <w:r w:rsidR="0015579B" w:rsidRPr="00602A76">
        <w:rPr>
          <w:lang w:val="fr-FR"/>
        </w:rPr>
        <w:tab/>
        <w:t>Tous les nouveaux élèves de l</w:t>
      </w:r>
      <w:r w:rsidR="00AE2D3E" w:rsidRPr="00602A76">
        <w:rPr>
          <w:lang w:val="fr-FR"/>
        </w:rPr>
        <w:t>’</w:t>
      </w:r>
      <w:r w:rsidR="0015579B" w:rsidRPr="00602A76">
        <w:rPr>
          <w:lang w:val="fr-FR"/>
        </w:rPr>
        <w:t xml:space="preserve">Académie royale de police suivent </w:t>
      </w:r>
      <w:r w:rsidR="0064419A" w:rsidRPr="00602A76">
        <w:rPr>
          <w:lang w:val="fr-FR"/>
        </w:rPr>
        <w:t>désormais</w:t>
      </w:r>
      <w:r w:rsidR="0015579B" w:rsidRPr="00602A76">
        <w:rPr>
          <w:lang w:val="fr-FR"/>
        </w:rPr>
        <w:t xml:space="preserve"> un programme de formation aux droits de l</w:t>
      </w:r>
      <w:r w:rsidR="00AE2D3E" w:rsidRPr="00602A76">
        <w:rPr>
          <w:lang w:val="fr-FR"/>
        </w:rPr>
        <w:t>’</w:t>
      </w:r>
      <w:r w:rsidR="0015579B" w:rsidRPr="00602A76">
        <w:rPr>
          <w:lang w:val="fr-FR"/>
        </w:rPr>
        <w:t>homme et des victimes, et les formations dispensées dans le Royaume abordent divers sujets sur le thème des droits fondamentaux. En outre, les policiers participent à des formations et effectuent des voyages d</w:t>
      </w:r>
      <w:r w:rsidR="00AE2D3E" w:rsidRPr="00602A76">
        <w:rPr>
          <w:lang w:val="fr-FR"/>
        </w:rPr>
        <w:t>’</w:t>
      </w:r>
      <w:r w:rsidR="0015579B" w:rsidRPr="00602A76">
        <w:rPr>
          <w:lang w:val="fr-FR"/>
        </w:rPr>
        <w:t>étude à l</w:t>
      </w:r>
      <w:r w:rsidR="00AE2D3E" w:rsidRPr="00602A76">
        <w:rPr>
          <w:lang w:val="fr-FR"/>
        </w:rPr>
        <w:t>’</w:t>
      </w:r>
      <w:r w:rsidR="0064419A" w:rsidRPr="00602A76">
        <w:rPr>
          <w:lang w:val="fr-FR"/>
        </w:rPr>
        <w:t xml:space="preserve">étranger. Voir les </w:t>
      </w:r>
      <w:r w:rsidR="003E7503" w:rsidRPr="00602A76">
        <w:rPr>
          <w:lang w:val="fr-FR"/>
        </w:rPr>
        <w:t>paragraphes </w:t>
      </w:r>
      <w:r w:rsidR="0015579B" w:rsidRPr="00602A76">
        <w:rPr>
          <w:lang w:val="fr-FR"/>
        </w:rPr>
        <w:t>91, 93 et 94 du deuxième rapport périodique, ainsi que les tableaux ci-</w:t>
      </w:r>
      <w:r w:rsidR="00A426C5" w:rsidRPr="00602A76">
        <w:rPr>
          <w:lang w:val="fr-FR"/>
        </w:rPr>
        <w:t>avant</w:t>
      </w:r>
      <w:r w:rsidR="0015579B" w:rsidRPr="00602A76">
        <w:rPr>
          <w:lang w:val="fr-FR"/>
        </w:rPr>
        <w:t>.</w:t>
      </w:r>
    </w:p>
    <w:p w:rsidR="0015579B" w:rsidRPr="00602A76" w:rsidRDefault="000E787F" w:rsidP="0015579B">
      <w:pPr>
        <w:pStyle w:val="SingleTxtG"/>
        <w:rPr>
          <w:color w:val="000000" w:themeColor="text1"/>
          <w:lang w:val="fr-FR"/>
        </w:rPr>
      </w:pPr>
      <w:r w:rsidRPr="00602A76">
        <w:rPr>
          <w:lang w:val="fr-FR"/>
        </w:rPr>
        <w:t>45</w:t>
      </w:r>
      <w:r w:rsidR="0015579B" w:rsidRPr="00602A76">
        <w:rPr>
          <w:lang w:val="fr-FR"/>
        </w:rPr>
        <w:t>.</w:t>
      </w:r>
      <w:r w:rsidR="0015579B" w:rsidRPr="00602A76">
        <w:rPr>
          <w:lang w:val="fr-FR"/>
        </w:rPr>
        <w:tab/>
        <w:t>Les ministères compétents communiquent régulièrement des informations sur la prévention de la torture afin de former les responsables (militaires et civils) de l</w:t>
      </w:r>
      <w:r w:rsidR="00AE2D3E" w:rsidRPr="00602A76">
        <w:rPr>
          <w:lang w:val="fr-FR"/>
        </w:rPr>
        <w:t>’</w:t>
      </w:r>
      <w:r w:rsidR="0015579B" w:rsidRPr="00602A76">
        <w:rPr>
          <w:lang w:val="fr-FR"/>
        </w:rPr>
        <w:t>application des lois, le personnel médical, les fonctionnaires et tous ceux qui, d</w:t>
      </w:r>
      <w:r w:rsidR="00AE2D3E" w:rsidRPr="00602A76">
        <w:rPr>
          <w:lang w:val="fr-FR"/>
        </w:rPr>
        <w:t>’</w:t>
      </w:r>
      <w:r w:rsidR="0015579B" w:rsidRPr="00602A76">
        <w:rPr>
          <w:lang w:val="fr-FR"/>
        </w:rPr>
        <w:t>une manière ou d</w:t>
      </w:r>
      <w:r w:rsidR="00AE2D3E" w:rsidRPr="00602A76">
        <w:rPr>
          <w:lang w:val="fr-FR"/>
        </w:rPr>
        <w:t>’</w:t>
      </w:r>
      <w:r w:rsidR="0015579B" w:rsidRPr="00602A76">
        <w:rPr>
          <w:lang w:val="fr-FR"/>
        </w:rPr>
        <w:t>une autre, sont susceptibles de prendre part aux procédures de détention et d</w:t>
      </w:r>
      <w:r w:rsidR="00AE2D3E" w:rsidRPr="00602A76">
        <w:rPr>
          <w:lang w:val="fr-FR"/>
        </w:rPr>
        <w:t>’</w:t>
      </w:r>
      <w:r w:rsidR="0015579B" w:rsidRPr="00602A76">
        <w:rPr>
          <w:lang w:val="fr-FR"/>
        </w:rPr>
        <w:t>enquête. Ces dernières années, les programmes de formation professionnelle et d</w:t>
      </w:r>
      <w:r w:rsidR="00AE2D3E" w:rsidRPr="00602A76">
        <w:rPr>
          <w:lang w:val="fr-FR"/>
        </w:rPr>
        <w:t>’</w:t>
      </w:r>
      <w:r w:rsidR="0015579B" w:rsidRPr="00602A76">
        <w:rPr>
          <w:lang w:val="fr-FR"/>
        </w:rPr>
        <w:t>enseignement se sont beaucoup développés pour s</w:t>
      </w:r>
      <w:r w:rsidR="00AE2D3E" w:rsidRPr="00602A76">
        <w:rPr>
          <w:lang w:val="fr-FR"/>
        </w:rPr>
        <w:t>’</w:t>
      </w:r>
      <w:r w:rsidR="0015579B" w:rsidRPr="00602A76">
        <w:rPr>
          <w:lang w:val="fr-FR"/>
        </w:rPr>
        <w:t xml:space="preserve">adapter aux normes internationales. </w:t>
      </w:r>
      <w:r w:rsidR="00044D11" w:rsidRPr="00602A76">
        <w:rPr>
          <w:lang w:val="fr-FR"/>
        </w:rPr>
        <w:t>Outre les</w:t>
      </w:r>
      <w:r w:rsidR="0015579B" w:rsidRPr="00602A76">
        <w:rPr>
          <w:lang w:val="fr-FR"/>
        </w:rPr>
        <w:t xml:space="preserve"> cours de formation destinés aux officiers, des programmes sont à présent dispensés aux sous-officiers. Le Ministère de l</w:t>
      </w:r>
      <w:r w:rsidR="00AE2D3E" w:rsidRPr="00602A76">
        <w:rPr>
          <w:lang w:val="fr-FR"/>
        </w:rPr>
        <w:t>’</w:t>
      </w:r>
      <w:r w:rsidR="0015579B" w:rsidRPr="00602A76">
        <w:rPr>
          <w:lang w:val="fr-FR"/>
        </w:rPr>
        <w:t>intérieur actualise régulièrement ses programmes de formation à l</w:t>
      </w:r>
      <w:r w:rsidR="00AE2D3E" w:rsidRPr="00602A76">
        <w:rPr>
          <w:lang w:val="fr-FR"/>
        </w:rPr>
        <w:t>’</w:t>
      </w:r>
      <w:r w:rsidR="0015579B" w:rsidRPr="00602A76">
        <w:rPr>
          <w:lang w:val="fr-FR"/>
        </w:rPr>
        <w:t>intention des responsables de l</w:t>
      </w:r>
      <w:r w:rsidR="00AE2D3E" w:rsidRPr="00602A76">
        <w:rPr>
          <w:lang w:val="fr-FR"/>
        </w:rPr>
        <w:t>’</w:t>
      </w:r>
      <w:r w:rsidR="0015579B" w:rsidRPr="00602A76">
        <w:rPr>
          <w:lang w:val="fr-FR"/>
        </w:rPr>
        <w:t>application des lois afin de tenir compte des études menées sur les arrestations et les détentions effectuées en</w:t>
      </w:r>
      <w:r w:rsidR="00C1150F" w:rsidRPr="00602A76">
        <w:rPr>
          <w:lang w:val="fr-FR"/>
        </w:rPr>
        <w:t xml:space="preserve"> </w:t>
      </w:r>
      <w:r w:rsidR="00AE2D3E" w:rsidRPr="00602A76">
        <w:rPr>
          <w:lang w:val="fr-FR"/>
        </w:rPr>
        <w:t>févr</w:t>
      </w:r>
      <w:r w:rsidR="0015579B" w:rsidRPr="00602A76">
        <w:rPr>
          <w:lang w:val="fr-FR"/>
        </w:rPr>
        <w:t xml:space="preserve">ier et </w:t>
      </w:r>
      <w:r w:rsidR="00AE2D3E" w:rsidRPr="00602A76">
        <w:rPr>
          <w:lang w:val="fr-FR"/>
        </w:rPr>
        <w:t>mars</w:t>
      </w:r>
      <w:r w:rsidR="0064419A" w:rsidRPr="00602A76">
        <w:rPr>
          <w:lang w:val="fr-FR"/>
        </w:rPr>
        <w:t> </w:t>
      </w:r>
      <w:r w:rsidR="0015579B" w:rsidRPr="00602A76">
        <w:rPr>
          <w:lang w:val="fr-FR"/>
        </w:rPr>
        <w:t xml:space="preserve">2011 et par la suite. Voir les </w:t>
      </w:r>
      <w:r w:rsidR="003E7503" w:rsidRPr="00602A76">
        <w:rPr>
          <w:lang w:val="fr-FR"/>
        </w:rPr>
        <w:t>paragraphes </w:t>
      </w:r>
      <w:r w:rsidR="0015579B" w:rsidRPr="00602A76">
        <w:rPr>
          <w:lang w:val="fr-FR"/>
        </w:rPr>
        <w:t>67, 85, 86, 88 et 89 du deuxième rapport périodique, ainsi que les tableaux ci-</w:t>
      </w:r>
      <w:r w:rsidR="00CE7C10" w:rsidRPr="00602A76">
        <w:rPr>
          <w:lang w:val="fr-FR"/>
        </w:rPr>
        <w:t>avant</w:t>
      </w:r>
      <w:r w:rsidR="0015579B" w:rsidRPr="00602A76">
        <w:rPr>
          <w:lang w:val="fr-FR"/>
        </w:rPr>
        <w:t>.</w:t>
      </w:r>
    </w:p>
    <w:p w:rsidR="0015579B" w:rsidRPr="00602A76" w:rsidRDefault="000E787F" w:rsidP="0015579B">
      <w:pPr>
        <w:pStyle w:val="SingleTxtG"/>
        <w:rPr>
          <w:color w:val="000000" w:themeColor="text1"/>
          <w:lang w:val="fr-FR"/>
        </w:rPr>
      </w:pPr>
      <w:r w:rsidRPr="00602A76">
        <w:rPr>
          <w:lang w:val="fr-FR"/>
        </w:rPr>
        <w:t>46</w:t>
      </w:r>
      <w:r w:rsidR="0015579B" w:rsidRPr="00602A76">
        <w:rPr>
          <w:lang w:val="fr-FR"/>
        </w:rPr>
        <w:t>.</w:t>
      </w:r>
      <w:r w:rsidR="0015579B" w:rsidRPr="00602A76">
        <w:rPr>
          <w:lang w:val="fr-FR"/>
        </w:rPr>
        <w:tab/>
      </w:r>
      <w:r w:rsidR="007E59CA" w:rsidRPr="00602A76">
        <w:rPr>
          <w:lang w:val="fr-FR"/>
        </w:rPr>
        <w:t>De surcroît</w:t>
      </w:r>
      <w:r w:rsidR="0015579B" w:rsidRPr="00602A76">
        <w:rPr>
          <w:lang w:val="fr-FR"/>
        </w:rPr>
        <w:t>, tout le personnel du Ministère est tenu de suivre un programme de formation continue.</w:t>
      </w:r>
    </w:p>
    <w:p w:rsidR="0015579B" w:rsidRPr="00602A76" w:rsidRDefault="000E787F" w:rsidP="0015579B">
      <w:pPr>
        <w:pStyle w:val="SingleTxtG"/>
        <w:rPr>
          <w:color w:val="000000" w:themeColor="text1"/>
          <w:lang w:val="fr-FR"/>
        </w:rPr>
      </w:pPr>
      <w:r w:rsidRPr="00602A76">
        <w:rPr>
          <w:lang w:val="fr-FR"/>
        </w:rPr>
        <w:t>47</w:t>
      </w:r>
      <w:r w:rsidR="0015579B" w:rsidRPr="00602A76">
        <w:rPr>
          <w:lang w:val="fr-FR"/>
        </w:rPr>
        <w:t>.</w:t>
      </w:r>
      <w:r w:rsidR="0015579B" w:rsidRPr="00602A76">
        <w:rPr>
          <w:lang w:val="fr-FR"/>
        </w:rPr>
        <w:tab/>
        <w:t>Les cours et formations de l</w:t>
      </w:r>
      <w:r w:rsidR="00AE2D3E" w:rsidRPr="00602A76">
        <w:rPr>
          <w:lang w:val="fr-FR"/>
        </w:rPr>
        <w:t>’</w:t>
      </w:r>
      <w:r w:rsidR="0015579B" w:rsidRPr="00602A76">
        <w:rPr>
          <w:lang w:val="fr-FR"/>
        </w:rPr>
        <w:t>Académie royale de police ont obtenu une certification de l</w:t>
      </w:r>
      <w:r w:rsidR="00AE2D3E" w:rsidRPr="00602A76">
        <w:rPr>
          <w:lang w:val="fr-FR"/>
        </w:rPr>
        <w:t>’</w:t>
      </w:r>
      <w:r w:rsidR="0015579B" w:rsidRPr="00602A76">
        <w:rPr>
          <w:lang w:val="fr-FR"/>
        </w:rPr>
        <w:t>Organisation britannique d</w:t>
      </w:r>
      <w:r w:rsidR="00AE2D3E" w:rsidRPr="00602A76">
        <w:rPr>
          <w:lang w:val="fr-FR"/>
        </w:rPr>
        <w:t>’</w:t>
      </w:r>
      <w:r w:rsidR="0015579B" w:rsidRPr="00602A76">
        <w:rPr>
          <w:lang w:val="fr-FR"/>
        </w:rPr>
        <w:t>évaluation des programmes d</w:t>
      </w:r>
      <w:r w:rsidR="00AE2D3E" w:rsidRPr="00602A76">
        <w:rPr>
          <w:lang w:val="fr-FR"/>
        </w:rPr>
        <w:t>’</w:t>
      </w:r>
      <w:r w:rsidR="0015579B" w:rsidRPr="00602A76">
        <w:rPr>
          <w:lang w:val="fr-FR"/>
        </w:rPr>
        <w:t>enseignement Edexcel (</w:t>
      </w:r>
      <w:hyperlink r:id="rId10" w:history="1">
        <w:r w:rsidR="0050543A" w:rsidRPr="00602A76">
          <w:rPr>
            <w:rStyle w:val="Hyperlink"/>
            <w:lang w:val="fr-FR"/>
          </w:rPr>
          <w:t>www.pearson.com</w:t>
        </w:r>
      </w:hyperlink>
      <w:r w:rsidR="0015579B" w:rsidRPr="00602A76">
        <w:rPr>
          <w:lang w:val="fr-FR"/>
        </w:rPr>
        <w:t>). L</w:t>
      </w:r>
      <w:r w:rsidR="00AE2D3E" w:rsidRPr="00602A76">
        <w:rPr>
          <w:lang w:val="fr-FR"/>
        </w:rPr>
        <w:t>’</w:t>
      </w:r>
      <w:r w:rsidR="0015579B" w:rsidRPr="00602A76">
        <w:rPr>
          <w:lang w:val="fr-FR"/>
        </w:rPr>
        <w:t xml:space="preserve">Académie royale est la première institution de ce type à obtenir ce label de qualité au Moyen-Orient. </w:t>
      </w:r>
    </w:p>
    <w:p w:rsidR="0015579B" w:rsidRPr="00602A76" w:rsidRDefault="000E787F" w:rsidP="0015579B">
      <w:pPr>
        <w:pStyle w:val="SingleTxtG"/>
        <w:rPr>
          <w:color w:val="000000" w:themeColor="text1"/>
          <w:lang w:val="fr-FR"/>
        </w:rPr>
      </w:pPr>
      <w:r w:rsidRPr="00602A76">
        <w:rPr>
          <w:lang w:val="fr-FR"/>
        </w:rPr>
        <w:t>48</w:t>
      </w:r>
      <w:r w:rsidR="0015579B" w:rsidRPr="00602A76">
        <w:rPr>
          <w:lang w:val="fr-FR"/>
        </w:rPr>
        <w:t>.</w:t>
      </w:r>
      <w:r w:rsidR="0015579B" w:rsidRPr="00602A76">
        <w:rPr>
          <w:lang w:val="fr-FR"/>
        </w:rPr>
        <w:tab/>
        <w:t>En</w:t>
      </w:r>
      <w:r w:rsidR="00C1150F" w:rsidRPr="00602A76">
        <w:rPr>
          <w:lang w:val="fr-FR"/>
        </w:rPr>
        <w:t xml:space="preserve"> </w:t>
      </w:r>
      <w:r w:rsidR="00AE2D3E" w:rsidRPr="00602A76">
        <w:rPr>
          <w:lang w:val="fr-FR"/>
        </w:rPr>
        <w:t>mars</w:t>
      </w:r>
      <w:r w:rsidR="0015579B" w:rsidRPr="00602A76">
        <w:rPr>
          <w:lang w:val="fr-FR"/>
        </w:rPr>
        <w:t xml:space="preserve"> 2012, le Ministère a demandé à </w:t>
      </w:r>
      <w:r w:rsidR="00AE2D3E" w:rsidRPr="00602A76">
        <w:rPr>
          <w:lang w:val="fr-FR"/>
        </w:rPr>
        <w:t>M. </w:t>
      </w:r>
      <w:r w:rsidR="0015579B" w:rsidRPr="00602A76">
        <w:rPr>
          <w:lang w:val="fr-FR"/>
        </w:rPr>
        <w:t xml:space="preserve">John Welsh, juge à la Cour suprême de New York, de dispenser une formation intitulée </w:t>
      </w:r>
      <w:r w:rsidR="002C1549" w:rsidRPr="00602A76">
        <w:rPr>
          <w:lang w:val="fr-FR"/>
        </w:rPr>
        <w:t>«</w:t>
      </w:r>
      <w:r w:rsidR="0015579B" w:rsidRPr="00602A76">
        <w:rPr>
          <w:lang w:val="fr-FR"/>
        </w:rPr>
        <w:t>Droits de l</w:t>
      </w:r>
      <w:r w:rsidR="00AE2D3E" w:rsidRPr="00602A76">
        <w:rPr>
          <w:lang w:val="fr-FR"/>
        </w:rPr>
        <w:t>’</w:t>
      </w:r>
      <w:r w:rsidR="0015579B" w:rsidRPr="00602A76">
        <w:rPr>
          <w:lang w:val="fr-FR"/>
        </w:rPr>
        <w:t>homme et droit international à l</w:t>
      </w:r>
      <w:r w:rsidR="00AE2D3E" w:rsidRPr="00602A76">
        <w:rPr>
          <w:lang w:val="fr-FR"/>
        </w:rPr>
        <w:t>’</w:t>
      </w:r>
      <w:r w:rsidR="0015579B" w:rsidRPr="00602A76">
        <w:rPr>
          <w:lang w:val="fr-FR"/>
        </w:rPr>
        <w:t>intention des responsables de l</w:t>
      </w:r>
      <w:r w:rsidR="00AE2D3E" w:rsidRPr="00602A76">
        <w:rPr>
          <w:lang w:val="fr-FR"/>
        </w:rPr>
        <w:t>’</w:t>
      </w:r>
      <w:r w:rsidR="0015579B" w:rsidRPr="00602A76">
        <w:rPr>
          <w:lang w:val="fr-FR"/>
        </w:rPr>
        <w:t>application des lois</w:t>
      </w:r>
      <w:r w:rsidR="002C1549" w:rsidRPr="00602A76">
        <w:rPr>
          <w:lang w:val="fr-FR"/>
        </w:rPr>
        <w:t>»</w:t>
      </w:r>
      <w:r w:rsidR="0064419A" w:rsidRPr="00602A76">
        <w:rPr>
          <w:lang w:val="fr-FR"/>
        </w:rPr>
        <w:t>, qui a été suivie par 185 </w:t>
      </w:r>
      <w:r w:rsidR="0015579B" w:rsidRPr="00602A76">
        <w:rPr>
          <w:lang w:val="fr-FR"/>
        </w:rPr>
        <w:t>officiers et 600</w:t>
      </w:r>
      <w:r w:rsidR="0064419A" w:rsidRPr="00602A76">
        <w:rPr>
          <w:lang w:val="fr-FR"/>
        </w:rPr>
        <w:t> </w:t>
      </w:r>
      <w:r w:rsidR="0015579B" w:rsidRPr="00602A76">
        <w:rPr>
          <w:lang w:val="fr-FR"/>
        </w:rPr>
        <w:t>sous-officiers. Ont également participé à cette formation le Général de division Tariq al-Hassan, Directeur de la sûreté publique, et ses principaux collaborateurs, ainsi que des formateurs de l</w:t>
      </w:r>
      <w:r w:rsidR="00AE2D3E" w:rsidRPr="00602A76">
        <w:rPr>
          <w:lang w:val="fr-FR"/>
        </w:rPr>
        <w:t>’</w:t>
      </w:r>
      <w:r w:rsidR="0015579B" w:rsidRPr="00602A76">
        <w:rPr>
          <w:lang w:val="fr-FR"/>
        </w:rPr>
        <w:t xml:space="preserve">Académie royale de police et des responsables des forces de police spéciales. Le nouveau </w:t>
      </w:r>
      <w:r w:rsidR="007508A1" w:rsidRPr="00602A76">
        <w:rPr>
          <w:lang w:val="fr-FR"/>
        </w:rPr>
        <w:t>C</w:t>
      </w:r>
      <w:r w:rsidR="0015579B" w:rsidRPr="00602A76">
        <w:rPr>
          <w:lang w:val="fr-FR"/>
        </w:rPr>
        <w:t xml:space="preserve">ode de conduite de la police, disponible en arabe et en anglais, a été distribué et présenté aux participants. </w:t>
      </w:r>
    </w:p>
    <w:p w:rsidR="0015579B" w:rsidRPr="00602A76" w:rsidRDefault="000E787F" w:rsidP="0015579B">
      <w:pPr>
        <w:pStyle w:val="SingleTxtG"/>
        <w:rPr>
          <w:color w:val="000000" w:themeColor="text1"/>
          <w:lang w:val="fr-FR"/>
        </w:rPr>
      </w:pPr>
      <w:r w:rsidRPr="00602A76">
        <w:rPr>
          <w:lang w:val="fr-FR"/>
        </w:rPr>
        <w:t>49</w:t>
      </w:r>
      <w:r w:rsidR="0015579B" w:rsidRPr="00602A76">
        <w:rPr>
          <w:lang w:val="fr-FR"/>
        </w:rPr>
        <w:t>.</w:t>
      </w:r>
      <w:r w:rsidR="0015579B" w:rsidRPr="00602A76">
        <w:rPr>
          <w:lang w:val="fr-FR"/>
        </w:rPr>
        <w:tab/>
        <w:t xml:space="preserve">Pour les formations de courte durée, voir les </w:t>
      </w:r>
      <w:r w:rsidR="003E7503" w:rsidRPr="00602A76">
        <w:rPr>
          <w:lang w:val="fr-FR"/>
        </w:rPr>
        <w:t>paragraphes </w:t>
      </w:r>
      <w:r w:rsidR="0064419A" w:rsidRPr="00602A76">
        <w:rPr>
          <w:lang w:val="fr-FR"/>
        </w:rPr>
        <w:t>96, 97 et 98 du deuxième </w:t>
      </w:r>
      <w:r w:rsidR="0015579B" w:rsidRPr="00602A76">
        <w:rPr>
          <w:lang w:val="fr-FR"/>
        </w:rPr>
        <w:t>rapport périodique, en sus de ce qui précède.</w:t>
      </w:r>
    </w:p>
    <w:p w:rsidR="0015579B" w:rsidRPr="00602A76" w:rsidRDefault="002868EA" w:rsidP="002868EA">
      <w:pPr>
        <w:pStyle w:val="H23G"/>
        <w:rPr>
          <w:lang w:val="fr-FR"/>
        </w:rPr>
      </w:pPr>
      <w:r w:rsidRPr="00602A76">
        <w:rPr>
          <w:lang w:val="fr-FR"/>
        </w:rPr>
        <w:tab/>
      </w:r>
      <w:r w:rsidRPr="00602A76">
        <w:rPr>
          <w:lang w:val="fr-FR"/>
        </w:rPr>
        <w:tab/>
        <w:t>Services de la sûreté nationale</w:t>
      </w:r>
    </w:p>
    <w:p w:rsidR="0015579B" w:rsidRPr="00602A76" w:rsidRDefault="000E787F" w:rsidP="0015579B">
      <w:pPr>
        <w:pStyle w:val="SingleTxtG"/>
        <w:rPr>
          <w:color w:val="000000" w:themeColor="text1"/>
          <w:lang w:val="fr-FR"/>
        </w:rPr>
      </w:pPr>
      <w:r w:rsidRPr="00602A76">
        <w:rPr>
          <w:lang w:val="fr-FR"/>
        </w:rPr>
        <w:t>50</w:t>
      </w:r>
      <w:r w:rsidR="0015579B" w:rsidRPr="00602A76">
        <w:rPr>
          <w:lang w:val="fr-FR"/>
        </w:rPr>
        <w:t>.</w:t>
      </w:r>
      <w:r w:rsidR="0015579B" w:rsidRPr="00602A76">
        <w:rPr>
          <w:lang w:val="fr-FR"/>
        </w:rPr>
        <w:tab/>
        <w:t>Le 22</w:t>
      </w:r>
      <w:r w:rsidR="00AE2D3E" w:rsidRPr="00602A76">
        <w:rPr>
          <w:lang w:val="fr-FR"/>
        </w:rPr>
        <w:t> janv</w:t>
      </w:r>
      <w:r w:rsidR="0015579B" w:rsidRPr="00602A76">
        <w:rPr>
          <w:lang w:val="fr-FR"/>
        </w:rPr>
        <w:t>ier 2012, les services de la sûreté nationale ont lancé un programme complet de formation à l</w:t>
      </w:r>
      <w:r w:rsidR="00AE2D3E" w:rsidRPr="00602A76">
        <w:rPr>
          <w:lang w:val="fr-FR"/>
        </w:rPr>
        <w:t>’</w:t>
      </w:r>
      <w:r w:rsidR="0015579B" w:rsidRPr="00602A76">
        <w:rPr>
          <w:lang w:val="fr-FR"/>
        </w:rPr>
        <w:t>intention de leurs membres. Les ac</w:t>
      </w:r>
      <w:r w:rsidR="0064419A" w:rsidRPr="00602A76">
        <w:rPr>
          <w:lang w:val="fr-FR"/>
        </w:rPr>
        <w:t>tivités de formation durent six </w:t>
      </w:r>
      <w:r w:rsidR="0015579B" w:rsidRPr="00602A76">
        <w:rPr>
          <w:lang w:val="fr-FR"/>
        </w:rPr>
        <w:t xml:space="preserve">mois et comprennent des modules sur les droits fondamentaux, les règles de déontologie </w:t>
      </w:r>
      <w:r w:rsidR="0015579B" w:rsidRPr="00602A76">
        <w:rPr>
          <w:lang w:val="fr-FR"/>
        </w:rPr>
        <w:lastRenderedPageBreak/>
        <w:t>et les relations avec le public (bien que les services de la sûreté nationale n</w:t>
      </w:r>
      <w:r w:rsidR="00AE2D3E" w:rsidRPr="00602A76">
        <w:rPr>
          <w:lang w:val="fr-FR"/>
        </w:rPr>
        <w:t>’</w:t>
      </w:r>
      <w:r w:rsidR="0015579B" w:rsidRPr="00602A76">
        <w:rPr>
          <w:lang w:val="fr-FR"/>
        </w:rPr>
        <w:t>exercent plus aucune compétence en matière d</w:t>
      </w:r>
      <w:r w:rsidR="00AE2D3E" w:rsidRPr="00602A76">
        <w:rPr>
          <w:lang w:val="fr-FR"/>
        </w:rPr>
        <w:t>’</w:t>
      </w:r>
      <w:r w:rsidR="0015579B" w:rsidRPr="00602A76">
        <w:rPr>
          <w:lang w:val="fr-FR"/>
        </w:rPr>
        <w:t>application de la loi</w:t>
      </w:r>
      <w:r w:rsidR="0015579B" w:rsidRPr="00602A76">
        <w:rPr>
          <w:rStyle w:val="FootnoteReference"/>
          <w:lang w:val="fr-FR"/>
        </w:rPr>
        <w:footnoteReference w:id="6"/>
      </w:r>
      <w:r w:rsidR="0015579B" w:rsidRPr="00602A76">
        <w:rPr>
          <w:lang w:val="fr-FR"/>
        </w:rPr>
        <w:t>).</w:t>
      </w:r>
    </w:p>
    <w:p w:rsidR="0015579B" w:rsidRPr="00602A76" w:rsidRDefault="002868EA" w:rsidP="002868EA">
      <w:pPr>
        <w:pStyle w:val="H23G"/>
        <w:rPr>
          <w:lang w:val="fr-FR"/>
        </w:rPr>
      </w:pPr>
      <w:r w:rsidRPr="00602A76">
        <w:rPr>
          <w:lang w:val="fr-FR"/>
        </w:rPr>
        <w:tab/>
      </w:r>
      <w:r w:rsidRPr="00602A76">
        <w:rPr>
          <w:lang w:val="fr-FR"/>
        </w:rPr>
        <w:tab/>
        <w:t>Juges et membres du ministère public</w:t>
      </w:r>
    </w:p>
    <w:p w:rsidR="0015579B" w:rsidRPr="00602A76" w:rsidRDefault="003278DE" w:rsidP="0015579B">
      <w:pPr>
        <w:pStyle w:val="SingleTxtG"/>
        <w:rPr>
          <w:color w:val="000000" w:themeColor="text1"/>
          <w:lang w:val="fr-FR"/>
        </w:rPr>
      </w:pPr>
      <w:r w:rsidRPr="00602A76">
        <w:rPr>
          <w:lang w:val="fr-FR"/>
        </w:rPr>
        <w:t>51</w:t>
      </w:r>
      <w:r w:rsidR="0015579B" w:rsidRPr="00602A76">
        <w:rPr>
          <w:lang w:val="fr-FR"/>
        </w:rPr>
        <w:t>.</w:t>
      </w:r>
      <w:r w:rsidR="0015579B" w:rsidRPr="00602A76">
        <w:rPr>
          <w:lang w:val="fr-FR"/>
        </w:rPr>
        <w:tab/>
        <w:t>Dans son rapport, la Commission d</w:t>
      </w:r>
      <w:r w:rsidR="00AE2D3E" w:rsidRPr="00602A76">
        <w:rPr>
          <w:lang w:val="fr-FR"/>
        </w:rPr>
        <w:t>’</w:t>
      </w:r>
      <w:r w:rsidR="0015579B" w:rsidRPr="00602A76">
        <w:rPr>
          <w:lang w:val="fr-FR"/>
        </w:rPr>
        <w:t>enquête indépendante a recommandé de dispenser aux juges et aux membres du ministère public une formation ciblée sur l</w:t>
      </w:r>
      <w:r w:rsidR="00AE2D3E" w:rsidRPr="00602A76">
        <w:rPr>
          <w:lang w:val="fr-FR"/>
        </w:rPr>
        <w:t>’</w:t>
      </w:r>
      <w:r w:rsidR="0015579B" w:rsidRPr="00602A76">
        <w:rPr>
          <w:lang w:val="fr-FR"/>
        </w:rPr>
        <w:t xml:space="preserve">obligation de veiller à ce que leurs activités contribuent à la prévention </w:t>
      </w:r>
      <w:r w:rsidR="000538B1" w:rsidRPr="00602A76">
        <w:rPr>
          <w:lang w:val="fr-FR"/>
        </w:rPr>
        <w:t xml:space="preserve">et à l’élimination </w:t>
      </w:r>
      <w:r w:rsidR="0015579B" w:rsidRPr="00602A76">
        <w:rPr>
          <w:lang w:val="fr-FR"/>
        </w:rPr>
        <w:t>de la torture et des mauvais traitements</w:t>
      </w:r>
      <w:r w:rsidR="0015579B" w:rsidRPr="00602A76">
        <w:rPr>
          <w:rStyle w:val="FootnoteReference"/>
          <w:lang w:val="fr-FR"/>
        </w:rPr>
        <w:footnoteReference w:id="7"/>
      </w:r>
      <w:r w:rsidR="0015579B" w:rsidRPr="00602A76">
        <w:rPr>
          <w:lang w:val="fr-FR"/>
        </w:rPr>
        <w:t>. Le Gouvernement de Bahreïn a accepté d</w:t>
      </w:r>
      <w:r w:rsidR="00AE2D3E" w:rsidRPr="00602A76">
        <w:rPr>
          <w:lang w:val="fr-FR"/>
        </w:rPr>
        <w:t>’</w:t>
      </w:r>
      <w:r w:rsidR="0015579B" w:rsidRPr="00602A76">
        <w:rPr>
          <w:lang w:val="fr-FR"/>
        </w:rPr>
        <w:t>appliquer cette recommandation et, en 2012, un programme intensif de formation a été conçu en collaboration avec l</w:t>
      </w:r>
      <w:r w:rsidR="00AE2D3E" w:rsidRPr="00602A76">
        <w:rPr>
          <w:lang w:val="fr-FR"/>
        </w:rPr>
        <w:t>’</w:t>
      </w:r>
      <w:r w:rsidR="0015579B" w:rsidRPr="00602A76">
        <w:rPr>
          <w:lang w:val="fr-FR"/>
        </w:rPr>
        <w:t xml:space="preserve">Institut supérieur international des sciences criminelles (Syracuse), dans le cadre duquel des experts internationalement reconnus y dispensent des cours sur le droit </w:t>
      </w:r>
      <w:r w:rsidR="000538B1" w:rsidRPr="00602A76">
        <w:rPr>
          <w:lang w:val="fr-FR"/>
        </w:rPr>
        <w:t>international des droits de l’homme,</w:t>
      </w:r>
      <w:r w:rsidR="0015579B" w:rsidRPr="00602A76">
        <w:rPr>
          <w:lang w:val="fr-FR"/>
        </w:rPr>
        <w:t xml:space="preserve"> les normes minimales en matière de justice pénale et la primauté du droit. Le programme comprend l</w:t>
      </w:r>
      <w:r w:rsidR="00AE2D3E" w:rsidRPr="00602A76">
        <w:rPr>
          <w:lang w:val="fr-FR"/>
        </w:rPr>
        <w:t>’</w:t>
      </w:r>
      <w:r w:rsidR="0015579B" w:rsidRPr="00602A76">
        <w:rPr>
          <w:lang w:val="fr-FR"/>
        </w:rPr>
        <w:t>étude de cas examinés dans le rapport de la Commission d</w:t>
      </w:r>
      <w:r w:rsidR="00AE2D3E" w:rsidRPr="00602A76">
        <w:rPr>
          <w:lang w:val="fr-FR"/>
        </w:rPr>
        <w:t>’</w:t>
      </w:r>
      <w:r w:rsidR="0015579B" w:rsidRPr="00602A76">
        <w:rPr>
          <w:lang w:val="fr-FR"/>
        </w:rPr>
        <w:t>enquête indépendante et des visites d</w:t>
      </w:r>
      <w:r w:rsidR="00AE2D3E" w:rsidRPr="00602A76">
        <w:rPr>
          <w:lang w:val="fr-FR"/>
        </w:rPr>
        <w:t>’</w:t>
      </w:r>
      <w:r w:rsidR="0015579B" w:rsidRPr="00602A76">
        <w:rPr>
          <w:lang w:val="fr-FR"/>
        </w:rPr>
        <w:t>étude auprès d</w:t>
      </w:r>
      <w:r w:rsidR="00B47A54" w:rsidRPr="00602A76">
        <w:rPr>
          <w:lang w:val="fr-FR"/>
        </w:rPr>
        <w:t xml:space="preserve">es </w:t>
      </w:r>
      <w:r w:rsidR="0015579B" w:rsidRPr="00602A76">
        <w:rPr>
          <w:lang w:val="fr-FR"/>
        </w:rPr>
        <w:t xml:space="preserve">autorités judiciaires en Suisse, en Autriche, en France et en Italie. </w:t>
      </w:r>
      <w:r w:rsidR="000538B1" w:rsidRPr="00602A76">
        <w:rPr>
          <w:lang w:val="fr-FR"/>
        </w:rPr>
        <w:t>L’u</w:t>
      </w:r>
      <w:r w:rsidR="0015579B" w:rsidRPr="00602A76">
        <w:rPr>
          <w:lang w:val="fr-FR"/>
        </w:rPr>
        <w:t>ne des principales caractéristiques du programme est qu</w:t>
      </w:r>
      <w:r w:rsidR="00AE2D3E" w:rsidRPr="00602A76">
        <w:rPr>
          <w:lang w:val="fr-FR"/>
        </w:rPr>
        <w:t>’</w:t>
      </w:r>
      <w:r w:rsidR="0015579B" w:rsidRPr="00602A76">
        <w:rPr>
          <w:lang w:val="fr-FR"/>
        </w:rPr>
        <w:t>il s</w:t>
      </w:r>
      <w:r w:rsidR="00AE2D3E" w:rsidRPr="00602A76">
        <w:rPr>
          <w:lang w:val="fr-FR"/>
        </w:rPr>
        <w:t>’</w:t>
      </w:r>
      <w:r w:rsidR="0015579B" w:rsidRPr="00602A76">
        <w:rPr>
          <w:lang w:val="fr-FR"/>
        </w:rPr>
        <w:t>appuie sur une approche intégrée qui favorise la collaboration et permet d</w:t>
      </w:r>
      <w:r w:rsidR="00AE2D3E" w:rsidRPr="00602A76">
        <w:rPr>
          <w:lang w:val="fr-FR"/>
        </w:rPr>
        <w:t>’</w:t>
      </w:r>
      <w:r w:rsidR="0015579B" w:rsidRPr="00602A76">
        <w:rPr>
          <w:lang w:val="fr-FR"/>
        </w:rPr>
        <w:t xml:space="preserve">améliorer la coordination entre les différentes parties qui participent </w:t>
      </w:r>
      <w:r w:rsidR="000538B1" w:rsidRPr="00602A76">
        <w:rPr>
          <w:lang w:val="fr-FR"/>
        </w:rPr>
        <w:t xml:space="preserve">aux </w:t>
      </w:r>
      <w:r w:rsidR="0015579B" w:rsidRPr="00602A76">
        <w:rPr>
          <w:lang w:val="fr-FR"/>
        </w:rPr>
        <w:t>enquête</w:t>
      </w:r>
      <w:r w:rsidR="000538B1" w:rsidRPr="00602A76">
        <w:rPr>
          <w:lang w:val="fr-FR"/>
        </w:rPr>
        <w:t>s</w:t>
      </w:r>
      <w:r w:rsidR="0015579B" w:rsidRPr="00602A76">
        <w:rPr>
          <w:lang w:val="fr-FR"/>
        </w:rPr>
        <w:t xml:space="preserve"> et aux poursuites judiciaires dans les affaires de torture et de mauvais traitements. La formation est dispensée à des petits groupes composés de membres des autorités judiciaires, du ministère public et de la police. Voir </w:t>
      </w:r>
      <w:r w:rsidR="000538B1" w:rsidRPr="00602A76">
        <w:rPr>
          <w:lang w:val="fr-FR"/>
        </w:rPr>
        <w:t xml:space="preserve">le </w:t>
      </w:r>
      <w:r w:rsidR="001A5B05" w:rsidRPr="00602A76">
        <w:rPr>
          <w:lang w:val="fr-FR"/>
        </w:rPr>
        <w:t>paragraphe </w:t>
      </w:r>
      <w:r w:rsidR="0015579B" w:rsidRPr="00602A76">
        <w:rPr>
          <w:lang w:val="fr-FR"/>
        </w:rPr>
        <w:t>101 du deuxième rapport périodique.</w:t>
      </w:r>
    </w:p>
    <w:p w:rsidR="0015579B" w:rsidRPr="00602A76" w:rsidRDefault="003278DE" w:rsidP="0015579B">
      <w:pPr>
        <w:pStyle w:val="SingleTxtG"/>
        <w:rPr>
          <w:color w:val="000000" w:themeColor="text1"/>
          <w:lang w:val="fr-FR"/>
        </w:rPr>
      </w:pPr>
      <w:r w:rsidRPr="00602A76">
        <w:rPr>
          <w:lang w:val="fr-FR"/>
        </w:rPr>
        <w:t>52</w:t>
      </w:r>
      <w:r w:rsidR="0015579B" w:rsidRPr="00602A76">
        <w:rPr>
          <w:lang w:val="fr-FR"/>
        </w:rPr>
        <w:t>.</w:t>
      </w:r>
      <w:r w:rsidR="0015579B" w:rsidRPr="00602A76">
        <w:rPr>
          <w:lang w:val="fr-FR"/>
        </w:rPr>
        <w:tab/>
        <w:t xml:space="preserve">En </w:t>
      </w:r>
      <w:r w:rsidR="00695122" w:rsidRPr="00602A76">
        <w:rPr>
          <w:lang w:val="fr-FR"/>
        </w:rPr>
        <w:t>sus</w:t>
      </w:r>
      <w:r w:rsidR="0015579B" w:rsidRPr="00602A76">
        <w:rPr>
          <w:lang w:val="fr-FR"/>
        </w:rPr>
        <w:t xml:space="preserve"> du programme de l</w:t>
      </w:r>
      <w:r w:rsidR="00AE2D3E" w:rsidRPr="00602A76">
        <w:rPr>
          <w:lang w:val="fr-FR"/>
        </w:rPr>
        <w:t>’</w:t>
      </w:r>
      <w:r w:rsidR="0015579B" w:rsidRPr="00602A76">
        <w:rPr>
          <w:lang w:val="fr-FR"/>
        </w:rPr>
        <w:t>Institut supérieur international des sciences criminelles, les juges et les membres du ministère public sont régulièrement envoyés à l</w:t>
      </w:r>
      <w:r w:rsidR="00AE2D3E" w:rsidRPr="00602A76">
        <w:rPr>
          <w:lang w:val="fr-FR"/>
        </w:rPr>
        <w:t>’</w:t>
      </w:r>
      <w:r w:rsidR="0015579B" w:rsidRPr="00602A76">
        <w:rPr>
          <w:lang w:val="fr-FR"/>
        </w:rPr>
        <w:t>étranger pour y suivre des formations, comme indiqué dans le tableau ci-</w:t>
      </w:r>
      <w:r w:rsidR="00695122" w:rsidRPr="00602A76">
        <w:rPr>
          <w:lang w:val="fr-FR"/>
        </w:rPr>
        <w:t>après</w:t>
      </w:r>
      <w:r w:rsidR="0015579B" w:rsidRPr="00602A76">
        <w:rPr>
          <w:lang w:val="fr-FR"/>
        </w:rPr>
        <w:t>. Dans ce cadre, des membres du ministère public ont visité la Cour de cassation italienne et tenu des réunions avec leurs homologues italiens. Des visites ont également été organisées au Bureau du Haut-Commissariat aux droits de l</w:t>
      </w:r>
      <w:r w:rsidR="00AE2D3E" w:rsidRPr="00602A76">
        <w:rPr>
          <w:lang w:val="fr-FR"/>
        </w:rPr>
        <w:t>’</w:t>
      </w:r>
      <w:r w:rsidR="0015579B" w:rsidRPr="00602A76">
        <w:rPr>
          <w:lang w:val="fr-FR"/>
        </w:rPr>
        <w:t>homme, au Comité international de la Croix-Rouge à Genève et à la Cour européenne des droits de l</w:t>
      </w:r>
      <w:r w:rsidR="00AE2D3E" w:rsidRPr="00602A76">
        <w:rPr>
          <w:lang w:val="fr-FR"/>
        </w:rPr>
        <w:t>’</w:t>
      </w:r>
      <w:r w:rsidR="0015579B" w:rsidRPr="00602A76">
        <w:rPr>
          <w:lang w:val="fr-FR"/>
        </w:rPr>
        <w:t>homme à Strasbourg. Les membres du ministère se sont rendus en France, à la Cour de cassation, et se sont entretenus avec le Procureur général français. Une délégation a également visité un tribunal à Berlin, où elle a assisté à des audiences et s</w:t>
      </w:r>
      <w:r w:rsidR="00AE2D3E" w:rsidRPr="00602A76">
        <w:rPr>
          <w:lang w:val="fr-FR"/>
        </w:rPr>
        <w:t>’</w:t>
      </w:r>
      <w:r w:rsidR="0015579B" w:rsidRPr="00602A76">
        <w:rPr>
          <w:lang w:val="fr-FR"/>
        </w:rPr>
        <w:t>est entretenue avec le Procureur général allemand.</w:t>
      </w:r>
    </w:p>
    <w:p w:rsidR="0015579B" w:rsidRPr="00602A76" w:rsidRDefault="003278DE" w:rsidP="0015579B">
      <w:pPr>
        <w:pStyle w:val="SingleTxtG"/>
        <w:rPr>
          <w:color w:val="000000" w:themeColor="text1"/>
          <w:lang w:val="fr-FR"/>
        </w:rPr>
      </w:pPr>
      <w:r w:rsidRPr="00602A76">
        <w:rPr>
          <w:lang w:val="fr-FR"/>
        </w:rPr>
        <w:t>53</w:t>
      </w:r>
      <w:r w:rsidR="0015579B" w:rsidRPr="00602A76">
        <w:rPr>
          <w:lang w:val="fr-FR"/>
        </w:rPr>
        <w:t>.</w:t>
      </w:r>
      <w:r w:rsidR="0015579B" w:rsidRPr="00602A76">
        <w:rPr>
          <w:lang w:val="fr-FR"/>
        </w:rPr>
        <w:tab/>
        <w:t>D</w:t>
      </w:r>
      <w:r w:rsidR="00AE2D3E" w:rsidRPr="00602A76">
        <w:rPr>
          <w:lang w:val="fr-FR"/>
        </w:rPr>
        <w:t>’</w:t>
      </w:r>
      <w:r w:rsidR="0015579B" w:rsidRPr="00602A76">
        <w:rPr>
          <w:lang w:val="fr-FR"/>
        </w:rPr>
        <w:t>autre part, Bahreïn a demandé à des organisations non gouvernementales, spécialisées dans la lutte contre la torture et la surveillance de cette pratique, de dispenser une formation à des juges et des membres du ministère public. C</w:t>
      </w:r>
      <w:r w:rsidR="00AE2D3E" w:rsidRPr="00602A76">
        <w:rPr>
          <w:lang w:val="fr-FR"/>
        </w:rPr>
        <w:t>’</w:t>
      </w:r>
      <w:r w:rsidR="0015579B" w:rsidRPr="00602A76">
        <w:rPr>
          <w:lang w:val="fr-FR"/>
        </w:rPr>
        <w:t>est ainsi que l</w:t>
      </w:r>
      <w:r w:rsidR="00AE2D3E" w:rsidRPr="00602A76">
        <w:rPr>
          <w:lang w:val="fr-FR"/>
        </w:rPr>
        <w:t>’</w:t>
      </w:r>
      <w:r w:rsidR="0015579B" w:rsidRPr="00602A76">
        <w:rPr>
          <w:lang w:val="fr-FR"/>
        </w:rPr>
        <w:t>Association pour la prévention de la torture a été invitée à fournir une formation à des fonctionnaires publics, dont des juges et des membres du ministère public, au sujet des mesures nécessaires pour prévenir les actes de torture. Des ateliers de formation sur la prévention des actes de torture et la poursuite de leurs auteurs en application de la Convention contre la torture seront ainsi organisés à l</w:t>
      </w:r>
      <w:r w:rsidR="00AE2D3E" w:rsidRPr="00602A76">
        <w:rPr>
          <w:lang w:val="fr-FR"/>
        </w:rPr>
        <w:t>’</w:t>
      </w:r>
      <w:r w:rsidR="0015579B" w:rsidRPr="00602A76">
        <w:rPr>
          <w:lang w:val="fr-FR"/>
        </w:rPr>
        <w:t xml:space="preserve">intention des hauts </w:t>
      </w:r>
      <w:r w:rsidR="00502FEF" w:rsidRPr="00602A76">
        <w:rPr>
          <w:lang w:val="fr-FR"/>
        </w:rPr>
        <w:t>fonctionnaires</w:t>
      </w:r>
      <w:r w:rsidR="0015579B" w:rsidRPr="00602A76">
        <w:rPr>
          <w:lang w:val="fr-FR"/>
        </w:rPr>
        <w:t xml:space="preserve">, des parlementaires, des membres du ministère public et des personnes concernées par la mise en </w:t>
      </w:r>
      <w:r w:rsidR="00B91ADE" w:rsidRPr="00602A76">
        <w:rPr>
          <w:lang w:val="fr-FR"/>
        </w:rPr>
        <w:t>œuvre</w:t>
      </w:r>
      <w:r w:rsidR="0015579B" w:rsidRPr="00602A76">
        <w:rPr>
          <w:lang w:val="fr-FR"/>
        </w:rPr>
        <w:t xml:space="preserve"> des mesures visant à prévenir les actes de torture et à poursuivre ceux qui les c</w:t>
      </w:r>
      <w:r w:rsidR="00502FEF" w:rsidRPr="00602A76">
        <w:rPr>
          <w:lang w:val="fr-FR"/>
        </w:rPr>
        <w:t xml:space="preserve">ommettent. Voir les </w:t>
      </w:r>
      <w:r w:rsidR="003E7503" w:rsidRPr="00602A76">
        <w:rPr>
          <w:lang w:val="fr-FR"/>
        </w:rPr>
        <w:t>paragraphes </w:t>
      </w:r>
      <w:r w:rsidR="0015579B" w:rsidRPr="00602A76">
        <w:rPr>
          <w:lang w:val="fr-FR"/>
        </w:rPr>
        <w:t xml:space="preserve">102, 103 et </w:t>
      </w:r>
      <w:r w:rsidR="00502FEF" w:rsidRPr="00602A76">
        <w:rPr>
          <w:lang w:val="fr-FR"/>
        </w:rPr>
        <w:t>1</w:t>
      </w:r>
      <w:r w:rsidR="0015579B" w:rsidRPr="00602A76">
        <w:rPr>
          <w:lang w:val="fr-FR"/>
        </w:rPr>
        <w:t>04 du deuxième</w:t>
      </w:r>
      <w:r w:rsidR="00502FEF" w:rsidRPr="00602A76">
        <w:rPr>
          <w:lang w:val="fr-FR"/>
        </w:rPr>
        <w:t> </w:t>
      </w:r>
      <w:r w:rsidR="0015579B" w:rsidRPr="00602A76">
        <w:rPr>
          <w:lang w:val="fr-FR"/>
        </w:rPr>
        <w:t>rapport périodique.</w:t>
      </w:r>
    </w:p>
    <w:p w:rsidR="0015579B" w:rsidRPr="00602A76" w:rsidRDefault="003278DE" w:rsidP="0015579B">
      <w:pPr>
        <w:pStyle w:val="SingleTxtG"/>
        <w:rPr>
          <w:color w:val="000000" w:themeColor="text1"/>
          <w:lang w:val="fr-FR"/>
        </w:rPr>
      </w:pPr>
      <w:r w:rsidRPr="00602A76">
        <w:rPr>
          <w:lang w:val="fr-FR"/>
        </w:rPr>
        <w:t>54</w:t>
      </w:r>
      <w:r w:rsidR="0015579B" w:rsidRPr="00602A76">
        <w:rPr>
          <w:lang w:val="fr-FR"/>
        </w:rPr>
        <w:t>.</w:t>
      </w:r>
      <w:r w:rsidR="0015579B" w:rsidRPr="00602A76">
        <w:rPr>
          <w:lang w:val="fr-FR"/>
        </w:rPr>
        <w:tab/>
        <w:t>Dans le pays, l</w:t>
      </w:r>
      <w:r w:rsidR="00AE2D3E" w:rsidRPr="00602A76">
        <w:rPr>
          <w:lang w:val="fr-FR"/>
        </w:rPr>
        <w:t>’</w:t>
      </w:r>
      <w:r w:rsidR="0015579B" w:rsidRPr="00602A76">
        <w:rPr>
          <w:lang w:val="fr-FR"/>
        </w:rPr>
        <w:t xml:space="preserve">Institut national des études judiciaires et juridiques propose une formation de base continue à tous les </w:t>
      </w:r>
      <w:r w:rsidR="000A705A" w:rsidRPr="00602A76">
        <w:rPr>
          <w:lang w:val="fr-FR"/>
        </w:rPr>
        <w:t>responsables de l’application</w:t>
      </w:r>
      <w:r w:rsidR="0015579B" w:rsidRPr="00602A76">
        <w:rPr>
          <w:lang w:val="fr-FR"/>
        </w:rPr>
        <w:t xml:space="preserve"> des </w:t>
      </w:r>
      <w:r w:rsidR="000A705A" w:rsidRPr="00602A76">
        <w:rPr>
          <w:lang w:val="fr-FR"/>
        </w:rPr>
        <w:t>lois</w:t>
      </w:r>
      <w:r w:rsidR="0015579B" w:rsidRPr="00602A76">
        <w:rPr>
          <w:lang w:val="fr-FR"/>
        </w:rPr>
        <w:t>. Depuis 2012, l</w:t>
      </w:r>
      <w:r w:rsidR="00AE2D3E" w:rsidRPr="00602A76">
        <w:rPr>
          <w:lang w:val="fr-FR"/>
        </w:rPr>
        <w:t>’</w:t>
      </w:r>
      <w:r w:rsidR="0015579B" w:rsidRPr="00602A76">
        <w:rPr>
          <w:lang w:val="fr-FR"/>
        </w:rPr>
        <w:t>Institut national dispense, à l</w:t>
      </w:r>
      <w:r w:rsidR="00AE2D3E" w:rsidRPr="00602A76">
        <w:rPr>
          <w:lang w:val="fr-FR"/>
        </w:rPr>
        <w:t>’</w:t>
      </w:r>
      <w:r w:rsidR="0015579B" w:rsidRPr="00602A76">
        <w:rPr>
          <w:lang w:val="fr-FR"/>
        </w:rPr>
        <w:t>intention des juges et des membres du ministère public, une formation spécialisée dans le domaine des normes internationales relatives aux droits de l</w:t>
      </w:r>
      <w:r w:rsidR="00AE2D3E" w:rsidRPr="00602A76">
        <w:rPr>
          <w:lang w:val="fr-FR"/>
        </w:rPr>
        <w:t>’</w:t>
      </w:r>
      <w:r w:rsidR="0015579B" w:rsidRPr="00602A76">
        <w:rPr>
          <w:lang w:val="fr-FR"/>
        </w:rPr>
        <w:t>homme et à la justice pénale, de la prévention de la torture et du respect de l</w:t>
      </w:r>
      <w:r w:rsidR="00AE2D3E" w:rsidRPr="00602A76">
        <w:rPr>
          <w:lang w:val="fr-FR"/>
        </w:rPr>
        <w:t>’</w:t>
      </w:r>
      <w:r w:rsidR="0015579B" w:rsidRPr="00602A76">
        <w:rPr>
          <w:lang w:val="fr-FR"/>
        </w:rPr>
        <w:t xml:space="preserve">état de droit. </w:t>
      </w:r>
      <w:r w:rsidR="0015579B" w:rsidRPr="00602A76">
        <w:rPr>
          <w:lang w:val="fr-FR"/>
        </w:rPr>
        <w:lastRenderedPageBreak/>
        <w:t>En 2014, la direction de l</w:t>
      </w:r>
      <w:r w:rsidR="00AE2D3E" w:rsidRPr="00602A76">
        <w:rPr>
          <w:lang w:val="fr-FR"/>
        </w:rPr>
        <w:t>’</w:t>
      </w:r>
      <w:r w:rsidR="0015579B" w:rsidRPr="00602A76">
        <w:rPr>
          <w:lang w:val="fr-FR"/>
        </w:rPr>
        <w:t>Institut national a signé un accord de coopération avec l</w:t>
      </w:r>
      <w:r w:rsidR="00AE2D3E" w:rsidRPr="00602A76">
        <w:rPr>
          <w:lang w:val="fr-FR"/>
        </w:rPr>
        <w:t>’</w:t>
      </w:r>
      <w:r w:rsidR="0015579B" w:rsidRPr="00602A76">
        <w:rPr>
          <w:lang w:val="fr-FR"/>
        </w:rPr>
        <w:t>Institut supérieur international des sciences criminelles concernant l</w:t>
      </w:r>
      <w:r w:rsidR="00AE2D3E" w:rsidRPr="00602A76">
        <w:rPr>
          <w:lang w:val="fr-FR"/>
        </w:rPr>
        <w:t>’</w:t>
      </w:r>
      <w:r w:rsidR="0015579B" w:rsidRPr="00602A76">
        <w:rPr>
          <w:lang w:val="fr-FR"/>
        </w:rPr>
        <w:t>élaboration d</w:t>
      </w:r>
      <w:r w:rsidR="00AE2D3E" w:rsidRPr="00602A76">
        <w:rPr>
          <w:lang w:val="fr-FR"/>
        </w:rPr>
        <w:t>’</w:t>
      </w:r>
      <w:r w:rsidR="0015579B" w:rsidRPr="00602A76">
        <w:rPr>
          <w:lang w:val="fr-FR"/>
        </w:rPr>
        <w:t>un plan global visant à organiser des programmes de formation continue, dans les locaux bahreïni</w:t>
      </w:r>
      <w:r w:rsidR="00683C39" w:rsidRPr="00602A76">
        <w:rPr>
          <w:lang w:val="fr-FR"/>
        </w:rPr>
        <w:t>en</w:t>
      </w:r>
      <w:r w:rsidR="0015579B" w:rsidRPr="00602A76">
        <w:rPr>
          <w:lang w:val="fr-FR"/>
        </w:rPr>
        <w:t>s de l</w:t>
      </w:r>
      <w:r w:rsidR="00AE2D3E" w:rsidRPr="00602A76">
        <w:rPr>
          <w:lang w:val="fr-FR"/>
        </w:rPr>
        <w:t>’</w:t>
      </w:r>
      <w:r w:rsidR="0015579B" w:rsidRPr="00602A76">
        <w:rPr>
          <w:lang w:val="fr-FR"/>
        </w:rPr>
        <w:t>Institut national, destinés aux membres de l</w:t>
      </w:r>
      <w:r w:rsidR="00AE2D3E" w:rsidRPr="00602A76">
        <w:rPr>
          <w:lang w:val="fr-FR"/>
        </w:rPr>
        <w:t>’</w:t>
      </w:r>
      <w:r w:rsidR="0015579B" w:rsidRPr="00602A76">
        <w:rPr>
          <w:lang w:val="fr-FR"/>
        </w:rPr>
        <w:t>appareil judiciaire et aux avocats afin de développer leurs compétences et leurs connaissances sur la justice pénale et l</w:t>
      </w:r>
      <w:r w:rsidR="00AE2D3E" w:rsidRPr="00602A76">
        <w:rPr>
          <w:lang w:val="fr-FR"/>
        </w:rPr>
        <w:t>’</w:t>
      </w:r>
      <w:r w:rsidR="0015579B" w:rsidRPr="00602A76">
        <w:rPr>
          <w:lang w:val="fr-FR"/>
        </w:rPr>
        <w:t>état de droit. Ces programmes sont actuellement dispensés dans le cadre de séminaires et d</w:t>
      </w:r>
      <w:r w:rsidR="00AE2D3E" w:rsidRPr="00602A76">
        <w:rPr>
          <w:lang w:val="fr-FR"/>
        </w:rPr>
        <w:t>’</w:t>
      </w:r>
      <w:r w:rsidR="0015579B" w:rsidRPr="00602A76">
        <w:rPr>
          <w:lang w:val="fr-FR"/>
        </w:rPr>
        <w:t>ateliers, de manière continue, tout au long de l</w:t>
      </w:r>
      <w:r w:rsidR="00AE2D3E" w:rsidRPr="00602A76">
        <w:rPr>
          <w:lang w:val="fr-FR"/>
        </w:rPr>
        <w:t>’</w:t>
      </w:r>
      <w:r w:rsidR="0015579B" w:rsidRPr="00602A76">
        <w:rPr>
          <w:lang w:val="fr-FR"/>
        </w:rPr>
        <w:t>année.</w:t>
      </w:r>
    </w:p>
    <w:p w:rsidR="0015579B" w:rsidRPr="00602A76" w:rsidRDefault="0015579B" w:rsidP="0015579B">
      <w:pPr>
        <w:pStyle w:val="SingleTxtG"/>
        <w:rPr>
          <w:color w:val="000000" w:themeColor="text1"/>
          <w:lang w:val="fr-FR"/>
        </w:rPr>
      </w:pPr>
      <w:r w:rsidRPr="00602A76">
        <w:rPr>
          <w:lang w:val="fr-FR"/>
        </w:rPr>
        <w:t>5</w:t>
      </w:r>
      <w:r w:rsidR="003278DE" w:rsidRPr="00602A76">
        <w:rPr>
          <w:lang w:val="fr-FR"/>
        </w:rPr>
        <w:t>5</w:t>
      </w:r>
      <w:r w:rsidRPr="00602A76">
        <w:rPr>
          <w:lang w:val="fr-FR"/>
        </w:rPr>
        <w:t>.</w:t>
      </w:r>
      <w:r w:rsidRPr="00602A76">
        <w:rPr>
          <w:lang w:val="fr-FR"/>
        </w:rPr>
        <w:tab/>
        <w:t>De plus, afin de renforcer ses relations avec les institutions et les organisations de formation judiciaire et juridique, l</w:t>
      </w:r>
      <w:r w:rsidR="00AE2D3E" w:rsidRPr="00602A76">
        <w:rPr>
          <w:lang w:val="fr-FR"/>
        </w:rPr>
        <w:t>’</w:t>
      </w:r>
      <w:r w:rsidRPr="00602A76">
        <w:rPr>
          <w:lang w:val="fr-FR"/>
        </w:rPr>
        <w:t>Institut national a également signé un accord de coopération avec l</w:t>
      </w:r>
      <w:r w:rsidR="00AE2D3E" w:rsidRPr="00602A76">
        <w:rPr>
          <w:lang w:val="fr-FR"/>
        </w:rPr>
        <w:t>’</w:t>
      </w:r>
      <w:r w:rsidRPr="00602A76">
        <w:rPr>
          <w:lang w:val="fr-FR"/>
        </w:rPr>
        <w:t>Office des Nations Unies contre la drogue et le crime (ONUDC) visant à concevoir un programme de formation pour renforcer les compétences du personnel judiciaire et des professionnels du droit en matière de lutte contre la criminalité. Un certain nombre d</w:t>
      </w:r>
      <w:r w:rsidR="00AE2D3E" w:rsidRPr="00602A76">
        <w:rPr>
          <w:lang w:val="fr-FR"/>
        </w:rPr>
        <w:t>’</w:t>
      </w:r>
      <w:r w:rsidRPr="00602A76">
        <w:rPr>
          <w:lang w:val="fr-FR"/>
        </w:rPr>
        <w:t xml:space="preserve">ateliers et de séminaires ont été organisés. </w:t>
      </w:r>
      <w:r w:rsidR="000B1211" w:rsidRPr="00602A76">
        <w:rPr>
          <w:lang w:val="fr-FR"/>
        </w:rPr>
        <w:t>Sur un autre front, l’Institut national a signé un mémorandum de coopération avec l’Institut de Bahreïn pour les études bancaires et financières (BIBF) qui vise à créer un cadre de coopération afin de perfectionner les compétences des professionnels du droit et du secteur financier, de développer la recherche appliquée et scientifique dans plusieurs disciplines pertinentes, et de concevoir et mettre au point une série de formations destinées à renforcer les connaissances et les compétences desdits professionnels s’agissant des principes de base régissant les marchés financiers (bancaires et non bancaires) traditionnels et islamiques.</w:t>
      </w:r>
    </w:p>
    <w:p w:rsidR="0015579B" w:rsidRPr="00602A76" w:rsidRDefault="003278DE" w:rsidP="0015579B">
      <w:pPr>
        <w:pStyle w:val="SingleTxtG"/>
        <w:rPr>
          <w:color w:val="000000" w:themeColor="text1"/>
          <w:lang w:val="fr-FR"/>
        </w:rPr>
      </w:pPr>
      <w:r w:rsidRPr="00602A76">
        <w:rPr>
          <w:lang w:val="fr-FR"/>
        </w:rPr>
        <w:t>56</w:t>
      </w:r>
      <w:r w:rsidR="0015579B" w:rsidRPr="00602A76">
        <w:rPr>
          <w:lang w:val="fr-FR"/>
        </w:rPr>
        <w:t>.</w:t>
      </w:r>
      <w:r w:rsidR="0015579B" w:rsidRPr="00602A76">
        <w:rPr>
          <w:lang w:val="fr-FR"/>
        </w:rPr>
        <w:tab/>
      </w:r>
      <w:r w:rsidR="00CC2387" w:rsidRPr="00602A76">
        <w:rPr>
          <w:lang w:val="fr-FR"/>
        </w:rPr>
        <w:t>En sus de</w:t>
      </w:r>
      <w:r w:rsidR="0015579B" w:rsidRPr="00602A76">
        <w:rPr>
          <w:lang w:val="fr-FR"/>
        </w:rPr>
        <w:t xml:space="preserve"> ce qui précède, de nombreux juges et membres du ministère public ont participé, à Bahreïn, à des ateliers de formation aux droits fondamentaux et aux normes </w:t>
      </w:r>
      <w:r w:rsidR="006650F2" w:rsidRPr="00602A76">
        <w:rPr>
          <w:lang w:val="fr-FR"/>
        </w:rPr>
        <w:t>nationales</w:t>
      </w:r>
      <w:r w:rsidR="0015579B" w:rsidRPr="00602A76">
        <w:rPr>
          <w:lang w:val="fr-FR"/>
        </w:rPr>
        <w:t xml:space="preserve"> et internationales de la justice pénale conduits par des experts internationaux venus d</w:t>
      </w:r>
      <w:r w:rsidR="00AE2D3E" w:rsidRPr="00602A76">
        <w:rPr>
          <w:lang w:val="fr-FR"/>
        </w:rPr>
        <w:t>’</w:t>
      </w:r>
      <w:r w:rsidR="0015579B" w:rsidRPr="00602A76">
        <w:rPr>
          <w:lang w:val="fr-FR"/>
        </w:rPr>
        <w:t>Allemagne, du Maroc et d</w:t>
      </w:r>
      <w:r w:rsidR="00AE2D3E" w:rsidRPr="00602A76">
        <w:rPr>
          <w:lang w:val="fr-FR"/>
        </w:rPr>
        <w:t>’</w:t>
      </w:r>
      <w:r w:rsidR="0015579B" w:rsidRPr="00602A76">
        <w:rPr>
          <w:lang w:val="fr-FR"/>
        </w:rPr>
        <w:t>Égypte.</w:t>
      </w:r>
    </w:p>
    <w:p w:rsidR="0015579B" w:rsidRPr="00602A76" w:rsidRDefault="003278DE" w:rsidP="0015579B">
      <w:pPr>
        <w:pStyle w:val="SingleTxtG"/>
        <w:rPr>
          <w:color w:val="000000" w:themeColor="text1"/>
          <w:lang w:val="fr-FR"/>
        </w:rPr>
      </w:pPr>
      <w:r w:rsidRPr="00602A76">
        <w:rPr>
          <w:lang w:val="fr-FR"/>
        </w:rPr>
        <w:t>57</w:t>
      </w:r>
      <w:r w:rsidR="0015579B" w:rsidRPr="00602A76">
        <w:rPr>
          <w:lang w:val="fr-FR"/>
        </w:rPr>
        <w:t>.</w:t>
      </w:r>
      <w:r w:rsidR="0015579B" w:rsidRPr="00602A76">
        <w:rPr>
          <w:lang w:val="fr-FR"/>
        </w:rPr>
        <w:tab/>
        <w:t>Deux conseillers</w:t>
      </w:r>
      <w:r w:rsidR="00AF4579" w:rsidRPr="00602A76">
        <w:rPr>
          <w:lang w:val="fr-FR"/>
        </w:rPr>
        <w:t xml:space="preserve"> – </w:t>
      </w:r>
      <w:r w:rsidR="0093233F" w:rsidRPr="00602A76">
        <w:rPr>
          <w:lang w:val="fr-FR"/>
        </w:rPr>
        <w:t>un Bahreïni</w:t>
      </w:r>
      <w:r w:rsidR="0077063B" w:rsidRPr="00602A76">
        <w:rPr>
          <w:lang w:val="fr-FR"/>
        </w:rPr>
        <w:t>en</w:t>
      </w:r>
      <w:r w:rsidR="0093233F" w:rsidRPr="00602A76">
        <w:rPr>
          <w:lang w:val="fr-FR"/>
        </w:rPr>
        <w:t xml:space="preserve"> et un étranger</w:t>
      </w:r>
      <w:r w:rsidR="00AF4579" w:rsidRPr="00602A76">
        <w:rPr>
          <w:lang w:val="fr-FR"/>
        </w:rPr>
        <w:t xml:space="preserve"> – </w:t>
      </w:r>
      <w:r w:rsidR="0015579B" w:rsidRPr="00602A76">
        <w:rPr>
          <w:lang w:val="fr-FR"/>
        </w:rPr>
        <w:t>ont été nommés auprès de l</w:t>
      </w:r>
      <w:r w:rsidR="00AE2D3E" w:rsidRPr="00602A76">
        <w:rPr>
          <w:lang w:val="fr-FR"/>
        </w:rPr>
        <w:t>’</w:t>
      </w:r>
      <w:r w:rsidR="0015579B" w:rsidRPr="00602A76">
        <w:rPr>
          <w:lang w:val="fr-FR"/>
        </w:rPr>
        <w:t>Unité spéciale d</w:t>
      </w:r>
      <w:r w:rsidR="00AE2D3E" w:rsidRPr="00602A76">
        <w:rPr>
          <w:lang w:val="fr-FR"/>
        </w:rPr>
        <w:t>’</w:t>
      </w:r>
      <w:r w:rsidR="0015579B" w:rsidRPr="00602A76">
        <w:rPr>
          <w:lang w:val="fr-FR"/>
        </w:rPr>
        <w:t>enquête. Tous deux sont dotés d</w:t>
      </w:r>
      <w:r w:rsidR="00AE2D3E" w:rsidRPr="00602A76">
        <w:rPr>
          <w:lang w:val="fr-FR"/>
        </w:rPr>
        <w:t>’</w:t>
      </w:r>
      <w:r w:rsidR="0015579B" w:rsidRPr="00602A76">
        <w:rPr>
          <w:lang w:val="fr-FR"/>
        </w:rPr>
        <w:t>une grande expérience et de compétences reconnues dans le domaine des droits de l</w:t>
      </w:r>
      <w:r w:rsidR="00AE2D3E" w:rsidRPr="00602A76">
        <w:rPr>
          <w:lang w:val="fr-FR"/>
        </w:rPr>
        <w:t>’</w:t>
      </w:r>
      <w:r w:rsidR="0015579B" w:rsidRPr="00602A76">
        <w:rPr>
          <w:lang w:val="fr-FR"/>
        </w:rPr>
        <w:t xml:space="preserve">homme, notamment </w:t>
      </w:r>
      <w:r w:rsidR="0077063B" w:rsidRPr="00602A76">
        <w:rPr>
          <w:lang w:val="fr-FR"/>
        </w:rPr>
        <w:t xml:space="preserve">en </w:t>
      </w:r>
      <w:r w:rsidR="0015579B" w:rsidRPr="00602A76">
        <w:rPr>
          <w:lang w:val="fr-FR"/>
        </w:rPr>
        <w:t>ce qui concerne les normes internationales du Protocole d</w:t>
      </w:r>
      <w:r w:rsidR="00AE2D3E" w:rsidRPr="00602A76">
        <w:rPr>
          <w:lang w:val="fr-FR"/>
        </w:rPr>
        <w:t>’</w:t>
      </w:r>
      <w:r w:rsidR="0015579B" w:rsidRPr="00602A76">
        <w:rPr>
          <w:lang w:val="fr-FR"/>
        </w:rPr>
        <w:t>Istanbul relatives à la conduite d</w:t>
      </w:r>
      <w:r w:rsidR="00AE2D3E" w:rsidRPr="00602A76">
        <w:rPr>
          <w:lang w:val="fr-FR"/>
        </w:rPr>
        <w:t>’</w:t>
      </w:r>
      <w:r w:rsidR="0015579B" w:rsidRPr="00602A76">
        <w:rPr>
          <w:lang w:val="fr-FR"/>
        </w:rPr>
        <w:t xml:space="preserve">enquêtes et à la collecte des preuves en matière de torture. </w:t>
      </w:r>
      <w:r w:rsidR="0077063B" w:rsidRPr="00602A76">
        <w:rPr>
          <w:lang w:val="fr-FR"/>
        </w:rPr>
        <w:t xml:space="preserve">Ces nominations s’inscrivent dans le cadre des accords d’assistance technique et d’aide à la formation conclus </w:t>
      </w:r>
      <w:r w:rsidR="0015579B" w:rsidRPr="00602A76">
        <w:rPr>
          <w:lang w:val="fr-FR"/>
        </w:rPr>
        <w:t>entre l</w:t>
      </w:r>
      <w:r w:rsidR="00AE2D3E" w:rsidRPr="00602A76">
        <w:rPr>
          <w:lang w:val="fr-FR"/>
        </w:rPr>
        <w:t>’</w:t>
      </w:r>
      <w:r w:rsidR="0015579B" w:rsidRPr="00602A76">
        <w:rPr>
          <w:lang w:val="fr-FR"/>
        </w:rPr>
        <w:t>Unité spéciale d</w:t>
      </w:r>
      <w:r w:rsidR="00AE2D3E" w:rsidRPr="00602A76">
        <w:rPr>
          <w:lang w:val="fr-FR"/>
        </w:rPr>
        <w:t>’</w:t>
      </w:r>
      <w:r w:rsidR="0015579B" w:rsidRPr="00602A76">
        <w:rPr>
          <w:lang w:val="fr-FR"/>
        </w:rPr>
        <w:t>enquête et le PNUD, l</w:t>
      </w:r>
      <w:r w:rsidR="00AE2D3E" w:rsidRPr="00602A76">
        <w:rPr>
          <w:lang w:val="fr-FR"/>
        </w:rPr>
        <w:t>’</w:t>
      </w:r>
      <w:r w:rsidR="0015579B" w:rsidRPr="00602A76">
        <w:rPr>
          <w:lang w:val="fr-FR"/>
        </w:rPr>
        <w:t>ONUDC, l</w:t>
      </w:r>
      <w:r w:rsidR="00AE2D3E" w:rsidRPr="00602A76">
        <w:rPr>
          <w:lang w:val="fr-FR"/>
        </w:rPr>
        <w:t>’</w:t>
      </w:r>
      <w:r w:rsidR="0015579B" w:rsidRPr="00602A76">
        <w:rPr>
          <w:lang w:val="fr-FR"/>
        </w:rPr>
        <w:t>Institut supérieur international des sciences criminelles et l</w:t>
      </w:r>
      <w:r w:rsidR="00AE2D3E" w:rsidRPr="00602A76">
        <w:rPr>
          <w:lang w:val="fr-FR"/>
        </w:rPr>
        <w:t>’</w:t>
      </w:r>
      <w:r w:rsidR="0015579B" w:rsidRPr="00602A76">
        <w:rPr>
          <w:lang w:val="fr-FR"/>
        </w:rPr>
        <w:t xml:space="preserve">Association américaine de juristes. </w:t>
      </w:r>
    </w:p>
    <w:p w:rsidR="0015579B" w:rsidRPr="00602A76" w:rsidRDefault="003278DE" w:rsidP="0015579B">
      <w:pPr>
        <w:pStyle w:val="SingleTxtG"/>
        <w:rPr>
          <w:color w:val="000000" w:themeColor="text1"/>
          <w:lang w:val="fr-FR"/>
        </w:rPr>
      </w:pPr>
      <w:r w:rsidRPr="00602A76">
        <w:rPr>
          <w:lang w:val="fr-FR"/>
        </w:rPr>
        <w:t>58</w:t>
      </w:r>
      <w:r w:rsidR="0015579B" w:rsidRPr="00602A76">
        <w:rPr>
          <w:lang w:val="fr-FR"/>
        </w:rPr>
        <w:t>.</w:t>
      </w:r>
      <w:r w:rsidR="0015579B" w:rsidRPr="00602A76">
        <w:rPr>
          <w:lang w:val="fr-FR"/>
        </w:rPr>
        <w:tab/>
        <w:t xml:space="preserve">Le tableau ci-après indique le nombre de juges, de membres du ministère public, de fonctionnaires de police, de représentants du parquet militaire et de membres des services de la sûreté </w:t>
      </w:r>
      <w:r w:rsidR="003D61C7" w:rsidRPr="00602A76">
        <w:rPr>
          <w:lang w:val="fr-FR"/>
        </w:rPr>
        <w:t>qui ont</w:t>
      </w:r>
      <w:r w:rsidR="0015579B" w:rsidRPr="00602A76">
        <w:rPr>
          <w:lang w:val="fr-FR"/>
        </w:rPr>
        <w:t xml:space="preserve"> suivi une formation dans les domaines des droits de l</w:t>
      </w:r>
      <w:r w:rsidR="00AE2D3E" w:rsidRPr="00602A76">
        <w:rPr>
          <w:lang w:val="fr-FR"/>
        </w:rPr>
        <w:t>’</w:t>
      </w:r>
      <w:r w:rsidR="0015579B" w:rsidRPr="00602A76">
        <w:rPr>
          <w:lang w:val="fr-FR"/>
        </w:rPr>
        <w:t>homme et de la justice pénale depuis la publication du rapport de la Commission d</w:t>
      </w:r>
      <w:r w:rsidR="00AE2D3E" w:rsidRPr="00602A76">
        <w:rPr>
          <w:lang w:val="fr-FR"/>
        </w:rPr>
        <w:t>’</w:t>
      </w:r>
      <w:r w:rsidR="0015579B" w:rsidRPr="00602A76">
        <w:rPr>
          <w:lang w:val="fr-FR"/>
        </w:rPr>
        <w:t>enquête le 23</w:t>
      </w:r>
      <w:r w:rsidR="00AE2D3E" w:rsidRPr="00602A76">
        <w:rPr>
          <w:lang w:val="fr-FR"/>
        </w:rPr>
        <w:t> novembre</w:t>
      </w:r>
      <w:r w:rsidR="0015579B" w:rsidRPr="00602A76">
        <w:rPr>
          <w:lang w:val="fr-FR"/>
        </w:rPr>
        <w:t xml:space="preserve"> 2011. Ces chiffres, </w:t>
      </w:r>
      <w:r w:rsidR="003D61C7" w:rsidRPr="00602A76">
        <w:rPr>
          <w:lang w:val="fr-FR"/>
        </w:rPr>
        <w:t>actualisés</w:t>
      </w:r>
      <w:r w:rsidR="0015579B" w:rsidRPr="00602A76">
        <w:rPr>
          <w:lang w:val="fr-FR"/>
        </w:rPr>
        <w:t xml:space="preserve"> le 25</w:t>
      </w:r>
      <w:r w:rsidR="00AE2D3E" w:rsidRPr="00602A76">
        <w:rPr>
          <w:lang w:val="fr-FR"/>
        </w:rPr>
        <w:t> août</w:t>
      </w:r>
      <w:r w:rsidR="0015579B" w:rsidRPr="00602A76">
        <w:rPr>
          <w:lang w:val="fr-FR"/>
        </w:rPr>
        <w:t xml:space="preserve"> 2013, sont extraits des rapports internes publiés chaque année par les organismes de formation en collaboration avec des organisations internationales. Ces formations complètent la formation interne régulièrement dispensée par les services chargés de l</w:t>
      </w:r>
      <w:r w:rsidR="00AE2D3E" w:rsidRPr="00602A76">
        <w:rPr>
          <w:lang w:val="fr-FR"/>
        </w:rPr>
        <w:t>’</w:t>
      </w:r>
      <w:r w:rsidR="0015579B" w:rsidRPr="00602A76">
        <w:rPr>
          <w:lang w:val="fr-FR"/>
        </w:rPr>
        <w:t>application des lois avec l</w:t>
      </w:r>
      <w:r w:rsidR="00AE2D3E" w:rsidRPr="00602A76">
        <w:rPr>
          <w:lang w:val="fr-FR"/>
        </w:rPr>
        <w:t>’</w:t>
      </w:r>
      <w:r w:rsidR="0015579B" w:rsidRPr="00602A76">
        <w:rPr>
          <w:lang w:val="fr-FR"/>
        </w:rPr>
        <w:t>aide d</w:t>
      </w:r>
      <w:r w:rsidR="00AE2D3E" w:rsidRPr="00602A76">
        <w:rPr>
          <w:lang w:val="fr-FR"/>
        </w:rPr>
        <w:t>’</w:t>
      </w:r>
      <w:r w:rsidR="0015579B" w:rsidRPr="00602A76">
        <w:rPr>
          <w:lang w:val="fr-FR"/>
        </w:rPr>
        <w:t>instructeurs bahreïni</w:t>
      </w:r>
      <w:r w:rsidR="00C86592" w:rsidRPr="00602A76">
        <w:rPr>
          <w:lang w:val="fr-FR"/>
        </w:rPr>
        <w:t>en</w:t>
      </w:r>
      <w:r w:rsidR="0015579B" w:rsidRPr="00602A76">
        <w:rPr>
          <w:lang w:val="fr-FR"/>
        </w:rPr>
        <w:t>s, qui n</w:t>
      </w:r>
      <w:r w:rsidR="00AE2D3E" w:rsidRPr="00602A76">
        <w:rPr>
          <w:lang w:val="fr-FR"/>
        </w:rPr>
        <w:t>’</w:t>
      </w:r>
      <w:r w:rsidR="0015579B" w:rsidRPr="00602A76">
        <w:rPr>
          <w:lang w:val="fr-FR"/>
        </w:rPr>
        <w:t>est pas incluse dans les chiffres donnés ci-après.</w:t>
      </w:r>
    </w:p>
    <w:p w:rsidR="0015579B" w:rsidRPr="00602A76" w:rsidRDefault="00F00772" w:rsidP="00F00772">
      <w:pPr>
        <w:pStyle w:val="H23G"/>
        <w:rPr>
          <w:lang w:val="fr-FR"/>
        </w:rPr>
      </w:pPr>
      <w:r w:rsidRPr="00602A76">
        <w:rPr>
          <w:lang w:val="fr-FR"/>
        </w:rPr>
        <w:lastRenderedPageBreak/>
        <w:tab/>
      </w:r>
      <w:r w:rsidRPr="00602A76">
        <w:rPr>
          <w:lang w:val="fr-FR"/>
        </w:rPr>
        <w:tab/>
      </w:r>
      <w:r w:rsidR="00C86592" w:rsidRPr="00602A76">
        <w:rPr>
          <w:b w:val="0"/>
          <w:lang w:val="fr-FR"/>
        </w:rPr>
        <w:t>Tableau </w:t>
      </w:r>
      <w:r w:rsidR="0015579B" w:rsidRPr="00602A76">
        <w:rPr>
          <w:b w:val="0"/>
          <w:lang w:val="fr-FR"/>
        </w:rPr>
        <w:t>1</w:t>
      </w:r>
      <w:r w:rsidRPr="00602A76">
        <w:rPr>
          <w:lang w:val="fr-FR"/>
        </w:rPr>
        <w:br/>
      </w:r>
      <w:r w:rsidR="0015579B" w:rsidRPr="00602A76">
        <w:rPr>
          <w:lang w:val="fr-FR"/>
        </w:rPr>
        <w:t>Formation</w:t>
      </w:r>
      <w:r w:rsidR="00862B6D" w:rsidRPr="00602A76">
        <w:rPr>
          <w:lang w:val="fr-FR"/>
        </w:rPr>
        <w:t>s</w:t>
      </w:r>
      <w:r w:rsidR="0015579B" w:rsidRPr="00602A76">
        <w:rPr>
          <w:lang w:val="fr-FR"/>
        </w:rPr>
        <w:t xml:space="preserve"> internationale</w:t>
      </w:r>
      <w:r w:rsidR="00862B6D" w:rsidRPr="00602A76">
        <w:rPr>
          <w:lang w:val="fr-FR"/>
        </w:rPr>
        <w:t>s</w:t>
      </w:r>
      <w:r w:rsidR="0015579B" w:rsidRPr="00602A76">
        <w:rPr>
          <w:lang w:val="fr-FR"/>
        </w:rPr>
        <w:t xml:space="preserve"> suivie</w:t>
      </w:r>
      <w:r w:rsidR="00862B6D" w:rsidRPr="00602A76">
        <w:rPr>
          <w:lang w:val="fr-FR"/>
        </w:rPr>
        <w:t>s</w:t>
      </w:r>
      <w:r w:rsidR="0015579B" w:rsidRPr="00602A76">
        <w:rPr>
          <w:lang w:val="fr-FR"/>
        </w:rPr>
        <w:t xml:space="preserve">, </w:t>
      </w:r>
      <w:r w:rsidR="00E97CED" w:rsidRPr="00602A76">
        <w:rPr>
          <w:lang w:val="fr-FR"/>
        </w:rPr>
        <w:t>par profession</w:t>
      </w:r>
    </w:p>
    <w:tbl>
      <w:tblPr>
        <w:tblW w:w="8505" w:type="dxa"/>
        <w:tblInd w:w="1134" w:type="dxa"/>
        <w:tblBorders>
          <w:top w:val="single" w:sz="4" w:space="0" w:color="000000" w:themeColor="text1"/>
          <w:bottom w:val="single" w:sz="12" w:space="0" w:color="000000" w:themeColor="text1"/>
        </w:tblBorders>
        <w:tblLayout w:type="fixed"/>
        <w:tblCellMar>
          <w:left w:w="0" w:type="dxa"/>
          <w:right w:w="0" w:type="dxa"/>
        </w:tblCellMar>
        <w:tblLook w:val="04A0" w:firstRow="1" w:lastRow="0" w:firstColumn="1" w:lastColumn="0" w:noHBand="0" w:noVBand="1"/>
      </w:tblPr>
      <w:tblGrid>
        <w:gridCol w:w="1843"/>
        <w:gridCol w:w="1921"/>
        <w:gridCol w:w="1410"/>
        <w:gridCol w:w="2024"/>
        <w:gridCol w:w="1307"/>
      </w:tblGrid>
      <w:tr w:rsidR="0015579B" w:rsidRPr="00602A76" w:rsidTr="00F00772">
        <w:trPr>
          <w:tblHeader/>
        </w:trPr>
        <w:tc>
          <w:tcPr>
            <w:tcW w:w="1596" w:type="dxa"/>
            <w:vMerge w:val="restart"/>
            <w:tcBorders>
              <w:top w:val="single" w:sz="4" w:space="0" w:color="000000" w:themeColor="text1"/>
              <w:bottom w:val="single" w:sz="12" w:space="0" w:color="000000" w:themeColor="text1"/>
            </w:tcBorders>
            <w:shd w:val="clear" w:color="auto" w:fill="auto"/>
            <w:vAlign w:val="bottom"/>
          </w:tcPr>
          <w:p w:rsidR="0015579B" w:rsidRPr="00602A76" w:rsidRDefault="0015579B" w:rsidP="009A42DF">
            <w:pPr>
              <w:pStyle w:val="SingleTxtG"/>
              <w:keepNext/>
              <w:suppressAutoHyphens w:val="0"/>
              <w:spacing w:before="80" w:after="80" w:line="200" w:lineRule="exact"/>
              <w:ind w:left="0" w:right="113"/>
              <w:jc w:val="left"/>
              <w:rPr>
                <w:i/>
                <w:sz w:val="16"/>
                <w:lang w:val="fr-FR"/>
              </w:rPr>
            </w:pPr>
          </w:p>
        </w:tc>
        <w:tc>
          <w:tcPr>
            <w:tcW w:w="2887" w:type="dxa"/>
            <w:gridSpan w:val="2"/>
            <w:tcBorders>
              <w:top w:val="single" w:sz="4" w:space="0" w:color="000000" w:themeColor="text1"/>
              <w:bottom w:val="single" w:sz="4" w:space="0" w:color="000000" w:themeColor="text1"/>
              <w:right w:val="single" w:sz="24" w:space="0" w:color="FFFFFF" w:themeColor="background1"/>
            </w:tcBorders>
            <w:shd w:val="clear" w:color="auto" w:fill="auto"/>
            <w:vAlign w:val="bottom"/>
          </w:tcPr>
          <w:p w:rsidR="0015579B" w:rsidRPr="00602A76" w:rsidRDefault="0015579B" w:rsidP="009A42DF">
            <w:pPr>
              <w:pStyle w:val="SingleTxtG"/>
              <w:keepNext/>
              <w:suppressAutoHyphens w:val="0"/>
              <w:spacing w:before="80" w:after="80" w:line="200" w:lineRule="exact"/>
              <w:ind w:left="0" w:right="113"/>
              <w:jc w:val="center"/>
              <w:rPr>
                <w:i/>
                <w:sz w:val="16"/>
                <w:szCs w:val="16"/>
                <w:lang w:val="fr-FR"/>
              </w:rPr>
            </w:pPr>
            <w:r w:rsidRPr="00602A76">
              <w:rPr>
                <w:i/>
                <w:sz w:val="16"/>
                <w:szCs w:val="16"/>
                <w:lang w:val="fr-FR"/>
              </w:rPr>
              <w:t xml:space="preserve">Formation </w:t>
            </w:r>
            <w:r w:rsidR="000540DF" w:rsidRPr="00602A76">
              <w:rPr>
                <w:i/>
                <w:sz w:val="16"/>
                <w:szCs w:val="16"/>
                <w:lang w:val="fr-FR"/>
              </w:rPr>
              <w:t>à Bahreïn</w:t>
            </w:r>
          </w:p>
        </w:tc>
        <w:tc>
          <w:tcPr>
            <w:tcW w:w="2887" w:type="dxa"/>
            <w:gridSpan w:val="2"/>
            <w:tcBorders>
              <w:top w:val="single" w:sz="4" w:space="0" w:color="000000" w:themeColor="text1"/>
              <w:left w:val="single" w:sz="24" w:space="0" w:color="FFFFFF" w:themeColor="background1"/>
              <w:bottom w:val="single" w:sz="4" w:space="0" w:color="000000" w:themeColor="text1"/>
            </w:tcBorders>
            <w:shd w:val="clear" w:color="auto" w:fill="auto"/>
            <w:vAlign w:val="bottom"/>
          </w:tcPr>
          <w:p w:rsidR="0015579B" w:rsidRPr="00602A76" w:rsidRDefault="0015579B" w:rsidP="009A42DF">
            <w:pPr>
              <w:pStyle w:val="SingleTxtG"/>
              <w:keepNext/>
              <w:suppressAutoHyphens w:val="0"/>
              <w:spacing w:before="80" w:after="80" w:line="200" w:lineRule="exact"/>
              <w:ind w:left="0" w:right="113"/>
              <w:jc w:val="center"/>
              <w:rPr>
                <w:i/>
                <w:sz w:val="16"/>
                <w:szCs w:val="16"/>
                <w:lang w:val="fr-FR"/>
              </w:rPr>
            </w:pPr>
            <w:r w:rsidRPr="00602A76">
              <w:rPr>
                <w:i/>
                <w:sz w:val="16"/>
                <w:szCs w:val="16"/>
                <w:lang w:val="fr-FR"/>
              </w:rPr>
              <w:t>Formation à l</w:t>
            </w:r>
            <w:r w:rsidR="00AE2D3E" w:rsidRPr="00602A76">
              <w:rPr>
                <w:i/>
                <w:sz w:val="16"/>
                <w:szCs w:val="16"/>
                <w:lang w:val="fr-FR"/>
              </w:rPr>
              <w:t>’</w:t>
            </w:r>
            <w:r w:rsidRPr="00602A76">
              <w:rPr>
                <w:i/>
                <w:sz w:val="16"/>
                <w:szCs w:val="16"/>
                <w:lang w:val="fr-FR"/>
              </w:rPr>
              <w:t>étranger</w:t>
            </w:r>
          </w:p>
        </w:tc>
      </w:tr>
      <w:tr w:rsidR="00FB1955" w:rsidRPr="00602A76" w:rsidTr="00F00772">
        <w:trPr>
          <w:tblHeader/>
        </w:trPr>
        <w:tc>
          <w:tcPr>
            <w:tcW w:w="1596" w:type="dxa"/>
            <w:vMerge/>
            <w:tcBorders>
              <w:top w:val="single" w:sz="12" w:space="0" w:color="000000" w:themeColor="text1"/>
              <w:bottom w:val="single" w:sz="12" w:space="0" w:color="000000" w:themeColor="text1"/>
            </w:tcBorders>
            <w:shd w:val="clear" w:color="auto" w:fill="auto"/>
            <w:vAlign w:val="bottom"/>
          </w:tcPr>
          <w:p w:rsidR="0015579B" w:rsidRPr="00602A76" w:rsidRDefault="0015579B" w:rsidP="009A42DF">
            <w:pPr>
              <w:pStyle w:val="SingleTxtG"/>
              <w:keepNext/>
              <w:suppressAutoHyphens w:val="0"/>
              <w:spacing w:before="40" w:after="40" w:line="220" w:lineRule="exact"/>
              <w:ind w:left="0" w:right="113"/>
              <w:jc w:val="left"/>
              <w:rPr>
                <w:sz w:val="18"/>
                <w:lang w:val="fr-FR"/>
              </w:rPr>
            </w:pPr>
          </w:p>
        </w:tc>
        <w:tc>
          <w:tcPr>
            <w:tcW w:w="1665" w:type="dxa"/>
            <w:tcBorders>
              <w:top w:val="single" w:sz="4" w:space="0" w:color="000000" w:themeColor="text1"/>
              <w:bottom w:val="single" w:sz="12" w:space="0" w:color="000000" w:themeColor="text1"/>
            </w:tcBorders>
            <w:shd w:val="clear" w:color="auto" w:fill="auto"/>
            <w:vAlign w:val="bottom"/>
          </w:tcPr>
          <w:p w:rsidR="0015579B" w:rsidRPr="00602A76" w:rsidRDefault="0015579B" w:rsidP="00C24FB6">
            <w:pPr>
              <w:pStyle w:val="SingleTxtG"/>
              <w:keepNext/>
              <w:suppressAutoHyphens w:val="0"/>
              <w:spacing w:before="40" w:after="40" w:line="220" w:lineRule="exact"/>
              <w:ind w:left="0" w:right="0"/>
              <w:jc w:val="right"/>
              <w:rPr>
                <w:i/>
                <w:sz w:val="16"/>
                <w:szCs w:val="16"/>
                <w:lang w:val="fr-FR"/>
              </w:rPr>
            </w:pPr>
            <w:r w:rsidRPr="00602A76">
              <w:rPr>
                <w:i/>
                <w:sz w:val="16"/>
                <w:szCs w:val="16"/>
                <w:lang w:val="fr-FR"/>
              </w:rPr>
              <w:t>Droits de l</w:t>
            </w:r>
            <w:r w:rsidR="00AE2D3E" w:rsidRPr="00602A76">
              <w:rPr>
                <w:i/>
                <w:sz w:val="16"/>
                <w:szCs w:val="16"/>
                <w:lang w:val="fr-FR"/>
              </w:rPr>
              <w:t>’</w:t>
            </w:r>
            <w:r w:rsidR="00731E9C">
              <w:rPr>
                <w:i/>
                <w:sz w:val="16"/>
                <w:szCs w:val="16"/>
                <w:lang w:val="fr-FR"/>
              </w:rPr>
              <w:t>homme</w:t>
            </w:r>
            <w:r w:rsidR="00731E9C">
              <w:rPr>
                <w:i/>
                <w:sz w:val="16"/>
                <w:szCs w:val="16"/>
                <w:lang w:val="fr-FR"/>
              </w:rPr>
              <w:br/>
            </w:r>
            <w:r w:rsidRPr="00602A76">
              <w:rPr>
                <w:i/>
                <w:sz w:val="16"/>
                <w:szCs w:val="16"/>
                <w:lang w:val="fr-FR"/>
              </w:rPr>
              <w:t>et justice pénale</w:t>
            </w:r>
          </w:p>
        </w:tc>
        <w:tc>
          <w:tcPr>
            <w:tcW w:w="1222"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rsidR="0015579B" w:rsidRPr="00602A76" w:rsidRDefault="0015579B" w:rsidP="00C24FB6">
            <w:pPr>
              <w:pStyle w:val="SingleTxtG"/>
              <w:keepNext/>
              <w:suppressAutoHyphens w:val="0"/>
              <w:spacing w:before="40" w:after="40" w:line="220" w:lineRule="exact"/>
              <w:ind w:left="0" w:right="0"/>
              <w:jc w:val="right"/>
              <w:rPr>
                <w:i/>
                <w:sz w:val="16"/>
                <w:szCs w:val="16"/>
                <w:lang w:val="fr-FR"/>
              </w:rPr>
            </w:pPr>
            <w:r w:rsidRPr="00602A76">
              <w:rPr>
                <w:i/>
                <w:sz w:val="16"/>
                <w:szCs w:val="16"/>
                <w:lang w:val="fr-FR"/>
              </w:rPr>
              <w:t>Autres</w:t>
            </w:r>
          </w:p>
        </w:tc>
        <w:tc>
          <w:tcPr>
            <w:tcW w:w="1754"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rsidR="0015579B" w:rsidRPr="00602A76" w:rsidRDefault="0015579B" w:rsidP="00731E9C">
            <w:pPr>
              <w:pStyle w:val="SingleTxtG"/>
              <w:keepNext/>
              <w:suppressAutoHyphens w:val="0"/>
              <w:spacing w:before="40" w:after="40" w:line="220" w:lineRule="exact"/>
              <w:ind w:left="0" w:right="0"/>
              <w:jc w:val="right"/>
              <w:rPr>
                <w:i/>
                <w:sz w:val="16"/>
                <w:szCs w:val="16"/>
                <w:lang w:val="fr-FR"/>
              </w:rPr>
            </w:pPr>
            <w:r w:rsidRPr="00602A76">
              <w:rPr>
                <w:i/>
                <w:sz w:val="16"/>
                <w:szCs w:val="16"/>
                <w:lang w:val="fr-FR"/>
              </w:rPr>
              <w:t>Droits de l</w:t>
            </w:r>
            <w:r w:rsidR="00AE2D3E" w:rsidRPr="00602A76">
              <w:rPr>
                <w:i/>
                <w:sz w:val="16"/>
                <w:szCs w:val="16"/>
                <w:lang w:val="fr-FR"/>
              </w:rPr>
              <w:t>’</w:t>
            </w:r>
            <w:r w:rsidRPr="00602A76">
              <w:rPr>
                <w:i/>
                <w:sz w:val="16"/>
                <w:szCs w:val="16"/>
                <w:lang w:val="fr-FR"/>
              </w:rPr>
              <w:t>homme</w:t>
            </w:r>
            <w:r w:rsidR="00731E9C">
              <w:rPr>
                <w:i/>
                <w:sz w:val="16"/>
                <w:szCs w:val="16"/>
                <w:lang w:val="fr-FR"/>
              </w:rPr>
              <w:br/>
            </w:r>
            <w:r w:rsidRPr="00602A76">
              <w:rPr>
                <w:i/>
                <w:sz w:val="16"/>
                <w:szCs w:val="16"/>
                <w:lang w:val="fr-FR"/>
              </w:rPr>
              <w:t>et</w:t>
            </w:r>
            <w:r w:rsidR="00731E9C">
              <w:rPr>
                <w:i/>
                <w:sz w:val="16"/>
                <w:szCs w:val="16"/>
                <w:lang w:val="fr-FR"/>
              </w:rPr>
              <w:t xml:space="preserve"> </w:t>
            </w:r>
            <w:r w:rsidRPr="00602A76">
              <w:rPr>
                <w:i/>
                <w:sz w:val="16"/>
                <w:szCs w:val="16"/>
                <w:lang w:val="fr-FR"/>
              </w:rPr>
              <w:t>justice pénale</w:t>
            </w:r>
          </w:p>
        </w:tc>
        <w:tc>
          <w:tcPr>
            <w:tcW w:w="1133" w:type="dxa"/>
            <w:tcBorders>
              <w:top w:val="single" w:sz="4" w:space="0" w:color="000000" w:themeColor="text1"/>
              <w:bottom w:val="single" w:sz="12" w:space="0" w:color="000000" w:themeColor="text1"/>
            </w:tcBorders>
            <w:shd w:val="clear" w:color="auto" w:fill="auto"/>
            <w:vAlign w:val="bottom"/>
          </w:tcPr>
          <w:p w:rsidR="0015579B" w:rsidRPr="00602A76" w:rsidRDefault="0015579B" w:rsidP="00C24FB6">
            <w:pPr>
              <w:pStyle w:val="SingleTxtG"/>
              <w:keepNext/>
              <w:suppressAutoHyphens w:val="0"/>
              <w:spacing w:before="40" w:after="40" w:line="220" w:lineRule="exact"/>
              <w:ind w:left="0" w:right="0"/>
              <w:jc w:val="right"/>
              <w:rPr>
                <w:i/>
                <w:sz w:val="16"/>
                <w:szCs w:val="16"/>
                <w:lang w:val="fr-FR"/>
              </w:rPr>
            </w:pPr>
            <w:r w:rsidRPr="00602A76">
              <w:rPr>
                <w:i/>
                <w:sz w:val="16"/>
                <w:szCs w:val="16"/>
                <w:lang w:val="fr-FR"/>
              </w:rPr>
              <w:t>Autres</w:t>
            </w:r>
          </w:p>
        </w:tc>
      </w:tr>
      <w:tr w:rsidR="00FB1955" w:rsidRPr="00602A76" w:rsidTr="00F00772">
        <w:tc>
          <w:tcPr>
            <w:tcW w:w="1596" w:type="dxa"/>
            <w:tcBorders>
              <w:top w:val="single" w:sz="12" w:space="0" w:color="000000" w:themeColor="text1"/>
            </w:tcBorders>
            <w:shd w:val="clear" w:color="auto" w:fill="auto"/>
          </w:tcPr>
          <w:p w:rsidR="0015579B" w:rsidRPr="00602A76" w:rsidRDefault="0015579B" w:rsidP="009A42DF">
            <w:pPr>
              <w:pStyle w:val="SingleTxtG"/>
              <w:keepNext/>
              <w:suppressAutoHyphens w:val="0"/>
              <w:spacing w:before="40" w:after="40" w:line="220" w:lineRule="exact"/>
              <w:ind w:left="0" w:right="113"/>
              <w:jc w:val="left"/>
              <w:rPr>
                <w:lang w:val="fr-FR"/>
              </w:rPr>
            </w:pPr>
            <w:r w:rsidRPr="00602A76">
              <w:rPr>
                <w:lang w:val="fr-FR"/>
              </w:rPr>
              <w:t>Juges</w:t>
            </w:r>
          </w:p>
        </w:tc>
        <w:tc>
          <w:tcPr>
            <w:tcW w:w="1665" w:type="dxa"/>
            <w:tcBorders>
              <w:top w:val="single" w:sz="12" w:space="0" w:color="000000" w:themeColor="text1"/>
            </w:tcBorders>
            <w:shd w:val="clear" w:color="auto" w:fill="auto"/>
            <w:vAlign w:val="bottom"/>
          </w:tcPr>
          <w:p w:rsidR="0015579B" w:rsidRPr="00602A76" w:rsidRDefault="0015579B" w:rsidP="00C24FB6">
            <w:pPr>
              <w:pStyle w:val="SingleTxtG"/>
              <w:keepNext/>
              <w:suppressAutoHyphens w:val="0"/>
              <w:spacing w:before="40" w:after="40" w:line="220" w:lineRule="exact"/>
              <w:ind w:left="0" w:right="0"/>
              <w:jc w:val="right"/>
              <w:rPr>
                <w:lang w:val="fr-FR"/>
              </w:rPr>
            </w:pPr>
            <w:r w:rsidRPr="00602A76">
              <w:rPr>
                <w:lang w:val="fr-FR"/>
              </w:rPr>
              <w:t>23</w:t>
            </w:r>
          </w:p>
        </w:tc>
        <w:tc>
          <w:tcPr>
            <w:tcW w:w="1222" w:type="dxa"/>
            <w:tcBorders>
              <w:top w:val="single" w:sz="12" w:space="0" w:color="000000" w:themeColor="text1"/>
            </w:tcBorders>
            <w:shd w:val="clear" w:color="auto" w:fill="auto"/>
            <w:vAlign w:val="bottom"/>
          </w:tcPr>
          <w:p w:rsidR="0015579B" w:rsidRPr="00602A76" w:rsidRDefault="0015579B" w:rsidP="00C24FB6">
            <w:pPr>
              <w:pStyle w:val="SingleTxtG"/>
              <w:keepNext/>
              <w:suppressAutoHyphens w:val="0"/>
              <w:spacing w:before="40" w:after="40" w:line="220" w:lineRule="exact"/>
              <w:ind w:left="0" w:right="0"/>
              <w:jc w:val="right"/>
              <w:rPr>
                <w:lang w:val="fr-FR"/>
              </w:rPr>
            </w:pPr>
            <w:r w:rsidRPr="00602A76">
              <w:rPr>
                <w:lang w:val="fr-FR"/>
              </w:rPr>
              <w:t>29</w:t>
            </w:r>
          </w:p>
        </w:tc>
        <w:tc>
          <w:tcPr>
            <w:tcW w:w="1754" w:type="dxa"/>
            <w:tcBorders>
              <w:top w:val="single" w:sz="12" w:space="0" w:color="000000" w:themeColor="text1"/>
            </w:tcBorders>
            <w:shd w:val="clear" w:color="auto" w:fill="auto"/>
            <w:vAlign w:val="bottom"/>
          </w:tcPr>
          <w:p w:rsidR="0015579B" w:rsidRPr="00602A76" w:rsidRDefault="0015579B" w:rsidP="00C24FB6">
            <w:pPr>
              <w:pStyle w:val="SingleTxtG"/>
              <w:keepNext/>
              <w:suppressAutoHyphens w:val="0"/>
              <w:spacing w:before="40" w:after="40" w:line="220" w:lineRule="exact"/>
              <w:ind w:left="0" w:right="0"/>
              <w:jc w:val="right"/>
              <w:rPr>
                <w:lang w:val="fr-FR"/>
              </w:rPr>
            </w:pPr>
            <w:r w:rsidRPr="00602A76">
              <w:rPr>
                <w:lang w:val="fr-FR"/>
              </w:rPr>
              <w:t>35</w:t>
            </w:r>
          </w:p>
        </w:tc>
        <w:tc>
          <w:tcPr>
            <w:tcW w:w="1133" w:type="dxa"/>
            <w:tcBorders>
              <w:top w:val="single" w:sz="12" w:space="0" w:color="000000" w:themeColor="text1"/>
            </w:tcBorders>
            <w:shd w:val="clear" w:color="auto" w:fill="auto"/>
            <w:vAlign w:val="bottom"/>
          </w:tcPr>
          <w:p w:rsidR="0015579B" w:rsidRPr="00602A76" w:rsidRDefault="0015579B" w:rsidP="00C24FB6">
            <w:pPr>
              <w:pStyle w:val="SingleTxtG"/>
              <w:keepNext/>
              <w:suppressAutoHyphens w:val="0"/>
              <w:spacing w:before="40" w:after="40" w:line="220" w:lineRule="exact"/>
              <w:ind w:left="0" w:right="0"/>
              <w:jc w:val="right"/>
              <w:rPr>
                <w:lang w:val="fr-FR"/>
              </w:rPr>
            </w:pPr>
            <w:r w:rsidRPr="00602A76">
              <w:rPr>
                <w:lang w:val="fr-FR"/>
              </w:rPr>
              <w:t>11</w:t>
            </w:r>
          </w:p>
        </w:tc>
      </w:tr>
      <w:tr w:rsidR="00FB1955" w:rsidRPr="00602A76" w:rsidTr="00F00772">
        <w:tc>
          <w:tcPr>
            <w:tcW w:w="1596" w:type="dxa"/>
            <w:shd w:val="clear" w:color="auto" w:fill="auto"/>
          </w:tcPr>
          <w:p w:rsidR="0015579B" w:rsidRPr="00602A76" w:rsidRDefault="0015579B" w:rsidP="009A42DF">
            <w:pPr>
              <w:pStyle w:val="SingleTxtG"/>
              <w:keepNext/>
              <w:suppressAutoHyphens w:val="0"/>
              <w:spacing w:before="40" w:after="40" w:line="220" w:lineRule="exact"/>
              <w:ind w:left="0" w:right="113"/>
              <w:jc w:val="left"/>
              <w:rPr>
                <w:lang w:val="fr-FR"/>
              </w:rPr>
            </w:pPr>
            <w:r w:rsidRPr="00602A76">
              <w:rPr>
                <w:lang w:val="fr-FR"/>
              </w:rPr>
              <w:t>Membres du ministère public</w:t>
            </w:r>
          </w:p>
        </w:tc>
        <w:tc>
          <w:tcPr>
            <w:tcW w:w="1665" w:type="dxa"/>
            <w:shd w:val="clear" w:color="auto" w:fill="auto"/>
            <w:vAlign w:val="bottom"/>
          </w:tcPr>
          <w:p w:rsidR="0015579B" w:rsidRPr="00602A76" w:rsidRDefault="0015579B" w:rsidP="00C24FB6">
            <w:pPr>
              <w:pStyle w:val="SingleTxtG"/>
              <w:keepNext/>
              <w:suppressAutoHyphens w:val="0"/>
              <w:spacing w:before="40" w:after="40" w:line="220" w:lineRule="exact"/>
              <w:ind w:left="0" w:right="0"/>
              <w:jc w:val="right"/>
              <w:rPr>
                <w:lang w:val="fr-FR"/>
              </w:rPr>
            </w:pPr>
            <w:r w:rsidRPr="00602A76">
              <w:rPr>
                <w:lang w:val="fr-FR"/>
              </w:rPr>
              <w:t>40</w:t>
            </w:r>
          </w:p>
        </w:tc>
        <w:tc>
          <w:tcPr>
            <w:tcW w:w="1222" w:type="dxa"/>
            <w:shd w:val="clear" w:color="auto" w:fill="auto"/>
            <w:vAlign w:val="bottom"/>
          </w:tcPr>
          <w:p w:rsidR="0015579B" w:rsidRPr="00602A76" w:rsidRDefault="0015579B" w:rsidP="00C24FB6">
            <w:pPr>
              <w:pStyle w:val="SingleTxtG"/>
              <w:keepNext/>
              <w:suppressAutoHyphens w:val="0"/>
              <w:spacing w:before="40" w:after="40" w:line="220" w:lineRule="exact"/>
              <w:ind w:left="0" w:right="0"/>
              <w:jc w:val="right"/>
              <w:rPr>
                <w:lang w:val="fr-FR"/>
              </w:rPr>
            </w:pPr>
            <w:r w:rsidRPr="00602A76">
              <w:rPr>
                <w:lang w:val="fr-FR"/>
              </w:rPr>
              <w:t>16</w:t>
            </w:r>
          </w:p>
        </w:tc>
        <w:tc>
          <w:tcPr>
            <w:tcW w:w="1754" w:type="dxa"/>
            <w:shd w:val="clear" w:color="auto" w:fill="auto"/>
            <w:vAlign w:val="bottom"/>
          </w:tcPr>
          <w:p w:rsidR="0015579B" w:rsidRPr="00602A76" w:rsidRDefault="0015579B" w:rsidP="00C24FB6">
            <w:pPr>
              <w:pStyle w:val="SingleTxtG"/>
              <w:keepNext/>
              <w:suppressAutoHyphens w:val="0"/>
              <w:spacing w:before="40" w:after="40" w:line="220" w:lineRule="exact"/>
              <w:ind w:left="0" w:right="0"/>
              <w:jc w:val="right"/>
              <w:rPr>
                <w:lang w:val="fr-FR"/>
              </w:rPr>
            </w:pPr>
            <w:r w:rsidRPr="00602A76">
              <w:rPr>
                <w:lang w:val="fr-FR"/>
              </w:rPr>
              <w:t>36</w:t>
            </w:r>
          </w:p>
        </w:tc>
        <w:tc>
          <w:tcPr>
            <w:tcW w:w="1133" w:type="dxa"/>
            <w:shd w:val="clear" w:color="auto" w:fill="auto"/>
            <w:vAlign w:val="bottom"/>
          </w:tcPr>
          <w:p w:rsidR="0015579B" w:rsidRPr="00602A76" w:rsidRDefault="0015579B" w:rsidP="00C24FB6">
            <w:pPr>
              <w:pStyle w:val="SingleTxtG"/>
              <w:keepNext/>
              <w:suppressAutoHyphens w:val="0"/>
              <w:spacing w:before="40" w:after="40" w:line="220" w:lineRule="exact"/>
              <w:ind w:left="0" w:right="0"/>
              <w:jc w:val="right"/>
              <w:rPr>
                <w:lang w:val="fr-FR"/>
              </w:rPr>
            </w:pPr>
            <w:r w:rsidRPr="00602A76">
              <w:rPr>
                <w:lang w:val="fr-FR"/>
              </w:rPr>
              <w:t>14</w:t>
            </w:r>
          </w:p>
        </w:tc>
      </w:tr>
      <w:tr w:rsidR="00FB1955" w:rsidRPr="00602A76" w:rsidTr="00F00772">
        <w:tc>
          <w:tcPr>
            <w:tcW w:w="1596" w:type="dxa"/>
            <w:vMerge w:val="restart"/>
            <w:shd w:val="clear" w:color="auto" w:fill="auto"/>
          </w:tcPr>
          <w:p w:rsidR="0015579B" w:rsidRPr="00602A76" w:rsidRDefault="0015579B" w:rsidP="009A42DF">
            <w:pPr>
              <w:pStyle w:val="SingleTxtG"/>
              <w:keepNext/>
              <w:suppressAutoHyphens w:val="0"/>
              <w:spacing w:before="40" w:after="40" w:line="220" w:lineRule="exact"/>
              <w:ind w:left="0" w:right="113"/>
              <w:jc w:val="left"/>
              <w:rPr>
                <w:lang w:val="fr-FR"/>
              </w:rPr>
            </w:pPr>
            <w:r w:rsidRPr="00602A76">
              <w:rPr>
                <w:lang w:val="fr-FR"/>
              </w:rPr>
              <w:t>Police</w:t>
            </w:r>
          </w:p>
        </w:tc>
        <w:tc>
          <w:tcPr>
            <w:tcW w:w="1665" w:type="dxa"/>
            <w:shd w:val="clear" w:color="auto" w:fill="auto"/>
            <w:vAlign w:val="bottom"/>
          </w:tcPr>
          <w:p w:rsidR="0015579B" w:rsidRPr="00602A76" w:rsidRDefault="000540DF" w:rsidP="00C24FB6">
            <w:pPr>
              <w:pStyle w:val="SingleTxtG"/>
              <w:keepNext/>
              <w:suppressAutoHyphens w:val="0"/>
              <w:spacing w:before="40" w:after="40" w:line="220" w:lineRule="exact"/>
              <w:ind w:left="0" w:right="0"/>
              <w:jc w:val="right"/>
              <w:rPr>
                <w:lang w:val="fr-FR"/>
              </w:rPr>
            </w:pPr>
            <w:r w:rsidRPr="00602A76">
              <w:rPr>
                <w:lang w:val="fr-FR"/>
              </w:rPr>
              <w:t>78 </w:t>
            </w:r>
            <w:r w:rsidR="0015579B" w:rsidRPr="00602A76">
              <w:rPr>
                <w:lang w:val="fr-FR"/>
              </w:rPr>
              <w:t>officiers</w:t>
            </w:r>
          </w:p>
        </w:tc>
        <w:tc>
          <w:tcPr>
            <w:tcW w:w="1222" w:type="dxa"/>
            <w:shd w:val="clear" w:color="auto" w:fill="auto"/>
            <w:vAlign w:val="bottom"/>
          </w:tcPr>
          <w:p w:rsidR="0015579B" w:rsidRPr="00602A76" w:rsidRDefault="000540DF" w:rsidP="00C24FB6">
            <w:pPr>
              <w:pStyle w:val="SingleTxtG"/>
              <w:keepNext/>
              <w:suppressAutoHyphens w:val="0"/>
              <w:spacing w:before="40" w:after="40" w:line="220" w:lineRule="exact"/>
              <w:ind w:left="0" w:right="0"/>
              <w:jc w:val="right"/>
              <w:rPr>
                <w:lang w:val="fr-FR"/>
              </w:rPr>
            </w:pPr>
            <w:r w:rsidRPr="00602A76">
              <w:rPr>
                <w:lang w:val="fr-FR"/>
              </w:rPr>
              <w:t>428 </w:t>
            </w:r>
            <w:r w:rsidR="0015579B" w:rsidRPr="00602A76">
              <w:rPr>
                <w:lang w:val="fr-FR"/>
              </w:rPr>
              <w:t>officiers</w:t>
            </w:r>
          </w:p>
        </w:tc>
        <w:tc>
          <w:tcPr>
            <w:tcW w:w="1754" w:type="dxa"/>
            <w:shd w:val="clear" w:color="auto" w:fill="auto"/>
            <w:vAlign w:val="bottom"/>
          </w:tcPr>
          <w:p w:rsidR="0015579B" w:rsidRPr="00602A76" w:rsidRDefault="000540DF" w:rsidP="00C24FB6">
            <w:pPr>
              <w:pStyle w:val="SingleTxtG"/>
              <w:keepNext/>
              <w:suppressAutoHyphens w:val="0"/>
              <w:spacing w:before="40" w:after="40" w:line="220" w:lineRule="exact"/>
              <w:ind w:left="0" w:right="0"/>
              <w:jc w:val="right"/>
              <w:rPr>
                <w:lang w:val="fr-FR"/>
              </w:rPr>
            </w:pPr>
            <w:r w:rsidRPr="00602A76">
              <w:rPr>
                <w:lang w:val="fr-FR"/>
              </w:rPr>
              <w:t>128 </w:t>
            </w:r>
            <w:r w:rsidR="0015579B" w:rsidRPr="00602A76">
              <w:rPr>
                <w:lang w:val="fr-FR"/>
              </w:rPr>
              <w:t>officiers</w:t>
            </w:r>
          </w:p>
        </w:tc>
        <w:tc>
          <w:tcPr>
            <w:tcW w:w="1133" w:type="dxa"/>
            <w:shd w:val="clear" w:color="auto" w:fill="auto"/>
            <w:vAlign w:val="bottom"/>
          </w:tcPr>
          <w:p w:rsidR="0015579B" w:rsidRPr="00602A76" w:rsidRDefault="000540DF" w:rsidP="00C24FB6">
            <w:pPr>
              <w:pStyle w:val="SingleTxtG"/>
              <w:keepNext/>
              <w:suppressAutoHyphens w:val="0"/>
              <w:spacing w:before="40" w:after="40" w:line="220" w:lineRule="exact"/>
              <w:ind w:left="0" w:right="0"/>
              <w:jc w:val="right"/>
              <w:rPr>
                <w:lang w:val="fr-FR"/>
              </w:rPr>
            </w:pPr>
            <w:r w:rsidRPr="00602A76">
              <w:rPr>
                <w:lang w:val="fr-FR"/>
              </w:rPr>
              <w:t>74 </w:t>
            </w:r>
            <w:r w:rsidR="0015579B" w:rsidRPr="00602A76">
              <w:rPr>
                <w:lang w:val="fr-FR"/>
              </w:rPr>
              <w:t>officiers</w:t>
            </w:r>
          </w:p>
        </w:tc>
      </w:tr>
      <w:tr w:rsidR="00FB1955" w:rsidRPr="00602A76" w:rsidTr="00F00772">
        <w:tc>
          <w:tcPr>
            <w:tcW w:w="1596" w:type="dxa"/>
            <w:vMerge/>
            <w:shd w:val="clear" w:color="auto" w:fill="auto"/>
          </w:tcPr>
          <w:p w:rsidR="0015579B" w:rsidRPr="00602A76" w:rsidRDefault="0015579B" w:rsidP="009A42DF">
            <w:pPr>
              <w:pStyle w:val="SingleTxtG"/>
              <w:keepNext/>
              <w:suppressAutoHyphens w:val="0"/>
              <w:spacing w:before="40" w:after="40" w:line="220" w:lineRule="exact"/>
              <w:ind w:left="0" w:right="113"/>
              <w:jc w:val="left"/>
              <w:rPr>
                <w:lang w:val="fr-FR"/>
              </w:rPr>
            </w:pPr>
          </w:p>
        </w:tc>
        <w:tc>
          <w:tcPr>
            <w:tcW w:w="1665" w:type="dxa"/>
            <w:shd w:val="clear" w:color="auto" w:fill="auto"/>
            <w:vAlign w:val="bottom"/>
          </w:tcPr>
          <w:p w:rsidR="0015579B" w:rsidRPr="00602A76" w:rsidRDefault="0015579B" w:rsidP="00C24FB6">
            <w:pPr>
              <w:pStyle w:val="SingleTxtG"/>
              <w:keepNext/>
              <w:suppressAutoHyphens w:val="0"/>
              <w:spacing w:before="40" w:after="40" w:line="220" w:lineRule="exact"/>
              <w:ind w:left="0" w:right="0"/>
              <w:jc w:val="right"/>
              <w:rPr>
                <w:lang w:val="fr-FR"/>
              </w:rPr>
            </w:pPr>
            <w:r w:rsidRPr="00602A76">
              <w:rPr>
                <w:lang w:val="fr-FR"/>
              </w:rPr>
              <w:t>216</w:t>
            </w:r>
            <w:r w:rsidR="000540DF" w:rsidRPr="00602A76">
              <w:rPr>
                <w:lang w:val="fr-FR"/>
              </w:rPr>
              <w:t> </w:t>
            </w:r>
            <w:r w:rsidRPr="00602A76">
              <w:rPr>
                <w:lang w:val="fr-FR"/>
              </w:rPr>
              <w:t>recrues</w:t>
            </w:r>
          </w:p>
        </w:tc>
        <w:tc>
          <w:tcPr>
            <w:tcW w:w="1222" w:type="dxa"/>
            <w:shd w:val="clear" w:color="auto" w:fill="auto"/>
            <w:vAlign w:val="bottom"/>
          </w:tcPr>
          <w:p w:rsidR="0015579B" w:rsidRPr="00602A76" w:rsidRDefault="000540DF" w:rsidP="00C24FB6">
            <w:pPr>
              <w:pStyle w:val="SingleTxtG"/>
              <w:keepNext/>
              <w:suppressAutoHyphens w:val="0"/>
              <w:spacing w:before="40" w:after="40" w:line="220" w:lineRule="exact"/>
              <w:ind w:left="0" w:right="0"/>
              <w:jc w:val="right"/>
              <w:rPr>
                <w:lang w:val="fr-FR"/>
              </w:rPr>
            </w:pPr>
            <w:r w:rsidRPr="00602A76">
              <w:rPr>
                <w:lang w:val="fr-FR"/>
              </w:rPr>
              <w:t>3 </w:t>
            </w:r>
            <w:r w:rsidR="0015579B" w:rsidRPr="00602A76">
              <w:rPr>
                <w:lang w:val="fr-FR"/>
              </w:rPr>
              <w:t>428</w:t>
            </w:r>
            <w:r w:rsidRPr="00602A76">
              <w:rPr>
                <w:lang w:val="fr-FR"/>
              </w:rPr>
              <w:t> </w:t>
            </w:r>
            <w:r w:rsidR="0015579B" w:rsidRPr="00602A76">
              <w:rPr>
                <w:lang w:val="fr-FR"/>
              </w:rPr>
              <w:t>recrues</w:t>
            </w:r>
          </w:p>
        </w:tc>
        <w:tc>
          <w:tcPr>
            <w:tcW w:w="1754" w:type="dxa"/>
            <w:shd w:val="clear" w:color="auto" w:fill="auto"/>
            <w:vAlign w:val="bottom"/>
          </w:tcPr>
          <w:p w:rsidR="0015579B" w:rsidRPr="00602A76" w:rsidRDefault="0015579B" w:rsidP="00C24FB6">
            <w:pPr>
              <w:pStyle w:val="SingleTxtG"/>
              <w:keepNext/>
              <w:suppressAutoHyphens w:val="0"/>
              <w:spacing w:before="40" w:after="40" w:line="220" w:lineRule="exact"/>
              <w:ind w:left="0" w:right="0"/>
              <w:jc w:val="right"/>
              <w:rPr>
                <w:lang w:val="fr-FR"/>
              </w:rPr>
            </w:pPr>
          </w:p>
        </w:tc>
        <w:tc>
          <w:tcPr>
            <w:tcW w:w="1133" w:type="dxa"/>
            <w:shd w:val="clear" w:color="auto" w:fill="auto"/>
            <w:vAlign w:val="bottom"/>
          </w:tcPr>
          <w:p w:rsidR="0015579B" w:rsidRPr="00602A76" w:rsidRDefault="0015579B" w:rsidP="00C24FB6">
            <w:pPr>
              <w:pStyle w:val="SingleTxtG"/>
              <w:keepNext/>
              <w:suppressAutoHyphens w:val="0"/>
              <w:spacing w:before="40" w:after="40" w:line="220" w:lineRule="exact"/>
              <w:ind w:left="0" w:right="0"/>
              <w:jc w:val="right"/>
              <w:rPr>
                <w:lang w:val="fr-FR"/>
              </w:rPr>
            </w:pPr>
          </w:p>
        </w:tc>
      </w:tr>
      <w:tr w:rsidR="00FB1955" w:rsidRPr="00602A76" w:rsidTr="00F00772">
        <w:tc>
          <w:tcPr>
            <w:tcW w:w="1596" w:type="dxa"/>
            <w:shd w:val="clear" w:color="auto" w:fill="auto"/>
          </w:tcPr>
          <w:p w:rsidR="0015579B" w:rsidRPr="00602A76" w:rsidRDefault="0015579B" w:rsidP="00FB1955">
            <w:pPr>
              <w:pStyle w:val="SingleTxtG"/>
              <w:suppressAutoHyphens w:val="0"/>
              <w:spacing w:before="40" w:after="40" w:line="220" w:lineRule="exact"/>
              <w:ind w:left="0" w:right="113"/>
              <w:jc w:val="left"/>
              <w:rPr>
                <w:lang w:val="fr-FR"/>
              </w:rPr>
            </w:pPr>
            <w:r w:rsidRPr="00602A76">
              <w:rPr>
                <w:lang w:val="fr-FR"/>
              </w:rPr>
              <w:t>Juges militaires</w:t>
            </w:r>
          </w:p>
        </w:tc>
        <w:tc>
          <w:tcPr>
            <w:tcW w:w="1665" w:type="dxa"/>
            <w:shd w:val="clear" w:color="auto" w:fill="auto"/>
            <w:vAlign w:val="bottom"/>
          </w:tcPr>
          <w:p w:rsidR="0015579B" w:rsidRPr="00602A76" w:rsidRDefault="0015579B" w:rsidP="00C24FB6">
            <w:pPr>
              <w:pStyle w:val="SingleTxtG"/>
              <w:suppressAutoHyphens w:val="0"/>
              <w:spacing w:before="40" w:after="40" w:line="220" w:lineRule="exact"/>
              <w:ind w:left="0" w:right="0"/>
              <w:jc w:val="right"/>
              <w:rPr>
                <w:lang w:val="fr-FR"/>
              </w:rPr>
            </w:pPr>
            <w:r w:rsidRPr="00602A76">
              <w:rPr>
                <w:lang w:val="fr-FR"/>
              </w:rPr>
              <w:t>21</w:t>
            </w:r>
          </w:p>
        </w:tc>
        <w:tc>
          <w:tcPr>
            <w:tcW w:w="1222" w:type="dxa"/>
            <w:shd w:val="clear" w:color="auto" w:fill="auto"/>
            <w:vAlign w:val="bottom"/>
          </w:tcPr>
          <w:p w:rsidR="0015579B" w:rsidRPr="00602A76" w:rsidRDefault="0015579B" w:rsidP="00C24FB6">
            <w:pPr>
              <w:pStyle w:val="SingleTxtG"/>
              <w:suppressAutoHyphens w:val="0"/>
              <w:spacing w:before="40" w:after="40" w:line="220" w:lineRule="exact"/>
              <w:ind w:left="0" w:right="0"/>
              <w:jc w:val="right"/>
              <w:rPr>
                <w:lang w:val="fr-FR"/>
              </w:rPr>
            </w:pPr>
            <w:r w:rsidRPr="00602A76">
              <w:rPr>
                <w:lang w:val="fr-FR"/>
              </w:rPr>
              <w:t>31</w:t>
            </w:r>
          </w:p>
        </w:tc>
        <w:tc>
          <w:tcPr>
            <w:tcW w:w="1754" w:type="dxa"/>
            <w:shd w:val="clear" w:color="auto" w:fill="auto"/>
            <w:vAlign w:val="bottom"/>
          </w:tcPr>
          <w:p w:rsidR="0015579B" w:rsidRPr="00602A76" w:rsidRDefault="0015579B" w:rsidP="00C24FB6">
            <w:pPr>
              <w:pStyle w:val="SingleTxtG"/>
              <w:suppressAutoHyphens w:val="0"/>
              <w:spacing w:before="40" w:after="40" w:line="220" w:lineRule="exact"/>
              <w:ind w:left="0" w:right="0"/>
              <w:jc w:val="right"/>
              <w:rPr>
                <w:lang w:val="fr-FR"/>
              </w:rPr>
            </w:pPr>
            <w:r w:rsidRPr="00602A76">
              <w:rPr>
                <w:lang w:val="fr-FR"/>
              </w:rPr>
              <w:t>30</w:t>
            </w:r>
          </w:p>
        </w:tc>
        <w:tc>
          <w:tcPr>
            <w:tcW w:w="1133" w:type="dxa"/>
            <w:shd w:val="clear" w:color="auto" w:fill="auto"/>
            <w:vAlign w:val="bottom"/>
          </w:tcPr>
          <w:p w:rsidR="0015579B" w:rsidRPr="00602A76" w:rsidRDefault="0015579B" w:rsidP="00C24FB6">
            <w:pPr>
              <w:pStyle w:val="SingleTxtG"/>
              <w:suppressAutoHyphens w:val="0"/>
              <w:spacing w:before="40" w:after="40" w:line="220" w:lineRule="exact"/>
              <w:ind w:left="0" w:right="0"/>
              <w:jc w:val="right"/>
              <w:rPr>
                <w:lang w:val="fr-FR"/>
              </w:rPr>
            </w:pPr>
            <w:r w:rsidRPr="00602A76">
              <w:rPr>
                <w:lang w:val="fr-FR"/>
              </w:rPr>
              <w:t>6</w:t>
            </w:r>
          </w:p>
        </w:tc>
      </w:tr>
      <w:tr w:rsidR="00FB1955" w:rsidRPr="00602A76" w:rsidTr="00F00772">
        <w:tc>
          <w:tcPr>
            <w:tcW w:w="1596" w:type="dxa"/>
            <w:shd w:val="clear" w:color="auto" w:fill="auto"/>
          </w:tcPr>
          <w:p w:rsidR="0015579B" w:rsidRPr="00602A76" w:rsidRDefault="0015579B" w:rsidP="00FB1955">
            <w:pPr>
              <w:pStyle w:val="SingleTxtG"/>
              <w:suppressAutoHyphens w:val="0"/>
              <w:spacing w:before="40" w:after="40" w:line="220" w:lineRule="exact"/>
              <w:ind w:left="0" w:right="113"/>
              <w:jc w:val="left"/>
              <w:rPr>
                <w:lang w:val="fr-FR"/>
              </w:rPr>
            </w:pPr>
            <w:r w:rsidRPr="00602A76">
              <w:rPr>
                <w:lang w:val="fr-FR"/>
              </w:rPr>
              <w:t>Services de la sûreté nationale</w:t>
            </w:r>
          </w:p>
        </w:tc>
        <w:tc>
          <w:tcPr>
            <w:tcW w:w="1665" w:type="dxa"/>
            <w:shd w:val="clear" w:color="auto" w:fill="auto"/>
            <w:vAlign w:val="bottom"/>
          </w:tcPr>
          <w:p w:rsidR="0015579B" w:rsidRPr="00602A76" w:rsidRDefault="0015579B" w:rsidP="00C24FB6">
            <w:pPr>
              <w:pStyle w:val="SingleTxtG"/>
              <w:suppressAutoHyphens w:val="0"/>
              <w:spacing w:before="40" w:after="40" w:line="220" w:lineRule="exact"/>
              <w:ind w:left="0" w:right="0"/>
              <w:jc w:val="right"/>
              <w:rPr>
                <w:lang w:val="fr-FR"/>
              </w:rPr>
            </w:pPr>
            <w:r w:rsidRPr="00602A76">
              <w:rPr>
                <w:lang w:val="fr-FR"/>
              </w:rPr>
              <w:t>25</w:t>
            </w:r>
          </w:p>
        </w:tc>
        <w:tc>
          <w:tcPr>
            <w:tcW w:w="1222" w:type="dxa"/>
            <w:shd w:val="clear" w:color="auto" w:fill="auto"/>
            <w:vAlign w:val="bottom"/>
          </w:tcPr>
          <w:p w:rsidR="0015579B" w:rsidRPr="00602A76" w:rsidRDefault="0015579B" w:rsidP="00C24FB6">
            <w:pPr>
              <w:pStyle w:val="SingleTxtG"/>
              <w:suppressAutoHyphens w:val="0"/>
              <w:spacing w:before="40" w:after="40" w:line="220" w:lineRule="exact"/>
              <w:ind w:left="0" w:right="0"/>
              <w:jc w:val="right"/>
              <w:rPr>
                <w:lang w:val="fr-FR"/>
              </w:rPr>
            </w:pPr>
            <w:r w:rsidRPr="00602A76">
              <w:rPr>
                <w:lang w:val="fr-FR"/>
              </w:rPr>
              <w:t>19</w:t>
            </w:r>
          </w:p>
        </w:tc>
        <w:tc>
          <w:tcPr>
            <w:tcW w:w="1754" w:type="dxa"/>
            <w:shd w:val="clear" w:color="auto" w:fill="auto"/>
            <w:vAlign w:val="bottom"/>
          </w:tcPr>
          <w:p w:rsidR="0015579B" w:rsidRPr="00602A76" w:rsidRDefault="0015579B" w:rsidP="00C24FB6">
            <w:pPr>
              <w:pStyle w:val="SingleTxtG"/>
              <w:suppressAutoHyphens w:val="0"/>
              <w:spacing w:before="40" w:after="40" w:line="220" w:lineRule="exact"/>
              <w:ind w:left="0" w:right="0"/>
              <w:jc w:val="right"/>
              <w:rPr>
                <w:lang w:val="fr-FR"/>
              </w:rPr>
            </w:pPr>
            <w:r w:rsidRPr="00602A76">
              <w:rPr>
                <w:lang w:val="fr-FR"/>
              </w:rPr>
              <w:t>12</w:t>
            </w:r>
          </w:p>
        </w:tc>
        <w:tc>
          <w:tcPr>
            <w:tcW w:w="1133" w:type="dxa"/>
            <w:shd w:val="clear" w:color="auto" w:fill="auto"/>
            <w:vAlign w:val="bottom"/>
          </w:tcPr>
          <w:p w:rsidR="0015579B" w:rsidRPr="00602A76" w:rsidRDefault="0015579B" w:rsidP="00C24FB6">
            <w:pPr>
              <w:pStyle w:val="SingleTxtG"/>
              <w:suppressAutoHyphens w:val="0"/>
              <w:spacing w:before="40" w:after="40" w:line="220" w:lineRule="exact"/>
              <w:ind w:left="0" w:right="0"/>
              <w:jc w:val="right"/>
              <w:rPr>
                <w:lang w:val="fr-FR"/>
              </w:rPr>
            </w:pPr>
            <w:r w:rsidRPr="00602A76">
              <w:rPr>
                <w:lang w:val="fr-FR"/>
              </w:rPr>
              <w:t>0</w:t>
            </w:r>
          </w:p>
        </w:tc>
      </w:tr>
    </w:tbl>
    <w:p w:rsidR="0015579B" w:rsidRPr="00602A76" w:rsidRDefault="00610B7C" w:rsidP="00610B7C">
      <w:pPr>
        <w:pStyle w:val="H23G"/>
        <w:rPr>
          <w:lang w:val="fr-FR"/>
        </w:rPr>
      </w:pPr>
      <w:r w:rsidRPr="00602A76">
        <w:rPr>
          <w:lang w:val="fr-FR"/>
        </w:rPr>
        <w:tab/>
      </w:r>
      <w:r w:rsidRPr="00602A76">
        <w:rPr>
          <w:lang w:val="fr-FR"/>
        </w:rPr>
        <w:tab/>
        <w:t>Personnel médical et de santé</w:t>
      </w:r>
    </w:p>
    <w:p w:rsidR="0015579B" w:rsidRPr="00602A76" w:rsidRDefault="003278DE" w:rsidP="0015579B">
      <w:pPr>
        <w:pStyle w:val="SingleTxtG"/>
        <w:rPr>
          <w:color w:val="000000" w:themeColor="text1"/>
          <w:lang w:val="fr-FR"/>
        </w:rPr>
      </w:pPr>
      <w:r w:rsidRPr="00602A76">
        <w:rPr>
          <w:lang w:val="fr-FR"/>
        </w:rPr>
        <w:t>59</w:t>
      </w:r>
      <w:r w:rsidR="0015579B" w:rsidRPr="00602A76">
        <w:rPr>
          <w:lang w:val="fr-FR"/>
        </w:rPr>
        <w:t>.</w:t>
      </w:r>
      <w:r w:rsidR="0015579B" w:rsidRPr="00602A76">
        <w:rPr>
          <w:lang w:val="fr-FR"/>
        </w:rPr>
        <w:tab/>
        <w:t>Le Ministère de la santé organise des formations en collaboration avec divers organismes étrangers sur des sujets tels que la prise en charge du stress et des traumatismes, notamment à la suite de violences, et l</w:t>
      </w:r>
      <w:r w:rsidR="00AE2D3E" w:rsidRPr="00602A76">
        <w:rPr>
          <w:lang w:val="fr-FR"/>
        </w:rPr>
        <w:t>’</w:t>
      </w:r>
      <w:r w:rsidR="0015579B" w:rsidRPr="00602A76">
        <w:rPr>
          <w:lang w:val="fr-FR"/>
        </w:rPr>
        <w:t>évaluation psychologique rapide des victimes. Le Ministère est soucieux de fournir une formation de haute qualité au personnel médical travaillant à Bahreïn et s</w:t>
      </w:r>
      <w:r w:rsidR="00AE2D3E" w:rsidRPr="00602A76">
        <w:rPr>
          <w:lang w:val="fr-FR"/>
        </w:rPr>
        <w:t>’</w:t>
      </w:r>
      <w:r w:rsidR="0015579B" w:rsidRPr="00602A76">
        <w:rPr>
          <w:lang w:val="fr-FR"/>
        </w:rPr>
        <w:t>efforce d</w:t>
      </w:r>
      <w:r w:rsidR="00AE2D3E" w:rsidRPr="00602A76">
        <w:rPr>
          <w:lang w:val="fr-FR"/>
        </w:rPr>
        <w:t>’</w:t>
      </w:r>
      <w:r w:rsidR="0015579B" w:rsidRPr="00602A76">
        <w:rPr>
          <w:lang w:val="fr-FR"/>
        </w:rPr>
        <w:t>atteindre cet objectif.</w:t>
      </w:r>
    </w:p>
    <w:p w:rsidR="0015579B" w:rsidRPr="00602A76" w:rsidRDefault="00276D3A" w:rsidP="00276D3A">
      <w:pPr>
        <w:pStyle w:val="H23G"/>
        <w:rPr>
          <w:lang w:val="fr-FR"/>
        </w:rPr>
      </w:pPr>
      <w:r w:rsidRPr="00602A76">
        <w:rPr>
          <w:lang w:val="fr-FR"/>
        </w:rPr>
        <w:tab/>
      </w:r>
      <w:r w:rsidRPr="00602A76">
        <w:rPr>
          <w:lang w:val="fr-FR"/>
        </w:rPr>
        <w:tab/>
      </w:r>
      <w:r w:rsidR="008C569C" w:rsidRPr="00602A76">
        <w:rPr>
          <w:lang w:val="fr-FR"/>
        </w:rPr>
        <w:t>Ombudsman</w:t>
      </w:r>
    </w:p>
    <w:p w:rsidR="0015579B" w:rsidRPr="00602A76" w:rsidRDefault="003278DE" w:rsidP="0015579B">
      <w:pPr>
        <w:pStyle w:val="SingleTxtG"/>
        <w:rPr>
          <w:color w:val="000000" w:themeColor="text1"/>
          <w:lang w:val="fr-FR"/>
        </w:rPr>
      </w:pPr>
      <w:r w:rsidRPr="00602A76">
        <w:rPr>
          <w:lang w:val="fr-FR"/>
        </w:rPr>
        <w:t>60</w:t>
      </w:r>
      <w:r w:rsidR="0015579B" w:rsidRPr="00602A76">
        <w:rPr>
          <w:lang w:val="fr-FR"/>
        </w:rPr>
        <w:t>.</w:t>
      </w:r>
      <w:r w:rsidR="0015579B" w:rsidRPr="00602A76">
        <w:rPr>
          <w:lang w:val="fr-FR"/>
        </w:rPr>
        <w:tab/>
        <w:t>L</w:t>
      </w:r>
      <w:r w:rsidR="008C569C" w:rsidRPr="00602A76">
        <w:rPr>
          <w:lang w:val="fr-FR"/>
        </w:rPr>
        <w:t xml:space="preserve">’Ombudsman </w:t>
      </w:r>
      <w:r w:rsidR="0015579B" w:rsidRPr="00602A76">
        <w:rPr>
          <w:lang w:val="fr-FR"/>
        </w:rPr>
        <w:t>(Secrétariat général de</w:t>
      </w:r>
      <w:r w:rsidR="00423372" w:rsidRPr="00602A76">
        <w:rPr>
          <w:lang w:val="fr-FR"/>
        </w:rPr>
        <w:t>s</w:t>
      </w:r>
      <w:r w:rsidR="0015579B" w:rsidRPr="00602A76">
        <w:rPr>
          <w:lang w:val="fr-FR"/>
        </w:rPr>
        <w:t xml:space="preserve"> plaintes) porte un vif intérêt à la formation et au perfectionnement des fonctionnaires des deux sexes spécialisés dans les questions juridiques, notamment les enquêteurs et les inspecteurs. </w:t>
      </w:r>
      <w:r w:rsidR="00423372" w:rsidRPr="00602A76">
        <w:rPr>
          <w:lang w:val="fr-FR"/>
        </w:rPr>
        <w:t>Leur</w:t>
      </w:r>
      <w:r w:rsidR="0015579B" w:rsidRPr="00602A76">
        <w:rPr>
          <w:lang w:val="fr-FR"/>
        </w:rPr>
        <w:t xml:space="preserve"> formation est assurée par des experts à la fois à Bahreïn et à l</w:t>
      </w:r>
      <w:r w:rsidR="00AE2D3E" w:rsidRPr="00602A76">
        <w:rPr>
          <w:lang w:val="fr-FR"/>
        </w:rPr>
        <w:t>’</w:t>
      </w:r>
      <w:r w:rsidR="0015579B" w:rsidRPr="00602A76">
        <w:rPr>
          <w:lang w:val="fr-FR"/>
        </w:rPr>
        <w:t>étranger. En outre, des stages de formation pratique, relatifs au fonctionnement des tribunaux disciplinaires du Ministère de l</w:t>
      </w:r>
      <w:r w:rsidR="00AE2D3E" w:rsidRPr="00602A76">
        <w:rPr>
          <w:lang w:val="fr-FR"/>
        </w:rPr>
        <w:t>’</w:t>
      </w:r>
      <w:r w:rsidR="0015579B" w:rsidRPr="00602A76">
        <w:rPr>
          <w:lang w:val="fr-FR"/>
        </w:rPr>
        <w:t xml:space="preserve">intérieur, des juridictions pénales, des </w:t>
      </w:r>
      <w:r w:rsidR="003D61C7" w:rsidRPr="00602A76">
        <w:rPr>
          <w:lang w:val="fr-FR"/>
        </w:rPr>
        <w:t>centres</w:t>
      </w:r>
      <w:r w:rsidR="0015579B" w:rsidRPr="00602A76">
        <w:rPr>
          <w:lang w:val="fr-FR"/>
        </w:rPr>
        <w:t xml:space="preserve"> </w:t>
      </w:r>
      <w:r w:rsidR="005058DE" w:rsidRPr="00602A76">
        <w:rPr>
          <w:lang w:val="fr-FR"/>
        </w:rPr>
        <w:t>pénitentiaires et de réinsertion</w:t>
      </w:r>
      <w:r w:rsidR="0015579B" w:rsidRPr="00602A76">
        <w:rPr>
          <w:lang w:val="fr-FR"/>
        </w:rPr>
        <w:t xml:space="preserve"> et des laboratoires de criminalistique, sont organisés pour permettre aux personnels d</w:t>
      </w:r>
      <w:r w:rsidR="00AE2D3E" w:rsidRPr="00602A76">
        <w:rPr>
          <w:lang w:val="fr-FR"/>
        </w:rPr>
        <w:t>’</w:t>
      </w:r>
      <w:r w:rsidR="0015579B" w:rsidRPr="00602A76">
        <w:rPr>
          <w:lang w:val="fr-FR"/>
        </w:rPr>
        <w:t xml:space="preserve">acquérir les compétences et les connaissances nécessaires. Un manuel destiné aux employés du </w:t>
      </w:r>
      <w:r w:rsidR="003466DC" w:rsidRPr="00602A76">
        <w:rPr>
          <w:lang w:val="fr-FR"/>
        </w:rPr>
        <w:t>Bureau de l’Ombudsman</w:t>
      </w:r>
      <w:r w:rsidR="0015579B" w:rsidRPr="00602A76">
        <w:rPr>
          <w:lang w:val="fr-FR"/>
        </w:rPr>
        <w:t xml:space="preserve"> a été élaboré. Rédigé avec le concours d</w:t>
      </w:r>
      <w:r w:rsidR="00AE2D3E" w:rsidRPr="00602A76">
        <w:rPr>
          <w:lang w:val="fr-FR"/>
        </w:rPr>
        <w:t>’</w:t>
      </w:r>
      <w:r w:rsidR="0015579B" w:rsidRPr="00602A76">
        <w:rPr>
          <w:lang w:val="fr-FR"/>
        </w:rPr>
        <w:t>experts internationaux dont l</w:t>
      </w:r>
      <w:r w:rsidR="00AE2D3E" w:rsidRPr="00602A76">
        <w:rPr>
          <w:lang w:val="fr-FR"/>
        </w:rPr>
        <w:t>’</w:t>
      </w:r>
      <w:r w:rsidR="0015579B" w:rsidRPr="00602A76">
        <w:rPr>
          <w:lang w:val="fr-FR"/>
        </w:rPr>
        <w:t>expérience et la compétence sont reconnues, il contient l</w:t>
      </w:r>
      <w:r w:rsidR="00AE2D3E" w:rsidRPr="00602A76">
        <w:rPr>
          <w:lang w:val="fr-FR"/>
        </w:rPr>
        <w:t>’</w:t>
      </w:r>
      <w:r w:rsidR="0015579B" w:rsidRPr="00602A76">
        <w:rPr>
          <w:lang w:val="fr-FR"/>
        </w:rPr>
        <w:t>ensemble des procédures à appliquer aux différents stades de l</w:t>
      </w:r>
      <w:r w:rsidR="00AE2D3E" w:rsidRPr="00602A76">
        <w:rPr>
          <w:lang w:val="fr-FR"/>
        </w:rPr>
        <w:t>’</w:t>
      </w:r>
      <w:r w:rsidR="0015579B" w:rsidRPr="00602A76">
        <w:rPr>
          <w:lang w:val="fr-FR"/>
        </w:rPr>
        <w:t>accomplissement des tâches du personnel.</w:t>
      </w:r>
    </w:p>
    <w:p w:rsidR="0015579B" w:rsidRPr="00602A76" w:rsidRDefault="00276D3A" w:rsidP="00C24FB6">
      <w:pPr>
        <w:pStyle w:val="H23G"/>
        <w:rPr>
          <w:lang w:val="fr-FR"/>
        </w:rPr>
      </w:pPr>
      <w:r w:rsidRPr="00602A76">
        <w:rPr>
          <w:lang w:val="fr-FR"/>
        </w:rPr>
        <w:lastRenderedPageBreak/>
        <w:tab/>
        <w:t>3.</w:t>
      </w:r>
      <w:r w:rsidRPr="00602A76">
        <w:rPr>
          <w:lang w:val="fr-FR"/>
        </w:rPr>
        <w:tab/>
        <w:t>Eu égard au premier rapport de la Commission d</w:t>
      </w:r>
      <w:r w:rsidR="00AE2D3E" w:rsidRPr="00602A76">
        <w:rPr>
          <w:lang w:val="fr-FR"/>
        </w:rPr>
        <w:t>’</w:t>
      </w:r>
      <w:r w:rsidRPr="00602A76">
        <w:rPr>
          <w:lang w:val="fr-FR"/>
        </w:rPr>
        <w:t xml:space="preserve">enquête indépendante </w:t>
      </w:r>
      <w:r w:rsidR="000454D5" w:rsidRPr="00602A76">
        <w:rPr>
          <w:lang w:val="fr-FR"/>
        </w:rPr>
        <w:t>de Bahreïn qui fait état de 559 </w:t>
      </w:r>
      <w:r w:rsidRPr="00602A76">
        <w:rPr>
          <w:lang w:val="fr-FR"/>
        </w:rPr>
        <w:t>allégations de torture, donner des renseignements détaillés sur l</w:t>
      </w:r>
      <w:r w:rsidR="00AE2D3E" w:rsidRPr="00602A76">
        <w:rPr>
          <w:lang w:val="fr-FR"/>
        </w:rPr>
        <w:t>’</w:t>
      </w:r>
      <w:r w:rsidRPr="00602A76">
        <w:rPr>
          <w:lang w:val="fr-FR"/>
        </w:rPr>
        <w:t>issue des poursuites engagées, et indiquer le nombre de condamnations, les peines prononcées et les autres mesures prises. Fournir également des renseignements sur l</w:t>
      </w:r>
      <w:r w:rsidR="00AE2D3E" w:rsidRPr="00602A76">
        <w:rPr>
          <w:lang w:val="fr-FR"/>
        </w:rPr>
        <w:t>’</w:t>
      </w:r>
      <w:r w:rsidRPr="00602A76">
        <w:rPr>
          <w:lang w:val="fr-FR"/>
        </w:rPr>
        <w:t>issue des dernières enquêtes menées par l</w:t>
      </w:r>
      <w:r w:rsidR="00DC0D4F" w:rsidRPr="00602A76">
        <w:rPr>
          <w:lang w:val="fr-FR"/>
        </w:rPr>
        <w:t>es services de la sûreté</w:t>
      </w:r>
      <w:r w:rsidRPr="00602A76">
        <w:rPr>
          <w:lang w:val="fr-FR"/>
        </w:rPr>
        <w:t xml:space="preserve"> nationale sur des plaintes pour mauvais traitements dont le Ministère de l</w:t>
      </w:r>
      <w:r w:rsidR="00AE2D3E" w:rsidRPr="00602A76">
        <w:rPr>
          <w:lang w:val="fr-FR"/>
        </w:rPr>
        <w:t>’</w:t>
      </w:r>
      <w:r w:rsidRPr="00602A76">
        <w:rPr>
          <w:lang w:val="fr-FR"/>
        </w:rPr>
        <w:t xml:space="preserve">intérieur avait été saisi à la fin de 2011, en indiquant si elles ont été </w:t>
      </w:r>
      <w:r w:rsidR="006C061E" w:rsidRPr="00602A76">
        <w:rPr>
          <w:lang w:val="fr-FR"/>
        </w:rPr>
        <w:t>efficaces</w:t>
      </w:r>
      <w:r w:rsidRPr="00602A76">
        <w:rPr>
          <w:lang w:val="fr-FR"/>
        </w:rPr>
        <w:t xml:space="preserve"> et ont permis d</w:t>
      </w:r>
      <w:r w:rsidR="00AE2D3E" w:rsidRPr="00602A76">
        <w:rPr>
          <w:lang w:val="fr-FR"/>
        </w:rPr>
        <w:t>’</w:t>
      </w:r>
      <w:r w:rsidRPr="00602A76">
        <w:rPr>
          <w:lang w:val="fr-FR"/>
        </w:rPr>
        <w:t>établir les responsabilités. Quelles mesures ont été prises pour donner suite aux recommandations figurant dans le rapport de la Commission d</w:t>
      </w:r>
      <w:r w:rsidR="00AE2D3E" w:rsidRPr="00602A76">
        <w:rPr>
          <w:lang w:val="fr-FR"/>
        </w:rPr>
        <w:t>’</w:t>
      </w:r>
      <w:r w:rsidRPr="00602A76">
        <w:rPr>
          <w:lang w:val="fr-FR"/>
        </w:rPr>
        <w:t>enquête, en particulier</w:t>
      </w:r>
      <w:r w:rsidR="00C24FB6" w:rsidRPr="00602A76">
        <w:rPr>
          <w:lang w:val="fr-FR"/>
        </w:rPr>
        <w:t xml:space="preserve"> </w:t>
      </w:r>
      <w:r w:rsidRPr="00602A76">
        <w:rPr>
          <w:lang w:val="fr-FR"/>
        </w:rPr>
        <w:t xml:space="preserve">à sa recommandation </w:t>
      </w:r>
      <w:r w:rsidR="00EA53EF" w:rsidRPr="00602A76">
        <w:rPr>
          <w:lang w:val="fr-FR"/>
        </w:rPr>
        <w:t>n</w:t>
      </w:r>
      <w:r w:rsidR="000454D5" w:rsidRPr="00602A76">
        <w:rPr>
          <w:vertAlign w:val="superscript"/>
          <w:lang w:val="fr-FR"/>
        </w:rPr>
        <w:t>o</w:t>
      </w:r>
      <w:r w:rsidR="00EA53EF" w:rsidRPr="00602A76">
        <w:rPr>
          <w:lang w:val="fr-FR"/>
        </w:rPr>
        <w:t> </w:t>
      </w:r>
      <w:r w:rsidRPr="00602A76">
        <w:rPr>
          <w:lang w:val="fr-FR"/>
        </w:rPr>
        <w:t xml:space="preserve">1719 appelant à enquêter sur les allégations de torture et de mauvais traitements et sa recommandation </w:t>
      </w:r>
      <w:r w:rsidR="00EA53EF" w:rsidRPr="00602A76">
        <w:rPr>
          <w:lang w:val="fr-FR"/>
        </w:rPr>
        <w:t>n</w:t>
      </w:r>
      <w:r w:rsidR="00EA53EF" w:rsidRPr="00602A76">
        <w:rPr>
          <w:vertAlign w:val="superscript"/>
          <w:lang w:val="fr-FR"/>
        </w:rPr>
        <w:t>o</w:t>
      </w:r>
      <w:r w:rsidR="00EA53EF" w:rsidRPr="00602A76">
        <w:rPr>
          <w:lang w:val="fr-FR"/>
        </w:rPr>
        <w:t> </w:t>
      </w:r>
      <w:r w:rsidRPr="00602A76">
        <w:rPr>
          <w:lang w:val="fr-FR"/>
        </w:rPr>
        <w:t>1722 relative au recours à la force, aux arrestations et au traitement des personnes placées en garde à vue, détenues ou faisant l</w:t>
      </w:r>
      <w:r w:rsidR="00AE2D3E" w:rsidRPr="00602A76">
        <w:rPr>
          <w:lang w:val="fr-FR"/>
        </w:rPr>
        <w:t>’</w:t>
      </w:r>
      <w:r w:rsidRPr="00602A76">
        <w:rPr>
          <w:lang w:val="fr-FR"/>
        </w:rPr>
        <w:t>objet de poursuites dans des affaires ayant trait à la liberté d</w:t>
      </w:r>
      <w:r w:rsidR="00AE2D3E" w:rsidRPr="00602A76">
        <w:rPr>
          <w:lang w:val="fr-FR"/>
        </w:rPr>
        <w:t>’</w:t>
      </w:r>
      <w:r w:rsidRPr="00602A76">
        <w:rPr>
          <w:lang w:val="fr-FR"/>
        </w:rPr>
        <w:t>expression, de réunion et d</w:t>
      </w:r>
      <w:r w:rsidR="00AE2D3E" w:rsidRPr="00602A76">
        <w:rPr>
          <w:lang w:val="fr-FR"/>
        </w:rPr>
        <w:t>’</w:t>
      </w:r>
      <w:r w:rsidR="000454D5" w:rsidRPr="00602A76">
        <w:rPr>
          <w:lang w:val="fr-FR"/>
        </w:rPr>
        <w:t>association</w:t>
      </w:r>
      <w:r w:rsidR="00F00772" w:rsidRPr="00602A76">
        <w:rPr>
          <w:lang w:val="fr-FR"/>
        </w:rPr>
        <w:t>?</w:t>
      </w:r>
    </w:p>
    <w:p w:rsidR="0015579B" w:rsidRPr="00602A76" w:rsidRDefault="003278DE" w:rsidP="0015579B">
      <w:pPr>
        <w:pStyle w:val="SingleTxtG"/>
        <w:rPr>
          <w:color w:val="000000" w:themeColor="text1"/>
          <w:lang w:val="fr-FR"/>
        </w:rPr>
      </w:pPr>
      <w:r w:rsidRPr="00602A76">
        <w:rPr>
          <w:lang w:val="fr-FR"/>
        </w:rPr>
        <w:t>61</w:t>
      </w:r>
      <w:r w:rsidR="0015579B" w:rsidRPr="00602A76">
        <w:rPr>
          <w:lang w:val="fr-FR"/>
        </w:rPr>
        <w:t>.</w:t>
      </w:r>
      <w:r w:rsidR="0015579B" w:rsidRPr="00602A76">
        <w:rPr>
          <w:lang w:val="fr-FR"/>
        </w:rPr>
        <w:tab/>
        <w:t>Le rapport de la Commission d</w:t>
      </w:r>
      <w:r w:rsidR="00AE2D3E" w:rsidRPr="00602A76">
        <w:rPr>
          <w:lang w:val="fr-FR"/>
        </w:rPr>
        <w:t>’</w:t>
      </w:r>
      <w:r w:rsidR="0015579B" w:rsidRPr="00602A76">
        <w:rPr>
          <w:lang w:val="fr-FR"/>
        </w:rPr>
        <w:t>enquête, publié en</w:t>
      </w:r>
      <w:r w:rsidR="000454D5" w:rsidRPr="00602A76">
        <w:rPr>
          <w:lang w:val="fr-FR"/>
        </w:rPr>
        <w:t xml:space="preserve"> </w:t>
      </w:r>
      <w:r w:rsidR="00AE2D3E" w:rsidRPr="00602A76">
        <w:rPr>
          <w:lang w:val="fr-FR"/>
        </w:rPr>
        <w:t>novembre</w:t>
      </w:r>
      <w:r w:rsidR="000454D5" w:rsidRPr="00602A76">
        <w:rPr>
          <w:lang w:val="fr-FR"/>
        </w:rPr>
        <w:t> </w:t>
      </w:r>
      <w:r w:rsidR="0015579B" w:rsidRPr="00602A76">
        <w:rPr>
          <w:lang w:val="fr-FR"/>
        </w:rPr>
        <w:t>2011, indique que</w:t>
      </w:r>
      <w:r w:rsidR="000454D5" w:rsidRPr="00602A76">
        <w:rPr>
          <w:lang w:val="fr-FR"/>
        </w:rPr>
        <w:t xml:space="preserve"> celle-ci a été informée de 559 </w:t>
      </w:r>
      <w:r w:rsidR="0015579B" w:rsidRPr="00602A76">
        <w:rPr>
          <w:lang w:val="fr-FR"/>
        </w:rPr>
        <w:t>allégations de torture. Toutes ces allégations ont fait l</w:t>
      </w:r>
      <w:r w:rsidR="00AE2D3E" w:rsidRPr="00602A76">
        <w:rPr>
          <w:lang w:val="fr-FR"/>
        </w:rPr>
        <w:t>’</w:t>
      </w:r>
      <w:r w:rsidR="0015579B" w:rsidRPr="00602A76">
        <w:rPr>
          <w:lang w:val="fr-FR"/>
        </w:rPr>
        <w:t>objet d</w:t>
      </w:r>
      <w:r w:rsidR="00AE2D3E" w:rsidRPr="00602A76">
        <w:rPr>
          <w:lang w:val="fr-FR"/>
        </w:rPr>
        <w:t>’</w:t>
      </w:r>
      <w:r w:rsidR="0015579B" w:rsidRPr="00602A76">
        <w:rPr>
          <w:lang w:val="fr-FR"/>
        </w:rPr>
        <w:t xml:space="preserve">enquêtes menées par les inspecteurs de </w:t>
      </w:r>
      <w:r w:rsidR="00FB7559" w:rsidRPr="00602A76">
        <w:rPr>
          <w:lang w:val="fr-FR"/>
        </w:rPr>
        <w:t>cette</w:t>
      </w:r>
      <w:r w:rsidR="0015579B" w:rsidRPr="00602A76">
        <w:rPr>
          <w:lang w:val="fr-FR"/>
        </w:rPr>
        <w:t xml:space="preserve"> Commissio</w:t>
      </w:r>
      <w:r w:rsidR="000454D5" w:rsidRPr="00602A76">
        <w:rPr>
          <w:lang w:val="fr-FR"/>
        </w:rPr>
        <w:t>n, qui ont conclu que seules 61 étaient crédibles. Ces 61 </w:t>
      </w:r>
      <w:r w:rsidR="0015579B" w:rsidRPr="00602A76">
        <w:rPr>
          <w:lang w:val="fr-FR"/>
        </w:rPr>
        <w:t>allégations ont été examinées par une équipe d</w:t>
      </w:r>
      <w:r w:rsidR="00AE2D3E" w:rsidRPr="00602A76">
        <w:rPr>
          <w:lang w:val="fr-FR"/>
        </w:rPr>
        <w:t>’</w:t>
      </w:r>
      <w:r w:rsidR="0015579B" w:rsidRPr="00602A76">
        <w:rPr>
          <w:lang w:val="fr-FR"/>
        </w:rPr>
        <w:t xml:space="preserve">experts et de médecins légistes des États-Unis, spécialement invités à cet effet. </w:t>
      </w:r>
      <w:r w:rsidR="000454D5" w:rsidRPr="00602A76">
        <w:rPr>
          <w:lang w:val="fr-FR"/>
        </w:rPr>
        <w:t>Ceux-ci ont consacré plus de 10 </w:t>
      </w:r>
      <w:r w:rsidR="0015579B" w:rsidRPr="00602A76">
        <w:rPr>
          <w:lang w:val="fr-FR"/>
        </w:rPr>
        <w:t>heures à l</w:t>
      </w:r>
      <w:r w:rsidR="00AE2D3E" w:rsidRPr="00602A76">
        <w:rPr>
          <w:lang w:val="fr-FR"/>
        </w:rPr>
        <w:t>’</w:t>
      </w:r>
      <w:r w:rsidR="0015579B" w:rsidRPr="00602A76">
        <w:rPr>
          <w:lang w:val="fr-FR"/>
        </w:rPr>
        <w:t>examen de c</w:t>
      </w:r>
      <w:r w:rsidR="000454D5" w:rsidRPr="00602A76">
        <w:rPr>
          <w:lang w:val="fr-FR"/>
        </w:rPr>
        <w:t>ertaines allégations, et mis 10 </w:t>
      </w:r>
      <w:r w:rsidR="0015579B" w:rsidRPr="00602A76">
        <w:rPr>
          <w:lang w:val="fr-FR"/>
        </w:rPr>
        <w:t>jours pour passer en revue les 61</w:t>
      </w:r>
      <w:r w:rsidR="000454D5" w:rsidRPr="00602A76">
        <w:rPr>
          <w:lang w:val="fr-FR"/>
        </w:rPr>
        <w:t> </w:t>
      </w:r>
      <w:r w:rsidR="0015579B" w:rsidRPr="00602A76">
        <w:rPr>
          <w:lang w:val="fr-FR"/>
        </w:rPr>
        <w:t xml:space="preserve">affaires. </w:t>
      </w:r>
      <w:r w:rsidR="00BB5A83" w:rsidRPr="00602A76">
        <w:rPr>
          <w:lang w:val="fr-FR"/>
        </w:rPr>
        <w:t>Ils</w:t>
      </w:r>
      <w:r w:rsidR="0015579B" w:rsidRPr="00602A76">
        <w:rPr>
          <w:lang w:val="fr-FR"/>
        </w:rPr>
        <w:t xml:space="preserve"> ont présenté un rapport médical et psychologique complet indiquant les procédures suivies dans chaque affaire et l</w:t>
      </w:r>
      <w:r w:rsidR="00AE2D3E" w:rsidRPr="00602A76">
        <w:rPr>
          <w:lang w:val="fr-FR"/>
        </w:rPr>
        <w:t>’</w:t>
      </w:r>
      <w:r w:rsidR="0015579B" w:rsidRPr="00602A76">
        <w:rPr>
          <w:lang w:val="fr-FR"/>
        </w:rPr>
        <w:t>avis de l</w:t>
      </w:r>
      <w:r w:rsidR="00AE2D3E" w:rsidRPr="00602A76">
        <w:rPr>
          <w:lang w:val="fr-FR"/>
        </w:rPr>
        <w:t>’</w:t>
      </w:r>
      <w:r w:rsidR="0015579B" w:rsidRPr="00602A76">
        <w:rPr>
          <w:lang w:val="fr-FR"/>
        </w:rPr>
        <w:t>équipe. Sur cette base, la Commission d</w:t>
      </w:r>
      <w:r w:rsidR="00AE2D3E" w:rsidRPr="00602A76">
        <w:rPr>
          <w:lang w:val="fr-FR"/>
        </w:rPr>
        <w:t>’</w:t>
      </w:r>
      <w:r w:rsidR="0015579B" w:rsidRPr="00602A76">
        <w:rPr>
          <w:lang w:val="fr-FR"/>
        </w:rPr>
        <w:t>enquête a recommandé dans son rapport de procéder à des enquêtes complémentaires pour quelques affaires uniquement, ce qui a été fait. L</w:t>
      </w:r>
      <w:r w:rsidR="00AE2D3E" w:rsidRPr="00602A76">
        <w:rPr>
          <w:lang w:val="fr-FR"/>
        </w:rPr>
        <w:t>’</w:t>
      </w:r>
      <w:r w:rsidR="0015579B" w:rsidRPr="00602A76">
        <w:rPr>
          <w:lang w:val="fr-FR"/>
        </w:rPr>
        <w:t xml:space="preserve">Unité </w:t>
      </w:r>
      <w:r w:rsidR="003D61C7" w:rsidRPr="00602A76">
        <w:rPr>
          <w:lang w:val="fr-FR"/>
        </w:rPr>
        <w:t xml:space="preserve">spéciale </w:t>
      </w:r>
      <w:r w:rsidR="0015579B" w:rsidRPr="00602A76">
        <w:rPr>
          <w:lang w:val="fr-FR"/>
        </w:rPr>
        <w:t>a enquêté sur toutes les allégations de torture qu</w:t>
      </w:r>
      <w:r w:rsidR="00AE2D3E" w:rsidRPr="00602A76">
        <w:rPr>
          <w:lang w:val="fr-FR"/>
        </w:rPr>
        <w:t>’</w:t>
      </w:r>
      <w:r w:rsidR="0015579B" w:rsidRPr="00602A76">
        <w:rPr>
          <w:lang w:val="fr-FR"/>
        </w:rPr>
        <w:t>elle avait reçues, y compris sur celles signalées par la Commission d</w:t>
      </w:r>
      <w:r w:rsidR="00AE2D3E" w:rsidRPr="00602A76">
        <w:rPr>
          <w:lang w:val="fr-FR"/>
        </w:rPr>
        <w:t>’</w:t>
      </w:r>
      <w:r w:rsidR="0015579B" w:rsidRPr="00602A76">
        <w:rPr>
          <w:lang w:val="fr-FR"/>
        </w:rPr>
        <w:t>enquête indépendante pour lesquelles les plaignants avaient communiqué leur identité à l</w:t>
      </w:r>
      <w:r w:rsidR="00AE2D3E" w:rsidRPr="00602A76">
        <w:rPr>
          <w:lang w:val="fr-FR"/>
        </w:rPr>
        <w:t>’</w:t>
      </w:r>
      <w:r w:rsidR="0015579B" w:rsidRPr="00602A76">
        <w:rPr>
          <w:lang w:val="fr-FR"/>
        </w:rPr>
        <w:t>Unité.</w:t>
      </w:r>
    </w:p>
    <w:p w:rsidR="0015579B" w:rsidRPr="00602A76" w:rsidRDefault="003278DE" w:rsidP="0015579B">
      <w:pPr>
        <w:pStyle w:val="SingleTxtG"/>
        <w:rPr>
          <w:color w:val="000000" w:themeColor="text1"/>
          <w:lang w:val="fr-FR"/>
        </w:rPr>
      </w:pPr>
      <w:r w:rsidRPr="00602A76">
        <w:rPr>
          <w:lang w:val="fr-FR"/>
        </w:rPr>
        <w:t>62</w:t>
      </w:r>
      <w:r w:rsidR="007E3538" w:rsidRPr="00602A76">
        <w:rPr>
          <w:lang w:val="fr-FR"/>
        </w:rPr>
        <w:t>.</w:t>
      </w:r>
      <w:r w:rsidR="007E3538" w:rsidRPr="00602A76">
        <w:rPr>
          <w:lang w:val="fr-FR"/>
        </w:rPr>
        <w:tab/>
        <w:t xml:space="preserve">Depuis l’adoption </w:t>
      </w:r>
      <w:r w:rsidR="0015579B" w:rsidRPr="00602A76">
        <w:rPr>
          <w:lang w:val="fr-FR"/>
        </w:rPr>
        <w:t xml:space="preserve">du décret </w:t>
      </w:r>
      <w:r w:rsidR="00EA53EF" w:rsidRPr="00602A76">
        <w:rPr>
          <w:lang w:val="fr-FR"/>
        </w:rPr>
        <w:t>n</w:t>
      </w:r>
      <w:r w:rsidR="000454D5" w:rsidRPr="00602A76">
        <w:rPr>
          <w:vertAlign w:val="superscript"/>
          <w:lang w:val="fr-FR"/>
        </w:rPr>
        <w:t>o</w:t>
      </w:r>
      <w:r w:rsidR="00EA53EF" w:rsidRPr="00602A76">
        <w:rPr>
          <w:lang w:val="fr-FR"/>
        </w:rPr>
        <w:t> </w:t>
      </w:r>
      <w:r w:rsidR="0015579B" w:rsidRPr="00602A76">
        <w:rPr>
          <w:lang w:val="fr-FR"/>
        </w:rPr>
        <w:t xml:space="preserve">28 (2012), portant création du </w:t>
      </w:r>
      <w:r w:rsidR="003466DC" w:rsidRPr="00602A76">
        <w:rPr>
          <w:lang w:val="fr-FR"/>
        </w:rPr>
        <w:t>Bureau de l’Ombudsman</w:t>
      </w:r>
      <w:r w:rsidR="0015579B" w:rsidRPr="00602A76">
        <w:rPr>
          <w:lang w:val="fr-FR"/>
        </w:rPr>
        <w:t xml:space="preserve"> rattaché aux services de la sûreté nationale, et </w:t>
      </w:r>
      <w:r w:rsidR="007E3538" w:rsidRPr="00602A76">
        <w:rPr>
          <w:lang w:val="fr-FR"/>
        </w:rPr>
        <w:t>du</w:t>
      </w:r>
      <w:r w:rsidR="0015579B" w:rsidRPr="00602A76">
        <w:rPr>
          <w:lang w:val="fr-FR"/>
        </w:rPr>
        <w:t xml:space="preserve"> décret </w:t>
      </w:r>
      <w:r w:rsidR="00EA53EF" w:rsidRPr="00602A76">
        <w:rPr>
          <w:lang w:val="fr-FR"/>
        </w:rPr>
        <w:t>n</w:t>
      </w:r>
      <w:r w:rsidR="000454D5" w:rsidRPr="00602A76">
        <w:rPr>
          <w:vertAlign w:val="superscript"/>
          <w:lang w:val="fr-FR"/>
        </w:rPr>
        <w:t>o</w:t>
      </w:r>
      <w:r w:rsidR="00EA53EF" w:rsidRPr="00602A76">
        <w:rPr>
          <w:lang w:val="fr-FR"/>
        </w:rPr>
        <w:t> </w:t>
      </w:r>
      <w:r w:rsidR="0015579B" w:rsidRPr="00602A76">
        <w:rPr>
          <w:lang w:val="fr-FR"/>
        </w:rPr>
        <w:t>67 (2012), portant nomination du juge Mohammed b</w:t>
      </w:r>
      <w:r w:rsidR="000454D5" w:rsidRPr="00602A76">
        <w:rPr>
          <w:lang w:val="fr-FR"/>
        </w:rPr>
        <w:t>e</w:t>
      </w:r>
      <w:r w:rsidR="0015579B" w:rsidRPr="00602A76">
        <w:rPr>
          <w:lang w:val="fr-FR"/>
        </w:rPr>
        <w:t>n Rashid Al-Rumaihi au poste d</w:t>
      </w:r>
      <w:r w:rsidR="00AE2D3E" w:rsidRPr="00602A76">
        <w:rPr>
          <w:lang w:val="fr-FR"/>
        </w:rPr>
        <w:t>’</w:t>
      </w:r>
      <w:r w:rsidR="0015579B" w:rsidRPr="00602A76">
        <w:rPr>
          <w:lang w:val="fr-FR"/>
        </w:rPr>
        <w:t>Inspecteur général (</w:t>
      </w:r>
      <w:r w:rsidR="007E3538" w:rsidRPr="00602A76">
        <w:rPr>
          <w:lang w:val="fr-FR"/>
        </w:rPr>
        <w:t>Ombudsman</w:t>
      </w:r>
      <w:r w:rsidR="0015579B" w:rsidRPr="00602A76">
        <w:rPr>
          <w:lang w:val="fr-FR"/>
        </w:rPr>
        <w:t>) desdits services, le Bureau exerce son mandat, qui est de recevoir et d</w:t>
      </w:r>
      <w:r w:rsidR="00AE2D3E" w:rsidRPr="00602A76">
        <w:rPr>
          <w:lang w:val="fr-FR"/>
        </w:rPr>
        <w:t>’</w:t>
      </w:r>
      <w:r w:rsidR="0015579B" w:rsidRPr="00602A76">
        <w:rPr>
          <w:lang w:val="fr-FR"/>
        </w:rPr>
        <w:t>instruire les plaintes pour mauvais traitements imputés à des membres des services de la sûreté nationale et toute autre allégation les visant concernant des violations des lois ou des conventions internationales ratifiées par le Royaume de Bahreïn. L</w:t>
      </w:r>
      <w:r w:rsidR="00AE2D3E" w:rsidRPr="00602A76">
        <w:rPr>
          <w:lang w:val="fr-FR"/>
        </w:rPr>
        <w:t>’</w:t>
      </w:r>
      <w:r w:rsidR="007E3538" w:rsidRPr="00602A76">
        <w:rPr>
          <w:lang w:val="fr-FR"/>
        </w:rPr>
        <w:t>U</w:t>
      </w:r>
      <w:r w:rsidR="0015579B" w:rsidRPr="00602A76">
        <w:rPr>
          <w:lang w:val="fr-FR"/>
        </w:rPr>
        <w:t>nité spéciale enquête sur les infractions commises à l</w:t>
      </w:r>
      <w:r w:rsidR="00AE2D3E" w:rsidRPr="00602A76">
        <w:rPr>
          <w:lang w:val="fr-FR"/>
        </w:rPr>
        <w:t>’</w:t>
      </w:r>
      <w:r w:rsidR="0015579B" w:rsidRPr="00602A76">
        <w:rPr>
          <w:lang w:val="fr-FR"/>
        </w:rPr>
        <w:t>occasion, au cours, ou en conséquence de l</w:t>
      </w:r>
      <w:r w:rsidR="00AE2D3E" w:rsidRPr="00602A76">
        <w:rPr>
          <w:lang w:val="fr-FR"/>
        </w:rPr>
        <w:t>’</w:t>
      </w:r>
      <w:r w:rsidR="0015579B" w:rsidRPr="00602A76">
        <w:rPr>
          <w:lang w:val="fr-FR"/>
        </w:rPr>
        <w:t>exercice des fonctions du personnel des services de la sûreté nationale, ou si ces services y sont eux-mêmes impliqués d</w:t>
      </w:r>
      <w:r w:rsidR="00AE2D3E" w:rsidRPr="00602A76">
        <w:rPr>
          <w:lang w:val="fr-FR"/>
        </w:rPr>
        <w:t>’</w:t>
      </w:r>
      <w:r w:rsidR="0015579B" w:rsidRPr="00602A76">
        <w:rPr>
          <w:lang w:val="fr-FR"/>
        </w:rPr>
        <w:t>une manière ou d</w:t>
      </w:r>
      <w:r w:rsidR="00AE2D3E" w:rsidRPr="00602A76">
        <w:rPr>
          <w:lang w:val="fr-FR"/>
        </w:rPr>
        <w:t>’</w:t>
      </w:r>
      <w:r w:rsidR="0015579B" w:rsidRPr="00602A76">
        <w:rPr>
          <w:lang w:val="fr-FR"/>
        </w:rPr>
        <w:t>une autre</w:t>
      </w:r>
      <w:r w:rsidR="000454D5" w:rsidRPr="00602A76">
        <w:rPr>
          <w:lang w:val="fr-FR"/>
        </w:rPr>
        <w:t>.</w:t>
      </w:r>
      <w:r w:rsidR="0015579B" w:rsidRPr="00602A76">
        <w:rPr>
          <w:lang w:val="fr-FR"/>
        </w:rPr>
        <w:t xml:space="preserve"> À ce jour, le </w:t>
      </w:r>
      <w:r w:rsidR="003466DC" w:rsidRPr="00602A76">
        <w:rPr>
          <w:lang w:val="fr-FR"/>
        </w:rPr>
        <w:t>Bureau de l’Ombudsman</w:t>
      </w:r>
      <w:r w:rsidR="000454D5" w:rsidRPr="00602A76">
        <w:rPr>
          <w:lang w:val="fr-FR"/>
        </w:rPr>
        <w:t xml:space="preserve"> a reçu 30 </w:t>
      </w:r>
      <w:r w:rsidR="007E3538" w:rsidRPr="00602A76">
        <w:rPr>
          <w:lang w:val="fr-FR"/>
        </w:rPr>
        <w:t>plaintes</w:t>
      </w:r>
      <w:r w:rsidR="0015579B" w:rsidRPr="00602A76">
        <w:rPr>
          <w:lang w:val="fr-FR"/>
        </w:rPr>
        <w:t xml:space="preserve"> qui ont fait l</w:t>
      </w:r>
      <w:r w:rsidR="00AE2D3E" w:rsidRPr="00602A76">
        <w:rPr>
          <w:lang w:val="fr-FR"/>
        </w:rPr>
        <w:t>’</w:t>
      </w:r>
      <w:r w:rsidR="0015579B" w:rsidRPr="00602A76">
        <w:rPr>
          <w:lang w:val="fr-FR"/>
        </w:rPr>
        <w:t>objet d</w:t>
      </w:r>
      <w:r w:rsidR="00AE2D3E" w:rsidRPr="00602A76">
        <w:rPr>
          <w:lang w:val="fr-FR"/>
        </w:rPr>
        <w:t>’</w:t>
      </w:r>
      <w:r w:rsidR="0015579B" w:rsidRPr="00602A76">
        <w:rPr>
          <w:lang w:val="fr-FR"/>
        </w:rPr>
        <w:t>une enquête, et, le cas échéant, les mesures juridiques appropriées ont été prises. En outre, plusieurs plaintes, communiquées au Bureau par téléphone, ont été examinées et traitées en interne. Comme expliqué ci-dessus, les allégations reçues par la Commission d</w:t>
      </w:r>
      <w:r w:rsidR="00AE2D3E" w:rsidRPr="00602A76">
        <w:rPr>
          <w:lang w:val="fr-FR"/>
        </w:rPr>
        <w:t>’</w:t>
      </w:r>
      <w:r w:rsidR="0015579B" w:rsidRPr="00602A76">
        <w:rPr>
          <w:lang w:val="fr-FR"/>
        </w:rPr>
        <w:t xml:space="preserve">enquête, avant la création du </w:t>
      </w:r>
      <w:r w:rsidR="003466DC" w:rsidRPr="00602A76">
        <w:rPr>
          <w:lang w:val="fr-FR"/>
        </w:rPr>
        <w:t>Bureau de l’Ombudsman</w:t>
      </w:r>
      <w:r w:rsidR="0015579B" w:rsidRPr="00602A76">
        <w:rPr>
          <w:lang w:val="fr-FR"/>
        </w:rPr>
        <w:t xml:space="preserve"> </w:t>
      </w:r>
      <w:r w:rsidR="003D61C7" w:rsidRPr="00602A76">
        <w:rPr>
          <w:lang w:val="fr-FR"/>
        </w:rPr>
        <w:t>rattaché</w:t>
      </w:r>
      <w:r w:rsidR="007D2B7F" w:rsidRPr="00602A76">
        <w:rPr>
          <w:lang w:val="fr-FR"/>
        </w:rPr>
        <w:t xml:space="preserve"> aux</w:t>
      </w:r>
      <w:r w:rsidR="0015579B" w:rsidRPr="00602A76">
        <w:rPr>
          <w:lang w:val="fr-FR"/>
        </w:rPr>
        <w:t xml:space="preserve"> services de la sûreté nationale, ont été examinées et traitées conformément à la législation.</w:t>
      </w:r>
    </w:p>
    <w:p w:rsidR="0015579B" w:rsidRPr="00602A76" w:rsidRDefault="003278DE" w:rsidP="0015579B">
      <w:pPr>
        <w:pStyle w:val="SingleTxtG"/>
        <w:rPr>
          <w:color w:val="000000" w:themeColor="text1"/>
          <w:lang w:val="fr-FR"/>
        </w:rPr>
      </w:pPr>
      <w:r w:rsidRPr="00602A76">
        <w:rPr>
          <w:lang w:val="fr-FR"/>
        </w:rPr>
        <w:t>63</w:t>
      </w:r>
      <w:r w:rsidR="0015579B" w:rsidRPr="00602A76">
        <w:rPr>
          <w:lang w:val="fr-FR"/>
        </w:rPr>
        <w:t>.</w:t>
      </w:r>
      <w:r w:rsidR="0015579B" w:rsidRPr="00602A76">
        <w:rPr>
          <w:lang w:val="fr-FR"/>
        </w:rPr>
        <w:tab/>
        <w:t>L</w:t>
      </w:r>
      <w:r w:rsidR="00AE2D3E" w:rsidRPr="00602A76">
        <w:rPr>
          <w:lang w:val="fr-FR"/>
        </w:rPr>
        <w:t>’</w:t>
      </w:r>
      <w:r w:rsidR="0015579B" w:rsidRPr="00602A76">
        <w:rPr>
          <w:lang w:val="fr-FR"/>
        </w:rPr>
        <w:t>Unité spéciale d</w:t>
      </w:r>
      <w:r w:rsidR="00AE2D3E" w:rsidRPr="00602A76">
        <w:rPr>
          <w:lang w:val="fr-FR"/>
        </w:rPr>
        <w:t>’</w:t>
      </w:r>
      <w:r w:rsidR="0015579B" w:rsidRPr="00602A76">
        <w:rPr>
          <w:lang w:val="fr-FR"/>
        </w:rPr>
        <w:t>enquête</w:t>
      </w:r>
      <w:r w:rsidR="00FB7559" w:rsidRPr="00602A76">
        <w:rPr>
          <w:lang w:val="fr-FR"/>
        </w:rPr>
        <w:t xml:space="preserve">, </w:t>
      </w:r>
      <w:r w:rsidR="0015579B" w:rsidRPr="00602A76">
        <w:rPr>
          <w:lang w:val="fr-FR"/>
        </w:rPr>
        <w:t xml:space="preserve">créée par la décision </w:t>
      </w:r>
      <w:r w:rsidR="00EA53EF" w:rsidRPr="00602A76">
        <w:rPr>
          <w:lang w:val="fr-FR"/>
        </w:rPr>
        <w:t>n</w:t>
      </w:r>
      <w:r w:rsidR="000454D5" w:rsidRPr="00602A76">
        <w:rPr>
          <w:vertAlign w:val="superscript"/>
          <w:lang w:val="fr-FR"/>
        </w:rPr>
        <w:t>o</w:t>
      </w:r>
      <w:r w:rsidR="00EA53EF" w:rsidRPr="00602A76">
        <w:rPr>
          <w:lang w:val="fr-FR"/>
        </w:rPr>
        <w:t> </w:t>
      </w:r>
      <w:r w:rsidR="0015579B" w:rsidRPr="00602A76">
        <w:rPr>
          <w:lang w:val="fr-FR"/>
        </w:rPr>
        <w:t xml:space="preserve">8 (2012) du Procureur général, </w:t>
      </w:r>
      <w:r w:rsidR="00FB7559" w:rsidRPr="00602A76">
        <w:rPr>
          <w:lang w:val="fr-FR"/>
        </w:rPr>
        <w:t xml:space="preserve">est une </w:t>
      </w:r>
      <w:r w:rsidR="0015579B" w:rsidRPr="00602A76">
        <w:rPr>
          <w:lang w:val="fr-FR"/>
        </w:rPr>
        <w:t>entité indépendante au sein du ministère public. Elle exerce son mandat sous la pleine autorité de son chef, et le Procureur général supervise le travail qu</w:t>
      </w:r>
      <w:r w:rsidR="00AE2D3E" w:rsidRPr="00602A76">
        <w:rPr>
          <w:lang w:val="fr-FR"/>
        </w:rPr>
        <w:t>’</w:t>
      </w:r>
      <w:r w:rsidR="0015579B" w:rsidRPr="00602A76">
        <w:rPr>
          <w:lang w:val="fr-FR"/>
        </w:rPr>
        <w:t>elle effectue. L</w:t>
      </w:r>
      <w:r w:rsidR="00AE2D3E" w:rsidRPr="00602A76">
        <w:rPr>
          <w:lang w:val="fr-FR"/>
        </w:rPr>
        <w:t>’</w:t>
      </w:r>
      <w:r w:rsidR="0015579B" w:rsidRPr="00602A76">
        <w:rPr>
          <w:lang w:val="fr-FR"/>
        </w:rPr>
        <w:t>Unité spéciale est chargée d</w:t>
      </w:r>
      <w:r w:rsidR="00AE2D3E" w:rsidRPr="00602A76">
        <w:rPr>
          <w:lang w:val="fr-FR"/>
        </w:rPr>
        <w:t>’</w:t>
      </w:r>
      <w:r w:rsidR="0015579B" w:rsidRPr="00602A76">
        <w:rPr>
          <w:lang w:val="fr-FR"/>
        </w:rPr>
        <w:t>enquêter et de prendre des mesures concernant toutes les allégations de torture, d</w:t>
      </w:r>
      <w:r w:rsidR="00AE2D3E" w:rsidRPr="00602A76">
        <w:rPr>
          <w:lang w:val="fr-FR"/>
        </w:rPr>
        <w:t>’</w:t>
      </w:r>
      <w:r w:rsidR="0015579B" w:rsidRPr="00602A76">
        <w:rPr>
          <w:lang w:val="fr-FR"/>
        </w:rPr>
        <w:t>homicide et de mauvais traitements formulées à l</w:t>
      </w:r>
      <w:r w:rsidR="00AE2D3E" w:rsidRPr="00602A76">
        <w:rPr>
          <w:lang w:val="fr-FR"/>
        </w:rPr>
        <w:t>’</w:t>
      </w:r>
      <w:r w:rsidR="0015579B" w:rsidRPr="00602A76">
        <w:rPr>
          <w:lang w:val="fr-FR"/>
        </w:rPr>
        <w:t>encontre des fonctionnaires de l</w:t>
      </w:r>
      <w:r w:rsidR="00AE2D3E" w:rsidRPr="00602A76">
        <w:rPr>
          <w:lang w:val="fr-FR"/>
        </w:rPr>
        <w:t>’</w:t>
      </w:r>
      <w:r w:rsidR="0015579B" w:rsidRPr="00602A76">
        <w:rPr>
          <w:lang w:val="fr-FR"/>
        </w:rPr>
        <w:t>État, conformément aux normes internationales.</w:t>
      </w:r>
    </w:p>
    <w:p w:rsidR="0015579B" w:rsidRPr="00602A76" w:rsidRDefault="003278DE" w:rsidP="00F00772">
      <w:pPr>
        <w:pStyle w:val="SingleTxtG"/>
        <w:keepNext/>
        <w:rPr>
          <w:color w:val="000000" w:themeColor="text1"/>
          <w:lang w:val="fr-FR"/>
        </w:rPr>
      </w:pPr>
      <w:r w:rsidRPr="00602A76">
        <w:rPr>
          <w:lang w:val="fr-FR"/>
        </w:rPr>
        <w:lastRenderedPageBreak/>
        <w:t>64</w:t>
      </w:r>
      <w:r w:rsidR="0015579B" w:rsidRPr="00602A76">
        <w:rPr>
          <w:lang w:val="fr-FR"/>
        </w:rPr>
        <w:t>.</w:t>
      </w:r>
      <w:r w:rsidR="0015579B" w:rsidRPr="00602A76">
        <w:rPr>
          <w:lang w:val="fr-FR"/>
        </w:rPr>
        <w:tab/>
        <w:t>En application des recommandations de la Commission d</w:t>
      </w:r>
      <w:r w:rsidR="00AE2D3E" w:rsidRPr="00602A76">
        <w:rPr>
          <w:lang w:val="fr-FR"/>
        </w:rPr>
        <w:t>’</w:t>
      </w:r>
      <w:r w:rsidR="0015579B" w:rsidRPr="00602A76">
        <w:rPr>
          <w:lang w:val="fr-FR"/>
        </w:rPr>
        <w:t>enquête</w:t>
      </w:r>
      <w:r w:rsidR="007E3538" w:rsidRPr="00602A76">
        <w:rPr>
          <w:lang w:val="fr-FR"/>
        </w:rPr>
        <w:t>,</w:t>
      </w:r>
      <w:r w:rsidR="0015579B" w:rsidRPr="00602A76">
        <w:rPr>
          <w:lang w:val="fr-FR"/>
        </w:rPr>
        <w:t xml:space="preserve"> et </w:t>
      </w:r>
      <w:r w:rsidR="007E3538" w:rsidRPr="00602A76">
        <w:rPr>
          <w:lang w:val="fr-FR"/>
        </w:rPr>
        <w:t>suite à</w:t>
      </w:r>
      <w:r w:rsidR="0015579B" w:rsidRPr="00602A76">
        <w:rPr>
          <w:lang w:val="fr-FR"/>
        </w:rPr>
        <w:t xml:space="preserve"> la décision du Ministre de l</w:t>
      </w:r>
      <w:r w:rsidR="00AE2D3E" w:rsidRPr="00602A76">
        <w:rPr>
          <w:lang w:val="fr-FR"/>
        </w:rPr>
        <w:t>’</w:t>
      </w:r>
      <w:r w:rsidR="0015579B" w:rsidRPr="00602A76">
        <w:rPr>
          <w:lang w:val="fr-FR"/>
        </w:rPr>
        <w:t>intérieur de renvoyer les cas de décès et les allégations de torture et de mauvais traitements devant le ministère public</w:t>
      </w:r>
      <w:r w:rsidR="004F7836" w:rsidRPr="00602A76">
        <w:rPr>
          <w:lang w:val="fr-FR"/>
        </w:rPr>
        <w:t>:</w:t>
      </w:r>
    </w:p>
    <w:p w:rsidR="0015579B" w:rsidRPr="00602A76" w:rsidRDefault="00806B6D" w:rsidP="0015579B">
      <w:pPr>
        <w:pStyle w:val="SingleTxtG"/>
        <w:rPr>
          <w:color w:val="000000" w:themeColor="text1"/>
          <w:lang w:val="fr-FR"/>
        </w:rPr>
      </w:pPr>
      <w:r w:rsidRPr="00602A76">
        <w:rPr>
          <w:lang w:val="fr-FR"/>
        </w:rPr>
        <w:tab/>
        <w:t>a)</w:t>
      </w:r>
      <w:r w:rsidRPr="00602A76">
        <w:rPr>
          <w:lang w:val="fr-FR"/>
        </w:rPr>
        <w:tab/>
        <w:t>Le ministère public a repris ces affaires et confié les enquêtes et suites à donner à l</w:t>
      </w:r>
      <w:r w:rsidR="00AE2D3E" w:rsidRPr="00602A76">
        <w:rPr>
          <w:lang w:val="fr-FR"/>
        </w:rPr>
        <w:t>’</w:t>
      </w:r>
      <w:r w:rsidRPr="00602A76">
        <w:rPr>
          <w:lang w:val="fr-FR"/>
        </w:rPr>
        <w:t>Unité spéciale d</w:t>
      </w:r>
      <w:r w:rsidR="00AE2D3E" w:rsidRPr="00602A76">
        <w:rPr>
          <w:lang w:val="fr-FR"/>
        </w:rPr>
        <w:t>’</w:t>
      </w:r>
      <w:r w:rsidRPr="00602A76">
        <w:rPr>
          <w:lang w:val="fr-FR"/>
        </w:rPr>
        <w:t xml:space="preserve">enquête, créée par la décision </w:t>
      </w:r>
      <w:r w:rsidR="00EA53EF" w:rsidRPr="00602A76">
        <w:rPr>
          <w:lang w:val="fr-FR"/>
        </w:rPr>
        <w:t>n</w:t>
      </w:r>
      <w:r w:rsidR="000454D5" w:rsidRPr="00602A76">
        <w:rPr>
          <w:vertAlign w:val="superscript"/>
          <w:lang w:val="fr-FR"/>
        </w:rPr>
        <w:t>o</w:t>
      </w:r>
      <w:r w:rsidR="00EA53EF" w:rsidRPr="00602A76">
        <w:rPr>
          <w:lang w:val="fr-FR"/>
        </w:rPr>
        <w:t> </w:t>
      </w:r>
      <w:r w:rsidRPr="00602A76">
        <w:rPr>
          <w:lang w:val="fr-FR"/>
        </w:rPr>
        <w:t>8 (2012) du Procureur général. Dans certains cas, il s</w:t>
      </w:r>
      <w:r w:rsidR="00AE2D3E" w:rsidRPr="00602A76">
        <w:rPr>
          <w:lang w:val="fr-FR"/>
        </w:rPr>
        <w:t>’</w:t>
      </w:r>
      <w:r w:rsidRPr="00602A76">
        <w:rPr>
          <w:lang w:val="fr-FR"/>
        </w:rPr>
        <w:t>agissait de plaintes pour lesquelles le parquet militaire avait ouvert des enquêtes</w:t>
      </w:r>
      <w:r w:rsidR="002C1549" w:rsidRPr="00602A76">
        <w:rPr>
          <w:lang w:val="fr-FR"/>
        </w:rPr>
        <w:t>;</w:t>
      </w:r>
      <w:r w:rsidRPr="00602A76">
        <w:rPr>
          <w:lang w:val="fr-FR"/>
        </w:rPr>
        <w:t xml:space="preserve"> dans d</w:t>
      </w:r>
      <w:r w:rsidR="00AE2D3E" w:rsidRPr="00602A76">
        <w:rPr>
          <w:lang w:val="fr-FR"/>
        </w:rPr>
        <w:t>’</w:t>
      </w:r>
      <w:r w:rsidRPr="00602A76">
        <w:rPr>
          <w:lang w:val="fr-FR"/>
        </w:rPr>
        <w:t>autres, d</w:t>
      </w:r>
      <w:r w:rsidR="00AE2D3E" w:rsidRPr="00602A76">
        <w:rPr>
          <w:lang w:val="fr-FR"/>
        </w:rPr>
        <w:t>’</w:t>
      </w:r>
      <w:r w:rsidRPr="00602A76">
        <w:rPr>
          <w:lang w:val="fr-FR"/>
        </w:rPr>
        <w:t>affaires portées devant le tribunal militaire, lequel avait ensuite jugé, suite à la décision du Procureur général, qu</w:t>
      </w:r>
      <w:r w:rsidR="00AE2D3E" w:rsidRPr="00602A76">
        <w:rPr>
          <w:lang w:val="fr-FR"/>
        </w:rPr>
        <w:t>’</w:t>
      </w:r>
      <w:r w:rsidRPr="00602A76">
        <w:rPr>
          <w:lang w:val="fr-FR"/>
        </w:rPr>
        <w:t>elles ne relevaient pas de sa compétence mais de celle des tribunaux ordinaires. Le parquet militaire a renvoyé ces affaires devant le ministère Public pour suite à donner</w:t>
      </w:r>
      <w:r w:rsidR="002C1549" w:rsidRPr="00602A76">
        <w:rPr>
          <w:lang w:val="fr-FR"/>
        </w:rPr>
        <w:t>;</w:t>
      </w:r>
      <w:r w:rsidRPr="00602A76">
        <w:rPr>
          <w:lang w:val="fr-FR"/>
        </w:rPr>
        <w:t xml:space="preserve"> </w:t>
      </w:r>
    </w:p>
    <w:p w:rsidR="0015579B" w:rsidRPr="00602A76" w:rsidRDefault="00806B6D" w:rsidP="0015579B">
      <w:pPr>
        <w:pStyle w:val="SingleTxtG"/>
        <w:rPr>
          <w:color w:val="000000" w:themeColor="text1"/>
          <w:lang w:val="fr-FR"/>
        </w:rPr>
      </w:pPr>
      <w:r w:rsidRPr="00602A76">
        <w:rPr>
          <w:lang w:val="fr-FR"/>
        </w:rPr>
        <w:tab/>
        <w:t>b)</w:t>
      </w:r>
      <w:r w:rsidRPr="00602A76">
        <w:rPr>
          <w:lang w:val="fr-FR"/>
        </w:rPr>
        <w:tab/>
        <w:t>L</w:t>
      </w:r>
      <w:r w:rsidR="00AE2D3E" w:rsidRPr="00602A76">
        <w:rPr>
          <w:lang w:val="fr-FR"/>
        </w:rPr>
        <w:t>’</w:t>
      </w:r>
      <w:r w:rsidRPr="00602A76">
        <w:rPr>
          <w:lang w:val="fr-FR"/>
        </w:rPr>
        <w:t>Unité spéciale a enquêté sur tou</w:t>
      </w:r>
      <w:r w:rsidR="0066235B" w:rsidRPr="00602A76">
        <w:rPr>
          <w:lang w:val="fr-FR"/>
        </w:rPr>
        <w:t>te</w:t>
      </w:r>
      <w:r w:rsidRPr="00602A76">
        <w:rPr>
          <w:lang w:val="fr-FR"/>
        </w:rPr>
        <w:t xml:space="preserve">s </w:t>
      </w:r>
      <w:r w:rsidR="001E7A7B" w:rsidRPr="00602A76">
        <w:rPr>
          <w:lang w:val="fr-FR"/>
        </w:rPr>
        <w:t>c</w:t>
      </w:r>
      <w:r w:rsidRPr="00602A76">
        <w:rPr>
          <w:lang w:val="fr-FR"/>
        </w:rPr>
        <w:t>es affaires, et déféré les accusés devant les juridictions pénales ordinaires</w:t>
      </w:r>
      <w:r w:rsidR="002C1549" w:rsidRPr="00602A76">
        <w:rPr>
          <w:lang w:val="fr-FR"/>
        </w:rPr>
        <w:t>;</w:t>
      </w:r>
    </w:p>
    <w:p w:rsidR="0015579B" w:rsidRPr="00602A76" w:rsidRDefault="00806B6D" w:rsidP="0015579B">
      <w:pPr>
        <w:pStyle w:val="SingleTxtG"/>
        <w:rPr>
          <w:color w:val="000000" w:themeColor="text1"/>
          <w:lang w:val="fr-FR"/>
        </w:rPr>
      </w:pPr>
      <w:r w:rsidRPr="00602A76">
        <w:rPr>
          <w:lang w:val="fr-FR"/>
        </w:rPr>
        <w:tab/>
        <w:t>c)</w:t>
      </w:r>
      <w:r w:rsidRPr="00602A76">
        <w:rPr>
          <w:lang w:val="fr-FR"/>
        </w:rPr>
        <w:tab/>
        <w:t xml:space="preserve">Ces affaires </w:t>
      </w:r>
      <w:r w:rsidR="0066235B" w:rsidRPr="00602A76">
        <w:rPr>
          <w:lang w:val="fr-FR"/>
        </w:rPr>
        <w:t>concernaient</w:t>
      </w:r>
      <w:r w:rsidRPr="00602A76">
        <w:rPr>
          <w:lang w:val="fr-FR"/>
        </w:rPr>
        <w:t xml:space="preserve"> différents types d</w:t>
      </w:r>
      <w:r w:rsidR="00AE2D3E" w:rsidRPr="00602A76">
        <w:rPr>
          <w:lang w:val="fr-FR"/>
        </w:rPr>
        <w:t>’</w:t>
      </w:r>
      <w:r w:rsidRPr="00602A76">
        <w:rPr>
          <w:lang w:val="fr-FR"/>
        </w:rPr>
        <w:t>infractions, y compris des violences ayant entraîné le décès de la victime, des actes de torture, des coups, des violences verbales et la non-dénonciation de crime, qui auraient été commises pendant les événements de</w:t>
      </w:r>
      <w:r w:rsidR="00C1150F" w:rsidRPr="00602A76">
        <w:rPr>
          <w:lang w:val="fr-FR"/>
        </w:rPr>
        <w:t xml:space="preserve"> </w:t>
      </w:r>
      <w:r w:rsidR="00AE2D3E" w:rsidRPr="00602A76">
        <w:rPr>
          <w:lang w:val="fr-FR"/>
        </w:rPr>
        <w:t>févr</w:t>
      </w:r>
      <w:r w:rsidRPr="00602A76">
        <w:rPr>
          <w:lang w:val="fr-FR"/>
        </w:rPr>
        <w:t>ier et</w:t>
      </w:r>
      <w:r w:rsidR="000454D5" w:rsidRPr="00602A76">
        <w:rPr>
          <w:lang w:val="fr-FR"/>
        </w:rPr>
        <w:t xml:space="preserve"> </w:t>
      </w:r>
      <w:r w:rsidR="00AE2D3E" w:rsidRPr="00602A76">
        <w:rPr>
          <w:lang w:val="fr-FR"/>
        </w:rPr>
        <w:t>mars</w:t>
      </w:r>
      <w:r w:rsidR="000454D5" w:rsidRPr="00602A76">
        <w:rPr>
          <w:lang w:val="fr-FR"/>
        </w:rPr>
        <w:t> </w:t>
      </w:r>
      <w:r w:rsidRPr="00602A76">
        <w:rPr>
          <w:lang w:val="fr-FR"/>
        </w:rPr>
        <w:t>2011, ainsi que dans les prisons et les lieux de détention pendant l</w:t>
      </w:r>
      <w:r w:rsidR="00AE2D3E" w:rsidRPr="00602A76">
        <w:rPr>
          <w:lang w:val="fr-FR"/>
        </w:rPr>
        <w:t>’</w:t>
      </w:r>
      <w:r w:rsidRPr="00602A76">
        <w:rPr>
          <w:lang w:val="fr-FR"/>
        </w:rPr>
        <w:t>état d</w:t>
      </w:r>
      <w:r w:rsidR="0066235B" w:rsidRPr="00602A76">
        <w:rPr>
          <w:lang w:val="fr-FR"/>
        </w:rPr>
        <w:t>e sécurité nationale</w:t>
      </w:r>
      <w:r w:rsidRPr="00602A76">
        <w:rPr>
          <w:lang w:val="fr-FR"/>
        </w:rPr>
        <w:t xml:space="preserve"> et, dans certains cas, par la suite</w:t>
      </w:r>
      <w:r w:rsidR="002C1549" w:rsidRPr="00602A76">
        <w:rPr>
          <w:lang w:val="fr-FR"/>
        </w:rPr>
        <w:t>;</w:t>
      </w:r>
    </w:p>
    <w:p w:rsidR="0015579B" w:rsidRPr="00602A76" w:rsidRDefault="00806B6D" w:rsidP="0015579B">
      <w:pPr>
        <w:pStyle w:val="SingleTxtG"/>
        <w:rPr>
          <w:color w:val="000000" w:themeColor="text1"/>
          <w:lang w:val="fr-FR"/>
        </w:rPr>
      </w:pPr>
      <w:r w:rsidRPr="00602A76">
        <w:rPr>
          <w:lang w:val="fr-FR"/>
        </w:rPr>
        <w:tab/>
        <w:t>d)</w:t>
      </w:r>
      <w:r w:rsidRPr="00602A76">
        <w:rPr>
          <w:lang w:val="fr-FR"/>
        </w:rPr>
        <w:tab/>
        <w:t>Outre les affaires susmentionnées, l</w:t>
      </w:r>
      <w:r w:rsidR="00AE2D3E" w:rsidRPr="00602A76">
        <w:rPr>
          <w:lang w:val="fr-FR"/>
        </w:rPr>
        <w:t>’</w:t>
      </w:r>
      <w:r w:rsidR="001E7A7B" w:rsidRPr="00602A76">
        <w:rPr>
          <w:lang w:val="fr-FR"/>
        </w:rPr>
        <w:t>U</w:t>
      </w:r>
      <w:r w:rsidRPr="00602A76">
        <w:rPr>
          <w:lang w:val="fr-FR"/>
        </w:rPr>
        <w:t>nité spéciale d</w:t>
      </w:r>
      <w:r w:rsidR="00AE2D3E" w:rsidRPr="00602A76">
        <w:rPr>
          <w:lang w:val="fr-FR"/>
        </w:rPr>
        <w:t>’</w:t>
      </w:r>
      <w:r w:rsidRPr="00602A76">
        <w:rPr>
          <w:lang w:val="fr-FR"/>
        </w:rPr>
        <w:t xml:space="preserve">enquête a reçu des plaintes </w:t>
      </w:r>
      <w:r w:rsidR="001E7A7B" w:rsidRPr="00602A76">
        <w:rPr>
          <w:lang w:val="fr-FR"/>
        </w:rPr>
        <w:t>qui lui étaient directement adressées</w:t>
      </w:r>
      <w:r w:rsidR="000454D5" w:rsidRPr="00602A76">
        <w:rPr>
          <w:lang w:val="fr-FR"/>
        </w:rPr>
        <w:t>. À ce jour, 48 </w:t>
      </w:r>
      <w:r w:rsidRPr="00602A76">
        <w:rPr>
          <w:lang w:val="fr-FR"/>
        </w:rPr>
        <w:t>affaires, dont certaines concernaient plusieurs victimes, ont été renvoyées devant les juridict</w:t>
      </w:r>
      <w:r w:rsidR="000454D5" w:rsidRPr="00602A76">
        <w:rPr>
          <w:lang w:val="fr-FR"/>
        </w:rPr>
        <w:t>ions pénales compétentes, et 95 </w:t>
      </w:r>
      <w:r w:rsidRPr="00602A76">
        <w:rPr>
          <w:lang w:val="fr-FR"/>
        </w:rPr>
        <w:t>fonctionnaires de police, dont 16</w:t>
      </w:r>
      <w:r w:rsidR="000454D5" w:rsidRPr="00602A76">
        <w:rPr>
          <w:lang w:val="fr-FR"/>
        </w:rPr>
        <w:t> </w:t>
      </w:r>
      <w:r w:rsidRPr="00602A76">
        <w:rPr>
          <w:lang w:val="fr-FR"/>
        </w:rPr>
        <w:t>officiers, ont été inculpés. Les accusés dans plusieurs incidents ont été déférés devant les tribunaux militaires pour d</w:t>
      </w:r>
      <w:r w:rsidR="00AE2D3E" w:rsidRPr="00602A76">
        <w:rPr>
          <w:lang w:val="fr-FR"/>
        </w:rPr>
        <w:t>’</w:t>
      </w:r>
      <w:r w:rsidRPr="00602A76">
        <w:rPr>
          <w:lang w:val="fr-FR"/>
        </w:rPr>
        <w:t>éventuelles sanctions disciplinaires</w:t>
      </w:r>
      <w:r w:rsidR="002C1549" w:rsidRPr="00602A76">
        <w:rPr>
          <w:lang w:val="fr-FR"/>
        </w:rPr>
        <w:t>;</w:t>
      </w:r>
    </w:p>
    <w:p w:rsidR="0015579B" w:rsidRPr="00602A76" w:rsidRDefault="00806B6D" w:rsidP="0015579B">
      <w:pPr>
        <w:pStyle w:val="SingleTxtG"/>
        <w:rPr>
          <w:color w:val="000000" w:themeColor="text1"/>
          <w:lang w:val="fr-FR"/>
        </w:rPr>
      </w:pPr>
      <w:r w:rsidRPr="00602A76">
        <w:rPr>
          <w:lang w:val="fr-FR"/>
        </w:rPr>
        <w:tab/>
        <w:t>e)</w:t>
      </w:r>
      <w:r w:rsidRPr="00602A76">
        <w:rPr>
          <w:lang w:val="fr-FR"/>
        </w:rPr>
        <w:tab/>
        <w:t>Les juridictions pénales ont prononcé une déclaration de culpabilité à l</w:t>
      </w:r>
      <w:r w:rsidR="00AE2D3E" w:rsidRPr="00602A76">
        <w:rPr>
          <w:lang w:val="fr-FR"/>
        </w:rPr>
        <w:t>’</w:t>
      </w:r>
      <w:r w:rsidR="0066235B" w:rsidRPr="00602A76">
        <w:rPr>
          <w:lang w:val="fr-FR"/>
        </w:rPr>
        <w:t>encontre de 18 </w:t>
      </w:r>
      <w:r w:rsidRPr="00602A76">
        <w:rPr>
          <w:lang w:val="fr-FR"/>
        </w:rPr>
        <w:t>accusés dans 13</w:t>
      </w:r>
      <w:r w:rsidR="0066235B" w:rsidRPr="00602A76">
        <w:rPr>
          <w:lang w:val="fr-FR"/>
        </w:rPr>
        <w:t> </w:t>
      </w:r>
      <w:r w:rsidRPr="00602A76">
        <w:rPr>
          <w:lang w:val="fr-FR"/>
        </w:rPr>
        <w:t>affaires</w:t>
      </w:r>
      <w:r w:rsidR="002C1549" w:rsidRPr="00602A76">
        <w:rPr>
          <w:lang w:val="fr-FR"/>
        </w:rPr>
        <w:t>;</w:t>
      </w:r>
      <w:r w:rsidRPr="00602A76">
        <w:rPr>
          <w:lang w:val="fr-FR"/>
        </w:rPr>
        <w:t xml:space="preserve"> dans 29</w:t>
      </w:r>
      <w:r w:rsidR="0066235B" w:rsidRPr="00602A76">
        <w:rPr>
          <w:lang w:val="fr-FR"/>
        </w:rPr>
        <w:t> </w:t>
      </w:r>
      <w:r w:rsidRPr="00602A76">
        <w:rPr>
          <w:lang w:val="fr-FR"/>
        </w:rPr>
        <w:t>affaires, les accusés ont été déclarés non coupables. L</w:t>
      </w:r>
      <w:r w:rsidR="00AE2D3E" w:rsidRPr="00602A76">
        <w:rPr>
          <w:lang w:val="fr-FR"/>
        </w:rPr>
        <w:t>’</w:t>
      </w:r>
      <w:r w:rsidRPr="00602A76">
        <w:rPr>
          <w:lang w:val="fr-FR"/>
        </w:rPr>
        <w:t>Unité spéciale d</w:t>
      </w:r>
      <w:r w:rsidR="00AE2D3E" w:rsidRPr="00602A76">
        <w:rPr>
          <w:lang w:val="fr-FR"/>
        </w:rPr>
        <w:t>’</w:t>
      </w:r>
      <w:r w:rsidRPr="00602A76">
        <w:rPr>
          <w:lang w:val="fr-FR"/>
        </w:rPr>
        <w:t>enquête a fait appel de 17</w:t>
      </w:r>
      <w:r w:rsidR="0066235B" w:rsidRPr="00602A76">
        <w:rPr>
          <w:lang w:val="fr-FR"/>
        </w:rPr>
        <w:t> </w:t>
      </w:r>
      <w:r w:rsidR="003C2E91" w:rsidRPr="00602A76">
        <w:rPr>
          <w:lang w:val="fr-FR"/>
        </w:rPr>
        <w:t>acquittements</w:t>
      </w:r>
      <w:r w:rsidRPr="00602A76">
        <w:rPr>
          <w:lang w:val="fr-FR"/>
        </w:rPr>
        <w:t xml:space="preserve"> devant la Cour d</w:t>
      </w:r>
      <w:r w:rsidR="00AE2D3E" w:rsidRPr="00602A76">
        <w:rPr>
          <w:lang w:val="fr-FR"/>
        </w:rPr>
        <w:t>’</w:t>
      </w:r>
      <w:r w:rsidRPr="00602A76">
        <w:rPr>
          <w:lang w:val="fr-FR"/>
        </w:rPr>
        <w:t>appel et s</w:t>
      </w:r>
      <w:r w:rsidR="00AE2D3E" w:rsidRPr="00602A76">
        <w:rPr>
          <w:lang w:val="fr-FR"/>
        </w:rPr>
        <w:t>’</w:t>
      </w:r>
      <w:r w:rsidRPr="00602A76">
        <w:rPr>
          <w:lang w:val="fr-FR"/>
        </w:rPr>
        <w:t>est pourvue en cassation contre deux. Les autres affaires sont encore en cours d</w:t>
      </w:r>
      <w:r w:rsidR="00AE2D3E" w:rsidRPr="00602A76">
        <w:rPr>
          <w:lang w:val="fr-FR"/>
        </w:rPr>
        <w:t>’</w:t>
      </w:r>
      <w:r w:rsidRPr="00602A76">
        <w:rPr>
          <w:lang w:val="fr-FR"/>
        </w:rPr>
        <w:t>examen devant les juridictions compétentes</w:t>
      </w:r>
      <w:r w:rsidR="002C1549" w:rsidRPr="00602A76">
        <w:rPr>
          <w:lang w:val="fr-FR"/>
        </w:rPr>
        <w:t>;</w:t>
      </w:r>
    </w:p>
    <w:p w:rsidR="0015579B" w:rsidRPr="00602A76" w:rsidRDefault="00806B6D" w:rsidP="0015579B">
      <w:pPr>
        <w:pStyle w:val="SingleTxtG"/>
        <w:rPr>
          <w:color w:val="000000" w:themeColor="text1"/>
          <w:lang w:val="fr-FR"/>
        </w:rPr>
      </w:pPr>
      <w:r w:rsidRPr="00602A76">
        <w:rPr>
          <w:lang w:val="fr-FR"/>
        </w:rPr>
        <w:tab/>
        <w:t>f)</w:t>
      </w:r>
      <w:r w:rsidRPr="00602A76">
        <w:rPr>
          <w:lang w:val="fr-FR"/>
        </w:rPr>
        <w:tab/>
        <w:t>Les peines prononcées dans les affaires qui ont abouti à une condamnation vont d</w:t>
      </w:r>
      <w:r w:rsidR="00AE2D3E" w:rsidRPr="00602A76">
        <w:rPr>
          <w:lang w:val="fr-FR"/>
        </w:rPr>
        <w:t>’</w:t>
      </w:r>
      <w:r w:rsidRPr="00602A76">
        <w:rPr>
          <w:lang w:val="fr-FR"/>
        </w:rPr>
        <w:t>un mois à</w:t>
      </w:r>
      <w:r w:rsidR="00C1150F" w:rsidRPr="00602A76">
        <w:rPr>
          <w:lang w:val="fr-FR"/>
        </w:rPr>
        <w:t xml:space="preserve"> </w:t>
      </w:r>
      <w:r w:rsidR="00AE2D3E" w:rsidRPr="00602A76">
        <w:rPr>
          <w:lang w:val="fr-FR"/>
        </w:rPr>
        <w:t>sept</w:t>
      </w:r>
      <w:r w:rsidRPr="00602A76">
        <w:rPr>
          <w:lang w:val="fr-FR"/>
        </w:rPr>
        <w:t xml:space="preserve"> années d</w:t>
      </w:r>
      <w:r w:rsidR="00AE2D3E" w:rsidRPr="00602A76">
        <w:rPr>
          <w:lang w:val="fr-FR"/>
        </w:rPr>
        <w:t>’</w:t>
      </w:r>
      <w:r w:rsidRPr="00602A76">
        <w:rPr>
          <w:lang w:val="fr-FR"/>
        </w:rPr>
        <w:t>emprisonnement, après épuisement de toutes les voies de recours.</w:t>
      </w:r>
    </w:p>
    <w:p w:rsidR="0015579B" w:rsidRPr="00602A76" w:rsidRDefault="003278DE" w:rsidP="0015579B">
      <w:pPr>
        <w:pStyle w:val="SingleTxtG"/>
        <w:rPr>
          <w:color w:val="000000" w:themeColor="text1"/>
          <w:lang w:val="fr-FR"/>
        </w:rPr>
      </w:pPr>
      <w:r w:rsidRPr="00602A76">
        <w:rPr>
          <w:lang w:val="fr-FR"/>
        </w:rPr>
        <w:t>65</w:t>
      </w:r>
      <w:r w:rsidR="0015579B" w:rsidRPr="00602A76">
        <w:rPr>
          <w:lang w:val="fr-FR"/>
        </w:rPr>
        <w:t>.</w:t>
      </w:r>
      <w:r w:rsidR="0015579B" w:rsidRPr="00602A76">
        <w:rPr>
          <w:lang w:val="fr-FR"/>
        </w:rPr>
        <w:tab/>
        <w:t xml:space="preserve">En application des recommandations </w:t>
      </w:r>
      <w:r w:rsidR="00920CB8" w:rsidRPr="00602A76">
        <w:rPr>
          <w:lang w:val="fr-FR"/>
        </w:rPr>
        <w:t>n</w:t>
      </w:r>
      <w:r w:rsidR="00920CB8" w:rsidRPr="00602A76">
        <w:rPr>
          <w:vertAlign w:val="superscript"/>
          <w:lang w:val="fr-FR"/>
        </w:rPr>
        <w:t>os</w:t>
      </w:r>
      <w:r w:rsidR="00920CB8" w:rsidRPr="00602A76">
        <w:rPr>
          <w:lang w:val="fr-FR"/>
        </w:rPr>
        <w:t> 1717</w:t>
      </w:r>
      <w:r w:rsidR="00AF4592" w:rsidRPr="00602A76">
        <w:rPr>
          <w:lang w:val="fr-FR"/>
        </w:rPr>
        <w:t xml:space="preserve"> </w:t>
      </w:r>
      <w:r w:rsidR="00920CB8" w:rsidRPr="00602A76">
        <w:rPr>
          <w:lang w:val="fr-FR"/>
        </w:rPr>
        <w:t xml:space="preserve">et 1722 d) </w:t>
      </w:r>
      <w:r w:rsidR="0015579B" w:rsidRPr="00602A76">
        <w:rPr>
          <w:lang w:val="fr-FR"/>
        </w:rPr>
        <w:t>de la Commission d</w:t>
      </w:r>
      <w:r w:rsidR="00AE2D3E" w:rsidRPr="00602A76">
        <w:rPr>
          <w:lang w:val="fr-FR"/>
        </w:rPr>
        <w:t>’</w:t>
      </w:r>
      <w:r w:rsidR="0015579B" w:rsidRPr="00602A76">
        <w:rPr>
          <w:lang w:val="fr-FR"/>
        </w:rPr>
        <w:t xml:space="preserve">enquête, </w:t>
      </w:r>
      <w:r w:rsidR="00AF4592" w:rsidRPr="00602A76">
        <w:rPr>
          <w:lang w:val="fr-FR"/>
        </w:rPr>
        <w:t>portant sur le</w:t>
      </w:r>
      <w:r w:rsidR="0015579B" w:rsidRPr="00602A76">
        <w:rPr>
          <w:lang w:val="fr-FR"/>
        </w:rPr>
        <w:t xml:space="preserve"> Ministère de l</w:t>
      </w:r>
      <w:r w:rsidR="00AE2D3E" w:rsidRPr="00602A76">
        <w:rPr>
          <w:lang w:val="fr-FR"/>
        </w:rPr>
        <w:t>’</w:t>
      </w:r>
      <w:r w:rsidR="0015579B" w:rsidRPr="00602A76">
        <w:rPr>
          <w:lang w:val="fr-FR"/>
        </w:rPr>
        <w:t xml:space="preserve">intérieur, une nouvelle direction, la Direction des enquêtes internes, a été créée. </w:t>
      </w:r>
      <w:r w:rsidR="0066235B" w:rsidRPr="00602A76">
        <w:rPr>
          <w:lang w:val="fr-FR"/>
        </w:rPr>
        <w:t>Cette</w:t>
      </w:r>
      <w:r w:rsidR="0015579B" w:rsidRPr="00602A76">
        <w:rPr>
          <w:lang w:val="fr-FR"/>
        </w:rPr>
        <w:t xml:space="preserve"> Direction est chargée d</w:t>
      </w:r>
      <w:r w:rsidR="00AE2D3E" w:rsidRPr="00602A76">
        <w:rPr>
          <w:lang w:val="fr-FR"/>
        </w:rPr>
        <w:t>’</w:t>
      </w:r>
      <w:r w:rsidR="0015579B" w:rsidRPr="00602A76">
        <w:rPr>
          <w:lang w:val="fr-FR"/>
        </w:rPr>
        <w:t>enquêter sur les plaintes relatives à des allégations d</w:t>
      </w:r>
      <w:r w:rsidR="00AE2D3E" w:rsidRPr="00602A76">
        <w:rPr>
          <w:lang w:val="fr-FR"/>
        </w:rPr>
        <w:t>’</w:t>
      </w:r>
      <w:r w:rsidR="0015579B" w:rsidRPr="00602A76">
        <w:rPr>
          <w:lang w:val="fr-FR"/>
        </w:rPr>
        <w:t xml:space="preserve">actes criminels commis par des membres des forces de </w:t>
      </w:r>
      <w:r w:rsidR="008565CB" w:rsidRPr="00602A76">
        <w:rPr>
          <w:lang w:val="fr-FR"/>
        </w:rPr>
        <w:t>sécurité</w:t>
      </w:r>
      <w:r w:rsidR="0015579B" w:rsidRPr="00602A76">
        <w:rPr>
          <w:lang w:val="fr-FR"/>
        </w:rPr>
        <w:t xml:space="preserve">. En outre, le </w:t>
      </w:r>
      <w:r w:rsidR="003466DC" w:rsidRPr="00602A76">
        <w:rPr>
          <w:lang w:val="fr-FR"/>
        </w:rPr>
        <w:t>Bureau de l’Ombudsman</w:t>
      </w:r>
      <w:r w:rsidR="0015579B" w:rsidRPr="00602A76">
        <w:rPr>
          <w:lang w:val="fr-FR"/>
        </w:rPr>
        <w:t>, structure indépendante au plan administratif et financier, a été mis en place au sein du Ministère de l</w:t>
      </w:r>
      <w:r w:rsidR="00AE2D3E" w:rsidRPr="00602A76">
        <w:rPr>
          <w:lang w:val="fr-FR"/>
        </w:rPr>
        <w:t>’</w:t>
      </w:r>
      <w:r w:rsidR="0015579B" w:rsidRPr="00602A76">
        <w:rPr>
          <w:lang w:val="fr-FR"/>
        </w:rPr>
        <w:t>intérieur pour assurer le respect de la législation bahreïnie</w:t>
      </w:r>
      <w:r w:rsidR="0066235B" w:rsidRPr="00602A76">
        <w:rPr>
          <w:lang w:val="fr-FR"/>
        </w:rPr>
        <w:t>nne</w:t>
      </w:r>
      <w:r w:rsidR="0015579B" w:rsidRPr="00602A76">
        <w:rPr>
          <w:lang w:val="fr-FR"/>
        </w:rPr>
        <w:t xml:space="preserve"> et des règles de déontologie énoncées dans le </w:t>
      </w:r>
      <w:r w:rsidR="007508A1" w:rsidRPr="00602A76">
        <w:rPr>
          <w:lang w:val="fr-FR"/>
        </w:rPr>
        <w:t>C</w:t>
      </w:r>
      <w:r w:rsidR="0015579B" w:rsidRPr="00602A76">
        <w:rPr>
          <w:lang w:val="fr-FR"/>
        </w:rPr>
        <w:t>ode de conduite de la police, dans le cadre général du respect des droits de l</w:t>
      </w:r>
      <w:r w:rsidR="00AE2D3E" w:rsidRPr="00602A76">
        <w:rPr>
          <w:lang w:val="fr-FR"/>
        </w:rPr>
        <w:t>’</w:t>
      </w:r>
      <w:r w:rsidR="0015579B" w:rsidRPr="00602A76">
        <w:rPr>
          <w:lang w:val="fr-FR"/>
        </w:rPr>
        <w:t>homme, de la consolidation de la justice et de l</w:t>
      </w:r>
      <w:r w:rsidR="00AE2D3E" w:rsidRPr="00602A76">
        <w:rPr>
          <w:lang w:val="fr-FR"/>
        </w:rPr>
        <w:t>’</w:t>
      </w:r>
      <w:r w:rsidR="0015579B" w:rsidRPr="00602A76">
        <w:rPr>
          <w:lang w:val="fr-FR"/>
        </w:rPr>
        <w:t xml:space="preserve">état de droit et afin de gagner la confiance de la population. Le </w:t>
      </w:r>
      <w:r w:rsidR="003466DC" w:rsidRPr="00602A76">
        <w:rPr>
          <w:lang w:val="fr-FR"/>
        </w:rPr>
        <w:t>Bureau de l’Ombudsman</w:t>
      </w:r>
      <w:r w:rsidR="0015579B" w:rsidRPr="00602A76">
        <w:rPr>
          <w:lang w:val="fr-FR"/>
        </w:rPr>
        <w:t xml:space="preserve"> exerce son mandat en toute autonomie s</w:t>
      </w:r>
      <w:r w:rsidR="00AE2D3E" w:rsidRPr="00602A76">
        <w:rPr>
          <w:lang w:val="fr-FR"/>
        </w:rPr>
        <w:t>’</w:t>
      </w:r>
      <w:r w:rsidR="0015579B" w:rsidRPr="00602A76">
        <w:rPr>
          <w:lang w:val="fr-FR"/>
        </w:rPr>
        <w:t>agissant des plaintes qu</w:t>
      </w:r>
      <w:r w:rsidR="00AE2D3E" w:rsidRPr="00602A76">
        <w:rPr>
          <w:lang w:val="fr-FR"/>
        </w:rPr>
        <w:t>’</w:t>
      </w:r>
      <w:r w:rsidR="0015579B" w:rsidRPr="00602A76">
        <w:rPr>
          <w:lang w:val="fr-FR"/>
        </w:rPr>
        <w:t>il reçoit et qui visent des employés du Ministère de l</w:t>
      </w:r>
      <w:r w:rsidR="00AE2D3E" w:rsidRPr="00602A76">
        <w:rPr>
          <w:lang w:val="fr-FR"/>
        </w:rPr>
        <w:t>’</w:t>
      </w:r>
      <w:r w:rsidR="0015579B" w:rsidRPr="00602A76">
        <w:rPr>
          <w:lang w:val="fr-FR"/>
        </w:rPr>
        <w:t>intérieur accusés d</w:t>
      </w:r>
      <w:r w:rsidR="00AE2D3E" w:rsidRPr="00602A76">
        <w:rPr>
          <w:lang w:val="fr-FR"/>
        </w:rPr>
        <w:t>’</w:t>
      </w:r>
      <w:r w:rsidR="0015579B" w:rsidRPr="00602A76">
        <w:rPr>
          <w:lang w:val="fr-FR"/>
        </w:rPr>
        <w:t>avoir commis un acte criminel à l</w:t>
      </w:r>
      <w:r w:rsidR="00AE2D3E" w:rsidRPr="00602A76">
        <w:rPr>
          <w:lang w:val="fr-FR"/>
        </w:rPr>
        <w:t>’</w:t>
      </w:r>
      <w:r w:rsidR="0015579B" w:rsidRPr="00602A76">
        <w:rPr>
          <w:lang w:val="fr-FR"/>
        </w:rPr>
        <w:t>occasion, au cours ou en conséquence de l</w:t>
      </w:r>
      <w:r w:rsidR="00AE2D3E" w:rsidRPr="00602A76">
        <w:rPr>
          <w:lang w:val="fr-FR"/>
        </w:rPr>
        <w:t>’</w:t>
      </w:r>
      <w:r w:rsidR="0015579B" w:rsidRPr="00602A76">
        <w:rPr>
          <w:lang w:val="fr-FR"/>
        </w:rPr>
        <w:t xml:space="preserve">exercice de leurs fonctions. </w:t>
      </w:r>
    </w:p>
    <w:p w:rsidR="0015579B" w:rsidRPr="00602A76" w:rsidRDefault="003278DE" w:rsidP="00FB7B53">
      <w:pPr>
        <w:pStyle w:val="SingleTxtG"/>
        <w:rPr>
          <w:lang w:val="fr-FR"/>
        </w:rPr>
      </w:pPr>
      <w:r w:rsidRPr="00602A76">
        <w:rPr>
          <w:lang w:val="fr-FR"/>
        </w:rPr>
        <w:t>66</w:t>
      </w:r>
      <w:r w:rsidR="0015579B" w:rsidRPr="00602A76">
        <w:rPr>
          <w:lang w:val="fr-FR"/>
        </w:rPr>
        <w:t>.</w:t>
      </w:r>
      <w:r w:rsidR="0015579B" w:rsidRPr="00602A76">
        <w:rPr>
          <w:lang w:val="fr-FR"/>
        </w:rPr>
        <w:tab/>
        <w:t>Le Ministère de l</w:t>
      </w:r>
      <w:r w:rsidR="00AE2D3E" w:rsidRPr="00602A76">
        <w:rPr>
          <w:lang w:val="fr-FR"/>
        </w:rPr>
        <w:t>’</w:t>
      </w:r>
      <w:r w:rsidR="0015579B" w:rsidRPr="00602A76">
        <w:rPr>
          <w:lang w:val="fr-FR"/>
        </w:rPr>
        <w:t>intérieur est soucieux de respecter les normes internationales en matière de droits de l</w:t>
      </w:r>
      <w:r w:rsidR="00AE2D3E" w:rsidRPr="00602A76">
        <w:rPr>
          <w:lang w:val="fr-FR"/>
        </w:rPr>
        <w:t>’</w:t>
      </w:r>
      <w:r w:rsidR="0015579B" w:rsidRPr="00602A76">
        <w:rPr>
          <w:lang w:val="fr-FR"/>
        </w:rPr>
        <w:t>homme et les directives internationales relatives à l</w:t>
      </w:r>
      <w:r w:rsidR="00AE2D3E" w:rsidRPr="00602A76">
        <w:rPr>
          <w:lang w:val="fr-FR"/>
        </w:rPr>
        <w:t>’</w:t>
      </w:r>
      <w:r w:rsidR="0015579B" w:rsidRPr="00602A76">
        <w:rPr>
          <w:lang w:val="fr-FR"/>
        </w:rPr>
        <w:t xml:space="preserve">usage de </w:t>
      </w:r>
      <w:r w:rsidR="008565CB" w:rsidRPr="00602A76">
        <w:rPr>
          <w:lang w:val="fr-FR"/>
        </w:rPr>
        <w:t>la force et aux arrestations. Il</w:t>
      </w:r>
      <w:r w:rsidR="0015579B" w:rsidRPr="00602A76">
        <w:rPr>
          <w:lang w:val="fr-FR"/>
        </w:rPr>
        <w:t xml:space="preserve"> </w:t>
      </w:r>
      <w:r w:rsidR="008565CB" w:rsidRPr="00602A76">
        <w:rPr>
          <w:lang w:val="fr-FR"/>
        </w:rPr>
        <w:t xml:space="preserve">s’efforce d’affirmer des </w:t>
      </w:r>
      <w:r w:rsidR="0015579B" w:rsidRPr="00602A76">
        <w:rPr>
          <w:lang w:val="fr-FR"/>
        </w:rPr>
        <w:t xml:space="preserve">règles et principes </w:t>
      </w:r>
      <w:r w:rsidR="008565CB" w:rsidRPr="00602A76">
        <w:rPr>
          <w:lang w:val="fr-FR"/>
        </w:rPr>
        <w:t xml:space="preserve">de base </w:t>
      </w:r>
      <w:r w:rsidR="0015579B" w:rsidRPr="00602A76">
        <w:rPr>
          <w:lang w:val="fr-FR"/>
        </w:rPr>
        <w:t xml:space="preserve">et </w:t>
      </w:r>
      <w:r w:rsidR="008565CB" w:rsidRPr="00602A76">
        <w:rPr>
          <w:lang w:val="fr-FR"/>
        </w:rPr>
        <w:t>de</w:t>
      </w:r>
      <w:r w:rsidR="0015579B" w:rsidRPr="00602A76">
        <w:rPr>
          <w:lang w:val="fr-FR"/>
        </w:rPr>
        <w:t xml:space="preserve"> les inscrire dans la législation. Ainsi, le Ministère a pris l</w:t>
      </w:r>
      <w:r w:rsidR="00AE2D3E" w:rsidRPr="00602A76">
        <w:rPr>
          <w:lang w:val="fr-FR"/>
        </w:rPr>
        <w:t>’</w:t>
      </w:r>
      <w:r w:rsidR="0015579B" w:rsidRPr="00602A76">
        <w:rPr>
          <w:lang w:val="fr-FR"/>
        </w:rPr>
        <w:t xml:space="preserve">initiative de publier un </w:t>
      </w:r>
      <w:r w:rsidR="00633A3B" w:rsidRPr="00602A76">
        <w:rPr>
          <w:lang w:val="fr-FR"/>
        </w:rPr>
        <w:t>C</w:t>
      </w:r>
      <w:r w:rsidR="0015579B" w:rsidRPr="00602A76">
        <w:rPr>
          <w:lang w:val="fr-FR"/>
        </w:rPr>
        <w:t xml:space="preserve">ode de conduite de </w:t>
      </w:r>
      <w:r w:rsidR="00FB7B53" w:rsidRPr="00602A76">
        <w:rPr>
          <w:lang w:val="fr-FR"/>
        </w:rPr>
        <w:t>la police, en exécution de l’arrêté ministériel</w:t>
      </w:r>
      <w:r w:rsidR="0015579B" w:rsidRPr="00602A76">
        <w:rPr>
          <w:lang w:val="fr-FR"/>
        </w:rPr>
        <w:t xml:space="preserve"> </w:t>
      </w:r>
      <w:r w:rsidR="00EA53EF" w:rsidRPr="00602A76">
        <w:rPr>
          <w:lang w:val="fr-FR"/>
        </w:rPr>
        <w:t>n</w:t>
      </w:r>
      <w:r w:rsidR="00EA53EF" w:rsidRPr="00602A76">
        <w:rPr>
          <w:vertAlign w:val="superscript"/>
          <w:lang w:val="fr-FR"/>
        </w:rPr>
        <w:t>o</w:t>
      </w:r>
      <w:r w:rsidR="00EA53EF" w:rsidRPr="00602A76">
        <w:rPr>
          <w:lang w:val="fr-FR"/>
        </w:rPr>
        <w:t> </w:t>
      </w:r>
      <w:r w:rsidR="0015579B" w:rsidRPr="00602A76">
        <w:rPr>
          <w:lang w:val="fr-FR"/>
        </w:rPr>
        <w:t>14 (2012). Ce code s</w:t>
      </w:r>
      <w:r w:rsidR="00AE2D3E" w:rsidRPr="00602A76">
        <w:rPr>
          <w:lang w:val="fr-FR"/>
        </w:rPr>
        <w:t>’</w:t>
      </w:r>
      <w:r w:rsidR="0015579B" w:rsidRPr="00602A76">
        <w:rPr>
          <w:lang w:val="fr-FR"/>
        </w:rPr>
        <w:t xml:space="preserve">appuie sur les meilleures pratiques internationales, ainsi que sur le Code de conduite des Nations Unies </w:t>
      </w:r>
      <w:r w:rsidR="0015579B" w:rsidRPr="00602A76">
        <w:rPr>
          <w:lang w:val="fr-FR"/>
        </w:rPr>
        <w:lastRenderedPageBreak/>
        <w:t>pour les responsables de l</w:t>
      </w:r>
      <w:r w:rsidR="00AE2D3E" w:rsidRPr="00602A76">
        <w:rPr>
          <w:lang w:val="fr-FR"/>
        </w:rPr>
        <w:t>’</w:t>
      </w:r>
      <w:r w:rsidR="0015579B" w:rsidRPr="00602A76">
        <w:rPr>
          <w:lang w:val="fr-FR"/>
        </w:rPr>
        <w:t>application des lois adopté par l</w:t>
      </w:r>
      <w:r w:rsidR="00AE2D3E" w:rsidRPr="00602A76">
        <w:rPr>
          <w:lang w:val="fr-FR"/>
        </w:rPr>
        <w:t>’</w:t>
      </w:r>
      <w:r w:rsidR="0015579B" w:rsidRPr="00602A76">
        <w:rPr>
          <w:lang w:val="fr-FR"/>
        </w:rPr>
        <w:t>Assemblée générale. L</w:t>
      </w:r>
      <w:r w:rsidR="00AE2D3E" w:rsidRPr="00602A76">
        <w:rPr>
          <w:lang w:val="fr-FR"/>
        </w:rPr>
        <w:t>’</w:t>
      </w:r>
      <w:r w:rsidR="0015579B" w:rsidRPr="00602A76">
        <w:rPr>
          <w:lang w:val="fr-FR"/>
        </w:rPr>
        <w:t xml:space="preserve">arrêté ministériel </w:t>
      </w:r>
      <w:r w:rsidR="00EA53EF" w:rsidRPr="00602A76">
        <w:rPr>
          <w:lang w:val="fr-FR"/>
        </w:rPr>
        <w:t>n</w:t>
      </w:r>
      <w:r w:rsidR="00EA53EF" w:rsidRPr="00602A76">
        <w:rPr>
          <w:vertAlign w:val="superscript"/>
          <w:lang w:val="fr-FR"/>
        </w:rPr>
        <w:t>o</w:t>
      </w:r>
      <w:r w:rsidR="00EA53EF" w:rsidRPr="00602A76">
        <w:rPr>
          <w:lang w:val="fr-FR"/>
        </w:rPr>
        <w:t> </w:t>
      </w:r>
      <w:r w:rsidR="0015579B" w:rsidRPr="00602A76">
        <w:rPr>
          <w:lang w:val="fr-FR"/>
        </w:rPr>
        <w:t>24, publié en 2014, adopte les principes de base des Nations Unies sur le recours à la force et l</w:t>
      </w:r>
      <w:r w:rsidR="00AE2D3E" w:rsidRPr="00602A76">
        <w:rPr>
          <w:lang w:val="fr-FR"/>
        </w:rPr>
        <w:t>’</w:t>
      </w:r>
      <w:r w:rsidR="0015579B" w:rsidRPr="00602A76">
        <w:rPr>
          <w:lang w:val="fr-FR"/>
        </w:rPr>
        <w:t>utilisation des armes à feu par les responsables de l</w:t>
      </w:r>
      <w:r w:rsidR="00AE2D3E" w:rsidRPr="00602A76">
        <w:rPr>
          <w:lang w:val="fr-FR"/>
        </w:rPr>
        <w:t>’</w:t>
      </w:r>
      <w:r w:rsidR="0015579B" w:rsidRPr="00602A76">
        <w:rPr>
          <w:lang w:val="fr-FR"/>
        </w:rPr>
        <w:t xml:space="preserve">application des lois, que tous les </w:t>
      </w:r>
      <w:r w:rsidR="00901B22" w:rsidRPr="00602A76">
        <w:rPr>
          <w:lang w:val="fr-FR"/>
        </w:rPr>
        <w:t>agents des forces de l’ordre sont tenus de respecter. Cet arrêté</w:t>
      </w:r>
      <w:r w:rsidR="0015579B" w:rsidRPr="00602A76">
        <w:rPr>
          <w:lang w:val="fr-FR"/>
        </w:rPr>
        <w:t xml:space="preserve"> souligne que les forces de police</w:t>
      </w:r>
      <w:r w:rsidR="00901B22" w:rsidRPr="00602A76">
        <w:rPr>
          <w:lang w:val="fr-FR"/>
        </w:rPr>
        <w:t xml:space="preserve"> </w:t>
      </w:r>
      <w:r w:rsidR="002C1549" w:rsidRPr="00602A76">
        <w:rPr>
          <w:lang w:val="fr-FR"/>
        </w:rPr>
        <w:t>«</w:t>
      </w:r>
      <w:r w:rsidR="0015579B" w:rsidRPr="00602A76">
        <w:rPr>
          <w:lang w:val="fr-FR"/>
        </w:rPr>
        <w:t>autorisées à porter des armes et à recourir à la force s</w:t>
      </w:r>
      <w:r w:rsidR="00AE2D3E" w:rsidRPr="00602A76">
        <w:rPr>
          <w:lang w:val="fr-FR"/>
        </w:rPr>
        <w:t>’</w:t>
      </w:r>
      <w:r w:rsidR="0015579B" w:rsidRPr="00602A76">
        <w:rPr>
          <w:lang w:val="fr-FR"/>
        </w:rPr>
        <w:t>engagent à appliquer méticuleusement les dispositions de ces principes de base. Toute action en infraction avec ces principes sera considéré</w:t>
      </w:r>
      <w:r w:rsidR="00E74D54" w:rsidRPr="00602A76">
        <w:rPr>
          <w:lang w:val="fr-FR"/>
        </w:rPr>
        <w:t>e</w:t>
      </w:r>
      <w:r w:rsidR="0015579B" w:rsidRPr="00602A76">
        <w:rPr>
          <w:lang w:val="fr-FR"/>
        </w:rPr>
        <w:t xml:space="preserve"> comme un acte individuel engageant la responsabilité de son auteur, conformément aux règles pénales et disciplinaires applicables aux fonctionnaires</w:t>
      </w:r>
      <w:r w:rsidR="002C1549" w:rsidRPr="00602A76">
        <w:rPr>
          <w:lang w:val="fr-FR"/>
        </w:rPr>
        <w:t>»</w:t>
      </w:r>
      <w:r w:rsidR="0015579B" w:rsidRPr="00602A76">
        <w:rPr>
          <w:lang w:val="fr-FR"/>
        </w:rPr>
        <w:t>. En ce qui concerne le traitement des prisonniers et des détenus, de nombreuses institutions indépendantes s</w:t>
      </w:r>
      <w:r w:rsidR="00AE2D3E" w:rsidRPr="00602A76">
        <w:rPr>
          <w:lang w:val="fr-FR"/>
        </w:rPr>
        <w:t>’</w:t>
      </w:r>
      <w:r w:rsidR="0015579B" w:rsidRPr="00602A76">
        <w:rPr>
          <w:lang w:val="fr-FR"/>
        </w:rPr>
        <w:t>intéressant aux conditions de ces personnes ont été mises en place. À ce jour, au Royaume de Bahreïn, le Secrétariat général des plaintes, l</w:t>
      </w:r>
      <w:r w:rsidR="00AE2D3E" w:rsidRPr="00602A76">
        <w:rPr>
          <w:lang w:val="fr-FR"/>
        </w:rPr>
        <w:t>’</w:t>
      </w:r>
      <w:r w:rsidR="0015579B" w:rsidRPr="00602A76">
        <w:rPr>
          <w:lang w:val="fr-FR"/>
        </w:rPr>
        <w:t>Unité spéciale d</w:t>
      </w:r>
      <w:r w:rsidR="00AE2D3E" w:rsidRPr="00602A76">
        <w:rPr>
          <w:lang w:val="fr-FR"/>
        </w:rPr>
        <w:t>’</w:t>
      </w:r>
      <w:r w:rsidR="0015579B" w:rsidRPr="00602A76">
        <w:rPr>
          <w:lang w:val="fr-FR"/>
        </w:rPr>
        <w:t>enquête, la Commission des droits des prisonniers et des détenus et la Commission nationale des droits de l</w:t>
      </w:r>
      <w:r w:rsidR="00AE2D3E" w:rsidRPr="00602A76">
        <w:rPr>
          <w:lang w:val="fr-FR"/>
        </w:rPr>
        <w:t>’</w:t>
      </w:r>
      <w:r w:rsidR="0015579B" w:rsidRPr="00602A76">
        <w:rPr>
          <w:lang w:val="fr-FR"/>
        </w:rPr>
        <w:t>homme o</w:t>
      </w:r>
      <w:r w:rsidR="00901B22" w:rsidRPr="00602A76">
        <w:rPr>
          <w:lang w:val="fr-FR"/>
        </w:rPr>
        <w:t>nt pour mandat de visiter et d’inspecter</w:t>
      </w:r>
      <w:r w:rsidR="0015579B" w:rsidRPr="00602A76">
        <w:rPr>
          <w:lang w:val="fr-FR"/>
        </w:rPr>
        <w:t xml:space="preserve"> les prisons et les lieux de détention provisoire ou supposant une privation de liberté. En outre, le Comité international de la Croix-Rouge travaille en collaboration et en coordination avec le Ministère dans ce domaine. Nous affirmons que </w:t>
      </w:r>
      <w:r w:rsidR="00A93652" w:rsidRPr="00602A76">
        <w:rPr>
          <w:lang w:val="fr-FR"/>
        </w:rPr>
        <w:t xml:space="preserve">l’action gouvernementale </w:t>
      </w:r>
      <w:r w:rsidR="0015579B" w:rsidRPr="00602A76">
        <w:rPr>
          <w:lang w:val="fr-FR"/>
        </w:rPr>
        <w:t>garanti</w:t>
      </w:r>
      <w:r w:rsidR="00A93652" w:rsidRPr="00602A76">
        <w:rPr>
          <w:lang w:val="fr-FR"/>
        </w:rPr>
        <w:t>t</w:t>
      </w:r>
      <w:r w:rsidR="0015579B" w:rsidRPr="00602A76">
        <w:rPr>
          <w:lang w:val="fr-FR"/>
        </w:rPr>
        <w:t xml:space="preserve"> et respecte les droits des prisonniers et des détenus, conformément à </w:t>
      </w:r>
      <w:r w:rsidR="00CA4E33" w:rsidRPr="00602A76">
        <w:rPr>
          <w:lang w:val="fr-FR"/>
        </w:rPr>
        <w:t>la loi sur les centres</w:t>
      </w:r>
      <w:r w:rsidR="0015579B" w:rsidRPr="00602A76">
        <w:rPr>
          <w:lang w:val="fr-FR"/>
        </w:rPr>
        <w:t xml:space="preserve"> </w:t>
      </w:r>
      <w:r w:rsidR="005058DE" w:rsidRPr="00602A76">
        <w:rPr>
          <w:lang w:val="fr-FR"/>
        </w:rPr>
        <w:t>pénitentiaires et de réinsertion</w:t>
      </w:r>
      <w:r w:rsidR="0015579B" w:rsidRPr="00602A76">
        <w:rPr>
          <w:lang w:val="fr-FR"/>
        </w:rPr>
        <w:t xml:space="preserve"> et </w:t>
      </w:r>
      <w:r w:rsidR="00901B22" w:rsidRPr="00602A76">
        <w:rPr>
          <w:lang w:val="fr-FR"/>
        </w:rPr>
        <w:t>à son</w:t>
      </w:r>
      <w:r w:rsidR="0015579B" w:rsidRPr="00602A76">
        <w:rPr>
          <w:lang w:val="fr-FR"/>
        </w:rPr>
        <w:t xml:space="preserve"> </w:t>
      </w:r>
      <w:r w:rsidR="00A93652" w:rsidRPr="00602A76">
        <w:rPr>
          <w:lang w:val="fr-FR"/>
        </w:rPr>
        <w:t>décret</w:t>
      </w:r>
      <w:r w:rsidR="0015579B" w:rsidRPr="00602A76">
        <w:rPr>
          <w:lang w:val="fr-FR"/>
        </w:rPr>
        <w:t xml:space="preserve"> d</w:t>
      </w:r>
      <w:r w:rsidR="00AE2D3E" w:rsidRPr="00602A76">
        <w:rPr>
          <w:lang w:val="fr-FR"/>
        </w:rPr>
        <w:t>’</w:t>
      </w:r>
      <w:r w:rsidR="0015579B" w:rsidRPr="00602A76">
        <w:rPr>
          <w:lang w:val="fr-FR"/>
        </w:rPr>
        <w:t>application.</w:t>
      </w:r>
    </w:p>
    <w:p w:rsidR="0015579B" w:rsidRPr="00602A76" w:rsidRDefault="003278DE" w:rsidP="0015579B">
      <w:pPr>
        <w:pStyle w:val="SingleTxtG"/>
        <w:rPr>
          <w:color w:val="000000" w:themeColor="text1"/>
          <w:lang w:val="fr-FR"/>
        </w:rPr>
      </w:pPr>
      <w:r w:rsidRPr="00602A76">
        <w:rPr>
          <w:lang w:val="fr-FR"/>
        </w:rPr>
        <w:t>67</w:t>
      </w:r>
      <w:r w:rsidR="0015579B" w:rsidRPr="00602A76">
        <w:rPr>
          <w:lang w:val="fr-FR"/>
        </w:rPr>
        <w:t>.</w:t>
      </w:r>
      <w:r w:rsidR="0015579B" w:rsidRPr="00602A76">
        <w:rPr>
          <w:lang w:val="fr-FR"/>
        </w:rPr>
        <w:tab/>
      </w:r>
      <w:r w:rsidR="00633A3B" w:rsidRPr="00602A76">
        <w:rPr>
          <w:lang w:val="fr-FR"/>
        </w:rPr>
        <w:t>Suite</w:t>
      </w:r>
      <w:r w:rsidR="00B53DB4" w:rsidRPr="00602A76">
        <w:rPr>
          <w:lang w:val="fr-FR"/>
        </w:rPr>
        <w:t xml:space="preserve"> aux</w:t>
      </w:r>
      <w:r w:rsidR="0015579B" w:rsidRPr="00602A76">
        <w:rPr>
          <w:lang w:val="fr-FR"/>
        </w:rPr>
        <w:t xml:space="preserve"> recommandations</w:t>
      </w:r>
      <w:r w:rsidR="00920CB8" w:rsidRPr="00602A76">
        <w:rPr>
          <w:lang w:val="fr-FR"/>
        </w:rPr>
        <w:t xml:space="preserve"> n</w:t>
      </w:r>
      <w:r w:rsidR="00920CB8" w:rsidRPr="00602A76">
        <w:rPr>
          <w:vertAlign w:val="superscript"/>
          <w:lang w:val="fr-FR"/>
        </w:rPr>
        <w:t>os</w:t>
      </w:r>
      <w:r w:rsidR="00920CB8" w:rsidRPr="00602A76">
        <w:rPr>
          <w:lang w:val="fr-FR"/>
        </w:rPr>
        <w:t> 1717 et 1722 d)</w:t>
      </w:r>
      <w:r w:rsidR="0015579B" w:rsidRPr="00602A76">
        <w:rPr>
          <w:lang w:val="fr-FR"/>
        </w:rPr>
        <w:t xml:space="preserve"> de la Commission d</w:t>
      </w:r>
      <w:r w:rsidR="00AE2D3E" w:rsidRPr="00602A76">
        <w:rPr>
          <w:lang w:val="fr-FR"/>
        </w:rPr>
        <w:t>’</w:t>
      </w:r>
      <w:r w:rsidR="0015579B" w:rsidRPr="00602A76">
        <w:rPr>
          <w:lang w:val="fr-FR"/>
        </w:rPr>
        <w:t xml:space="preserve">enquête, </w:t>
      </w:r>
      <w:r w:rsidR="00B53DB4" w:rsidRPr="00602A76">
        <w:rPr>
          <w:lang w:val="fr-FR"/>
        </w:rPr>
        <w:t>le décret royal n</w:t>
      </w:r>
      <w:r w:rsidR="00B53DB4" w:rsidRPr="00602A76">
        <w:rPr>
          <w:vertAlign w:val="superscript"/>
          <w:lang w:val="fr-FR"/>
        </w:rPr>
        <w:t>o</w:t>
      </w:r>
      <w:r w:rsidR="00B53DB4" w:rsidRPr="00602A76">
        <w:rPr>
          <w:lang w:val="fr-FR"/>
        </w:rPr>
        <w:t> 27 (2012), modifié ultérieurement par le décret royal n</w:t>
      </w:r>
      <w:r w:rsidR="00B53DB4" w:rsidRPr="00602A76">
        <w:rPr>
          <w:vertAlign w:val="superscript"/>
          <w:lang w:val="fr-FR"/>
        </w:rPr>
        <w:t>o</w:t>
      </w:r>
      <w:r w:rsidR="00B53DB4" w:rsidRPr="00602A76">
        <w:rPr>
          <w:lang w:val="fr-FR"/>
        </w:rPr>
        <w:t> 35 (2013), a permis de créer un Bureau de l’Ombudsman ou secrétariat général indépendant au sein du Ministère de l’intérieur</w:t>
      </w:r>
      <w:r w:rsidR="00A93652" w:rsidRPr="00602A76">
        <w:rPr>
          <w:lang w:val="fr-FR"/>
        </w:rPr>
        <w:t xml:space="preserve">. L’Ombudsman </w:t>
      </w:r>
      <w:r w:rsidR="0015579B" w:rsidRPr="00602A76">
        <w:rPr>
          <w:lang w:val="fr-FR"/>
        </w:rPr>
        <w:t>a publié ses premier rapport (2013-2014), deuxième rapport (2014-2015) et rapport d</w:t>
      </w:r>
      <w:r w:rsidR="00AE2D3E" w:rsidRPr="00602A76">
        <w:rPr>
          <w:lang w:val="fr-FR"/>
        </w:rPr>
        <w:t>’</w:t>
      </w:r>
      <w:r w:rsidR="0015579B" w:rsidRPr="00602A76">
        <w:rPr>
          <w:lang w:val="fr-FR"/>
        </w:rPr>
        <w:t xml:space="preserve">inspection sur </w:t>
      </w:r>
      <w:r w:rsidR="00920CB8" w:rsidRPr="00602A76">
        <w:rPr>
          <w:lang w:val="fr-FR"/>
        </w:rPr>
        <w:t>le centre</w:t>
      </w:r>
      <w:r w:rsidR="0015579B" w:rsidRPr="00602A76">
        <w:rPr>
          <w:lang w:val="fr-FR"/>
        </w:rPr>
        <w:t xml:space="preserve"> </w:t>
      </w:r>
      <w:r w:rsidR="005058DE" w:rsidRPr="00602A76">
        <w:rPr>
          <w:lang w:val="fr-FR"/>
        </w:rPr>
        <w:t>pénitentiaire et de réinsertion</w:t>
      </w:r>
      <w:r w:rsidR="00A93652" w:rsidRPr="00602A76">
        <w:rPr>
          <w:lang w:val="fr-FR"/>
        </w:rPr>
        <w:t xml:space="preserve"> de Ja</w:t>
      </w:r>
      <w:r w:rsidR="0015579B" w:rsidRPr="00602A76">
        <w:rPr>
          <w:lang w:val="fr-FR"/>
        </w:rPr>
        <w:t>w, conformément à la pratique adoptée dans d</w:t>
      </w:r>
      <w:r w:rsidR="00AE2D3E" w:rsidRPr="00602A76">
        <w:rPr>
          <w:lang w:val="fr-FR"/>
        </w:rPr>
        <w:t>’</w:t>
      </w:r>
      <w:r w:rsidR="0015579B" w:rsidRPr="00602A76">
        <w:rPr>
          <w:lang w:val="fr-FR"/>
        </w:rPr>
        <w:t>autres pays.</w:t>
      </w:r>
    </w:p>
    <w:p w:rsidR="0015579B" w:rsidRPr="00602A76" w:rsidRDefault="0015579B" w:rsidP="0015579B">
      <w:pPr>
        <w:pStyle w:val="SingleTxtG"/>
        <w:rPr>
          <w:color w:val="000000" w:themeColor="text1"/>
          <w:lang w:val="fr-FR"/>
        </w:rPr>
      </w:pPr>
      <w:r w:rsidRPr="00602A76">
        <w:rPr>
          <w:lang w:val="fr-FR"/>
        </w:rPr>
        <w:t xml:space="preserve">Le </w:t>
      </w:r>
      <w:r w:rsidR="003466DC" w:rsidRPr="00602A76">
        <w:rPr>
          <w:lang w:val="fr-FR"/>
        </w:rPr>
        <w:t>Bureau de l’Ombudsman</w:t>
      </w:r>
      <w:r w:rsidRPr="00602A76">
        <w:rPr>
          <w:lang w:val="fr-FR"/>
        </w:rPr>
        <w:t xml:space="preserve"> fonctionne comme suit</w:t>
      </w:r>
      <w:r w:rsidR="004F7836" w:rsidRPr="00602A76">
        <w:rPr>
          <w:lang w:val="fr-FR"/>
        </w:rPr>
        <w:t>:</w:t>
      </w:r>
      <w:r w:rsidRPr="00602A76">
        <w:rPr>
          <w:lang w:val="fr-FR"/>
        </w:rPr>
        <w:t xml:space="preserve"> </w:t>
      </w:r>
    </w:p>
    <w:p w:rsidR="0015579B" w:rsidRPr="00602A76" w:rsidRDefault="00592964" w:rsidP="009941EC">
      <w:pPr>
        <w:pStyle w:val="SingleTxtG"/>
        <w:rPr>
          <w:b/>
          <w:lang w:val="fr-FR"/>
        </w:rPr>
      </w:pPr>
      <w:r w:rsidRPr="00602A76">
        <w:rPr>
          <w:lang w:val="fr-FR"/>
        </w:rPr>
        <w:tab/>
      </w:r>
      <w:r w:rsidRPr="00602A76">
        <w:rPr>
          <w:b/>
          <w:lang w:val="fr-FR"/>
        </w:rPr>
        <w:t>a)</w:t>
      </w:r>
      <w:r w:rsidRPr="00602A76">
        <w:rPr>
          <w:b/>
          <w:lang w:val="fr-FR"/>
        </w:rPr>
        <w:tab/>
      </w:r>
      <w:r w:rsidR="00462D81" w:rsidRPr="00602A76">
        <w:rPr>
          <w:b/>
          <w:lang w:val="fr-FR"/>
        </w:rPr>
        <w:t>Compétences</w:t>
      </w:r>
    </w:p>
    <w:p w:rsidR="0015579B" w:rsidRPr="00602A76" w:rsidRDefault="009941EC" w:rsidP="00592964">
      <w:pPr>
        <w:pStyle w:val="SingleTxtG"/>
        <w:suppressAutoHyphens w:val="0"/>
        <w:ind w:left="1701"/>
        <w:rPr>
          <w:color w:val="000000" w:themeColor="text1"/>
          <w:lang w:val="fr-FR"/>
        </w:rPr>
      </w:pPr>
      <w:r w:rsidRPr="00602A76">
        <w:rPr>
          <w:lang w:val="fr-FR"/>
        </w:rPr>
        <w:tab/>
        <w:t>1.</w:t>
      </w:r>
      <w:r w:rsidRPr="00602A76">
        <w:rPr>
          <w:lang w:val="fr-FR"/>
        </w:rPr>
        <w:tab/>
        <w:t>Recevoir et instruire les plaintes visant le personnel militaire ou civil du Ministère de l</w:t>
      </w:r>
      <w:r w:rsidR="00AE2D3E" w:rsidRPr="00602A76">
        <w:rPr>
          <w:lang w:val="fr-FR"/>
        </w:rPr>
        <w:t>’</w:t>
      </w:r>
      <w:r w:rsidRPr="00602A76">
        <w:rPr>
          <w:lang w:val="fr-FR"/>
        </w:rPr>
        <w:t>intérieur</w:t>
      </w:r>
      <w:r w:rsidR="002C1549" w:rsidRPr="00602A76">
        <w:rPr>
          <w:lang w:val="fr-FR"/>
        </w:rPr>
        <w:t>;</w:t>
      </w:r>
    </w:p>
    <w:p w:rsidR="0015579B" w:rsidRPr="00602A76" w:rsidRDefault="009941EC" w:rsidP="00592964">
      <w:pPr>
        <w:pStyle w:val="SingleTxtG"/>
        <w:suppressAutoHyphens w:val="0"/>
        <w:ind w:left="1701"/>
        <w:rPr>
          <w:lang w:val="fr-FR"/>
        </w:rPr>
      </w:pPr>
      <w:r w:rsidRPr="00602A76">
        <w:rPr>
          <w:lang w:val="fr-FR"/>
        </w:rPr>
        <w:tab/>
        <w:t>2.</w:t>
      </w:r>
      <w:r w:rsidRPr="00602A76">
        <w:rPr>
          <w:lang w:val="fr-FR"/>
        </w:rPr>
        <w:tab/>
        <w:t xml:space="preserve">Enquêter sur les plaintes considérées comme les plus graves par </w:t>
      </w:r>
      <w:r w:rsidR="003466DC" w:rsidRPr="00602A76">
        <w:rPr>
          <w:lang w:val="fr-FR"/>
        </w:rPr>
        <w:t>l’Ombudsman</w:t>
      </w:r>
      <w:r w:rsidR="002C1549" w:rsidRPr="00602A76">
        <w:rPr>
          <w:lang w:val="fr-FR"/>
        </w:rPr>
        <w:t>;</w:t>
      </w:r>
    </w:p>
    <w:p w:rsidR="0015579B" w:rsidRPr="00602A76" w:rsidRDefault="009941EC" w:rsidP="00592964">
      <w:pPr>
        <w:pStyle w:val="SingleTxtG"/>
        <w:suppressAutoHyphens w:val="0"/>
        <w:ind w:left="1701"/>
        <w:rPr>
          <w:color w:val="000000" w:themeColor="text1"/>
          <w:lang w:val="fr-FR"/>
        </w:rPr>
      </w:pPr>
      <w:r w:rsidRPr="00602A76">
        <w:rPr>
          <w:lang w:val="fr-FR"/>
        </w:rPr>
        <w:tab/>
        <w:t>3.</w:t>
      </w:r>
      <w:r w:rsidRPr="00602A76">
        <w:rPr>
          <w:lang w:val="fr-FR"/>
        </w:rPr>
        <w:tab/>
        <w:t>Agir d</w:t>
      </w:r>
      <w:r w:rsidR="00AE2D3E" w:rsidRPr="00602A76">
        <w:rPr>
          <w:lang w:val="fr-FR"/>
        </w:rPr>
        <w:t>’</w:t>
      </w:r>
      <w:r w:rsidRPr="00602A76">
        <w:rPr>
          <w:lang w:val="fr-FR"/>
        </w:rPr>
        <w:t>office en l</w:t>
      </w:r>
      <w:r w:rsidR="00AE2D3E" w:rsidRPr="00602A76">
        <w:rPr>
          <w:lang w:val="fr-FR"/>
        </w:rPr>
        <w:t>’</w:t>
      </w:r>
      <w:r w:rsidRPr="00602A76">
        <w:rPr>
          <w:lang w:val="fr-FR"/>
        </w:rPr>
        <w:t>absence de plainte, en cas d</w:t>
      </w:r>
      <w:r w:rsidR="00AE2D3E" w:rsidRPr="00602A76">
        <w:rPr>
          <w:lang w:val="fr-FR"/>
        </w:rPr>
        <w:t>’</w:t>
      </w:r>
      <w:r w:rsidRPr="00602A76">
        <w:rPr>
          <w:lang w:val="fr-FR"/>
        </w:rPr>
        <w:t>infraction portant atteinte à la confiance de la population dans le personnel du Ministère de l</w:t>
      </w:r>
      <w:r w:rsidR="00AE2D3E" w:rsidRPr="00602A76">
        <w:rPr>
          <w:lang w:val="fr-FR"/>
        </w:rPr>
        <w:t>’</w:t>
      </w:r>
      <w:r w:rsidRPr="00602A76">
        <w:rPr>
          <w:lang w:val="fr-FR"/>
        </w:rPr>
        <w:t>intérieur</w:t>
      </w:r>
      <w:r w:rsidR="002C1549" w:rsidRPr="00602A76">
        <w:rPr>
          <w:lang w:val="fr-FR"/>
        </w:rPr>
        <w:t>;</w:t>
      </w:r>
    </w:p>
    <w:p w:rsidR="0015579B" w:rsidRPr="00602A76" w:rsidRDefault="009941EC" w:rsidP="00592964">
      <w:pPr>
        <w:pStyle w:val="SingleTxtG"/>
        <w:suppressAutoHyphens w:val="0"/>
        <w:ind w:left="1701"/>
        <w:rPr>
          <w:lang w:val="fr-FR"/>
        </w:rPr>
      </w:pPr>
      <w:r w:rsidRPr="00602A76">
        <w:rPr>
          <w:lang w:val="fr-FR"/>
        </w:rPr>
        <w:tab/>
        <w:t>4.</w:t>
      </w:r>
      <w:r w:rsidRPr="00602A76">
        <w:rPr>
          <w:lang w:val="fr-FR"/>
        </w:rPr>
        <w:tab/>
      </w:r>
      <w:r w:rsidR="00462D81" w:rsidRPr="00602A76">
        <w:rPr>
          <w:lang w:val="fr-FR"/>
        </w:rPr>
        <w:t xml:space="preserve">L’Ombudsman </w:t>
      </w:r>
      <w:r w:rsidRPr="00602A76">
        <w:rPr>
          <w:lang w:val="fr-FR"/>
        </w:rPr>
        <w:t>est habilité à effectuer des visites dans les prisons, les établissements de protection des mineurs et les lieux de détention provisoire pour contrôler la légalité de</w:t>
      </w:r>
      <w:r w:rsidR="00EF0FF6" w:rsidRPr="00602A76">
        <w:rPr>
          <w:lang w:val="fr-FR"/>
        </w:rPr>
        <w:t>s</w:t>
      </w:r>
      <w:r w:rsidRPr="00602A76">
        <w:rPr>
          <w:lang w:val="fr-FR"/>
        </w:rPr>
        <w:t xml:space="preserve"> détention</w:t>
      </w:r>
      <w:r w:rsidR="00EF0FF6" w:rsidRPr="00602A76">
        <w:rPr>
          <w:lang w:val="fr-FR"/>
        </w:rPr>
        <w:t>s</w:t>
      </w:r>
      <w:r w:rsidRPr="00602A76">
        <w:rPr>
          <w:lang w:val="fr-FR"/>
        </w:rPr>
        <w:t xml:space="preserve"> ou d</w:t>
      </w:r>
      <w:r w:rsidR="00EF0FF6" w:rsidRPr="00602A76">
        <w:rPr>
          <w:lang w:val="fr-FR"/>
        </w:rPr>
        <w:t xml:space="preserve">es </w:t>
      </w:r>
      <w:r w:rsidR="00116404" w:rsidRPr="00602A76">
        <w:rPr>
          <w:lang w:val="fr-FR"/>
        </w:rPr>
        <w:t>placements</w:t>
      </w:r>
      <w:r w:rsidRPr="00602A76">
        <w:rPr>
          <w:lang w:val="fr-FR"/>
        </w:rPr>
        <w:t xml:space="preserve"> et s</w:t>
      </w:r>
      <w:r w:rsidR="00AE2D3E" w:rsidRPr="00602A76">
        <w:rPr>
          <w:lang w:val="fr-FR"/>
        </w:rPr>
        <w:t>’</w:t>
      </w:r>
      <w:r w:rsidRPr="00602A76">
        <w:rPr>
          <w:lang w:val="fr-FR"/>
        </w:rPr>
        <w:t>assurer que la torture ou d</w:t>
      </w:r>
      <w:r w:rsidR="00AE2D3E" w:rsidRPr="00602A76">
        <w:rPr>
          <w:lang w:val="fr-FR"/>
        </w:rPr>
        <w:t>’</w:t>
      </w:r>
      <w:r w:rsidRPr="00602A76">
        <w:rPr>
          <w:lang w:val="fr-FR"/>
        </w:rPr>
        <w:t>autres traitements inhumains ou dégradants n</w:t>
      </w:r>
      <w:r w:rsidR="00AE2D3E" w:rsidRPr="00602A76">
        <w:rPr>
          <w:lang w:val="fr-FR"/>
        </w:rPr>
        <w:t>’</w:t>
      </w:r>
      <w:r w:rsidR="00920CB8" w:rsidRPr="00602A76">
        <w:rPr>
          <w:lang w:val="fr-FR"/>
        </w:rPr>
        <w:t>y sont pas pratiqués</w:t>
      </w:r>
      <w:r w:rsidR="002C1549" w:rsidRPr="00602A76">
        <w:rPr>
          <w:lang w:val="fr-FR"/>
        </w:rPr>
        <w:t>;</w:t>
      </w:r>
    </w:p>
    <w:p w:rsidR="0015579B" w:rsidRPr="00602A76" w:rsidRDefault="009941EC" w:rsidP="00592964">
      <w:pPr>
        <w:pStyle w:val="SingleTxtG"/>
        <w:suppressAutoHyphens w:val="0"/>
        <w:ind w:left="1701"/>
        <w:rPr>
          <w:color w:val="000000" w:themeColor="text1"/>
          <w:lang w:val="fr-FR"/>
        </w:rPr>
      </w:pPr>
      <w:r w:rsidRPr="00602A76">
        <w:rPr>
          <w:lang w:val="fr-FR"/>
        </w:rPr>
        <w:tab/>
        <w:t>5.</w:t>
      </w:r>
      <w:r w:rsidRPr="00602A76">
        <w:rPr>
          <w:lang w:val="fr-FR"/>
        </w:rPr>
        <w:tab/>
      </w:r>
      <w:r w:rsidR="00462D81" w:rsidRPr="00602A76">
        <w:rPr>
          <w:lang w:val="fr-FR"/>
        </w:rPr>
        <w:t xml:space="preserve">L’Ombudsman </w:t>
      </w:r>
      <w:r w:rsidRPr="00602A76">
        <w:rPr>
          <w:lang w:val="fr-FR"/>
        </w:rPr>
        <w:t>est immédiatement informé des décès qui surviennent dans les prisons, les institutions de protection des mineurs et les lieux de détention provisoire afin que les mesures appropriées soient prises.</w:t>
      </w:r>
    </w:p>
    <w:p w:rsidR="0015579B" w:rsidRPr="00602A76" w:rsidRDefault="00592964" w:rsidP="0015579B">
      <w:pPr>
        <w:pStyle w:val="SingleTxtG"/>
        <w:rPr>
          <w:b/>
          <w:color w:val="000000" w:themeColor="text1"/>
          <w:lang w:val="fr-FR"/>
        </w:rPr>
      </w:pPr>
      <w:r w:rsidRPr="00602A76">
        <w:rPr>
          <w:lang w:val="fr-FR"/>
        </w:rPr>
        <w:tab/>
      </w:r>
      <w:r w:rsidRPr="00602A76">
        <w:rPr>
          <w:b/>
          <w:lang w:val="fr-FR"/>
        </w:rPr>
        <w:t>b)</w:t>
      </w:r>
      <w:r w:rsidRPr="00602A76">
        <w:rPr>
          <w:b/>
          <w:lang w:val="fr-FR"/>
        </w:rPr>
        <w:tab/>
        <w:t xml:space="preserve">Traitement et instruction des plaintes </w:t>
      </w:r>
    </w:p>
    <w:p w:rsidR="0015579B" w:rsidRPr="00602A76" w:rsidRDefault="009941EC" w:rsidP="00592964">
      <w:pPr>
        <w:pStyle w:val="SingleTxtG"/>
        <w:suppressAutoHyphens w:val="0"/>
        <w:ind w:left="1701"/>
        <w:rPr>
          <w:color w:val="000000" w:themeColor="text1"/>
          <w:lang w:val="fr-FR"/>
        </w:rPr>
      </w:pPr>
      <w:r w:rsidRPr="00602A76">
        <w:rPr>
          <w:lang w:val="fr-FR"/>
        </w:rPr>
        <w:tab/>
        <w:t>1.</w:t>
      </w:r>
      <w:r w:rsidRPr="00602A76">
        <w:rPr>
          <w:lang w:val="fr-FR"/>
        </w:rPr>
        <w:tab/>
      </w:r>
      <w:r w:rsidR="00462D81" w:rsidRPr="00602A76">
        <w:rPr>
          <w:lang w:val="fr-FR"/>
        </w:rPr>
        <w:t xml:space="preserve">L’Ombudsman </w:t>
      </w:r>
      <w:r w:rsidRPr="00602A76">
        <w:rPr>
          <w:lang w:val="fr-FR"/>
        </w:rPr>
        <w:t>reçoit les plaintes pour mauvais traitements, torture ou violences imputés au personnel civil ou militaire du Ministère de l</w:t>
      </w:r>
      <w:r w:rsidR="00AE2D3E" w:rsidRPr="00602A76">
        <w:rPr>
          <w:lang w:val="fr-FR"/>
        </w:rPr>
        <w:t>’</w:t>
      </w:r>
      <w:r w:rsidRPr="00602A76">
        <w:rPr>
          <w:lang w:val="fr-FR"/>
        </w:rPr>
        <w:t>intérieur dans l</w:t>
      </w:r>
      <w:r w:rsidR="00AE2D3E" w:rsidRPr="00602A76">
        <w:rPr>
          <w:lang w:val="fr-FR"/>
        </w:rPr>
        <w:t>’</w:t>
      </w:r>
      <w:r w:rsidRPr="00602A76">
        <w:rPr>
          <w:lang w:val="fr-FR"/>
        </w:rPr>
        <w:t>exercice de ses fonctions et le cadre de ses responsabilités</w:t>
      </w:r>
      <w:r w:rsidR="002C1549" w:rsidRPr="00602A76">
        <w:rPr>
          <w:lang w:val="fr-FR"/>
        </w:rPr>
        <w:t>;</w:t>
      </w:r>
    </w:p>
    <w:p w:rsidR="0015579B" w:rsidRPr="00602A76" w:rsidRDefault="009941EC" w:rsidP="00592964">
      <w:pPr>
        <w:pStyle w:val="SingleTxtG"/>
        <w:suppressAutoHyphens w:val="0"/>
        <w:ind w:left="1701"/>
        <w:rPr>
          <w:color w:val="000000" w:themeColor="text1"/>
          <w:lang w:val="fr-FR"/>
        </w:rPr>
      </w:pPr>
      <w:r w:rsidRPr="00602A76">
        <w:rPr>
          <w:lang w:val="fr-FR"/>
        </w:rPr>
        <w:tab/>
        <w:t>2.</w:t>
      </w:r>
      <w:r w:rsidRPr="00602A76">
        <w:rPr>
          <w:lang w:val="fr-FR"/>
        </w:rPr>
        <w:tab/>
      </w:r>
      <w:r w:rsidR="00EF0FF6" w:rsidRPr="00602A76">
        <w:rPr>
          <w:lang w:val="fr-FR"/>
        </w:rPr>
        <w:t>L</w:t>
      </w:r>
      <w:r w:rsidRPr="00602A76">
        <w:rPr>
          <w:lang w:val="fr-FR"/>
        </w:rPr>
        <w:t xml:space="preserve">es enquêteurs du </w:t>
      </w:r>
      <w:r w:rsidR="003466DC" w:rsidRPr="00602A76">
        <w:rPr>
          <w:lang w:val="fr-FR"/>
        </w:rPr>
        <w:t>Bureau de l’Ombudsman</w:t>
      </w:r>
      <w:r w:rsidR="00EF0FF6" w:rsidRPr="00602A76">
        <w:rPr>
          <w:lang w:val="fr-FR"/>
        </w:rPr>
        <w:t xml:space="preserve"> enquêtent sur ces plaintes</w:t>
      </w:r>
      <w:r w:rsidR="002C1549" w:rsidRPr="00602A76">
        <w:rPr>
          <w:lang w:val="fr-FR"/>
        </w:rPr>
        <w:t>;</w:t>
      </w:r>
    </w:p>
    <w:p w:rsidR="0015579B" w:rsidRPr="00602A76" w:rsidRDefault="009941EC" w:rsidP="00592964">
      <w:pPr>
        <w:pStyle w:val="SingleTxtG"/>
        <w:suppressAutoHyphens w:val="0"/>
        <w:ind w:left="1701"/>
        <w:rPr>
          <w:color w:val="000000" w:themeColor="text1"/>
          <w:lang w:val="fr-FR"/>
        </w:rPr>
      </w:pPr>
      <w:r w:rsidRPr="00602A76">
        <w:rPr>
          <w:lang w:val="fr-FR"/>
        </w:rPr>
        <w:lastRenderedPageBreak/>
        <w:tab/>
        <w:t>3.</w:t>
      </w:r>
      <w:r w:rsidRPr="00602A76">
        <w:rPr>
          <w:lang w:val="fr-FR"/>
        </w:rPr>
        <w:tab/>
        <w:t>Les preuves et les résultats des enquêtes menées sur le personnel du Ministère de l</w:t>
      </w:r>
      <w:r w:rsidR="00AE2D3E" w:rsidRPr="00602A76">
        <w:rPr>
          <w:lang w:val="fr-FR"/>
        </w:rPr>
        <w:t>’</w:t>
      </w:r>
      <w:r w:rsidRPr="00602A76">
        <w:rPr>
          <w:lang w:val="fr-FR"/>
        </w:rPr>
        <w:t>intérieur à l</w:t>
      </w:r>
      <w:r w:rsidR="00AE2D3E" w:rsidRPr="00602A76">
        <w:rPr>
          <w:lang w:val="fr-FR"/>
        </w:rPr>
        <w:t>’</w:t>
      </w:r>
      <w:r w:rsidRPr="00602A76">
        <w:rPr>
          <w:lang w:val="fr-FR"/>
        </w:rPr>
        <w:t>origine des infractions disciplinaires ou pénales sont rassemblés</w:t>
      </w:r>
      <w:r w:rsidR="002C1549" w:rsidRPr="00602A76">
        <w:rPr>
          <w:lang w:val="fr-FR"/>
        </w:rPr>
        <w:t>;</w:t>
      </w:r>
    </w:p>
    <w:p w:rsidR="0015579B" w:rsidRPr="00602A76" w:rsidRDefault="009941EC" w:rsidP="00592964">
      <w:pPr>
        <w:pStyle w:val="SingleTxtG"/>
        <w:suppressAutoHyphens w:val="0"/>
        <w:ind w:left="1701"/>
        <w:rPr>
          <w:color w:val="000000" w:themeColor="text1"/>
          <w:lang w:val="fr-FR"/>
        </w:rPr>
      </w:pPr>
      <w:r w:rsidRPr="00602A76">
        <w:rPr>
          <w:lang w:val="fr-FR"/>
        </w:rPr>
        <w:tab/>
        <w:t>4.</w:t>
      </w:r>
      <w:r w:rsidRPr="00602A76">
        <w:rPr>
          <w:lang w:val="fr-FR"/>
        </w:rPr>
        <w:tab/>
        <w:t>L</w:t>
      </w:r>
      <w:r w:rsidR="00AE2D3E" w:rsidRPr="00602A76">
        <w:rPr>
          <w:lang w:val="fr-FR"/>
        </w:rPr>
        <w:t>’</w:t>
      </w:r>
      <w:r w:rsidRPr="00602A76">
        <w:rPr>
          <w:lang w:val="fr-FR"/>
        </w:rPr>
        <w:t>enquête est menée jusqu</w:t>
      </w:r>
      <w:r w:rsidR="00AE2D3E" w:rsidRPr="00602A76">
        <w:rPr>
          <w:lang w:val="fr-FR"/>
        </w:rPr>
        <w:t>’</w:t>
      </w:r>
      <w:r w:rsidRPr="00602A76">
        <w:rPr>
          <w:lang w:val="fr-FR"/>
        </w:rPr>
        <w:t>à son terme puis transmise aux instances compétentes, pour que des mesures disciplinaires soient prises, ou au ministère public, en vue de sanctions pénales</w:t>
      </w:r>
      <w:r w:rsidR="002C1549" w:rsidRPr="00602A76">
        <w:rPr>
          <w:lang w:val="fr-FR"/>
        </w:rPr>
        <w:t>;</w:t>
      </w:r>
      <w:r w:rsidRPr="00602A76">
        <w:rPr>
          <w:lang w:val="fr-FR"/>
        </w:rPr>
        <w:t xml:space="preserve"> </w:t>
      </w:r>
    </w:p>
    <w:p w:rsidR="0015579B" w:rsidRPr="00602A76" w:rsidRDefault="009941EC" w:rsidP="00592964">
      <w:pPr>
        <w:pStyle w:val="SingleTxtG"/>
        <w:suppressAutoHyphens w:val="0"/>
        <w:ind w:left="1701"/>
        <w:rPr>
          <w:color w:val="000000" w:themeColor="text1"/>
          <w:lang w:val="fr-FR"/>
        </w:rPr>
      </w:pPr>
      <w:r w:rsidRPr="00602A76">
        <w:rPr>
          <w:lang w:val="fr-FR"/>
        </w:rPr>
        <w:tab/>
        <w:t>5.</w:t>
      </w:r>
      <w:r w:rsidRPr="00602A76">
        <w:rPr>
          <w:lang w:val="fr-FR"/>
        </w:rPr>
        <w:tab/>
      </w:r>
      <w:r w:rsidR="00462D81" w:rsidRPr="00602A76">
        <w:rPr>
          <w:lang w:val="fr-FR"/>
        </w:rPr>
        <w:t xml:space="preserve">L’Ombudsman </w:t>
      </w:r>
      <w:r w:rsidRPr="00602A76">
        <w:rPr>
          <w:lang w:val="fr-FR"/>
        </w:rPr>
        <w:t>transmet les conclusions de l</w:t>
      </w:r>
      <w:r w:rsidR="00AE2D3E" w:rsidRPr="00602A76">
        <w:rPr>
          <w:lang w:val="fr-FR"/>
        </w:rPr>
        <w:t>’</w:t>
      </w:r>
      <w:r w:rsidRPr="00602A76">
        <w:rPr>
          <w:lang w:val="fr-FR"/>
        </w:rPr>
        <w:t>enquête au plaignant et à l</w:t>
      </w:r>
      <w:r w:rsidR="00AE2D3E" w:rsidRPr="00602A76">
        <w:rPr>
          <w:lang w:val="fr-FR"/>
        </w:rPr>
        <w:t>’</w:t>
      </w:r>
      <w:r w:rsidRPr="00602A76">
        <w:rPr>
          <w:lang w:val="fr-FR"/>
        </w:rPr>
        <w:t xml:space="preserve">accusé, </w:t>
      </w:r>
      <w:r w:rsidR="00920CB8" w:rsidRPr="00602A76">
        <w:rPr>
          <w:lang w:val="fr-FR"/>
        </w:rPr>
        <w:t>en</w:t>
      </w:r>
      <w:r w:rsidRPr="00602A76">
        <w:rPr>
          <w:lang w:val="fr-FR"/>
        </w:rPr>
        <w:t xml:space="preserve"> leur fourni</w:t>
      </w:r>
      <w:r w:rsidR="00920CB8" w:rsidRPr="00602A76">
        <w:rPr>
          <w:lang w:val="fr-FR"/>
        </w:rPr>
        <w:t>ssan</w:t>
      </w:r>
      <w:r w:rsidRPr="00602A76">
        <w:rPr>
          <w:lang w:val="fr-FR"/>
        </w:rPr>
        <w:t xml:space="preserve">t des informations suffisantes et adéquates. </w:t>
      </w:r>
    </w:p>
    <w:p w:rsidR="0015579B" w:rsidRPr="00602A76" w:rsidRDefault="00592964" w:rsidP="0015579B">
      <w:pPr>
        <w:pStyle w:val="SingleTxtG"/>
        <w:rPr>
          <w:b/>
          <w:color w:val="000000" w:themeColor="text1"/>
          <w:lang w:val="fr-FR"/>
        </w:rPr>
      </w:pPr>
      <w:r w:rsidRPr="00602A76">
        <w:rPr>
          <w:lang w:val="fr-FR"/>
        </w:rPr>
        <w:tab/>
      </w:r>
      <w:r w:rsidRPr="00602A76">
        <w:rPr>
          <w:b/>
          <w:lang w:val="fr-FR"/>
        </w:rPr>
        <w:t>c)</w:t>
      </w:r>
      <w:r w:rsidRPr="00602A76">
        <w:rPr>
          <w:b/>
          <w:lang w:val="fr-FR"/>
        </w:rPr>
        <w:tab/>
        <w:t>Mandat</w:t>
      </w:r>
    </w:p>
    <w:p w:rsidR="0015579B" w:rsidRPr="00602A76" w:rsidRDefault="00592964" w:rsidP="00592964">
      <w:pPr>
        <w:pStyle w:val="SingleTxtG"/>
        <w:suppressAutoHyphens w:val="0"/>
        <w:ind w:left="1701"/>
        <w:rPr>
          <w:color w:val="000000" w:themeColor="text1"/>
          <w:lang w:val="fr-FR"/>
        </w:rPr>
      </w:pPr>
      <w:r w:rsidRPr="00602A76">
        <w:rPr>
          <w:lang w:val="fr-FR"/>
        </w:rPr>
        <w:tab/>
        <w:t xml:space="preserve">Voir </w:t>
      </w:r>
      <w:r w:rsidR="00FD57AF" w:rsidRPr="00602A76">
        <w:rPr>
          <w:lang w:val="fr-FR"/>
        </w:rPr>
        <w:t xml:space="preserve">le </w:t>
      </w:r>
      <w:r w:rsidRPr="00602A76">
        <w:rPr>
          <w:lang w:val="fr-FR"/>
        </w:rPr>
        <w:t>paragraphe 17 ci-avant.</w:t>
      </w:r>
    </w:p>
    <w:p w:rsidR="0015579B" w:rsidRPr="00602A76" w:rsidRDefault="009941EC" w:rsidP="009941EC">
      <w:pPr>
        <w:pStyle w:val="H23G"/>
        <w:rPr>
          <w:lang w:val="fr-FR"/>
        </w:rPr>
      </w:pPr>
      <w:r w:rsidRPr="00602A76">
        <w:rPr>
          <w:lang w:val="fr-FR"/>
        </w:rPr>
        <w:tab/>
        <w:t>4.</w:t>
      </w:r>
      <w:r w:rsidRPr="00602A76">
        <w:rPr>
          <w:lang w:val="fr-FR"/>
        </w:rPr>
        <w:tab/>
        <w:t>Indiquer les mesures p</w:t>
      </w:r>
      <w:r w:rsidR="0006423B" w:rsidRPr="00602A76">
        <w:rPr>
          <w:lang w:val="fr-FR"/>
        </w:rPr>
        <w:t>rises pour donner suite aux 18 r</w:t>
      </w:r>
      <w:r w:rsidRPr="00602A76">
        <w:rPr>
          <w:lang w:val="fr-FR"/>
        </w:rPr>
        <w:t xml:space="preserve">ecommandations que le </w:t>
      </w:r>
      <w:r w:rsidR="003466DC" w:rsidRPr="00602A76">
        <w:rPr>
          <w:lang w:val="fr-FR"/>
        </w:rPr>
        <w:t>Bureau de l’Ombudsman</w:t>
      </w:r>
      <w:r w:rsidRPr="00602A76">
        <w:rPr>
          <w:lang w:val="fr-FR"/>
        </w:rPr>
        <w:t xml:space="preserve"> a adressées au Gouvernement bahreïnien après s</w:t>
      </w:r>
      <w:r w:rsidR="00AE2D3E" w:rsidRPr="00602A76">
        <w:rPr>
          <w:lang w:val="fr-FR"/>
        </w:rPr>
        <w:t>’</w:t>
      </w:r>
      <w:r w:rsidRPr="00602A76">
        <w:rPr>
          <w:lang w:val="fr-FR"/>
        </w:rPr>
        <w:t>être rendu dans les é</w:t>
      </w:r>
      <w:r w:rsidR="00A93652" w:rsidRPr="00602A76">
        <w:rPr>
          <w:lang w:val="fr-FR"/>
        </w:rPr>
        <w:t>tablissements de détention de Ja</w:t>
      </w:r>
      <w:r w:rsidRPr="00602A76">
        <w:rPr>
          <w:lang w:val="fr-FR"/>
        </w:rPr>
        <w:t>w, et en particulier à la recommandation relative au surpeuplement du centre de d</w:t>
      </w:r>
      <w:r w:rsidR="00A93652" w:rsidRPr="00602A76">
        <w:rPr>
          <w:lang w:val="fr-FR"/>
        </w:rPr>
        <w:t>étention et de réinsertion de Ja</w:t>
      </w:r>
      <w:r w:rsidRPr="00602A76">
        <w:rPr>
          <w:lang w:val="fr-FR"/>
        </w:rPr>
        <w:t>w. Informer en outre le Comité des mesures concrètes prises, en droit et dans la pratique, pour améliorer les conditions sanitaires en vue de réduire le risque de maladie et de décès en détention.</w:t>
      </w:r>
    </w:p>
    <w:p w:rsidR="0015579B" w:rsidRPr="00602A76" w:rsidRDefault="003278DE" w:rsidP="0015579B">
      <w:pPr>
        <w:pStyle w:val="SingleTxtG"/>
        <w:rPr>
          <w:color w:val="000000" w:themeColor="text1"/>
          <w:lang w:val="fr-FR"/>
        </w:rPr>
      </w:pPr>
      <w:r w:rsidRPr="00602A76">
        <w:rPr>
          <w:lang w:val="fr-FR"/>
        </w:rPr>
        <w:t>68</w:t>
      </w:r>
      <w:r w:rsidR="0015579B" w:rsidRPr="00602A76">
        <w:rPr>
          <w:lang w:val="fr-FR"/>
        </w:rPr>
        <w:t>.</w:t>
      </w:r>
      <w:r w:rsidR="0015579B" w:rsidRPr="00602A76">
        <w:rPr>
          <w:lang w:val="fr-FR"/>
        </w:rPr>
        <w:tab/>
        <w:t xml:space="preserve">Comme indiqué au </w:t>
      </w:r>
      <w:r w:rsidR="001A5B05" w:rsidRPr="00602A76">
        <w:rPr>
          <w:lang w:val="fr-FR"/>
        </w:rPr>
        <w:t>paragraphe </w:t>
      </w:r>
      <w:r w:rsidR="0015579B" w:rsidRPr="00602A76">
        <w:rPr>
          <w:lang w:val="fr-FR"/>
        </w:rPr>
        <w:t>19 du deuxième rapport périodique de Bahreïn, le droit des détenus de se faire examiner par un médecin ainsi que leur droit d</w:t>
      </w:r>
      <w:r w:rsidR="00AE2D3E" w:rsidRPr="00602A76">
        <w:rPr>
          <w:lang w:val="fr-FR"/>
        </w:rPr>
        <w:t>’</w:t>
      </w:r>
      <w:r w:rsidR="0015579B" w:rsidRPr="00602A76">
        <w:rPr>
          <w:lang w:val="fr-FR"/>
        </w:rPr>
        <w:t>accès à un avocat et de prendre contact avec leur famille sont assurés conformément à la législation nationale. De nombreuses mesures ont été prises depuis l</w:t>
      </w:r>
      <w:r w:rsidR="00AE2D3E" w:rsidRPr="00602A76">
        <w:rPr>
          <w:lang w:val="fr-FR"/>
        </w:rPr>
        <w:t>’</w:t>
      </w:r>
      <w:r w:rsidR="0015579B" w:rsidRPr="00602A76">
        <w:rPr>
          <w:lang w:val="fr-FR"/>
        </w:rPr>
        <w:t>adoption du rapport de la Commission d</w:t>
      </w:r>
      <w:r w:rsidR="00AE2D3E" w:rsidRPr="00602A76">
        <w:rPr>
          <w:lang w:val="fr-FR"/>
        </w:rPr>
        <w:t>’</w:t>
      </w:r>
      <w:r w:rsidR="0015579B" w:rsidRPr="00602A76">
        <w:rPr>
          <w:lang w:val="fr-FR"/>
        </w:rPr>
        <w:t>enquête afin de veiller à ce que ces droits soient pleinement protégés dans la pratique.</w:t>
      </w:r>
    </w:p>
    <w:p w:rsidR="0015579B" w:rsidRPr="00602A76" w:rsidRDefault="003278DE" w:rsidP="0015579B">
      <w:pPr>
        <w:pStyle w:val="SingleTxtG"/>
        <w:rPr>
          <w:color w:val="000000" w:themeColor="text1"/>
          <w:lang w:val="fr-FR"/>
        </w:rPr>
      </w:pPr>
      <w:r w:rsidRPr="00602A76">
        <w:rPr>
          <w:lang w:val="fr-FR"/>
        </w:rPr>
        <w:t>69</w:t>
      </w:r>
      <w:r w:rsidR="0015579B" w:rsidRPr="00602A76">
        <w:rPr>
          <w:lang w:val="fr-FR"/>
        </w:rPr>
        <w:t>.</w:t>
      </w:r>
      <w:r w:rsidR="0015579B" w:rsidRPr="00602A76">
        <w:rPr>
          <w:lang w:val="fr-FR"/>
        </w:rPr>
        <w:tab/>
        <w:t>Le 8</w:t>
      </w:r>
      <w:r w:rsidR="00AE2D3E" w:rsidRPr="00602A76">
        <w:rPr>
          <w:lang w:val="fr-FR"/>
        </w:rPr>
        <w:t> décembre</w:t>
      </w:r>
      <w:r w:rsidR="0015579B" w:rsidRPr="00602A76">
        <w:rPr>
          <w:lang w:val="fr-FR"/>
        </w:rPr>
        <w:t xml:space="preserve"> 2011, le Ministre de l</w:t>
      </w:r>
      <w:r w:rsidR="00AE2D3E" w:rsidRPr="00602A76">
        <w:rPr>
          <w:lang w:val="fr-FR"/>
        </w:rPr>
        <w:t>’</w:t>
      </w:r>
      <w:r w:rsidR="0015579B" w:rsidRPr="00602A76">
        <w:rPr>
          <w:lang w:val="fr-FR"/>
        </w:rPr>
        <w:t>intérieur a signé un mémorandum d</w:t>
      </w:r>
      <w:r w:rsidR="00AE2D3E" w:rsidRPr="00602A76">
        <w:rPr>
          <w:lang w:val="fr-FR"/>
        </w:rPr>
        <w:t>’</w:t>
      </w:r>
      <w:r w:rsidR="0015579B" w:rsidRPr="00602A76">
        <w:rPr>
          <w:lang w:val="fr-FR"/>
        </w:rPr>
        <w:t>accord avec le CICR qui autorise ce</w:t>
      </w:r>
      <w:r w:rsidR="00A140A0" w:rsidRPr="00602A76">
        <w:rPr>
          <w:lang w:val="fr-FR"/>
        </w:rPr>
        <w:t xml:space="preserve"> dernier</w:t>
      </w:r>
      <w:r w:rsidR="0015579B" w:rsidRPr="00602A76">
        <w:rPr>
          <w:lang w:val="fr-FR"/>
        </w:rPr>
        <w:t xml:space="preserve"> à visiter et à inspecter les prisons et les lieux de détention. Le CICR se rendra dans toutes les prisons et tous les lieux de détention à Bahreïn, et fournira des conseils et une assistance conformément à son mandat.</w:t>
      </w:r>
    </w:p>
    <w:p w:rsidR="0015579B" w:rsidRPr="00602A76" w:rsidRDefault="003278DE" w:rsidP="0015579B">
      <w:pPr>
        <w:pStyle w:val="SingleTxtG"/>
        <w:rPr>
          <w:color w:val="000000" w:themeColor="text1"/>
          <w:lang w:val="fr-FR"/>
        </w:rPr>
      </w:pPr>
      <w:r w:rsidRPr="00602A76">
        <w:rPr>
          <w:lang w:val="fr-FR"/>
        </w:rPr>
        <w:t>70</w:t>
      </w:r>
      <w:r w:rsidR="0015579B" w:rsidRPr="00602A76">
        <w:rPr>
          <w:lang w:val="fr-FR"/>
        </w:rPr>
        <w:t>.</w:t>
      </w:r>
      <w:r w:rsidR="0015579B" w:rsidRPr="00602A76">
        <w:rPr>
          <w:lang w:val="fr-FR"/>
        </w:rPr>
        <w:tab/>
        <w:t>Parallèlement aux mesures prises par le Gouvernement pour garantir la protection effective des droits des suspects placés en détention, le Royaume de Bahreïn a procédé à d</w:t>
      </w:r>
      <w:r w:rsidR="00AE2D3E" w:rsidRPr="00602A76">
        <w:rPr>
          <w:lang w:val="fr-FR"/>
        </w:rPr>
        <w:t>’</w:t>
      </w:r>
      <w:r w:rsidR="0015579B" w:rsidRPr="00602A76">
        <w:rPr>
          <w:lang w:val="fr-FR"/>
        </w:rPr>
        <w:t>importantes réformes afin de permettre à des entités indépendantes d</w:t>
      </w:r>
      <w:r w:rsidR="00AE2D3E" w:rsidRPr="00602A76">
        <w:rPr>
          <w:lang w:val="fr-FR"/>
        </w:rPr>
        <w:t>’</w:t>
      </w:r>
      <w:r w:rsidR="0015579B" w:rsidRPr="00602A76">
        <w:rPr>
          <w:lang w:val="fr-FR"/>
        </w:rPr>
        <w:t xml:space="preserve">effectuer des visites inopinées dans les lieux de détention et de garde à vue. Ces entités sont notamment les autorités judiciaires, le CICR, le </w:t>
      </w:r>
      <w:r w:rsidR="003466DC" w:rsidRPr="00602A76">
        <w:rPr>
          <w:lang w:val="fr-FR"/>
        </w:rPr>
        <w:t>Bureau de l’Ombudsman</w:t>
      </w:r>
      <w:r w:rsidR="0015579B" w:rsidRPr="00602A76">
        <w:rPr>
          <w:lang w:val="fr-FR"/>
        </w:rPr>
        <w:t>, la Commission des droits des prisonniers et des détenus, la Commission des droits de l</w:t>
      </w:r>
      <w:r w:rsidR="00AE2D3E" w:rsidRPr="00602A76">
        <w:rPr>
          <w:lang w:val="fr-FR"/>
        </w:rPr>
        <w:t>’</w:t>
      </w:r>
      <w:r w:rsidR="0015579B" w:rsidRPr="00602A76">
        <w:rPr>
          <w:lang w:val="fr-FR"/>
        </w:rPr>
        <w:t>homme et les organisations non gouvern</w:t>
      </w:r>
      <w:r w:rsidR="0006423B" w:rsidRPr="00602A76">
        <w:rPr>
          <w:lang w:val="fr-FR"/>
        </w:rPr>
        <w:t xml:space="preserve">ementales. Voir les </w:t>
      </w:r>
      <w:r w:rsidR="003E7503" w:rsidRPr="00602A76">
        <w:rPr>
          <w:lang w:val="fr-FR"/>
        </w:rPr>
        <w:t>paragraphes </w:t>
      </w:r>
      <w:r w:rsidR="0015579B" w:rsidRPr="00602A76">
        <w:rPr>
          <w:lang w:val="fr-FR"/>
        </w:rPr>
        <w:t>27, 37 et 58</w:t>
      </w:r>
      <w:r w:rsidR="0006423B" w:rsidRPr="00602A76">
        <w:rPr>
          <w:lang w:val="fr-FR"/>
        </w:rPr>
        <w:t> </w:t>
      </w:r>
      <w:r w:rsidR="0015579B" w:rsidRPr="00602A76">
        <w:rPr>
          <w:lang w:val="fr-FR"/>
        </w:rPr>
        <w:t>g) du deuxième rapport périodique.</w:t>
      </w:r>
    </w:p>
    <w:p w:rsidR="00BB42D7" w:rsidRPr="00602A76" w:rsidRDefault="003278DE" w:rsidP="0015579B">
      <w:pPr>
        <w:pStyle w:val="SingleTxtG"/>
        <w:rPr>
          <w:color w:val="000000" w:themeColor="text1"/>
          <w:lang w:val="fr-FR"/>
        </w:rPr>
      </w:pPr>
      <w:r w:rsidRPr="00602A76">
        <w:rPr>
          <w:lang w:val="fr-FR"/>
        </w:rPr>
        <w:t>71</w:t>
      </w:r>
      <w:r w:rsidR="0015579B" w:rsidRPr="00602A76">
        <w:rPr>
          <w:lang w:val="fr-FR"/>
        </w:rPr>
        <w:t>.</w:t>
      </w:r>
      <w:r w:rsidR="0015579B" w:rsidRPr="00602A76">
        <w:rPr>
          <w:lang w:val="fr-FR"/>
        </w:rPr>
        <w:tab/>
        <w:t>Le Ministère de l</w:t>
      </w:r>
      <w:r w:rsidR="00AE2D3E" w:rsidRPr="00602A76">
        <w:rPr>
          <w:lang w:val="fr-FR"/>
        </w:rPr>
        <w:t>’</w:t>
      </w:r>
      <w:r w:rsidR="0015579B" w:rsidRPr="00602A76">
        <w:rPr>
          <w:lang w:val="fr-FR"/>
        </w:rPr>
        <w:t>intérieur a pris plusieurs mesures visant à garantir un environnement sain à tous les détenus. Elles incluent l</w:t>
      </w:r>
      <w:r w:rsidR="00AE2D3E" w:rsidRPr="00602A76">
        <w:rPr>
          <w:lang w:val="fr-FR"/>
        </w:rPr>
        <w:t>’</w:t>
      </w:r>
      <w:r w:rsidR="0015579B" w:rsidRPr="00602A76">
        <w:rPr>
          <w:lang w:val="fr-FR"/>
        </w:rPr>
        <w:t xml:space="preserve">adoption de loi </w:t>
      </w:r>
      <w:r w:rsidR="00EA53EF" w:rsidRPr="00602A76">
        <w:rPr>
          <w:lang w:val="fr-FR"/>
        </w:rPr>
        <w:t>n</w:t>
      </w:r>
      <w:r w:rsidR="00EA53EF" w:rsidRPr="00602A76">
        <w:rPr>
          <w:vertAlign w:val="superscript"/>
          <w:lang w:val="fr-FR"/>
        </w:rPr>
        <w:t>o</w:t>
      </w:r>
      <w:r w:rsidR="00EA53EF" w:rsidRPr="00602A76">
        <w:rPr>
          <w:lang w:val="fr-FR"/>
        </w:rPr>
        <w:t> </w:t>
      </w:r>
      <w:r w:rsidR="0015579B" w:rsidRPr="00602A76">
        <w:rPr>
          <w:lang w:val="fr-FR"/>
        </w:rPr>
        <w:t>18 (2014)</w:t>
      </w:r>
      <w:r w:rsidR="00E478FD" w:rsidRPr="00602A76">
        <w:rPr>
          <w:lang w:val="fr-FR"/>
        </w:rPr>
        <w:t>,</w:t>
      </w:r>
      <w:r w:rsidR="0015579B" w:rsidRPr="00602A76">
        <w:rPr>
          <w:lang w:val="fr-FR"/>
        </w:rPr>
        <w:t xml:space="preserve"> relative aux </w:t>
      </w:r>
      <w:r w:rsidR="00784864" w:rsidRPr="00602A76">
        <w:rPr>
          <w:lang w:val="fr-FR"/>
        </w:rPr>
        <w:t>centres</w:t>
      </w:r>
      <w:r w:rsidR="0015579B" w:rsidRPr="00602A76">
        <w:rPr>
          <w:lang w:val="fr-FR"/>
        </w:rPr>
        <w:t xml:space="preserve"> </w:t>
      </w:r>
      <w:r w:rsidR="005058DE" w:rsidRPr="00602A76">
        <w:rPr>
          <w:lang w:val="fr-FR"/>
        </w:rPr>
        <w:t>pénitentiaires et de réinsertion</w:t>
      </w:r>
      <w:r w:rsidR="0015579B" w:rsidRPr="00602A76">
        <w:rPr>
          <w:lang w:val="fr-FR"/>
        </w:rPr>
        <w:t xml:space="preserve">, et du décret </w:t>
      </w:r>
      <w:r w:rsidR="00EA53EF" w:rsidRPr="00602A76">
        <w:rPr>
          <w:lang w:val="fr-FR"/>
        </w:rPr>
        <w:t>n</w:t>
      </w:r>
      <w:r w:rsidR="00CA17C6" w:rsidRPr="00602A76">
        <w:rPr>
          <w:vertAlign w:val="superscript"/>
          <w:lang w:val="fr-FR"/>
        </w:rPr>
        <w:t>o</w:t>
      </w:r>
      <w:r w:rsidR="00EA53EF" w:rsidRPr="00602A76">
        <w:rPr>
          <w:lang w:val="fr-FR"/>
        </w:rPr>
        <w:t> </w:t>
      </w:r>
      <w:r w:rsidR="0015579B" w:rsidRPr="00602A76">
        <w:rPr>
          <w:lang w:val="fr-FR"/>
        </w:rPr>
        <w:t>131 (2015)</w:t>
      </w:r>
      <w:r w:rsidR="00E478FD" w:rsidRPr="00602A76">
        <w:rPr>
          <w:lang w:val="fr-FR"/>
        </w:rPr>
        <w:t>,</w:t>
      </w:r>
      <w:r w:rsidR="0015579B" w:rsidRPr="00602A76">
        <w:rPr>
          <w:lang w:val="fr-FR"/>
        </w:rPr>
        <w:t xml:space="preserve"> précisant les modalités d</w:t>
      </w:r>
      <w:r w:rsidR="00AE2D3E" w:rsidRPr="00602A76">
        <w:rPr>
          <w:lang w:val="fr-FR"/>
        </w:rPr>
        <w:t>’</w:t>
      </w:r>
      <w:r w:rsidR="0015579B" w:rsidRPr="00602A76">
        <w:rPr>
          <w:lang w:val="fr-FR"/>
        </w:rPr>
        <w:t>application de ladite loi, et s</w:t>
      </w:r>
      <w:r w:rsidR="00AE2D3E" w:rsidRPr="00602A76">
        <w:rPr>
          <w:lang w:val="fr-FR"/>
        </w:rPr>
        <w:t>’</w:t>
      </w:r>
      <w:r w:rsidR="0015579B" w:rsidRPr="00602A76">
        <w:rPr>
          <w:lang w:val="fr-FR"/>
        </w:rPr>
        <w:t>intéressent à l</w:t>
      </w:r>
      <w:r w:rsidR="00AE2D3E" w:rsidRPr="00602A76">
        <w:rPr>
          <w:lang w:val="fr-FR"/>
        </w:rPr>
        <w:t>’</w:t>
      </w:r>
      <w:r w:rsidR="0015579B" w:rsidRPr="00602A76">
        <w:rPr>
          <w:lang w:val="fr-FR"/>
        </w:rPr>
        <w:t xml:space="preserve">application et à la mise en </w:t>
      </w:r>
      <w:r w:rsidR="00B91ADE" w:rsidRPr="00602A76">
        <w:rPr>
          <w:lang w:val="fr-FR"/>
        </w:rPr>
        <w:t>œuvre</w:t>
      </w:r>
      <w:r w:rsidR="0015579B" w:rsidRPr="00602A76">
        <w:rPr>
          <w:lang w:val="fr-FR"/>
        </w:rPr>
        <w:t xml:space="preserve"> des recommandations </w:t>
      </w:r>
      <w:r w:rsidR="003466DC" w:rsidRPr="00602A76">
        <w:rPr>
          <w:lang w:val="fr-FR"/>
        </w:rPr>
        <w:t>l’Ombudsman</w:t>
      </w:r>
      <w:r w:rsidR="0015579B" w:rsidRPr="00602A76">
        <w:rPr>
          <w:lang w:val="fr-FR"/>
        </w:rPr>
        <w:t xml:space="preserve"> et </w:t>
      </w:r>
      <w:r w:rsidR="00EB51B1" w:rsidRPr="00602A76">
        <w:rPr>
          <w:lang w:val="fr-FR"/>
        </w:rPr>
        <w:t>à d’</w:t>
      </w:r>
      <w:r w:rsidR="0015579B" w:rsidRPr="00602A76">
        <w:rPr>
          <w:lang w:val="fr-FR"/>
        </w:rPr>
        <w:t>autres sujets importants. Selon la loi et son décret d</w:t>
      </w:r>
      <w:r w:rsidR="00AE2D3E" w:rsidRPr="00602A76">
        <w:rPr>
          <w:lang w:val="fr-FR"/>
        </w:rPr>
        <w:t>’</w:t>
      </w:r>
      <w:r w:rsidR="0015579B" w:rsidRPr="00602A76">
        <w:rPr>
          <w:lang w:val="fr-FR"/>
        </w:rPr>
        <w:t>a</w:t>
      </w:r>
      <w:r w:rsidR="00F269C1" w:rsidRPr="00602A76">
        <w:rPr>
          <w:lang w:val="fr-FR"/>
        </w:rPr>
        <w:t>pplication, chaque centre</w:t>
      </w:r>
      <w:r w:rsidR="0015579B" w:rsidRPr="00602A76">
        <w:rPr>
          <w:lang w:val="fr-FR"/>
        </w:rPr>
        <w:t xml:space="preserve"> doit être doté d</w:t>
      </w:r>
      <w:r w:rsidR="00AE2D3E" w:rsidRPr="00602A76">
        <w:rPr>
          <w:lang w:val="fr-FR"/>
        </w:rPr>
        <w:t>’</w:t>
      </w:r>
      <w:r w:rsidR="0015579B" w:rsidRPr="00602A76">
        <w:rPr>
          <w:lang w:val="fr-FR"/>
        </w:rPr>
        <w:t>un service médical dispensant des soins de santé gratuits aux détenus et aux personnes en détention provisoire, comptant un ou plusieurs méde</w:t>
      </w:r>
      <w:r w:rsidR="00F269C1" w:rsidRPr="00602A76">
        <w:rPr>
          <w:lang w:val="fr-FR"/>
        </w:rPr>
        <w:t>cins et dirigé par le médecin du centre</w:t>
      </w:r>
      <w:r w:rsidR="0015579B" w:rsidRPr="00602A76">
        <w:rPr>
          <w:lang w:val="fr-FR"/>
        </w:rPr>
        <w:t xml:space="preserve">. Chaque </w:t>
      </w:r>
      <w:r w:rsidR="00F269C1" w:rsidRPr="00602A76">
        <w:rPr>
          <w:lang w:val="fr-FR"/>
        </w:rPr>
        <w:t>centre</w:t>
      </w:r>
      <w:r w:rsidR="0015579B" w:rsidRPr="00602A76">
        <w:rPr>
          <w:lang w:val="fr-FR"/>
        </w:rPr>
        <w:t xml:space="preserve"> doit en outre disposer d</w:t>
      </w:r>
      <w:r w:rsidR="00AE2D3E" w:rsidRPr="00602A76">
        <w:rPr>
          <w:lang w:val="fr-FR"/>
        </w:rPr>
        <w:t>’</w:t>
      </w:r>
      <w:r w:rsidR="0015579B" w:rsidRPr="00602A76">
        <w:rPr>
          <w:lang w:val="fr-FR"/>
        </w:rPr>
        <w:t xml:space="preserve">un ou de plusieurs travailleurs sociaux, spécialisés dans le domaine des sciences sociales et de la psychologie, chargés de superviser et de surveiller le comportement des détenus et des personnes en détention provisoire. La loi réglemente la fourniture de soins de santé et de services sociaux aux détenus, et précise que les détenus et les personnes en détention provisoire doivent se soumettre à un examen médical, réalisé par le médecin </w:t>
      </w:r>
      <w:r w:rsidR="00F269C1" w:rsidRPr="00602A76">
        <w:rPr>
          <w:lang w:val="fr-FR"/>
        </w:rPr>
        <w:t>du centre</w:t>
      </w:r>
      <w:r w:rsidR="0015579B" w:rsidRPr="00602A76">
        <w:rPr>
          <w:lang w:val="fr-FR"/>
        </w:rPr>
        <w:t>, dès leur admission afin de déterminer leur état de santé. Le Ministère de l</w:t>
      </w:r>
      <w:r w:rsidR="00AE2D3E" w:rsidRPr="00602A76">
        <w:rPr>
          <w:lang w:val="fr-FR"/>
        </w:rPr>
        <w:t>’</w:t>
      </w:r>
      <w:r w:rsidR="0015579B" w:rsidRPr="00602A76">
        <w:rPr>
          <w:lang w:val="fr-FR"/>
        </w:rPr>
        <w:t xml:space="preserve">intérieur, représenté </w:t>
      </w:r>
      <w:r w:rsidR="0015579B" w:rsidRPr="00602A76">
        <w:rPr>
          <w:lang w:val="fr-FR"/>
        </w:rPr>
        <w:lastRenderedPageBreak/>
        <w:t>par la Direction générale de</w:t>
      </w:r>
      <w:r w:rsidR="00885DC7" w:rsidRPr="00602A76">
        <w:rPr>
          <w:lang w:val="fr-FR"/>
        </w:rPr>
        <w:t xml:space="preserve">s centres </w:t>
      </w:r>
      <w:r w:rsidR="005058DE" w:rsidRPr="00602A76">
        <w:rPr>
          <w:lang w:val="fr-FR"/>
        </w:rPr>
        <w:t>pénitentiaires et de réinsertion</w:t>
      </w:r>
      <w:r w:rsidR="0015579B" w:rsidRPr="00602A76">
        <w:rPr>
          <w:lang w:val="fr-FR"/>
        </w:rPr>
        <w:t>, travaille en coordination avec la Direction de la santé et des affaires sociales pour fournir des soins de santé à tous les détenus, sans discrimination. La fourniture de soins de santé commence dès que le détenu est admis dans l</w:t>
      </w:r>
      <w:r w:rsidR="00AC2197" w:rsidRPr="00602A76">
        <w:rPr>
          <w:lang w:val="fr-FR"/>
        </w:rPr>
        <w:t>e centre</w:t>
      </w:r>
      <w:r w:rsidR="002C1549" w:rsidRPr="00602A76">
        <w:rPr>
          <w:lang w:val="fr-FR"/>
        </w:rPr>
        <w:t>;</w:t>
      </w:r>
      <w:r w:rsidR="0015579B" w:rsidRPr="00602A76">
        <w:rPr>
          <w:lang w:val="fr-FR"/>
        </w:rPr>
        <w:t xml:space="preserve"> il est alors présenté au médecin et soumis à un examen médical pour déterminer son état de santé et identifier d</w:t>
      </w:r>
      <w:r w:rsidR="00AE2D3E" w:rsidRPr="00602A76">
        <w:rPr>
          <w:lang w:val="fr-FR"/>
        </w:rPr>
        <w:t>’</w:t>
      </w:r>
      <w:r w:rsidR="0015579B" w:rsidRPr="00602A76">
        <w:rPr>
          <w:lang w:val="fr-FR"/>
        </w:rPr>
        <w:t xml:space="preserve">éventuelles maladies. Le détenu est informé des résultats de cet examen par le médecin de service, et un traitement approprié est prescrit le cas échéant. Les </w:t>
      </w:r>
      <w:r w:rsidR="001B3EF8" w:rsidRPr="00602A76">
        <w:rPr>
          <w:lang w:val="fr-FR"/>
        </w:rPr>
        <w:t xml:space="preserve">centres </w:t>
      </w:r>
      <w:r w:rsidR="0015579B" w:rsidRPr="00602A76">
        <w:rPr>
          <w:lang w:val="fr-FR"/>
        </w:rPr>
        <w:t>disposent d</w:t>
      </w:r>
      <w:r w:rsidR="00AE2D3E" w:rsidRPr="00602A76">
        <w:rPr>
          <w:lang w:val="fr-FR"/>
        </w:rPr>
        <w:t>’</w:t>
      </w:r>
      <w:r w:rsidR="00CA17C6" w:rsidRPr="00602A76">
        <w:rPr>
          <w:lang w:val="fr-FR"/>
        </w:rPr>
        <w:t>une clinique qui fonctionne 24 </w:t>
      </w:r>
      <w:r w:rsidR="0015579B" w:rsidRPr="00602A76">
        <w:rPr>
          <w:lang w:val="fr-FR"/>
        </w:rPr>
        <w:t>heures sur 24, en fournissant des services médicaux complets aux détenus. Les détenus dont l</w:t>
      </w:r>
      <w:r w:rsidR="00AE2D3E" w:rsidRPr="00602A76">
        <w:rPr>
          <w:lang w:val="fr-FR"/>
        </w:rPr>
        <w:t>’</w:t>
      </w:r>
      <w:r w:rsidR="0015579B" w:rsidRPr="00602A76">
        <w:rPr>
          <w:lang w:val="fr-FR"/>
        </w:rPr>
        <w:t>état de santé nécessite une prise en charge ou un suivi sont transférés vers les hôpitaux publics afin d</w:t>
      </w:r>
      <w:r w:rsidR="00AE2D3E" w:rsidRPr="00602A76">
        <w:rPr>
          <w:lang w:val="fr-FR"/>
        </w:rPr>
        <w:t>’</w:t>
      </w:r>
      <w:r w:rsidR="0015579B" w:rsidRPr="00602A76">
        <w:rPr>
          <w:lang w:val="fr-FR"/>
        </w:rPr>
        <w:t xml:space="preserve">y recevoir des soins appropriés. </w:t>
      </w:r>
    </w:p>
    <w:p w:rsidR="0015579B" w:rsidRPr="00602A76" w:rsidRDefault="003278DE" w:rsidP="0015579B">
      <w:pPr>
        <w:pStyle w:val="SingleTxtG"/>
        <w:rPr>
          <w:color w:val="000000" w:themeColor="text1"/>
          <w:lang w:val="fr-FR"/>
        </w:rPr>
      </w:pPr>
      <w:r w:rsidRPr="00602A76">
        <w:rPr>
          <w:lang w:val="fr-FR"/>
        </w:rPr>
        <w:t>72</w:t>
      </w:r>
      <w:r w:rsidR="0015579B" w:rsidRPr="00602A76">
        <w:rPr>
          <w:lang w:val="fr-FR"/>
        </w:rPr>
        <w:t>.</w:t>
      </w:r>
      <w:r w:rsidR="0015579B" w:rsidRPr="00602A76">
        <w:rPr>
          <w:lang w:val="fr-FR"/>
        </w:rPr>
        <w:tab/>
        <w:t>La loi réglemente les horaires et les contacts avec l</w:t>
      </w:r>
      <w:r w:rsidR="00AE2D3E" w:rsidRPr="00602A76">
        <w:rPr>
          <w:lang w:val="fr-FR"/>
        </w:rPr>
        <w:t>’</w:t>
      </w:r>
      <w:r w:rsidR="0015579B" w:rsidRPr="00602A76">
        <w:rPr>
          <w:lang w:val="fr-FR"/>
        </w:rPr>
        <w:t>extérieur, et prévoit que tout détenu a le droit de recevoir une visite de sa famille la première semaine de son incarcération et deux visites par mois après cela. Le directeur ou son adjoint peut accorder aux détenus un parloir supplémentaire à titre exceptionnel, si les circonstances l</w:t>
      </w:r>
      <w:r w:rsidR="00AE2D3E" w:rsidRPr="00602A76">
        <w:rPr>
          <w:lang w:val="fr-FR"/>
        </w:rPr>
        <w:t>’</w:t>
      </w:r>
      <w:r w:rsidR="0015579B" w:rsidRPr="00602A76">
        <w:rPr>
          <w:lang w:val="fr-FR"/>
        </w:rPr>
        <w:t xml:space="preserve">exigent. </w:t>
      </w:r>
    </w:p>
    <w:p w:rsidR="0015579B" w:rsidRPr="00602A76" w:rsidRDefault="003278DE" w:rsidP="0015579B">
      <w:pPr>
        <w:pStyle w:val="SingleTxtG"/>
        <w:rPr>
          <w:color w:val="000000" w:themeColor="text1"/>
          <w:lang w:val="fr-FR"/>
        </w:rPr>
      </w:pPr>
      <w:r w:rsidRPr="00602A76">
        <w:rPr>
          <w:lang w:val="fr-FR"/>
        </w:rPr>
        <w:t>73</w:t>
      </w:r>
      <w:r w:rsidR="0015579B" w:rsidRPr="00602A76">
        <w:rPr>
          <w:lang w:val="fr-FR"/>
        </w:rPr>
        <w:t>.</w:t>
      </w:r>
      <w:r w:rsidR="0015579B" w:rsidRPr="00602A76">
        <w:rPr>
          <w:lang w:val="fr-FR"/>
        </w:rPr>
        <w:tab/>
        <w:t>Des mesures ont été prises pour remédier à la surpopulation en construisant de nouveaux bâtiments à deux étages, dans lesquels un certain nombre de détenus ont été transférés. Six bâtiments, pouvant accueillir 1</w:t>
      </w:r>
      <w:r w:rsidR="00CA17C6" w:rsidRPr="00602A76">
        <w:rPr>
          <w:lang w:val="fr-FR"/>
        </w:rPr>
        <w:t> </w:t>
      </w:r>
      <w:r w:rsidR="0015579B" w:rsidRPr="00602A76">
        <w:rPr>
          <w:lang w:val="fr-FR"/>
        </w:rPr>
        <w:t>152</w:t>
      </w:r>
      <w:r w:rsidR="00CA17C6" w:rsidRPr="00602A76">
        <w:rPr>
          <w:lang w:val="fr-FR"/>
        </w:rPr>
        <w:t> </w:t>
      </w:r>
      <w:r w:rsidR="0015579B" w:rsidRPr="00602A76">
        <w:rPr>
          <w:lang w:val="fr-FR"/>
        </w:rPr>
        <w:t>détenus, ont ainsi été construits. Il est procédé à des travaux d</w:t>
      </w:r>
      <w:r w:rsidR="00AE2D3E" w:rsidRPr="00602A76">
        <w:rPr>
          <w:lang w:val="fr-FR"/>
        </w:rPr>
        <w:t>’</w:t>
      </w:r>
      <w:r w:rsidR="0015579B" w:rsidRPr="00602A76">
        <w:rPr>
          <w:lang w:val="fr-FR"/>
        </w:rPr>
        <w:t>entretien</w:t>
      </w:r>
      <w:r w:rsidR="00EB51B1" w:rsidRPr="00602A76">
        <w:rPr>
          <w:lang w:val="fr-FR"/>
        </w:rPr>
        <w:t>,</w:t>
      </w:r>
      <w:r w:rsidR="0015579B" w:rsidRPr="00602A76">
        <w:rPr>
          <w:lang w:val="fr-FR"/>
        </w:rPr>
        <w:t xml:space="preserve"> et des bâtiments modernes sont en cours de construction et de développement pour garantir un environnement sûr et des services de base à tous les détenus.</w:t>
      </w:r>
    </w:p>
    <w:p w:rsidR="0015579B" w:rsidRPr="00602A76" w:rsidRDefault="003278DE" w:rsidP="0015579B">
      <w:pPr>
        <w:pStyle w:val="SingleTxtG"/>
        <w:rPr>
          <w:color w:val="000000" w:themeColor="text1"/>
          <w:lang w:val="fr-FR"/>
        </w:rPr>
      </w:pPr>
      <w:r w:rsidRPr="00602A76">
        <w:rPr>
          <w:lang w:val="fr-FR"/>
        </w:rPr>
        <w:t>74</w:t>
      </w:r>
      <w:r w:rsidR="0015579B" w:rsidRPr="00602A76">
        <w:rPr>
          <w:lang w:val="fr-FR"/>
        </w:rPr>
        <w:t>.</w:t>
      </w:r>
      <w:r w:rsidR="0015579B" w:rsidRPr="00602A76">
        <w:rPr>
          <w:lang w:val="fr-FR"/>
        </w:rPr>
        <w:tab/>
        <w:t>Il est manifeste que les relations de travail entre le Ministère de l</w:t>
      </w:r>
      <w:r w:rsidR="00AE2D3E" w:rsidRPr="00602A76">
        <w:rPr>
          <w:lang w:val="fr-FR"/>
        </w:rPr>
        <w:t>’</w:t>
      </w:r>
      <w:r w:rsidR="0015579B" w:rsidRPr="00602A76">
        <w:rPr>
          <w:lang w:val="fr-FR"/>
        </w:rPr>
        <w:t xml:space="preserve">intérieur et </w:t>
      </w:r>
      <w:r w:rsidR="003466DC" w:rsidRPr="00602A76">
        <w:rPr>
          <w:lang w:val="fr-FR"/>
        </w:rPr>
        <w:t>l’Ombudsman</w:t>
      </w:r>
      <w:r w:rsidR="0015579B" w:rsidRPr="00602A76">
        <w:rPr>
          <w:lang w:val="fr-FR"/>
        </w:rPr>
        <w:t xml:space="preserve"> sont positives. </w:t>
      </w:r>
      <w:r w:rsidR="00EB51B1" w:rsidRPr="00602A76">
        <w:rPr>
          <w:lang w:val="fr-FR"/>
        </w:rPr>
        <w:t>Par ailleurs</w:t>
      </w:r>
      <w:r w:rsidR="0015579B" w:rsidRPr="00602A76">
        <w:rPr>
          <w:lang w:val="fr-FR"/>
        </w:rPr>
        <w:t>, selon une recommandation du Ministère de l</w:t>
      </w:r>
      <w:r w:rsidR="00AE2D3E" w:rsidRPr="00602A76">
        <w:rPr>
          <w:lang w:val="fr-FR"/>
        </w:rPr>
        <w:t>’</w:t>
      </w:r>
      <w:r w:rsidR="0015579B" w:rsidRPr="00602A76">
        <w:rPr>
          <w:lang w:val="fr-FR"/>
        </w:rPr>
        <w:t>intérieur, le numéro des véhicules des forces de sécurité publique doit clairement figurer</w:t>
      </w:r>
      <w:r w:rsidR="00C1150F" w:rsidRPr="00602A76">
        <w:rPr>
          <w:lang w:val="fr-FR"/>
        </w:rPr>
        <w:t xml:space="preserve"> </w:t>
      </w:r>
      <w:r w:rsidR="0015579B" w:rsidRPr="00602A76">
        <w:rPr>
          <w:lang w:val="fr-FR"/>
        </w:rPr>
        <w:t>de chaque côté du véhicule, et il est</w:t>
      </w:r>
      <w:r w:rsidR="00C1150F" w:rsidRPr="00602A76">
        <w:rPr>
          <w:lang w:val="fr-FR"/>
        </w:rPr>
        <w:t xml:space="preserve"> </w:t>
      </w:r>
      <w:r w:rsidR="0015579B" w:rsidRPr="00602A76">
        <w:rPr>
          <w:lang w:val="fr-FR"/>
        </w:rPr>
        <w:t>interdit à tout membre des autorités ou responsable de l</w:t>
      </w:r>
      <w:r w:rsidR="00AE2D3E" w:rsidRPr="00602A76">
        <w:rPr>
          <w:lang w:val="fr-FR"/>
        </w:rPr>
        <w:t>’</w:t>
      </w:r>
      <w:r w:rsidR="0015579B" w:rsidRPr="00602A76">
        <w:rPr>
          <w:lang w:val="fr-FR"/>
        </w:rPr>
        <w:t>application des lois de prendre contact avec un détenu ou d</w:t>
      </w:r>
      <w:r w:rsidR="00AE2D3E" w:rsidRPr="00602A76">
        <w:rPr>
          <w:lang w:val="fr-FR"/>
        </w:rPr>
        <w:t>’</w:t>
      </w:r>
      <w:r w:rsidR="0015579B" w:rsidRPr="00602A76">
        <w:rPr>
          <w:lang w:val="fr-FR"/>
        </w:rPr>
        <w:t xml:space="preserve">interroger celui-ci sans </w:t>
      </w:r>
      <w:r w:rsidR="00E478FD" w:rsidRPr="00602A76">
        <w:rPr>
          <w:lang w:val="fr-FR"/>
        </w:rPr>
        <w:t>l’</w:t>
      </w:r>
      <w:r w:rsidR="0015579B" w:rsidRPr="00602A76">
        <w:rPr>
          <w:lang w:val="fr-FR"/>
        </w:rPr>
        <w:t>autorisation du ministère public.</w:t>
      </w:r>
    </w:p>
    <w:p w:rsidR="0015579B" w:rsidRPr="00602A76" w:rsidRDefault="00E478FD" w:rsidP="00BB42D7">
      <w:pPr>
        <w:pStyle w:val="H23G"/>
        <w:rPr>
          <w:lang w:val="fr-FR"/>
        </w:rPr>
      </w:pPr>
      <w:r w:rsidRPr="00602A76">
        <w:rPr>
          <w:lang w:val="fr-FR"/>
        </w:rPr>
        <w:tab/>
        <w:t>5.</w:t>
      </w:r>
      <w:r w:rsidRPr="00602A76">
        <w:rPr>
          <w:lang w:val="fr-FR"/>
        </w:rPr>
        <w:tab/>
      </w:r>
      <w:r w:rsidR="00BB42D7" w:rsidRPr="00602A76">
        <w:rPr>
          <w:lang w:val="fr-FR"/>
        </w:rPr>
        <w:t>Comment l</w:t>
      </w:r>
      <w:r w:rsidR="00AE2D3E" w:rsidRPr="00602A76">
        <w:rPr>
          <w:lang w:val="fr-FR"/>
        </w:rPr>
        <w:t>’</w:t>
      </w:r>
      <w:r w:rsidR="00BB42D7" w:rsidRPr="00602A76">
        <w:rPr>
          <w:lang w:val="fr-FR"/>
        </w:rPr>
        <w:t>État partie garantit-il l</w:t>
      </w:r>
      <w:r w:rsidR="00AE2D3E" w:rsidRPr="00602A76">
        <w:rPr>
          <w:lang w:val="fr-FR"/>
        </w:rPr>
        <w:t>’</w:t>
      </w:r>
      <w:r w:rsidR="00BB42D7" w:rsidRPr="00602A76">
        <w:rPr>
          <w:lang w:val="fr-FR"/>
        </w:rPr>
        <w:t>impartialité et l</w:t>
      </w:r>
      <w:r w:rsidR="00AE2D3E" w:rsidRPr="00602A76">
        <w:rPr>
          <w:lang w:val="fr-FR"/>
        </w:rPr>
        <w:t>’</w:t>
      </w:r>
      <w:r w:rsidR="00BB42D7" w:rsidRPr="00602A76">
        <w:rPr>
          <w:lang w:val="fr-FR"/>
        </w:rPr>
        <w:t>indépendance des membres de la Commission des droits des prisonniers et des détenus créée par le décret royal n</w:t>
      </w:r>
      <w:r w:rsidR="00BB42D7" w:rsidRPr="00602A76">
        <w:rPr>
          <w:vertAlign w:val="superscript"/>
          <w:lang w:val="fr-FR"/>
        </w:rPr>
        <w:t>o</w:t>
      </w:r>
      <w:r w:rsidR="00BB42D7" w:rsidRPr="00602A76">
        <w:rPr>
          <w:lang w:val="fr-FR"/>
        </w:rPr>
        <w:t> 61/2013? Décrire en outre les mesures prises pour faire en sorte que tous les bâtiments du centre de détention de al-Hawd al-Jaf (Dry Dock) soient équipés de caméras de surveillance et pour accroître les effectifs du personnel médical de cet établissement. Eu égard aux recommandations de la Commission, un mécanisme de plainte a-t-il été instauré pour garantir le respect de la vie privée des détenus et assurer leur protection</w:t>
      </w:r>
      <w:r w:rsidR="00F00772" w:rsidRPr="00602A76">
        <w:rPr>
          <w:lang w:val="fr-FR"/>
        </w:rPr>
        <w:t>?</w:t>
      </w:r>
      <w:r w:rsidR="00BB42D7" w:rsidRPr="00602A76">
        <w:rPr>
          <w:lang w:val="fr-FR"/>
        </w:rPr>
        <w:t xml:space="preserve"> Dans l</w:t>
      </w:r>
      <w:r w:rsidR="00AE2D3E" w:rsidRPr="00602A76">
        <w:rPr>
          <w:lang w:val="fr-FR"/>
        </w:rPr>
        <w:t>’</w:t>
      </w:r>
      <w:r w:rsidR="00BB42D7" w:rsidRPr="00602A76">
        <w:rPr>
          <w:lang w:val="fr-FR"/>
        </w:rPr>
        <w:t xml:space="preserve">affirmative, décrire son fonctionnement. </w:t>
      </w:r>
    </w:p>
    <w:p w:rsidR="0015579B" w:rsidRPr="00602A76" w:rsidRDefault="00BB42D7" w:rsidP="00BB42D7">
      <w:pPr>
        <w:pStyle w:val="H23G"/>
        <w:rPr>
          <w:lang w:val="fr-FR"/>
        </w:rPr>
      </w:pPr>
      <w:r w:rsidRPr="00602A76">
        <w:rPr>
          <w:lang w:val="fr-FR"/>
        </w:rPr>
        <w:tab/>
        <w:t>a)</w:t>
      </w:r>
      <w:r w:rsidRPr="00602A76">
        <w:rPr>
          <w:lang w:val="fr-FR"/>
        </w:rPr>
        <w:tab/>
        <w:t>Impartialité et indépendance des membres de la Commission des droits</w:t>
      </w:r>
      <w:r w:rsidR="001B3EF8" w:rsidRPr="00602A76">
        <w:rPr>
          <w:lang w:val="fr-FR"/>
        </w:rPr>
        <w:t xml:space="preserve"> des prisonniers et des détenus</w:t>
      </w:r>
    </w:p>
    <w:p w:rsidR="0015579B" w:rsidRPr="00602A76" w:rsidRDefault="003278DE" w:rsidP="0015579B">
      <w:pPr>
        <w:pStyle w:val="SingleTxtG"/>
        <w:rPr>
          <w:color w:val="000000" w:themeColor="text1"/>
          <w:lang w:val="fr-FR"/>
        </w:rPr>
      </w:pPr>
      <w:r w:rsidRPr="00602A76">
        <w:rPr>
          <w:lang w:val="fr-FR"/>
        </w:rPr>
        <w:t>75</w:t>
      </w:r>
      <w:r w:rsidR="0015579B" w:rsidRPr="00602A76">
        <w:rPr>
          <w:lang w:val="fr-FR"/>
        </w:rPr>
        <w:t>.</w:t>
      </w:r>
      <w:r w:rsidR="0015579B" w:rsidRPr="00602A76">
        <w:rPr>
          <w:lang w:val="fr-FR"/>
        </w:rPr>
        <w:tab/>
        <w:t xml:space="preserve">La Commission des droits des prisonniers et des détenus, créée </w:t>
      </w:r>
      <w:r w:rsidR="001B3EF8" w:rsidRPr="00602A76">
        <w:rPr>
          <w:lang w:val="fr-FR"/>
        </w:rPr>
        <w:t>par le</w:t>
      </w:r>
      <w:r w:rsidR="00134760" w:rsidRPr="00602A76">
        <w:rPr>
          <w:lang w:val="fr-FR"/>
        </w:rPr>
        <w:t xml:space="preserve"> décret royal </w:t>
      </w:r>
      <w:r w:rsidR="00EA53EF" w:rsidRPr="00602A76">
        <w:rPr>
          <w:lang w:val="fr-FR"/>
        </w:rPr>
        <w:t>n</w:t>
      </w:r>
      <w:r w:rsidR="00EA53EF" w:rsidRPr="00602A76">
        <w:rPr>
          <w:vertAlign w:val="superscript"/>
          <w:lang w:val="fr-FR"/>
        </w:rPr>
        <w:t>o</w:t>
      </w:r>
      <w:r w:rsidR="00EA53EF" w:rsidRPr="00602A76">
        <w:rPr>
          <w:lang w:val="fr-FR"/>
        </w:rPr>
        <w:t> </w:t>
      </w:r>
      <w:r w:rsidR="0015579B" w:rsidRPr="00602A76">
        <w:rPr>
          <w:lang w:val="fr-FR"/>
        </w:rPr>
        <w:t>61 (2013), a pour mission de surveiller les prisons, les établissements pénitentiaires, les centres de détention pour mineurs et tout autre lieu dans lequel des personnes peuvent être privées de leur liberté, comme les hôpitaux et les services de psychiatrique, afin de vérifier les conditions des détenus et le traitement qu</w:t>
      </w:r>
      <w:r w:rsidR="00AE2D3E" w:rsidRPr="00602A76">
        <w:rPr>
          <w:lang w:val="fr-FR"/>
        </w:rPr>
        <w:t>’</w:t>
      </w:r>
      <w:r w:rsidR="0015579B" w:rsidRPr="00602A76">
        <w:rPr>
          <w:lang w:val="fr-FR"/>
        </w:rPr>
        <w:t>ils reçoivent et de veiller à ce qu</w:t>
      </w:r>
      <w:r w:rsidR="00AE2D3E" w:rsidRPr="00602A76">
        <w:rPr>
          <w:lang w:val="fr-FR"/>
        </w:rPr>
        <w:t>’</w:t>
      </w:r>
      <w:r w:rsidR="0015579B" w:rsidRPr="00602A76">
        <w:rPr>
          <w:lang w:val="fr-FR"/>
        </w:rPr>
        <w:t>ils ne soient pas soumis à la torture ou à des traitements inhumains ou dégradants.</w:t>
      </w:r>
    </w:p>
    <w:p w:rsidR="0015579B" w:rsidRPr="00602A76" w:rsidRDefault="003278DE" w:rsidP="0015579B">
      <w:pPr>
        <w:pStyle w:val="SingleTxtG"/>
        <w:rPr>
          <w:color w:val="000000" w:themeColor="text1"/>
          <w:lang w:val="fr-FR"/>
        </w:rPr>
      </w:pPr>
      <w:r w:rsidRPr="00602A76">
        <w:rPr>
          <w:lang w:val="fr-FR"/>
        </w:rPr>
        <w:t>76</w:t>
      </w:r>
      <w:r w:rsidR="0015579B" w:rsidRPr="00602A76">
        <w:rPr>
          <w:lang w:val="fr-FR"/>
        </w:rPr>
        <w:t>.</w:t>
      </w:r>
      <w:r w:rsidR="0015579B" w:rsidRPr="00602A76">
        <w:rPr>
          <w:lang w:val="fr-FR"/>
        </w:rPr>
        <w:tab/>
        <w:t>L</w:t>
      </w:r>
      <w:r w:rsidR="00AE2D3E" w:rsidRPr="00602A76">
        <w:rPr>
          <w:lang w:val="fr-FR"/>
        </w:rPr>
        <w:t>’</w:t>
      </w:r>
      <w:r w:rsidR="00CA17C6" w:rsidRPr="00602A76">
        <w:rPr>
          <w:lang w:val="fr-FR"/>
        </w:rPr>
        <w:t>article </w:t>
      </w:r>
      <w:r w:rsidR="0015579B" w:rsidRPr="00602A76">
        <w:rPr>
          <w:lang w:val="fr-FR"/>
        </w:rPr>
        <w:t>2 du</w:t>
      </w:r>
      <w:r w:rsidR="00E478FD" w:rsidRPr="00602A76">
        <w:rPr>
          <w:lang w:val="fr-FR"/>
        </w:rPr>
        <w:t>dit</w:t>
      </w:r>
      <w:r w:rsidR="0015579B" w:rsidRPr="00602A76">
        <w:rPr>
          <w:lang w:val="fr-FR"/>
        </w:rPr>
        <w:t xml:space="preserve"> décret dispose que les membres candidats doivent présenter des garanties de compétence et d</w:t>
      </w:r>
      <w:r w:rsidR="00AE2D3E" w:rsidRPr="00602A76">
        <w:rPr>
          <w:lang w:val="fr-FR"/>
        </w:rPr>
        <w:t>’</w:t>
      </w:r>
      <w:r w:rsidR="0015579B" w:rsidRPr="00602A76">
        <w:rPr>
          <w:lang w:val="fr-FR"/>
        </w:rPr>
        <w:t>impartialité et mener leurs activités en toute indépendance. Les candidats doivent être des professionnels du droit et justifier d</w:t>
      </w:r>
      <w:r w:rsidR="00AE2D3E" w:rsidRPr="00602A76">
        <w:rPr>
          <w:lang w:val="fr-FR"/>
        </w:rPr>
        <w:t>’</w:t>
      </w:r>
      <w:r w:rsidR="0015579B" w:rsidRPr="00602A76">
        <w:rPr>
          <w:lang w:val="fr-FR"/>
        </w:rPr>
        <w:t>une bonne moralité et réputation. Ils ne doivent pas avoir fait l</w:t>
      </w:r>
      <w:r w:rsidR="00AE2D3E" w:rsidRPr="00602A76">
        <w:rPr>
          <w:lang w:val="fr-FR"/>
        </w:rPr>
        <w:t>’</w:t>
      </w:r>
      <w:r w:rsidR="0015579B" w:rsidRPr="00602A76">
        <w:rPr>
          <w:lang w:val="fr-FR"/>
        </w:rPr>
        <w:t>objet d</w:t>
      </w:r>
      <w:r w:rsidR="00AE2D3E" w:rsidRPr="00602A76">
        <w:rPr>
          <w:lang w:val="fr-FR"/>
        </w:rPr>
        <w:t>’</w:t>
      </w:r>
      <w:r w:rsidR="0015579B" w:rsidRPr="00602A76">
        <w:rPr>
          <w:lang w:val="fr-FR"/>
        </w:rPr>
        <w:t>une condamnation pénale ou de sanctions disciplinaires pour atteinte à l</w:t>
      </w:r>
      <w:r w:rsidR="00AE2D3E" w:rsidRPr="00602A76">
        <w:rPr>
          <w:lang w:val="fr-FR"/>
        </w:rPr>
        <w:t>’</w:t>
      </w:r>
      <w:r w:rsidR="0015579B" w:rsidRPr="00602A76">
        <w:rPr>
          <w:lang w:val="fr-FR"/>
        </w:rPr>
        <w:t xml:space="preserve">honneur ou abus de confiance. La Commission des droits des prisonniers et des détenus est présidée par </w:t>
      </w:r>
      <w:r w:rsidR="003466DC" w:rsidRPr="00602A76">
        <w:rPr>
          <w:lang w:val="fr-FR"/>
        </w:rPr>
        <w:t>l’Ombudsman</w:t>
      </w:r>
      <w:r w:rsidR="0015579B" w:rsidRPr="00602A76">
        <w:rPr>
          <w:lang w:val="fr-FR"/>
        </w:rPr>
        <w:t xml:space="preserve"> et composée de</w:t>
      </w:r>
      <w:r w:rsidR="004F7836" w:rsidRPr="00602A76">
        <w:rPr>
          <w:lang w:val="fr-FR"/>
        </w:rPr>
        <w:t>:</w:t>
      </w:r>
    </w:p>
    <w:p w:rsidR="0015579B" w:rsidRPr="00602A76" w:rsidRDefault="005D32DB" w:rsidP="005D32DB">
      <w:pPr>
        <w:pStyle w:val="Bullet1G"/>
        <w:numPr>
          <w:ilvl w:val="0"/>
          <w:numId w:val="0"/>
        </w:numPr>
        <w:tabs>
          <w:tab w:val="left" w:pos="1701"/>
        </w:tabs>
        <w:ind w:left="1701" w:hanging="170"/>
        <w:rPr>
          <w:lang w:val="fr-FR"/>
        </w:rPr>
      </w:pPr>
      <w:r w:rsidRPr="00602A76">
        <w:rPr>
          <w:lang w:val="fr-FR"/>
        </w:rPr>
        <w:lastRenderedPageBreak/>
        <w:t>•</w:t>
      </w:r>
      <w:r w:rsidRPr="00602A76">
        <w:rPr>
          <w:lang w:val="fr-FR"/>
        </w:rPr>
        <w:tab/>
      </w:r>
      <w:r w:rsidR="0015579B" w:rsidRPr="00602A76">
        <w:rPr>
          <w:lang w:val="fr-FR"/>
        </w:rPr>
        <w:t xml:space="preserve">Trois membres nommés par </w:t>
      </w:r>
      <w:r w:rsidR="003466DC" w:rsidRPr="00602A76">
        <w:rPr>
          <w:lang w:val="fr-FR"/>
        </w:rPr>
        <w:t>l’Ombudsman</w:t>
      </w:r>
      <w:r w:rsidR="002C1549" w:rsidRPr="00602A76">
        <w:rPr>
          <w:lang w:val="fr-FR"/>
        </w:rPr>
        <w:t>;</w:t>
      </w:r>
    </w:p>
    <w:p w:rsidR="0015579B" w:rsidRPr="00602A76" w:rsidRDefault="005D32DB" w:rsidP="005D32DB">
      <w:pPr>
        <w:pStyle w:val="Bullet1G"/>
        <w:numPr>
          <w:ilvl w:val="0"/>
          <w:numId w:val="0"/>
        </w:numPr>
        <w:tabs>
          <w:tab w:val="left" w:pos="1701"/>
        </w:tabs>
        <w:ind w:left="1701" w:hanging="170"/>
        <w:rPr>
          <w:lang w:val="fr-FR"/>
        </w:rPr>
      </w:pPr>
      <w:r w:rsidRPr="00602A76">
        <w:rPr>
          <w:lang w:val="fr-FR"/>
        </w:rPr>
        <w:t>•</w:t>
      </w:r>
      <w:r w:rsidRPr="00602A76">
        <w:rPr>
          <w:lang w:val="fr-FR"/>
        </w:rPr>
        <w:tab/>
      </w:r>
      <w:r w:rsidR="0015579B" w:rsidRPr="00602A76">
        <w:rPr>
          <w:lang w:val="fr-FR"/>
        </w:rPr>
        <w:t>Quatre membres désignés par la Commission nationale des droits l</w:t>
      </w:r>
      <w:r w:rsidR="00AE2D3E" w:rsidRPr="00602A76">
        <w:rPr>
          <w:lang w:val="fr-FR"/>
        </w:rPr>
        <w:t>’</w:t>
      </w:r>
      <w:r w:rsidR="0015579B" w:rsidRPr="00602A76">
        <w:rPr>
          <w:lang w:val="fr-FR"/>
        </w:rPr>
        <w:t>homme, de façon à inclure des représentants des organisations de la société civile</w:t>
      </w:r>
      <w:r w:rsidR="002C1549" w:rsidRPr="00602A76">
        <w:rPr>
          <w:lang w:val="fr-FR"/>
        </w:rPr>
        <w:t>;</w:t>
      </w:r>
    </w:p>
    <w:p w:rsidR="0015579B" w:rsidRPr="00602A76" w:rsidRDefault="005D32DB" w:rsidP="005D32DB">
      <w:pPr>
        <w:pStyle w:val="Bullet1G"/>
        <w:numPr>
          <w:ilvl w:val="0"/>
          <w:numId w:val="0"/>
        </w:numPr>
        <w:tabs>
          <w:tab w:val="left" w:pos="1701"/>
        </w:tabs>
        <w:ind w:left="1701" w:hanging="170"/>
        <w:rPr>
          <w:lang w:val="fr-FR"/>
        </w:rPr>
      </w:pPr>
      <w:r w:rsidRPr="00602A76">
        <w:rPr>
          <w:lang w:val="fr-FR"/>
        </w:rPr>
        <w:t>•</w:t>
      </w:r>
      <w:r w:rsidRPr="00602A76">
        <w:rPr>
          <w:lang w:val="fr-FR"/>
        </w:rPr>
        <w:tab/>
      </w:r>
      <w:r w:rsidR="0015579B" w:rsidRPr="00602A76">
        <w:rPr>
          <w:lang w:val="fr-FR"/>
        </w:rPr>
        <w:t>Deux membres nommés par le Conseil suprême de la magistrature</w:t>
      </w:r>
      <w:r w:rsidR="002C1549" w:rsidRPr="00602A76">
        <w:rPr>
          <w:lang w:val="fr-FR"/>
        </w:rPr>
        <w:t>;</w:t>
      </w:r>
    </w:p>
    <w:p w:rsidR="0015579B" w:rsidRPr="00602A76" w:rsidRDefault="005D32DB" w:rsidP="005D32DB">
      <w:pPr>
        <w:pStyle w:val="Bullet1G"/>
        <w:numPr>
          <w:ilvl w:val="0"/>
          <w:numId w:val="0"/>
        </w:numPr>
        <w:tabs>
          <w:tab w:val="left" w:pos="1701"/>
        </w:tabs>
        <w:ind w:left="1701" w:hanging="170"/>
        <w:rPr>
          <w:lang w:val="fr-FR"/>
        </w:rPr>
      </w:pPr>
      <w:r w:rsidRPr="00602A76">
        <w:rPr>
          <w:lang w:val="fr-FR"/>
        </w:rPr>
        <w:t>•</w:t>
      </w:r>
      <w:r w:rsidRPr="00602A76">
        <w:rPr>
          <w:lang w:val="fr-FR"/>
        </w:rPr>
        <w:tab/>
      </w:r>
      <w:r w:rsidR="0015579B" w:rsidRPr="00602A76">
        <w:rPr>
          <w:lang w:val="fr-FR"/>
        </w:rPr>
        <w:t>Deux membres nommés par le ministère public.</w:t>
      </w:r>
    </w:p>
    <w:p w:rsidR="0015579B" w:rsidRPr="00602A76" w:rsidRDefault="0015579B" w:rsidP="0015579B">
      <w:pPr>
        <w:pStyle w:val="SingleTxtG"/>
        <w:rPr>
          <w:color w:val="000000" w:themeColor="text1"/>
          <w:lang w:val="fr-FR"/>
        </w:rPr>
      </w:pPr>
      <w:r w:rsidRPr="00602A76">
        <w:rPr>
          <w:lang w:val="fr-FR"/>
        </w:rPr>
        <w:t>La Commission des droits des prisonniers et des détenus peut procéder à des entretiens et parler librement avec les détenus dans les lieux de détention, ainsi qu</w:t>
      </w:r>
      <w:r w:rsidR="00AE2D3E" w:rsidRPr="00602A76">
        <w:rPr>
          <w:lang w:val="fr-FR"/>
        </w:rPr>
        <w:t>’</w:t>
      </w:r>
      <w:r w:rsidRPr="00602A76">
        <w:rPr>
          <w:lang w:val="fr-FR"/>
        </w:rPr>
        <w:t>avec toutes les personnes concernées, afin de comprendre la nature et l</w:t>
      </w:r>
      <w:r w:rsidR="00AE2D3E" w:rsidRPr="00602A76">
        <w:rPr>
          <w:lang w:val="fr-FR"/>
        </w:rPr>
        <w:t>’</w:t>
      </w:r>
      <w:r w:rsidRPr="00602A76">
        <w:rPr>
          <w:lang w:val="fr-FR"/>
        </w:rPr>
        <w:t>importance de leurs problèmes. Les personnes qui lui communiquent des informations ne peuvent subir aucune forme de représailles.</w:t>
      </w:r>
    </w:p>
    <w:p w:rsidR="0015579B" w:rsidRPr="00602A76" w:rsidRDefault="003278DE" w:rsidP="0015579B">
      <w:pPr>
        <w:pStyle w:val="SingleTxtG"/>
        <w:rPr>
          <w:color w:val="000000" w:themeColor="text1"/>
          <w:lang w:val="fr-FR"/>
        </w:rPr>
      </w:pPr>
      <w:r w:rsidRPr="00602A76">
        <w:rPr>
          <w:lang w:val="fr-FR"/>
        </w:rPr>
        <w:t>77</w:t>
      </w:r>
      <w:r w:rsidR="0015579B" w:rsidRPr="00602A76">
        <w:rPr>
          <w:lang w:val="fr-FR"/>
        </w:rPr>
        <w:t>.</w:t>
      </w:r>
      <w:r w:rsidR="0015579B" w:rsidRPr="00602A76">
        <w:rPr>
          <w:lang w:val="fr-FR"/>
        </w:rPr>
        <w:tab/>
        <w:t xml:space="preserve">La loi portant création de la Commission des droits des prisonniers et des détenus précise que celle-ci doit être composée de personnes issues de divers horizons et organes et que son travail doit être contrôlé par diverses parties, y compris par des organisations de la société civile. Des mécanismes de surveillance </w:t>
      </w:r>
      <w:r w:rsidR="001B3EF8" w:rsidRPr="00602A76">
        <w:rPr>
          <w:lang w:val="fr-FR"/>
        </w:rPr>
        <w:t xml:space="preserve">doivent être mis en place </w:t>
      </w:r>
      <w:r w:rsidR="0015579B" w:rsidRPr="00602A76">
        <w:rPr>
          <w:lang w:val="fr-FR"/>
        </w:rPr>
        <w:t>pour s</w:t>
      </w:r>
      <w:r w:rsidR="00AE2D3E" w:rsidRPr="00602A76">
        <w:rPr>
          <w:lang w:val="fr-FR"/>
        </w:rPr>
        <w:t>’</w:t>
      </w:r>
      <w:r w:rsidR="0015579B" w:rsidRPr="00602A76">
        <w:rPr>
          <w:lang w:val="fr-FR"/>
        </w:rPr>
        <w:t>assurer de son indépendance et impartialité.</w:t>
      </w:r>
    </w:p>
    <w:p w:rsidR="006851EE" w:rsidRPr="00602A76" w:rsidRDefault="00BB42D7" w:rsidP="00BB42D7">
      <w:pPr>
        <w:pStyle w:val="H23G"/>
        <w:rPr>
          <w:lang w:val="fr-FR"/>
        </w:rPr>
      </w:pPr>
      <w:r w:rsidRPr="00602A76">
        <w:rPr>
          <w:lang w:val="fr-FR"/>
        </w:rPr>
        <w:tab/>
        <w:t>b)</w:t>
      </w:r>
      <w:r w:rsidRPr="00602A76">
        <w:rPr>
          <w:lang w:val="fr-FR"/>
        </w:rPr>
        <w:tab/>
        <w:t>Installation de caméras de surveillance et recrutement de personnel médical supplémentaire</w:t>
      </w:r>
    </w:p>
    <w:p w:rsidR="0015579B" w:rsidRPr="00602A76" w:rsidRDefault="003278DE" w:rsidP="0015579B">
      <w:pPr>
        <w:pStyle w:val="SingleTxtG"/>
        <w:rPr>
          <w:color w:val="000000" w:themeColor="text1"/>
          <w:lang w:val="fr-FR"/>
        </w:rPr>
      </w:pPr>
      <w:r w:rsidRPr="00602A76">
        <w:rPr>
          <w:lang w:val="fr-FR"/>
        </w:rPr>
        <w:t>78</w:t>
      </w:r>
      <w:r w:rsidR="0015579B" w:rsidRPr="00602A76">
        <w:rPr>
          <w:lang w:val="fr-FR"/>
        </w:rPr>
        <w:t>.</w:t>
      </w:r>
      <w:r w:rsidR="0015579B" w:rsidRPr="00602A76">
        <w:rPr>
          <w:lang w:val="fr-FR"/>
        </w:rPr>
        <w:tab/>
        <w:t>Le Ministère de l</w:t>
      </w:r>
      <w:r w:rsidR="00AE2D3E" w:rsidRPr="00602A76">
        <w:rPr>
          <w:lang w:val="fr-FR"/>
        </w:rPr>
        <w:t>’</w:t>
      </w:r>
      <w:r w:rsidR="0015579B" w:rsidRPr="00602A76">
        <w:rPr>
          <w:lang w:val="fr-FR"/>
        </w:rPr>
        <w:t xml:space="preserve">intérieur a installé des caméras à la pointe de la technologie. Il convient également de rappeler que le décret </w:t>
      </w:r>
      <w:r w:rsidR="00EA53EF" w:rsidRPr="00602A76">
        <w:rPr>
          <w:lang w:val="fr-FR"/>
        </w:rPr>
        <w:t>n</w:t>
      </w:r>
      <w:r w:rsidR="00EA53EF" w:rsidRPr="00602A76">
        <w:rPr>
          <w:vertAlign w:val="superscript"/>
          <w:lang w:val="fr-FR"/>
        </w:rPr>
        <w:t>o</w:t>
      </w:r>
      <w:r w:rsidR="00EA53EF" w:rsidRPr="00602A76">
        <w:rPr>
          <w:lang w:val="fr-FR"/>
        </w:rPr>
        <w:t> </w:t>
      </w:r>
      <w:r w:rsidR="0015579B" w:rsidRPr="00602A76">
        <w:rPr>
          <w:lang w:val="fr-FR"/>
        </w:rPr>
        <w:t>131 (2015), qui précise les modalités d</w:t>
      </w:r>
      <w:r w:rsidR="00AE2D3E" w:rsidRPr="00602A76">
        <w:rPr>
          <w:lang w:val="fr-FR"/>
        </w:rPr>
        <w:t>’</w:t>
      </w:r>
      <w:r w:rsidR="0015579B" w:rsidRPr="00602A76">
        <w:rPr>
          <w:lang w:val="fr-FR"/>
        </w:rPr>
        <w:t xml:space="preserve">application de </w:t>
      </w:r>
      <w:r w:rsidR="00CA4E33" w:rsidRPr="00602A76">
        <w:rPr>
          <w:lang w:val="fr-FR"/>
        </w:rPr>
        <w:t>la loi sur les centres</w:t>
      </w:r>
      <w:r w:rsidR="0015579B" w:rsidRPr="00602A76">
        <w:rPr>
          <w:lang w:val="fr-FR"/>
        </w:rPr>
        <w:t xml:space="preserve"> </w:t>
      </w:r>
      <w:r w:rsidR="005058DE" w:rsidRPr="00602A76">
        <w:rPr>
          <w:lang w:val="fr-FR"/>
        </w:rPr>
        <w:t>pénitentiaires et de réinsertion</w:t>
      </w:r>
      <w:r w:rsidR="0015579B" w:rsidRPr="00602A76">
        <w:rPr>
          <w:lang w:val="fr-FR"/>
        </w:rPr>
        <w:t xml:space="preserve">, réglemente les services destinés aux détenus et les moyens à mettre en </w:t>
      </w:r>
      <w:r w:rsidR="00B91ADE" w:rsidRPr="00602A76">
        <w:rPr>
          <w:lang w:val="fr-FR"/>
        </w:rPr>
        <w:t>œuvre</w:t>
      </w:r>
      <w:r w:rsidR="0015579B" w:rsidRPr="00602A76">
        <w:rPr>
          <w:lang w:val="fr-FR"/>
        </w:rPr>
        <w:t xml:space="preserve"> dans la clinique de ch</w:t>
      </w:r>
      <w:r w:rsidR="00CA17C6" w:rsidRPr="00602A76">
        <w:rPr>
          <w:lang w:val="fr-FR"/>
        </w:rPr>
        <w:t>a</w:t>
      </w:r>
      <w:r w:rsidR="00351512" w:rsidRPr="00602A76">
        <w:rPr>
          <w:lang w:val="fr-FR"/>
        </w:rPr>
        <w:t>cun de ces centres</w:t>
      </w:r>
      <w:r w:rsidR="00CA17C6" w:rsidRPr="00602A76">
        <w:rPr>
          <w:lang w:val="fr-FR"/>
        </w:rPr>
        <w:t>. Son article </w:t>
      </w:r>
      <w:r w:rsidR="0015579B" w:rsidRPr="00602A76">
        <w:rPr>
          <w:lang w:val="fr-FR"/>
        </w:rPr>
        <w:t xml:space="preserve">2 dispose que chaque </w:t>
      </w:r>
      <w:r w:rsidR="001B3EF8" w:rsidRPr="00602A76">
        <w:rPr>
          <w:lang w:val="fr-FR"/>
        </w:rPr>
        <w:t>centre</w:t>
      </w:r>
      <w:r w:rsidR="0015579B" w:rsidRPr="00602A76">
        <w:rPr>
          <w:lang w:val="fr-FR"/>
        </w:rPr>
        <w:t xml:space="preserve"> doit être doté d</w:t>
      </w:r>
      <w:r w:rsidR="00AE2D3E" w:rsidRPr="00602A76">
        <w:rPr>
          <w:lang w:val="fr-FR"/>
        </w:rPr>
        <w:t>’</w:t>
      </w:r>
      <w:r w:rsidR="0015579B" w:rsidRPr="00602A76">
        <w:rPr>
          <w:lang w:val="fr-FR"/>
        </w:rPr>
        <w:t>un service médical dispensant des soins de santé gratuits aux détenus et aux personnes en détention provisoire, comptant un ou plusieurs méde</w:t>
      </w:r>
      <w:r w:rsidR="001B3EF8" w:rsidRPr="00602A76">
        <w:rPr>
          <w:lang w:val="fr-FR"/>
        </w:rPr>
        <w:t>cins et dirigé par le médecin du centre</w:t>
      </w:r>
      <w:r w:rsidR="0015579B" w:rsidRPr="00602A76">
        <w:rPr>
          <w:lang w:val="fr-FR"/>
        </w:rPr>
        <w:t>. Le grade et les conditions d</w:t>
      </w:r>
      <w:r w:rsidR="00AE2D3E" w:rsidRPr="00602A76">
        <w:rPr>
          <w:lang w:val="fr-FR"/>
        </w:rPr>
        <w:t>’</w:t>
      </w:r>
      <w:r w:rsidR="0015579B" w:rsidRPr="00602A76">
        <w:rPr>
          <w:lang w:val="fr-FR"/>
        </w:rPr>
        <w:t>emploi des médecins sont fixés par le Ministère de la santé, en concertation avec l</w:t>
      </w:r>
      <w:r w:rsidR="00AE2D3E" w:rsidRPr="00602A76">
        <w:rPr>
          <w:lang w:val="fr-FR"/>
        </w:rPr>
        <w:t>’</w:t>
      </w:r>
      <w:r w:rsidR="00744FB3" w:rsidRPr="00602A76">
        <w:rPr>
          <w:lang w:val="fr-FR"/>
        </w:rPr>
        <w:t>i</w:t>
      </w:r>
      <w:r w:rsidR="0015579B" w:rsidRPr="00602A76">
        <w:rPr>
          <w:lang w:val="fr-FR"/>
        </w:rPr>
        <w:t xml:space="preserve">nstitution </w:t>
      </w:r>
      <w:r w:rsidR="005058DE" w:rsidRPr="00602A76">
        <w:rPr>
          <w:lang w:val="fr-FR"/>
        </w:rPr>
        <w:t>pénitentiaire et de réinsertion</w:t>
      </w:r>
      <w:r w:rsidR="001B3EF8" w:rsidRPr="00602A76">
        <w:rPr>
          <w:lang w:val="fr-FR"/>
        </w:rPr>
        <w:t xml:space="preserve">. Le médecin du centre </w:t>
      </w:r>
      <w:r w:rsidR="0015579B" w:rsidRPr="00602A76">
        <w:rPr>
          <w:lang w:val="fr-FR"/>
        </w:rPr>
        <w:t xml:space="preserve">est chargé de mettre en </w:t>
      </w:r>
      <w:r w:rsidR="00B91ADE" w:rsidRPr="00602A76">
        <w:rPr>
          <w:lang w:val="fr-FR"/>
        </w:rPr>
        <w:t>œuvre</w:t>
      </w:r>
      <w:r w:rsidR="0015579B" w:rsidRPr="00602A76">
        <w:rPr>
          <w:lang w:val="fr-FR"/>
        </w:rPr>
        <w:t xml:space="preserve"> les mesures d</w:t>
      </w:r>
      <w:r w:rsidR="00AE2D3E" w:rsidRPr="00602A76">
        <w:rPr>
          <w:lang w:val="fr-FR"/>
        </w:rPr>
        <w:t>’</w:t>
      </w:r>
      <w:r w:rsidR="0015579B" w:rsidRPr="00602A76">
        <w:rPr>
          <w:lang w:val="fr-FR"/>
        </w:rPr>
        <w:t>hygiène nécessaires pour préserver la santé des détenus et des personnes en détention provisoire. Il inspecte les zones de vie des détenus, contrôle la qualité de la nourriture servie et formule les recommandations qu</w:t>
      </w:r>
      <w:r w:rsidR="00AE2D3E" w:rsidRPr="00602A76">
        <w:rPr>
          <w:lang w:val="fr-FR"/>
        </w:rPr>
        <w:t>’</w:t>
      </w:r>
      <w:r w:rsidR="0015579B" w:rsidRPr="00602A76">
        <w:rPr>
          <w:lang w:val="fr-FR"/>
        </w:rPr>
        <w:t>il juge appropriées pour prése</w:t>
      </w:r>
      <w:r w:rsidR="001B3EF8" w:rsidRPr="00602A76">
        <w:rPr>
          <w:lang w:val="fr-FR"/>
        </w:rPr>
        <w:t>rver la santé de tous au sein du centre</w:t>
      </w:r>
      <w:r w:rsidR="0015579B" w:rsidRPr="00602A76">
        <w:rPr>
          <w:lang w:val="fr-FR"/>
        </w:rPr>
        <w:t xml:space="preserve">, et </w:t>
      </w:r>
      <w:r w:rsidR="00BE37A9" w:rsidRPr="00602A76">
        <w:rPr>
          <w:lang w:val="fr-FR"/>
        </w:rPr>
        <w:t>s’acquitte de</w:t>
      </w:r>
      <w:r w:rsidR="0015579B" w:rsidRPr="00602A76">
        <w:rPr>
          <w:lang w:val="fr-FR"/>
        </w:rPr>
        <w:t xml:space="preserve"> toutes les autres tâches ou responsabilités stipulées dans l</w:t>
      </w:r>
      <w:r w:rsidR="001B3EF8" w:rsidRPr="00602A76">
        <w:rPr>
          <w:lang w:val="fr-FR"/>
        </w:rPr>
        <w:t>a loi n</w:t>
      </w:r>
      <w:r w:rsidR="001B3EF8" w:rsidRPr="00602A76">
        <w:rPr>
          <w:vertAlign w:val="superscript"/>
          <w:lang w:val="fr-FR"/>
        </w:rPr>
        <w:t>o</w:t>
      </w:r>
      <w:r w:rsidR="001B3EF8" w:rsidRPr="00602A76">
        <w:rPr>
          <w:lang w:val="fr-FR"/>
        </w:rPr>
        <w:t xml:space="preserve"> 18 (2014) </w:t>
      </w:r>
      <w:r w:rsidR="00CA4E33" w:rsidRPr="00602A76">
        <w:rPr>
          <w:lang w:val="fr-FR"/>
        </w:rPr>
        <w:t>sur les</w:t>
      </w:r>
      <w:r w:rsidR="0015579B" w:rsidRPr="00602A76">
        <w:rPr>
          <w:lang w:val="fr-FR"/>
        </w:rPr>
        <w:t xml:space="preserve"> </w:t>
      </w:r>
      <w:r w:rsidR="001B3EF8" w:rsidRPr="00602A76">
        <w:rPr>
          <w:lang w:val="fr-FR"/>
        </w:rPr>
        <w:t>centres</w:t>
      </w:r>
      <w:r w:rsidR="0015579B" w:rsidRPr="00602A76">
        <w:rPr>
          <w:lang w:val="fr-FR"/>
        </w:rPr>
        <w:t xml:space="preserve"> </w:t>
      </w:r>
      <w:r w:rsidR="005058DE" w:rsidRPr="00602A76">
        <w:rPr>
          <w:lang w:val="fr-FR"/>
        </w:rPr>
        <w:t>pénitentiaires et de réinsertion</w:t>
      </w:r>
      <w:r w:rsidR="001B3EF8" w:rsidRPr="00602A76">
        <w:rPr>
          <w:lang w:val="fr-FR"/>
        </w:rPr>
        <w:t xml:space="preserve">, </w:t>
      </w:r>
      <w:r w:rsidR="0015579B" w:rsidRPr="00602A76">
        <w:rPr>
          <w:lang w:val="fr-FR"/>
        </w:rPr>
        <w:t>son décret d</w:t>
      </w:r>
      <w:r w:rsidR="00AE2D3E" w:rsidRPr="00602A76">
        <w:rPr>
          <w:lang w:val="fr-FR"/>
        </w:rPr>
        <w:t>’</w:t>
      </w:r>
      <w:r w:rsidR="0015579B" w:rsidRPr="00602A76">
        <w:rPr>
          <w:lang w:val="fr-FR"/>
        </w:rPr>
        <w:t xml:space="preserve">application et </w:t>
      </w:r>
      <w:r w:rsidR="00BE37A9" w:rsidRPr="00602A76">
        <w:rPr>
          <w:lang w:val="fr-FR"/>
        </w:rPr>
        <w:t>l</w:t>
      </w:r>
      <w:r w:rsidR="0015579B" w:rsidRPr="00602A76">
        <w:rPr>
          <w:lang w:val="fr-FR"/>
        </w:rPr>
        <w:t xml:space="preserve">es décisions </w:t>
      </w:r>
      <w:r w:rsidR="00E03084" w:rsidRPr="00602A76">
        <w:rPr>
          <w:lang w:val="fr-FR"/>
        </w:rPr>
        <w:t>y afférentes</w:t>
      </w:r>
      <w:r w:rsidR="0015579B" w:rsidRPr="00602A76">
        <w:rPr>
          <w:lang w:val="fr-FR"/>
        </w:rPr>
        <w:t xml:space="preserve">. </w:t>
      </w:r>
    </w:p>
    <w:p w:rsidR="0015579B" w:rsidRPr="00602A76" w:rsidRDefault="00BB42D7" w:rsidP="00BB42D7">
      <w:pPr>
        <w:pStyle w:val="H23G"/>
        <w:rPr>
          <w:lang w:val="fr-FR"/>
        </w:rPr>
      </w:pPr>
      <w:r w:rsidRPr="00602A76">
        <w:rPr>
          <w:lang w:val="fr-FR"/>
        </w:rPr>
        <w:tab/>
        <w:t>c)</w:t>
      </w:r>
      <w:r w:rsidRPr="00602A76">
        <w:rPr>
          <w:lang w:val="fr-FR"/>
        </w:rPr>
        <w:tab/>
        <w:t>Mécanisme de plaintes</w:t>
      </w:r>
    </w:p>
    <w:p w:rsidR="0015579B" w:rsidRPr="00602A76" w:rsidRDefault="003278DE" w:rsidP="0015579B">
      <w:pPr>
        <w:pStyle w:val="SingleTxtG"/>
        <w:rPr>
          <w:color w:val="000000" w:themeColor="text1"/>
          <w:lang w:val="fr-FR"/>
        </w:rPr>
      </w:pPr>
      <w:r w:rsidRPr="00602A76">
        <w:rPr>
          <w:lang w:val="fr-FR"/>
        </w:rPr>
        <w:t>79</w:t>
      </w:r>
      <w:r w:rsidR="0015579B" w:rsidRPr="00602A76">
        <w:rPr>
          <w:lang w:val="fr-FR"/>
        </w:rPr>
        <w:t>.</w:t>
      </w:r>
      <w:r w:rsidR="0015579B" w:rsidRPr="00602A76">
        <w:rPr>
          <w:lang w:val="fr-FR"/>
        </w:rPr>
        <w:tab/>
        <w:t xml:space="preserve">Pour décrire le mécanisme mis en place pour recevoir les plaintes des détenus, nous faisons référence à la loi </w:t>
      </w:r>
      <w:r w:rsidR="00EA53EF" w:rsidRPr="00602A76">
        <w:rPr>
          <w:lang w:val="fr-FR"/>
        </w:rPr>
        <w:t>n</w:t>
      </w:r>
      <w:r w:rsidR="00EA53EF" w:rsidRPr="00602A76">
        <w:rPr>
          <w:vertAlign w:val="superscript"/>
          <w:lang w:val="fr-FR"/>
        </w:rPr>
        <w:t>o</w:t>
      </w:r>
      <w:r w:rsidR="00EA53EF" w:rsidRPr="00602A76">
        <w:rPr>
          <w:lang w:val="fr-FR"/>
        </w:rPr>
        <w:t> </w:t>
      </w:r>
      <w:r w:rsidR="0015579B" w:rsidRPr="00602A76">
        <w:rPr>
          <w:lang w:val="fr-FR"/>
        </w:rPr>
        <w:t xml:space="preserve">18 (2014), </w:t>
      </w:r>
      <w:r w:rsidR="0053373B" w:rsidRPr="00602A76">
        <w:rPr>
          <w:lang w:val="fr-FR"/>
        </w:rPr>
        <w:t>relative aux</w:t>
      </w:r>
      <w:r w:rsidR="00CA4E33" w:rsidRPr="00602A76">
        <w:rPr>
          <w:lang w:val="fr-FR"/>
        </w:rPr>
        <w:t xml:space="preserve"> centres</w:t>
      </w:r>
      <w:r w:rsidR="0015579B" w:rsidRPr="00602A76">
        <w:rPr>
          <w:lang w:val="fr-FR"/>
        </w:rPr>
        <w:t xml:space="preserve"> </w:t>
      </w:r>
      <w:r w:rsidR="005058DE" w:rsidRPr="00602A76">
        <w:rPr>
          <w:lang w:val="fr-FR"/>
        </w:rPr>
        <w:t>pénitentiaires et de réinsertion</w:t>
      </w:r>
      <w:r w:rsidR="0015579B" w:rsidRPr="00602A76">
        <w:rPr>
          <w:lang w:val="fr-FR"/>
        </w:rPr>
        <w:t>, dont l</w:t>
      </w:r>
      <w:r w:rsidR="00AE2D3E" w:rsidRPr="00602A76">
        <w:rPr>
          <w:lang w:val="fr-FR"/>
        </w:rPr>
        <w:t>’</w:t>
      </w:r>
      <w:r w:rsidR="0015579B" w:rsidRPr="00602A76">
        <w:rPr>
          <w:lang w:val="fr-FR"/>
        </w:rPr>
        <w:t>article</w:t>
      </w:r>
      <w:r w:rsidR="00CA17C6" w:rsidRPr="00602A76">
        <w:rPr>
          <w:lang w:val="fr-FR"/>
        </w:rPr>
        <w:t> </w:t>
      </w:r>
      <w:r w:rsidR="0015579B" w:rsidRPr="00602A76">
        <w:rPr>
          <w:lang w:val="fr-FR"/>
        </w:rPr>
        <w:t xml:space="preserve">47 dispose que tous les détenus ont le droit de saisir les instances judiciaires compétentes et de déposer des plaintes et des doléances auprès </w:t>
      </w:r>
      <w:r w:rsidR="00126EC2" w:rsidRPr="00602A76">
        <w:rPr>
          <w:lang w:val="fr-FR"/>
        </w:rPr>
        <w:t xml:space="preserve">du directeur de l’institution </w:t>
      </w:r>
      <w:r w:rsidR="0015579B" w:rsidRPr="00602A76">
        <w:rPr>
          <w:lang w:val="fr-FR"/>
        </w:rPr>
        <w:t>ou de son adjoint</w:t>
      </w:r>
      <w:r w:rsidR="002C1549" w:rsidRPr="00602A76">
        <w:rPr>
          <w:lang w:val="fr-FR"/>
        </w:rPr>
        <w:t>;</w:t>
      </w:r>
      <w:r w:rsidR="0015579B" w:rsidRPr="00602A76">
        <w:rPr>
          <w:lang w:val="fr-FR"/>
        </w:rPr>
        <w:t xml:space="preserve"> le décret d</w:t>
      </w:r>
      <w:r w:rsidR="00AE2D3E" w:rsidRPr="00602A76">
        <w:rPr>
          <w:lang w:val="fr-FR"/>
        </w:rPr>
        <w:t>’</w:t>
      </w:r>
      <w:r w:rsidR="0015579B" w:rsidRPr="00602A76">
        <w:rPr>
          <w:lang w:val="fr-FR"/>
        </w:rPr>
        <w:t>application de cette loi définit les procédures prévues à cet effet. L</w:t>
      </w:r>
      <w:r w:rsidR="00AE2D3E" w:rsidRPr="00602A76">
        <w:rPr>
          <w:lang w:val="fr-FR"/>
        </w:rPr>
        <w:t>’</w:t>
      </w:r>
      <w:r w:rsidR="00CA17C6" w:rsidRPr="00602A76">
        <w:rPr>
          <w:lang w:val="fr-FR"/>
        </w:rPr>
        <w:t>article </w:t>
      </w:r>
      <w:r w:rsidR="0015579B" w:rsidRPr="00602A76">
        <w:rPr>
          <w:lang w:val="fr-FR"/>
        </w:rPr>
        <w:t xml:space="preserve">30 du décret </w:t>
      </w:r>
      <w:r w:rsidR="00EA53EF" w:rsidRPr="00602A76">
        <w:rPr>
          <w:lang w:val="fr-FR"/>
        </w:rPr>
        <w:t>n</w:t>
      </w:r>
      <w:r w:rsidR="00EA53EF" w:rsidRPr="00602A76">
        <w:rPr>
          <w:vertAlign w:val="superscript"/>
          <w:lang w:val="fr-FR"/>
        </w:rPr>
        <w:t>o</w:t>
      </w:r>
      <w:r w:rsidR="00EA53EF" w:rsidRPr="00602A76">
        <w:rPr>
          <w:lang w:val="fr-FR"/>
        </w:rPr>
        <w:t> </w:t>
      </w:r>
      <w:r w:rsidR="0015579B" w:rsidRPr="00602A76">
        <w:rPr>
          <w:lang w:val="fr-FR"/>
        </w:rPr>
        <w:t>131 (2015), qui précise les modalités d</w:t>
      </w:r>
      <w:r w:rsidR="00AE2D3E" w:rsidRPr="00602A76">
        <w:rPr>
          <w:lang w:val="fr-FR"/>
        </w:rPr>
        <w:t>’</w:t>
      </w:r>
      <w:r w:rsidR="0015579B" w:rsidRPr="00602A76">
        <w:rPr>
          <w:lang w:val="fr-FR"/>
        </w:rPr>
        <w:t xml:space="preserve">application de </w:t>
      </w:r>
      <w:r w:rsidR="00CA4E33" w:rsidRPr="00602A76">
        <w:rPr>
          <w:lang w:val="fr-FR"/>
        </w:rPr>
        <w:t>la loi sur les centres</w:t>
      </w:r>
      <w:r w:rsidR="0015579B" w:rsidRPr="00602A76">
        <w:rPr>
          <w:lang w:val="fr-FR"/>
        </w:rPr>
        <w:t xml:space="preserve"> </w:t>
      </w:r>
      <w:r w:rsidR="005058DE" w:rsidRPr="00602A76">
        <w:rPr>
          <w:lang w:val="fr-FR"/>
        </w:rPr>
        <w:t>pénitentiaires et de réinsertion</w:t>
      </w:r>
      <w:r w:rsidR="00744FB3" w:rsidRPr="00602A76">
        <w:rPr>
          <w:lang w:val="fr-FR"/>
        </w:rPr>
        <w:t xml:space="preserve">, </w:t>
      </w:r>
      <w:r w:rsidR="0015579B" w:rsidRPr="00602A76">
        <w:rPr>
          <w:lang w:val="fr-FR"/>
        </w:rPr>
        <w:t xml:space="preserve">prévoit que tout détenu ou toute personne en détention provisoire peut déposer une plainte devant les organes judiciaires et de sécurité du Royaume de Bahreïn, </w:t>
      </w:r>
      <w:r w:rsidR="003466DC" w:rsidRPr="00602A76">
        <w:rPr>
          <w:lang w:val="fr-FR"/>
        </w:rPr>
        <w:t>l’Ombudsman</w:t>
      </w:r>
      <w:r w:rsidR="0015579B" w:rsidRPr="00602A76">
        <w:rPr>
          <w:lang w:val="fr-FR"/>
        </w:rPr>
        <w:t xml:space="preserve"> et le directeur de l</w:t>
      </w:r>
      <w:r w:rsidR="00AE2D3E" w:rsidRPr="00602A76">
        <w:rPr>
          <w:lang w:val="fr-FR"/>
        </w:rPr>
        <w:t>’</w:t>
      </w:r>
      <w:r w:rsidR="00126EC2" w:rsidRPr="00602A76">
        <w:rPr>
          <w:lang w:val="fr-FR"/>
        </w:rPr>
        <w:t>institution</w:t>
      </w:r>
      <w:r w:rsidR="0015579B" w:rsidRPr="00602A76">
        <w:rPr>
          <w:lang w:val="fr-FR"/>
        </w:rPr>
        <w:t xml:space="preserve">. La direction de chaque </w:t>
      </w:r>
      <w:r w:rsidR="00F64E58" w:rsidRPr="00602A76">
        <w:rPr>
          <w:lang w:val="fr-FR"/>
        </w:rPr>
        <w:t>centre</w:t>
      </w:r>
      <w:r w:rsidR="0015579B" w:rsidRPr="00602A76">
        <w:rPr>
          <w:lang w:val="fr-FR"/>
        </w:rPr>
        <w:t xml:space="preserve"> doit installer</w:t>
      </w:r>
      <w:r w:rsidR="00B91FFB" w:rsidRPr="00602A76">
        <w:rPr>
          <w:lang w:val="fr-FR"/>
        </w:rPr>
        <w:t>, dans tous les bâtiments qui accueillent des détenus et des personnes en détention provisoire, deux</w:t>
      </w:r>
      <w:r w:rsidR="00ED7656" w:rsidRPr="00602A76">
        <w:rPr>
          <w:lang w:val="fr-FR"/>
        </w:rPr>
        <w:t xml:space="preserve"> </w:t>
      </w:r>
      <w:r w:rsidR="0015579B" w:rsidRPr="00602A76">
        <w:rPr>
          <w:lang w:val="fr-FR"/>
        </w:rPr>
        <w:t xml:space="preserve">urnes </w:t>
      </w:r>
      <w:r w:rsidR="00B91FFB" w:rsidRPr="00602A76">
        <w:rPr>
          <w:lang w:val="fr-FR"/>
        </w:rPr>
        <w:t xml:space="preserve">bien visibles </w:t>
      </w:r>
      <w:r w:rsidR="0015579B" w:rsidRPr="00602A76">
        <w:rPr>
          <w:lang w:val="fr-FR"/>
        </w:rPr>
        <w:t>où déposer les plaintes</w:t>
      </w:r>
      <w:r w:rsidR="004F7836" w:rsidRPr="00602A76">
        <w:rPr>
          <w:lang w:val="fr-FR"/>
        </w:rPr>
        <w:t>:</w:t>
      </w:r>
      <w:r w:rsidR="0015579B" w:rsidRPr="00602A76">
        <w:rPr>
          <w:lang w:val="fr-FR"/>
        </w:rPr>
        <w:t xml:space="preserve"> une urne pour les plaintes à l</w:t>
      </w:r>
      <w:r w:rsidR="00AE2D3E" w:rsidRPr="00602A76">
        <w:rPr>
          <w:lang w:val="fr-FR"/>
        </w:rPr>
        <w:t>’</w:t>
      </w:r>
      <w:r w:rsidR="0015579B" w:rsidRPr="00602A76">
        <w:rPr>
          <w:lang w:val="fr-FR"/>
        </w:rPr>
        <w:t>intention</w:t>
      </w:r>
      <w:r w:rsidR="00744FB3" w:rsidRPr="00602A76">
        <w:rPr>
          <w:lang w:val="fr-FR"/>
        </w:rPr>
        <w:t xml:space="preserve"> de</w:t>
      </w:r>
      <w:r w:rsidR="0015579B" w:rsidRPr="00602A76">
        <w:rPr>
          <w:lang w:val="fr-FR"/>
        </w:rPr>
        <w:t xml:space="preserve"> </w:t>
      </w:r>
      <w:r w:rsidR="003466DC" w:rsidRPr="00602A76">
        <w:rPr>
          <w:lang w:val="fr-FR"/>
        </w:rPr>
        <w:t>l’Ombudsman</w:t>
      </w:r>
      <w:r w:rsidR="0015579B" w:rsidRPr="00602A76">
        <w:rPr>
          <w:lang w:val="fr-FR"/>
        </w:rPr>
        <w:t xml:space="preserve"> et une autre pour celles adressées aux organes judiciaires et de sécurité et au directeur de </w:t>
      </w:r>
      <w:r w:rsidR="00126EC2" w:rsidRPr="00602A76">
        <w:rPr>
          <w:lang w:val="fr-FR"/>
        </w:rPr>
        <w:t>l’institution</w:t>
      </w:r>
      <w:r w:rsidR="0015579B" w:rsidRPr="00602A76">
        <w:rPr>
          <w:lang w:val="fr-FR"/>
        </w:rPr>
        <w:t xml:space="preserve">. Dès leur réception, le directeur transmet les plaintes qui lui sont adressées au chef du centre </w:t>
      </w:r>
      <w:r w:rsidR="00126EC2" w:rsidRPr="00602A76">
        <w:rPr>
          <w:lang w:val="fr-FR"/>
        </w:rPr>
        <w:t>concerné</w:t>
      </w:r>
      <w:r w:rsidR="0015579B" w:rsidRPr="00602A76">
        <w:rPr>
          <w:lang w:val="fr-FR"/>
        </w:rPr>
        <w:t xml:space="preserve"> pour enquête et </w:t>
      </w:r>
      <w:r w:rsidR="00D10ED4" w:rsidRPr="00602A76">
        <w:rPr>
          <w:lang w:val="fr-FR"/>
        </w:rPr>
        <w:t>recours</w:t>
      </w:r>
      <w:r w:rsidR="0015579B" w:rsidRPr="00602A76">
        <w:rPr>
          <w:lang w:val="fr-FR"/>
        </w:rPr>
        <w:t xml:space="preserve">. Pour les autres plaintes, le directeur contacte les organes </w:t>
      </w:r>
      <w:r w:rsidR="006D19B5" w:rsidRPr="00602A76">
        <w:rPr>
          <w:lang w:val="fr-FR"/>
        </w:rPr>
        <w:t xml:space="preserve">compétents </w:t>
      </w:r>
      <w:r w:rsidR="0015579B" w:rsidRPr="00602A76">
        <w:rPr>
          <w:lang w:val="fr-FR"/>
        </w:rPr>
        <w:t xml:space="preserve">par écrit et </w:t>
      </w:r>
      <w:r w:rsidR="0015579B" w:rsidRPr="00602A76">
        <w:rPr>
          <w:lang w:val="fr-FR"/>
        </w:rPr>
        <w:lastRenderedPageBreak/>
        <w:t xml:space="preserve">informe le détenu ou la personne en détention provisoire des mesures prises. Le chef du centre </w:t>
      </w:r>
      <w:r w:rsidR="00126EC2" w:rsidRPr="00602A76">
        <w:rPr>
          <w:lang w:val="fr-FR"/>
        </w:rPr>
        <w:t>concerné</w:t>
      </w:r>
      <w:r w:rsidR="0015579B" w:rsidRPr="00602A76">
        <w:rPr>
          <w:lang w:val="fr-FR"/>
        </w:rPr>
        <w:t xml:space="preserve"> se prononce sur les plaintes qui lui ont été transmises par le directeur de </w:t>
      </w:r>
      <w:r w:rsidR="00126EC2" w:rsidRPr="00602A76">
        <w:rPr>
          <w:lang w:val="fr-FR"/>
        </w:rPr>
        <w:t>l’institution</w:t>
      </w:r>
      <w:r w:rsidR="0015579B" w:rsidRPr="00602A76">
        <w:rPr>
          <w:lang w:val="fr-FR"/>
        </w:rPr>
        <w:t xml:space="preserve"> et informe l</w:t>
      </w:r>
      <w:r w:rsidR="00AE2D3E" w:rsidRPr="00602A76">
        <w:rPr>
          <w:lang w:val="fr-FR"/>
        </w:rPr>
        <w:t>’</w:t>
      </w:r>
      <w:r w:rsidR="0015579B" w:rsidRPr="00602A76">
        <w:rPr>
          <w:lang w:val="fr-FR"/>
        </w:rPr>
        <w:t>intéressé (à savoir le détenu ou la personne en détention provisoire) des mesures prévues</w:t>
      </w:r>
      <w:r w:rsidR="00D10ED4" w:rsidRPr="00602A76">
        <w:rPr>
          <w:lang w:val="fr-FR"/>
        </w:rPr>
        <w:t>,</w:t>
      </w:r>
      <w:r w:rsidR="0015579B" w:rsidRPr="00602A76">
        <w:rPr>
          <w:lang w:val="fr-FR"/>
        </w:rPr>
        <w:t xml:space="preserve"> dans un délai de</w:t>
      </w:r>
      <w:r w:rsidR="00126EC2" w:rsidRPr="00602A76">
        <w:rPr>
          <w:lang w:val="fr-FR"/>
        </w:rPr>
        <w:t xml:space="preserve"> </w:t>
      </w:r>
      <w:r w:rsidR="00AE2D3E" w:rsidRPr="00602A76">
        <w:rPr>
          <w:lang w:val="fr-FR"/>
        </w:rPr>
        <w:t>sept</w:t>
      </w:r>
      <w:r w:rsidR="00126EC2" w:rsidRPr="00602A76">
        <w:rPr>
          <w:lang w:val="fr-FR"/>
        </w:rPr>
        <w:t> </w:t>
      </w:r>
      <w:r w:rsidR="0015579B" w:rsidRPr="00602A76">
        <w:rPr>
          <w:lang w:val="fr-FR"/>
        </w:rPr>
        <w:t>jours à compter de sa saisine. Le détenu ou la personne en détention provisoire a le droit d</w:t>
      </w:r>
      <w:r w:rsidR="00AE2D3E" w:rsidRPr="00602A76">
        <w:rPr>
          <w:lang w:val="fr-FR"/>
        </w:rPr>
        <w:t>’</w:t>
      </w:r>
      <w:r w:rsidR="0015579B" w:rsidRPr="00602A76">
        <w:rPr>
          <w:lang w:val="fr-FR"/>
        </w:rPr>
        <w:t>introduire une requête en contestation auprès du directeur de l</w:t>
      </w:r>
      <w:r w:rsidR="00AE2D3E" w:rsidRPr="00602A76">
        <w:rPr>
          <w:lang w:val="fr-FR"/>
        </w:rPr>
        <w:t>’</w:t>
      </w:r>
      <w:r w:rsidR="0015579B" w:rsidRPr="00602A76">
        <w:rPr>
          <w:lang w:val="fr-FR"/>
        </w:rPr>
        <w:t>institution dans un délai de</w:t>
      </w:r>
      <w:r w:rsidR="00C1150F" w:rsidRPr="00602A76">
        <w:rPr>
          <w:lang w:val="fr-FR"/>
        </w:rPr>
        <w:t xml:space="preserve"> </w:t>
      </w:r>
      <w:r w:rsidR="00AE2D3E" w:rsidRPr="00602A76">
        <w:rPr>
          <w:lang w:val="fr-FR"/>
        </w:rPr>
        <w:t>sept</w:t>
      </w:r>
      <w:r w:rsidR="0015579B" w:rsidRPr="00602A76">
        <w:rPr>
          <w:lang w:val="fr-FR"/>
        </w:rPr>
        <w:t xml:space="preserve"> jours à partir de la date à laquelle il a été informé des mesures prévues concernant sa plainte. Le directeur doit accueillir ou rejeter cette requête dans les</w:t>
      </w:r>
      <w:r w:rsidR="00126EC2" w:rsidRPr="00602A76">
        <w:rPr>
          <w:lang w:val="fr-FR"/>
        </w:rPr>
        <w:t xml:space="preserve"> </w:t>
      </w:r>
      <w:r w:rsidR="00AE2D3E" w:rsidRPr="00602A76">
        <w:rPr>
          <w:lang w:val="fr-FR"/>
        </w:rPr>
        <w:t>sept</w:t>
      </w:r>
      <w:r w:rsidR="00126EC2" w:rsidRPr="00602A76">
        <w:rPr>
          <w:lang w:val="fr-FR"/>
        </w:rPr>
        <w:t> </w:t>
      </w:r>
      <w:r w:rsidR="0015579B" w:rsidRPr="00602A76">
        <w:rPr>
          <w:lang w:val="fr-FR"/>
        </w:rPr>
        <w:t>jours suivant sa réception.</w:t>
      </w:r>
    </w:p>
    <w:p w:rsidR="0015579B" w:rsidRPr="00602A76" w:rsidRDefault="003278DE" w:rsidP="0015579B">
      <w:pPr>
        <w:pStyle w:val="SingleTxtG"/>
        <w:rPr>
          <w:color w:val="000000" w:themeColor="text1"/>
          <w:lang w:val="fr-FR"/>
        </w:rPr>
      </w:pPr>
      <w:r w:rsidRPr="00602A76">
        <w:rPr>
          <w:lang w:val="fr-FR"/>
        </w:rPr>
        <w:t>80</w:t>
      </w:r>
      <w:r w:rsidR="0015579B" w:rsidRPr="00602A76">
        <w:rPr>
          <w:lang w:val="fr-FR"/>
        </w:rPr>
        <w:t>.</w:t>
      </w:r>
      <w:r w:rsidR="0015579B" w:rsidRPr="00602A76">
        <w:rPr>
          <w:lang w:val="fr-FR"/>
        </w:rPr>
        <w:tab/>
        <w:t>L</w:t>
      </w:r>
      <w:r w:rsidR="00AE2D3E" w:rsidRPr="00602A76">
        <w:rPr>
          <w:lang w:val="fr-FR"/>
        </w:rPr>
        <w:t>’</w:t>
      </w:r>
      <w:r w:rsidR="0015579B" w:rsidRPr="00602A76">
        <w:rPr>
          <w:lang w:val="fr-FR"/>
        </w:rPr>
        <w:t>article</w:t>
      </w:r>
      <w:r w:rsidR="00CA17C6" w:rsidRPr="00602A76">
        <w:rPr>
          <w:lang w:val="fr-FR"/>
        </w:rPr>
        <w:t> </w:t>
      </w:r>
      <w:r w:rsidR="0015579B" w:rsidRPr="00602A76">
        <w:rPr>
          <w:lang w:val="fr-FR"/>
        </w:rPr>
        <w:t xml:space="preserve">74 du décret </w:t>
      </w:r>
      <w:r w:rsidR="00EA53EF" w:rsidRPr="00602A76">
        <w:rPr>
          <w:lang w:val="fr-FR"/>
        </w:rPr>
        <w:t>n</w:t>
      </w:r>
      <w:r w:rsidR="00EA53EF" w:rsidRPr="00602A76">
        <w:rPr>
          <w:vertAlign w:val="superscript"/>
          <w:lang w:val="fr-FR"/>
        </w:rPr>
        <w:t>o</w:t>
      </w:r>
      <w:r w:rsidR="00EA53EF" w:rsidRPr="00602A76">
        <w:rPr>
          <w:lang w:val="fr-FR"/>
        </w:rPr>
        <w:t> </w:t>
      </w:r>
      <w:r w:rsidR="0015579B" w:rsidRPr="00602A76">
        <w:rPr>
          <w:lang w:val="fr-FR"/>
        </w:rPr>
        <w:t>131 (2015), qui précise les modalités d</w:t>
      </w:r>
      <w:r w:rsidR="00AE2D3E" w:rsidRPr="00602A76">
        <w:rPr>
          <w:lang w:val="fr-FR"/>
        </w:rPr>
        <w:t>’</w:t>
      </w:r>
      <w:r w:rsidR="0015579B" w:rsidRPr="00602A76">
        <w:rPr>
          <w:lang w:val="fr-FR"/>
        </w:rPr>
        <w:t xml:space="preserve">application de </w:t>
      </w:r>
      <w:r w:rsidR="00CA4E33" w:rsidRPr="00602A76">
        <w:rPr>
          <w:lang w:val="fr-FR"/>
        </w:rPr>
        <w:t>la loi sur les centres</w:t>
      </w:r>
      <w:r w:rsidR="0015579B" w:rsidRPr="00602A76">
        <w:rPr>
          <w:lang w:val="fr-FR"/>
        </w:rPr>
        <w:t xml:space="preserve"> </w:t>
      </w:r>
      <w:r w:rsidR="005058DE" w:rsidRPr="00602A76">
        <w:rPr>
          <w:lang w:val="fr-FR"/>
        </w:rPr>
        <w:t>pénitentiaires et de réinsertion</w:t>
      </w:r>
      <w:r w:rsidR="0015579B" w:rsidRPr="00602A76">
        <w:rPr>
          <w:lang w:val="fr-FR"/>
        </w:rPr>
        <w:t xml:space="preserve">, dispose que le </w:t>
      </w:r>
      <w:r w:rsidR="00B40C07" w:rsidRPr="00602A76">
        <w:rPr>
          <w:lang w:val="fr-FR"/>
        </w:rPr>
        <w:t xml:space="preserve">Président </w:t>
      </w:r>
      <w:r w:rsidR="0015579B" w:rsidRPr="00602A76">
        <w:rPr>
          <w:lang w:val="fr-FR"/>
        </w:rPr>
        <w:t xml:space="preserve">de la Cour de cassation, le Procureur général, le </w:t>
      </w:r>
      <w:r w:rsidR="00B40C07" w:rsidRPr="00602A76">
        <w:rPr>
          <w:lang w:val="fr-FR"/>
        </w:rPr>
        <w:t xml:space="preserve">Président </w:t>
      </w:r>
      <w:r w:rsidR="0015579B" w:rsidRPr="00602A76">
        <w:rPr>
          <w:lang w:val="fr-FR"/>
        </w:rPr>
        <w:t>de la Haute Cour d</w:t>
      </w:r>
      <w:r w:rsidR="00AE2D3E" w:rsidRPr="00602A76">
        <w:rPr>
          <w:lang w:val="fr-FR"/>
        </w:rPr>
        <w:t>’</w:t>
      </w:r>
      <w:r w:rsidR="0015579B" w:rsidRPr="00602A76">
        <w:rPr>
          <w:lang w:val="fr-FR"/>
        </w:rPr>
        <w:t xml:space="preserve">appel, le </w:t>
      </w:r>
      <w:r w:rsidR="00B40C07" w:rsidRPr="00602A76">
        <w:rPr>
          <w:lang w:val="fr-FR"/>
        </w:rPr>
        <w:t xml:space="preserve">Président </w:t>
      </w:r>
      <w:r w:rsidR="0015579B" w:rsidRPr="00602A76">
        <w:rPr>
          <w:lang w:val="fr-FR"/>
        </w:rPr>
        <w:t xml:space="preserve">de la Haute Cour pénale, le </w:t>
      </w:r>
      <w:r w:rsidR="00B40C07" w:rsidRPr="00602A76">
        <w:rPr>
          <w:lang w:val="fr-FR"/>
        </w:rPr>
        <w:t xml:space="preserve">Président </w:t>
      </w:r>
      <w:r w:rsidR="0015579B" w:rsidRPr="00602A76">
        <w:rPr>
          <w:lang w:val="fr-FR"/>
        </w:rPr>
        <w:t>de la Haute Cour civile, le juge d</w:t>
      </w:r>
      <w:r w:rsidR="00AE2D3E" w:rsidRPr="00602A76">
        <w:rPr>
          <w:lang w:val="fr-FR"/>
        </w:rPr>
        <w:t>’</w:t>
      </w:r>
      <w:r w:rsidR="0015579B" w:rsidRPr="00602A76">
        <w:rPr>
          <w:lang w:val="fr-FR"/>
        </w:rPr>
        <w:t xml:space="preserve">application des peines et les procureurs généraux adjoints sont habilités, dans leurs propres domaines de compétence, à visiter et inspecter les centres et à consulter </w:t>
      </w:r>
      <w:r w:rsidR="00B40C07" w:rsidRPr="00602A76">
        <w:rPr>
          <w:lang w:val="fr-FR"/>
        </w:rPr>
        <w:t>le</w:t>
      </w:r>
      <w:r w:rsidR="0015579B" w:rsidRPr="00602A76">
        <w:rPr>
          <w:lang w:val="fr-FR"/>
        </w:rPr>
        <w:t xml:space="preserve">s dossiers </w:t>
      </w:r>
      <w:r w:rsidR="00B40C07" w:rsidRPr="00602A76">
        <w:rPr>
          <w:lang w:val="fr-FR"/>
        </w:rPr>
        <w:t xml:space="preserve">de ces centres </w:t>
      </w:r>
      <w:r w:rsidR="0015579B" w:rsidRPr="00602A76">
        <w:rPr>
          <w:lang w:val="fr-FR"/>
        </w:rPr>
        <w:t>pour s</w:t>
      </w:r>
      <w:r w:rsidR="00AE2D3E" w:rsidRPr="00602A76">
        <w:rPr>
          <w:lang w:val="fr-FR"/>
        </w:rPr>
        <w:t>’</w:t>
      </w:r>
      <w:r w:rsidR="0015579B" w:rsidRPr="00602A76">
        <w:rPr>
          <w:lang w:val="fr-FR"/>
        </w:rPr>
        <w:t>assurer qu</w:t>
      </w:r>
      <w:r w:rsidR="00AE2D3E" w:rsidRPr="00602A76">
        <w:rPr>
          <w:lang w:val="fr-FR"/>
        </w:rPr>
        <w:t>’</w:t>
      </w:r>
      <w:r w:rsidR="0015579B" w:rsidRPr="00602A76">
        <w:rPr>
          <w:lang w:val="fr-FR"/>
        </w:rPr>
        <w:t>aucune personne n</w:t>
      </w:r>
      <w:r w:rsidR="00AE2D3E" w:rsidRPr="00602A76">
        <w:rPr>
          <w:lang w:val="fr-FR"/>
        </w:rPr>
        <w:t>’</w:t>
      </w:r>
      <w:r w:rsidR="0015579B" w:rsidRPr="00602A76">
        <w:rPr>
          <w:lang w:val="fr-FR"/>
        </w:rPr>
        <w:t xml:space="preserve">est emprisonnée ou détenue illégalement. Ils peuvent recevoir les plaintes et doléances de tout détenu ou toute personne en détention provisoire, et </w:t>
      </w:r>
      <w:r w:rsidR="00B40C07" w:rsidRPr="00602A76">
        <w:rPr>
          <w:lang w:val="fr-FR"/>
        </w:rPr>
        <w:t>vérifient</w:t>
      </w:r>
      <w:r w:rsidR="0015579B" w:rsidRPr="00602A76">
        <w:rPr>
          <w:lang w:val="fr-FR"/>
        </w:rPr>
        <w:t xml:space="preserve"> que toutes les instructions du ministère public et du juge d</w:t>
      </w:r>
      <w:r w:rsidR="00AE2D3E" w:rsidRPr="00602A76">
        <w:rPr>
          <w:lang w:val="fr-FR"/>
        </w:rPr>
        <w:t>’</w:t>
      </w:r>
      <w:r w:rsidR="0015579B" w:rsidRPr="00602A76">
        <w:rPr>
          <w:lang w:val="fr-FR"/>
        </w:rPr>
        <w:t xml:space="preserve">application des peines et toutes les dispositions judiciaires ont été mises en </w:t>
      </w:r>
      <w:r w:rsidR="00B91ADE" w:rsidRPr="00602A76">
        <w:rPr>
          <w:lang w:val="fr-FR"/>
        </w:rPr>
        <w:t>œuvre</w:t>
      </w:r>
      <w:r w:rsidR="0015579B" w:rsidRPr="00602A76">
        <w:rPr>
          <w:lang w:val="fr-FR"/>
        </w:rPr>
        <w:t xml:space="preserve"> dans ces centres selon la procédure requise. En outre, des affiches et des dépliants, décrivant les garanties juridiques, droits et devoirs des personnes se trouvant dans </w:t>
      </w:r>
      <w:r w:rsidR="00CA4E33" w:rsidRPr="00602A76">
        <w:rPr>
          <w:lang w:val="fr-FR"/>
        </w:rPr>
        <w:t>c</w:t>
      </w:r>
      <w:r w:rsidR="0015579B" w:rsidRPr="00602A76">
        <w:rPr>
          <w:lang w:val="fr-FR"/>
        </w:rPr>
        <w:t xml:space="preserve">es lieux de privation de liberté, ont été conçus. </w:t>
      </w:r>
      <w:r w:rsidR="00CA4E33" w:rsidRPr="00602A76">
        <w:rPr>
          <w:lang w:val="fr-FR"/>
        </w:rPr>
        <w:t>Chaque personne est informée, lors de son admission,</w:t>
      </w:r>
      <w:r w:rsidR="0015579B" w:rsidRPr="00602A76">
        <w:rPr>
          <w:lang w:val="fr-FR"/>
        </w:rPr>
        <w:t xml:space="preserve"> de </w:t>
      </w:r>
      <w:r w:rsidR="00CA4E33" w:rsidRPr="00602A76">
        <w:rPr>
          <w:lang w:val="fr-FR"/>
        </w:rPr>
        <w:t>ses</w:t>
      </w:r>
      <w:r w:rsidR="0015579B" w:rsidRPr="00602A76">
        <w:rPr>
          <w:lang w:val="fr-FR"/>
        </w:rPr>
        <w:t xml:space="preserve"> garanties juridiques, droits et devoirs, et</w:t>
      </w:r>
      <w:r w:rsidR="00CA4E33" w:rsidRPr="00602A76">
        <w:rPr>
          <w:lang w:val="fr-FR"/>
        </w:rPr>
        <w:t xml:space="preserve"> doit</w:t>
      </w:r>
      <w:r w:rsidR="0015579B" w:rsidRPr="00602A76">
        <w:rPr>
          <w:lang w:val="fr-FR"/>
        </w:rPr>
        <w:t xml:space="preserve"> rempli</w:t>
      </w:r>
      <w:r w:rsidR="00CA4E33" w:rsidRPr="00602A76">
        <w:rPr>
          <w:lang w:val="fr-FR"/>
        </w:rPr>
        <w:t>r</w:t>
      </w:r>
      <w:r w:rsidR="0015579B" w:rsidRPr="00602A76">
        <w:rPr>
          <w:lang w:val="fr-FR"/>
        </w:rPr>
        <w:t xml:space="preserve"> un formulaire confirmant qu</w:t>
      </w:r>
      <w:r w:rsidR="00AE2D3E" w:rsidRPr="00602A76">
        <w:rPr>
          <w:lang w:val="fr-FR"/>
        </w:rPr>
        <w:t>’</w:t>
      </w:r>
      <w:r w:rsidR="0015579B" w:rsidRPr="00602A76">
        <w:rPr>
          <w:lang w:val="fr-FR"/>
        </w:rPr>
        <w:t xml:space="preserve">elle </w:t>
      </w:r>
      <w:r w:rsidR="00CA4E33" w:rsidRPr="00602A76">
        <w:rPr>
          <w:lang w:val="fr-FR"/>
        </w:rPr>
        <w:t>a</w:t>
      </w:r>
      <w:r w:rsidR="0015579B" w:rsidRPr="00602A76">
        <w:rPr>
          <w:lang w:val="fr-FR"/>
        </w:rPr>
        <w:t xml:space="preserve"> bien compris</w:t>
      </w:r>
      <w:r w:rsidR="00CA4E33" w:rsidRPr="00602A76">
        <w:rPr>
          <w:lang w:val="fr-FR"/>
        </w:rPr>
        <w:t xml:space="preserve"> ces informations</w:t>
      </w:r>
      <w:r w:rsidR="0015579B" w:rsidRPr="00602A76">
        <w:rPr>
          <w:lang w:val="fr-FR"/>
        </w:rPr>
        <w:t xml:space="preserve">, eu égard notamment à </w:t>
      </w:r>
      <w:r w:rsidR="00CA4E33" w:rsidRPr="00602A76">
        <w:rPr>
          <w:lang w:val="fr-FR"/>
        </w:rPr>
        <w:t>son</w:t>
      </w:r>
      <w:r w:rsidR="0015579B" w:rsidRPr="00602A76">
        <w:rPr>
          <w:lang w:val="fr-FR"/>
        </w:rPr>
        <w:t xml:space="preserve"> droit d</w:t>
      </w:r>
      <w:r w:rsidR="00AE2D3E" w:rsidRPr="00602A76">
        <w:rPr>
          <w:lang w:val="fr-FR"/>
        </w:rPr>
        <w:t>’</w:t>
      </w:r>
      <w:r w:rsidR="0015579B" w:rsidRPr="00602A76">
        <w:rPr>
          <w:lang w:val="fr-FR"/>
        </w:rPr>
        <w:t xml:space="preserve">accès à un avocat et à </w:t>
      </w:r>
      <w:r w:rsidR="00CA4E33" w:rsidRPr="00602A76">
        <w:rPr>
          <w:lang w:val="fr-FR"/>
        </w:rPr>
        <w:t>ses</w:t>
      </w:r>
      <w:r w:rsidR="0015579B" w:rsidRPr="00602A76">
        <w:rPr>
          <w:lang w:val="fr-FR"/>
        </w:rPr>
        <w:t xml:space="preserve"> contacts avec le monde extérieur. Une fois lu et signé par l</w:t>
      </w:r>
      <w:r w:rsidR="00AE2D3E" w:rsidRPr="00602A76">
        <w:rPr>
          <w:lang w:val="fr-FR"/>
        </w:rPr>
        <w:t>’</w:t>
      </w:r>
      <w:r w:rsidR="0015579B" w:rsidRPr="00602A76">
        <w:rPr>
          <w:lang w:val="fr-FR"/>
        </w:rPr>
        <w:t>intéressé, le formulaire est versé à son dossier.</w:t>
      </w:r>
    </w:p>
    <w:p w:rsidR="0015579B" w:rsidRPr="00602A76" w:rsidRDefault="003278DE" w:rsidP="0015579B">
      <w:pPr>
        <w:pStyle w:val="SingleTxtG"/>
        <w:rPr>
          <w:color w:val="000000" w:themeColor="text1"/>
          <w:lang w:val="fr-FR"/>
        </w:rPr>
      </w:pPr>
      <w:r w:rsidRPr="00602A76">
        <w:rPr>
          <w:lang w:val="fr-FR"/>
        </w:rPr>
        <w:t>81</w:t>
      </w:r>
      <w:r w:rsidR="0015579B" w:rsidRPr="00602A76">
        <w:rPr>
          <w:lang w:val="fr-FR"/>
        </w:rPr>
        <w:t>.</w:t>
      </w:r>
      <w:r w:rsidR="0015579B" w:rsidRPr="00602A76">
        <w:rPr>
          <w:lang w:val="fr-FR"/>
        </w:rPr>
        <w:tab/>
        <w:t xml:space="preserve">Les détenus et les personnes en détention provisoire peuvent déposer une plainte auprès de la Commission des droits des prisonniers et des détenus, qui </w:t>
      </w:r>
      <w:r w:rsidR="00CA4E33" w:rsidRPr="00602A76">
        <w:rPr>
          <w:lang w:val="fr-FR"/>
        </w:rPr>
        <w:t>respectera son caractère personnel et confidentiel.</w:t>
      </w:r>
      <w:r w:rsidR="0015579B" w:rsidRPr="00602A76">
        <w:rPr>
          <w:lang w:val="fr-FR"/>
        </w:rPr>
        <w:t xml:space="preserve"> La Commission transmet la plainte </w:t>
      </w:r>
      <w:r w:rsidR="00CA4E33" w:rsidRPr="00602A76">
        <w:rPr>
          <w:lang w:val="fr-FR"/>
        </w:rPr>
        <w:t>à l’Ombudsman</w:t>
      </w:r>
      <w:r w:rsidR="008B709D" w:rsidRPr="00602A76">
        <w:rPr>
          <w:lang w:val="fr-FR"/>
        </w:rPr>
        <w:t xml:space="preserve"> pour enquête. Les procédures prévues par la législation </w:t>
      </w:r>
      <w:r w:rsidR="0015579B" w:rsidRPr="00602A76">
        <w:rPr>
          <w:lang w:val="fr-FR"/>
        </w:rPr>
        <w:t>sont suivies pendant l</w:t>
      </w:r>
      <w:r w:rsidR="00AE2D3E" w:rsidRPr="00602A76">
        <w:rPr>
          <w:lang w:val="fr-FR"/>
        </w:rPr>
        <w:t>’</w:t>
      </w:r>
      <w:r w:rsidR="0015579B" w:rsidRPr="00602A76">
        <w:rPr>
          <w:lang w:val="fr-FR"/>
        </w:rPr>
        <w:t>examen de la plainte sur le fond et pour contacter le plaignant.</w:t>
      </w:r>
    </w:p>
    <w:p w:rsidR="0015579B" w:rsidRPr="00602A76" w:rsidRDefault="00C628E7" w:rsidP="00C628E7">
      <w:pPr>
        <w:pStyle w:val="H23G"/>
        <w:rPr>
          <w:lang w:val="fr-FR"/>
        </w:rPr>
      </w:pPr>
      <w:r w:rsidRPr="00602A76">
        <w:rPr>
          <w:lang w:val="fr-FR"/>
        </w:rPr>
        <w:tab/>
        <w:t>6.</w:t>
      </w:r>
      <w:r w:rsidRPr="00602A76">
        <w:rPr>
          <w:lang w:val="fr-FR"/>
        </w:rPr>
        <w:tab/>
        <w:t xml:space="preserve">Par sa décision </w:t>
      </w:r>
      <w:r w:rsidR="00EA53EF" w:rsidRPr="00602A76">
        <w:rPr>
          <w:lang w:val="fr-FR"/>
        </w:rPr>
        <w:t>n</w:t>
      </w:r>
      <w:r w:rsidR="00EA53EF" w:rsidRPr="00602A76">
        <w:rPr>
          <w:vertAlign w:val="superscript"/>
          <w:lang w:val="fr-FR"/>
        </w:rPr>
        <w:t>o</w:t>
      </w:r>
      <w:r w:rsidR="00EA53EF" w:rsidRPr="00602A76">
        <w:rPr>
          <w:lang w:val="fr-FR"/>
        </w:rPr>
        <w:t> </w:t>
      </w:r>
      <w:r w:rsidRPr="00602A76">
        <w:rPr>
          <w:lang w:val="fr-FR"/>
        </w:rPr>
        <w:t xml:space="preserve">8 de 2012, le Procureur général a créé une </w:t>
      </w:r>
      <w:r w:rsidR="00CA4E33" w:rsidRPr="00602A76">
        <w:rPr>
          <w:lang w:val="fr-FR"/>
        </w:rPr>
        <w:t>U</w:t>
      </w:r>
      <w:r w:rsidRPr="00602A76">
        <w:rPr>
          <w:lang w:val="fr-FR"/>
        </w:rPr>
        <w:t>nité spéciale chargée d</w:t>
      </w:r>
      <w:r w:rsidR="00AE2D3E" w:rsidRPr="00602A76">
        <w:rPr>
          <w:lang w:val="fr-FR"/>
        </w:rPr>
        <w:t>’</w:t>
      </w:r>
      <w:r w:rsidRPr="00602A76">
        <w:rPr>
          <w:lang w:val="fr-FR"/>
        </w:rPr>
        <w:t>enquêter sur les plaintes pour torture et autres formes de mauvais traitements. Commenter les informations émanant d</w:t>
      </w:r>
      <w:r w:rsidR="00AE2D3E" w:rsidRPr="00602A76">
        <w:rPr>
          <w:lang w:val="fr-FR"/>
        </w:rPr>
        <w:t>’</w:t>
      </w:r>
      <w:r w:rsidRPr="00602A76">
        <w:rPr>
          <w:lang w:val="fr-FR"/>
        </w:rPr>
        <w:t xml:space="preserve">organisations non gouvernementales selon lesquelles cette </w:t>
      </w:r>
      <w:r w:rsidR="00CA4E33" w:rsidRPr="00602A76">
        <w:rPr>
          <w:lang w:val="fr-FR"/>
        </w:rPr>
        <w:t>U</w:t>
      </w:r>
      <w:r w:rsidRPr="00602A76">
        <w:rPr>
          <w:lang w:val="fr-FR"/>
        </w:rPr>
        <w:t>nité n</w:t>
      </w:r>
      <w:r w:rsidR="00AE2D3E" w:rsidRPr="00602A76">
        <w:rPr>
          <w:lang w:val="fr-FR"/>
        </w:rPr>
        <w:t>’</w:t>
      </w:r>
      <w:r w:rsidRPr="00602A76">
        <w:rPr>
          <w:lang w:val="fr-FR"/>
        </w:rPr>
        <w:t>a pas l</w:t>
      </w:r>
      <w:r w:rsidR="00AE2D3E" w:rsidRPr="00602A76">
        <w:rPr>
          <w:lang w:val="fr-FR"/>
        </w:rPr>
        <w:t>’</w:t>
      </w:r>
      <w:r w:rsidRPr="00602A76">
        <w:rPr>
          <w:lang w:val="fr-FR"/>
        </w:rPr>
        <w:t>indépendance et l</w:t>
      </w:r>
      <w:r w:rsidR="00AE2D3E" w:rsidRPr="00602A76">
        <w:rPr>
          <w:lang w:val="fr-FR"/>
        </w:rPr>
        <w:t>’</w:t>
      </w:r>
      <w:r w:rsidRPr="00602A76">
        <w:rPr>
          <w:lang w:val="fr-FR"/>
        </w:rPr>
        <w:t>impartialité voulues pour assurer que les enquêtes menées soient sérieuses. Indiquer également si des dispositions ont été prises ou s</w:t>
      </w:r>
      <w:r w:rsidR="00AE2D3E" w:rsidRPr="00602A76">
        <w:rPr>
          <w:lang w:val="fr-FR"/>
        </w:rPr>
        <w:t>’</w:t>
      </w:r>
      <w:r w:rsidRPr="00602A76">
        <w:rPr>
          <w:lang w:val="fr-FR"/>
        </w:rPr>
        <w:t>il est prévu d</w:t>
      </w:r>
      <w:r w:rsidR="00AE2D3E" w:rsidRPr="00602A76">
        <w:rPr>
          <w:lang w:val="fr-FR"/>
        </w:rPr>
        <w:t>’</w:t>
      </w:r>
      <w:r w:rsidRPr="00602A76">
        <w:rPr>
          <w:lang w:val="fr-FR"/>
        </w:rPr>
        <w:t>en prendre pour garantir que la façon dont le ministère public élabore les rapports qu</w:t>
      </w:r>
      <w:r w:rsidR="00AE2D3E" w:rsidRPr="00602A76">
        <w:rPr>
          <w:lang w:val="fr-FR"/>
        </w:rPr>
        <w:t>’</w:t>
      </w:r>
      <w:r w:rsidRPr="00602A76">
        <w:rPr>
          <w:lang w:val="fr-FR"/>
        </w:rPr>
        <w:t>il présente périodiquement et publiquement sur ses activités est compatible avec le Manuel pour enquêter efficacement sur la torture et autres peines ou traitements cruels, inhumains ou dégradants (Protocole d</w:t>
      </w:r>
      <w:r w:rsidR="00AE2D3E" w:rsidRPr="00602A76">
        <w:rPr>
          <w:lang w:val="fr-FR"/>
        </w:rPr>
        <w:t>’</w:t>
      </w:r>
      <w:r w:rsidRPr="00602A76">
        <w:rPr>
          <w:lang w:val="fr-FR"/>
        </w:rPr>
        <w:t>Istanbul). Fournir des informations détaillées sur l</w:t>
      </w:r>
      <w:r w:rsidR="00AE2D3E" w:rsidRPr="00602A76">
        <w:rPr>
          <w:lang w:val="fr-FR"/>
        </w:rPr>
        <w:t>’</w:t>
      </w:r>
      <w:r w:rsidRPr="00602A76">
        <w:rPr>
          <w:lang w:val="fr-FR"/>
        </w:rPr>
        <w:t>issue des en</w:t>
      </w:r>
      <w:r w:rsidR="00CA4E33" w:rsidRPr="00602A76">
        <w:rPr>
          <w:lang w:val="fr-FR"/>
        </w:rPr>
        <w:t>quêtes menées au sujet des neuf </w:t>
      </w:r>
      <w:r w:rsidRPr="00602A76">
        <w:rPr>
          <w:lang w:val="fr-FR"/>
        </w:rPr>
        <w:t>décès en détention dans lesquels des membres des forces de sécurité pourraient être impliqués, dont il est question dans le premier rapport de la Commission nationale des droits de l</w:t>
      </w:r>
      <w:r w:rsidR="00AE2D3E" w:rsidRPr="00602A76">
        <w:rPr>
          <w:lang w:val="fr-FR"/>
        </w:rPr>
        <w:t>’</w:t>
      </w:r>
      <w:r w:rsidRPr="00602A76">
        <w:rPr>
          <w:lang w:val="fr-FR"/>
        </w:rPr>
        <w:t>homme, ainsi que sur les poursuites engagées et les peines prononcées.</w:t>
      </w:r>
    </w:p>
    <w:p w:rsidR="0015579B" w:rsidRPr="00602A76" w:rsidRDefault="00C628E7" w:rsidP="00C628E7">
      <w:pPr>
        <w:pStyle w:val="H23G"/>
        <w:rPr>
          <w:color w:val="000000" w:themeColor="text1"/>
          <w:lang w:val="fr-FR"/>
        </w:rPr>
      </w:pPr>
      <w:r w:rsidRPr="00602A76">
        <w:rPr>
          <w:lang w:val="fr-FR"/>
        </w:rPr>
        <w:tab/>
        <w:t>a)</w:t>
      </w:r>
      <w:r w:rsidRPr="00602A76">
        <w:rPr>
          <w:lang w:val="fr-FR"/>
        </w:rPr>
        <w:tab/>
        <w:t>Indépendance et impartialité de l</w:t>
      </w:r>
      <w:r w:rsidR="00AE2D3E" w:rsidRPr="00602A76">
        <w:rPr>
          <w:lang w:val="fr-FR"/>
        </w:rPr>
        <w:t>’</w:t>
      </w:r>
      <w:r w:rsidRPr="00602A76">
        <w:rPr>
          <w:lang w:val="fr-FR"/>
        </w:rPr>
        <w:t>Unité spéciale d</w:t>
      </w:r>
      <w:r w:rsidR="00AE2D3E" w:rsidRPr="00602A76">
        <w:rPr>
          <w:lang w:val="fr-FR"/>
        </w:rPr>
        <w:t>’</w:t>
      </w:r>
      <w:r w:rsidRPr="00602A76">
        <w:rPr>
          <w:lang w:val="fr-FR"/>
        </w:rPr>
        <w:t>enquête</w:t>
      </w:r>
    </w:p>
    <w:p w:rsidR="0015579B" w:rsidRPr="00602A76" w:rsidRDefault="003278DE" w:rsidP="0015579B">
      <w:pPr>
        <w:pStyle w:val="SingleTxtG"/>
        <w:rPr>
          <w:color w:val="000000" w:themeColor="text1"/>
          <w:lang w:val="fr-FR"/>
        </w:rPr>
      </w:pPr>
      <w:r w:rsidRPr="00602A76">
        <w:rPr>
          <w:lang w:val="fr-FR"/>
        </w:rPr>
        <w:t>82</w:t>
      </w:r>
      <w:r w:rsidR="0015579B" w:rsidRPr="00602A76">
        <w:rPr>
          <w:lang w:val="fr-FR"/>
        </w:rPr>
        <w:t>.</w:t>
      </w:r>
      <w:r w:rsidR="0015579B" w:rsidRPr="00602A76">
        <w:rPr>
          <w:lang w:val="fr-FR"/>
        </w:rPr>
        <w:tab/>
        <w:t>Le 27</w:t>
      </w:r>
      <w:r w:rsidR="00AE2D3E" w:rsidRPr="00602A76">
        <w:rPr>
          <w:lang w:val="fr-FR"/>
        </w:rPr>
        <w:t> févr</w:t>
      </w:r>
      <w:r w:rsidR="0015579B" w:rsidRPr="00602A76">
        <w:rPr>
          <w:lang w:val="fr-FR"/>
        </w:rPr>
        <w:t>ier 2012, l</w:t>
      </w:r>
      <w:r w:rsidR="00AE2D3E" w:rsidRPr="00602A76">
        <w:rPr>
          <w:lang w:val="fr-FR"/>
        </w:rPr>
        <w:t>’</w:t>
      </w:r>
      <w:r w:rsidR="0015579B" w:rsidRPr="00602A76">
        <w:rPr>
          <w:lang w:val="fr-FR"/>
        </w:rPr>
        <w:t>Unité spéciale d</w:t>
      </w:r>
      <w:r w:rsidR="00AE2D3E" w:rsidRPr="00602A76">
        <w:rPr>
          <w:lang w:val="fr-FR"/>
        </w:rPr>
        <w:t>’</w:t>
      </w:r>
      <w:r w:rsidR="0015579B" w:rsidRPr="00602A76">
        <w:rPr>
          <w:lang w:val="fr-FR"/>
        </w:rPr>
        <w:t xml:space="preserve">enquête a été créée par la décision </w:t>
      </w:r>
      <w:r w:rsidR="00EA53EF" w:rsidRPr="00602A76">
        <w:rPr>
          <w:lang w:val="fr-FR"/>
        </w:rPr>
        <w:t>n</w:t>
      </w:r>
      <w:r w:rsidR="00EA53EF" w:rsidRPr="00602A76">
        <w:rPr>
          <w:vertAlign w:val="superscript"/>
          <w:lang w:val="fr-FR"/>
        </w:rPr>
        <w:t>o</w:t>
      </w:r>
      <w:r w:rsidR="00EA53EF" w:rsidRPr="00602A76">
        <w:rPr>
          <w:lang w:val="fr-FR"/>
        </w:rPr>
        <w:t> </w:t>
      </w:r>
      <w:r w:rsidR="0015579B" w:rsidRPr="00602A76">
        <w:rPr>
          <w:lang w:val="fr-FR"/>
        </w:rPr>
        <w:t>8 de 2012 du Procureur général, en application des recommandations n</w:t>
      </w:r>
      <w:r w:rsidR="0015579B" w:rsidRPr="00602A76">
        <w:rPr>
          <w:vertAlign w:val="superscript"/>
          <w:lang w:val="fr-FR"/>
        </w:rPr>
        <w:t>os</w:t>
      </w:r>
      <w:r w:rsidR="00D7283C" w:rsidRPr="00602A76">
        <w:rPr>
          <w:lang w:val="fr-FR"/>
        </w:rPr>
        <w:t> </w:t>
      </w:r>
      <w:r w:rsidR="0015579B" w:rsidRPr="00602A76">
        <w:rPr>
          <w:lang w:val="fr-FR"/>
        </w:rPr>
        <w:t>1716, 1719</w:t>
      </w:r>
      <w:r w:rsidR="00D7283C" w:rsidRPr="00602A76">
        <w:rPr>
          <w:lang w:val="fr-FR"/>
        </w:rPr>
        <w:t>,</w:t>
      </w:r>
      <w:r w:rsidR="0015579B" w:rsidRPr="00602A76">
        <w:rPr>
          <w:lang w:val="fr-FR"/>
        </w:rPr>
        <w:t xml:space="preserve"> 1722</w:t>
      </w:r>
      <w:r w:rsidR="00D7283C" w:rsidRPr="00602A76">
        <w:rPr>
          <w:lang w:val="fr-FR"/>
        </w:rPr>
        <w:t> </w:t>
      </w:r>
      <w:r w:rsidR="0015579B" w:rsidRPr="00602A76">
        <w:rPr>
          <w:lang w:val="fr-FR"/>
        </w:rPr>
        <w:t xml:space="preserve">a) et </w:t>
      </w:r>
      <w:r w:rsidR="00D7283C" w:rsidRPr="00602A76">
        <w:rPr>
          <w:lang w:val="fr-FR"/>
        </w:rPr>
        <w:t>1722 </w:t>
      </w:r>
      <w:r w:rsidR="0015579B" w:rsidRPr="00602A76">
        <w:rPr>
          <w:lang w:val="fr-FR"/>
        </w:rPr>
        <w:t>b) formulées dans le rapport de la Commission d</w:t>
      </w:r>
      <w:r w:rsidR="00AE2D3E" w:rsidRPr="00602A76">
        <w:rPr>
          <w:lang w:val="fr-FR"/>
        </w:rPr>
        <w:t>’</w:t>
      </w:r>
      <w:r w:rsidR="0015579B" w:rsidRPr="00602A76">
        <w:rPr>
          <w:lang w:val="fr-FR"/>
        </w:rPr>
        <w:t>enquête. Le mandat de cette unité est défini au</w:t>
      </w:r>
      <w:r w:rsidR="00D7283C" w:rsidRPr="00602A76">
        <w:rPr>
          <w:lang w:val="fr-FR"/>
        </w:rPr>
        <w:t>x articles </w:t>
      </w:r>
      <w:r w:rsidR="0015579B" w:rsidRPr="00602A76">
        <w:rPr>
          <w:lang w:val="fr-FR"/>
        </w:rPr>
        <w:t>4 et 5 de ladite décision. L</w:t>
      </w:r>
      <w:r w:rsidR="00AE2D3E" w:rsidRPr="00602A76">
        <w:rPr>
          <w:lang w:val="fr-FR"/>
        </w:rPr>
        <w:t>’</w:t>
      </w:r>
      <w:r w:rsidR="00D7283C" w:rsidRPr="00602A76">
        <w:rPr>
          <w:lang w:val="fr-FR"/>
        </w:rPr>
        <w:t>article </w:t>
      </w:r>
      <w:r w:rsidR="0015579B" w:rsidRPr="00602A76">
        <w:rPr>
          <w:lang w:val="fr-FR"/>
        </w:rPr>
        <w:t>4 dispose que l</w:t>
      </w:r>
      <w:r w:rsidR="00AE2D3E" w:rsidRPr="00602A76">
        <w:rPr>
          <w:lang w:val="fr-FR"/>
        </w:rPr>
        <w:t>’</w:t>
      </w:r>
      <w:r w:rsidR="00D7283C" w:rsidRPr="00602A76">
        <w:rPr>
          <w:lang w:val="fr-FR"/>
        </w:rPr>
        <w:t>U</w:t>
      </w:r>
      <w:r w:rsidR="0015579B" w:rsidRPr="00602A76">
        <w:rPr>
          <w:lang w:val="fr-FR"/>
        </w:rPr>
        <w:t>nité</w:t>
      </w:r>
      <w:r w:rsidR="00FD7719" w:rsidRPr="00602A76">
        <w:rPr>
          <w:lang w:val="fr-FR"/>
        </w:rPr>
        <w:t xml:space="preserve"> spéciale</w:t>
      </w:r>
      <w:r w:rsidR="0015579B" w:rsidRPr="00602A76">
        <w:rPr>
          <w:lang w:val="fr-FR"/>
        </w:rPr>
        <w:t xml:space="preserve"> a pour mission de déterminer la responsabilité pénale des agents de l</w:t>
      </w:r>
      <w:r w:rsidR="00AE2D3E" w:rsidRPr="00602A76">
        <w:rPr>
          <w:lang w:val="fr-FR"/>
        </w:rPr>
        <w:t>’</w:t>
      </w:r>
      <w:r w:rsidR="0015579B" w:rsidRPr="00602A76">
        <w:rPr>
          <w:lang w:val="fr-FR"/>
        </w:rPr>
        <w:t>État accusés d</w:t>
      </w:r>
      <w:r w:rsidR="00AE2D3E" w:rsidRPr="00602A76">
        <w:rPr>
          <w:lang w:val="fr-FR"/>
        </w:rPr>
        <w:t>’</w:t>
      </w:r>
      <w:r w:rsidR="0015579B" w:rsidRPr="00602A76">
        <w:rPr>
          <w:lang w:val="fr-FR"/>
        </w:rPr>
        <w:t xml:space="preserve">avoir commis des actes illicites déterminant dans la </w:t>
      </w:r>
      <w:r w:rsidR="00FD7719" w:rsidRPr="00602A76">
        <w:rPr>
          <w:lang w:val="fr-FR"/>
        </w:rPr>
        <w:t>perpétration</w:t>
      </w:r>
      <w:r w:rsidR="0015579B" w:rsidRPr="00602A76">
        <w:rPr>
          <w:lang w:val="fr-FR"/>
        </w:rPr>
        <w:t xml:space="preserve"> d</w:t>
      </w:r>
      <w:r w:rsidR="00AE2D3E" w:rsidRPr="00602A76">
        <w:rPr>
          <w:lang w:val="fr-FR"/>
        </w:rPr>
        <w:t>’</w:t>
      </w:r>
      <w:r w:rsidR="0015579B" w:rsidRPr="00602A76">
        <w:rPr>
          <w:lang w:val="fr-FR"/>
        </w:rPr>
        <w:t xml:space="preserve">homicides, de tortures, de </w:t>
      </w:r>
      <w:r w:rsidR="0015579B" w:rsidRPr="00602A76">
        <w:rPr>
          <w:lang w:val="fr-FR"/>
        </w:rPr>
        <w:lastRenderedPageBreak/>
        <w:t>sévices ou de mauvais traitements, y compris des fonctionnaires à des postes de commandement, conformément au principe de la responsabilité du supérieur hiérarchique. L</w:t>
      </w:r>
      <w:r w:rsidR="00AE2D3E" w:rsidRPr="00602A76">
        <w:rPr>
          <w:lang w:val="fr-FR"/>
        </w:rPr>
        <w:t>’</w:t>
      </w:r>
      <w:r w:rsidR="00D7283C" w:rsidRPr="00602A76">
        <w:rPr>
          <w:lang w:val="fr-FR"/>
        </w:rPr>
        <w:t>article </w:t>
      </w:r>
      <w:r w:rsidR="0015579B" w:rsidRPr="00602A76">
        <w:rPr>
          <w:lang w:val="fr-FR"/>
        </w:rPr>
        <w:t>5 précise que l</w:t>
      </w:r>
      <w:r w:rsidR="00AE2D3E" w:rsidRPr="00602A76">
        <w:rPr>
          <w:lang w:val="fr-FR"/>
        </w:rPr>
        <w:t>’</w:t>
      </w:r>
      <w:r w:rsidR="0015579B" w:rsidRPr="00602A76">
        <w:rPr>
          <w:lang w:val="fr-FR"/>
        </w:rPr>
        <w:t xml:space="preserve">Unité </w:t>
      </w:r>
      <w:r w:rsidR="00FD7719" w:rsidRPr="00602A76">
        <w:rPr>
          <w:lang w:val="fr-FR"/>
        </w:rPr>
        <w:t xml:space="preserve">spéciale </w:t>
      </w:r>
      <w:r w:rsidR="0015579B" w:rsidRPr="00602A76">
        <w:rPr>
          <w:lang w:val="fr-FR"/>
        </w:rPr>
        <w:t>est chargée d</w:t>
      </w:r>
      <w:r w:rsidR="00AE2D3E" w:rsidRPr="00602A76">
        <w:rPr>
          <w:lang w:val="fr-FR"/>
        </w:rPr>
        <w:t>’</w:t>
      </w:r>
      <w:r w:rsidR="0015579B" w:rsidRPr="00602A76">
        <w:rPr>
          <w:lang w:val="fr-FR"/>
        </w:rPr>
        <w:t>enquêter sur toutes les affaires découlant des événements de 2011 mentionnés dans le rapport de la Commission d</w:t>
      </w:r>
      <w:r w:rsidR="00AE2D3E" w:rsidRPr="00602A76">
        <w:rPr>
          <w:lang w:val="fr-FR"/>
        </w:rPr>
        <w:t>’</w:t>
      </w:r>
      <w:r w:rsidR="0015579B" w:rsidRPr="00602A76">
        <w:rPr>
          <w:lang w:val="fr-FR"/>
        </w:rPr>
        <w:t>enquête, en sus de celles qui lui sont transmises par le Procureur général.</w:t>
      </w:r>
    </w:p>
    <w:p w:rsidR="0015579B" w:rsidRPr="00602A76" w:rsidRDefault="003278DE" w:rsidP="00ED63AE">
      <w:pPr>
        <w:pStyle w:val="SingleTxtG"/>
        <w:keepNext/>
        <w:rPr>
          <w:color w:val="000000" w:themeColor="text1"/>
          <w:lang w:val="fr-FR"/>
        </w:rPr>
      </w:pPr>
      <w:r w:rsidRPr="00602A76">
        <w:rPr>
          <w:lang w:val="fr-FR"/>
        </w:rPr>
        <w:t>83</w:t>
      </w:r>
      <w:r w:rsidR="0015579B" w:rsidRPr="00602A76">
        <w:rPr>
          <w:lang w:val="fr-FR"/>
        </w:rPr>
        <w:t>.</w:t>
      </w:r>
      <w:r w:rsidR="0015579B" w:rsidRPr="00602A76">
        <w:rPr>
          <w:lang w:val="fr-FR"/>
        </w:rPr>
        <w:tab/>
      </w:r>
      <w:r w:rsidR="00D7283C" w:rsidRPr="00602A76">
        <w:rPr>
          <w:lang w:val="fr-FR"/>
        </w:rPr>
        <w:t>L</w:t>
      </w:r>
      <w:r w:rsidR="0015579B" w:rsidRPr="00602A76">
        <w:rPr>
          <w:lang w:val="fr-FR"/>
        </w:rPr>
        <w:t xml:space="preserve">es compétences </w:t>
      </w:r>
      <w:r w:rsidR="00D7283C" w:rsidRPr="00602A76">
        <w:rPr>
          <w:lang w:val="fr-FR"/>
        </w:rPr>
        <w:t xml:space="preserve">de l’Unité spéciale </w:t>
      </w:r>
      <w:r w:rsidR="0015579B" w:rsidRPr="00602A76">
        <w:rPr>
          <w:lang w:val="fr-FR"/>
        </w:rPr>
        <w:t>sont notamment les suivantes</w:t>
      </w:r>
      <w:r w:rsidR="004F7836" w:rsidRPr="00602A76">
        <w:rPr>
          <w:lang w:val="fr-FR"/>
        </w:rPr>
        <w:t>:</w:t>
      </w:r>
    </w:p>
    <w:p w:rsidR="0015579B" w:rsidRPr="00602A76" w:rsidRDefault="00D84CA7" w:rsidP="0015579B">
      <w:pPr>
        <w:pStyle w:val="SingleTxtG"/>
        <w:rPr>
          <w:color w:val="000000" w:themeColor="text1"/>
          <w:lang w:val="fr-FR"/>
        </w:rPr>
      </w:pPr>
      <w:r w:rsidRPr="00602A76">
        <w:rPr>
          <w:lang w:val="fr-FR"/>
        </w:rPr>
        <w:tab/>
        <w:t>1.</w:t>
      </w:r>
      <w:r w:rsidRPr="00602A76">
        <w:rPr>
          <w:lang w:val="fr-FR"/>
        </w:rPr>
        <w:tab/>
        <w:t>Enquêter sur les allégations de torture et de traitements cruels et dégradants, et y donner suite, en observant les principes internationaux détaillés dans le Protocole d</w:t>
      </w:r>
      <w:r w:rsidR="00AE2D3E" w:rsidRPr="00602A76">
        <w:rPr>
          <w:lang w:val="fr-FR"/>
        </w:rPr>
        <w:t>’</w:t>
      </w:r>
      <w:r w:rsidRPr="00602A76">
        <w:rPr>
          <w:lang w:val="fr-FR"/>
        </w:rPr>
        <w:t>Istanbul en la matière, afin de déterminer la responsabilité pénale des agents de l</w:t>
      </w:r>
      <w:r w:rsidR="00AE2D3E" w:rsidRPr="00602A76">
        <w:rPr>
          <w:lang w:val="fr-FR"/>
        </w:rPr>
        <w:t>’</w:t>
      </w:r>
      <w:r w:rsidRPr="00602A76">
        <w:rPr>
          <w:lang w:val="fr-FR"/>
        </w:rPr>
        <w:t>État accusés de tels actes, y compris des hauts fonctionnaires, conformément au principe de la responsabilité du supérieur hiérarchique</w:t>
      </w:r>
      <w:r w:rsidR="002C1549" w:rsidRPr="00602A76">
        <w:rPr>
          <w:lang w:val="fr-FR"/>
        </w:rPr>
        <w:t>;</w:t>
      </w:r>
    </w:p>
    <w:p w:rsidR="0015579B" w:rsidRPr="00602A76" w:rsidRDefault="00D84CA7" w:rsidP="0015579B">
      <w:pPr>
        <w:pStyle w:val="SingleTxtG"/>
        <w:rPr>
          <w:color w:val="000000" w:themeColor="text1"/>
          <w:lang w:val="fr-FR"/>
        </w:rPr>
      </w:pPr>
      <w:r w:rsidRPr="00602A76">
        <w:rPr>
          <w:lang w:val="fr-FR"/>
        </w:rPr>
        <w:tab/>
        <w:t>2.</w:t>
      </w:r>
      <w:r w:rsidRPr="00602A76">
        <w:rPr>
          <w:lang w:val="fr-FR"/>
        </w:rPr>
        <w:tab/>
        <w:t>Documenter toute responsabilité disciplinaire et transmettre ces documents à la direction ou aux autorités gouvernementales compétentes afin que des mesures disciplinaires ou juridiques soient éventuellement prises.</w:t>
      </w:r>
    </w:p>
    <w:p w:rsidR="0015579B" w:rsidRPr="00602A76" w:rsidRDefault="003278DE" w:rsidP="0015579B">
      <w:pPr>
        <w:pStyle w:val="SingleTxtG"/>
        <w:rPr>
          <w:color w:val="000000" w:themeColor="text1"/>
          <w:lang w:val="fr-FR"/>
        </w:rPr>
      </w:pPr>
      <w:r w:rsidRPr="00602A76">
        <w:rPr>
          <w:lang w:val="fr-FR"/>
        </w:rPr>
        <w:t>84</w:t>
      </w:r>
      <w:r w:rsidR="0015579B" w:rsidRPr="00602A76">
        <w:rPr>
          <w:lang w:val="fr-FR"/>
        </w:rPr>
        <w:t>.</w:t>
      </w:r>
      <w:r w:rsidR="0015579B" w:rsidRPr="00602A76">
        <w:rPr>
          <w:lang w:val="fr-FR"/>
        </w:rPr>
        <w:tab/>
        <w:t>L</w:t>
      </w:r>
      <w:r w:rsidR="00AE2D3E" w:rsidRPr="00602A76">
        <w:rPr>
          <w:lang w:val="fr-FR"/>
        </w:rPr>
        <w:t>’</w:t>
      </w:r>
      <w:r w:rsidR="0015579B" w:rsidRPr="00602A76">
        <w:rPr>
          <w:lang w:val="fr-FR"/>
        </w:rPr>
        <w:t>Unité spéciale d</w:t>
      </w:r>
      <w:r w:rsidR="00AE2D3E" w:rsidRPr="00602A76">
        <w:rPr>
          <w:lang w:val="fr-FR"/>
        </w:rPr>
        <w:t>’</w:t>
      </w:r>
      <w:r w:rsidR="0015579B" w:rsidRPr="00602A76">
        <w:rPr>
          <w:lang w:val="fr-FR"/>
        </w:rPr>
        <w:t>enquête est dirigée par un avocat, secondé par</w:t>
      </w:r>
      <w:r w:rsidR="00C1150F" w:rsidRPr="00602A76">
        <w:rPr>
          <w:lang w:val="fr-FR"/>
        </w:rPr>
        <w:t xml:space="preserve"> </w:t>
      </w:r>
      <w:r w:rsidR="00AE2D3E" w:rsidRPr="00602A76">
        <w:rPr>
          <w:lang w:val="fr-FR"/>
        </w:rPr>
        <w:t>sept</w:t>
      </w:r>
      <w:r w:rsidR="0015579B" w:rsidRPr="00602A76">
        <w:rPr>
          <w:lang w:val="fr-FR"/>
        </w:rPr>
        <w:t xml:space="preserve"> enquêteurs. Deux conseillers indépendants ont été nommés en qualité de consultant pour les enquêtes menées par l</w:t>
      </w:r>
      <w:r w:rsidR="00AE2D3E" w:rsidRPr="00602A76">
        <w:rPr>
          <w:lang w:val="fr-FR"/>
        </w:rPr>
        <w:t>’</w:t>
      </w:r>
      <w:r w:rsidR="0015579B" w:rsidRPr="00602A76">
        <w:rPr>
          <w:lang w:val="fr-FR"/>
        </w:rPr>
        <w:t xml:space="preserve">Unité. Voir </w:t>
      </w:r>
      <w:r w:rsidR="00D7283C" w:rsidRPr="00602A76">
        <w:rPr>
          <w:lang w:val="fr-FR"/>
        </w:rPr>
        <w:t xml:space="preserve">le </w:t>
      </w:r>
      <w:r w:rsidR="001A5B05" w:rsidRPr="00602A76">
        <w:rPr>
          <w:lang w:val="fr-FR"/>
        </w:rPr>
        <w:t>paragraphe </w:t>
      </w:r>
      <w:r w:rsidR="0015579B" w:rsidRPr="00602A76">
        <w:rPr>
          <w:lang w:val="fr-FR"/>
        </w:rPr>
        <w:t>9</w:t>
      </w:r>
      <w:r w:rsidR="00AC5927" w:rsidRPr="00602A76">
        <w:rPr>
          <w:lang w:val="fr-FR"/>
        </w:rPr>
        <w:t>,</w:t>
      </w:r>
      <w:r w:rsidR="0015579B" w:rsidRPr="00602A76">
        <w:rPr>
          <w:lang w:val="fr-FR"/>
        </w:rPr>
        <w:t xml:space="preserve"> ci-avant. </w:t>
      </w:r>
      <w:r w:rsidR="00AA7242" w:rsidRPr="00602A76">
        <w:rPr>
          <w:lang w:val="fr-FR"/>
        </w:rPr>
        <w:t>En sus du</w:t>
      </w:r>
      <w:r w:rsidR="0015579B" w:rsidRPr="00602A76">
        <w:rPr>
          <w:lang w:val="fr-FR"/>
        </w:rPr>
        <w:t xml:space="preserve"> bureau du chef de l</w:t>
      </w:r>
      <w:r w:rsidR="00AE2D3E" w:rsidRPr="00602A76">
        <w:rPr>
          <w:lang w:val="fr-FR"/>
        </w:rPr>
        <w:t>’</w:t>
      </w:r>
      <w:r w:rsidR="0015579B" w:rsidRPr="00602A76">
        <w:rPr>
          <w:lang w:val="fr-FR"/>
        </w:rPr>
        <w:t xml:space="preserve">Unité, celle-ci </w:t>
      </w:r>
      <w:r w:rsidR="00AA7242" w:rsidRPr="00602A76">
        <w:rPr>
          <w:lang w:val="fr-FR"/>
        </w:rPr>
        <w:t>comprend</w:t>
      </w:r>
      <w:r w:rsidR="0015579B" w:rsidRPr="00602A76">
        <w:rPr>
          <w:lang w:val="fr-FR"/>
        </w:rPr>
        <w:t xml:space="preserve"> quatre services spécialisés, à savoir</w:t>
      </w:r>
      <w:r w:rsidR="004F7836" w:rsidRPr="00602A76">
        <w:rPr>
          <w:lang w:val="fr-FR"/>
        </w:rPr>
        <w:t>:</w:t>
      </w:r>
    </w:p>
    <w:p w:rsidR="0015579B" w:rsidRPr="00602A76" w:rsidRDefault="005D32DB" w:rsidP="005D32DB">
      <w:pPr>
        <w:pStyle w:val="Bullet1G"/>
        <w:numPr>
          <w:ilvl w:val="0"/>
          <w:numId w:val="0"/>
        </w:numPr>
        <w:tabs>
          <w:tab w:val="left" w:pos="1701"/>
        </w:tabs>
        <w:ind w:left="1701" w:hanging="170"/>
        <w:rPr>
          <w:lang w:val="fr-FR"/>
        </w:rPr>
      </w:pPr>
      <w:r w:rsidRPr="00602A76">
        <w:rPr>
          <w:lang w:val="fr-FR"/>
        </w:rPr>
        <w:t>•</w:t>
      </w:r>
      <w:r w:rsidRPr="00602A76">
        <w:rPr>
          <w:lang w:val="fr-FR"/>
        </w:rPr>
        <w:tab/>
      </w:r>
      <w:r w:rsidR="0015579B" w:rsidRPr="00602A76">
        <w:rPr>
          <w:lang w:val="fr-FR"/>
        </w:rPr>
        <w:t>Le service de médecine légale et de soutien psychologique</w:t>
      </w:r>
      <w:r w:rsidR="002C1549" w:rsidRPr="00602A76">
        <w:rPr>
          <w:lang w:val="fr-FR"/>
        </w:rPr>
        <w:t>;</w:t>
      </w:r>
    </w:p>
    <w:p w:rsidR="0015579B" w:rsidRPr="00602A76" w:rsidRDefault="005D32DB" w:rsidP="005D32DB">
      <w:pPr>
        <w:pStyle w:val="Bullet1G"/>
        <w:numPr>
          <w:ilvl w:val="0"/>
          <w:numId w:val="0"/>
        </w:numPr>
        <w:tabs>
          <w:tab w:val="left" w:pos="1701"/>
        </w:tabs>
        <w:ind w:left="1701" w:hanging="170"/>
        <w:rPr>
          <w:lang w:val="fr-FR"/>
        </w:rPr>
      </w:pPr>
      <w:r w:rsidRPr="00602A76">
        <w:rPr>
          <w:lang w:val="fr-FR"/>
        </w:rPr>
        <w:t>•</w:t>
      </w:r>
      <w:r w:rsidRPr="00602A76">
        <w:rPr>
          <w:lang w:val="fr-FR"/>
        </w:rPr>
        <w:tab/>
      </w:r>
      <w:r w:rsidR="0015579B" w:rsidRPr="00602A76">
        <w:rPr>
          <w:lang w:val="fr-FR"/>
        </w:rPr>
        <w:t>Le service de l</w:t>
      </w:r>
      <w:r w:rsidR="00AE2D3E" w:rsidRPr="00602A76">
        <w:rPr>
          <w:lang w:val="fr-FR"/>
        </w:rPr>
        <w:t>’</w:t>
      </w:r>
      <w:r w:rsidR="0015579B" w:rsidRPr="00602A76">
        <w:rPr>
          <w:lang w:val="fr-FR"/>
        </w:rPr>
        <w:t>information et de l</w:t>
      </w:r>
      <w:r w:rsidR="00AE2D3E" w:rsidRPr="00602A76">
        <w:rPr>
          <w:lang w:val="fr-FR"/>
        </w:rPr>
        <w:t>’</w:t>
      </w:r>
      <w:r w:rsidR="0015579B" w:rsidRPr="00602A76">
        <w:rPr>
          <w:lang w:val="fr-FR"/>
        </w:rPr>
        <w:t>administration</w:t>
      </w:r>
      <w:r w:rsidR="002C1549" w:rsidRPr="00602A76">
        <w:rPr>
          <w:lang w:val="fr-FR"/>
        </w:rPr>
        <w:t>;</w:t>
      </w:r>
    </w:p>
    <w:p w:rsidR="0015579B" w:rsidRPr="00602A76" w:rsidRDefault="005D32DB" w:rsidP="005D32DB">
      <w:pPr>
        <w:pStyle w:val="Bullet1G"/>
        <w:numPr>
          <w:ilvl w:val="0"/>
          <w:numId w:val="0"/>
        </w:numPr>
        <w:tabs>
          <w:tab w:val="left" w:pos="1701"/>
        </w:tabs>
        <w:ind w:left="1701" w:hanging="170"/>
        <w:rPr>
          <w:lang w:val="fr-FR"/>
        </w:rPr>
      </w:pPr>
      <w:r w:rsidRPr="00602A76">
        <w:rPr>
          <w:lang w:val="fr-FR"/>
        </w:rPr>
        <w:t>•</w:t>
      </w:r>
      <w:r w:rsidRPr="00602A76">
        <w:rPr>
          <w:lang w:val="fr-FR"/>
        </w:rPr>
        <w:tab/>
      </w:r>
      <w:r w:rsidR="0015579B" w:rsidRPr="00602A76">
        <w:rPr>
          <w:lang w:val="fr-FR"/>
        </w:rPr>
        <w:t>Le service de police judiciaire</w:t>
      </w:r>
      <w:r w:rsidR="002C1549" w:rsidRPr="00602A76">
        <w:rPr>
          <w:lang w:val="fr-FR"/>
        </w:rPr>
        <w:t>;</w:t>
      </w:r>
    </w:p>
    <w:p w:rsidR="0015579B" w:rsidRPr="00602A76" w:rsidRDefault="005D32DB" w:rsidP="005D32DB">
      <w:pPr>
        <w:pStyle w:val="Bullet1G"/>
        <w:numPr>
          <w:ilvl w:val="0"/>
          <w:numId w:val="0"/>
        </w:numPr>
        <w:tabs>
          <w:tab w:val="left" w:pos="1701"/>
        </w:tabs>
        <w:ind w:left="1701" w:hanging="170"/>
        <w:rPr>
          <w:lang w:val="fr-FR"/>
        </w:rPr>
      </w:pPr>
      <w:r w:rsidRPr="00602A76">
        <w:rPr>
          <w:lang w:val="fr-FR"/>
        </w:rPr>
        <w:t>•</w:t>
      </w:r>
      <w:r w:rsidRPr="00602A76">
        <w:rPr>
          <w:lang w:val="fr-FR"/>
        </w:rPr>
        <w:tab/>
      </w:r>
      <w:r w:rsidR="0015579B" w:rsidRPr="00602A76">
        <w:rPr>
          <w:lang w:val="fr-FR"/>
        </w:rPr>
        <w:t>Le service des communications et des médias.</w:t>
      </w:r>
    </w:p>
    <w:p w:rsidR="0015579B" w:rsidRPr="00602A76" w:rsidRDefault="003278DE" w:rsidP="0015579B">
      <w:pPr>
        <w:pStyle w:val="SingleTxtG"/>
        <w:rPr>
          <w:color w:val="000000" w:themeColor="text1"/>
          <w:lang w:val="fr-FR"/>
        </w:rPr>
      </w:pPr>
      <w:r w:rsidRPr="00602A76">
        <w:rPr>
          <w:lang w:val="fr-FR"/>
        </w:rPr>
        <w:t>85</w:t>
      </w:r>
      <w:r w:rsidR="0015579B" w:rsidRPr="00602A76">
        <w:rPr>
          <w:lang w:val="fr-FR"/>
        </w:rPr>
        <w:t>.</w:t>
      </w:r>
      <w:r w:rsidR="0015579B" w:rsidRPr="00602A76">
        <w:rPr>
          <w:lang w:val="fr-FR"/>
        </w:rPr>
        <w:tab/>
        <w:t>Il convient de mentionner que tous les membres de l</w:t>
      </w:r>
      <w:r w:rsidR="00AE2D3E" w:rsidRPr="00602A76">
        <w:rPr>
          <w:lang w:val="fr-FR"/>
        </w:rPr>
        <w:t>’</w:t>
      </w:r>
      <w:r w:rsidR="0015579B" w:rsidRPr="00602A76">
        <w:rPr>
          <w:lang w:val="fr-FR"/>
        </w:rPr>
        <w:t>Unité spéciale d</w:t>
      </w:r>
      <w:r w:rsidR="00AE2D3E" w:rsidRPr="00602A76">
        <w:rPr>
          <w:lang w:val="fr-FR"/>
        </w:rPr>
        <w:t>’</w:t>
      </w:r>
      <w:r w:rsidR="0015579B" w:rsidRPr="00602A76">
        <w:rPr>
          <w:lang w:val="fr-FR"/>
        </w:rPr>
        <w:t xml:space="preserve">enquête ont suivi une formation intensive sur la mise en </w:t>
      </w:r>
      <w:r w:rsidR="00B91ADE" w:rsidRPr="00602A76">
        <w:rPr>
          <w:lang w:val="fr-FR"/>
        </w:rPr>
        <w:t>œuvre</w:t>
      </w:r>
      <w:r w:rsidR="0015579B" w:rsidRPr="00602A76">
        <w:rPr>
          <w:lang w:val="fr-FR"/>
        </w:rPr>
        <w:t xml:space="preserve"> du Manuel pour enquêter efficacement sur la torture et autres peines ou traitements cruels, inhumains ou dégradants (Protocole d</w:t>
      </w:r>
      <w:r w:rsidR="00AE2D3E" w:rsidRPr="00602A76">
        <w:rPr>
          <w:lang w:val="fr-FR"/>
        </w:rPr>
        <w:t>’</w:t>
      </w:r>
      <w:r w:rsidR="0015579B" w:rsidRPr="00602A76">
        <w:rPr>
          <w:lang w:val="fr-FR"/>
        </w:rPr>
        <w:t>Istanbul), en collaboration avec l</w:t>
      </w:r>
      <w:r w:rsidR="00AE2D3E" w:rsidRPr="00602A76">
        <w:rPr>
          <w:lang w:val="fr-FR"/>
        </w:rPr>
        <w:t>’</w:t>
      </w:r>
      <w:r w:rsidR="0015579B" w:rsidRPr="00602A76">
        <w:rPr>
          <w:lang w:val="fr-FR"/>
        </w:rPr>
        <w:t>Institut supérieur international des sciences criminelles et l</w:t>
      </w:r>
      <w:r w:rsidR="00AE2D3E" w:rsidRPr="00602A76">
        <w:rPr>
          <w:lang w:val="fr-FR"/>
        </w:rPr>
        <w:t>’</w:t>
      </w:r>
      <w:r w:rsidR="0015579B" w:rsidRPr="00602A76">
        <w:rPr>
          <w:lang w:val="fr-FR"/>
        </w:rPr>
        <w:t>ONUDC. En outre, de nombreux stages de formation ont été organisés dans les locaux de l</w:t>
      </w:r>
      <w:r w:rsidR="00AE2D3E" w:rsidRPr="00602A76">
        <w:rPr>
          <w:lang w:val="fr-FR"/>
        </w:rPr>
        <w:t>’</w:t>
      </w:r>
      <w:r w:rsidR="0015579B" w:rsidRPr="00602A76">
        <w:rPr>
          <w:lang w:val="fr-FR"/>
        </w:rPr>
        <w:t>Institut des études judiciaires et juridiques de Bahreïn, rattaché au Ministère de la justice.</w:t>
      </w:r>
    </w:p>
    <w:p w:rsidR="0015579B" w:rsidRPr="00602A76" w:rsidRDefault="003278DE" w:rsidP="0015579B">
      <w:pPr>
        <w:pStyle w:val="SingleTxtG"/>
        <w:rPr>
          <w:color w:val="000000" w:themeColor="text1"/>
          <w:lang w:val="fr-FR"/>
        </w:rPr>
      </w:pPr>
      <w:r w:rsidRPr="00602A76">
        <w:rPr>
          <w:lang w:val="fr-FR"/>
        </w:rPr>
        <w:t>86</w:t>
      </w:r>
      <w:r w:rsidR="0015579B" w:rsidRPr="00602A76">
        <w:rPr>
          <w:lang w:val="fr-FR"/>
        </w:rPr>
        <w:t>.</w:t>
      </w:r>
      <w:r w:rsidR="0015579B" w:rsidRPr="00602A76">
        <w:rPr>
          <w:lang w:val="fr-FR"/>
        </w:rPr>
        <w:tab/>
        <w:t>L</w:t>
      </w:r>
      <w:r w:rsidR="00AE2D3E" w:rsidRPr="00602A76">
        <w:rPr>
          <w:lang w:val="fr-FR"/>
        </w:rPr>
        <w:t>’</w:t>
      </w:r>
      <w:r w:rsidR="0015579B" w:rsidRPr="00602A76">
        <w:rPr>
          <w:lang w:val="fr-FR"/>
        </w:rPr>
        <w:t xml:space="preserve">Unité </w:t>
      </w:r>
      <w:r w:rsidR="00AC5927" w:rsidRPr="00602A76">
        <w:rPr>
          <w:lang w:val="fr-FR"/>
        </w:rPr>
        <w:t xml:space="preserve">spéciale </w:t>
      </w:r>
      <w:r w:rsidR="0015579B" w:rsidRPr="00602A76">
        <w:rPr>
          <w:lang w:val="fr-FR"/>
        </w:rPr>
        <w:t xml:space="preserve">a enquêté sur toutes les allégations de torture reçues, y compris </w:t>
      </w:r>
      <w:r w:rsidR="00AA7242" w:rsidRPr="00602A76">
        <w:rPr>
          <w:lang w:val="fr-FR"/>
        </w:rPr>
        <w:t xml:space="preserve">sur </w:t>
      </w:r>
      <w:r w:rsidR="0015579B" w:rsidRPr="00602A76">
        <w:rPr>
          <w:lang w:val="fr-FR"/>
        </w:rPr>
        <w:t>celles signalées par la Commission d</w:t>
      </w:r>
      <w:r w:rsidR="00AE2D3E" w:rsidRPr="00602A76">
        <w:rPr>
          <w:lang w:val="fr-FR"/>
        </w:rPr>
        <w:t>’</w:t>
      </w:r>
      <w:r w:rsidR="0015579B" w:rsidRPr="00602A76">
        <w:rPr>
          <w:lang w:val="fr-FR"/>
        </w:rPr>
        <w:t>enquête</w:t>
      </w:r>
      <w:r w:rsidR="0015579B" w:rsidRPr="00602A76">
        <w:rPr>
          <w:rStyle w:val="FootnoteReference"/>
          <w:lang w:val="fr-FR"/>
        </w:rPr>
        <w:footnoteReference w:id="8"/>
      </w:r>
      <w:r w:rsidR="0015579B" w:rsidRPr="00602A76">
        <w:rPr>
          <w:lang w:val="fr-FR"/>
        </w:rPr>
        <w:t xml:space="preserve">. Elle assure également une mission de veille des sites Internet officiels et des réseaux sociaux pour </w:t>
      </w:r>
      <w:r w:rsidR="00AA7242" w:rsidRPr="00602A76">
        <w:rPr>
          <w:lang w:val="fr-FR"/>
        </w:rPr>
        <w:t>identifier</w:t>
      </w:r>
      <w:r w:rsidR="0015579B" w:rsidRPr="00602A76">
        <w:rPr>
          <w:lang w:val="fr-FR"/>
        </w:rPr>
        <w:t xml:space="preserve"> les incidents qui relèvent de sa compétence, et mène les enquêtes appropriées.</w:t>
      </w:r>
    </w:p>
    <w:p w:rsidR="0015579B" w:rsidRPr="00602A76" w:rsidRDefault="003278DE" w:rsidP="0015579B">
      <w:pPr>
        <w:pStyle w:val="SingleTxtG"/>
        <w:rPr>
          <w:color w:val="000000" w:themeColor="text1"/>
          <w:lang w:val="fr-FR"/>
        </w:rPr>
      </w:pPr>
      <w:r w:rsidRPr="00602A76">
        <w:rPr>
          <w:lang w:val="fr-FR"/>
        </w:rPr>
        <w:t>87</w:t>
      </w:r>
      <w:r w:rsidR="00D92870" w:rsidRPr="00602A76">
        <w:rPr>
          <w:lang w:val="fr-FR"/>
        </w:rPr>
        <w:t>.</w:t>
      </w:r>
      <w:r w:rsidR="00D92870" w:rsidRPr="00602A76">
        <w:rPr>
          <w:lang w:val="fr-FR"/>
        </w:rPr>
        <w:tab/>
        <w:t>L</w:t>
      </w:r>
      <w:r w:rsidR="00AE2D3E" w:rsidRPr="00602A76">
        <w:rPr>
          <w:lang w:val="fr-FR"/>
        </w:rPr>
        <w:t>’</w:t>
      </w:r>
      <w:r w:rsidR="00D92870" w:rsidRPr="00602A76">
        <w:rPr>
          <w:lang w:val="fr-FR"/>
        </w:rPr>
        <w:t>Unité spéciale s</w:t>
      </w:r>
      <w:r w:rsidR="00AE2D3E" w:rsidRPr="00602A76">
        <w:rPr>
          <w:lang w:val="fr-FR"/>
        </w:rPr>
        <w:t>’</w:t>
      </w:r>
      <w:r w:rsidR="00D92870" w:rsidRPr="00602A76">
        <w:rPr>
          <w:lang w:val="fr-FR"/>
        </w:rPr>
        <w:t>efforce d</w:t>
      </w:r>
      <w:r w:rsidR="00AE2D3E" w:rsidRPr="00602A76">
        <w:rPr>
          <w:lang w:val="fr-FR"/>
        </w:rPr>
        <w:t>’</w:t>
      </w:r>
      <w:r w:rsidR="00D92870" w:rsidRPr="00602A76">
        <w:rPr>
          <w:lang w:val="fr-FR"/>
        </w:rPr>
        <w:t>améliorer ses opérations conformément aux directives en vigueur en matière d</w:t>
      </w:r>
      <w:r w:rsidR="00AE2D3E" w:rsidRPr="00602A76">
        <w:rPr>
          <w:lang w:val="fr-FR"/>
        </w:rPr>
        <w:t>’</w:t>
      </w:r>
      <w:r w:rsidR="00D92870" w:rsidRPr="00602A76">
        <w:rPr>
          <w:lang w:val="fr-FR"/>
        </w:rPr>
        <w:t>enquête et de collecte des éléments de preuve, comme suit</w:t>
      </w:r>
      <w:r w:rsidR="004F7836" w:rsidRPr="00602A76">
        <w:rPr>
          <w:lang w:val="fr-FR"/>
        </w:rPr>
        <w:t>:</w:t>
      </w:r>
    </w:p>
    <w:p w:rsidR="0015579B" w:rsidRPr="00602A76" w:rsidRDefault="00D92870" w:rsidP="0015579B">
      <w:pPr>
        <w:pStyle w:val="SingleTxtG"/>
        <w:rPr>
          <w:color w:val="000000" w:themeColor="text1"/>
          <w:lang w:val="fr-FR"/>
        </w:rPr>
      </w:pPr>
      <w:r w:rsidRPr="00602A76">
        <w:rPr>
          <w:lang w:val="fr-FR"/>
        </w:rPr>
        <w:tab/>
        <w:t>1.</w:t>
      </w:r>
      <w:r w:rsidRPr="00602A76">
        <w:rPr>
          <w:lang w:val="fr-FR"/>
        </w:rPr>
        <w:tab/>
        <w:t>Dans le cadre des efforts actuellement déployés pour renforcer l</w:t>
      </w:r>
      <w:r w:rsidR="00AE2D3E" w:rsidRPr="00602A76">
        <w:rPr>
          <w:lang w:val="fr-FR"/>
        </w:rPr>
        <w:t>’</w:t>
      </w:r>
      <w:r w:rsidRPr="00602A76">
        <w:rPr>
          <w:lang w:val="fr-FR"/>
        </w:rPr>
        <w:t xml:space="preserve">Unité </w:t>
      </w:r>
      <w:r w:rsidR="00AC5927" w:rsidRPr="00602A76">
        <w:rPr>
          <w:lang w:val="fr-FR"/>
        </w:rPr>
        <w:t xml:space="preserve">spéciale </w:t>
      </w:r>
      <w:r w:rsidRPr="00602A76">
        <w:rPr>
          <w:lang w:val="fr-FR"/>
        </w:rPr>
        <w:t>et développer ses capacités, le Procureur général a publié un ensemble de directives. Il s</w:t>
      </w:r>
      <w:r w:rsidR="00AE2D3E" w:rsidRPr="00602A76">
        <w:rPr>
          <w:lang w:val="fr-FR"/>
        </w:rPr>
        <w:t>’</w:t>
      </w:r>
      <w:r w:rsidR="003B115A" w:rsidRPr="00602A76">
        <w:rPr>
          <w:lang w:val="fr-FR"/>
        </w:rPr>
        <w:t>agit de 65 </w:t>
      </w:r>
      <w:r w:rsidRPr="00602A76">
        <w:rPr>
          <w:lang w:val="fr-FR"/>
        </w:rPr>
        <w:t>articles structurés en six parties, détaillant la nature et les objectifs de l</w:t>
      </w:r>
      <w:r w:rsidR="00AE2D3E" w:rsidRPr="00602A76">
        <w:rPr>
          <w:lang w:val="fr-FR"/>
        </w:rPr>
        <w:t>’</w:t>
      </w:r>
      <w:r w:rsidRPr="00602A76">
        <w:rPr>
          <w:lang w:val="fr-FR"/>
        </w:rPr>
        <w:t>Unité</w:t>
      </w:r>
      <w:r w:rsidR="00AC5927" w:rsidRPr="00602A76">
        <w:rPr>
          <w:lang w:val="fr-FR"/>
        </w:rPr>
        <w:t xml:space="preserve"> spéciale</w:t>
      </w:r>
      <w:r w:rsidRPr="00602A76">
        <w:rPr>
          <w:lang w:val="fr-FR"/>
        </w:rPr>
        <w:t xml:space="preserve">, les pouvoirs qui lui sont conférés, ainsi que ses responsabilités, sa structure, ses fonctions, ses départements et ses services. Les devoirs des membres et </w:t>
      </w:r>
      <w:r w:rsidRPr="00602A76">
        <w:rPr>
          <w:lang w:val="fr-FR"/>
        </w:rPr>
        <w:lastRenderedPageBreak/>
        <w:t>associés de l</w:t>
      </w:r>
      <w:r w:rsidR="00AE2D3E" w:rsidRPr="00602A76">
        <w:rPr>
          <w:lang w:val="fr-FR"/>
        </w:rPr>
        <w:t>’</w:t>
      </w:r>
      <w:r w:rsidRPr="00602A76">
        <w:rPr>
          <w:lang w:val="fr-FR"/>
        </w:rPr>
        <w:t>Unité</w:t>
      </w:r>
      <w:r w:rsidR="00AC5927" w:rsidRPr="00602A76">
        <w:rPr>
          <w:lang w:val="fr-FR"/>
        </w:rPr>
        <w:t xml:space="preserve"> spéciale</w:t>
      </w:r>
      <w:r w:rsidRPr="00602A76">
        <w:rPr>
          <w:lang w:val="fr-FR"/>
        </w:rPr>
        <w:t xml:space="preserve"> y sont précisés, </w:t>
      </w:r>
      <w:r w:rsidR="00387E1F" w:rsidRPr="00602A76">
        <w:rPr>
          <w:lang w:val="fr-FR"/>
        </w:rPr>
        <w:t>de même</w:t>
      </w:r>
      <w:r w:rsidRPr="00602A76">
        <w:rPr>
          <w:lang w:val="fr-FR"/>
        </w:rPr>
        <w:t xml:space="preserve"> que les compétences dont ils doivent être dotés. </w:t>
      </w:r>
      <w:r w:rsidR="003B115A" w:rsidRPr="00602A76">
        <w:rPr>
          <w:lang w:val="fr-FR"/>
        </w:rPr>
        <w:t>Ces articles</w:t>
      </w:r>
      <w:r w:rsidRPr="00602A76">
        <w:rPr>
          <w:lang w:val="fr-FR"/>
        </w:rPr>
        <w:t xml:space="preserve"> examinent les méthodes à appliquer pour recueillir les preuves orales, matérielles et techniques, et les procédures à suivre. Rédigées avec le concours d</w:t>
      </w:r>
      <w:r w:rsidR="00AE2D3E" w:rsidRPr="00602A76">
        <w:rPr>
          <w:lang w:val="fr-FR"/>
        </w:rPr>
        <w:t>’</w:t>
      </w:r>
      <w:r w:rsidRPr="00602A76">
        <w:rPr>
          <w:lang w:val="fr-FR"/>
        </w:rPr>
        <w:t>un éminent expert des Nations Unies, ces directives tiennent compte des dispositions législatives et des principes juridiques récemment introduits et sont conformes au Manuel pour enquêter efficacement sur la torture et autres peines ou traitements cruels, inhumains ou dégradants (Protocole d</w:t>
      </w:r>
      <w:r w:rsidR="00AE2D3E" w:rsidRPr="00602A76">
        <w:rPr>
          <w:lang w:val="fr-FR"/>
        </w:rPr>
        <w:t>’</w:t>
      </w:r>
      <w:r w:rsidRPr="00602A76">
        <w:rPr>
          <w:lang w:val="fr-FR"/>
        </w:rPr>
        <w:t>Istanbul). Elles constituent un manuel de procédures intégrées</w:t>
      </w:r>
      <w:r w:rsidR="002C1549" w:rsidRPr="00602A76">
        <w:rPr>
          <w:lang w:val="fr-FR"/>
        </w:rPr>
        <w:t>;</w:t>
      </w:r>
      <w:r w:rsidRPr="00602A76">
        <w:rPr>
          <w:lang w:val="fr-FR"/>
        </w:rPr>
        <w:t xml:space="preserve"> </w:t>
      </w:r>
    </w:p>
    <w:p w:rsidR="0015579B" w:rsidRPr="00602A76" w:rsidRDefault="00D92870" w:rsidP="0015579B">
      <w:pPr>
        <w:pStyle w:val="SingleTxtG"/>
        <w:rPr>
          <w:color w:val="000000" w:themeColor="text1"/>
          <w:lang w:val="fr-FR"/>
        </w:rPr>
      </w:pPr>
      <w:r w:rsidRPr="00602A76">
        <w:rPr>
          <w:lang w:val="fr-FR"/>
        </w:rPr>
        <w:tab/>
        <w:t>2.</w:t>
      </w:r>
      <w:r w:rsidRPr="00602A76">
        <w:rPr>
          <w:lang w:val="fr-FR"/>
        </w:rPr>
        <w:tab/>
        <w:t>Un mémorandum d</w:t>
      </w:r>
      <w:r w:rsidR="00AE2D3E" w:rsidRPr="00602A76">
        <w:rPr>
          <w:lang w:val="fr-FR"/>
        </w:rPr>
        <w:t>’</w:t>
      </w:r>
      <w:r w:rsidRPr="00602A76">
        <w:rPr>
          <w:lang w:val="fr-FR"/>
        </w:rPr>
        <w:t>accord a été signé entre l</w:t>
      </w:r>
      <w:r w:rsidR="00AE2D3E" w:rsidRPr="00602A76">
        <w:rPr>
          <w:lang w:val="fr-FR"/>
        </w:rPr>
        <w:t>’</w:t>
      </w:r>
      <w:r w:rsidRPr="00602A76">
        <w:rPr>
          <w:lang w:val="fr-FR"/>
        </w:rPr>
        <w:t>Unité spéciale d</w:t>
      </w:r>
      <w:r w:rsidR="00AE2D3E" w:rsidRPr="00602A76">
        <w:rPr>
          <w:lang w:val="fr-FR"/>
        </w:rPr>
        <w:t>’</w:t>
      </w:r>
      <w:r w:rsidRPr="00602A76">
        <w:rPr>
          <w:lang w:val="fr-FR"/>
        </w:rPr>
        <w:t xml:space="preserve">enquête et </w:t>
      </w:r>
      <w:r w:rsidR="003466DC" w:rsidRPr="00602A76">
        <w:rPr>
          <w:lang w:val="fr-FR"/>
        </w:rPr>
        <w:t>l’Ombudsman</w:t>
      </w:r>
      <w:r w:rsidRPr="00602A76">
        <w:rPr>
          <w:lang w:val="fr-FR"/>
        </w:rPr>
        <w:t xml:space="preserve"> (Secrétariat général des plaintes) concernant le suivi des allégations de torture et de traitements cruels, inhumains et dégradants, afin de faciliter l</w:t>
      </w:r>
      <w:r w:rsidR="003B115A" w:rsidRPr="00602A76">
        <w:rPr>
          <w:lang w:val="fr-FR"/>
        </w:rPr>
        <w:t>eur</w:t>
      </w:r>
      <w:r w:rsidRPr="00602A76">
        <w:rPr>
          <w:lang w:val="fr-FR"/>
        </w:rPr>
        <w:t xml:space="preserve"> signalement</w:t>
      </w:r>
      <w:r w:rsidR="003B115A" w:rsidRPr="00602A76">
        <w:rPr>
          <w:lang w:val="fr-FR"/>
        </w:rPr>
        <w:t>,</w:t>
      </w:r>
      <w:r w:rsidRPr="00602A76">
        <w:rPr>
          <w:lang w:val="fr-FR"/>
        </w:rPr>
        <w:t xml:space="preserve"> de mettre les victimes en confiance, de s</w:t>
      </w:r>
      <w:r w:rsidR="00AE2D3E" w:rsidRPr="00602A76">
        <w:rPr>
          <w:lang w:val="fr-FR"/>
        </w:rPr>
        <w:t>’</w:t>
      </w:r>
      <w:r w:rsidRPr="00602A76">
        <w:rPr>
          <w:lang w:val="fr-FR"/>
        </w:rPr>
        <w:t>assurer que des enquêtes efficaces et productives sont menées</w:t>
      </w:r>
      <w:r w:rsidR="003B115A" w:rsidRPr="00602A76">
        <w:rPr>
          <w:lang w:val="fr-FR"/>
        </w:rPr>
        <w:t>,</w:t>
      </w:r>
      <w:r w:rsidRPr="00602A76">
        <w:rPr>
          <w:lang w:val="fr-FR"/>
        </w:rPr>
        <w:t xml:space="preserve"> d</w:t>
      </w:r>
      <w:r w:rsidR="00AE2D3E" w:rsidRPr="00602A76">
        <w:rPr>
          <w:lang w:val="fr-FR"/>
        </w:rPr>
        <w:t>’</w:t>
      </w:r>
      <w:r w:rsidRPr="00602A76">
        <w:rPr>
          <w:lang w:val="fr-FR"/>
        </w:rPr>
        <w:t>éliminer tous les obstacles à la mise en lumière des infractions, d</w:t>
      </w:r>
      <w:r w:rsidR="00AE2D3E" w:rsidRPr="00602A76">
        <w:rPr>
          <w:lang w:val="fr-FR"/>
        </w:rPr>
        <w:t>’</w:t>
      </w:r>
      <w:r w:rsidRPr="00602A76">
        <w:rPr>
          <w:lang w:val="fr-FR"/>
        </w:rPr>
        <w:t>identifier les responsables et de recueillir suffisamment d</w:t>
      </w:r>
      <w:r w:rsidR="00AE2D3E" w:rsidRPr="00602A76">
        <w:rPr>
          <w:lang w:val="fr-FR"/>
        </w:rPr>
        <w:t>’</w:t>
      </w:r>
      <w:r w:rsidRPr="00602A76">
        <w:rPr>
          <w:lang w:val="fr-FR"/>
        </w:rPr>
        <w:t xml:space="preserve">éléments de preuve pour obtenir des sanctions pénales ou disciplinaires contre les auteurs </w:t>
      </w:r>
      <w:r w:rsidR="003B115A" w:rsidRPr="00602A76">
        <w:rPr>
          <w:lang w:val="fr-FR"/>
        </w:rPr>
        <w:t>ainsi que</w:t>
      </w:r>
      <w:r w:rsidRPr="00602A76">
        <w:rPr>
          <w:lang w:val="fr-FR"/>
        </w:rPr>
        <w:t xml:space="preserve"> l</w:t>
      </w:r>
      <w:r w:rsidR="00AE2D3E" w:rsidRPr="00602A76">
        <w:rPr>
          <w:lang w:val="fr-FR"/>
        </w:rPr>
        <w:t>’</w:t>
      </w:r>
      <w:r w:rsidRPr="00602A76">
        <w:rPr>
          <w:lang w:val="fr-FR"/>
        </w:rPr>
        <w:t xml:space="preserve">indemnisation des victimes. </w:t>
      </w:r>
      <w:r w:rsidR="00AC5927" w:rsidRPr="00602A76">
        <w:rPr>
          <w:lang w:val="fr-FR"/>
        </w:rPr>
        <w:t>C</w:t>
      </w:r>
      <w:r w:rsidRPr="00602A76">
        <w:rPr>
          <w:lang w:val="fr-FR"/>
        </w:rPr>
        <w:t>e mémorandum réglemente les modalités de collaboration entre l</w:t>
      </w:r>
      <w:r w:rsidR="00AE2D3E" w:rsidRPr="00602A76">
        <w:rPr>
          <w:lang w:val="fr-FR"/>
        </w:rPr>
        <w:t>’</w:t>
      </w:r>
      <w:r w:rsidRPr="00602A76">
        <w:rPr>
          <w:lang w:val="fr-FR"/>
        </w:rPr>
        <w:t xml:space="preserve">Unité spéciale et </w:t>
      </w:r>
      <w:r w:rsidR="003466DC" w:rsidRPr="00602A76">
        <w:rPr>
          <w:lang w:val="fr-FR"/>
        </w:rPr>
        <w:t>l’Ombudsman</w:t>
      </w:r>
      <w:r w:rsidRPr="00602A76">
        <w:rPr>
          <w:lang w:val="fr-FR"/>
        </w:rPr>
        <w:t>, y compris l</w:t>
      </w:r>
      <w:r w:rsidR="00AE2D3E" w:rsidRPr="00602A76">
        <w:rPr>
          <w:lang w:val="fr-FR"/>
        </w:rPr>
        <w:t>’</w:t>
      </w:r>
      <w:r w:rsidRPr="00602A76">
        <w:rPr>
          <w:lang w:val="fr-FR"/>
        </w:rPr>
        <w:t>échange d</w:t>
      </w:r>
      <w:r w:rsidR="00AE2D3E" w:rsidRPr="00602A76">
        <w:rPr>
          <w:lang w:val="fr-FR"/>
        </w:rPr>
        <w:t>’</w:t>
      </w:r>
      <w:r w:rsidRPr="00602A76">
        <w:rPr>
          <w:lang w:val="fr-FR"/>
        </w:rPr>
        <w:t xml:space="preserve">informations sur leurs enquêtes respectives et la collecte et la conservation des preuves, afin de veiller à ce que </w:t>
      </w:r>
      <w:r w:rsidR="00AC5927" w:rsidRPr="00602A76">
        <w:rPr>
          <w:lang w:val="fr-FR"/>
        </w:rPr>
        <w:t>c</w:t>
      </w:r>
      <w:r w:rsidRPr="00602A76">
        <w:rPr>
          <w:lang w:val="fr-FR"/>
        </w:rPr>
        <w:t>es deux organes mènent leurs activités sans interférences ni chevauchements potentiels de compétences</w:t>
      </w:r>
      <w:r w:rsidR="002C1549" w:rsidRPr="00602A76">
        <w:rPr>
          <w:lang w:val="fr-FR"/>
        </w:rPr>
        <w:t>;</w:t>
      </w:r>
    </w:p>
    <w:p w:rsidR="0015579B" w:rsidRPr="00602A76" w:rsidRDefault="00D92870" w:rsidP="0015579B">
      <w:pPr>
        <w:pStyle w:val="SingleTxtG"/>
        <w:rPr>
          <w:color w:val="000000" w:themeColor="text1"/>
          <w:lang w:val="fr-FR"/>
        </w:rPr>
      </w:pPr>
      <w:r w:rsidRPr="00602A76">
        <w:rPr>
          <w:lang w:val="fr-FR"/>
        </w:rPr>
        <w:tab/>
        <w:t>3.</w:t>
      </w:r>
      <w:r w:rsidRPr="00602A76">
        <w:rPr>
          <w:lang w:val="fr-FR"/>
        </w:rPr>
        <w:tab/>
        <w:t>Un mémorandum d</w:t>
      </w:r>
      <w:r w:rsidR="00AE2D3E" w:rsidRPr="00602A76">
        <w:rPr>
          <w:lang w:val="fr-FR"/>
        </w:rPr>
        <w:t>’</w:t>
      </w:r>
      <w:r w:rsidRPr="00602A76">
        <w:rPr>
          <w:lang w:val="fr-FR"/>
        </w:rPr>
        <w:t>accord a également été signé entre l</w:t>
      </w:r>
      <w:r w:rsidR="00AE2D3E" w:rsidRPr="00602A76">
        <w:rPr>
          <w:lang w:val="fr-FR"/>
        </w:rPr>
        <w:t>’</w:t>
      </w:r>
      <w:r w:rsidRPr="00602A76">
        <w:rPr>
          <w:lang w:val="fr-FR"/>
        </w:rPr>
        <w:t>Unité spéciale d</w:t>
      </w:r>
      <w:r w:rsidR="00AE2D3E" w:rsidRPr="00602A76">
        <w:rPr>
          <w:lang w:val="fr-FR"/>
        </w:rPr>
        <w:t>’</w:t>
      </w:r>
      <w:r w:rsidRPr="00602A76">
        <w:rPr>
          <w:lang w:val="fr-FR"/>
        </w:rPr>
        <w:t>enquête et la Commission nationale des droits de l</w:t>
      </w:r>
      <w:r w:rsidR="00AE2D3E" w:rsidRPr="00602A76">
        <w:rPr>
          <w:lang w:val="fr-FR"/>
        </w:rPr>
        <w:t>’</w:t>
      </w:r>
      <w:r w:rsidRPr="00602A76">
        <w:rPr>
          <w:lang w:val="fr-FR"/>
        </w:rPr>
        <w:t>homme dans le but de préciser les mécanismes de collaboration entre ces deux organes de même que l</w:t>
      </w:r>
      <w:r w:rsidR="00AE2D3E" w:rsidRPr="00602A76">
        <w:rPr>
          <w:lang w:val="fr-FR"/>
        </w:rPr>
        <w:t>’</w:t>
      </w:r>
      <w:r w:rsidRPr="00602A76">
        <w:rPr>
          <w:lang w:val="fr-FR"/>
        </w:rPr>
        <w:t>échange d</w:t>
      </w:r>
      <w:r w:rsidR="00AE2D3E" w:rsidRPr="00602A76">
        <w:rPr>
          <w:lang w:val="fr-FR"/>
        </w:rPr>
        <w:t>’</w:t>
      </w:r>
      <w:r w:rsidRPr="00602A76">
        <w:rPr>
          <w:lang w:val="fr-FR"/>
        </w:rPr>
        <w:t xml:space="preserve">informations, de données et de statistiques dans les limites autorisées par la loi. </w:t>
      </w:r>
      <w:r w:rsidR="00C8578A" w:rsidRPr="00602A76">
        <w:rPr>
          <w:lang w:val="fr-FR"/>
        </w:rPr>
        <w:t>C</w:t>
      </w:r>
      <w:r w:rsidRPr="00602A76">
        <w:rPr>
          <w:lang w:val="fr-FR"/>
        </w:rPr>
        <w:t>e mémorandum d</w:t>
      </w:r>
      <w:r w:rsidR="00AE2D3E" w:rsidRPr="00602A76">
        <w:rPr>
          <w:lang w:val="fr-FR"/>
        </w:rPr>
        <w:t>’</w:t>
      </w:r>
      <w:r w:rsidRPr="00602A76">
        <w:rPr>
          <w:lang w:val="fr-FR"/>
        </w:rPr>
        <w:t>accord définit les canaux de communication entre l</w:t>
      </w:r>
      <w:r w:rsidR="00AE2D3E" w:rsidRPr="00602A76">
        <w:rPr>
          <w:lang w:val="fr-FR"/>
        </w:rPr>
        <w:t>’</w:t>
      </w:r>
      <w:r w:rsidRPr="00602A76">
        <w:rPr>
          <w:lang w:val="fr-FR"/>
        </w:rPr>
        <w:t>Unité spéciale d</w:t>
      </w:r>
      <w:r w:rsidR="00AE2D3E" w:rsidRPr="00602A76">
        <w:rPr>
          <w:lang w:val="fr-FR"/>
        </w:rPr>
        <w:t>’</w:t>
      </w:r>
      <w:r w:rsidRPr="00602A76">
        <w:rPr>
          <w:lang w:val="fr-FR"/>
        </w:rPr>
        <w:t>enquête et la Commission nationale des droits de l</w:t>
      </w:r>
      <w:r w:rsidR="00AE2D3E" w:rsidRPr="00602A76">
        <w:rPr>
          <w:lang w:val="fr-FR"/>
        </w:rPr>
        <w:t>’</w:t>
      </w:r>
      <w:r w:rsidRPr="00602A76">
        <w:rPr>
          <w:lang w:val="fr-FR"/>
        </w:rPr>
        <w:t>homme s</w:t>
      </w:r>
      <w:r w:rsidR="00AE2D3E" w:rsidRPr="00602A76">
        <w:rPr>
          <w:lang w:val="fr-FR"/>
        </w:rPr>
        <w:t>’</w:t>
      </w:r>
      <w:r w:rsidRPr="00602A76">
        <w:rPr>
          <w:lang w:val="fr-FR"/>
        </w:rPr>
        <w:t>agissant de la réception des plaintes et du suivi des affaires relatives aux droits fondamentaux, aux fins de renforcer leur rôle de surveillance et leur capacité à prendre les mesures juridiques prévues. Il couvre en outre les règles de notification réciproque des résultats obtenus, des mesures prises vis-à-vis des plaintes et des rapports sur les affaires signalées à chaque partie</w:t>
      </w:r>
      <w:r w:rsidR="00AC5927" w:rsidRPr="00602A76">
        <w:rPr>
          <w:lang w:val="fr-FR"/>
        </w:rPr>
        <w:t>,</w:t>
      </w:r>
      <w:r w:rsidRPr="00602A76">
        <w:rPr>
          <w:lang w:val="fr-FR"/>
        </w:rPr>
        <w:t xml:space="preserve"> afin d</w:t>
      </w:r>
      <w:r w:rsidR="00AE2D3E" w:rsidRPr="00602A76">
        <w:rPr>
          <w:lang w:val="fr-FR"/>
        </w:rPr>
        <w:t>’</w:t>
      </w:r>
      <w:r w:rsidRPr="00602A76">
        <w:rPr>
          <w:lang w:val="fr-FR"/>
        </w:rPr>
        <w:t>obtenir les meilleurs résultats possibles et de garantir les droits des victimes.</w:t>
      </w:r>
    </w:p>
    <w:p w:rsidR="0015579B" w:rsidRPr="00602A76" w:rsidRDefault="003278DE" w:rsidP="0015579B">
      <w:pPr>
        <w:pStyle w:val="SingleTxtG"/>
        <w:rPr>
          <w:color w:val="000000" w:themeColor="text1"/>
          <w:lang w:val="fr-FR"/>
        </w:rPr>
      </w:pPr>
      <w:r w:rsidRPr="00602A76">
        <w:rPr>
          <w:lang w:val="fr-FR"/>
        </w:rPr>
        <w:t>88</w:t>
      </w:r>
      <w:r w:rsidR="0015579B" w:rsidRPr="00602A76">
        <w:rPr>
          <w:lang w:val="fr-FR"/>
        </w:rPr>
        <w:t>.</w:t>
      </w:r>
      <w:r w:rsidR="0015579B" w:rsidRPr="00602A76">
        <w:rPr>
          <w:lang w:val="fr-FR"/>
        </w:rPr>
        <w:tab/>
        <w:t xml:space="preserve">Les </w:t>
      </w:r>
      <w:r w:rsidR="003E7503" w:rsidRPr="00602A76">
        <w:rPr>
          <w:lang w:val="fr-FR"/>
        </w:rPr>
        <w:t>paragraphes </w:t>
      </w:r>
      <w:r w:rsidR="0015579B" w:rsidRPr="00602A76">
        <w:rPr>
          <w:lang w:val="fr-FR"/>
        </w:rPr>
        <w:t>ci-avant montrent clairement que l</w:t>
      </w:r>
      <w:r w:rsidR="00AE2D3E" w:rsidRPr="00602A76">
        <w:rPr>
          <w:lang w:val="fr-FR"/>
        </w:rPr>
        <w:t>’</w:t>
      </w:r>
      <w:r w:rsidR="0015579B" w:rsidRPr="00602A76">
        <w:rPr>
          <w:lang w:val="fr-FR"/>
        </w:rPr>
        <w:t xml:space="preserve">Unité </w:t>
      </w:r>
      <w:r w:rsidR="00C8578A" w:rsidRPr="00602A76">
        <w:rPr>
          <w:lang w:val="fr-FR"/>
        </w:rPr>
        <w:t xml:space="preserve">spéciale </w:t>
      </w:r>
      <w:r w:rsidR="0015579B" w:rsidRPr="00602A76">
        <w:rPr>
          <w:lang w:val="fr-FR"/>
        </w:rPr>
        <w:t>enquête avec diligence et efficacité sur toutes les plaintes et les signalements faisant état d</w:t>
      </w:r>
      <w:r w:rsidR="00AE2D3E" w:rsidRPr="00602A76">
        <w:rPr>
          <w:lang w:val="fr-FR"/>
        </w:rPr>
        <w:t>’</w:t>
      </w:r>
      <w:r w:rsidR="0015579B" w:rsidRPr="00602A76">
        <w:rPr>
          <w:lang w:val="fr-FR"/>
        </w:rPr>
        <w:t>actes de torture ou de traitements cruels, inhumains et dégradants. L</w:t>
      </w:r>
      <w:r w:rsidR="00AE2D3E" w:rsidRPr="00602A76">
        <w:rPr>
          <w:lang w:val="fr-FR"/>
        </w:rPr>
        <w:t>’</w:t>
      </w:r>
      <w:r w:rsidR="0015579B" w:rsidRPr="00602A76">
        <w:rPr>
          <w:lang w:val="fr-FR"/>
        </w:rPr>
        <w:t>Unit</w:t>
      </w:r>
      <w:r w:rsidR="003B051C" w:rsidRPr="00602A76">
        <w:rPr>
          <w:lang w:val="fr-FR"/>
        </w:rPr>
        <w:t>é</w:t>
      </w:r>
      <w:r w:rsidR="0015579B" w:rsidRPr="00602A76">
        <w:rPr>
          <w:lang w:val="fr-FR"/>
        </w:rPr>
        <w:t xml:space="preserve"> spéciale mène ses enquêtes en toute indépendance conformément aux règles énoncées dans le Manuel pour enquêter efficacement sur la torture et autre</w:t>
      </w:r>
      <w:r w:rsidR="00C8578A" w:rsidRPr="00602A76">
        <w:rPr>
          <w:lang w:val="fr-FR"/>
        </w:rPr>
        <w:t>s peines ou traitements cruels,</w:t>
      </w:r>
      <w:r w:rsidR="0015579B" w:rsidRPr="00602A76">
        <w:rPr>
          <w:lang w:val="fr-FR"/>
        </w:rPr>
        <w:t xml:space="preserve"> inhumains ou dégradants (Protocole d</w:t>
      </w:r>
      <w:r w:rsidR="00AE2D3E" w:rsidRPr="00602A76">
        <w:rPr>
          <w:lang w:val="fr-FR"/>
        </w:rPr>
        <w:t>’</w:t>
      </w:r>
      <w:r w:rsidR="0015579B" w:rsidRPr="00602A76">
        <w:rPr>
          <w:lang w:val="fr-FR"/>
        </w:rPr>
        <w:t xml:space="preserve">Istanbul), appuyée par une expertise technique et des ressources suffisantes, pour veiller à ce que </w:t>
      </w:r>
      <w:r w:rsidR="00AC5927" w:rsidRPr="00602A76">
        <w:rPr>
          <w:lang w:val="fr-FR"/>
        </w:rPr>
        <w:t>s</w:t>
      </w:r>
      <w:r w:rsidR="0015579B" w:rsidRPr="00602A76">
        <w:rPr>
          <w:lang w:val="fr-FR"/>
        </w:rPr>
        <w:t>es enquêtes soient menées de manière efficace. Elle s</w:t>
      </w:r>
      <w:r w:rsidR="00AE2D3E" w:rsidRPr="00602A76">
        <w:rPr>
          <w:lang w:val="fr-FR"/>
        </w:rPr>
        <w:t>’</w:t>
      </w:r>
      <w:r w:rsidR="0015579B" w:rsidRPr="00602A76">
        <w:rPr>
          <w:lang w:val="fr-FR"/>
        </w:rPr>
        <w:t>efforce constamment de développer ses capacités d</w:t>
      </w:r>
      <w:r w:rsidR="00AE2D3E" w:rsidRPr="00602A76">
        <w:rPr>
          <w:lang w:val="fr-FR"/>
        </w:rPr>
        <w:t>’</w:t>
      </w:r>
      <w:r w:rsidR="0015579B" w:rsidRPr="00602A76">
        <w:rPr>
          <w:lang w:val="fr-FR"/>
        </w:rPr>
        <w:t>une manière compatible avec ses exigences d</w:t>
      </w:r>
      <w:r w:rsidR="00AE2D3E" w:rsidRPr="00602A76">
        <w:rPr>
          <w:lang w:val="fr-FR"/>
        </w:rPr>
        <w:t>’</w:t>
      </w:r>
      <w:r w:rsidR="0015579B" w:rsidRPr="00602A76">
        <w:rPr>
          <w:lang w:val="fr-FR"/>
        </w:rPr>
        <w:t xml:space="preserve">indépendance. Comme il est indiqué au </w:t>
      </w:r>
      <w:r w:rsidR="001A5B05" w:rsidRPr="00602A76">
        <w:rPr>
          <w:lang w:val="fr-FR"/>
        </w:rPr>
        <w:t>paragraphe </w:t>
      </w:r>
      <w:r w:rsidR="0015579B" w:rsidRPr="00602A76">
        <w:rPr>
          <w:lang w:val="fr-FR"/>
        </w:rPr>
        <w:t>10 ci-avant, l</w:t>
      </w:r>
      <w:r w:rsidR="00AE2D3E" w:rsidRPr="00602A76">
        <w:rPr>
          <w:lang w:val="fr-FR"/>
        </w:rPr>
        <w:t>’</w:t>
      </w:r>
      <w:r w:rsidR="0015579B" w:rsidRPr="00602A76">
        <w:rPr>
          <w:lang w:val="fr-FR"/>
        </w:rPr>
        <w:t>Unité spéciale d</w:t>
      </w:r>
      <w:r w:rsidR="00AE2D3E" w:rsidRPr="00602A76">
        <w:rPr>
          <w:lang w:val="fr-FR"/>
        </w:rPr>
        <w:t>’</w:t>
      </w:r>
      <w:r w:rsidR="0015579B" w:rsidRPr="00602A76">
        <w:rPr>
          <w:lang w:val="fr-FR"/>
        </w:rPr>
        <w:t>enquête a renvoyé un certain nombre d</w:t>
      </w:r>
      <w:r w:rsidR="00AE2D3E" w:rsidRPr="00602A76">
        <w:rPr>
          <w:lang w:val="fr-FR"/>
        </w:rPr>
        <w:t>’</w:t>
      </w:r>
      <w:r w:rsidR="0015579B" w:rsidRPr="00602A76">
        <w:rPr>
          <w:lang w:val="fr-FR"/>
        </w:rPr>
        <w:t>affaires devant les juridictions pénales, qui ont rendu des jugements dive</w:t>
      </w:r>
      <w:r w:rsidR="00C8578A" w:rsidRPr="00602A76">
        <w:rPr>
          <w:lang w:val="fr-FR"/>
        </w:rPr>
        <w:t>rgents. Elle a fait appel de plusieurs</w:t>
      </w:r>
      <w:r w:rsidR="00C1150F" w:rsidRPr="00602A76">
        <w:rPr>
          <w:lang w:val="fr-FR"/>
        </w:rPr>
        <w:t xml:space="preserve"> </w:t>
      </w:r>
      <w:r w:rsidR="00C8578A" w:rsidRPr="00602A76">
        <w:rPr>
          <w:lang w:val="fr-FR"/>
        </w:rPr>
        <w:t xml:space="preserve">jugements </w:t>
      </w:r>
      <w:r w:rsidR="0015579B" w:rsidRPr="00602A76">
        <w:rPr>
          <w:lang w:val="fr-FR"/>
        </w:rPr>
        <w:t>devant la Cour d</w:t>
      </w:r>
      <w:r w:rsidR="00AE2D3E" w:rsidRPr="00602A76">
        <w:rPr>
          <w:lang w:val="fr-FR"/>
        </w:rPr>
        <w:t>’</w:t>
      </w:r>
      <w:r w:rsidR="0015579B" w:rsidRPr="00602A76">
        <w:rPr>
          <w:lang w:val="fr-FR"/>
        </w:rPr>
        <w:t>appel et s</w:t>
      </w:r>
      <w:r w:rsidR="00AE2D3E" w:rsidRPr="00602A76">
        <w:rPr>
          <w:lang w:val="fr-FR"/>
        </w:rPr>
        <w:t>’</w:t>
      </w:r>
      <w:r w:rsidR="0015579B" w:rsidRPr="00602A76">
        <w:rPr>
          <w:lang w:val="fr-FR"/>
        </w:rPr>
        <w:t>est pourvue en cassation contre deux. L</w:t>
      </w:r>
      <w:r w:rsidR="00AE2D3E" w:rsidRPr="00602A76">
        <w:rPr>
          <w:lang w:val="fr-FR"/>
        </w:rPr>
        <w:t>’</w:t>
      </w:r>
      <w:r w:rsidR="0015579B" w:rsidRPr="00602A76">
        <w:rPr>
          <w:lang w:val="fr-FR"/>
        </w:rPr>
        <w:t>action menée par l</w:t>
      </w:r>
      <w:r w:rsidR="00AE2D3E" w:rsidRPr="00602A76">
        <w:rPr>
          <w:lang w:val="fr-FR"/>
        </w:rPr>
        <w:t>’</w:t>
      </w:r>
      <w:r w:rsidR="0015579B" w:rsidRPr="00602A76">
        <w:rPr>
          <w:lang w:val="fr-FR"/>
        </w:rPr>
        <w:t>Unité spéciale s</w:t>
      </w:r>
      <w:r w:rsidR="00AE2D3E" w:rsidRPr="00602A76">
        <w:rPr>
          <w:lang w:val="fr-FR"/>
        </w:rPr>
        <w:t>’</w:t>
      </w:r>
      <w:r w:rsidR="00C8578A" w:rsidRPr="00602A76">
        <w:rPr>
          <w:lang w:val="fr-FR"/>
        </w:rPr>
        <w:t>agissant de</w:t>
      </w:r>
      <w:r w:rsidR="0015579B" w:rsidRPr="00602A76">
        <w:rPr>
          <w:lang w:val="fr-FR"/>
        </w:rPr>
        <w:t xml:space="preserve"> neuf décès (voir ci-dessous) confirme également son indépendance et son impartialité. Le fait que son travail soit contrôlé par la Commission nationale des droits de l</w:t>
      </w:r>
      <w:r w:rsidR="00AE2D3E" w:rsidRPr="00602A76">
        <w:rPr>
          <w:lang w:val="fr-FR"/>
        </w:rPr>
        <w:t>’</w:t>
      </w:r>
      <w:r w:rsidR="0015579B" w:rsidRPr="00602A76">
        <w:rPr>
          <w:lang w:val="fr-FR"/>
        </w:rPr>
        <w:t>homme, des organis</w:t>
      </w:r>
      <w:r w:rsidR="00C8578A" w:rsidRPr="00602A76">
        <w:rPr>
          <w:lang w:val="fr-FR"/>
        </w:rPr>
        <w:t xml:space="preserve">ations de la société civile, l’appareil </w:t>
      </w:r>
      <w:r w:rsidR="0015579B" w:rsidRPr="00602A76">
        <w:rPr>
          <w:lang w:val="fr-FR"/>
        </w:rPr>
        <w:t>judiciaire et d</w:t>
      </w:r>
      <w:r w:rsidR="00AE2D3E" w:rsidRPr="00602A76">
        <w:rPr>
          <w:lang w:val="fr-FR"/>
        </w:rPr>
        <w:t>’</w:t>
      </w:r>
      <w:r w:rsidR="0015579B" w:rsidRPr="00602A76">
        <w:rPr>
          <w:lang w:val="fr-FR"/>
        </w:rPr>
        <w:t>autres organes atteste de sa transparence et de sa crédibilité</w:t>
      </w:r>
      <w:r w:rsidR="00C8578A" w:rsidRPr="00602A76">
        <w:rPr>
          <w:lang w:val="fr-FR"/>
        </w:rPr>
        <w:t xml:space="preserve">. En outre, </w:t>
      </w:r>
      <w:r w:rsidR="0015579B" w:rsidRPr="00602A76">
        <w:rPr>
          <w:lang w:val="fr-FR"/>
        </w:rPr>
        <w:t>il a été décidé que l</w:t>
      </w:r>
      <w:r w:rsidR="00AE2D3E" w:rsidRPr="00602A76">
        <w:rPr>
          <w:lang w:val="fr-FR"/>
        </w:rPr>
        <w:t>’</w:t>
      </w:r>
      <w:r w:rsidR="0015579B" w:rsidRPr="00602A76">
        <w:rPr>
          <w:lang w:val="fr-FR"/>
        </w:rPr>
        <w:t>Unité spéciale serait bientôt installée à son propre siège, et non plus dans le bâtiment du ministère public, ce qui permettra d</w:t>
      </w:r>
      <w:r w:rsidR="00AE2D3E" w:rsidRPr="00602A76">
        <w:rPr>
          <w:lang w:val="fr-FR"/>
        </w:rPr>
        <w:t>’</w:t>
      </w:r>
      <w:r w:rsidR="0015579B" w:rsidRPr="00602A76">
        <w:rPr>
          <w:lang w:val="fr-FR"/>
        </w:rPr>
        <w:t>assurer son indépendance sur la forme puisqu</w:t>
      </w:r>
      <w:r w:rsidR="00AE2D3E" w:rsidRPr="00602A76">
        <w:rPr>
          <w:lang w:val="fr-FR"/>
        </w:rPr>
        <w:t>’</w:t>
      </w:r>
      <w:r w:rsidR="0015579B" w:rsidRPr="00602A76">
        <w:rPr>
          <w:lang w:val="fr-FR"/>
        </w:rPr>
        <w:t xml:space="preserve">elle </w:t>
      </w:r>
      <w:r w:rsidR="00B91ADE" w:rsidRPr="00602A76">
        <w:rPr>
          <w:lang w:val="fr-FR"/>
        </w:rPr>
        <w:t>remplit</w:t>
      </w:r>
      <w:r w:rsidR="0015579B" w:rsidRPr="00602A76">
        <w:rPr>
          <w:lang w:val="fr-FR"/>
        </w:rPr>
        <w:t xml:space="preserve"> déjà tous les critères sur le fond, comme indiqué ci-dessus. </w:t>
      </w:r>
    </w:p>
    <w:p w:rsidR="0015579B" w:rsidRPr="00602A76" w:rsidRDefault="00D92870" w:rsidP="00D92870">
      <w:pPr>
        <w:pStyle w:val="H23G"/>
        <w:rPr>
          <w:lang w:val="fr-FR"/>
        </w:rPr>
      </w:pPr>
      <w:r w:rsidRPr="00602A76">
        <w:rPr>
          <w:lang w:val="fr-FR"/>
        </w:rPr>
        <w:lastRenderedPageBreak/>
        <w:tab/>
        <w:t>b)</w:t>
      </w:r>
      <w:r w:rsidRPr="00602A76">
        <w:rPr>
          <w:lang w:val="fr-FR"/>
        </w:rPr>
        <w:tab/>
        <w:t>Rapports périodiques</w:t>
      </w:r>
    </w:p>
    <w:p w:rsidR="0015579B" w:rsidRPr="00602A76" w:rsidRDefault="003278DE" w:rsidP="0015579B">
      <w:pPr>
        <w:pStyle w:val="SingleTxtG"/>
        <w:rPr>
          <w:color w:val="000000" w:themeColor="text1"/>
          <w:lang w:val="fr-FR"/>
        </w:rPr>
      </w:pPr>
      <w:r w:rsidRPr="00602A76">
        <w:rPr>
          <w:lang w:val="fr-FR"/>
        </w:rPr>
        <w:t>89</w:t>
      </w:r>
      <w:r w:rsidR="0015579B" w:rsidRPr="00602A76">
        <w:rPr>
          <w:lang w:val="fr-FR"/>
        </w:rPr>
        <w:t>.</w:t>
      </w:r>
      <w:r w:rsidR="0015579B" w:rsidRPr="00602A76">
        <w:rPr>
          <w:lang w:val="fr-FR"/>
        </w:rPr>
        <w:tab/>
        <w:t>L</w:t>
      </w:r>
      <w:r w:rsidR="00AE2D3E" w:rsidRPr="00602A76">
        <w:rPr>
          <w:lang w:val="fr-FR"/>
        </w:rPr>
        <w:t>’</w:t>
      </w:r>
      <w:r w:rsidR="0015579B" w:rsidRPr="00602A76">
        <w:rPr>
          <w:lang w:val="fr-FR"/>
        </w:rPr>
        <w:t>Unité spéciale d</w:t>
      </w:r>
      <w:r w:rsidR="00AE2D3E" w:rsidRPr="00602A76">
        <w:rPr>
          <w:lang w:val="fr-FR"/>
        </w:rPr>
        <w:t>’</w:t>
      </w:r>
      <w:r w:rsidR="0015579B" w:rsidRPr="00602A76">
        <w:rPr>
          <w:lang w:val="fr-FR"/>
        </w:rPr>
        <w:t xml:space="preserve">enquête produit un rapport mensuel, qui est publié dans les quotidiens. Ce rapport rend compte des incidents pour lesquels une enquête est en cours, du poste et du grade des personnes accusées ou visées par </w:t>
      </w:r>
      <w:r w:rsidR="00451A62" w:rsidRPr="00602A76">
        <w:rPr>
          <w:lang w:val="fr-FR"/>
        </w:rPr>
        <w:t>des</w:t>
      </w:r>
      <w:r w:rsidR="0015579B" w:rsidRPr="00602A76">
        <w:rPr>
          <w:lang w:val="fr-FR"/>
        </w:rPr>
        <w:t xml:space="preserve"> plainte</w:t>
      </w:r>
      <w:r w:rsidR="00451A62" w:rsidRPr="00602A76">
        <w:rPr>
          <w:lang w:val="fr-FR"/>
        </w:rPr>
        <w:t>s</w:t>
      </w:r>
      <w:r w:rsidR="0015579B" w:rsidRPr="00602A76">
        <w:rPr>
          <w:lang w:val="fr-FR"/>
        </w:rPr>
        <w:t>, et des procédures d</w:t>
      </w:r>
      <w:r w:rsidR="00AE2D3E" w:rsidRPr="00602A76">
        <w:rPr>
          <w:lang w:val="fr-FR"/>
        </w:rPr>
        <w:t>’</w:t>
      </w:r>
      <w:r w:rsidR="0015579B" w:rsidRPr="00602A76">
        <w:rPr>
          <w:lang w:val="fr-FR"/>
        </w:rPr>
        <w:t>enquête de l</w:t>
      </w:r>
      <w:r w:rsidR="00AE2D3E" w:rsidRPr="00602A76">
        <w:rPr>
          <w:lang w:val="fr-FR"/>
        </w:rPr>
        <w:t>’</w:t>
      </w:r>
      <w:r w:rsidR="0015579B" w:rsidRPr="00602A76">
        <w:rPr>
          <w:lang w:val="fr-FR"/>
        </w:rPr>
        <w:t>Unité</w:t>
      </w:r>
      <w:r w:rsidR="002C1549" w:rsidRPr="00602A76">
        <w:rPr>
          <w:lang w:val="fr-FR"/>
        </w:rPr>
        <w:t>;</w:t>
      </w:r>
      <w:r w:rsidR="0015579B" w:rsidRPr="00602A76">
        <w:rPr>
          <w:lang w:val="fr-FR"/>
        </w:rPr>
        <w:t xml:space="preserve"> les évaluations psychologiques et les examens médico-légaux des victimes sont également inclus. </w:t>
      </w:r>
      <w:r w:rsidR="00AC5927" w:rsidRPr="00602A76">
        <w:rPr>
          <w:lang w:val="fr-FR"/>
        </w:rPr>
        <w:t>Ce rapport</w:t>
      </w:r>
      <w:r w:rsidR="0015579B" w:rsidRPr="00602A76">
        <w:rPr>
          <w:lang w:val="fr-FR"/>
        </w:rPr>
        <w:t xml:space="preserve"> couvre </w:t>
      </w:r>
      <w:r w:rsidR="00C8578A" w:rsidRPr="00602A76">
        <w:rPr>
          <w:lang w:val="fr-FR"/>
        </w:rPr>
        <w:t>en outre</w:t>
      </w:r>
      <w:r w:rsidR="0015579B" w:rsidRPr="00602A76">
        <w:rPr>
          <w:lang w:val="fr-FR"/>
        </w:rPr>
        <w:t xml:space="preserve"> les affaires portées devant les tribunaux et précise le poste et le grade des accusés dans chacune d</w:t>
      </w:r>
      <w:r w:rsidR="00AE2D3E" w:rsidRPr="00602A76">
        <w:rPr>
          <w:lang w:val="fr-FR"/>
        </w:rPr>
        <w:t>’</w:t>
      </w:r>
      <w:r w:rsidR="0015579B" w:rsidRPr="00602A76">
        <w:rPr>
          <w:lang w:val="fr-FR"/>
        </w:rPr>
        <w:t>elles, les accusations portées contre eux, les dispositions juridiques applicables, les éléments de preuve apportés à l</w:t>
      </w:r>
      <w:r w:rsidR="00AE2D3E" w:rsidRPr="00602A76">
        <w:rPr>
          <w:lang w:val="fr-FR"/>
        </w:rPr>
        <w:t>’</w:t>
      </w:r>
      <w:r w:rsidR="0015579B" w:rsidRPr="00602A76">
        <w:rPr>
          <w:lang w:val="fr-FR"/>
        </w:rPr>
        <w:t>appui des actes d</w:t>
      </w:r>
      <w:r w:rsidR="00AE2D3E" w:rsidRPr="00602A76">
        <w:rPr>
          <w:lang w:val="fr-FR"/>
        </w:rPr>
        <w:t>’</w:t>
      </w:r>
      <w:r w:rsidR="0015579B" w:rsidRPr="00602A76">
        <w:rPr>
          <w:lang w:val="fr-FR"/>
        </w:rPr>
        <w:t xml:space="preserve">accusation et déferrements ainsi que les jugements rendus. Ces rapports </w:t>
      </w:r>
      <w:r w:rsidR="00C8578A" w:rsidRPr="00602A76">
        <w:rPr>
          <w:lang w:val="fr-FR"/>
        </w:rPr>
        <w:t xml:space="preserve">périodiques </w:t>
      </w:r>
      <w:r w:rsidR="0015579B" w:rsidRPr="00602A76">
        <w:rPr>
          <w:lang w:val="fr-FR"/>
        </w:rPr>
        <w:t>reflètent l</w:t>
      </w:r>
      <w:r w:rsidR="00AE2D3E" w:rsidRPr="00602A76">
        <w:rPr>
          <w:lang w:val="fr-FR"/>
        </w:rPr>
        <w:t>’</w:t>
      </w:r>
      <w:r w:rsidR="0015579B" w:rsidRPr="00602A76">
        <w:rPr>
          <w:lang w:val="fr-FR"/>
        </w:rPr>
        <w:t>indépendance, l</w:t>
      </w:r>
      <w:r w:rsidR="00AE2D3E" w:rsidRPr="00602A76">
        <w:rPr>
          <w:lang w:val="fr-FR"/>
        </w:rPr>
        <w:t>’</w:t>
      </w:r>
      <w:r w:rsidR="0015579B" w:rsidRPr="00602A76">
        <w:rPr>
          <w:lang w:val="fr-FR"/>
        </w:rPr>
        <w:t>impartialité et la crédibilité de l</w:t>
      </w:r>
      <w:r w:rsidR="00AE2D3E" w:rsidRPr="00602A76">
        <w:rPr>
          <w:lang w:val="fr-FR"/>
        </w:rPr>
        <w:t>’</w:t>
      </w:r>
      <w:r w:rsidR="0015579B" w:rsidRPr="00602A76">
        <w:rPr>
          <w:lang w:val="fr-FR"/>
        </w:rPr>
        <w:t>Unité.</w:t>
      </w:r>
    </w:p>
    <w:p w:rsidR="0015579B" w:rsidRPr="00602A76" w:rsidRDefault="005744CE" w:rsidP="005744CE">
      <w:pPr>
        <w:pStyle w:val="H23G"/>
        <w:rPr>
          <w:lang w:val="fr-FR"/>
        </w:rPr>
      </w:pPr>
      <w:r w:rsidRPr="00602A76">
        <w:rPr>
          <w:lang w:val="fr-FR"/>
        </w:rPr>
        <w:tab/>
        <w:t>c)</w:t>
      </w:r>
      <w:r w:rsidRPr="00602A76">
        <w:rPr>
          <w:lang w:val="fr-FR"/>
        </w:rPr>
        <w:tab/>
        <w:t>Les neuf décès mentionnés dans le premier rapport de la Commission nationale des droits de l</w:t>
      </w:r>
      <w:r w:rsidR="00AE2D3E" w:rsidRPr="00602A76">
        <w:rPr>
          <w:lang w:val="fr-FR"/>
        </w:rPr>
        <w:t>’</w:t>
      </w:r>
      <w:r w:rsidRPr="00602A76">
        <w:rPr>
          <w:lang w:val="fr-FR"/>
        </w:rPr>
        <w:t>homme</w:t>
      </w:r>
    </w:p>
    <w:p w:rsidR="0015579B" w:rsidRPr="00602A76" w:rsidRDefault="003278DE" w:rsidP="00ED63AE">
      <w:pPr>
        <w:pStyle w:val="SingleTxtG"/>
        <w:keepNext/>
        <w:rPr>
          <w:color w:val="000000" w:themeColor="text1"/>
          <w:lang w:val="fr-FR"/>
        </w:rPr>
      </w:pPr>
      <w:r w:rsidRPr="00602A76">
        <w:rPr>
          <w:lang w:val="fr-FR"/>
        </w:rPr>
        <w:t>90</w:t>
      </w:r>
      <w:r w:rsidR="0015579B" w:rsidRPr="00602A76">
        <w:rPr>
          <w:lang w:val="fr-FR"/>
        </w:rPr>
        <w:t>.</w:t>
      </w:r>
      <w:r w:rsidR="0015579B" w:rsidRPr="00602A76">
        <w:rPr>
          <w:lang w:val="fr-FR"/>
        </w:rPr>
        <w:tab/>
        <w:t xml:space="preserve">Les mesures </w:t>
      </w:r>
      <w:r w:rsidR="006D3B35" w:rsidRPr="00602A76">
        <w:rPr>
          <w:lang w:val="fr-FR"/>
        </w:rPr>
        <w:t>judiciaires</w:t>
      </w:r>
      <w:r w:rsidR="0015579B" w:rsidRPr="00602A76">
        <w:rPr>
          <w:lang w:val="fr-FR"/>
        </w:rPr>
        <w:t xml:space="preserve"> suivantes ont été prises</w:t>
      </w:r>
      <w:r w:rsidR="004F7836" w:rsidRPr="00602A76">
        <w:rPr>
          <w:lang w:val="fr-FR"/>
        </w:rPr>
        <w:t>:</w:t>
      </w:r>
    </w:p>
    <w:p w:rsidR="0015579B" w:rsidRPr="00602A76" w:rsidRDefault="005F6F4F" w:rsidP="0015579B">
      <w:pPr>
        <w:pStyle w:val="SingleTxtG"/>
        <w:rPr>
          <w:color w:val="000000" w:themeColor="text1"/>
          <w:lang w:val="fr-FR"/>
        </w:rPr>
      </w:pPr>
      <w:r w:rsidRPr="00602A76">
        <w:rPr>
          <w:lang w:val="fr-FR"/>
        </w:rPr>
        <w:tab/>
        <w:t>1.</w:t>
      </w:r>
      <w:r w:rsidRPr="00602A76">
        <w:rPr>
          <w:lang w:val="fr-FR"/>
        </w:rPr>
        <w:tab/>
        <w:t>Affaire du décès d</w:t>
      </w:r>
      <w:r w:rsidR="00AE2D3E" w:rsidRPr="00602A76">
        <w:rPr>
          <w:lang w:val="fr-FR"/>
        </w:rPr>
        <w:t>’</w:t>
      </w:r>
      <w:r w:rsidRPr="00602A76">
        <w:rPr>
          <w:lang w:val="fr-FR"/>
        </w:rPr>
        <w:t>Isa Abdulhassan Ali et d</w:t>
      </w:r>
      <w:r w:rsidR="00AE2D3E" w:rsidRPr="00602A76">
        <w:rPr>
          <w:lang w:val="fr-FR"/>
        </w:rPr>
        <w:t>’</w:t>
      </w:r>
      <w:r w:rsidRPr="00602A76">
        <w:rPr>
          <w:lang w:val="fr-FR"/>
        </w:rPr>
        <w:t>Ali Ahmad Abdullah Al-Mumin</w:t>
      </w:r>
      <w:r w:rsidR="004F7836" w:rsidRPr="00602A76">
        <w:rPr>
          <w:lang w:val="fr-FR"/>
        </w:rPr>
        <w:t>:</w:t>
      </w:r>
      <w:r w:rsidRPr="00602A76">
        <w:rPr>
          <w:lang w:val="fr-FR"/>
        </w:rPr>
        <w:t xml:space="preserve"> l</w:t>
      </w:r>
      <w:r w:rsidR="00AE2D3E" w:rsidRPr="00602A76">
        <w:rPr>
          <w:lang w:val="fr-FR"/>
        </w:rPr>
        <w:t>’</w:t>
      </w:r>
      <w:r w:rsidRPr="00602A76">
        <w:rPr>
          <w:lang w:val="fr-FR"/>
        </w:rPr>
        <w:t>Unité spéciale a mené une enquête et déféré deux policiers devant la justice pénale pour être jugés pour les avoir battus à mort. Le 27</w:t>
      </w:r>
      <w:r w:rsidR="00AE2D3E" w:rsidRPr="00602A76">
        <w:rPr>
          <w:lang w:val="fr-FR"/>
        </w:rPr>
        <w:t> sept</w:t>
      </w:r>
      <w:r w:rsidRPr="00602A76">
        <w:rPr>
          <w:lang w:val="fr-FR"/>
        </w:rPr>
        <w:t>embre 2012, les d</w:t>
      </w:r>
      <w:r w:rsidR="006D3B35" w:rsidRPr="00602A76">
        <w:rPr>
          <w:lang w:val="fr-FR"/>
        </w:rPr>
        <w:t>eux </w:t>
      </w:r>
      <w:r w:rsidRPr="00602A76">
        <w:rPr>
          <w:lang w:val="fr-FR"/>
        </w:rPr>
        <w:t>hommes ont été reconnus non coupables par la Haute Cour pénale. L</w:t>
      </w:r>
      <w:r w:rsidR="006D3B35" w:rsidRPr="00602A76">
        <w:rPr>
          <w:lang w:val="fr-FR"/>
        </w:rPr>
        <w:t>’Unité</w:t>
      </w:r>
      <w:r w:rsidRPr="00602A76">
        <w:rPr>
          <w:lang w:val="fr-FR"/>
        </w:rPr>
        <w:t xml:space="preserve"> a fait appel </w:t>
      </w:r>
      <w:r w:rsidR="006D3B35" w:rsidRPr="00602A76">
        <w:rPr>
          <w:lang w:val="fr-FR"/>
        </w:rPr>
        <w:t>de ce</w:t>
      </w:r>
      <w:r w:rsidRPr="00602A76">
        <w:rPr>
          <w:lang w:val="fr-FR"/>
        </w:rPr>
        <w:t xml:space="preserve"> jugement devant la Cour d</w:t>
      </w:r>
      <w:r w:rsidR="00AE2D3E" w:rsidRPr="00602A76">
        <w:rPr>
          <w:lang w:val="fr-FR"/>
        </w:rPr>
        <w:t>’</w:t>
      </w:r>
      <w:r w:rsidRPr="00602A76">
        <w:rPr>
          <w:lang w:val="fr-FR"/>
        </w:rPr>
        <w:t>appel. Le 24</w:t>
      </w:r>
      <w:r w:rsidR="00AE2D3E" w:rsidRPr="00602A76">
        <w:rPr>
          <w:lang w:val="fr-FR"/>
        </w:rPr>
        <w:t> févr</w:t>
      </w:r>
      <w:r w:rsidRPr="00602A76">
        <w:rPr>
          <w:lang w:val="fr-FR"/>
        </w:rPr>
        <w:t>ier 2013, la Cour a rejeté l</w:t>
      </w:r>
      <w:r w:rsidR="00AE2D3E" w:rsidRPr="00602A76">
        <w:rPr>
          <w:lang w:val="fr-FR"/>
        </w:rPr>
        <w:t>’</w:t>
      </w:r>
      <w:r w:rsidRPr="00602A76">
        <w:rPr>
          <w:lang w:val="fr-FR"/>
        </w:rPr>
        <w:t>appel et confirmé le jugement initial</w:t>
      </w:r>
      <w:r w:rsidR="002C1549" w:rsidRPr="00602A76">
        <w:rPr>
          <w:lang w:val="fr-FR"/>
        </w:rPr>
        <w:t>;</w:t>
      </w:r>
      <w:r w:rsidRPr="00602A76">
        <w:rPr>
          <w:lang w:val="fr-FR"/>
        </w:rPr>
        <w:t xml:space="preserve"> </w:t>
      </w:r>
    </w:p>
    <w:p w:rsidR="0015579B" w:rsidRPr="00602A76" w:rsidRDefault="005F6F4F" w:rsidP="0015579B">
      <w:pPr>
        <w:pStyle w:val="SingleTxtG"/>
        <w:rPr>
          <w:color w:val="000000" w:themeColor="text1"/>
          <w:lang w:val="fr-FR"/>
        </w:rPr>
      </w:pPr>
      <w:r w:rsidRPr="00602A76">
        <w:rPr>
          <w:lang w:val="fr-FR"/>
        </w:rPr>
        <w:tab/>
        <w:t>2.</w:t>
      </w:r>
      <w:r w:rsidRPr="00602A76">
        <w:rPr>
          <w:lang w:val="fr-FR"/>
        </w:rPr>
        <w:tab/>
        <w:t>Affaire du décès de Fadhil Salman Matrouk</w:t>
      </w:r>
      <w:r w:rsidR="004F7836" w:rsidRPr="00602A76">
        <w:rPr>
          <w:lang w:val="fr-FR"/>
        </w:rPr>
        <w:t>:</w:t>
      </w:r>
      <w:r w:rsidRPr="00602A76">
        <w:rPr>
          <w:lang w:val="fr-FR"/>
        </w:rPr>
        <w:t xml:space="preserve"> l</w:t>
      </w:r>
      <w:r w:rsidR="00AE2D3E" w:rsidRPr="00602A76">
        <w:rPr>
          <w:lang w:val="fr-FR"/>
        </w:rPr>
        <w:t>’</w:t>
      </w:r>
      <w:r w:rsidRPr="00602A76">
        <w:rPr>
          <w:lang w:val="fr-FR"/>
        </w:rPr>
        <w:t>Unité spéciale a mené une enquête et renvoyé deux policiers devant la justice pénale pour être poursuivis pour l</w:t>
      </w:r>
      <w:r w:rsidR="00AE2D3E" w:rsidRPr="00602A76">
        <w:rPr>
          <w:lang w:val="fr-FR"/>
        </w:rPr>
        <w:t>’</w:t>
      </w:r>
      <w:r w:rsidRPr="00602A76">
        <w:rPr>
          <w:lang w:val="fr-FR"/>
        </w:rPr>
        <w:t>avoir battu à mort</w:t>
      </w:r>
      <w:r w:rsidR="002C1549" w:rsidRPr="00602A76">
        <w:rPr>
          <w:lang w:val="fr-FR"/>
        </w:rPr>
        <w:t>;</w:t>
      </w:r>
      <w:r w:rsidRPr="00602A76">
        <w:rPr>
          <w:lang w:val="fr-FR"/>
        </w:rPr>
        <w:t xml:space="preserve"> les deux hommes ont été déclarés non coupables par la Haute Cour pénale le 26</w:t>
      </w:r>
      <w:r w:rsidR="00AE2D3E" w:rsidRPr="00602A76">
        <w:rPr>
          <w:lang w:val="fr-FR"/>
        </w:rPr>
        <w:t> févr</w:t>
      </w:r>
      <w:r w:rsidRPr="00602A76">
        <w:rPr>
          <w:lang w:val="fr-FR"/>
        </w:rPr>
        <w:t>ier 2013. L</w:t>
      </w:r>
      <w:r w:rsidR="00AE2D3E" w:rsidRPr="00602A76">
        <w:rPr>
          <w:lang w:val="fr-FR"/>
        </w:rPr>
        <w:t>’</w:t>
      </w:r>
      <w:r w:rsidRPr="00602A76">
        <w:rPr>
          <w:lang w:val="fr-FR"/>
        </w:rPr>
        <w:t>Unité a fait appel de ce jugement devant la Cour d</w:t>
      </w:r>
      <w:r w:rsidR="00AE2D3E" w:rsidRPr="00602A76">
        <w:rPr>
          <w:lang w:val="fr-FR"/>
        </w:rPr>
        <w:t>’</w:t>
      </w:r>
      <w:r w:rsidRPr="00602A76">
        <w:rPr>
          <w:lang w:val="fr-FR"/>
        </w:rPr>
        <w:t>appel. Le 26</w:t>
      </w:r>
      <w:r w:rsidR="00AE2D3E" w:rsidRPr="00602A76">
        <w:rPr>
          <w:lang w:val="fr-FR"/>
        </w:rPr>
        <w:t xml:space="preserve"> mai </w:t>
      </w:r>
      <w:r w:rsidRPr="00602A76">
        <w:rPr>
          <w:lang w:val="fr-FR"/>
        </w:rPr>
        <w:t>2013, la Cour a rejeté l</w:t>
      </w:r>
      <w:r w:rsidR="00AE2D3E" w:rsidRPr="00602A76">
        <w:rPr>
          <w:lang w:val="fr-FR"/>
        </w:rPr>
        <w:t>’</w:t>
      </w:r>
      <w:r w:rsidRPr="00602A76">
        <w:rPr>
          <w:lang w:val="fr-FR"/>
        </w:rPr>
        <w:t>appel et confirmé le jugement initial</w:t>
      </w:r>
      <w:r w:rsidR="002C1549" w:rsidRPr="00602A76">
        <w:rPr>
          <w:lang w:val="fr-FR"/>
        </w:rPr>
        <w:t>;</w:t>
      </w:r>
      <w:r w:rsidRPr="00602A76">
        <w:rPr>
          <w:lang w:val="fr-FR"/>
        </w:rPr>
        <w:t xml:space="preserve"> </w:t>
      </w:r>
    </w:p>
    <w:p w:rsidR="0015579B" w:rsidRPr="00602A76" w:rsidRDefault="005F6F4F" w:rsidP="0015579B">
      <w:pPr>
        <w:pStyle w:val="SingleTxtG"/>
        <w:rPr>
          <w:color w:val="000000" w:themeColor="text1"/>
          <w:lang w:val="fr-FR"/>
        </w:rPr>
      </w:pPr>
      <w:r w:rsidRPr="00602A76">
        <w:rPr>
          <w:lang w:val="fr-FR"/>
        </w:rPr>
        <w:tab/>
        <w:t>3.</w:t>
      </w:r>
      <w:r w:rsidRPr="00602A76">
        <w:rPr>
          <w:lang w:val="fr-FR"/>
        </w:rPr>
        <w:tab/>
        <w:t>Affaire du décès d</w:t>
      </w:r>
      <w:r w:rsidR="00AE2D3E" w:rsidRPr="00602A76">
        <w:rPr>
          <w:lang w:val="fr-FR"/>
        </w:rPr>
        <w:t>’</w:t>
      </w:r>
      <w:r w:rsidRPr="00602A76">
        <w:rPr>
          <w:lang w:val="fr-FR"/>
        </w:rPr>
        <w:t>Ali Issa Ibrahim et de Zakariya Rashid al-Ashiri</w:t>
      </w:r>
      <w:r w:rsidR="004F7836" w:rsidRPr="00602A76">
        <w:rPr>
          <w:lang w:val="fr-FR"/>
        </w:rPr>
        <w:t>:</w:t>
      </w:r>
      <w:r w:rsidRPr="00602A76">
        <w:rPr>
          <w:lang w:val="fr-FR"/>
        </w:rPr>
        <w:t xml:space="preserve"> l</w:t>
      </w:r>
      <w:r w:rsidR="00AE2D3E" w:rsidRPr="00602A76">
        <w:rPr>
          <w:lang w:val="fr-FR"/>
        </w:rPr>
        <w:t>’</w:t>
      </w:r>
      <w:r w:rsidRPr="00602A76">
        <w:rPr>
          <w:lang w:val="fr-FR"/>
        </w:rPr>
        <w:t>Unité spéciale a mené une enquête et accusé deux policiers de les avoir f</w:t>
      </w:r>
      <w:r w:rsidR="006D3B35" w:rsidRPr="00602A76">
        <w:rPr>
          <w:lang w:val="fr-FR"/>
        </w:rPr>
        <w:t>rappés à mort et trois </w:t>
      </w:r>
      <w:r w:rsidRPr="00602A76">
        <w:rPr>
          <w:lang w:val="fr-FR"/>
        </w:rPr>
        <w:t>policiers de non-dénonciation de crime</w:t>
      </w:r>
      <w:r w:rsidR="002C1549" w:rsidRPr="00602A76">
        <w:rPr>
          <w:lang w:val="fr-FR"/>
        </w:rPr>
        <w:t>;</w:t>
      </w:r>
      <w:r w:rsidRPr="00602A76">
        <w:rPr>
          <w:lang w:val="fr-FR"/>
        </w:rPr>
        <w:t xml:space="preserve"> </w:t>
      </w:r>
      <w:r w:rsidR="006D3B35" w:rsidRPr="00602A76">
        <w:rPr>
          <w:lang w:val="fr-FR"/>
        </w:rPr>
        <w:t>tous</w:t>
      </w:r>
      <w:r w:rsidRPr="00602A76">
        <w:rPr>
          <w:lang w:val="fr-FR"/>
        </w:rPr>
        <w:t xml:space="preserve"> ont été traduits devant la justice. Le 12</w:t>
      </w:r>
      <w:r w:rsidR="00AE2D3E" w:rsidRPr="00602A76">
        <w:rPr>
          <w:lang w:val="fr-FR"/>
        </w:rPr>
        <w:t> mars</w:t>
      </w:r>
      <w:r w:rsidRPr="00602A76">
        <w:rPr>
          <w:lang w:val="fr-FR"/>
        </w:rPr>
        <w:t xml:space="preserve"> 2013, la Haute Cour pénale a condamné les deux premiers accusés, en leur présence, à 10</w:t>
      </w:r>
      <w:r w:rsidR="006D3B35" w:rsidRPr="00602A76">
        <w:rPr>
          <w:lang w:val="fr-FR"/>
        </w:rPr>
        <w:t> </w:t>
      </w:r>
      <w:r w:rsidRPr="00602A76">
        <w:rPr>
          <w:lang w:val="fr-FR"/>
        </w:rPr>
        <w:t>années d</w:t>
      </w:r>
      <w:r w:rsidR="00AE2D3E" w:rsidRPr="00602A76">
        <w:rPr>
          <w:lang w:val="fr-FR"/>
        </w:rPr>
        <w:t>’</w:t>
      </w:r>
      <w:r w:rsidRPr="00602A76">
        <w:rPr>
          <w:lang w:val="fr-FR"/>
        </w:rPr>
        <w:t>emprisonnement pour la mort d</w:t>
      </w:r>
      <w:r w:rsidR="00AE2D3E" w:rsidRPr="00602A76">
        <w:rPr>
          <w:lang w:val="fr-FR"/>
        </w:rPr>
        <w:t>’</w:t>
      </w:r>
      <w:r w:rsidRPr="00602A76">
        <w:rPr>
          <w:lang w:val="fr-FR"/>
        </w:rPr>
        <w:t>Ali Issa Ibrahim Saqr, mais les a jugés non coupables du décès de Zakariya Rashid al-Ashiri. Elle a déclaré les autres accusés non coupables de non-dénonciation de crime. Les condamnés ont fait appel de ce</w:t>
      </w:r>
      <w:r w:rsidR="006D3B35" w:rsidRPr="00602A76">
        <w:rPr>
          <w:lang w:val="fr-FR"/>
        </w:rPr>
        <w:t xml:space="preserve"> jugement </w:t>
      </w:r>
      <w:r w:rsidRPr="00602A76">
        <w:rPr>
          <w:lang w:val="fr-FR"/>
        </w:rPr>
        <w:t>et, le 29</w:t>
      </w:r>
      <w:r w:rsidR="00AE2D3E" w:rsidRPr="00602A76">
        <w:rPr>
          <w:lang w:val="fr-FR"/>
        </w:rPr>
        <w:t> sept</w:t>
      </w:r>
      <w:r w:rsidRPr="00602A76">
        <w:rPr>
          <w:lang w:val="fr-FR"/>
        </w:rPr>
        <w:t>embre 2013, la Cour d</w:t>
      </w:r>
      <w:r w:rsidR="00AE2D3E" w:rsidRPr="00602A76">
        <w:rPr>
          <w:lang w:val="fr-FR"/>
        </w:rPr>
        <w:t>’</w:t>
      </w:r>
      <w:r w:rsidRPr="00602A76">
        <w:rPr>
          <w:lang w:val="fr-FR"/>
        </w:rPr>
        <w:t>a</w:t>
      </w:r>
      <w:r w:rsidR="006D3B35" w:rsidRPr="00602A76">
        <w:rPr>
          <w:lang w:val="fr-FR"/>
        </w:rPr>
        <w:t>ppel a réduit leur peine à deux </w:t>
      </w:r>
      <w:r w:rsidRPr="00602A76">
        <w:rPr>
          <w:lang w:val="fr-FR"/>
        </w:rPr>
        <w:t>années d</w:t>
      </w:r>
      <w:r w:rsidR="00AE2D3E" w:rsidRPr="00602A76">
        <w:rPr>
          <w:lang w:val="fr-FR"/>
        </w:rPr>
        <w:t>’</w:t>
      </w:r>
      <w:r w:rsidRPr="00602A76">
        <w:rPr>
          <w:lang w:val="fr-FR"/>
        </w:rPr>
        <w:t>emprisonnement. L</w:t>
      </w:r>
      <w:r w:rsidR="00AE2D3E" w:rsidRPr="00602A76">
        <w:rPr>
          <w:lang w:val="fr-FR"/>
        </w:rPr>
        <w:t>’</w:t>
      </w:r>
      <w:r w:rsidRPr="00602A76">
        <w:rPr>
          <w:lang w:val="fr-FR"/>
        </w:rPr>
        <w:t>Unité spéciale a saisi la Cour de Cassation qui, le 1</w:t>
      </w:r>
      <w:r w:rsidRPr="00602A76">
        <w:rPr>
          <w:vertAlign w:val="superscript"/>
          <w:lang w:val="fr-FR"/>
        </w:rPr>
        <w:t>er</w:t>
      </w:r>
      <w:r w:rsidR="00AE2D3E" w:rsidRPr="00602A76">
        <w:rPr>
          <w:vertAlign w:val="superscript"/>
          <w:lang w:val="fr-FR"/>
        </w:rPr>
        <w:t> </w:t>
      </w:r>
      <w:r w:rsidR="00AE2D3E" w:rsidRPr="00602A76">
        <w:rPr>
          <w:lang w:val="fr-FR"/>
        </w:rPr>
        <w:t>décembre</w:t>
      </w:r>
      <w:r w:rsidRPr="00602A76">
        <w:rPr>
          <w:lang w:val="fr-FR"/>
        </w:rPr>
        <w:t xml:space="preserve"> 2014, a annulé cet</w:t>
      </w:r>
      <w:r w:rsidR="006D3B35" w:rsidRPr="00602A76">
        <w:rPr>
          <w:lang w:val="fr-FR"/>
        </w:rPr>
        <w:t xml:space="preserve"> arrêt</w:t>
      </w:r>
      <w:r w:rsidRPr="00602A76">
        <w:rPr>
          <w:lang w:val="fr-FR"/>
        </w:rPr>
        <w:t xml:space="preserve"> et renvoyé l</w:t>
      </w:r>
      <w:r w:rsidR="00AE2D3E" w:rsidRPr="00602A76">
        <w:rPr>
          <w:lang w:val="fr-FR"/>
        </w:rPr>
        <w:t>’</w:t>
      </w:r>
      <w:r w:rsidRPr="00602A76">
        <w:rPr>
          <w:lang w:val="fr-FR"/>
        </w:rPr>
        <w:t>affaire devant la Cour d</w:t>
      </w:r>
      <w:r w:rsidR="00AE2D3E" w:rsidRPr="00602A76">
        <w:rPr>
          <w:lang w:val="fr-FR"/>
        </w:rPr>
        <w:t>’</w:t>
      </w:r>
      <w:r w:rsidRPr="00602A76">
        <w:rPr>
          <w:lang w:val="fr-FR"/>
        </w:rPr>
        <w:t>appel pour un nouvel examen. La Cour d</w:t>
      </w:r>
      <w:r w:rsidR="00AE2D3E" w:rsidRPr="00602A76">
        <w:rPr>
          <w:lang w:val="fr-FR"/>
        </w:rPr>
        <w:t>’</w:t>
      </w:r>
      <w:r w:rsidRPr="00602A76">
        <w:rPr>
          <w:lang w:val="fr-FR"/>
        </w:rPr>
        <w:t>appel a réexaminé l</w:t>
      </w:r>
      <w:r w:rsidR="00AE2D3E" w:rsidRPr="00602A76">
        <w:rPr>
          <w:lang w:val="fr-FR"/>
        </w:rPr>
        <w:t>’</w:t>
      </w:r>
      <w:r w:rsidRPr="00602A76">
        <w:rPr>
          <w:lang w:val="fr-FR"/>
        </w:rPr>
        <w:t>affaire et décidé d</w:t>
      </w:r>
      <w:r w:rsidR="00AE2D3E" w:rsidRPr="00602A76">
        <w:rPr>
          <w:lang w:val="fr-FR"/>
        </w:rPr>
        <w:t>’</w:t>
      </w:r>
      <w:r w:rsidRPr="00602A76">
        <w:rPr>
          <w:lang w:val="fr-FR"/>
        </w:rPr>
        <w:t>alourdir leur peine à</w:t>
      </w:r>
      <w:r w:rsidR="006D3B35" w:rsidRPr="00602A76">
        <w:rPr>
          <w:lang w:val="fr-FR"/>
        </w:rPr>
        <w:t xml:space="preserve"> </w:t>
      </w:r>
      <w:r w:rsidR="00AE2D3E" w:rsidRPr="00602A76">
        <w:rPr>
          <w:lang w:val="fr-FR"/>
        </w:rPr>
        <w:t>sept</w:t>
      </w:r>
      <w:r w:rsidR="006D3B35" w:rsidRPr="00602A76">
        <w:rPr>
          <w:lang w:val="fr-FR"/>
        </w:rPr>
        <w:t> </w:t>
      </w:r>
      <w:r w:rsidRPr="00602A76">
        <w:rPr>
          <w:lang w:val="fr-FR"/>
        </w:rPr>
        <w:t>ans d</w:t>
      </w:r>
      <w:r w:rsidR="00AE2D3E" w:rsidRPr="00602A76">
        <w:rPr>
          <w:lang w:val="fr-FR"/>
        </w:rPr>
        <w:t>’</w:t>
      </w:r>
      <w:r w:rsidRPr="00602A76">
        <w:rPr>
          <w:lang w:val="fr-FR"/>
        </w:rPr>
        <w:t>emprisonnement</w:t>
      </w:r>
      <w:r w:rsidR="002C1549" w:rsidRPr="00602A76">
        <w:rPr>
          <w:lang w:val="fr-FR"/>
        </w:rPr>
        <w:t>;</w:t>
      </w:r>
    </w:p>
    <w:p w:rsidR="0015579B" w:rsidRPr="00602A76" w:rsidRDefault="005F6F4F" w:rsidP="0015579B">
      <w:pPr>
        <w:pStyle w:val="SingleTxtG"/>
        <w:rPr>
          <w:color w:val="000000" w:themeColor="text1"/>
          <w:lang w:val="fr-FR"/>
        </w:rPr>
      </w:pPr>
      <w:r w:rsidRPr="00602A76">
        <w:rPr>
          <w:lang w:val="fr-FR"/>
        </w:rPr>
        <w:tab/>
        <w:t>4.</w:t>
      </w:r>
      <w:r w:rsidRPr="00602A76">
        <w:rPr>
          <w:lang w:val="fr-FR"/>
        </w:rPr>
        <w:tab/>
        <w:t>Affaire du décès d</w:t>
      </w:r>
      <w:r w:rsidR="00AE2D3E" w:rsidRPr="00602A76">
        <w:rPr>
          <w:lang w:val="fr-FR"/>
        </w:rPr>
        <w:t>’</w:t>
      </w:r>
      <w:r w:rsidRPr="00602A76">
        <w:rPr>
          <w:lang w:val="fr-FR"/>
        </w:rPr>
        <w:t>Abdulkarim Ali Muhammad Fakhrawi</w:t>
      </w:r>
      <w:r w:rsidR="004F7836" w:rsidRPr="00602A76">
        <w:rPr>
          <w:lang w:val="fr-FR"/>
        </w:rPr>
        <w:t>:</w:t>
      </w:r>
      <w:r w:rsidRPr="00602A76">
        <w:rPr>
          <w:lang w:val="fr-FR"/>
        </w:rPr>
        <w:t xml:space="preserve"> l</w:t>
      </w:r>
      <w:r w:rsidR="00AE2D3E" w:rsidRPr="00602A76">
        <w:rPr>
          <w:lang w:val="fr-FR"/>
        </w:rPr>
        <w:t>’</w:t>
      </w:r>
      <w:r w:rsidRPr="00602A76">
        <w:rPr>
          <w:lang w:val="fr-FR"/>
        </w:rPr>
        <w:t>Unité spéciale a mené son enquête et traduit deux policiers devant la justice pour avoir battus ces deux hommes à mort. Le 30</w:t>
      </w:r>
      <w:r w:rsidR="00AE2D3E" w:rsidRPr="00602A76">
        <w:rPr>
          <w:lang w:val="fr-FR"/>
        </w:rPr>
        <w:t> décembre</w:t>
      </w:r>
      <w:r w:rsidRPr="00602A76">
        <w:rPr>
          <w:lang w:val="fr-FR"/>
        </w:rPr>
        <w:t xml:space="preserve"> 2012, la Haute Cour pénale a condamné</w:t>
      </w:r>
      <w:r w:rsidR="00451A62" w:rsidRPr="00602A76">
        <w:rPr>
          <w:lang w:val="fr-FR"/>
        </w:rPr>
        <w:t xml:space="preserve"> les deux policiers, qui étaient à</w:t>
      </w:r>
      <w:r w:rsidR="00C1150F" w:rsidRPr="00602A76">
        <w:rPr>
          <w:lang w:val="fr-FR"/>
        </w:rPr>
        <w:t xml:space="preserve"> </w:t>
      </w:r>
      <w:r w:rsidR="00451A62" w:rsidRPr="00602A76">
        <w:rPr>
          <w:lang w:val="fr-FR"/>
        </w:rPr>
        <w:t xml:space="preserve">présents à l’audience, à </w:t>
      </w:r>
      <w:r w:rsidR="00AE2D3E" w:rsidRPr="00602A76">
        <w:rPr>
          <w:lang w:val="fr-FR"/>
        </w:rPr>
        <w:t>sept</w:t>
      </w:r>
      <w:r w:rsidRPr="00602A76">
        <w:rPr>
          <w:lang w:val="fr-FR"/>
        </w:rPr>
        <w:t xml:space="preserve"> ans d</w:t>
      </w:r>
      <w:r w:rsidR="00AE2D3E" w:rsidRPr="00602A76">
        <w:rPr>
          <w:lang w:val="fr-FR"/>
        </w:rPr>
        <w:t>’</w:t>
      </w:r>
      <w:r w:rsidRPr="00602A76">
        <w:rPr>
          <w:lang w:val="fr-FR"/>
        </w:rPr>
        <w:t xml:space="preserve">emprisonnement. Ce </w:t>
      </w:r>
      <w:r w:rsidR="00E41671" w:rsidRPr="00602A76">
        <w:rPr>
          <w:lang w:val="fr-FR"/>
        </w:rPr>
        <w:t>jugement</w:t>
      </w:r>
      <w:r w:rsidRPr="00602A76">
        <w:rPr>
          <w:lang w:val="fr-FR"/>
        </w:rPr>
        <w:t xml:space="preserve"> a fait l</w:t>
      </w:r>
      <w:r w:rsidR="00AE2D3E" w:rsidRPr="00602A76">
        <w:rPr>
          <w:lang w:val="fr-FR"/>
        </w:rPr>
        <w:t>’</w:t>
      </w:r>
      <w:r w:rsidRPr="00602A76">
        <w:rPr>
          <w:lang w:val="fr-FR"/>
        </w:rPr>
        <w:t>objet d</w:t>
      </w:r>
      <w:r w:rsidR="00AE2D3E" w:rsidRPr="00602A76">
        <w:rPr>
          <w:lang w:val="fr-FR"/>
        </w:rPr>
        <w:t>’</w:t>
      </w:r>
      <w:r w:rsidRPr="00602A76">
        <w:rPr>
          <w:lang w:val="fr-FR"/>
        </w:rPr>
        <w:t>un appel et, le 27</w:t>
      </w:r>
      <w:r w:rsidR="00AE2D3E" w:rsidRPr="00602A76">
        <w:rPr>
          <w:lang w:val="fr-FR"/>
        </w:rPr>
        <w:t> octobre</w:t>
      </w:r>
      <w:r w:rsidRPr="00602A76">
        <w:rPr>
          <w:lang w:val="fr-FR"/>
        </w:rPr>
        <w:t xml:space="preserve"> 2013, la Cour d</w:t>
      </w:r>
      <w:r w:rsidR="00AE2D3E" w:rsidRPr="00602A76">
        <w:rPr>
          <w:lang w:val="fr-FR"/>
        </w:rPr>
        <w:t>’</w:t>
      </w:r>
      <w:r w:rsidRPr="00602A76">
        <w:rPr>
          <w:lang w:val="fr-FR"/>
        </w:rPr>
        <w:t>appel a réduit leur peine à trois</w:t>
      </w:r>
      <w:r w:rsidR="00354243" w:rsidRPr="00602A76">
        <w:rPr>
          <w:lang w:val="fr-FR"/>
        </w:rPr>
        <w:t> </w:t>
      </w:r>
      <w:r w:rsidRPr="00602A76">
        <w:rPr>
          <w:lang w:val="fr-FR"/>
        </w:rPr>
        <w:t>ans d</w:t>
      </w:r>
      <w:r w:rsidR="00AE2D3E" w:rsidRPr="00602A76">
        <w:rPr>
          <w:lang w:val="fr-FR"/>
        </w:rPr>
        <w:t>’</w:t>
      </w:r>
      <w:r w:rsidRPr="00602A76">
        <w:rPr>
          <w:lang w:val="fr-FR"/>
        </w:rPr>
        <w:t>emprisonnement</w:t>
      </w:r>
      <w:r w:rsidR="002C1549" w:rsidRPr="00602A76">
        <w:rPr>
          <w:lang w:val="fr-FR"/>
        </w:rPr>
        <w:t>;</w:t>
      </w:r>
    </w:p>
    <w:p w:rsidR="0015579B" w:rsidRPr="00602A76" w:rsidRDefault="005F6F4F" w:rsidP="0015579B">
      <w:pPr>
        <w:pStyle w:val="SingleTxtG"/>
        <w:rPr>
          <w:color w:val="000000" w:themeColor="text1"/>
          <w:lang w:val="fr-FR"/>
        </w:rPr>
      </w:pPr>
      <w:r w:rsidRPr="00602A76">
        <w:rPr>
          <w:lang w:val="fr-FR"/>
        </w:rPr>
        <w:tab/>
        <w:t>5.</w:t>
      </w:r>
      <w:r w:rsidRPr="00602A76">
        <w:rPr>
          <w:lang w:val="fr-FR"/>
        </w:rPr>
        <w:tab/>
        <w:t>Affaire du décès d</w:t>
      </w:r>
      <w:r w:rsidR="00AE2D3E" w:rsidRPr="00602A76">
        <w:rPr>
          <w:lang w:val="fr-FR"/>
        </w:rPr>
        <w:t>’</w:t>
      </w:r>
      <w:r w:rsidRPr="00602A76">
        <w:rPr>
          <w:lang w:val="fr-FR"/>
        </w:rPr>
        <w:t>Ali Abdulhadi Mushaima</w:t>
      </w:r>
      <w:r w:rsidR="004F7836" w:rsidRPr="00602A76">
        <w:rPr>
          <w:lang w:val="fr-FR"/>
        </w:rPr>
        <w:t>:</w:t>
      </w:r>
      <w:r w:rsidRPr="00602A76">
        <w:rPr>
          <w:lang w:val="fr-FR"/>
        </w:rPr>
        <w:t xml:space="preserve"> l</w:t>
      </w:r>
      <w:r w:rsidR="00AE2D3E" w:rsidRPr="00602A76">
        <w:rPr>
          <w:lang w:val="fr-FR"/>
        </w:rPr>
        <w:t>’</w:t>
      </w:r>
      <w:r w:rsidRPr="00602A76">
        <w:rPr>
          <w:lang w:val="fr-FR"/>
        </w:rPr>
        <w:t>Unité spéciale a enquêté sur les faits et déféré un policier devant la justice pour l</w:t>
      </w:r>
      <w:r w:rsidR="00AE2D3E" w:rsidRPr="00602A76">
        <w:rPr>
          <w:lang w:val="fr-FR"/>
        </w:rPr>
        <w:t>’</w:t>
      </w:r>
      <w:r w:rsidRPr="00602A76">
        <w:rPr>
          <w:lang w:val="fr-FR"/>
        </w:rPr>
        <w:t>avoir frappé à mort</w:t>
      </w:r>
      <w:r w:rsidR="002C1549" w:rsidRPr="00602A76">
        <w:rPr>
          <w:lang w:val="fr-FR"/>
        </w:rPr>
        <w:t>;</w:t>
      </w:r>
      <w:r w:rsidRPr="00602A76">
        <w:rPr>
          <w:lang w:val="fr-FR"/>
        </w:rPr>
        <w:t xml:space="preserve"> le 31</w:t>
      </w:r>
      <w:r w:rsidR="00AE2D3E" w:rsidRPr="00602A76">
        <w:rPr>
          <w:lang w:val="fr-FR"/>
        </w:rPr>
        <w:t> janv</w:t>
      </w:r>
      <w:r w:rsidR="00451A62" w:rsidRPr="00602A76">
        <w:rPr>
          <w:lang w:val="fr-FR"/>
        </w:rPr>
        <w:t xml:space="preserve">ier 2013, la Haute Cour pénale </w:t>
      </w:r>
      <w:r w:rsidRPr="00602A76">
        <w:rPr>
          <w:lang w:val="fr-FR"/>
        </w:rPr>
        <w:t xml:space="preserve">a condamné </w:t>
      </w:r>
      <w:r w:rsidR="00451A62" w:rsidRPr="00602A76">
        <w:rPr>
          <w:lang w:val="fr-FR"/>
        </w:rPr>
        <w:t xml:space="preserve">le policier </w:t>
      </w:r>
      <w:r w:rsidRPr="00602A76">
        <w:rPr>
          <w:lang w:val="fr-FR"/>
        </w:rPr>
        <w:t>à</w:t>
      </w:r>
      <w:r w:rsidR="00C1150F" w:rsidRPr="00602A76">
        <w:rPr>
          <w:lang w:val="fr-FR"/>
        </w:rPr>
        <w:t xml:space="preserve"> </w:t>
      </w:r>
      <w:r w:rsidR="00AE2D3E" w:rsidRPr="00602A76">
        <w:rPr>
          <w:lang w:val="fr-FR"/>
        </w:rPr>
        <w:t>sept</w:t>
      </w:r>
      <w:r w:rsidRPr="00602A76">
        <w:rPr>
          <w:lang w:val="fr-FR"/>
        </w:rPr>
        <w:t xml:space="preserve"> années d</w:t>
      </w:r>
      <w:r w:rsidR="00AE2D3E" w:rsidRPr="00602A76">
        <w:rPr>
          <w:lang w:val="fr-FR"/>
        </w:rPr>
        <w:t>’</w:t>
      </w:r>
      <w:r w:rsidRPr="00602A76">
        <w:rPr>
          <w:lang w:val="fr-FR"/>
        </w:rPr>
        <w:t xml:space="preserve">emprisonnement. </w:t>
      </w:r>
      <w:r w:rsidR="003B59A6" w:rsidRPr="00602A76">
        <w:rPr>
          <w:lang w:val="fr-FR"/>
        </w:rPr>
        <w:t>Celui-ci</w:t>
      </w:r>
      <w:r w:rsidRPr="00602A76">
        <w:rPr>
          <w:lang w:val="fr-FR"/>
        </w:rPr>
        <w:t xml:space="preserve"> a fait appel de ce </w:t>
      </w:r>
      <w:r w:rsidR="00354243" w:rsidRPr="00602A76">
        <w:rPr>
          <w:lang w:val="fr-FR"/>
        </w:rPr>
        <w:t xml:space="preserve">jugement </w:t>
      </w:r>
      <w:r w:rsidRPr="00602A76">
        <w:rPr>
          <w:lang w:val="fr-FR"/>
        </w:rPr>
        <w:t>et, le 21</w:t>
      </w:r>
      <w:r w:rsidR="00AE2D3E" w:rsidRPr="00602A76">
        <w:rPr>
          <w:lang w:val="fr-FR"/>
        </w:rPr>
        <w:t> octobre</w:t>
      </w:r>
      <w:r w:rsidRPr="00602A76">
        <w:rPr>
          <w:lang w:val="fr-FR"/>
        </w:rPr>
        <w:t xml:space="preserve"> 2013, la Cour d</w:t>
      </w:r>
      <w:r w:rsidR="00AE2D3E" w:rsidRPr="00602A76">
        <w:rPr>
          <w:lang w:val="fr-FR"/>
        </w:rPr>
        <w:t>’</w:t>
      </w:r>
      <w:r w:rsidRPr="00602A76">
        <w:rPr>
          <w:lang w:val="fr-FR"/>
        </w:rPr>
        <w:t>appel a réduit sa peine à trois ans d</w:t>
      </w:r>
      <w:r w:rsidR="00AE2D3E" w:rsidRPr="00602A76">
        <w:rPr>
          <w:lang w:val="fr-FR"/>
        </w:rPr>
        <w:t>’</w:t>
      </w:r>
      <w:r w:rsidRPr="00602A76">
        <w:rPr>
          <w:lang w:val="fr-FR"/>
        </w:rPr>
        <w:t>emprisonnement</w:t>
      </w:r>
      <w:r w:rsidR="002C1549" w:rsidRPr="00602A76">
        <w:rPr>
          <w:lang w:val="fr-FR"/>
        </w:rPr>
        <w:t>;</w:t>
      </w:r>
    </w:p>
    <w:p w:rsidR="0015579B" w:rsidRPr="00602A76" w:rsidRDefault="005F6F4F" w:rsidP="0015579B">
      <w:pPr>
        <w:pStyle w:val="SingleTxtG"/>
        <w:rPr>
          <w:color w:val="000000" w:themeColor="text1"/>
          <w:lang w:val="fr-FR"/>
        </w:rPr>
      </w:pPr>
      <w:r w:rsidRPr="00602A76">
        <w:rPr>
          <w:lang w:val="fr-FR"/>
        </w:rPr>
        <w:lastRenderedPageBreak/>
        <w:tab/>
        <w:t>6.</w:t>
      </w:r>
      <w:r w:rsidRPr="00602A76">
        <w:rPr>
          <w:lang w:val="fr-FR"/>
        </w:rPr>
        <w:tab/>
        <w:t>Affaire du décès d</w:t>
      </w:r>
      <w:r w:rsidR="00AE2D3E" w:rsidRPr="00602A76">
        <w:rPr>
          <w:lang w:val="fr-FR"/>
        </w:rPr>
        <w:t>’</w:t>
      </w:r>
      <w:r w:rsidR="00354243" w:rsidRPr="00602A76">
        <w:rPr>
          <w:lang w:val="fr-FR"/>
        </w:rPr>
        <w:t>Hani Abdul</w:t>
      </w:r>
      <w:r w:rsidRPr="00602A76">
        <w:rPr>
          <w:lang w:val="fr-FR"/>
        </w:rPr>
        <w:t>a</w:t>
      </w:r>
      <w:r w:rsidR="00354243" w:rsidRPr="00602A76">
        <w:rPr>
          <w:lang w:val="fr-FR"/>
        </w:rPr>
        <w:t>ziz</w:t>
      </w:r>
      <w:r w:rsidRPr="00602A76">
        <w:rPr>
          <w:lang w:val="fr-FR"/>
        </w:rPr>
        <w:t xml:space="preserve"> </w:t>
      </w:r>
      <w:r w:rsidR="00354243" w:rsidRPr="00602A76">
        <w:rPr>
          <w:lang w:val="fr-FR"/>
        </w:rPr>
        <w:t>Abdullah</w:t>
      </w:r>
      <w:r w:rsidR="004F7836" w:rsidRPr="00602A76">
        <w:rPr>
          <w:lang w:val="fr-FR"/>
        </w:rPr>
        <w:t>:</w:t>
      </w:r>
      <w:r w:rsidRPr="00602A76">
        <w:rPr>
          <w:lang w:val="fr-FR"/>
        </w:rPr>
        <w:t xml:space="preserve"> l</w:t>
      </w:r>
      <w:r w:rsidR="00AE2D3E" w:rsidRPr="00602A76">
        <w:rPr>
          <w:lang w:val="fr-FR"/>
        </w:rPr>
        <w:t>’</w:t>
      </w:r>
      <w:r w:rsidRPr="00602A76">
        <w:rPr>
          <w:lang w:val="fr-FR"/>
        </w:rPr>
        <w:t>Unité spéciale a enquêté sur les faits et déféré un lieutenant de police devant la justice pour l</w:t>
      </w:r>
      <w:r w:rsidR="00AE2D3E" w:rsidRPr="00602A76">
        <w:rPr>
          <w:lang w:val="fr-FR"/>
        </w:rPr>
        <w:t>’</w:t>
      </w:r>
      <w:r w:rsidRPr="00602A76">
        <w:rPr>
          <w:lang w:val="fr-FR"/>
        </w:rPr>
        <w:t>avoir frappé à mort. Le 27</w:t>
      </w:r>
      <w:r w:rsidR="00AE2D3E" w:rsidRPr="00602A76">
        <w:rPr>
          <w:lang w:val="fr-FR"/>
        </w:rPr>
        <w:t> sept</w:t>
      </w:r>
      <w:r w:rsidRPr="00602A76">
        <w:rPr>
          <w:lang w:val="fr-FR"/>
        </w:rPr>
        <w:t>em</w:t>
      </w:r>
      <w:r w:rsidR="0062658A" w:rsidRPr="00602A76">
        <w:rPr>
          <w:lang w:val="fr-FR"/>
        </w:rPr>
        <w:t xml:space="preserve">bre 2012, la Haute Cour pénale </w:t>
      </w:r>
      <w:r w:rsidRPr="00602A76">
        <w:rPr>
          <w:lang w:val="fr-FR"/>
        </w:rPr>
        <w:t xml:space="preserve">a condamné </w:t>
      </w:r>
      <w:r w:rsidR="0062658A" w:rsidRPr="00602A76">
        <w:rPr>
          <w:lang w:val="fr-FR"/>
        </w:rPr>
        <w:t xml:space="preserve">ce lieutenant de police </w:t>
      </w:r>
      <w:r w:rsidRPr="00602A76">
        <w:rPr>
          <w:lang w:val="fr-FR"/>
        </w:rPr>
        <w:t>à</w:t>
      </w:r>
      <w:r w:rsidR="0062658A" w:rsidRPr="00602A76">
        <w:rPr>
          <w:lang w:val="fr-FR"/>
        </w:rPr>
        <w:t xml:space="preserve"> </w:t>
      </w:r>
      <w:r w:rsidR="00AE2D3E" w:rsidRPr="00602A76">
        <w:rPr>
          <w:lang w:val="fr-FR"/>
        </w:rPr>
        <w:t>sept</w:t>
      </w:r>
      <w:r w:rsidR="0062658A" w:rsidRPr="00602A76">
        <w:rPr>
          <w:lang w:val="fr-FR"/>
        </w:rPr>
        <w:t> </w:t>
      </w:r>
      <w:r w:rsidRPr="00602A76">
        <w:rPr>
          <w:lang w:val="fr-FR"/>
        </w:rPr>
        <w:t>ans d</w:t>
      </w:r>
      <w:r w:rsidR="00AE2D3E" w:rsidRPr="00602A76">
        <w:rPr>
          <w:lang w:val="fr-FR"/>
        </w:rPr>
        <w:t>’</w:t>
      </w:r>
      <w:r w:rsidRPr="00602A76">
        <w:rPr>
          <w:lang w:val="fr-FR"/>
        </w:rPr>
        <w:t>emprisonnement</w:t>
      </w:r>
      <w:r w:rsidR="002C1549" w:rsidRPr="00602A76">
        <w:rPr>
          <w:lang w:val="fr-FR"/>
        </w:rPr>
        <w:t>;</w:t>
      </w:r>
      <w:r w:rsidRPr="00602A76">
        <w:rPr>
          <w:lang w:val="fr-FR"/>
        </w:rPr>
        <w:t xml:space="preserve"> l</w:t>
      </w:r>
      <w:r w:rsidR="00AE2D3E" w:rsidRPr="00602A76">
        <w:rPr>
          <w:lang w:val="fr-FR"/>
        </w:rPr>
        <w:t>’</w:t>
      </w:r>
      <w:r w:rsidRPr="00602A76">
        <w:rPr>
          <w:lang w:val="fr-FR"/>
        </w:rPr>
        <w:t>accusé était présent à l</w:t>
      </w:r>
      <w:r w:rsidR="00AE2D3E" w:rsidRPr="00602A76">
        <w:rPr>
          <w:lang w:val="fr-FR"/>
        </w:rPr>
        <w:t>’</w:t>
      </w:r>
      <w:r w:rsidRPr="00602A76">
        <w:rPr>
          <w:lang w:val="fr-FR"/>
        </w:rPr>
        <w:t xml:space="preserve">audience. Le condamné a fait appel de ce </w:t>
      </w:r>
      <w:r w:rsidR="00354243" w:rsidRPr="00602A76">
        <w:rPr>
          <w:lang w:val="fr-FR"/>
        </w:rPr>
        <w:t xml:space="preserve">jugement </w:t>
      </w:r>
      <w:r w:rsidRPr="00602A76">
        <w:rPr>
          <w:lang w:val="fr-FR"/>
        </w:rPr>
        <w:t>et, le 26</w:t>
      </w:r>
      <w:r w:rsidR="00AE2D3E" w:rsidRPr="00602A76">
        <w:rPr>
          <w:lang w:val="fr-FR"/>
        </w:rPr>
        <w:t xml:space="preserve"> mai </w:t>
      </w:r>
      <w:r w:rsidRPr="00602A76">
        <w:rPr>
          <w:lang w:val="fr-FR"/>
        </w:rPr>
        <w:t>2013, la Cour d</w:t>
      </w:r>
      <w:r w:rsidR="00AE2D3E" w:rsidRPr="00602A76">
        <w:rPr>
          <w:lang w:val="fr-FR"/>
        </w:rPr>
        <w:t>’</w:t>
      </w:r>
      <w:r w:rsidRPr="00602A76">
        <w:rPr>
          <w:lang w:val="fr-FR"/>
        </w:rPr>
        <w:t>appel a réduit sa peine à six</w:t>
      </w:r>
      <w:r w:rsidR="0062658A" w:rsidRPr="00602A76">
        <w:rPr>
          <w:lang w:val="fr-FR"/>
        </w:rPr>
        <w:t> </w:t>
      </w:r>
      <w:r w:rsidRPr="00602A76">
        <w:rPr>
          <w:lang w:val="fr-FR"/>
        </w:rPr>
        <w:t>mois d</w:t>
      </w:r>
      <w:r w:rsidR="00AE2D3E" w:rsidRPr="00602A76">
        <w:rPr>
          <w:lang w:val="fr-FR"/>
        </w:rPr>
        <w:t>’</w:t>
      </w:r>
      <w:r w:rsidRPr="00602A76">
        <w:rPr>
          <w:lang w:val="fr-FR"/>
        </w:rPr>
        <w:t>emprisonnement</w:t>
      </w:r>
      <w:r w:rsidR="000E4C90" w:rsidRPr="00602A76">
        <w:rPr>
          <w:lang w:val="fr-FR"/>
        </w:rPr>
        <w:t>. L</w:t>
      </w:r>
      <w:r w:rsidR="00AE2D3E" w:rsidRPr="00602A76">
        <w:rPr>
          <w:lang w:val="fr-FR"/>
        </w:rPr>
        <w:t>’</w:t>
      </w:r>
      <w:r w:rsidRPr="00602A76">
        <w:rPr>
          <w:lang w:val="fr-FR"/>
        </w:rPr>
        <w:t>arrêt de la Cour d</w:t>
      </w:r>
      <w:r w:rsidR="00AE2D3E" w:rsidRPr="00602A76">
        <w:rPr>
          <w:lang w:val="fr-FR"/>
        </w:rPr>
        <w:t>’</w:t>
      </w:r>
      <w:r w:rsidRPr="00602A76">
        <w:rPr>
          <w:lang w:val="fr-FR"/>
        </w:rPr>
        <w:t>appel a été contesté devant la Cour de Cassation, qui a accepté le recours sur la forme mais l</w:t>
      </w:r>
      <w:r w:rsidR="00AE2D3E" w:rsidRPr="00602A76">
        <w:rPr>
          <w:lang w:val="fr-FR"/>
        </w:rPr>
        <w:t>’</w:t>
      </w:r>
      <w:r w:rsidRPr="00602A76">
        <w:rPr>
          <w:lang w:val="fr-FR"/>
        </w:rPr>
        <w:t>a rejeté quant au fond</w:t>
      </w:r>
      <w:r w:rsidR="002C1549" w:rsidRPr="00602A76">
        <w:rPr>
          <w:lang w:val="fr-FR"/>
        </w:rPr>
        <w:t>;</w:t>
      </w:r>
    </w:p>
    <w:p w:rsidR="0015579B" w:rsidRPr="00602A76" w:rsidRDefault="005F6F4F" w:rsidP="0015579B">
      <w:pPr>
        <w:pStyle w:val="SingleTxtG"/>
        <w:rPr>
          <w:color w:val="000000" w:themeColor="text1"/>
          <w:lang w:val="fr-FR"/>
        </w:rPr>
      </w:pPr>
      <w:r w:rsidRPr="00602A76">
        <w:rPr>
          <w:lang w:val="fr-FR"/>
        </w:rPr>
        <w:tab/>
        <w:t>7.</w:t>
      </w:r>
      <w:r w:rsidRPr="00602A76">
        <w:rPr>
          <w:lang w:val="fr-FR"/>
        </w:rPr>
        <w:tab/>
        <w:t>Affaire du décès de Fadhel Abbas Muslim et des blessures infligées à Sadiq Jaafar Ali al-Usfour</w:t>
      </w:r>
      <w:r w:rsidR="004F7836" w:rsidRPr="00602A76">
        <w:rPr>
          <w:lang w:val="fr-FR"/>
        </w:rPr>
        <w:t>:</w:t>
      </w:r>
      <w:r w:rsidRPr="00602A76">
        <w:rPr>
          <w:lang w:val="fr-FR"/>
        </w:rPr>
        <w:t xml:space="preserve"> l</w:t>
      </w:r>
      <w:r w:rsidR="00AE2D3E" w:rsidRPr="00602A76">
        <w:rPr>
          <w:lang w:val="fr-FR"/>
        </w:rPr>
        <w:t>’</w:t>
      </w:r>
      <w:r w:rsidRPr="00602A76">
        <w:rPr>
          <w:lang w:val="fr-FR"/>
        </w:rPr>
        <w:t xml:space="preserve">Unité </w:t>
      </w:r>
      <w:r w:rsidR="00AC5927" w:rsidRPr="00602A76">
        <w:rPr>
          <w:lang w:val="fr-FR"/>
        </w:rPr>
        <w:t xml:space="preserve">spéciale </w:t>
      </w:r>
      <w:r w:rsidRPr="00602A76">
        <w:rPr>
          <w:lang w:val="fr-FR"/>
        </w:rPr>
        <w:t xml:space="preserve">a enquêté sur les faits et traduit un fonctionnaire de police devant la justice pénale pour meurtre avec préméditation et </w:t>
      </w:r>
      <w:r w:rsidR="000E4C90" w:rsidRPr="00602A76">
        <w:rPr>
          <w:lang w:val="fr-FR"/>
        </w:rPr>
        <w:t>violences physiques</w:t>
      </w:r>
      <w:r w:rsidRPr="00602A76">
        <w:rPr>
          <w:lang w:val="fr-FR"/>
        </w:rPr>
        <w:t>. Le 29</w:t>
      </w:r>
      <w:r w:rsidR="00AE2D3E" w:rsidRPr="00602A76">
        <w:rPr>
          <w:lang w:val="fr-FR"/>
        </w:rPr>
        <w:t> avril</w:t>
      </w:r>
      <w:r w:rsidR="006B0E44" w:rsidRPr="00602A76">
        <w:rPr>
          <w:lang w:val="fr-FR"/>
        </w:rPr>
        <w:t xml:space="preserve"> 2015, la Haute Cour pénale </w:t>
      </w:r>
      <w:r w:rsidRPr="00602A76">
        <w:rPr>
          <w:lang w:val="fr-FR"/>
        </w:rPr>
        <w:t xml:space="preserve">a reconnu </w:t>
      </w:r>
      <w:r w:rsidR="006B0E44" w:rsidRPr="00602A76">
        <w:rPr>
          <w:lang w:val="fr-FR"/>
        </w:rPr>
        <w:t xml:space="preserve">le fonctionnaire de police </w:t>
      </w:r>
      <w:r w:rsidRPr="00602A76">
        <w:rPr>
          <w:lang w:val="fr-FR"/>
        </w:rPr>
        <w:t>non coupable du premier chef d</w:t>
      </w:r>
      <w:r w:rsidR="00AE2D3E" w:rsidRPr="00602A76">
        <w:rPr>
          <w:lang w:val="fr-FR"/>
        </w:rPr>
        <w:t>’</w:t>
      </w:r>
      <w:r w:rsidRPr="00602A76">
        <w:rPr>
          <w:lang w:val="fr-FR"/>
        </w:rPr>
        <w:t>accusation mais coupable du deuxième chef, pour lequel elle l</w:t>
      </w:r>
      <w:r w:rsidR="00AE2D3E" w:rsidRPr="00602A76">
        <w:rPr>
          <w:lang w:val="fr-FR"/>
        </w:rPr>
        <w:t>’</w:t>
      </w:r>
      <w:r w:rsidRPr="00602A76">
        <w:rPr>
          <w:lang w:val="fr-FR"/>
        </w:rPr>
        <w:t>a condamné à trois mois de prison. L</w:t>
      </w:r>
      <w:r w:rsidR="00AE2D3E" w:rsidRPr="00602A76">
        <w:rPr>
          <w:lang w:val="fr-FR"/>
        </w:rPr>
        <w:t>’</w:t>
      </w:r>
      <w:r w:rsidRPr="00602A76">
        <w:rPr>
          <w:lang w:val="fr-FR"/>
        </w:rPr>
        <w:t>Unité spéciale a fait appel du jugement devant la Cour d</w:t>
      </w:r>
      <w:r w:rsidR="00AE2D3E" w:rsidRPr="00602A76">
        <w:rPr>
          <w:lang w:val="fr-FR"/>
        </w:rPr>
        <w:t>’</w:t>
      </w:r>
      <w:r w:rsidRPr="00602A76">
        <w:rPr>
          <w:lang w:val="fr-FR"/>
        </w:rPr>
        <w:t>appel qui, le 31</w:t>
      </w:r>
      <w:r w:rsidR="00AE2D3E" w:rsidRPr="00602A76">
        <w:rPr>
          <w:lang w:val="fr-FR"/>
        </w:rPr>
        <w:t> mars</w:t>
      </w:r>
      <w:r w:rsidRPr="00602A76">
        <w:rPr>
          <w:lang w:val="fr-FR"/>
        </w:rPr>
        <w:t xml:space="preserve"> 2016, a annulé </w:t>
      </w:r>
      <w:r w:rsidR="000E4C90" w:rsidRPr="00602A76">
        <w:rPr>
          <w:lang w:val="fr-FR"/>
        </w:rPr>
        <w:t>ce</w:t>
      </w:r>
      <w:r w:rsidRPr="00602A76">
        <w:rPr>
          <w:lang w:val="fr-FR"/>
        </w:rPr>
        <w:t xml:space="preserve"> jugement initial, déclaré l</w:t>
      </w:r>
      <w:r w:rsidR="00AE2D3E" w:rsidRPr="00602A76">
        <w:rPr>
          <w:lang w:val="fr-FR"/>
        </w:rPr>
        <w:t>’</w:t>
      </w:r>
      <w:r w:rsidRPr="00602A76">
        <w:rPr>
          <w:lang w:val="fr-FR"/>
        </w:rPr>
        <w:t>accusé coupable de coups ayant entraîné la mort et prononcé une peine d</w:t>
      </w:r>
      <w:r w:rsidR="00AE2D3E" w:rsidRPr="00602A76">
        <w:rPr>
          <w:lang w:val="fr-FR"/>
        </w:rPr>
        <w:t>’</w:t>
      </w:r>
      <w:r w:rsidRPr="00602A76">
        <w:rPr>
          <w:lang w:val="fr-FR"/>
        </w:rPr>
        <w:t xml:space="preserve">emprisonnement de trois ans. </w:t>
      </w:r>
    </w:p>
    <w:p w:rsidR="0015579B" w:rsidRPr="00602A76" w:rsidRDefault="005F6F4F" w:rsidP="005F6F4F">
      <w:pPr>
        <w:pStyle w:val="H23G"/>
        <w:rPr>
          <w:lang w:val="fr-FR"/>
        </w:rPr>
      </w:pPr>
      <w:r w:rsidRPr="00602A76">
        <w:rPr>
          <w:lang w:val="fr-FR"/>
        </w:rPr>
        <w:tab/>
        <w:t>7.</w:t>
      </w:r>
      <w:r w:rsidRPr="00602A76">
        <w:rPr>
          <w:lang w:val="fr-FR"/>
        </w:rPr>
        <w:tab/>
        <w:t xml:space="preserve">Eu égard au décret royal </w:t>
      </w:r>
      <w:r w:rsidR="00EA53EF" w:rsidRPr="00602A76">
        <w:rPr>
          <w:lang w:val="fr-FR"/>
        </w:rPr>
        <w:t>n</w:t>
      </w:r>
      <w:r w:rsidR="00EA53EF" w:rsidRPr="00602A76">
        <w:rPr>
          <w:vertAlign w:val="superscript"/>
          <w:lang w:val="fr-FR"/>
        </w:rPr>
        <w:t>o</w:t>
      </w:r>
      <w:r w:rsidR="00EA53EF" w:rsidRPr="00602A76">
        <w:rPr>
          <w:lang w:val="fr-FR"/>
        </w:rPr>
        <w:t> </w:t>
      </w:r>
      <w:r w:rsidRPr="00602A76">
        <w:rPr>
          <w:lang w:val="fr-FR"/>
        </w:rPr>
        <w:t xml:space="preserve">45 de 2011 et à la recommandation </w:t>
      </w:r>
      <w:r w:rsidR="00EA53EF" w:rsidRPr="00602A76">
        <w:rPr>
          <w:lang w:val="fr-FR"/>
        </w:rPr>
        <w:t>n</w:t>
      </w:r>
      <w:r w:rsidR="00EA53EF" w:rsidRPr="00602A76">
        <w:rPr>
          <w:vertAlign w:val="superscript"/>
          <w:lang w:val="fr-FR"/>
        </w:rPr>
        <w:t>o</w:t>
      </w:r>
      <w:r w:rsidR="00EA53EF" w:rsidRPr="00602A76">
        <w:rPr>
          <w:lang w:val="fr-FR"/>
        </w:rPr>
        <w:t> </w:t>
      </w:r>
      <w:r w:rsidRPr="00602A76">
        <w:rPr>
          <w:lang w:val="fr-FR"/>
        </w:rPr>
        <w:t>1715 de la Commission d</w:t>
      </w:r>
      <w:r w:rsidR="00AE2D3E" w:rsidRPr="00602A76">
        <w:rPr>
          <w:lang w:val="fr-FR"/>
        </w:rPr>
        <w:t>’</w:t>
      </w:r>
      <w:r w:rsidRPr="00602A76">
        <w:rPr>
          <w:lang w:val="fr-FR"/>
        </w:rPr>
        <w:t>enquête indépendante appelant à créer une commission nationale pour assurer le suivi de ses recommandations, indiquer les mesures prises et les procédures mises en place par la commission nationale pour s</w:t>
      </w:r>
      <w:r w:rsidR="00AE2D3E" w:rsidRPr="00602A76">
        <w:rPr>
          <w:lang w:val="fr-FR"/>
        </w:rPr>
        <w:t>’</w:t>
      </w:r>
      <w:r w:rsidRPr="00602A76">
        <w:rPr>
          <w:lang w:val="fr-FR"/>
        </w:rPr>
        <w:t>acquitter de sa mission. Fournir également des données statistiques sur l</w:t>
      </w:r>
      <w:r w:rsidR="00AE2D3E" w:rsidRPr="00602A76">
        <w:rPr>
          <w:lang w:val="fr-FR"/>
        </w:rPr>
        <w:t>’</w:t>
      </w:r>
      <w:r w:rsidRPr="00602A76">
        <w:rPr>
          <w:lang w:val="fr-FR"/>
        </w:rPr>
        <w:t>état d</w:t>
      </w:r>
      <w:r w:rsidR="00AE2D3E" w:rsidRPr="00602A76">
        <w:rPr>
          <w:lang w:val="fr-FR"/>
        </w:rPr>
        <w:t>’</w:t>
      </w:r>
      <w:r w:rsidRPr="00602A76">
        <w:rPr>
          <w:lang w:val="fr-FR"/>
        </w:rPr>
        <w:t>avancement de la réforme de la législation bahreïnie</w:t>
      </w:r>
      <w:r w:rsidR="000E4C90" w:rsidRPr="00602A76">
        <w:rPr>
          <w:lang w:val="fr-FR"/>
        </w:rPr>
        <w:t>nne</w:t>
      </w:r>
      <w:r w:rsidRPr="00602A76">
        <w:rPr>
          <w:lang w:val="fr-FR"/>
        </w:rPr>
        <w:t xml:space="preserve"> menée sur la base des conclusions de la </w:t>
      </w:r>
      <w:r w:rsidR="00AC5927" w:rsidRPr="00602A76">
        <w:rPr>
          <w:lang w:val="fr-FR"/>
        </w:rPr>
        <w:t>C</w:t>
      </w:r>
      <w:r w:rsidRPr="00602A76">
        <w:rPr>
          <w:lang w:val="fr-FR"/>
        </w:rPr>
        <w:t>ommission.</w:t>
      </w:r>
    </w:p>
    <w:p w:rsidR="0015579B" w:rsidRPr="00602A76" w:rsidRDefault="003278DE" w:rsidP="0015579B">
      <w:pPr>
        <w:pStyle w:val="SingleTxtG"/>
        <w:rPr>
          <w:color w:val="000000" w:themeColor="text1"/>
          <w:lang w:val="fr-FR"/>
        </w:rPr>
      </w:pPr>
      <w:r w:rsidRPr="00602A76">
        <w:rPr>
          <w:lang w:val="fr-FR"/>
        </w:rPr>
        <w:t>91</w:t>
      </w:r>
      <w:r w:rsidR="0015579B" w:rsidRPr="00602A76">
        <w:rPr>
          <w:lang w:val="fr-FR"/>
        </w:rPr>
        <w:t>.</w:t>
      </w:r>
      <w:r w:rsidR="0015579B" w:rsidRPr="00602A76">
        <w:rPr>
          <w:lang w:val="fr-FR"/>
        </w:rPr>
        <w:tab/>
        <w:t>Le 26</w:t>
      </w:r>
      <w:r w:rsidR="00AE2D3E" w:rsidRPr="00602A76">
        <w:rPr>
          <w:lang w:val="fr-FR"/>
        </w:rPr>
        <w:t> novembre</w:t>
      </w:r>
      <w:r w:rsidR="0015579B" w:rsidRPr="00602A76">
        <w:rPr>
          <w:lang w:val="fr-FR"/>
        </w:rPr>
        <w:t xml:space="preserve"> 2011, Sa Majesté le Roi Hamad b</w:t>
      </w:r>
      <w:r w:rsidR="000E4C90" w:rsidRPr="00602A76">
        <w:rPr>
          <w:lang w:val="fr-FR"/>
        </w:rPr>
        <w:t>e</w:t>
      </w:r>
      <w:r w:rsidR="0015579B" w:rsidRPr="00602A76">
        <w:rPr>
          <w:lang w:val="fr-FR"/>
        </w:rPr>
        <w:t>n Isa Al Khalifa, roi de Bahreïn, a promulgué l</w:t>
      </w:r>
      <w:r w:rsidR="00AE2D3E" w:rsidRPr="00602A76">
        <w:rPr>
          <w:lang w:val="fr-FR"/>
        </w:rPr>
        <w:t>’</w:t>
      </w:r>
      <w:r w:rsidR="0015579B" w:rsidRPr="00602A76">
        <w:rPr>
          <w:lang w:val="fr-FR"/>
        </w:rPr>
        <w:t xml:space="preserve">ordonnance royale </w:t>
      </w:r>
      <w:r w:rsidR="00EA53EF" w:rsidRPr="00602A76">
        <w:rPr>
          <w:lang w:val="fr-FR"/>
        </w:rPr>
        <w:t>n</w:t>
      </w:r>
      <w:r w:rsidR="00EA53EF" w:rsidRPr="00602A76">
        <w:rPr>
          <w:vertAlign w:val="superscript"/>
          <w:lang w:val="fr-FR"/>
        </w:rPr>
        <w:t>o</w:t>
      </w:r>
      <w:r w:rsidR="00EA53EF" w:rsidRPr="00602A76">
        <w:rPr>
          <w:lang w:val="fr-FR"/>
        </w:rPr>
        <w:t> </w:t>
      </w:r>
      <w:r w:rsidR="0015579B" w:rsidRPr="00602A76">
        <w:rPr>
          <w:lang w:val="fr-FR"/>
        </w:rPr>
        <w:t>48 (2011), portant création d</w:t>
      </w:r>
      <w:r w:rsidR="00AE2D3E" w:rsidRPr="00602A76">
        <w:rPr>
          <w:lang w:val="fr-FR"/>
        </w:rPr>
        <w:t>’</w:t>
      </w:r>
      <w:r w:rsidR="0015579B" w:rsidRPr="00602A76">
        <w:rPr>
          <w:lang w:val="fr-FR"/>
        </w:rPr>
        <w:t>une commission nationale chargée d</w:t>
      </w:r>
      <w:r w:rsidR="00AE2D3E" w:rsidRPr="00602A76">
        <w:rPr>
          <w:lang w:val="fr-FR"/>
        </w:rPr>
        <w:t>’</w:t>
      </w:r>
      <w:r w:rsidR="0015579B" w:rsidRPr="00602A76">
        <w:rPr>
          <w:lang w:val="fr-FR"/>
        </w:rPr>
        <w:t>examiner les recommandations formulées dans le rapport de la Commission d</w:t>
      </w:r>
      <w:r w:rsidR="00AE2D3E" w:rsidRPr="00602A76">
        <w:rPr>
          <w:lang w:val="fr-FR"/>
        </w:rPr>
        <w:t>’</w:t>
      </w:r>
      <w:r w:rsidR="0015579B" w:rsidRPr="00602A76">
        <w:rPr>
          <w:lang w:val="fr-FR"/>
        </w:rPr>
        <w:t xml:space="preserve">enquête, en application de la recommandation </w:t>
      </w:r>
      <w:r w:rsidR="00EA53EF" w:rsidRPr="00602A76">
        <w:rPr>
          <w:lang w:val="fr-FR"/>
        </w:rPr>
        <w:t>n</w:t>
      </w:r>
      <w:r w:rsidR="00EA53EF" w:rsidRPr="00602A76">
        <w:rPr>
          <w:vertAlign w:val="superscript"/>
          <w:lang w:val="fr-FR"/>
        </w:rPr>
        <w:t>o</w:t>
      </w:r>
      <w:r w:rsidR="00EA53EF" w:rsidRPr="00602A76">
        <w:rPr>
          <w:lang w:val="fr-FR"/>
        </w:rPr>
        <w:t> </w:t>
      </w:r>
      <w:r w:rsidR="0015579B" w:rsidRPr="00602A76">
        <w:rPr>
          <w:lang w:val="fr-FR"/>
        </w:rPr>
        <w:t>17</w:t>
      </w:r>
      <w:r w:rsidR="00C67F75" w:rsidRPr="00602A76">
        <w:rPr>
          <w:lang w:val="fr-FR"/>
        </w:rPr>
        <w:t>15</w:t>
      </w:r>
      <w:r w:rsidR="0015579B" w:rsidRPr="00602A76">
        <w:rPr>
          <w:lang w:val="fr-FR"/>
        </w:rPr>
        <w:t xml:space="preserve"> dudit rapport. La </w:t>
      </w:r>
      <w:r w:rsidR="00C67F75" w:rsidRPr="00602A76">
        <w:rPr>
          <w:lang w:val="fr-FR"/>
        </w:rPr>
        <w:t>C</w:t>
      </w:r>
      <w:r w:rsidR="0015579B" w:rsidRPr="00602A76">
        <w:rPr>
          <w:lang w:val="fr-FR"/>
        </w:rPr>
        <w:t>ommission nationale a pour mission d</w:t>
      </w:r>
      <w:r w:rsidR="00AE2D3E" w:rsidRPr="00602A76">
        <w:rPr>
          <w:lang w:val="fr-FR"/>
        </w:rPr>
        <w:t>’</w:t>
      </w:r>
      <w:r w:rsidR="0015579B" w:rsidRPr="00602A76">
        <w:rPr>
          <w:lang w:val="fr-FR"/>
        </w:rPr>
        <w:t>examiner les lois et mesures adoptées à la suite des événements de</w:t>
      </w:r>
      <w:r w:rsidR="00C67F75" w:rsidRPr="00602A76">
        <w:rPr>
          <w:lang w:val="fr-FR"/>
        </w:rPr>
        <w:t xml:space="preserve"> </w:t>
      </w:r>
      <w:r w:rsidR="00AE2D3E" w:rsidRPr="00602A76">
        <w:rPr>
          <w:lang w:val="fr-FR"/>
        </w:rPr>
        <w:t>févr</w:t>
      </w:r>
      <w:r w:rsidR="0015579B" w:rsidRPr="00602A76">
        <w:rPr>
          <w:lang w:val="fr-FR"/>
        </w:rPr>
        <w:t>ier et</w:t>
      </w:r>
      <w:r w:rsidR="00C67F75" w:rsidRPr="00602A76">
        <w:rPr>
          <w:lang w:val="fr-FR"/>
        </w:rPr>
        <w:t xml:space="preserve"> </w:t>
      </w:r>
      <w:r w:rsidR="00AE2D3E" w:rsidRPr="00602A76">
        <w:rPr>
          <w:lang w:val="fr-FR"/>
        </w:rPr>
        <w:t>mars</w:t>
      </w:r>
      <w:r w:rsidR="00C67F75" w:rsidRPr="00602A76">
        <w:rPr>
          <w:lang w:val="fr-FR"/>
        </w:rPr>
        <w:t> </w:t>
      </w:r>
      <w:r w:rsidR="0015579B" w:rsidRPr="00602A76">
        <w:rPr>
          <w:lang w:val="fr-FR"/>
        </w:rPr>
        <w:t xml:space="preserve">2011, de formuler des recommandations concernant les modifications </w:t>
      </w:r>
      <w:r w:rsidR="00C67F75" w:rsidRPr="00602A76">
        <w:rPr>
          <w:lang w:val="fr-FR"/>
        </w:rPr>
        <w:t>législatives nécessaires</w:t>
      </w:r>
      <w:r w:rsidR="0015579B" w:rsidRPr="00602A76">
        <w:rPr>
          <w:lang w:val="fr-FR"/>
        </w:rPr>
        <w:t xml:space="preserve"> et d</w:t>
      </w:r>
      <w:r w:rsidR="00AE2D3E" w:rsidRPr="00602A76">
        <w:rPr>
          <w:lang w:val="fr-FR"/>
        </w:rPr>
        <w:t>’</w:t>
      </w:r>
      <w:r w:rsidR="0015579B" w:rsidRPr="00602A76">
        <w:rPr>
          <w:lang w:val="fr-FR"/>
        </w:rPr>
        <w:t xml:space="preserve">élaborer de nouvelles lois pour mettre en </w:t>
      </w:r>
      <w:r w:rsidR="00B91ADE" w:rsidRPr="00602A76">
        <w:rPr>
          <w:lang w:val="fr-FR"/>
        </w:rPr>
        <w:t>œuvre</w:t>
      </w:r>
      <w:r w:rsidR="0015579B" w:rsidRPr="00602A76">
        <w:rPr>
          <w:lang w:val="fr-FR"/>
        </w:rPr>
        <w:t xml:space="preserve"> les réformes législatives recommandées par la Commission d</w:t>
      </w:r>
      <w:r w:rsidR="00AE2D3E" w:rsidRPr="00602A76">
        <w:rPr>
          <w:lang w:val="fr-FR"/>
        </w:rPr>
        <w:t>’</w:t>
      </w:r>
      <w:r w:rsidR="0015579B" w:rsidRPr="00602A76">
        <w:rPr>
          <w:lang w:val="fr-FR"/>
        </w:rPr>
        <w:t>enquête. Le 28</w:t>
      </w:r>
      <w:r w:rsidR="00AE2D3E" w:rsidRPr="00602A76">
        <w:rPr>
          <w:lang w:val="fr-FR"/>
        </w:rPr>
        <w:t> novembre</w:t>
      </w:r>
      <w:r w:rsidR="0015579B" w:rsidRPr="00602A76">
        <w:rPr>
          <w:lang w:val="fr-FR"/>
        </w:rPr>
        <w:t xml:space="preserve"> 2011, sa Majesté a rendu une ordonnance royale portant nomination du </w:t>
      </w:r>
      <w:r w:rsidR="00B40C07" w:rsidRPr="00602A76">
        <w:rPr>
          <w:lang w:val="fr-FR"/>
        </w:rPr>
        <w:t xml:space="preserve">Président </w:t>
      </w:r>
      <w:r w:rsidR="00BB322F" w:rsidRPr="00602A76">
        <w:rPr>
          <w:lang w:val="fr-FR"/>
        </w:rPr>
        <w:t xml:space="preserve">et de 18 membres </w:t>
      </w:r>
      <w:r w:rsidR="0015579B" w:rsidRPr="00602A76">
        <w:rPr>
          <w:lang w:val="fr-FR"/>
        </w:rPr>
        <w:t xml:space="preserve">de la </w:t>
      </w:r>
      <w:r w:rsidR="00C67F75" w:rsidRPr="00602A76">
        <w:rPr>
          <w:lang w:val="fr-FR"/>
        </w:rPr>
        <w:t>Commission</w:t>
      </w:r>
      <w:r w:rsidR="0015579B" w:rsidRPr="00602A76">
        <w:rPr>
          <w:lang w:val="fr-FR"/>
        </w:rPr>
        <w:t>, qui sont tous des personnalités éminentes de l</w:t>
      </w:r>
      <w:r w:rsidR="00AE2D3E" w:rsidRPr="00602A76">
        <w:rPr>
          <w:lang w:val="fr-FR"/>
        </w:rPr>
        <w:t>’</w:t>
      </w:r>
      <w:r w:rsidR="0015579B" w:rsidRPr="00602A76">
        <w:rPr>
          <w:lang w:val="fr-FR"/>
        </w:rPr>
        <w:t>administration publique, de</w:t>
      </w:r>
      <w:r w:rsidR="00C67F75" w:rsidRPr="00602A76">
        <w:rPr>
          <w:lang w:val="fr-FR"/>
        </w:rPr>
        <w:t>s</w:t>
      </w:r>
      <w:r w:rsidR="0015579B" w:rsidRPr="00602A76">
        <w:rPr>
          <w:lang w:val="fr-FR"/>
        </w:rPr>
        <w:t xml:space="preserve"> partis politiques ou de la société civile. La </w:t>
      </w:r>
      <w:r w:rsidR="00C67F75" w:rsidRPr="00602A76">
        <w:rPr>
          <w:lang w:val="fr-FR"/>
        </w:rPr>
        <w:t>C</w:t>
      </w:r>
      <w:r w:rsidR="0015579B" w:rsidRPr="00602A76">
        <w:rPr>
          <w:lang w:val="fr-FR"/>
        </w:rPr>
        <w:t>ommission a travaillé de manière indépendante et transparente, et publié tous ses travaux et activités, conformément aux meilleures pratiques et normes internationales. Elle a tenu 18</w:t>
      </w:r>
      <w:r w:rsidR="00C67F75" w:rsidRPr="00602A76">
        <w:rPr>
          <w:lang w:val="fr-FR"/>
        </w:rPr>
        <w:t> </w:t>
      </w:r>
      <w:r w:rsidR="0015579B" w:rsidRPr="00602A76">
        <w:rPr>
          <w:lang w:val="fr-FR"/>
        </w:rPr>
        <w:t xml:space="preserve">réunions, présidées par </w:t>
      </w:r>
      <w:r w:rsidR="00AE2D3E" w:rsidRPr="00602A76">
        <w:rPr>
          <w:lang w:val="fr-FR"/>
        </w:rPr>
        <w:t>M. </w:t>
      </w:r>
      <w:r w:rsidR="0015579B" w:rsidRPr="00602A76">
        <w:rPr>
          <w:lang w:val="fr-FR"/>
        </w:rPr>
        <w:t>Ali b</w:t>
      </w:r>
      <w:r w:rsidR="000E4C90" w:rsidRPr="00602A76">
        <w:rPr>
          <w:lang w:val="fr-FR"/>
        </w:rPr>
        <w:t>e</w:t>
      </w:r>
      <w:r w:rsidR="0015579B" w:rsidRPr="00602A76">
        <w:rPr>
          <w:lang w:val="fr-FR"/>
        </w:rPr>
        <w:t xml:space="preserve">n Saleh Al-Saleh, </w:t>
      </w:r>
      <w:r w:rsidR="00B40C07" w:rsidRPr="00602A76">
        <w:rPr>
          <w:lang w:val="fr-FR"/>
        </w:rPr>
        <w:t xml:space="preserve">Président </w:t>
      </w:r>
      <w:r w:rsidR="0015579B" w:rsidRPr="00602A76">
        <w:rPr>
          <w:lang w:val="fr-FR"/>
        </w:rPr>
        <w:t xml:space="preserve">du conseil consultatif. Les membres de la </w:t>
      </w:r>
      <w:r w:rsidR="00C67F75" w:rsidRPr="00602A76">
        <w:rPr>
          <w:lang w:val="fr-FR"/>
        </w:rPr>
        <w:t>C</w:t>
      </w:r>
      <w:r w:rsidR="0015579B" w:rsidRPr="00602A76">
        <w:rPr>
          <w:lang w:val="fr-FR"/>
        </w:rPr>
        <w:t>ommission sont répartis en trois</w:t>
      </w:r>
      <w:r w:rsidR="00C67F75" w:rsidRPr="00602A76">
        <w:rPr>
          <w:lang w:val="fr-FR"/>
        </w:rPr>
        <w:t> </w:t>
      </w:r>
      <w:r w:rsidR="0015579B" w:rsidRPr="00602A76">
        <w:rPr>
          <w:lang w:val="fr-FR"/>
        </w:rPr>
        <w:t>sous-groupes, de six</w:t>
      </w:r>
      <w:r w:rsidR="00C67F75" w:rsidRPr="00602A76">
        <w:rPr>
          <w:lang w:val="fr-FR"/>
        </w:rPr>
        <w:t> </w:t>
      </w:r>
      <w:r w:rsidR="0015579B" w:rsidRPr="00602A76">
        <w:rPr>
          <w:lang w:val="fr-FR"/>
        </w:rPr>
        <w:t>membres chacun, à savoir</w:t>
      </w:r>
      <w:r w:rsidR="004F7836" w:rsidRPr="00602A76">
        <w:rPr>
          <w:lang w:val="fr-FR"/>
        </w:rPr>
        <w:t>:</w:t>
      </w:r>
      <w:r w:rsidR="0015579B" w:rsidRPr="00602A76">
        <w:rPr>
          <w:lang w:val="fr-FR"/>
        </w:rPr>
        <w:t xml:space="preserve"> un groupe </w:t>
      </w:r>
      <w:r w:rsidR="00C67F75" w:rsidRPr="00602A76">
        <w:rPr>
          <w:lang w:val="fr-FR"/>
        </w:rPr>
        <w:t xml:space="preserve">dédié aux </w:t>
      </w:r>
      <w:r w:rsidR="0015579B" w:rsidRPr="00602A76">
        <w:rPr>
          <w:lang w:val="fr-FR"/>
        </w:rPr>
        <w:t xml:space="preserve">affaires législatives, un groupe </w:t>
      </w:r>
      <w:r w:rsidR="00C67F75" w:rsidRPr="00602A76">
        <w:rPr>
          <w:lang w:val="fr-FR"/>
        </w:rPr>
        <w:t>aux</w:t>
      </w:r>
      <w:r w:rsidR="0015579B" w:rsidRPr="00602A76">
        <w:rPr>
          <w:lang w:val="fr-FR"/>
        </w:rPr>
        <w:t xml:space="preserve"> droits de l</w:t>
      </w:r>
      <w:r w:rsidR="00AE2D3E" w:rsidRPr="00602A76">
        <w:rPr>
          <w:lang w:val="fr-FR"/>
        </w:rPr>
        <w:t>’</w:t>
      </w:r>
      <w:r w:rsidR="0015579B" w:rsidRPr="00602A76">
        <w:rPr>
          <w:lang w:val="fr-FR"/>
        </w:rPr>
        <w:t xml:space="preserve">homme et, enfin, un groupe </w:t>
      </w:r>
      <w:r w:rsidR="00C67F75" w:rsidRPr="00602A76">
        <w:rPr>
          <w:lang w:val="fr-FR"/>
        </w:rPr>
        <w:t>à</w:t>
      </w:r>
      <w:r w:rsidR="0015579B" w:rsidRPr="00602A76">
        <w:rPr>
          <w:lang w:val="fr-FR"/>
        </w:rPr>
        <w:t xml:space="preserve"> la réconciliation nationale</w:t>
      </w:r>
      <w:r w:rsidR="0015579B" w:rsidRPr="00602A76">
        <w:rPr>
          <w:rStyle w:val="FootnoteReference"/>
          <w:lang w:val="fr-FR"/>
        </w:rPr>
        <w:footnoteReference w:id="9"/>
      </w:r>
      <w:r w:rsidR="0015579B" w:rsidRPr="00602A76">
        <w:rPr>
          <w:lang w:val="fr-FR"/>
        </w:rPr>
        <w:t>.</w:t>
      </w:r>
    </w:p>
    <w:p w:rsidR="0015579B" w:rsidRPr="00602A76" w:rsidRDefault="003278DE" w:rsidP="0015579B">
      <w:pPr>
        <w:pStyle w:val="SingleTxtG"/>
        <w:rPr>
          <w:color w:val="000000" w:themeColor="text1"/>
          <w:lang w:val="fr-FR"/>
        </w:rPr>
      </w:pPr>
      <w:r w:rsidRPr="00602A76">
        <w:rPr>
          <w:lang w:val="fr-FR"/>
        </w:rPr>
        <w:t>92</w:t>
      </w:r>
      <w:r w:rsidR="0015579B" w:rsidRPr="00602A76">
        <w:rPr>
          <w:lang w:val="fr-FR"/>
        </w:rPr>
        <w:t>.</w:t>
      </w:r>
      <w:r w:rsidR="0015579B" w:rsidRPr="00602A76">
        <w:rPr>
          <w:lang w:val="fr-FR"/>
        </w:rPr>
        <w:tab/>
        <w:t xml:space="preserve">Comme indiqué ci-avant au </w:t>
      </w:r>
      <w:r w:rsidR="001A5B05" w:rsidRPr="00602A76">
        <w:rPr>
          <w:lang w:val="fr-FR"/>
        </w:rPr>
        <w:t>paragraphe </w:t>
      </w:r>
      <w:r w:rsidR="0015579B" w:rsidRPr="00602A76">
        <w:rPr>
          <w:lang w:val="fr-FR"/>
        </w:rPr>
        <w:t>39, un dialogue national a été lancé et les conclusions auxquelles il a abouti ont été appliquées. Les recommandations de la Commission d</w:t>
      </w:r>
      <w:r w:rsidR="00AE2D3E" w:rsidRPr="00602A76">
        <w:rPr>
          <w:lang w:val="fr-FR"/>
        </w:rPr>
        <w:t>’</w:t>
      </w:r>
      <w:r w:rsidR="0015579B" w:rsidRPr="00602A76">
        <w:rPr>
          <w:lang w:val="fr-FR"/>
        </w:rPr>
        <w:t xml:space="preserve">enquête ont été mises </w:t>
      </w:r>
      <w:r w:rsidR="00B91ADE" w:rsidRPr="00602A76">
        <w:rPr>
          <w:lang w:val="fr-FR"/>
        </w:rPr>
        <w:t>œuvre</w:t>
      </w:r>
      <w:r w:rsidR="0015579B" w:rsidRPr="00602A76">
        <w:rPr>
          <w:lang w:val="fr-FR"/>
        </w:rPr>
        <w:t>, et le Royaume de Bahreïn a entrepris de profondes réformes.</w:t>
      </w:r>
    </w:p>
    <w:p w:rsidR="0015579B" w:rsidRPr="00602A76" w:rsidRDefault="003278DE" w:rsidP="0015579B">
      <w:pPr>
        <w:pStyle w:val="SingleTxtG"/>
        <w:rPr>
          <w:color w:val="000000" w:themeColor="text1"/>
          <w:lang w:val="fr-FR"/>
        </w:rPr>
      </w:pPr>
      <w:r w:rsidRPr="00602A76">
        <w:rPr>
          <w:lang w:val="fr-FR"/>
        </w:rPr>
        <w:lastRenderedPageBreak/>
        <w:t>93</w:t>
      </w:r>
      <w:r w:rsidR="0015579B" w:rsidRPr="00602A76">
        <w:rPr>
          <w:lang w:val="fr-FR"/>
        </w:rPr>
        <w:t>.</w:t>
      </w:r>
      <w:r w:rsidR="0015579B" w:rsidRPr="00602A76">
        <w:rPr>
          <w:lang w:val="fr-FR"/>
        </w:rPr>
        <w:tab/>
        <w:t>En ce qui concerne la réforme législative, le Gouvernement de Bahreïn, mu par sa volonté de protéger les droits fondamentaux, a pris des mesures pour introduire de nombreuses modifications législatives indispensables à la protection des droits de l</w:t>
      </w:r>
      <w:r w:rsidR="00AE2D3E" w:rsidRPr="00602A76">
        <w:rPr>
          <w:lang w:val="fr-FR"/>
        </w:rPr>
        <w:t>’</w:t>
      </w:r>
      <w:r w:rsidR="0015579B" w:rsidRPr="00602A76">
        <w:rPr>
          <w:lang w:val="fr-FR"/>
        </w:rPr>
        <w:t>homme. Bien que la Constitution bahreïnie</w:t>
      </w:r>
      <w:r w:rsidR="000E4C90" w:rsidRPr="00602A76">
        <w:rPr>
          <w:lang w:val="fr-FR"/>
        </w:rPr>
        <w:t>nne</w:t>
      </w:r>
      <w:r w:rsidR="0015579B" w:rsidRPr="00602A76">
        <w:rPr>
          <w:lang w:val="fr-FR"/>
        </w:rPr>
        <w:t xml:space="preserve"> contienne </w:t>
      </w:r>
      <w:r w:rsidR="000E4C90" w:rsidRPr="00602A76">
        <w:rPr>
          <w:lang w:val="fr-FR"/>
        </w:rPr>
        <w:t xml:space="preserve">déjà </w:t>
      </w:r>
      <w:r w:rsidR="0015579B" w:rsidRPr="00602A76">
        <w:rPr>
          <w:lang w:val="fr-FR"/>
        </w:rPr>
        <w:t>des garanties fondamentales qui assurent une réelle protection des droits de l</w:t>
      </w:r>
      <w:r w:rsidR="00AE2D3E" w:rsidRPr="00602A76">
        <w:rPr>
          <w:lang w:val="fr-FR"/>
        </w:rPr>
        <w:t>’</w:t>
      </w:r>
      <w:r w:rsidR="0015579B" w:rsidRPr="00602A76">
        <w:rPr>
          <w:lang w:val="fr-FR"/>
        </w:rPr>
        <w:t xml:space="preserve">homme, le Gouvernement a néanmoins souhaité introduire une série de modifications </w:t>
      </w:r>
      <w:r w:rsidR="000E4C90" w:rsidRPr="00602A76">
        <w:rPr>
          <w:lang w:val="fr-FR"/>
        </w:rPr>
        <w:t xml:space="preserve">législatives </w:t>
      </w:r>
      <w:r w:rsidR="0015579B" w:rsidRPr="00602A76">
        <w:rPr>
          <w:lang w:val="fr-FR"/>
        </w:rPr>
        <w:t>afin d</w:t>
      </w:r>
      <w:r w:rsidR="00AE2D3E" w:rsidRPr="00602A76">
        <w:rPr>
          <w:lang w:val="fr-FR"/>
        </w:rPr>
        <w:t>’</w:t>
      </w:r>
      <w:r w:rsidR="0015579B" w:rsidRPr="00602A76">
        <w:rPr>
          <w:lang w:val="fr-FR"/>
        </w:rPr>
        <w:t xml:space="preserve">harmoniser </w:t>
      </w:r>
      <w:r w:rsidR="000E4C90" w:rsidRPr="00602A76">
        <w:rPr>
          <w:lang w:val="fr-FR"/>
        </w:rPr>
        <w:t>la législation nationale</w:t>
      </w:r>
      <w:r w:rsidR="0015579B" w:rsidRPr="00602A76">
        <w:rPr>
          <w:lang w:val="fr-FR"/>
        </w:rPr>
        <w:t xml:space="preserve"> avec les normes internationales, en particulier le Pacte international relatif aux droits civils et politiques. Les modifications suivantes sont à porter à son actif</w:t>
      </w:r>
      <w:r w:rsidR="004F7836" w:rsidRPr="00602A76">
        <w:rPr>
          <w:lang w:val="fr-FR"/>
        </w:rPr>
        <w:t>:</w:t>
      </w:r>
    </w:p>
    <w:p w:rsidR="0015579B" w:rsidRPr="00602A76" w:rsidRDefault="000A5C33" w:rsidP="002F07D1">
      <w:pPr>
        <w:pStyle w:val="SingleTxtG"/>
        <w:rPr>
          <w:b/>
          <w:color w:val="000000" w:themeColor="text1"/>
          <w:lang w:val="fr-FR"/>
        </w:rPr>
      </w:pPr>
      <w:r w:rsidRPr="00602A76">
        <w:rPr>
          <w:lang w:val="fr-FR"/>
        </w:rPr>
        <w:tab/>
      </w:r>
      <w:r w:rsidRPr="00602A76">
        <w:rPr>
          <w:b/>
          <w:lang w:val="fr-FR"/>
        </w:rPr>
        <w:t>a)</w:t>
      </w:r>
      <w:r w:rsidRPr="00602A76">
        <w:rPr>
          <w:b/>
          <w:lang w:val="fr-FR"/>
        </w:rPr>
        <w:tab/>
        <w:t>Code pénal</w:t>
      </w:r>
    </w:p>
    <w:p w:rsidR="0015579B" w:rsidRPr="00602A76" w:rsidRDefault="002F07D1" w:rsidP="00592964">
      <w:pPr>
        <w:pStyle w:val="SingleTxtG"/>
        <w:suppressAutoHyphens w:val="0"/>
        <w:ind w:left="1701"/>
        <w:rPr>
          <w:lang w:val="fr-FR"/>
        </w:rPr>
      </w:pPr>
      <w:r w:rsidRPr="00602A76">
        <w:rPr>
          <w:lang w:val="fr-FR"/>
        </w:rPr>
        <w:tab/>
        <w:t>Afin de veiller à ce que les auteurs d</w:t>
      </w:r>
      <w:r w:rsidR="00AE2D3E" w:rsidRPr="00602A76">
        <w:rPr>
          <w:lang w:val="fr-FR"/>
        </w:rPr>
        <w:t>’</w:t>
      </w:r>
      <w:r w:rsidRPr="00602A76">
        <w:rPr>
          <w:lang w:val="fr-FR"/>
        </w:rPr>
        <w:t>actes de torture ne puissent jouir d</w:t>
      </w:r>
      <w:r w:rsidR="00AE2D3E" w:rsidRPr="00602A76">
        <w:rPr>
          <w:lang w:val="fr-FR"/>
        </w:rPr>
        <w:t>’</w:t>
      </w:r>
      <w:r w:rsidRPr="00602A76">
        <w:rPr>
          <w:lang w:val="fr-FR"/>
        </w:rPr>
        <w:t>aucune impunité, les autorités bahreïnie</w:t>
      </w:r>
      <w:r w:rsidR="000E4C90" w:rsidRPr="00602A76">
        <w:rPr>
          <w:lang w:val="fr-FR"/>
        </w:rPr>
        <w:t>nne</w:t>
      </w:r>
      <w:r w:rsidRPr="00602A76">
        <w:rPr>
          <w:lang w:val="fr-FR"/>
        </w:rPr>
        <w:t xml:space="preserve"> ont adopté, le 9</w:t>
      </w:r>
      <w:r w:rsidR="00AE2D3E" w:rsidRPr="00602A76">
        <w:rPr>
          <w:lang w:val="fr-FR"/>
        </w:rPr>
        <w:t> octobre</w:t>
      </w:r>
      <w:r w:rsidRPr="00602A76">
        <w:rPr>
          <w:lang w:val="fr-FR"/>
        </w:rPr>
        <w:t xml:space="preserve"> 2012, la loi </w:t>
      </w:r>
      <w:r w:rsidR="00EA53EF" w:rsidRPr="00602A76">
        <w:rPr>
          <w:lang w:val="fr-FR"/>
        </w:rPr>
        <w:t>n</w:t>
      </w:r>
      <w:r w:rsidR="00EA53EF" w:rsidRPr="00602A76">
        <w:rPr>
          <w:vertAlign w:val="superscript"/>
          <w:lang w:val="fr-FR"/>
        </w:rPr>
        <w:t>o</w:t>
      </w:r>
      <w:r w:rsidR="00EA53EF" w:rsidRPr="00602A76">
        <w:rPr>
          <w:lang w:val="fr-FR"/>
        </w:rPr>
        <w:t> </w:t>
      </w:r>
      <w:r w:rsidRPr="00602A76">
        <w:rPr>
          <w:lang w:val="fr-FR"/>
        </w:rPr>
        <w:t>52 (2012) portant modification de la définition de</w:t>
      </w:r>
      <w:r w:rsidR="000E4C90" w:rsidRPr="00602A76">
        <w:rPr>
          <w:lang w:val="fr-FR"/>
        </w:rPr>
        <w:t xml:space="preserve"> la torture donnée aux articles </w:t>
      </w:r>
      <w:r w:rsidRPr="00602A76">
        <w:rPr>
          <w:lang w:val="fr-FR"/>
        </w:rPr>
        <w:t>208 et 232 du Code pénal. Le nouveau texte de l</w:t>
      </w:r>
      <w:r w:rsidR="00AE2D3E" w:rsidRPr="00602A76">
        <w:rPr>
          <w:lang w:val="fr-FR"/>
        </w:rPr>
        <w:t>’</w:t>
      </w:r>
      <w:r w:rsidR="000E4C90" w:rsidRPr="00602A76">
        <w:rPr>
          <w:lang w:val="fr-FR"/>
        </w:rPr>
        <w:t>article </w:t>
      </w:r>
      <w:r w:rsidRPr="00602A76">
        <w:rPr>
          <w:lang w:val="fr-FR"/>
        </w:rPr>
        <w:t>208</w:t>
      </w:r>
      <w:r w:rsidR="00C67F75" w:rsidRPr="00602A76">
        <w:rPr>
          <w:lang w:val="fr-FR"/>
        </w:rPr>
        <w:t xml:space="preserve"> du Code pénal</w:t>
      </w:r>
      <w:r w:rsidRPr="00602A76">
        <w:rPr>
          <w:lang w:val="fr-FR"/>
        </w:rPr>
        <w:t xml:space="preserve"> érige </w:t>
      </w:r>
      <w:r w:rsidR="00643CBD" w:rsidRPr="00602A76">
        <w:rPr>
          <w:lang w:val="fr-FR"/>
        </w:rPr>
        <w:t xml:space="preserve">ainsi </w:t>
      </w:r>
      <w:r w:rsidRPr="00602A76">
        <w:rPr>
          <w:lang w:val="fr-FR"/>
        </w:rPr>
        <w:t>en infraction pénale le fait d</w:t>
      </w:r>
      <w:r w:rsidR="00AE2D3E" w:rsidRPr="00602A76">
        <w:rPr>
          <w:lang w:val="fr-FR"/>
        </w:rPr>
        <w:t>’</w:t>
      </w:r>
      <w:r w:rsidRPr="00602A76">
        <w:rPr>
          <w:lang w:val="fr-FR"/>
        </w:rPr>
        <w:t>infliger une douleur ou des souffrances aiguës</w:t>
      </w:r>
      <w:r w:rsidR="000E4C90" w:rsidRPr="00602A76">
        <w:rPr>
          <w:lang w:val="fr-FR"/>
        </w:rPr>
        <w:t xml:space="preserve">, physiques ou mentales, à une </w:t>
      </w:r>
      <w:r w:rsidRPr="00602A76">
        <w:rPr>
          <w:lang w:val="fr-FR"/>
        </w:rPr>
        <w:t>personne détenue aux fins d</w:t>
      </w:r>
      <w:r w:rsidR="00AE2D3E" w:rsidRPr="00602A76">
        <w:rPr>
          <w:lang w:val="fr-FR"/>
        </w:rPr>
        <w:t>’</w:t>
      </w:r>
      <w:r w:rsidRPr="00602A76">
        <w:rPr>
          <w:lang w:val="fr-FR"/>
        </w:rPr>
        <w:t>obtenir des informations, d</w:t>
      </w:r>
      <w:r w:rsidR="00AE2D3E" w:rsidRPr="00602A76">
        <w:rPr>
          <w:lang w:val="fr-FR"/>
        </w:rPr>
        <w:t>’</w:t>
      </w:r>
      <w:r w:rsidRPr="00602A76">
        <w:rPr>
          <w:lang w:val="fr-FR"/>
        </w:rPr>
        <w:t>extorquer des aveux ou de punir, intimider ou contraindre cette personne ou une autre personne, lorsque ces douleurs ou souffrances sont infligées par un employé du secteur public ou un fonctionnaire, ou sous le contrôle de celui-ci. Cette modification rend imprescriptibles les crimes de torture. L</w:t>
      </w:r>
      <w:r w:rsidR="00AE2D3E" w:rsidRPr="00602A76">
        <w:rPr>
          <w:lang w:val="fr-FR"/>
        </w:rPr>
        <w:t>’</w:t>
      </w:r>
      <w:r w:rsidRPr="00602A76">
        <w:rPr>
          <w:lang w:val="fr-FR"/>
        </w:rPr>
        <w:t>article</w:t>
      </w:r>
      <w:r w:rsidR="00B81F1E" w:rsidRPr="00602A76">
        <w:rPr>
          <w:lang w:val="fr-FR"/>
        </w:rPr>
        <w:t> </w:t>
      </w:r>
      <w:r w:rsidRPr="00602A76">
        <w:rPr>
          <w:lang w:val="fr-FR"/>
        </w:rPr>
        <w:t>232 modifié prévoit des sanctions pénales à l</w:t>
      </w:r>
      <w:r w:rsidR="00AE2D3E" w:rsidRPr="00602A76">
        <w:rPr>
          <w:lang w:val="fr-FR"/>
        </w:rPr>
        <w:t>’</w:t>
      </w:r>
      <w:r w:rsidRPr="00602A76">
        <w:rPr>
          <w:lang w:val="fr-FR"/>
        </w:rPr>
        <w:t>encontre de quiconque inflige une douleur ou des souffrances aiguës, physiques ou mentales, à une personne détenue ou placée sous la garde d</w:t>
      </w:r>
      <w:r w:rsidR="00AE2D3E" w:rsidRPr="00602A76">
        <w:rPr>
          <w:lang w:val="fr-FR"/>
        </w:rPr>
        <w:t>’</w:t>
      </w:r>
      <w:r w:rsidRPr="00602A76">
        <w:rPr>
          <w:lang w:val="fr-FR"/>
        </w:rPr>
        <w:t>un employé du secteur public ou d</w:t>
      </w:r>
      <w:r w:rsidR="00AE2D3E" w:rsidRPr="00602A76">
        <w:rPr>
          <w:lang w:val="fr-FR"/>
        </w:rPr>
        <w:t>’</w:t>
      </w:r>
      <w:r w:rsidRPr="00602A76">
        <w:rPr>
          <w:lang w:val="fr-FR"/>
        </w:rPr>
        <w:t>un fonctionnaire, aux fins d</w:t>
      </w:r>
      <w:r w:rsidR="00AE2D3E" w:rsidRPr="00602A76">
        <w:rPr>
          <w:lang w:val="fr-FR"/>
        </w:rPr>
        <w:t>’</w:t>
      </w:r>
      <w:r w:rsidRPr="00602A76">
        <w:rPr>
          <w:lang w:val="fr-FR"/>
        </w:rPr>
        <w:t>obtenir des informations, d</w:t>
      </w:r>
      <w:r w:rsidR="00AE2D3E" w:rsidRPr="00602A76">
        <w:rPr>
          <w:lang w:val="fr-FR"/>
        </w:rPr>
        <w:t>’</w:t>
      </w:r>
      <w:r w:rsidRPr="00602A76">
        <w:rPr>
          <w:lang w:val="fr-FR"/>
        </w:rPr>
        <w:t>extorquer des aveux ou de punir, intimider ou contraindre cette personne ou une autre personne. Cette modification rend également imprescriptibles les crimes de torture.</w:t>
      </w:r>
    </w:p>
    <w:p w:rsidR="0015579B" w:rsidRPr="00602A76" w:rsidRDefault="002F07D1" w:rsidP="00592964">
      <w:pPr>
        <w:pStyle w:val="SingleTxtG"/>
        <w:suppressAutoHyphens w:val="0"/>
        <w:ind w:left="1701"/>
        <w:rPr>
          <w:lang w:val="fr-FR"/>
        </w:rPr>
      </w:pPr>
      <w:r w:rsidRPr="00602A76">
        <w:rPr>
          <w:lang w:val="fr-FR"/>
        </w:rPr>
        <w:tab/>
        <w:t>Cette même loi abroge l</w:t>
      </w:r>
      <w:r w:rsidR="00AE2D3E" w:rsidRPr="00602A76">
        <w:rPr>
          <w:lang w:val="fr-FR"/>
        </w:rPr>
        <w:t>’</w:t>
      </w:r>
      <w:r w:rsidRPr="00602A76">
        <w:rPr>
          <w:lang w:val="fr-FR"/>
        </w:rPr>
        <w:t>article</w:t>
      </w:r>
      <w:r w:rsidR="00B81F1E" w:rsidRPr="00602A76">
        <w:rPr>
          <w:lang w:val="fr-FR"/>
        </w:rPr>
        <w:t> </w:t>
      </w:r>
      <w:r w:rsidRPr="00602A76">
        <w:rPr>
          <w:lang w:val="fr-FR"/>
        </w:rPr>
        <w:t>134</w:t>
      </w:r>
      <w:r w:rsidR="00B81F1E" w:rsidRPr="00602A76">
        <w:rPr>
          <w:lang w:val="fr-FR"/>
        </w:rPr>
        <w:t xml:space="preserve"> du Code pénal</w:t>
      </w:r>
      <w:r w:rsidRPr="00602A76">
        <w:rPr>
          <w:lang w:val="fr-FR"/>
        </w:rPr>
        <w:t xml:space="preserve">, qui </w:t>
      </w:r>
      <w:r w:rsidR="00BE6F6E" w:rsidRPr="00602A76">
        <w:rPr>
          <w:lang w:val="fr-FR"/>
        </w:rPr>
        <w:t>criminalisait</w:t>
      </w:r>
      <w:r w:rsidRPr="00602A76">
        <w:rPr>
          <w:lang w:val="fr-FR"/>
        </w:rPr>
        <w:t xml:space="preserve"> la diffusion à l</w:t>
      </w:r>
      <w:r w:rsidR="00AE2D3E" w:rsidRPr="00602A76">
        <w:rPr>
          <w:lang w:val="fr-FR"/>
        </w:rPr>
        <w:t>’</w:t>
      </w:r>
      <w:r w:rsidRPr="00602A76">
        <w:rPr>
          <w:lang w:val="fr-FR"/>
        </w:rPr>
        <w:t>étranger de faux rapports, renseignements ou communiqués concernant la situation dans le pays. Elle annule en outre l</w:t>
      </w:r>
      <w:r w:rsidR="00AE2D3E" w:rsidRPr="00602A76">
        <w:rPr>
          <w:lang w:val="fr-FR"/>
        </w:rPr>
        <w:t>’</w:t>
      </w:r>
      <w:r w:rsidR="00B81F1E" w:rsidRPr="00602A76">
        <w:rPr>
          <w:lang w:val="fr-FR"/>
        </w:rPr>
        <w:t>article </w:t>
      </w:r>
      <w:r w:rsidRPr="00602A76">
        <w:rPr>
          <w:lang w:val="fr-FR"/>
        </w:rPr>
        <w:t>174</w:t>
      </w:r>
      <w:r w:rsidR="00B81F1E" w:rsidRPr="00602A76">
        <w:rPr>
          <w:lang w:val="fr-FR"/>
        </w:rPr>
        <w:t xml:space="preserve"> du Code pénal</w:t>
      </w:r>
      <w:r w:rsidRPr="00602A76">
        <w:rPr>
          <w:lang w:val="fr-FR"/>
        </w:rPr>
        <w:t xml:space="preserve">, qui </w:t>
      </w:r>
      <w:r w:rsidR="00BE6F6E" w:rsidRPr="00602A76">
        <w:rPr>
          <w:lang w:val="fr-FR"/>
        </w:rPr>
        <w:t xml:space="preserve">criminalisait </w:t>
      </w:r>
      <w:r w:rsidR="00643CBD" w:rsidRPr="00602A76">
        <w:rPr>
          <w:lang w:val="fr-FR"/>
        </w:rPr>
        <w:t>également</w:t>
      </w:r>
      <w:r w:rsidRPr="00602A76">
        <w:rPr>
          <w:lang w:val="fr-FR"/>
        </w:rPr>
        <w:t xml:space="preserve"> la fabrication, la possession, la diffusion et l</w:t>
      </w:r>
      <w:r w:rsidR="00AE2D3E" w:rsidRPr="00602A76">
        <w:rPr>
          <w:lang w:val="fr-FR"/>
        </w:rPr>
        <w:t>’</w:t>
      </w:r>
      <w:r w:rsidRPr="00602A76">
        <w:rPr>
          <w:lang w:val="fr-FR"/>
        </w:rPr>
        <w:t>affichage d</w:t>
      </w:r>
      <w:r w:rsidR="00AE2D3E" w:rsidRPr="00602A76">
        <w:rPr>
          <w:lang w:val="fr-FR"/>
        </w:rPr>
        <w:t>’</w:t>
      </w:r>
      <w:r w:rsidRPr="00602A76">
        <w:rPr>
          <w:lang w:val="fr-FR"/>
        </w:rPr>
        <w:t>images visant à dénigrer la réputation du pays.</w:t>
      </w:r>
    </w:p>
    <w:p w:rsidR="0015579B" w:rsidRPr="00602A76" w:rsidRDefault="002F07D1" w:rsidP="00592964">
      <w:pPr>
        <w:pStyle w:val="SingleTxtG"/>
        <w:suppressAutoHyphens w:val="0"/>
        <w:ind w:left="1701"/>
        <w:rPr>
          <w:lang w:val="fr-FR"/>
        </w:rPr>
      </w:pPr>
      <w:r w:rsidRPr="00602A76">
        <w:rPr>
          <w:lang w:val="fr-FR"/>
        </w:rPr>
        <w:tab/>
        <w:t>Par ailleurs, pour protéger pleinement le droit des citoyens à la liberté d</w:t>
      </w:r>
      <w:r w:rsidR="00AE2D3E" w:rsidRPr="00602A76">
        <w:rPr>
          <w:lang w:val="fr-FR"/>
        </w:rPr>
        <w:t>’</w:t>
      </w:r>
      <w:r w:rsidRPr="00602A76">
        <w:rPr>
          <w:lang w:val="fr-FR"/>
        </w:rPr>
        <w:t>ex</w:t>
      </w:r>
      <w:r w:rsidR="00B81F1E" w:rsidRPr="00602A76">
        <w:rPr>
          <w:lang w:val="fr-FR"/>
        </w:rPr>
        <w:t>pression, un nouvel article (69 </w:t>
      </w:r>
      <w:r w:rsidRPr="00602A76">
        <w:rPr>
          <w:i/>
          <w:lang w:val="fr-FR"/>
        </w:rPr>
        <w:t>bis</w:t>
      </w:r>
      <w:r w:rsidRPr="00602A76">
        <w:rPr>
          <w:lang w:val="fr-FR"/>
        </w:rPr>
        <w:t>) a été ajouté au Code pénal, selon lequel l</w:t>
      </w:r>
      <w:r w:rsidR="00AE2D3E" w:rsidRPr="00602A76">
        <w:rPr>
          <w:lang w:val="fr-FR"/>
        </w:rPr>
        <w:t>’</w:t>
      </w:r>
      <w:r w:rsidRPr="00602A76">
        <w:rPr>
          <w:lang w:val="fr-FR"/>
        </w:rPr>
        <w:t>exercice de ce droit ne peut faire l</w:t>
      </w:r>
      <w:r w:rsidR="00AE2D3E" w:rsidRPr="00602A76">
        <w:rPr>
          <w:lang w:val="fr-FR"/>
        </w:rPr>
        <w:t>’</w:t>
      </w:r>
      <w:r w:rsidRPr="00602A76">
        <w:rPr>
          <w:lang w:val="fr-FR"/>
        </w:rPr>
        <w:t xml:space="preserve">objet de restrictions dans le Code pénal ou </w:t>
      </w:r>
      <w:r w:rsidR="00E42754" w:rsidRPr="00602A76">
        <w:rPr>
          <w:lang w:val="fr-FR"/>
        </w:rPr>
        <w:t>toute autre</w:t>
      </w:r>
      <w:r w:rsidRPr="00602A76">
        <w:rPr>
          <w:lang w:val="fr-FR"/>
        </w:rPr>
        <w:t xml:space="preserve"> loi que si </w:t>
      </w:r>
      <w:r w:rsidR="00E42754" w:rsidRPr="00602A76">
        <w:rPr>
          <w:lang w:val="fr-FR"/>
        </w:rPr>
        <w:t>ces restrictions</w:t>
      </w:r>
      <w:r w:rsidRPr="00602A76">
        <w:rPr>
          <w:lang w:val="fr-FR"/>
        </w:rPr>
        <w:t xml:space="preserve"> sont nécessaires dans une société démocratique. Cet article </w:t>
      </w:r>
      <w:r w:rsidR="00E42754" w:rsidRPr="00602A76">
        <w:rPr>
          <w:lang w:val="fr-FR"/>
        </w:rPr>
        <w:t>précise</w:t>
      </w:r>
      <w:r w:rsidRPr="00602A76">
        <w:rPr>
          <w:lang w:val="fr-FR"/>
        </w:rPr>
        <w:t xml:space="preserve"> que l</w:t>
      </w:r>
      <w:r w:rsidR="00AE2D3E" w:rsidRPr="00602A76">
        <w:rPr>
          <w:lang w:val="fr-FR"/>
        </w:rPr>
        <w:t>’</w:t>
      </w:r>
      <w:r w:rsidRPr="00602A76">
        <w:rPr>
          <w:lang w:val="fr-FR"/>
        </w:rPr>
        <w:t>exercice du droit à la liberté d</w:t>
      </w:r>
      <w:r w:rsidR="00AE2D3E" w:rsidRPr="00602A76">
        <w:rPr>
          <w:lang w:val="fr-FR"/>
        </w:rPr>
        <w:t>’</w:t>
      </w:r>
      <w:r w:rsidRPr="00602A76">
        <w:rPr>
          <w:lang w:val="fr-FR"/>
        </w:rPr>
        <w:t>expression dans ce cadre doit être considéré comme justifié et échapper à toute sanction. Dans cet esprit, et avant l</w:t>
      </w:r>
      <w:r w:rsidR="00AE2D3E" w:rsidRPr="00602A76">
        <w:rPr>
          <w:lang w:val="fr-FR"/>
        </w:rPr>
        <w:t>’</w:t>
      </w:r>
      <w:r w:rsidRPr="00602A76">
        <w:rPr>
          <w:lang w:val="fr-FR"/>
        </w:rPr>
        <w:t>adoption de ces modifications, le ministère public a mis fin à toutes les po</w:t>
      </w:r>
      <w:r w:rsidR="00B81F1E" w:rsidRPr="00602A76">
        <w:rPr>
          <w:lang w:val="fr-FR"/>
        </w:rPr>
        <w:t>ursuites engagées dans 334 </w:t>
      </w:r>
      <w:r w:rsidRPr="00602A76">
        <w:rPr>
          <w:lang w:val="fr-FR"/>
        </w:rPr>
        <w:t>affaires relatives au droit à la liberté d</w:t>
      </w:r>
      <w:r w:rsidR="00AE2D3E" w:rsidRPr="00602A76">
        <w:rPr>
          <w:lang w:val="fr-FR"/>
        </w:rPr>
        <w:t>’</w:t>
      </w:r>
      <w:r w:rsidRPr="00602A76">
        <w:rPr>
          <w:lang w:val="fr-FR"/>
        </w:rPr>
        <w:t>opinion et d</w:t>
      </w:r>
      <w:r w:rsidR="00AE2D3E" w:rsidRPr="00602A76">
        <w:rPr>
          <w:lang w:val="fr-FR"/>
        </w:rPr>
        <w:t>’</w:t>
      </w:r>
      <w:r w:rsidRPr="00602A76">
        <w:rPr>
          <w:lang w:val="fr-FR"/>
        </w:rPr>
        <w:t>expression, ce qui a entraîné l</w:t>
      </w:r>
      <w:r w:rsidR="00AE2D3E" w:rsidRPr="00602A76">
        <w:rPr>
          <w:lang w:val="fr-FR"/>
        </w:rPr>
        <w:t>’</w:t>
      </w:r>
      <w:r w:rsidR="00B81F1E" w:rsidRPr="00602A76">
        <w:rPr>
          <w:lang w:val="fr-FR"/>
        </w:rPr>
        <w:t xml:space="preserve">abandon des charges </w:t>
      </w:r>
      <w:r w:rsidR="00BE6F6E" w:rsidRPr="00602A76">
        <w:rPr>
          <w:lang w:val="fr-FR"/>
        </w:rPr>
        <w:t xml:space="preserve">pesant </w:t>
      </w:r>
      <w:r w:rsidR="00B81F1E" w:rsidRPr="00602A76">
        <w:rPr>
          <w:lang w:val="fr-FR"/>
        </w:rPr>
        <w:t>contre 334 </w:t>
      </w:r>
      <w:r w:rsidRPr="00602A76">
        <w:rPr>
          <w:lang w:val="fr-FR"/>
        </w:rPr>
        <w:t>accusés. Il convient de signaler que le ministère public a également abandonné toutes les accusations en matière de liberté d</w:t>
      </w:r>
      <w:r w:rsidR="00AE2D3E" w:rsidRPr="00602A76">
        <w:rPr>
          <w:lang w:val="fr-FR"/>
        </w:rPr>
        <w:t>’</w:t>
      </w:r>
      <w:r w:rsidRPr="00602A76">
        <w:rPr>
          <w:lang w:val="fr-FR"/>
        </w:rPr>
        <w:t xml:space="preserve">expression qui visaient le personnel médical, alors que </w:t>
      </w:r>
      <w:r w:rsidR="00FF56C5" w:rsidRPr="00602A76">
        <w:rPr>
          <w:lang w:val="fr-FR"/>
        </w:rPr>
        <w:t xml:space="preserve">cette </w:t>
      </w:r>
      <w:r w:rsidRPr="00602A76">
        <w:rPr>
          <w:lang w:val="fr-FR"/>
        </w:rPr>
        <w:t>affaire était entendue par la Haute Cour d</w:t>
      </w:r>
      <w:r w:rsidR="00AE2D3E" w:rsidRPr="00602A76">
        <w:rPr>
          <w:lang w:val="fr-FR"/>
        </w:rPr>
        <w:t>’</w:t>
      </w:r>
      <w:r w:rsidRPr="00602A76">
        <w:rPr>
          <w:lang w:val="fr-FR"/>
        </w:rPr>
        <w:t>appel. Cette décision a été confirmée par la Haute Cour d</w:t>
      </w:r>
      <w:r w:rsidR="00AE2D3E" w:rsidRPr="00602A76">
        <w:rPr>
          <w:lang w:val="fr-FR"/>
        </w:rPr>
        <w:t>’</w:t>
      </w:r>
      <w:r w:rsidRPr="00602A76">
        <w:rPr>
          <w:lang w:val="fr-FR"/>
        </w:rPr>
        <w:t xml:space="preserve">appel et par la Cour de Cassation. </w:t>
      </w:r>
    </w:p>
    <w:p w:rsidR="0015579B" w:rsidRPr="00602A76" w:rsidRDefault="002F07D1" w:rsidP="00592964">
      <w:pPr>
        <w:pStyle w:val="SingleTxtG"/>
        <w:suppressAutoHyphens w:val="0"/>
        <w:ind w:left="1701"/>
        <w:rPr>
          <w:lang w:val="fr-FR"/>
        </w:rPr>
      </w:pPr>
      <w:r w:rsidRPr="00602A76">
        <w:rPr>
          <w:lang w:val="fr-FR"/>
        </w:rPr>
        <w:tab/>
        <w:t>Une autre modification restreint l</w:t>
      </w:r>
      <w:r w:rsidR="00AE2D3E" w:rsidRPr="00602A76">
        <w:rPr>
          <w:lang w:val="fr-FR"/>
        </w:rPr>
        <w:t>’</w:t>
      </w:r>
      <w:r w:rsidRPr="00602A76">
        <w:rPr>
          <w:lang w:val="fr-FR"/>
        </w:rPr>
        <w:t>application de l</w:t>
      </w:r>
      <w:r w:rsidR="00AE2D3E" w:rsidRPr="00602A76">
        <w:rPr>
          <w:lang w:val="fr-FR"/>
        </w:rPr>
        <w:t>’</w:t>
      </w:r>
      <w:r w:rsidR="00B81F1E" w:rsidRPr="00602A76">
        <w:rPr>
          <w:lang w:val="fr-FR"/>
        </w:rPr>
        <w:t>article </w:t>
      </w:r>
      <w:r w:rsidRPr="00602A76">
        <w:rPr>
          <w:lang w:val="fr-FR"/>
        </w:rPr>
        <w:t>168 du Code pénal, qui sanctionne la diffusion de faux bulletins d</w:t>
      </w:r>
      <w:r w:rsidR="00AE2D3E" w:rsidRPr="00602A76">
        <w:rPr>
          <w:lang w:val="fr-FR"/>
        </w:rPr>
        <w:t>’</w:t>
      </w:r>
      <w:r w:rsidRPr="00602A76">
        <w:rPr>
          <w:lang w:val="fr-FR"/>
        </w:rPr>
        <w:t>information dont le diffuseur sait qu</w:t>
      </w:r>
      <w:r w:rsidR="00AE2D3E" w:rsidRPr="00602A76">
        <w:rPr>
          <w:lang w:val="fr-FR"/>
        </w:rPr>
        <w:t>’</w:t>
      </w:r>
      <w:r w:rsidRPr="00602A76">
        <w:rPr>
          <w:lang w:val="fr-FR"/>
        </w:rPr>
        <w:t>ils peuvent nuire à la sécurité nationale, l</w:t>
      </w:r>
      <w:r w:rsidR="00AE2D3E" w:rsidRPr="00602A76">
        <w:rPr>
          <w:lang w:val="fr-FR"/>
        </w:rPr>
        <w:t>’</w:t>
      </w:r>
      <w:r w:rsidRPr="00602A76">
        <w:rPr>
          <w:lang w:val="fr-FR"/>
        </w:rPr>
        <w:t>ordre public ou la santé publique. Elle précise que l</w:t>
      </w:r>
      <w:r w:rsidR="00AE2D3E" w:rsidRPr="00602A76">
        <w:rPr>
          <w:lang w:val="fr-FR"/>
        </w:rPr>
        <w:t>’</w:t>
      </w:r>
      <w:r w:rsidRPr="00602A76">
        <w:rPr>
          <w:lang w:val="fr-FR"/>
        </w:rPr>
        <w:t>imposition de sanctions n</w:t>
      </w:r>
      <w:r w:rsidR="00AE2D3E" w:rsidRPr="00602A76">
        <w:rPr>
          <w:lang w:val="fr-FR"/>
        </w:rPr>
        <w:t>’</w:t>
      </w:r>
      <w:r w:rsidRPr="00602A76">
        <w:rPr>
          <w:lang w:val="fr-FR"/>
        </w:rPr>
        <w:t>est possible que si des dommages se sont effectivement produits. En ce qui concerne les dommages causés à la sécurité nationale, le bulletin d</w:t>
      </w:r>
      <w:r w:rsidR="00AE2D3E" w:rsidRPr="00602A76">
        <w:rPr>
          <w:lang w:val="fr-FR"/>
        </w:rPr>
        <w:t>’</w:t>
      </w:r>
      <w:r w:rsidRPr="00602A76">
        <w:rPr>
          <w:lang w:val="fr-FR"/>
        </w:rPr>
        <w:t>information en cause doit avoir trait à l</w:t>
      </w:r>
      <w:r w:rsidR="00AE2D3E" w:rsidRPr="00602A76">
        <w:rPr>
          <w:lang w:val="fr-FR"/>
        </w:rPr>
        <w:t>’</w:t>
      </w:r>
      <w:r w:rsidRPr="00602A76">
        <w:rPr>
          <w:lang w:val="fr-FR"/>
        </w:rPr>
        <w:t xml:space="preserve">incitation à la violence ou viser à inciter à la violence, et il doit exister un lien direct entre le bulletin et la </w:t>
      </w:r>
      <w:r w:rsidR="00A37F34" w:rsidRPr="00602A76">
        <w:rPr>
          <w:lang w:val="fr-FR"/>
        </w:rPr>
        <w:t>perpétration</w:t>
      </w:r>
      <w:r w:rsidRPr="00602A76">
        <w:rPr>
          <w:lang w:val="fr-FR"/>
        </w:rPr>
        <w:t xml:space="preserve"> ou probable survenance d</w:t>
      </w:r>
      <w:r w:rsidR="00AE2D3E" w:rsidRPr="00602A76">
        <w:rPr>
          <w:lang w:val="fr-FR"/>
        </w:rPr>
        <w:t>’</w:t>
      </w:r>
      <w:r w:rsidRPr="00602A76">
        <w:rPr>
          <w:lang w:val="fr-FR"/>
        </w:rPr>
        <w:t>une telle violence.</w:t>
      </w:r>
    </w:p>
    <w:p w:rsidR="0015579B" w:rsidRPr="00602A76" w:rsidRDefault="000A5C33" w:rsidP="002F07D1">
      <w:pPr>
        <w:pStyle w:val="SingleTxtG"/>
        <w:rPr>
          <w:b/>
          <w:lang w:val="fr-FR"/>
        </w:rPr>
      </w:pPr>
      <w:r w:rsidRPr="00602A76">
        <w:rPr>
          <w:lang w:val="fr-FR"/>
        </w:rPr>
        <w:lastRenderedPageBreak/>
        <w:tab/>
      </w:r>
      <w:r w:rsidRPr="00602A76">
        <w:rPr>
          <w:b/>
          <w:lang w:val="fr-FR"/>
        </w:rPr>
        <w:t>b)</w:t>
      </w:r>
      <w:r w:rsidRPr="00602A76">
        <w:rPr>
          <w:b/>
          <w:lang w:val="fr-FR"/>
        </w:rPr>
        <w:tab/>
        <w:t>Code de procédure pénale</w:t>
      </w:r>
    </w:p>
    <w:p w:rsidR="0015579B" w:rsidRPr="00602A76" w:rsidRDefault="002F07D1" w:rsidP="00592964">
      <w:pPr>
        <w:pStyle w:val="SingleTxtG"/>
        <w:suppressAutoHyphens w:val="0"/>
        <w:ind w:left="1701"/>
        <w:rPr>
          <w:lang w:val="fr-FR"/>
        </w:rPr>
      </w:pPr>
      <w:r w:rsidRPr="00602A76">
        <w:rPr>
          <w:lang w:val="fr-FR"/>
        </w:rPr>
        <w:tab/>
        <w:t xml:space="preserve">Pour garantir </w:t>
      </w:r>
      <w:r w:rsidR="001C5718" w:rsidRPr="00602A76">
        <w:rPr>
          <w:lang w:val="fr-FR"/>
        </w:rPr>
        <w:t>à tout</w:t>
      </w:r>
      <w:r w:rsidRPr="00602A76">
        <w:rPr>
          <w:lang w:val="fr-FR"/>
        </w:rPr>
        <w:t xml:space="preserve"> citoyen ayant subi un préjudice le droit de demander réparation, la loi </w:t>
      </w:r>
      <w:r w:rsidR="00EA53EF" w:rsidRPr="00602A76">
        <w:rPr>
          <w:lang w:val="fr-FR"/>
        </w:rPr>
        <w:t>n</w:t>
      </w:r>
      <w:r w:rsidR="00EA53EF" w:rsidRPr="00602A76">
        <w:rPr>
          <w:vertAlign w:val="superscript"/>
          <w:lang w:val="fr-FR"/>
        </w:rPr>
        <w:t>o</w:t>
      </w:r>
      <w:r w:rsidR="00EA53EF" w:rsidRPr="00602A76">
        <w:rPr>
          <w:lang w:val="fr-FR"/>
        </w:rPr>
        <w:t> </w:t>
      </w:r>
      <w:r w:rsidRPr="00602A76">
        <w:rPr>
          <w:lang w:val="fr-FR"/>
        </w:rPr>
        <w:t>50 (2012) du 9</w:t>
      </w:r>
      <w:r w:rsidR="00AE2D3E" w:rsidRPr="00602A76">
        <w:rPr>
          <w:lang w:val="fr-FR"/>
        </w:rPr>
        <w:t> octobre</w:t>
      </w:r>
      <w:r w:rsidRPr="00602A76">
        <w:rPr>
          <w:lang w:val="fr-FR"/>
        </w:rPr>
        <w:t xml:space="preserve"> 2012, portant adjonction de l</w:t>
      </w:r>
      <w:r w:rsidR="00AE2D3E" w:rsidRPr="00602A76">
        <w:rPr>
          <w:lang w:val="fr-FR"/>
        </w:rPr>
        <w:t>’</w:t>
      </w:r>
      <w:r w:rsidRPr="00602A76">
        <w:rPr>
          <w:lang w:val="fr-FR"/>
        </w:rPr>
        <w:t>article</w:t>
      </w:r>
      <w:r w:rsidR="00B81F1E" w:rsidRPr="00602A76">
        <w:rPr>
          <w:lang w:val="fr-FR"/>
        </w:rPr>
        <w:t> </w:t>
      </w:r>
      <w:r w:rsidRPr="00602A76">
        <w:rPr>
          <w:lang w:val="fr-FR"/>
        </w:rPr>
        <w:t>22</w:t>
      </w:r>
      <w:r w:rsidR="00B81F1E" w:rsidRPr="00602A76">
        <w:rPr>
          <w:lang w:val="fr-FR"/>
        </w:rPr>
        <w:t> </w:t>
      </w:r>
      <w:r w:rsidRPr="00602A76">
        <w:rPr>
          <w:i/>
          <w:lang w:val="fr-FR"/>
        </w:rPr>
        <w:t>bis</w:t>
      </w:r>
      <w:r w:rsidRPr="00602A76">
        <w:rPr>
          <w:lang w:val="fr-FR"/>
        </w:rPr>
        <w:t xml:space="preserve"> du Code de procédure pénale, dispose ce qui suit</w:t>
      </w:r>
      <w:r w:rsidR="004F7836" w:rsidRPr="00602A76">
        <w:rPr>
          <w:lang w:val="fr-FR"/>
        </w:rPr>
        <w:t>:</w:t>
      </w:r>
      <w:r w:rsidRPr="00602A76">
        <w:rPr>
          <w:lang w:val="fr-FR"/>
        </w:rPr>
        <w:t xml:space="preserve"> </w:t>
      </w:r>
      <w:r w:rsidR="002C1549" w:rsidRPr="00602A76">
        <w:rPr>
          <w:lang w:val="fr-FR"/>
        </w:rPr>
        <w:t>«</w:t>
      </w:r>
      <w:r w:rsidRPr="00602A76">
        <w:rPr>
          <w:lang w:val="fr-FR"/>
        </w:rPr>
        <w:t xml:space="preserve">Toute personne affirmant avoir </w:t>
      </w:r>
      <w:r w:rsidR="00FF56C5" w:rsidRPr="00602A76">
        <w:rPr>
          <w:lang w:val="fr-FR"/>
        </w:rPr>
        <w:t>subi</w:t>
      </w:r>
      <w:r w:rsidRPr="00602A76">
        <w:rPr>
          <w:lang w:val="fr-FR"/>
        </w:rPr>
        <w:t xml:space="preserve"> de</w:t>
      </w:r>
      <w:r w:rsidR="00FF56C5" w:rsidRPr="00602A76">
        <w:rPr>
          <w:lang w:val="fr-FR"/>
        </w:rPr>
        <w:t>s</w:t>
      </w:r>
      <w:r w:rsidRPr="00602A76">
        <w:rPr>
          <w:lang w:val="fr-FR"/>
        </w:rPr>
        <w:t xml:space="preserve"> représailles pour avoir formulé des allégations de torture ou d</w:t>
      </w:r>
      <w:r w:rsidR="00AE2D3E" w:rsidRPr="00602A76">
        <w:rPr>
          <w:lang w:val="fr-FR"/>
        </w:rPr>
        <w:t>’</w:t>
      </w:r>
      <w:r w:rsidRPr="00602A76">
        <w:rPr>
          <w:lang w:val="fr-FR"/>
        </w:rPr>
        <w:t>autres peines ou traitements cruels, inhumains ou dégradants peut engager une action civile contre l</w:t>
      </w:r>
      <w:r w:rsidR="00AE2D3E" w:rsidRPr="00602A76">
        <w:rPr>
          <w:lang w:val="fr-FR"/>
        </w:rPr>
        <w:t>’</w:t>
      </w:r>
      <w:r w:rsidRPr="00602A76">
        <w:rPr>
          <w:lang w:val="fr-FR"/>
        </w:rPr>
        <w:t>accusé à tout moment durant la collecte des preuves, le déroulement de l</w:t>
      </w:r>
      <w:r w:rsidR="00AE2D3E" w:rsidRPr="00602A76">
        <w:rPr>
          <w:lang w:val="fr-FR"/>
        </w:rPr>
        <w:t>’</w:t>
      </w:r>
      <w:r w:rsidRPr="00602A76">
        <w:rPr>
          <w:lang w:val="fr-FR"/>
        </w:rPr>
        <w:t>enquête ou l</w:t>
      </w:r>
      <w:r w:rsidR="00AE2D3E" w:rsidRPr="00602A76">
        <w:rPr>
          <w:lang w:val="fr-FR"/>
        </w:rPr>
        <w:t>’</w:t>
      </w:r>
      <w:r w:rsidRPr="00602A76">
        <w:rPr>
          <w:lang w:val="fr-FR"/>
        </w:rPr>
        <w:t>examen de l</w:t>
      </w:r>
      <w:r w:rsidR="00AE2D3E" w:rsidRPr="00602A76">
        <w:rPr>
          <w:lang w:val="fr-FR"/>
        </w:rPr>
        <w:t>’</w:t>
      </w:r>
      <w:r w:rsidRPr="00602A76">
        <w:rPr>
          <w:lang w:val="fr-FR"/>
        </w:rPr>
        <w:t>affaire devant le tribunal, jusqu</w:t>
      </w:r>
      <w:r w:rsidR="00AE2D3E" w:rsidRPr="00602A76">
        <w:rPr>
          <w:lang w:val="fr-FR"/>
        </w:rPr>
        <w:t>’</w:t>
      </w:r>
      <w:r w:rsidRPr="00602A76">
        <w:rPr>
          <w:lang w:val="fr-FR"/>
        </w:rPr>
        <w:t>au prononcé du jugement clôturant la procédure. Une telle procédure n</w:t>
      </w:r>
      <w:r w:rsidR="00AE2D3E" w:rsidRPr="00602A76">
        <w:rPr>
          <w:lang w:val="fr-FR"/>
        </w:rPr>
        <w:t>’</w:t>
      </w:r>
      <w:r w:rsidRPr="00602A76">
        <w:rPr>
          <w:lang w:val="fr-FR"/>
        </w:rPr>
        <w:t>est pas recevable devant les juridictions d</w:t>
      </w:r>
      <w:r w:rsidR="00AE2D3E" w:rsidRPr="00602A76">
        <w:rPr>
          <w:lang w:val="fr-FR"/>
        </w:rPr>
        <w:t>’</w:t>
      </w:r>
      <w:r w:rsidRPr="00602A76">
        <w:rPr>
          <w:lang w:val="fr-FR"/>
        </w:rPr>
        <w:t>appel</w:t>
      </w:r>
      <w:r w:rsidR="002D278F" w:rsidRPr="00602A76">
        <w:rPr>
          <w:lang w:val="fr-FR"/>
        </w:rPr>
        <w:t>. Elle concerne l</w:t>
      </w:r>
      <w:r w:rsidRPr="00602A76">
        <w:rPr>
          <w:lang w:val="fr-FR"/>
        </w:rPr>
        <w:t>es représailles constitu</w:t>
      </w:r>
      <w:r w:rsidR="002D278F" w:rsidRPr="00602A76">
        <w:rPr>
          <w:lang w:val="fr-FR"/>
        </w:rPr>
        <w:t>tives d’i</w:t>
      </w:r>
      <w:r w:rsidRPr="00602A76">
        <w:rPr>
          <w:lang w:val="fr-FR"/>
        </w:rPr>
        <w:t>nfraction pénale. Si les représailles ne constituent pas une infraction pénale passible de sanctions, les juridictions civiles ont compétence en la matière</w:t>
      </w:r>
      <w:r w:rsidR="002D278F" w:rsidRPr="00602A76">
        <w:rPr>
          <w:lang w:val="fr-FR"/>
        </w:rPr>
        <w:t>.</w:t>
      </w:r>
      <w:r w:rsidR="002C1549" w:rsidRPr="00602A76">
        <w:rPr>
          <w:lang w:val="fr-FR"/>
        </w:rPr>
        <w:t>»</w:t>
      </w:r>
    </w:p>
    <w:p w:rsidR="0015579B" w:rsidRPr="00602A76" w:rsidRDefault="002F07D1" w:rsidP="00592964">
      <w:pPr>
        <w:pStyle w:val="SingleTxtG"/>
        <w:suppressAutoHyphens w:val="0"/>
        <w:ind w:left="1701"/>
        <w:rPr>
          <w:color w:val="000000" w:themeColor="text1"/>
          <w:lang w:val="fr-FR"/>
        </w:rPr>
      </w:pPr>
      <w:r w:rsidRPr="00602A76">
        <w:rPr>
          <w:lang w:val="fr-FR"/>
        </w:rPr>
        <w:tab/>
        <w:t>S</w:t>
      </w:r>
      <w:r w:rsidR="00AE2D3E" w:rsidRPr="00602A76">
        <w:rPr>
          <w:lang w:val="fr-FR"/>
        </w:rPr>
        <w:t>’</w:t>
      </w:r>
      <w:r w:rsidRPr="00602A76">
        <w:rPr>
          <w:lang w:val="fr-FR"/>
        </w:rPr>
        <w:t>agissant des procédures d</w:t>
      </w:r>
      <w:r w:rsidR="00AE2D3E" w:rsidRPr="00602A76">
        <w:rPr>
          <w:lang w:val="fr-FR"/>
        </w:rPr>
        <w:t>’</w:t>
      </w:r>
      <w:r w:rsidRPr="00602A76">
        <w:rPr>
          <w:lang w:val="fr-FR"/>
        </w:rPr>
        <w:t xml:space="preserve">audition et de protection des témoins, des experts et des victimes, la loi </w:t>
      </w:r>
      <w:r w:rsidR="00EA53EF" w:rsidRPr="00602A76">
        <w:rPr>
          <w:lang w:val="fr-FR"/>
        </w:rPr>
        <w:t>n</w:t>
      </w:r>
      <w:r w:rsidR="00EA53EF" w:rsidRPr="00602A76">
        <w:rPr>
          <w:vertAlign w:val="superscript"/>
          <w:lang w:val="fr-FR"/>
        </w:rPr>
        <w:t>o</w:t>
      </w:r>
      <w:r w:rsidR="00EA53EF" w:rsidRPr="00602A76">
        <w:rPr>
          <w:lang w:val="fr-FR"/>
        </w:rPr>
        <w:t> </w:t>
      </w:r>
      <w:r w:rsidRPr="00602A76">
        <w:rPr>
          <w:lang w:val="fr-FR"/>
        </w:rPr>
        <w:t>53 (2012), po</w:t>
      </w:r>
      <w:r w:rsidR="00B81F1E" w:rsidRPr="00602A76">
        <w:rPr>
          <w:lang w:val="fr-FR"/>
        </w:rPr>
        <w:t>rtant modification des articles </w:t>
      </w:r>
      <w:r w:rsidRPr="00602A76">
        <w:rPr>
          <w:lang w:val="fr-FR"/>
        </w:rPr>
        <w:t>115, 214 et 234 du Code de procédure pénale</w:t>
      </w:r>
      <w:r w:rsidR="003652F5" w:rsidRPr="00602A76">
        <w:rPr>
          <w:lang w:val="fr-FR"/>
        </w:rPr>
        <w:t>, et adjonction des articles </w:t>
      </w:r>
      <w:r w:rsidR="00B81F1E" w:rsidRPr="00602A76">
        <w:rPr>
          <w:lang w:val="fr-FR"/>
        </w:rPr>
        <w:t>81 </w:t>
      </w:r>
      <w:r w:rsidRPr="00602A76">
        <w:rPr>
          <w:i/>
          <w:lang w:val="fr-FR"/>
        </w:rPr>
        <w:t>bis</w:t>
      </w:r>
      <w:r w:rsidR="00B81F1E" w:rsidRPr="00602A76">
        <w:rPr>
          <w:lang w:val="fr-FR"/>
        </w:rPr>
        <w:t>, 82 </w:t>
      </w:r>
      <w:r w:rsidRPr="00602A76">
        <w:rPr>
          <w:i/>
          <w:lang w:val="fr-FR"/>
        </w:rPr>
        <w:t>ter</w:t>
      </w:r>
      <w:r w:rsidR="00B81F1E" w:rsidRPr="00602A76">
        <w:rPr>
          <w:lang w:val="fr-FR"/>
        </w:rPr>
        <w:t>, 127 </w:t>
      </w:r>
      <w:r w:rsidRPr="00602A76">
        <w:rPr>
          <w:i/>
          <w:lang w:val="fr-FR"/>
        </w:rPr>
        <w:t>bis</w:t>
      </w:r>
      <w:r w:rsidRPr="00602A76">
        <w:rPr>
          <w:lang w:val="fr-FR"/>
        </w:rPr>
        <w:t>, 223</w:t>
      </w:r>
      <w:r w:rsidR="00B81F1E" w:rsidRPr="00602A76">
        <w:rPr>
          <w:lang w:val="fr-FR"/>
        </w:rPr>
        <w:t> </w:t>
      </w:r>
      <w:r w:rsidRPr="00602A76">
        <w:rPr>
          <w:i/>
          <w:lang w:val="fr-FR"/>
        </w:rPr>
        <w:t>bis</w:t>
      </w:r>
      <w:r w:rsidRPr="00602A76">
        <w:rPr>
          <w:lang w:val="fr-FR"/>
        </w:rPr>
        <w:t xml:space="preserve"> et 223</w:t>
      </w:r>
      <w:r w:rsidR="00B81F1E" w:rsidRPr="00602A76">
        <w:rPr>
          <w:lang w:val="fr-FR"/>
        </w:rPr>
        <w:t> </w:t>
      </w:r>
      <w:r w:rsidRPr="00602A76">
        <w:rPr>
          <w:i/>
          <w:lang w:val="fr-FR"/>
        </w:rPr>
        <w:t>bis</w:t>
      </w:r>
      <w:r w:rsidR="00B81F1E" w:rsidRPr="00602A76">
        <w:rPr>
          <w:i/>
          <w:lang w:val="fr-FR"/>
        </w:rPr>
        <w:t> </w:t>
      </w:r>
      <w:r w:rsidRPr="00602A76">
        <w:rPr>
          <w:lang w:val="fr-FR"/>
        </w:rPr>
        <w:t>a) d</w:t>
      </w:r>
      <w:r w:rsidR="00386518" w:rsidRPr="00602A76">
        <w:rPr>
          <w:lang w:val="fr-FR"/>
        </w:rPr>
        <w:t>e ce même</w:t>
      </w:r>
      <w:r w:rsidRPr="00602A76">
        <w:rPr>
          <w:lang w:val="fr-FR"/>
        </w:rPr>
        <w:t xml:space="preserve"> Code, a été adoptée. Ces modifications prévoient des procédures appropriées et des garanties procédurales afin de protéger et de garantir la sécurité des témoins, des experts et des victimes, et de veiller à ce qu</w:t>
      </w:r>
      <w:r w:rsidR="00AE2D3E" w:rsidRPr="00602A76">
        <w:rPr>
          <w:lang w:val="fr-FR"/>
        </w:rPr>
        <w:t>’</w:t>
      </w:r>
      <w:r w:rsidRPr="00602A76">
        <w:rPr>
          <w:lang w:val="fr-FR"/>
        </w:rPr>
        <w:t>ils ne soient pas en danger ni soumis à des pressions pendant ou après l</w:t>
      </w:r>
      <w:r w:rsidR="00AE2D3E" w:rsidRPr="00602A76">
        <w:rPr>
          <w:lang w:val="fr-FR"/>
        </w:rPr>
        <w:t>’</w:t>
      </w:r>
      <w:r w:rsidRPr="00602A76">
        <w:rPr>
          <w:lang w:val="fr-FR"/>
        </w:rPr>
        <w:t>enquête et le procès.</w:t>
      </w:r>
    </w:p>
    <w:p w:rsidR="0015579B" w:rsidRPr="00602A76" w:rsidRDefault="002F07D1" w:rsidP="00592964">
      <w:pPr>
        <w:pStyle w:val="SingleTxtG"/>
        <w:suppressAutoHyphens w:val="0"/>
        <w:ind w:left="1701"/>
        <w:rPr>
          <w:color w:val="000000"/>
          <w:lang w:val="fr-FR"/>
        </w:rPr>
      </w:pPr>
      <w:r w:rsidRPr="00602A76">
        <w:rPr>
          <w:lang w:val="fr-FR"/>
        </w:rPr>
        <w:tab/>
        <w:t>Le Gouvernement ayant deman</w:t>
      </w:r>
      <w:r w:rsidR="00B81F1E" w:rsidRPr="00602A76">
        <w:rPr>
          <w:lang w:val="fr-FR"/>
        </w:rPr>
        <w:t>dé la modification des articles </w:t>
      </w:r>
      <w:r w:rsidRPr="00602A76">
        <w:rPr>
          <w:lang w:val="fr-FR"/>
        </w:rPr>
        <w:t>147, 148 et 149 du Code de procédure pénale (relatifs aux procédures d</w:t>
      </w:r>
      <w:r w:rsidR="00AE2D3E" w:rsidRPr="00602A76">
        <w:rPr>
          <w:lang w:val="fr-FR"/>
        </w:rPr>
        <w:t>’</w:t>
      </w:r>
      <w:r w:rsidRPr="00602A76">
        <w:rPr>
          <w:lang w:val="fr-FR"/>
        </w:rPr>
        <w:t>arrestation et de détention), la Commission consultative sur la législation et les questions juridiques a élaboré un projet de modification de l</w:t>
      </w:r>
      <w:r w:rsidR="00AE2D3E" w:rsidRPr="00602A76">
        <w:rPr>
          <w:lang w:val="fr-FR"/>
        </w:rPr>
        <w:t>’</w:t>
      </w:r>
      <w:r w:rsidRPr="00602A76">
        <w:rPr>
          <w:lang w:val="fr-FR"/>
        </w:rPr>
        <w:t>article</w:t>
      </w:r>
      <w:r w:rsidR="00B81F1E" w:rsidRPr="00602A76">
        <w:rPr>
          <w:lang w:val="fr-FR"/>
        </w:rPr>
        <w:t> </w:t>
      </w:r>
      <w:r w:rsidRPr="00602A76">
        <w:rPr>
          <w:lang w:val="fr-FR"/>
        </w:rPr>
        <w:t>147, limitant à 30</w:t>
      </w:r>
      <w:r w:rsidR="00B81F1E" w:rsidRPr="00602A76">
        <w:rPr>
          <w:lang w:val="fr-FR"/>
        </w:rPr>
        <w:t> </w:t>
      </w:r>
      <w:r w:rsidRPr="00602A76">
        <w:rPr>
          <w:lang w:val="fr-FR"/>
        </w:rPr>
        <w:t>jours (contre 45 auparavant) la durée totale de la détention provisoire susceptible d</w:t>
      </w:r>
      <w:r w:rsidR="00AE2D3E" w:rsidRPr="00602A76">
        <w:rPr>
          <w:lang w:val="fr-FR"/>
        </w:rPr>
        <w:t>’</w:t>
      </w:r>
      <w:r w:rsidRPr="00602A76">
        <w:rPr>
          <w:lang w:val="fr-FR"/>
        </w:rPr>
        <w:t>être ordonnée par une juridiction de première instance, étant entendu que chaque prolongation ne doit pas excéder quinze</w:t>
      </w:r>
      <w:r w:rsidR="00386518" w:rsidRPr="00602A76">
        <w:rPr>
          <w:lang w:val="fr-FR"/>
        </w:rPr>
        <w:t> </w:t>
      </w:r>
      <w:r w:rsidRPr="00602A76">
        <w:rPr>
          <w:lang w:val="fr-FR"/>
        </w:rPr>
        <w:t>jours. Le projet prévoit également la modification de l</w:t>
      </w:r>
      <w:r w:rsidR="00AE2D3E" w:rsidRPr="00602A76">
        <w:rPr>
          <w:lang w:val="fr-FR"/>
        </w:rPr>
        <w:t>’</w:t>
      </w:r>
      <w:r w:rsidR="00386518" w:rsidRPr="00602A76">
        <w:rPr>
          <w:lang w:val="fr-FR"/>
        </w:rPr>
        <w:t>article </w:t>
      </w:r>
      <w:r w:rsidRPr="00602A76">
        <w:rPr>
          <w:lang w:val="fr-FR"/>
        </w:rPr>
        <w:t>148, par laquelle la Haute Cour pénale serait en mesure d</w:t>
      </w:r>
      <w:r w:rsidR="00AE2D3E" w:rsidRPr="00602A76">
        <w:rPr>
          <w:lang w:val="fr-FR"/>
        </w:rPr>
        <w:t>’</w:t>
      </w:r>
      <w:r w:rsidRPr="00602A76">
        <w:rPr>
          <w:lang w:val="fr-FR"/>
        </w:rPr>
        <w:t>imposer une ou des périodes successives de détention ne dépassant pas 3</w:t>
      </w:r>
      <w:r w:rsidR="00386518" w:rsidRPr="00602A76">
        <w:rPr>
          <w:lang w:val="fr-FR"/>
        </w:rPr>
        <w:t>0 </w:t>
      </w:r>
      <w:r w:rsidRPr="00602A76">
        <w:rPr>
          <w:lang w:val="fr-FR"/>
        </w:rPr>
        <w:t>jours chacune (contre 45 auparavant). En ce qui concerne l</w:t>
      </w:r>
      <w:r w:rsidR="00AE2D3E" w:rsidRPr="00602A76">
        <w:rPr>
          <w:lang w:val="fr-FR"/>
        </w:rPr>
        <w:t>’</w:t>
      </w:r>
      <w:r w:rsidR="00386518" w:rsidRPr="00602A76">
        <w:rPr>
          <w:lang w:val="fr-FR"/>
        </w:rPr>
        <w:t>article </w:t>
      </w:r>
      <w:r w:rsidRPr="00602A76">
        <w:rPr>
          <w:lang w:val="fr-FR"/>
        </w:rPr>
        <w:t>149, une disposition a été introduite, qui donne le droit à tout accusé en détention provisoire, si le ministère public refuse une demande de mise en liberté, de déposer plainte auprès de l</w:t>
      </w:r>
      <w:r w:rsidR="00AE2D3E" w:rsidRPr="00602A76">
        <w:rPr>
          <w:lang w:val="fr-FR"/>
        </w:rPr>
        <w:t>’</w:t>
      </w:r>
      <w:r w:rsidRPr="00602A76">
        <w:rPr>
          <w:lang w:val="fr-FR"/>
        </w:rPr>
        <w:t xml:space="preserve">avocat général et, par la suite, du premier avocat général et du Procureur général. </w:t>
      </w:r>
    </w:p>
    <w:p w:rsidR="0015579B" w:rsidRPr="00602A76" w:rsidRDefault="000A5C33" w:rsidP="002F07D1">
      <w:pPr>
        <w:pStyle w:val="SingleTxtG"/>
        <w:rPr>
          <w:b/>
          <w:lang w:val="fr-FR"/>
        </w:rPr>
      </w:pPr>
      <w:r w:rsidRPr="00602A76">
        <w:rPr>
          <w:lang w:val="fr-FR"/>
        </w:rPr>
        <w:tab/>
      </w:r>
      <w:r w:rsidRPr="00602A76">
        <w:rPr>
          <w:b/>
          <w:lang w:val="fr-FR"/>
        </w:rPr>
        <w:t>c)</w:t>
      </w:r>
      <w:r w:rsidRPr="00602A76">
        <w:rPr>
          <w:b/>
          <w:lang w:val="fr-FR"/>
        </w:rPr>
        <w:tab/>
        <w:t>Loi sur l</w:t>
      </w:r>
      <w:r w:rsidR="00AE2D3E" w:rsidRPr="00602A76">
        <w:rPr>
          <w:b/>
          <w:lang w:val="fr-FR"/>
        </w:rPr>
        <w:t>’</w:t>
      </w:r>
      <w:r w:rsidRPr="00602A76">
        <w:rPr>
          <w:b/>
          <w:lang w:val="fr-FR"/>
        </w:rPr>
        <w:t>organisation judiciaire</w:t>
      </w:r>
    </w:p>
    <w:p w:rsidR="0015579B" w:rsidRPr="00602A76" w:rsidRDefault="002F07D1" w:rsidP="00592964">
      <w:pPr>
        <w:pStyle w:val="SingleTxtG"/>
        <w:suppressAutoHyphens w:val="0"/>
        <w:ind w:left="1701"/>
        <w:rPr>
          <w:color w:val="000000" w:themeColor="text1"/>
          <w:lang w:val="fr-FR"/>
        </w:rPr>
      </w:pPr>
      <w:r w:rsidRPr="00602A76">
        <w:rPr>
          <w:lang w:val="fr-FR"/>
        </w:rPr>
        <w:tab/>
        <w:t>Le 25</w:t>
      </w:r>
      <w:r w:rsidR="00AE2D3E" w:rsidRPr="00602A76">
        <w:rPr>
          <w:lang w:val="fr-FR"/>
        </w:rPr>
        <w:t> sept</w:t>
      </w:r>
      <w:r w:rsidRPr="00602A76">
        <w:rPr>
          <w:lang w:val="fr-FR"/>
        </w:rPr>
        <w:t xml:space="preserve">embre 2012, le décret-loi </w:t>
      </w:r>
      <w:r w:rsidR="00EA53EF" w:rsidRPr="00602A76">
        <w:rPr>
          <w:lang w:val="fr-FR"/>
        </w:rPr>
        <w:t>n</w:t>
      </w:r>
      <w:r w:rsidR="00EA53EF" w:rsidRPr="00602A76">
        <w:rPr>
          <w:vertAlign w:val="superscript"/>
          <w:lang w:val="fr-FR"/>
        </w:rPr>
        <w:t>o</w:t>
      </w:r>
      <w:r w:rsidR="00EA53EF" w:rsidRPr="00602A76">
        <w:rPr>
          <w:lang w:val="fr-FR"/>
        </w:rPr>
        <w:t> </w:t>
      </w:r>
      <w:r w:rsidRPr="00602A76">
        <w:rPr>
          <w:lang w:val="fr-FR"/>
        </w:rPr>
        <w:t>44 (2012), qui modifie l</w:t>
      </w:r>
      <w:r w:rsidR="00AE2D3E" w:rsidRPr="00602A76">
        <w:rPr>
          <w:lang w:val="fr-FR"/>
        </w:rPr>
        <w:t>’</w:t>
      </w:r>
      <w:r w:rsidR="00386518" w:rsidRPr="00602A76">
        <w:rPr>
          <w:lang w:val="fr-FR"/>
        </w:rPr>
        <w:t>article 73 </w:t>
      </w:r>
      <w:r w:rsidRPr="00602A76">
        <w:rPr>
          <w:i/>
          <w:lang w:val="fr-FR"/>
        </w:rPr>
        <w:t>bis</w:t>
      </w:r>
      <w:r w:rsidRPr="00602A76">
        <w:rPr>
          <w:lang w:val="fr-FR"/>
        </w:rPr>
        <w:t xml:space="preserve"> de la loi sur l</w:t>
      </w:r>
      <w:r w:rsidR="00AE2D3E" w:rsidRPr="00602A76">
        <w:rPr>
          <w:lang w:val="fr-FR"/>
        </w:rPr>
        <w:t>’</w:t>
      </w:r>
      <w:r w:rsidRPr="00602A76">
        <w:rPr>
          <w:lang w:val="fr-FR"/>
        </w:rPr>
        <w:t>organisation judiciaire, a été adopté afin d</w:t>
      </w:r>
      <w:r w:rsidR="00AE2D3E" w:rsidRPr="00602A76">
        <w:rPr>
          <w:lang w:val="fr-FR"/>
        </w:rPr>
        <w:t>’</w:t>
      </w:r>
      <w:r w:rsidRPr="00602A76">
        <w:rPr>
          <w:lang w:val="fr-FR"/>
        </w:rPr>
        <w:t xml:space="preserve">accorder au Conseil suprême de la magistrature un budget indépendant placé sous son propre contrôle. En outre, le décret législatif </w:t>
      </w:r>
      <w:r w:rsidR="00EA53EF" w:rsidRPr="00602A76">
        <w:rPr>
          <w:lang w:val="fr-FR"/>
        </w:rPr>
        <w:t>n</w:t>
      </w:r>
      <w:r w:rsidR="00386518" w:rsidRPr="00602A76">
        <w:rPr>
          <w:vertAlign w:val="superscript"/>
          <w:lang w:val="fr-FR"/>
        </w:rPr>
        <w:t>o</w:t>
      </w:r>
      <w:r w:rsidR="00EA53EF" w:rsidRPr="00602A76">
        <w:rPr>
          <w:lang w:val="fr-FR"/>
        </w:rPr>
        <w:t> </w:t>
      </w:r>
      <w:r w:rsidRPr="00602A76">
        <w:rPr>
          <w:lang w:val="fr-FR"/>
        </w:rPr>
        <w:t xml:space="preserve">4 (1975), </w:t>
      </w:r>
      <w:r w:rsidR="00386518" w:rsidRPr="00602A76">
        <w:rPr>
          <w:lang w:val="fr-FR"/>
        </w:rPr>
        <w:t>relatif aux</w:t>
      </w:r>
      <w:r w:rsidRPr="00602A76">
        <w:rPr>
          <w:lang w:val="fr-FR"/>
        </w:rPr>
        <w:t xml:space="preserve"> juges, a été abrogé. Le pouvoir judiciaire dans le Royaume de Bahreïn jouit donc d</w:t>
      </w:r>
      <w:r w:rsidR="00AE2D3E" w:rsidRPr="00602A76">
        <w:rPr>
          <w:lang w:val="fr-FR"/>
        </w:rPr>
        <w:t>’</w:t>
      </w:r>
      <w:r w:rsidRPr="00602A76">
        <w:rPr>
          <w:lang w:val="fr-FR"/>
        </w:rPr>
        <w:t>une totale indépendance financière et a</w:t>
      </w:r>
      <w:r w:rsidR="00831E88" w:rsidRPr="00602A76">
        <w:rPr>
          <w:lang w:val="fr-FR"/>
        </w:rPr>
        <w:t>dministrative vis-à-vis de tou</w:t>
      </w:r>
      <w:r w:rsidRPr="00602A76">
        <w:rPr>
          <w:lang w:val="fr-FR"/>
        </w:rPr>
        <w:t xml:space="preserve">s les </w:t>
      </w:r>
      <w:r w:rsidR="00386518" w:rsidRPr="00602A76">
        <w:rPr>
          <w:lang w:val="fr-FR"/>
        </w:rPr>
        <w:t>organes de l’État</w:t>
      </w:r>
      <w:r w:rsidRPr="00602A76">
        <w:rPr>
          <w:lang w:val="fr-FR"/>
        </w:rPr>
        <w:t>.</w:t>
      </w:r>
    </w:p>
    <w:p w:rsidR="0015579B" w:rsidRPr="00602A76" w:rsidRDefault="000A5C33" w:rsidP="002F07D1">
      <w:pPr>
        <w:pStyle w:val="SingleTxtG"/>
        <w:rPr>
          <w:b/>
          <w:lang w:val="fr-FR"/>
        </w:rPr>
      </w:pPr>
      <w:r w:rsidRPr="00602A76">
        <w:rPr>
          <w:lang w:val="fr-FR"/>
        </w:rPr>
        <w:tab/>
      </w:r>
      <w:r w:rsidRPr="00602A76">
        <w:rPr>
          <w:b/>
          <w:lang w:val="fr-FR"/>
        </w:rPr>
        <w:t>d)</w:t>
      </w:r>
      <w:r w:rsidRPr="00602A76">
        <w:rPr>
          <w:b/>
          <w:lang w:val="fr-FR"/>
        </w:rPr>
        <w:tab/>
        <w:t>Commission nationale des droits de l</w:t>
      </w:r>
      <w:r w:rsidR="00AE2D3E" w:rsidRPr="00602A76">
        <w:rPr>
          <w:b/>
          <w:lang w:val="fr-FR"/>
        </w:rPr>
        <w:t>’</w:t>
      </w:r>
      <w:r w:rsidRPr="00602A76">
        <w:rPr>
          <w:b/>
          <w:lang w:val="fr-FR"/>
        </w:rPr>
        <w:t>homme</w:t>
      </w:r>
    </w:p>
    <w:p w:rsidR="0015579B" w:rsidRPr="00602A76" w:rsidRDefault="002F07D1" w:rsidP="00592964">
      <w:pPr>
        <w:pStyle w:val="SingleTxtG"/>
        <w:suppressAutoHyphens w:val="0"/>
        <w:ind w:left="1701"/>
        <w:rPr>
          <w:color w:val="000000" w:themeColor="text1"/>
          <w:lang w:val="fr-FR"/>
        </w:rPr>
      </w:pPr>
      <w:r w:rsidRPr="00602A76">
        <w:rPr>
          <w:lang w:val="fr-FR"/>
        </w:rPr>
        <w:tab/>
      </w:r>
      <w:r w:rsidR="006D6579" w:rsidRPr="00602A76">
        <w:rPr>
          <w:lang w:val="fr-FR"/>
        </w:rPr>
        <w:t>La publication</w:t>
      </w:r>
      <w:r w:rsidRPr="00602A76">
        <w:rPr>
          <w:lang w:val="fr-FR"/>
        </w:rPr>
        <w:t xml:space="preserve"> de l</w:t>
      </w:r>
      <w:r w:rsidR="00AE2D3E" w:rsidRPr="00602A76">
        <w:rPr>
          <w:lang w:val="fr-FR"/>
        </w:rPr>
        <w:t>’</w:t>
      </w:r>
      <w:r w:rsidRPr="00602A76">
        <w:rPr>
          <w:lang w:val="fr-FR"/>
        </w:rPr>
        <w:t xml:space="preserve">ordonnance royale </w:t>
      </w:r>
      <w:r w:rsidR="00EA53EF" w:rsidRPr="00602A76">
        <w:rPr>
          <w:lang w:val="fr-FR"/>
        </w:rPr>
        <w:t>n</w:t>
      </w:r>
      <w:r w:rsidR="00386518" w:rsidRPr="00602A76">
        <w:rPr>
          <w:vertAlign w:val="superscript"/>
          <w:lang w:val="fr-FR"/>
        </w:rPr>
        <w:t>o</w:t>
      </w:r>
      <w:r w:rsidR="00EA53EF" w:rsidRPr="00602A76">
        <w:rPr>
          <w:lang w:val="fr-FR"/>
        </w:rPr>
        <w:t> </w:t>
      </w:r>
      <w:r w:rsidRPr="00602A76">
        <w:rPr>
          <w:lang w:val="fr-FR"/>
        </w:rPr>
        <w:t xml:space="preserve">46 (2009), </w:t>
      </w:r>
      <w:r w:rsidR="006D6579" w:rsidRPr="00602A76">
        <w:rPr>
          <w:lang w:val="fr-FR"/>
        </w:rPr>
        <w:t xml:space="preserve">créant </w:t>
      </w:r>
      <w:r w:rsidRPr="00602A76">
        <w:rPr>
          <w:lang w:val="fr-FR"/>
        </w:rPr>
        <w:t>la Commission nationale des droits de l</w:t>
      </w:r>
      <w:r w:rsidR="00AE2D3E" w:rsidRPr="00602A76">
        <w:rPr>
          <w:lang w:val="fr-FR"/>
        </w:rPr>
        <w:t>’</w:t>
      </w:r>
      <w:r w:rsidRPr="00602A76">
        <w:rPr>
          <w:lang w:val="fr-FR"/>
        </w:rPr>
        <w:t>homme, atteste également de la volonté du Gouvernement de défendre les droits fondamentaux et de promouvoir des mécanismes nationaux pour les protéger. La Commission nationale des droits de l</w:t>
      </w:r>
      <w:r w:rsidR="00AE2D3E" w:rsidRPr="00602A76">
        <w:rPr>
          <w:lang w:val="fr-FR"/>
        </w:rPr>
        <w:t>’</w:t>
      </w:r>
      <w:r w:rsidRPr="00602A76">
        <w:rPr>
          <w:lang w:val="fr-FR"/>
        </w:rPr>
        <w:t>homme est chargée de recevoir les plaintes relatives aux droits fondamentaux et de les transmettre aux organes compétents pour enquête et suivi, et de fournir une aide et des conseils aux victimes. Le 11</w:t>
      </w:r>
      <w:r w:rsidR="00AE2D3E" w:rsidRPr="00602A76">
        <w:rPr>
          <w:lang w:val="fr-FR"/>
        </w:rPr>
        <w:t> sept</w:t>
      </w:r>
      <w:r w:rsidRPr="00602A76">
        <w:rPr>
          <w:lang w:val="fr-FR"/>
        </w:rPr>
        <w:t>embre 2012 a été adoptée l</w:t>
      </w:r>
      <w:r w:rsidR="00AE2D3E" w:rsidRPr="00602A76">
        <w:rPr>
          <w:lang w:val="fr-FR"/>
        </w:rPr>
        <w:t>’</w:t>
      </w:r>
      <w:r w:rsidRPr="00602A76">
        <w:rPr>
          <w:lang w:val="fr-FR"/>
        </w:rPr>
        <w:t xml:space="preserve">ordonnance royale </w:t>
      </w:r>
      <w:r w:rsidR="00EA53EF" w:rsidRPr="00602A76">
        <w:rPr>
          <w:lang w:val="fr-FR"/>
        </w:rPr>
        <w:t>n</w:t>
      </w:r>
      <w:r w:rsidR="00386518" w:rsidRPr="00602A76">
        <w:rPr>
          <w:vertAlign w:val="superscript"/>
          <w:lang w:val="fr-FR"/>
        </w:rPr>
        <w:t>o</w:t>
      </w:r>
      <w:r w:rsidR="00EA53EF" w:rsidRPr="00602A76">
        <w:rPr>
          <w:lang w:val="fr-FR"/>
        </w:rPr>
        <w:t> </w:t>
      </w:r>
      <w:r w:rsidRPr="00602A76">
        <w:rPr>
          <w:lang w:val="fr-FR"/>
        </w:rPr>
        <w:t>28/2012, qui modifie certaines dispositions de l</w:t>
      </w:r>
      <w:r w:rsidR="00AE2D3E" w:rsidRPr="00602A76">
        <w:rPr>
          <w:lang w:val="fr-FR"/>
        </w:rPr>
        <w:t>’</w:t>
      </w:r>
      <w:r w:rsidRPr="00602A76">
        <w:rPr>
          <w:lang w:val="fr-FR"/>
        </w:rPr>
        <w:t xml:space="preserve">ordonnance royale </w:t>
      </w:r>
      <w:r w:rsidR="00EA53EF" w:rsidRPr="00602A76">
        <w:rPr>
          <w:lang w:val="fr-FR"/>
        </w:rPr>
        <w:t>n</w:t>
      </w:r>
      <w:r w:rsidR="00386518" w:rsidRPr="00602A76">
        <w:rPr>
          <w:vertAlign w:val="superscript"/>
          <w:lang w:val="fr-FR"/>
        </w:rPr>
        <w:t>o</w:t>
      </w:r>
      <w:r w:rsidR="00EA53EF" w:rsidRPr="00602A76">
        <w:rPr>
          <w:lang w:val="fr-FR"/>
        </w:rPr>
        <w:t> </w:t>
      </w:r>
      <w:r w:rsidRPr="00602A76">
        <w:rPr>
          <w:lang w:val="fr-FR"/>
        </w:rPr>
        <w:t xml:space="preserve">46 (2009) portant création </w:t>
      </w:r>
      <w:r w:rsidRPr="00602A76">
        <w:rPr>
          <w:lang w:val="fr-FR"/>
        </w:rPr>
        <w:lastRenderedPageBreak/>
        <w:t>de la Commission, notamment le mode de désignation de ses membres et de son président, vice-président et secrétaire général, ainsi que leur mandat et immunités.</w:t>
      </w:r>
    </w:p>
    <w:p w:rsidR="0015579B" w:rsidRPr="00602A76" w:rsidRDefault="000A5C33" w:rsidP="002F07D1">
      <w:pPr>
        <w:pStyle w:val="SingleTxtG"/>
        <w:rPr>
          <w:b/>
          <w:lang w:val="fr-FR"/>
        </w:rPr>
      </w:pPr>
      <w:r w:rsidRPr="00602A76">
        <w:rPr>
          <w:lang w:val="fr-FR"/>
        </w:rPr>
        <w:tab/>
      </w:r>
      <w:r w:rsidRPr="00602A76">
        <w:rPr>
          <w:b/>
          <w:lang w:val="fr-FR"/>
        </w:rPr>
        <w:t>e)</w:t>
      </w:r>
      <w:r w:rsidRPr="00602A76">
        <w:rPr>
          <w:b/>
          <w:lang w:val="fr-FR"/>
        </w:rPr>
        <w:tab/>
        <w:t xml:space="preserve">Loi sur les forces de </w:t>
      </w:r>
      <w:r w:rsidR="00313D92" w:rsidRPr="00602A76">
        <w:rPr>
          <w:b/>
          <w:lang w:val="fr-FR"/>
        </w:rPr>
        <w:t>sécurité</w:t>
      </w:r>
      <w:r w:rsidRPr="00602A76">
        <w:rPr>
          <w:b/>
          <w:lang w:val="fr-FR"/>
        </w:rPr>
        <w:t xml:space="preserve"> publique</w:t>
      </w:r>
    </w:p>
    <w:p w:rsidR="0015579B" w:rsidRPr="00602A76" w:rsidRDefault="002F07D1" w:rsidP="00592964">
      <w:pPr>
        <w:pStyle w:val="SingleTxtG"/>
        <w:suppressAutoHyphens w:val="0"/>
        <w:ind w:left="1701"/>
        <w:rPr>
          <w:color w:val="000000" w:themeColor="text1"/>
          <w:lang w:val="fr-FR"/>
        </w:rPr>
      </w:pPr>
      <w:r w:rsidRPr="00602A76">
        <w:rPr>
          <w:lang w:val="fr-FR"/>
        </w:rPr>
        <w:tab/>
        <w:t xml:space="preserve">La loi </w:t>
      </w:r>
      <w:r w:rsidR="00EA53EF" w:rsidRPr="00602A76">
        <w:rPr>
          <w:lang w:val="fr-FR"/>
        </w:rPr>
        <w:t>n</w:t>
      </w:r>
      <w:r w:rsidR="00386518" w:rsidRPr="00602A76">
        <w:rPr>
          <w:vertAlign w:val="superscript"/>
          <w:lang w:val="fr-FR"/>
        </w:rPr>
        <w:t>o</w:t>
      </w:r>
      <w:r w:rsidR="00EA53EF" w:rsidRPr="00602A76">
        <w:rPr>
          <w:lang w:val="fr-FR"/>
        </w:rPr>
        <w:t> </w:t>
      </w:r>
      <w:r w:rsidRPr="00602A76">
        <w:rPr>
          <w:lang w:val="fr-FR"/>
        </w:rPr>
        <w:t xml:space="preserve">28 (2012) portant modification de certaines dispositions de la loi sur les forces de </w:t>
      </w:r>
      <w:r w:rsidR="00313D92" w:rsidRPr="00602A76">
        <w:rPr>
          <w:lang w:val="fr-FR"/>
        </w:rPr>
        <w:t>sécurité</w:t>
      </w:r>
      <w:r w:rsidRPr="00602A76">
        <w:rPr>
          <w:lang w:val="fr-FR"/>
        </w:rPr>
        <w:t xml:space="preserve"> publique, adoptée le 14</w:t>
      </w:r>
      <w:r w:rsidR="00AE2D3E" w:rsidRPr="00602A76">
        <w:rPr>
          <w:lang w:val="fr-FR"/>
        </w:rPr>
        <w:t xml:space="preserve"> juin </w:t>
      </w:r>
      <w:r w:rsidRPr="00602A76">
        <w:rPr>
          <w:lang w:val="fr-FR"/>
        </w:rPr>
        <w:t xml:space="preserve">2012, dispose que les membres féminins de ces forces doivent bénéficier du même traitement que les femmes fonctionnaires en matière de congés </w:t>
      </w:r>
      <w:r w:rsidR="00796963" w:rsidRPr="00602A76">
        <w:rPr>
          <w:lang w:val="fr-FR"/>
        </w:rPr>
        <w:t xml:space="preserve">de </w:t>
      </w:r>
      <w:r w:rsidRPr="00602A76">
        <w:rPr>
          <w:lang w:val="fr-FR"/>
        </w:rPr>
        <w:t>maternité, d</w:t>
      </w:r>
      <w:r w:rsidR="00AE2D3E" w:rsidRPr="00602A76">
        <w:rPr>
          <w:lang w:val="fr-FR"/>
        </w:rPr>
        <w:t>’</w:t>
      </w:r>
      <w:r w:rsidRPr="00602A76">
        <w:rPr>
          <w:lang w:val="fr-FR"/>
        </w:rPr>
        <w:t xml:space="preserve">allaitement et de deuil. </w:t>
      </w:r>
      <w:r w:rsidR="00313D92" w:rsidRPr="00602A76">
        <w:rPr>
          <w:lang w:val="fr-FR"/>
        </w:rPr>
        <w:t>Signalons</w:t>
      </w:r>
      <w:r w:rsidRPr="00602A76">
        <w:rPr>
          <w:lang w:val="fr-FR"/>
        </w:rPr>
        <w:t xml:space="preserve"> en outre l</w:t>
      </w:r>
      <w:r w:rsidR="00AE2D3E" w:rsidRPr="00602A76">
        <w:rPr>
          <w:lang w:val="fr-FR"/>
        </w:rPr>
        <w:t>’</w:t>
      </w:r>
      <w:r w:rsidRPr="00602A76">
        <w:rPr>
          <w:lang w:val="fr-FR"/>
        </w:rPr>
        <w:t>adoption, le 9</w:t>
      </w:r>
      <w:r w:rsidR="00AE2D3E" w:rsidRPr="00602A76">
        <w:rPr>
          <w:lang w:val="fr-FR"/>
        </w:rPr>
        <w:t> octobre</w:t>
      </w:r>
      <w:r w:rsidRPr="00602A76">
        <w:rPr>
          <w:lang w:val="fr-FR"/>
        </w:rPr>
        <w:t xml:space="preserve"> 2012, de la loi </w:t>
      </w:r>
      <w:r w:rsidR="00EA53EF" w:rsidRPr="00602A76">
        <w:rPr>
          <w:lang w:val="fr-FR"/>
        </w:rPr>
        <w:t>n</w:t>
      </w:r>
      <w:r w:rsidR="00386518" w:rsidRPr="00602A76">
        <w:rPr>
          <w:vertAlign w:val="superscript"/>
          <w:lang w:val="fr-FR"/>
        </w:rPr>
        <w:t>o</w:t>
      </w:r>
      <w:r w:rsidR="00EA53EF" w:rsidRPr="00602A76">
        <w:rPr>
          <w:lang w:val="fr-FR"/>
        </w:rPr>
        <w:t> </w:t>
      </w:r>
      <w:r w:rsidRPr="00602A76">
        <w:rPr>
          <w:lang w:val="fr-FR"/>
        </w:rPr>
        <w:t xml:space="preserve">49 (2012) </w:t>
      </w:r>
      <w:r w:rsidR="00796963" w:rsidRPr="00602A76">
        <w:rPr>
          <w:lang w:val="fr-FR"/>
        </w:rPr>
        <w:t>modifiant</w:t>
      </w:r>
      <w:r w:rsidRPr="00602A76">
        <w:rPr>
          <w:lang w:val="fr-FR"/>
        </w:rPr>
        <w:t xml:space="preserve"> l</w:t>
      </w:r>
      <w:r w:rsidR="00AE2D3E" w:rsidRPr="00602A76">
        <w:rPr>
          <w:lang w:val="fr-FR"/>
        </w:rPr>
        <w:t>’</w:t>
      </w:r>
      <w:r w:rsidRPr="00602A76">
        <w:rPr>
          <w:lang w:val="fr-FR"/>
        </w:rPr>
        <w:t>article</w:t>
      </w:r>
      <w:r w:rsidR="00386518" w:rsidRPr="00602A76">
        <w:rPr>
          <w:lang w:val="fr-FR"/>
        </w:rPr>
        <w:t> </w:t>
      </w:r>
      <w:r w:rsidRPr="00602A76">
        <w:rPr>
          <w:lang w:val="fr-FR"/>
        </w:rPr>
        <w:t xml:space="preserve">81 de la loi sur les forces de </w:t>
      </w:r>
      <w:r w:rsidR="00313D92" w:rsidRPr="00602A76">
        <w:rPr>
          <w:lang w:val="fr-FR"/>
        </w:rPr>
        <w:t>sécurité</w:t>
      </w:r>
      <w:r w:rsidRPr="00602A76">
        <w:rPr>
          <w:lang w:val="fr-FR"/>
        </w:rPr>
        <w:t xml:space="preserve"> publique. Cette modification a permis d</w:t>
      </w:r>
      <w:r w:rsidR="00AE2D3E" w:rsidRPr="00602A76">
        <w:rPr>
          <w:lang w:val="fr-FR"/>
        </w:rPr>
        <w:t>’</w:t>
      </w:r>
      <w:r w:rsidR="00E37FD3" w:rsidRPr="00602A76">
        <w:rPr>
          <w:lang w:val="fr-FR"/>
        </w:rPr>
        <w:t xml:space="preserve">y </w:t>
      </w:r>
      <w:r w:rsidRPr="00602A76">
        <w:rPr>
          <w:lang w:val="fr-FR"/>
        </w:rPr>
        <w:t xml:space="preserve">ajouter un </w:t>
      </w:r>
      <w:r w:rsidR="00E37FD3" w:rsidRPr="00602A76">
        <w:rPr>
          <w:lang w:val="fr-FR"/>
        </w:rPr>
        <w:t xml:space="preserve">paragraphe </w:t>
      </w:r>
      <w:r w:rsidRPr="00602A76">
        <w:rPr>
          <w:lang w:val="fr-FR"/>
        </w:rPr>
        <w:t>final précisant que la torture et les traitements inhumains ou dégradants, de même que les décès qui en résultent, ne peuvent pas être qualifiés de crimes militaires.</w:t>
      </w:r>
    </w:p>
    <w:p w:rsidR="0015579B" w:rsidRPr="00955D82" w:rsidRDefault="000A5C33" w:rsidP="00955D82">
      <w:pPr>
        <w:pStyle w:val="SingleTxtG"/>
        <w:rPr>
          <w:b/>
          <w:bCs/>
          <w:lang w:val="fr-FR"/>
        </w:rPr>
      </w:pPr>
      <w:r w:rsidRPr="00955D82">
        <w:rPr>
          <w:b/>
          <w:bCs/>
          <w:lang w:val="fr-FR"/>
        </w:rPr>
        <w:tab/>
        <w:t>f)</w:t>
      </w:r>
      <w:r w:rsidRPr="00955D82">
        <w:rPr>
          <w:b/>
          <w:bCs/>
          <w:lang w:val="fr-FR"/>
        </w:rPr>
        <w:tab/>
        <w:t>Les médias</w:t>
      </w:r>
    </w:p>
    <w:p w:rsidR="0015579B" w:rsidRPr="00602A76" w:rsidRDefault="002F07D1" w:rsidP="00592964">
      <w:pPr>
        <w:pStyle w:val="SingleTxtG"/>
        <w:suppressAutoHyphens w:val="0"/>
        <w:ind w:left="1701"/>
        <w:rPr>
          <w:color w:val="000000" w:themeColor="text1"/>
          <w:lang w:val="fr-FR"/>
        </w:rPr>
      </w:pPr>
      <w:r w:rsidRPr="00602A76">
        <w:rPr>
          <w:lang w:val="fr-FR"/>
        </w:rPr>
        <w:tab/>
        <w:t>Depuis plus de deux ans, le Gouvernement du Royaume de Bahreïn travaille sur le projet de texte d</w:t>
      </w:r>
      <w:r w:rsidR="00AE2D3E" w:rsidRPr="00602A76">
        <w:rPr>
          <w:lang w:val="fr-FR"/>
        </w:rPr>
        <w:t>’</w:t>
      </w:r>
      <w:r w:rsidRPr="00602A76">
        <w:rPr>
          <w:lang w:val="fr-FR"/>
        </w:rPr>
        <w:t xml:space="preserve">une nouvelle loi sur les médias et les communications. Dans </w:t>
      </w:r>
      <w:r w:rsidR="00841E76" w:rsidRPr="00602A76">
        <w:rPr>
          <w:lang w:val="fr-FR"/>
        </w:rPr>
        <w:t>son</w:t>
      </w:r>
      <w:r w:rsidRPr="00602A76">
        <w:rPr>
          <w:lang w:val="fr-FR"/>
        </w:rPr>
        <w:t xml:space="preserve"> préambule, il est précisé que ce projet </w:t>
      </w:r>
      <w:r w:rsidR="00C937B2" w:rsidRPr="00602A76">
        <w:rPr>
          <w:lang w:val="fr-FR"/>
        </w:rPr>
        <w:t>s’appuie en premier lieu</w:t>
      </w:r>
      <w:r w:rsidRPr="00602A76">
        <w:rPr>
          <w:lang w:val="fr-FR"/>
        </w:rPr>
        <w:t xml:space="preserve"> sur la Constitution, </w:t>
      </w:r>
      <w:r w:rsidR="00C937B2" w:rsidRPr="00602A76">
        <w:rPr>
          <w:lang w:val="fr-FR"/>
        </w:rPr>
        <w:t xml:space="preserve">puis sur </w:t>
      </w:r>
      <w:r w:rsidRPr="00602A76">
        <w:rPr>
          <w:lang w:val="fr-FR"/>
        </w:rPr>
        <w:t>la Déclaration universelle des droits de l</w:t>
      </w:r>
      <w:r w:rsidR="00AE2D3E" w:rsidRPr="00602A76">
        <w:rPr>
          <w:lang w:val="fr-FR"/>
        </w:rPr>
        <w:t>’</w:t>
      </w:r>
      <w:r w:rsidRPr="00602A76">
        <w:rPr>
          <w:lang w:val="fr-FR"/>
        </w:rPr>
        <w:t>homme adoptée par l</w:t>
      </w:r>
      <w:r w:rsidR="00AE2D3E" w:rsidRPr="00602A76">
        <w:rPr>
          <w:lang w:val="fr-FR"/>
        </w:rPr>
        <w:t>’</w:t>
      </w:r>
      <w:r w:rsidRPr="00602A76">
        <w:rPr>
          <w:lang w:val="fr-FR"/>
        </w:rPr>
        <w:t>Assemblée générale des Nations Unies le 10</w:t>
      </w:r>
      <w:r w:rsidR="00AE2D3E" w:rsidRPr="00602A76">
        <w:rPr>
          <w:lang w:val="fr-FR"/>
        </w:rPr>
        <w:t> décembre</w:t>
      </w:r>
      <w:r w:rsidRPr="00602A76">
        <w:rPr>
          <w:lang w:val="fr-FR"/>
        </w:rPr>
        <w:t xml:space="preserve"> 1948 </w:t>
      </w:r>
      <w:r w:rsidR="00841E76" w:rsidRPr="00602A76">
        <w:rPr>
          <w:lang w:val="fr-FR"/>
        </w:rPr>
        <w:t>(en particulier sur son article </w:t>
      </w:r>
      <w:r w:rsidRPr="00602A76">
        <w:rPr>
          <w:lang w:val="fr-FR"/>
        </w:rPr>
        <w:t xml:space="preserve">19) et sur la loi </w:t>
      </w:r>
      <w:r w:rsidR="00EA53EF" w:rsidRPr="00602A76">
        <w:rPr>
          <w:lang w:val="fr-FR"/>
        </w:rPr>
        <w:t>n</w:t>
      </w:r>
      <w:r w:rsidR="00EA53EF" w:rsidRPr="00602A76">
        <w:rPr>
          <w:vertAlign w:val="superscript"/>
          <w:lang w:val="fr-FR"/>
        </w:rPr>
        <w:t>o</w:t>
      </w:r>
      <w:r w:rsidR="00EA53EF" w:rsidRPr="00602A76">
        <w:rPr>
          <w:lang w:val="fr-FR"/>
        </w:rPr>
        <w:t> </w:t>
      </w:r>
      <w:r w:rsidRPr="00602A76">
        <w:rPr>
          <w:lang w:val="fr-FR"/>
        </w:rPr>
        <w:t>56 (2006) approuvant l</w:t>
      </w:r>
      <w:r w:rsidR="00AE2D3E" w:rsidRPr="00602A76">
        <w:rPr>
          <w:lang w:val="fr-FR"/>
        </w:rPr>
        <w:t>’</w:t>
      </w:r>
      <w:r w:rsidRPr="00602A76">
        <w:rPr>
          <w:lang w:val="fr-FR"/>
        </w:rPr>
        <w:t xml:space="preserve">adhésion du Royaume de Bahreïn au Pacte international relatif aux droits civils et politiques. Ce projet confirme la volonté du législateur de </w:t>
      </w:r>
      <w:r w:rsidR="00C937B2" w:rsidRPr="00602A76">
        <w:rPr>
          <w:lang w:val="fr-FR"/>
        </w:rPr>
        <w:t>se fonder</w:t>
      </w:r>
      <w:r w:rsidR="00841E76" w:rsidRPr="00602A76">
        <w:rPr>
          <w:lang w:val="fr-FR"/>
        </w:rPr>
        <w:t xml:space="preserve"> sur</w:t>
      </w:r>
      <w:r w:rsidRPr="00602A76">
        <w:rPr>
          <w:lang w:val="fr-FR"/>
        </w:rPr>
        <w:t xml:space="preserve"> des valeurs humaines communes pour réglementer les différents aspects de la liberté d</w:t>
      </w:r>
      <w:r w:rsidR="00AE2D3E" w:rsidRPr="00602A76">
        <w:rPr>
          <w:lang w:val="fr-FR"/>
        </w:rPr>
        <w:t>’</w:t>
      </w:r>
      <w:r w:rsidRPr="00602A76">
        <w:rPr>
          <w:lang w:val="fr-FR"/>
        </w:rPr>
        <w:t>opinion et d</w:t>
      </w:r>
      <w:r w:rsidR="00AE2D3E" w:rsidRPr="00602A76">
        <w:rPr>
          <w:lang w:val="fr-FR"/>
        </w:rPr>
        <w:t>’</w:t>
      </w:r>
      <w:r w:rsidRPr="00602A76">
        <w:rPr>
          <w:lang w:val="fr-FR"/>
        </w:rPr>
        <w:t>expression.</w:t>
      </w:r>
    </w:p>
    <w:p w:rsidR="0015579B" w:rsidRPr="00602A76" w:rsidRDefault="002F07D1" w:rsidP="00592964">
      <w:pPr>
        <w:pStyle w:val="SingleTxtG"/>
        <w:suppressAutoHyphens w:val="0"/>
        <w:ind w:left="1701"/>
        <w:rPr>
          <w:color w:val="000000" w:themeColor="text1"/>
          <w:lang w:val="fr-FR"/>
        </w:rPr>
      </w:pPr>
      <w:r w:rsidRPr="00602A76">
        <w:rPr>
          <w:lang w:val="fr-FR"/>
        </w:rPr>
        <w:tab/>
        <w:t>Si le modèle qui pré</w:t>
      </w:r>
      <w:r w:rsidR="00841E76" w:rsidRPr="00602A76">
        <w:rPr>
          <w:lang w:val="fr-FR"/>
        </w:rPr>
        <w:t>valait dans le monde des années </w:t>
      </w:r>
      <w:r w:rsidRPr="00602A76">
        <w:rPr>
          <w:lang w:val="fr-FR"/>
        </w:rPr>
        <w:t xml:space="preserve">70 était le </w:t>
      </w:r>
      <w:r w:rsidR="002C1549" w:rsidRPr="00602A76">
        <w:rPr>
          <w:lang w:val="fr-FR"/>
        </w:rPr>
        <w:t>«</w:t>
      </w:r>
      <w:r w:rsidRPr="00602A76">
        <w:rPr>
          <w:lang w:val="fr-FR"/>
        </w:rPr>
        <w:t>droit de savoir</w:t>
      </w:r>
      <w:r w:rsidR="002C1549" w:rsidRPr="00602A76">
        <w:rPr>
          <w:lang w:val="fr-FR"/>
        </w:rPr>
        <w:t>»</w:t>
      </w:r>
      <w:r w:rsidRPr="00602A76">
        <w:rPr>
          <w:lang w:val="fr-FR"/>
        </w:rPr>
        <w:t>, celui d</w:t>
      </w:r>
      <w:r w:rsidR="00AE2D3E" w:rsidRPr="00602A76">
        <w:rPr>
          <w:lang w:val="fr-FR"/>
        </w:rPr>
        <w:t>’</w:t>
      </w:r>
      <w:r w:rsidRPr="00602A76">
        <w:rPr>
          <w:lang w:val="fr-FR"/>
        </w:rPr>
        <w:t>aujourd</w:t>
      </w:r>
      <w:r w:rsidR="00AE2D3E" w:rsidRPr="00602A76">
        <w:rPr>
          <w:lang w:val="fr-FR"/>
        </w:rPr>
        <w:t>’</w:t>
      </w:r>
      <w:r w:rsidRPr="00602A76">
        <w:rPr>
          <w:lang w:val="fr-FR"/>
        </w:rPr>
        <w:t xml:space="preserve">hui est désormais le </w:t>
      </w:r>
      <w:r w:rsidR="002C1549" w:rsidRPr="00602A76">
        <w:rPr>
          <w:lang w:val="fr-FR"/>
        </w:rPr>
        <w:t>«</w:t>
      </w:r>
      <w:r w:rsidRPr="00602A76">
        <w:rPr>
          <w:lang w:val="fr-FR"/>
        </w:rPr>
        <w:t>droit de communiquer</w:t>
      </w:r>
      <w:r w:rsidR="002C1549" w:rsidRPr="00602A76">
        <w:rPr>
          <w:lang w:val="fr-FR"/>
        </w:rPr>
        <w:t>»</w:t>
      </w:r>
      <w:r w:rsidRPr="00602A76">
        <w:rPr>
          <w:lang w:val="fr-FR"/>
        </w:rPr>
        <w:t xml:space="preserve">. Le terme </w:t>
      </w:r>
      <w:r w:rsidR="002C1549" w:rsidRPr="00602A76">
        <w:rPr>
          <w:lang w:val="fr-FR"/>
        </w:rPr>
        <w:t>«</w:t>
      </w:r>
      <w:r w:rsidRPr="00602A76">
        <w:rPr>
          <w:lang w:val="fr-FR"/>
        </w:rPr>
        <w:t>savoir</w:t>
      </w:r>
      <w:r w:rsidR="002C1549" w:rsidRPr="00602A76">
        <w:rPr>
          <w:lang w:val="fr-FR"/>
        </w:rPr>
        <w:t>»</w:t>
      </w:r>
      <w:r w:rsidRPr="00602A76">
        <w:rPr>
          <w:lang w:val="fr-FR"/>
        </w:rPr>
        <w:t xml:space="preserve"> était autrefois lié à un concept traditionnel qui sous-tendait la notion de tutelle des médias, alors que le terme </w:t>
      </w:r>
      <w:r w:rsidR="002C1549" w:rsidRPr="00602A76">
        <w:rPr>
          <w:lang w:val="fr-FR"/>
        </w:rPr>
        <w:t>«</w:t>
      </w:r>
      <w:r w:rsidRPr="00602A76">
        <w:rPr>
          <w:lang w:val="fr-FR"/>
        </w:rPr>
        <w:t>communication</w:t>
      </w:r>
      <w:r w:rsidR="002C1549" w:rsidRPr="00602A76">
        <w:rPr>
          <w:lang w:val="fr-FR"/>
        </w:rPr>
        <w:t>»</w:t>
      </w:r>
      <w:r w:rsidRPr="00602A76">
        <w:rPr>
          <w:lang w:val="fr-FR"/>
        </w:rPr>
        <w:t xml:space="preserve"> appuie une philosophie d</w:t>
      </w:r>
      <w:r w:rsidR="00AE2D3E" w:rsidRPr="00602A76">
        <w:rPr>
          <w:lang w:val="fr-FR"/>
        </w:rPr>
        <w:t>’</w:t>
      </w:r>
      <w:r w:rsidRPr="00602A76">
        <w:rPr>
          <w:lang w:val="fr-FR"/>
        </w:rPr>
        <w:t>élargissement des libertés, en plaçant les médias traditionnels hors du contrôle de l</w:t>
      </w:r>
      <w:r w:rsidR="00AE2D3E" w:rsidRPr="00602A76">
        <w:rPr>
          <w:lang w:val="fr-FR"/>
        </w:rPr>
        <w:t>’</w:t>
      </w:r>
      <w:r w:rsidRPr="00602A76">
        <w:rPr>
          <w:lang w:val="fr-FR"/>
        </w:rPr>
        <w:t>État et sous la supervision générale d</w:t>
      </w:r>
      <w:r w:rsidR="00AE2D3E" w:rsidRPr="00602A76">
        <w:rPr>
          <w:lang w:val="fr-FR"/>
        </w:rPr>
        <w:t>’</w:t>
      </w:r>
      <w:r w:rsidRPr="00602A76">
        <w:rPr>
          <w:lang w:val="fr-FR"/>
        </w:rPr>
        <w:t>organismes de réglementation indépendants.</w:t>
      </w:r>
    </w:p>
    <w:p w:rsidR="0015579B" w:rsidRPr="00602A76" w:rsidRDefault="002F07D1" w:rsidP="00592964">
      <w:pPr>
        <w:pStyle w:val="SingleTxtG"/>
        <w:suppressAutoHyphens w:val="0"/>
        <w:ind w:left="1701"/>
        <w:rPr>
          <w:color w:val="000000" w:themeColor="text1"/>
          <w:lang w:val="fr-FR"/>
        </w:rPr>
      </w:pPr>
      <w:r w:rsidRPr="00602A76">
        <w:rPr>
          <w:lang w:val="fr-FR"/>
        </w:rPr>
        <w:tab/>
        <w:t xml:space="preserve">En conséquence, le décret royal </w:t>
      </w:r>
      <w:r w:rsidR="00EA53EF" w:rsidRPr="00602A76">
        <w:rPr>
          <w:lang w:val="fr-FR"/>
        </w:rPr>
        <w:t>n</w:t>
      </w:r>
      <w:r w:rsidR="00EA53EF" w:rsidRPr="00602A76">
        <w:rPr>
          <w:vertAlign w:val="superscript"/>
          <w:lang w:val="fr-FR"/>
        </w:rPr>
        <w:t>o</w:t>
      </w:r>
      <w:r w:rsidR="00EA53EF" w:rsidRPr="00602A76">
        <w:rPr>
          <w:lang w:val="fr-FR"/>
        </w:rPr>
        <w:t> </w:t>
      </w:r>
      <w:r w:rsidRPr="00602A76">
        <w:rPr>
          <w:lang w:val="fr-FR"/>
        </w:rPr>
        <w:t>47 (2013), portant création de la Haute autorité de l</w:t>
      </w:r>
      <w:r w:rsidR="00AE2D3E" w:rsidRPr="00602A76">
        <w:rPr>
          <w:lang w:val="fr-FR"/>
        </w:rPr>
        <w:t>’</w:t>
      </w:r>
      <w:r w:rsidRPr="00602A76">
        <w:rPr>
          <w:lang w:val="fr-FR"/>
        </w:rPr>
        <w:t>information et de la communication, a été adopté. Il s</w:t>
      </w:r>
      <w:r w:rsidR="00AE2D3E" w:rsidRPr="00602A76">
        <w:rPr>
          <w:lang w:val="fr-FR"/>
        </w:rPr>
        <w:t>’</w:t>
      </w:r>
      <w:r w:rsidRPr="00602A76">
        <w:rPr>
          <w:lang w:val="fr-FR"/>
        </w:rPr>
        <w:t>agit d</w:t>
      </w:r>
      <w:r w:rsidR="00AE2D3E" w:rsidRPr="00602A76">
        <w:rPr>
          <w:lang w:val="fr-FR"/>
        </w:rPr>
        <w:t>’</w:t>
      </w:r>
      <w:r w:rsidRPr="00602A76">
        <w:rPr>
          <w:lang w:val="fr-FR"/>
        </w:rPr>
        <w:t>un organe indépendant, qui exerce son mandat en toute liberté et impartialité. La Haute autorité régule tous les types de médias et de communications</w:t>
      </w:r>
      <w:r w:rsidR="00AF4579" w:rsidRPr="00602A76">
        <w:rPr>
          <w:lang w:val="fr-FR"/>
        </w:rPr>
        <w:t xml:space="preserve"> – </w:t>
      </w:r>
      <w:r w:rsidRPr="00602A76">
        <w:rPr>
          <w:lang w:val="fr-FR"/>
        </w:rPr>
        <w:t>écrits, audiovisuels et électroniques</w:t>
      </w:r>
      <w:r w:rsidR="00AF4579" w:rsidRPr="00602A76">
        <w:rPr>
          <w:lang w:val="fr-FR"/>
        </w:rPr>
        <w:t xml:space="preserve"> – </w:t>
      </w:r>
      <w:r w:rsidR="00C937B2" w:rsidRPr="00602A76">
        <w:rPr>
          <w:lang w:val="fr-FR"/>
        </w:rPr>
        <w:t>et s’efforce</w:t>
      </w:r>
      <w:r w:rsidRPr="00602A76">
        <w:rPr>
          <w:lang w:val="fr-FR"/>
        </w:rPr>
        <w:t xml:space="preserve"> de garantir l</w:t>
      </w:r>
      <w:r w:rsidR="00AE2D3E" w:rsidRPr="00602A76">
        <w:rPr>
          <w:lang w:val="fr-FR"/>
        </w:rPr>
        <w:t>’</w:t>
      </w:r>
      <w:r w:rsidRPr="00602A76">
        <w:rPr>
          <w:lang w:val="fr-FR"/>
        </w:rPr>
        <w:t>exercice de la liberté d</w:t>
      </w:r>
      <w:r w:rsidR="00AE2D3E" w:rsidRPr="00602A76">
        <w:rPr>
          <w:lang w:val="fr-FR"/>
        </w:rPr>
        <w:t>’</w:t>
      </w:r>
      <w:r w:rsidRPr="00602A76">
        <w:rPr>
          <w:lang w:val="fr-FR"/>
        </w:rPr>
        <w:t>opinion et d</w:t>
      </w:r>
      <w:r w:rsidR="00AE2D3E" w:rsidRPr="00602A76">
        <w:rPr>
          <w:lang w:val="fr-FR"/>
        </w:rPr>
        <w:t>’</w:t>
      </w:r>
      <w:r w:rsidRPr="00602A76">
        <w:rPr>
          <w:lang w:val="fr-FR"/>
        </w:rPr>
        <w:t>expression, de veiller au respect des lois et d</w:t>
      </w:r>
      <w:r w:rsidR="00AE2D3E" w:rsidRPr="00602A76">
        <w:rPr>
          <w:lang w:val="fr-FR"/>
        </w:rPr>
        <w:t>’</w:t>
      </w:r>
      <w:r w:rsidRPr="00602A76">
        <w:rPr>
          <w:lang w:val="fr-FR"/>
        </w:rPr>
        <w:t>assurer l</w:t>
      </w:r>
      <w:r w:rsidR="00AE2D3E" w:rsidRPr="00602A76">
        <w:rPr>
          <w:lang w:val="fr-FR"/>
        </w:rPr>
        <w:t>’</w:t>
      </w:r>
      <w:r w:rsidRPr="00602A76">
        <w:rPr>
          <w:lang w:val="fr-FR"/>
        </w:rPr>
        <w:t xml:space="preserve">objectivité et la pluralité des opinions et des idées dans ce secteur indépendant et impartial. </w:t>
      </w:r>
    </w:p>
    <w:p w:rsidR="0015579B" w:rsidRPr="00602A76" w:rsidRDefault="002F07D1" w:rsidP="00592964">
      <w:pPr>
        <w:pStyle w:val="SingleTxtG"/>
        <w:suppressAutoHyphens w:val="0"/>
        <w:ind w:left="1701"/>
        <w:rPr>
          <w:color w:val="000000" w:themeColor="text1"/>
          <w:lang w:val="fr-FR"/>
        </w:rPr>
      </w:pPr>
      <w:r w:rsidRPr="00602A76">
        <w:rPr>
          <w:lang w:val="fr-FR"/>
        </w:rPr>
        <w:tab/>
        <w:t>Ce décret confère en outre à la Haute autorité des pouvoirs de supervision et de contrôle pour veiller à ce que les médias fassent preuve d</w:t>
      </w:r>
      <w:r w:rsidR="00AE2D3E" w:rsidRPr="00602A76">
        <w:rPr>
          <w:lang w:val="fr-FR"/>
        </w:rPr>
        <w:t>’</w:t>
      </w:r>
      <w:r w:rsidRPr="00602A76">
        <w:rPr>
          <w:lang w:val="fr-FR"/>
        </w:rPr>
        <w:t>impartialité et d</w:t>
      </w:r>
      <w:r w:rsidR="00AE2D3E" w:rsidRPr="00602A76">
        <w:rPr>
          <w:lang w:val="fr-FR"/>
        </w:rPr>
        <w:t>’</w:t>
      </w:r>
      <w:r w:rsidRPr="00602A76">
        <w:rPr>
          <w:lang w:val="fr-FR"/>
        </w:rPr>
        <w:t>objectivité, et appliquent les règles de déontologie s</w:t>
      </w:r>
      <w:r w:rsidR="00AE2D3E" w:rsidRPr="00602A76">
        <w:rPr>
          <w:lang w:val="fr-FR"/>
        </w:rPr>
        <w:t>’</w:t>
      </w:r>
      <w:r w:rsidRPr="00602A76">
        <w:rPr>
          <w:lang w:val="fr-FR"/>
        </w:rPr>
        <w:t>agissant des contenus numériques et du professionnalisme des journalistes et des professionnels des médias, et respectent ainsi le principe constitutionnel de la liberté d</w:t>
      </w:r>
      <w:r w:rsidR="00AE2D3E" w:rsidRPr="00602A76">
        <w:rPr>
          <w:lang w:val="fr-FR"/>
        </w:rPr>
        <w:t>’</w:t>
      </w:r>
      <w:r w:rsidRPr="00602A76">
        <w:rPr>
          <w:lang w:val="fr-FR"/>
        </w:rPr>
        <w:t>expression. La Haute autorité est calquée sur le Conseil supérieur de l</w:t>
      </w:r>
      <w:r w:rsidR="00AE2D3E" w:rsidRPr="00602A76">
        <w:rPr>
          <w:lang w:val="fr-FR"/>
        </w:rPr>
        <w:t>’</w:t>
      </w:r>
      <w:r w:rsidRPr="00602A76">
        <w:rPr>
          <w:lang w:val="fr-FR"/>
        </w:rPr>
        <w:t>audiovisuel français, le projet de Haute autorité de la communication audiovisuelle marocaine (actuellement débattu par le Parlement marocain) et le projet d</w:t>
      </w:r>
      <w:r w:rsidR="00AE2D3E" w:rsidRPr="00602A76">
        <w:rPr>
          <w:lang w:val="fr-FR"/>
        </w:rPr>
        <w:t>’</w:t>
      </w:r>
      <w:r w:rsidRPr="00602A76">
        <w:rPr>
          <w:lang w:val="fr-FR"/>
        </w:rPr>
        <w:t>autorité de régulation de la presse britannique (également débattu devant le Parlement britannique).</w:t>
      </w:r>
    </w:p>
    <w:p w:rsidR="0015579B" w:rsidRPr="00602A76" w:rsidRDefault="002F07D1" w:rsidP="00592964">
      <w:pPr>
        <w:pStyle w:val="SingleTxtG"/>
        <w:suppressAutoHyphens w:val="0"/>
        <w:ind w:left="1701"/>
        <w:rPr>
          <w:color w:val="000000" w:themeColor="text1"/>
          <w:lang w:val="fr-FR"/>
        </w:rPr>
      </w:pPr>
      <w:r w:rsidRPr="00602A76">
        <w:rPr>
          <w:lang w:val="fr-FR"/>
        </w:rPr>
        <w:tab/>
        <w:t xml:space="preserve">La Haute autorité est habilitée à prendre les décisions nécessaires pour réguler tous les aspects de ce secteur et </w:t>
      </w:r>
      <w:r w:rsidR="00BE6F6E" w:rsidRPr="00602A76">
        <w:rPr>
          <w:lang w:val="fr-FR"/>
        </w:rPr>
        <w:t xml:space="preserve">tous </w:t>
      </w:r>
      <w:r w:rsidRPr="00602A76">
        <w:rPr>
          <w:lang w:val="fr-FR"/>
        </w:rPr>
        <w:t>les types de médias. Le décret la charge d</w:t>
      </w:r>
      <w:r w:rsidR="00AE2D3E" w:rsidRPr="00602A76">
        <w:rPr>
          <w:lang w:val="fr-FR"/>
        </w:rPr>
        <w:t>’</w:t>
      </w:r>
      <w:r w:rsidRPr="00602A76">
        <w:rPr>
          <w:lang w:val="fr-FR"/>
        </w:rPr>
        <w:t>adopter les règles et règlements de gestion des organes de presse et des médias dans l</w:t>
      </w:r>
      <w:r w:rsidR="00AE2D3E" w:rsidRPr="00602A76">
        <w:rPr>
          <w:lang w:val="fr-FR"/>
        </w:rPr>
        <w:t>’</w:t>
      </w:r>
      <w:r w:rsidRPr="00602A76">
        <w:rPr>
          <w:lang w:val="fr-FR"/>
        </w:rPr>
        <w:t>intérêt supérieur de la nation, afin de protéger la sécurité nationale et de préserver l</w:t>
      </w:r>
      <w:r w:rsidR="00AE2D3E" w:rsidRPr="00602A76">
        <w:rPr>
          <w:lang w:val="fr-FR"/>
        </w:rPr>
        <w:t>’</w:t>
      </w:r>
      <w:r w:rsidRPr="00602A76">
        <w:rPr>
          <w:lang w:val="fr-FR"/>
        </w:rPr>
        <w:t xml:space="preserve">unité sociale, le bien-être des citoyens et la stabilité du pays. </w:t>
      </w:r>
    </w:p>
    <w:p w:rsidR="0015579B" w:rsidRPr="00602A76" w:rsidRDefault="002F07D1" w:rsidP="00592964">
      <w:pPr>
        <w:pStyle w:val="SingleTxtG"/>
        <w:suppressAutoHyphens w:val="0"/>
        <w:ind w:left="1701"/>
        <w:rPr>
          <w:color w:val="000000" w:themeColor="text1"/>
          <w:lang w:val="fr-FR"/>
        </w:rPr>
      </w:pPr>
      <w:r w:rsidRPr="00602A76">
        <w:rPr>
          <w:lang w:val="fr-FR"/>
        </w:rPr>
        <w:lastRenderedPageBreak/>
        <w:tab/>
        <w:t xml:space="preserve">La Haute autorité reçoit les plaintes relatives au contenu des médias et </w:t>
      </w:r>
      <w:r w:rsidR="00637017" w:rsidRPr="00602A76">
        <w:rPr>
          <w:lang w:val="fr-FR"/>
        </w:rPr>
        <w:t>joue le rôle de médiateur</w:t>
      </w:r>
      <w:r w:rsidRPr="00602A76">
        <w:rPr>
          <w:lang w:val="fr-FR"/>
        </w:rPr>
        <w:t xml:space="preserve"> entre les parties concernées. En outre, elle s</w:t>
      </w:r>
      <w:r w:rsidR="00AE2D3E" w:rsidRPr="00602A76">
        <w:rPr>
          <w:lang w:val="fr-FR"/>
        </w:rPr>
        <w:t>’</w:t>
      </w:r>
      <w:r w:rsidRPr="00602A76">
        <w:rPr>
          <w:lang w:val="fr-FR"/>
        </w:rPr>
        <w:t>emploie à assurer l</w:t>
      </w:r>
      <w:r w:rsidR="00AE2D3E" w:rsidRPr="00602A76">
        <w:rPr>
          <w:lang w:val="fr-FR"/>
        </w:rPr>
        <w:t>’</w:t>
      </w:r>
      <w:r w:rsidRPr="00602A76">
        <w:rPr>
          <w:lang w:val="fr-FR"/>
        </w:rPr>
        <w:t>adhésion des médias aux conventions et chartes internationales visant à promouvoir le rôle des femmes dans la société et à protéger les droits de l</w:t>
      </w:r>
      <w:r w:rsidR="00AE2D3E" w:rsidRPr="00602A76">
        <w:rPr>
          <w:lang w:val="fr-FR"/>
        </w:rPr>
        <w:t>’</w:t>
      </w:r>
      <w:r w:rsidRPr="00602A76">
        <w:rPr>
          <w:lang w:val="fr-FR"/>
        </w:rPr>
        <w:t>enfant.</w:t>
      </w:r>
    </w:p>
    <w:p w:rsidR="0015579B" w:rsidRPr="00602A76" w:rsidRDefault="0015579B" w:rsidP="0015579B">
      <w:pPr>
        <w:pStyle w:val="SingleTxtG"/>
        <w:rPr>
          <w:color w:val="000000" w:themeColor="text1"/>
          <w:lang w:val="fr-FR"/>
        </w:rPr>
      </w:pPr>
      <w:r w:rsidRPr="00602A76">
        <w:rPr>
          <w:lang w:val="fr-FR"/>
        </w:rPr>
        <w:t xml:space="preserve">Il convient de noter que toutes les lois susmentionnées ont été approuvées et sont entrées en vigueur dès leur adoption. Tous les ministères et organismes publics déploient des efforts considérables pour veiller à ce que leur mise en </w:t>
      </w:r>
      <w:r w:rsidR="00B91ADE" w:rsidRPr="00602A76">
        <w:rPr>
          <w:lang w:val="fr-FR"/>
        </w:rPr>
        <w:t>œuvre</w:t>
      </w:r>
      <w:r w:rsidRPr="00602A76">
        <w:rPr>
          <w:lang w:val="fr-FR"/>
        </w:rPr>
        <w:t xml:space="preserve"> soit conforme à la Constitution. </w:t>
      </w:r>
    </w:p>
    <w:p w:rsidR="0015579B" w:rsidRPr="00602A76" w:rsidRDefault="003278DE" w:rsidP="0015579B">
      <w:pPr>
        <w:pStyle w:val="SingleTxtG"/>
        <w:rPr>
          <w:lang w:val="fr-FR"/>
        </w:rPr>
      </w:pPr>
      <w:r w:rsidRPr="00602A76">
        <w:rPr>
          <w:lang w:val="fr-FR"/>
        </w:rPr>
        <w:t>94</w:t>
      </w:r>
      <w:r w:rsidR="0015579B" w:rsidRPr="00602A76">
        <w:rPr>
          <w:lang w:val="fr-FR"/>
        </w:rPr>
        <w:t>.</w:t>
      </w:r>
      <w:r w:rsidR="0015579B" w:rsidRPr="00602A76">
        <w:rPr>
          <w:lang w:val="fr-FR"/>
        </w:rPr>
        <w:tab/>
        <w:t>Comme il est exp</w:t>
      </w:r>
      <w:r w:rsidR="00841E76" w:rsidRPr="00602A76">
        <w:rPr>
          <w:lang w:val="fr-FR"/>
        </w:rPr>
        <w:t xml:space="preserve">liqué plus haut aux </w:t>
      </w:r>
      <w:r w:rsidR="003E7503" w:rsidRPr="00602A76">
        <w:rPr>
          <w:lang w:val="fr-FR"/>
        </w:rPr>
        <w:t>paragraphes </w:t>
      </w:r>
      <w:r w:rsidR="0015579B" w:rsidRPr="00602A76">
        <w:rPr>
          <w:lang w:val="fr-FR"/>
        </w:rPr>
        <w:t>35 et 36, à la fin de 2013, tous les cas de décès recensés par la Commission d</w:t>
      </w:r>
      <w:r w:rsidR="00AE2D3E" w:rsidRPr="00602A76">
        <w:rPr>
          <w:lang w:val="fr-FR"/>
        </w:rPr>
        <w:t>’</w:t>
      </w:r>
      <w:r w:rsidR="0015579B" w:rsidRPr="00602A76">
        <w:rPr>
          <w:lang w:val="fr-FR"/>
        </w:rPr>
        <w:t>enquête avaient fait l</w:t>
      </w:r>
      <w:r w:rsidR="00AE2D3E" w:rsidRPr="00602A76">
        <w:rPr>
          <w:lang w:val="fr-FR"/>
        </w:rPr>
        <w:t>’</w:t>
      </w:r>
      <w:r w:rsidR="0015579B" w:rsidRPr="00602A76">
        <w:rPr>
          <w:lang w:val="fr-FR"/>
        </w:rPr>
        <w:t>objet d</w:t>
      </w:r>
      <w:r w:rsidR="00AE2D3E" w:rsidRPr="00602A76">
        <w:rPr>
          <w:lang w:val="fr-FR"/>
        </w:rPr>
        <w:t>’</w:t>
      </w:r>
      <w:r w:rsidR="0015579B" w:rsidRPr="00602A76">
        <w:rPr>
          <w:lang w:val="fr-FR"/>
        </w:rPr>
        <w:t>indemnisations versées par le Fonds d</w:t>
      </w:r>
      <w:r w:rsidR="00AE2D3E" w:rsidRPr="00602A76">
        <w:rPr>
          <w:lang w:val="fr-FR"/>
        </w:rPr>
        <w:t>’</w:t>
      </w:r>
      <w:r w:rsidR="0015579B" w:rsidRPr="00602A76">
        <w:rPr>
          <w:lang w:val="fr-FR"/>
        </w:rPr>
        <w:t>indemnisation des victimes. De plus, des tribunaux spéciaux ont été mis en place pour traiter les demandes d</w:t>
      </w:r>
      <w:r w:rsidR="00AE2D3E" w:rsidRPr="00602A76">
        <w:rPr>
          <w:lang w:val="fr-FR"/>
        </w:rPr>
        <w:t>’</w:t>
      </w:r>
      <w:r w:rsidR="0015579B" w:rsidRPr="00602A76">
        <w:rPr>
          <w:lang w:val="fr-FR"/>
        </w:rPr>
        <w:t>indemnisation, et une initiative de règlement amiable, permettant aux personnes lésées d</w:t>
      </w:r>
      <w:r w:rsidR="00AE2D3E" w:rsidRPr="00602A76">
        <w:rPr>
          <w:lang w:val="fr-FR"/>
        </w:rPr>
        <w:t>’</w:t>
      </w:r>
      <w:r w:rsidR="0015579B" w:rsidRPr="00602A76">
        <w:rPr>
          <w:lang w:val="fr-FR"/>
        </w:rPr>
        <w:t>obtenir satisfaction, a été lancée.</w:t>
      </w:r>
    </w:p>
    <w:p w:rsidR="0015579B" w:rsidRPr="00602A76" w:rsidRDefault="003278DE" w:rsidP="0015579B">
      <w:pPr>
        <w:pStyle w:val="SingleTxtG"/>
        <w:rPr>
          <w:lang w:val="fr-FR"/>
        </w:rPr>
      </w:pPr>
      <w:r w:rsidRPr="00602A76">
        <w:rPr>
          <w:lang w:val="fr-FR"/>
        </w:rPr>
        <w:t>95</w:t>
      </w:r>
      <w:r w:rsidR="0015579B" w:rsidRPr="00602A76">
        <w:rPr>
          <w:lang w:val="fr-FR"/>
        </w:rPr>
        <w:t>.</w:t>
      </w:r>
      <w:r w:rsidR="0015579B" w:rsidRPr="00602A76">
        <w:rPr>
          <w:lang w:val="fr-FR"/>
        </w:rPr>
        <w:tab/>
        <w:t xml:space="preserve">Voir </w:t>
      </w:r>
      <w:r w:rsidR="00C937B2" w:rsidRPr="00602A76">
        <w:rPr>
          <w:lang w:val="fr-FR"/>
        </w:rPr>
        <w:t xml:space="preserve">les </w:t>
      </w:r>
      <w:r w:rsidR="003E7503" w:rsidRPr="00602A76">
        <w:rPr>
          <w:lang w:val="fr-FR"/>
        </w:rPr>
        <w:t>paragraphes </w:t>
      </w:r>
      <w:r w:rsidR="0015579B" w:rsidRPr="00602A76">
        <w:rPr>
          <w:lang w:val="fr-FR"/>
        </w:rPr>
        <w:t>130 à 141 du deuxième rapport périodique.</w:t>
      </w:r>
    </w:p>
    <w:p w:rsidR="0015579B" w:rsidRPr="00602A76" w:rsidRDefault="00841E76" w:rsidP="000A5C33">
      <w:pPr>
        <w:pStyle w:val="H1G"/>
        <w:rPr>
          <w:lang w:val="fr-FR"/>
        </w:rPr>
      </w:pPr>
      <w:r w:rsidRPr="00602A76">
        <w:rPr>
          <w:lang w:val="fr-FR"/>
        </w:rPr>
        <w:tab/>
      </w:r>
      <w:r w:rsidRPr="00602A76">
        <w:rPr>
          <w:lang w:val="fr-FR"/>
        </w:rPr>
        <w:tab/>
        <w:t>Article </w:t>
      </w:r>
      <w:r w:rsidR="000A5C33" w:rsidRPr="00602A76">
        <w:rPr>
          <w:lang w:val="fr-FR"/>
        </w:rPr>
        <w:t xml:space="preserve">4 </w:t>
      </w:r>
    </w:p>
    <w:p w:rsidR="0015579B" w:rsidRPr="00602A76" w:rsidRDefault="000A5C33" w:rsidP="000A5C33">
      <w:pPr>
        <w:pStyle w:val="H23G"/>
        <w:rPr>
          <w:color w:val="000000" w:themeColor="text1"/>
          <w:lang w:val="fr-FR"/>
        </w:rPr>
      </w:pPr>
      <w:r w:rsidRPr="00602A76">
        <w:rPr>
          <w:lang w:val="fr-FR"/>
        </w:rPr>
        <w:tab/>
        <w:t>8.</w:t>
      </w:r>
      <w:r w:rsidRPr="00602A76">
        <w:rPr>
          <w:lang w:val="fr-FR"/>
        </w:rPr>
        <w:tab/>
        <w:t xml:space="preserve">Au regard des informations dont dispose le Comité, dont les conclusions figurant au </w:t>
      </w:r>
      <w:r w:rsidR="001A5B05" w:rsidRPr="00602A76">
        <w:rPr>
          <w:lang w:val="fr-FR"/>
        </w:rPr>
        <w:t>paragraphe</w:t>
      </w:r>
      <w:r w:rsidR="00C1150F" w:rsidRPr="00602A76">
        <w:rPr>
          <w:lang w:val="fr-FR"/>
        </w:rPr>
        <w:t xml:space="preserve"> n</w:t>
      </w:r>
      <w:r w:rsidR="00C1150F" w:rsidRPr="00602A76">
        <w:rPr>
          <w:vertAlign w:val="superscript"/>
          <w:lang w:val="fr-FR"/>
        </w:rPr>
        <w:t>o</w:t>
      </w:r>
      <w:r w:rsidR="001A5B05" w:rsidRPr="00602A76">
        <w:rPr>
          <w:lang w:val="fr-FR"/>
        </w:rPr>
        <w:t> </w:t>
      </w:r>
      <w:r w:rsidRPr="00602A76">
        <w:rPr>
          <w:lang w:val="fr-FR"/>
        </w:rPr>
        <w:t>1693 du rapport de la Commission d</w:t>
      </w:r>
      <w:r w:rsidR="00AE2D3E" w:rsidRPr="00602A76">
        <w:rPr>
          <w:lang w:val="fr-FR"/>
        </w:rPr>
        <w:t>’</w:t>
      </w:r>
      <w:r w:rsidRPr="00602A76">
        <w:rPr>
          <w:lang w:val="fr-FR"/>
        </w:rPr>
        <w:t>enquête indépendante qui mettent l</w:t>
      </w:r>
      <w:r w:rsidR="00AE2D3E" w:rsidRPr="00602A76">
        <w:rPr>
          <w:lang w:val="fr-FR"/>
        </w:rPr>
        <w:t>’</w:t>
      </w:r>
      <w:r w:rsidRPr="00602A76">
        <w:rPr>
          <w:lang w:val="fr-FR"/>
        </w:rPr>
        <w:t>accent sur le degré élevé d</w:t>
      </w:r>
      <w:r w:rsidR="00AE2D3E" w:rsidRPr="00602A76">
        <w:rPr>
          <w:lang w:val="fr-FR"/>
        </w:rPr>
        <w:t>’</w:t>
      </w:r>
      <w:r w:rsidRPr="00602A76">
        <w:rPr>
          <w:lang w:val="fr-FR"/>
        </w:rPr>
        <w:t>impunité dans l</w:t>
      </w:r>
      <w:r w:rsidR="00AE2D3E" w:rsidRPr="00602A76">
        <w:rPr>
          <w:lang w:val="fr-FR"/>
        </w:rPr>
        <w:t>’</w:t>
      </w:r>
      <w:r w:rsidRPr="00602A76">
        <w:rPr>
          <w:lang w:val="fr-FR"/>
        </w:rPr>
        <w:t>État partie, indiquer si des mesures ont été prises pour mettre la législation bahreïnie</w:t>
      </w:r>
      <w:r w:rsidR="00E825B0" w:rsidRPr="00602A76">
        <w:rPr>
          <w:lang w:val="fr-FR"/>
        </w:rPr>
        <w:t>nne</w:t>
      </w:r>
      <w:r w:rsidRPr="00602A76">
        <w:rPr>
          <w:lang w:val="fr-FR"/>
        </w:rPr>
        <w:t xml:space="preserve"> en conformité avec les normes internationales prévoyant, en cas de torture et d</w:t>
      </w:r>
      <w:r w:rsidR="00AE2D3E" w:rsidRPr="00602A76">
        <w:rPr>
          <w:lang w:val="fr-FR"/>
        </w:rPr>
        <w:t>’</w:t>
      </w:r>
      <w:r w:rsidRPr="00602A76">
        <w:rPr>
          <w:lang w:val="fr-FR"/>
        </w:rPr>
        <w:t>autres formes de mauvais traitements, l</w:t>
      </w:r>
      <w:r w:rsidR="00AE2D3E" w:rsidRPr="00602A76">
        <w:rPr>
          <w:lang w:val="fr-FR"/>
        </w:rPr>
        <w:t>’</w:t>
      </w:r>
      <w:r w:rsidRPr="00602A76">
        <w:rPr>
          <w:lang w:val="fr-FR"/>
        </w:rPr>
        <w:t>imposition de sanctions à la mesure de la gravité et de la nature de l</w:t>
      </w:r>
      <w:r w:rsidR="00AE2D3E" w:rsidRPr="00602A76">
        <w:rPr>
          <w:lang w:val="fr-FR"/>
        </w:rPr>
        <w:t>’</w:t>
      </w:r>
      <w:r w:rsidRPr="00602A76">
        <w:rPr>
          <w:lang w:val="fr-FR"/>
        </w:rPr>
        <w:t>infraction commise.</w:t>
      </w:r>
    </w:p>
    <w:p w:rsidR="0015579B" w:rsidRPr="00602A76" w:rsidRDefault="003278DE" w:rsidP="0015579B">
      <w:pPr>
        <w:pStyle w:val="SingleTxtG"/>
        <w:rPr>
          <w:lang w:val="fr-FR"/>
        </w:rPr>
      </w:pPr>
      <w:r w:rsidRPr="00602A76">
        <w:rPr>
          <w:lang w:val="fr-FR"/>
        </w:rPr>
        <w:t>96</w:t>
      </w:r>
      <w:r w:rsidR="0015579B" w:rsidRPr="00602A76">
        <w:rPr>
          <w:lang w:val="fr-FR"/>
        </w:rPr>
        <w:t>.</w:t>
      </w:r>
      <w:r w:rsidR="0015579B" w:rsidRPr="00602A76">
        <w:rPr>
          <w:lang w:val="fr-FR"/>
        </w:rPr>
        <w:tab/>
        <w:t>D</w:t>
      </w:r>
      <w:r w:rsidR="00AE2D3E" w:rsidRPr="00602A76">
        <w:rPr>
          <w:lang w:val="fr-FR"/>
        </w:rPr>
        <w:t>’</w:t>
      </w:r>
      <w:r w:rsidR="0015579B" w:rsidRPr="00602A76">
        <w:rPr>
          <w:lang w:val="fr-FR"/>
        </w:rPr>
        <w:t xml:space="preserve">emblée, il convient de préciser que la dernière phrase du </w:t>
      </w:r>
      <w:r w:rsidR="001A5B05" w:rsidRPr="00602A76">
        <w:rPr>
          <w:lang w:val="fr-FR"/>
        </w:rPr>
        <w:t>paragraphe</w:t>
      </w:r>
      <w:r w:rsidR="00C1150F" w:rsidRPr="00602A76">
        <w:rPr>
          <w:lang w:val="fr-FR"/>
        </w:rPr>
        <w:t xml:space="preserve"> n</w:t>
      </w:r>
      <w:r w:rsidR="00C1150F" w:rsidRPr="00602A76">
        <w:rPr>
          <w:vertAlign w:val="superscript"/>
          <w:lang w:val="fr-FR"/>
        </w:rPr>
        <w:t>o</w:t>
      </w:r>
      <w:r w:rsidR="001A5B05" w:rsidRPr="00602A76">
        <w:rPr>
          <w:lang w:val="fr-FR"/>
        </w:rPr>
        <w:t> </w:t>
      </w:r>
      <w:r w:rsidR="0015579B" w:rsidRPr="00602A76">
        <w:rPr>
          <w:lang w:val="fr-FR"/>
        </w:rPr>
        <w:t>1693 du rapport de la Commission d</w:t>
      </w:r>
      <w:r w:rsidR="00AE2D3E" w:rsidRPr="00602A76">
        <w:rPr>
          <w:lang w:val="fr-FR"/>
        </w:rPr>
        <w:t>’</w:t>
      </w:r>
      <w:r w:rsidR="0015579B" w:rsidRPr="00602A76">
        <w:rPr>
          <w:lang w:val="fr-FR"/>
        </w:rPr>
        <w:t>enquête se lit comme suit, dans le texte original en anglais</w:t>
      </w:r>
      <w:r w:rsidR="004F7836" w:rsidRPr="00602A76">
        <w:rPr>
          <w:lang w:val="fr-FR"/>
        </w:rPr>
        <w:t>:</w:t>
      </w:r>
      <w:r w:rsidR="00B91ADE" w:rsidRPr="00602A76">
        <w:rPr>
          <w:lang w:val="fr-FR"/>
        </w:rPr>
        <w:t xml:space="preserve"> </w:t>
      </w:r>
      <w:r w:rsidR="002C1549" w:rsidRPr="00602A76">
        <w:rPr>
          <w:lang w:val="fr-FR"/>
        </w:rPr>
        <w:t>«</w:t>
      </w:r>
      <w:r w:rsidR="0015579B" w:rsidRPr="00602A76">
        <w:rPr>
          <w:lang w:val="fr-FR"/>
        </w:rPr>
        <w:t>L</w:t>
      </w:r>
      <w:r w:rsidR="00AE2D3E" w:rsidRPr="00602A76">
        <w:rPr>
          <w:lang w:val="fr-FR"/>
        </w:rPr>
        <w:t>’</w:t>
      </w:r>
      <w:r w:rsidR="0015579B" w:rsidRPr="00602A76">
        <w:rPr>
          <w:lang w:val="fr-FR"/>
        </w:rPr>
        <w:t>existence d</w:t>
      </w:r>
      <w:r w:rsidR="00AE2D3E" w:rsidRPr="00602A76">
        <w:rPr>
          <w:lang w:val="fr-FR"/>
        </w:rPr>
        <w:t>’</w:t>
      </w:r>
      <w:r w:rsidR="0015579B" w:rsidRPr="00602A76">
        <w:rPr>
          <w:lang w:val="fr-FR"/>
        </w:rPr>
        <w:t>un comportement systématique montre que c</w:t>
      </w:r>
      <w:r w:rsidR="00AE2D3E" w:rsidRPr="00602A76">
        <w:rPr>
          <w:lang w:val="fr-FR"/>
        </w:rPr>
        <w:t>’</w:t>
      </w:r>
      <w:r w:rsidR="0015579B" w:rsidRPr="00602A76">
        <w:rPr>
          <w:lang w:val="fr-FR"/>
        </w:rPr>
        <w:t>est ainsi que les forces de sécurité ont été formées et devaient se comporter.</w:t>
      </w:r>
      <w:r w:rsidR="002C1549" w:rsidRPr="00602A76">
        <w:rPr>
          <w:lang w:val="fr-FR"/>
        </w:rPr>
        <w:t>»</w:t>
      </w:r>
    </w:p>
    <w:p w:rsidR="0015579B" w:rsidRPr="00602A76" w:rsidRDefault="0015579B" w:rsidP="0015579B">
      <w:pPr>
        <w:pStyle w:val="SingleTxtG"/>
        <w:rPr>
          <w:lang w:val="fr-FR"/>
        </w:rPr>
      </w:pPr>
      <w:r w:rsidRPr="00602A76">
        <w:rPr>
          <w:lang w:val="fr-FR"/>
        </w:rPr>
        <w:t>Les évolutions introduites sur le plan juridique et procédural, ainsi que les poursuites judiciaires engagées, démontrent que le Royaume de Bahreïn ne pratique pas une politique d</w:t>
      </w:r>
      <w:r w:rsidR="00AE2D3E" w:rsidRPr="00602A76">
        <w:rPr>
          <w:lang w:val="fr-FR"/>
        </w:rPr>
        <w:t>’</w:t>
      </w:r>
      <w:r w:rsidRPr="00602A76">
        <w:rPr>
          <w:lang w:val="fr-FR"/>
        </w:rPr>
        <w:t>impunité systématique.</w:t>
      </w:r>
    </w:p>
    <w:p w:rsidR="0015579B" w:rsidRPr="00602A76" w:rsidRDefault="003278DE" w:rsidP="0015579B">
      <w:pPr>
        <w:pStyle w:val="SingleTxtG"/>
        <w:rPr>
          <w:lang w:val="fr-FR"/>
        </w:rPr>
      </w:pPr>
      <w:r w:rsidRPr="00602A76">
        <w:rPr>
          <w:lang w:val="fr-FR"/>
        </w:rPr>
        <w:t>97</w:t>
      </w:r>
      <w:r w:rsidR="0015579B" w:rsidRPr="00602A76">
        <w:rPr>
          <w:lang w:val="fr-FR"/>
        </w:rPr>
        <w:t>.</w:t>
      </w:r>
      <w:r w:rsidR="0015579B" w:rsidRPr="00602A76">
        <w:rPr>
          <w:lang w:val="fr-FR"/>
        </w:rPr>
        <w:tab/>
        <w:t>Comme il a été dit plus haut, le processus de changement institutionnel de grande envergure qui a été amorcé à la suite des recommandations de la Commission d</w:t>
      </w:r>
      <w:r w:rsidR="00AE2D3E" w:rsidRPr="00602A76">
        <w:rPr>
          <w:lang w:val="fr-FR"/>
        </w:rPr>
        <w:t>’</w:t>
      </w:r>
      <w:r w:rsidR="0015579B" w:rsidRPr="00602A76">
        <w:rPr>
          <w:lang w:val="fr-FR"/>
        </w:rPr>
        <w:t>enquête</w:t>
      </w:r>
      <w:r w:rsidR="0015579B" w:rsidRPr="00602A76">
        <w:rPr>
          <w:rStyle w:val="FootnoteReference"/>
          <w:lang w:val="fr-FR"/>
        </w:rPr>
        <w:footnoteReference w:id="10"/>
      </w:r>
      <w:r w:rsidR="0015579B" w:rsidRPr="00602A76">
        <w:rPr>
          <w:lang w:val="fr-FR"/>
        </w:rPr>
        <w:t xml:space="preserve"> vise à répondre aux violences et à accorder réparation aux victimes en faisant en sorte que les délinquants rendent compte de leurs actes et en mettant en place des mécanismes d</w:t>
      </w:r>
      <w:r w:rsidR="00AE2D3E" w:rsidRPr="00602A76">
        <w:rPr>
          <w:lang w:val="fr-FR"/>
        </w:rPr>
        <w:t>’</w:t>
      </w:r>
      <w:r w:rsidR="0015579B" w:rsidRPr="00602A76">
        <w:rPr>
          <w:lang w:val="fr-FR"/>
        </w:rPr>
        <w:t>indemnisation. Il vise en outre à prévenir de nouvelles violations des droits de l</w:t>
      </w:r>
      <w:r w:rsidR="00AE2D3E" w:rsidRPr="00602A76">
        <w:rPr>
          <w:lang w:val="fr-FR"/>
        </w:rPr>
        <w:t>’</w:t>
      </w:r>
      <w:r w:rsidR="0015579B" w:rsidRPr="00602A76">
        <w:rPr>
          <w:lang w:val="fr-FR"/>
        </w:rPr>
        <w:t xml:space="preserve">homme et à renforcer la confiance des citoyens dans le système (voir le </w:t>
      </w:r>
      <w:r w:rsidR="001A5B05" w:rsidRPr="00602A76">
        <w:rPr>
          <w:lang w:val="fr-FR"/>
        </w:rPr>
        <w:t>paragraphe </w:t>
      </w:r>
      <w:r w:rsidR="000E0A62" w:rsidRPr="00602A76">
        <w:rPr>
          <w:lang w:val="fr-FR"/>
        </w:rPr>
        <w:t>9 du deuxième</w:t>
      </w:r>
      <w:r w:rsidR="00747E62" w:rsidRPr="00602A76">
        <w:rPr>
          <w:lang w:val="fr-FR"/>
        </w:rPr>
        <w:t xml:space="preserve"> </w:t>
      </w:r>
      <w:r w:rsidR="0015579B" w:rsidRPr="00602A76">
        <w:rPr>
          <w:lang w:val="fr-FR"/>
        </w:rPr>
        <w:t>rapport périodique).</w:t>
      </w:r>
    </w:p>
    <w:p w:rsidR="0015579B" w:rsidRPr="00602A76" w:rsidRDefault="003278DE" w:rsidP="0015579B">
      <w:pPr>
        <w:pStyle w:val="SingleTxtG"/>
        <w:rPr>
          <w:lang w:val="fr-FR"/>
        </w:rPr>
      </w:pPr>
      <w:r w:rsidRPr="00602A76">
        <w:rPr>
          <w:lang w:val="fr-FR"/>
        </w:rPr>
        <w:t>98</w:t>
      </w:r>
      <w:r w:rsidR="0015579B" w:rsidRPr="00602A76">
        <w:rPr>
          <w:lang w:val="fr-FR"/>
        </w:rPr>
        <w:t>.</w:t>
      </w:r>
      <w:r w:rsidR="0015579B" w:rsidRPr="00602A76">
        <w:rPr>
          <w:lang w:val="fr-FR"/>
        </w:rPr>
        <w:tab/>
        <w:t xml:space="preserve">Le porte-parole du Ministère britannique des affaires étrangères et du Commonwealth a salué les mesures prises pour mettre en </w:t>
      </w:r>
      <w:r w:rsidR="00B91ADE" w:rsidRPr="00602A76">
        <w:rPr>
          <w:lang w:val="fr-FR"/>
        </w:rPr>
        <w:t>œuvre</w:t>
      </w:r>
      <w:r w:rsidR="0015579B" w:rsidRPr="00602A76">
        <w:rPr>
          <w:lang w:val="fr-FR"/>
        </w:rPr>
        <w:t xml:space="preserve"> le rapport de la Commission d</w:t>
      </w:r>
      <w:r w:rsidR="00AE2D3E" w:rsidRPr="00602A76">
        <w:rPr>
          <w:lang w:val="fr-FR"/>
        </w:rPr>
        <w:t>’</w:t>
      </w:r>
      <w:r w:rsidR="0015579B" w:rsidRPr="00602A76">
        <w:rPr>
          <w:lang w:val="fr-FR"/>
        </w:rPr>
        <w:t>enquête, et fait la déclaration suivante</w:t>
      </w:r>
      <w:r w:rsidR="004F7836" w:rsidRPr="00602A76">
        <w:rPr>
          <w:lang w:val="fr-FR"/>
        </w:rPr>
        <w:t>:</w:t>
      </w:r>
      <w:r w:rsidR="0015579B" w:rsidRPr="00602A76">
        <w:rPr>
          <w:lang w:val="fr-FR"/>
        </w:rPr>
        <w:t xml:space="preserve"> </w:t>
      </w:r>
      <w:r w:rsidR="002C1549" w:rsidRPr="00602A76">
        <w:rPr>
          <w:lang w:val="fr-FR"/>
        </w:rPr>
        <w:t>«</w:t>
      </w:r>
      <w:r w:rsidR="0015579B" w:rsidRPr="00602A76">
        <w:rPr>
          <w:lang w:val="fr-FR"/>
        </w:rPr>
        <w:t>Le Royaume-Uni se félicite des mesures adoptées pour donner effet aux recommandations du rapport de la Commission d</w:t>
      </w:r>
      <w:r w:rsidR="00AE2D3E" w:rsidRPr="00602A76">
        <w:rPr>
          <w:lang w:val="fr-FR"/>
        </w:rPr>
        <w:t>’</w:t>
      </w:r>
      <w:r w:rsidR="0015579B" w:rsidRPr="00602A76">
        <w:rPr>
          <w:lang w:val="fr-FR"/>
        </w:rPr>
        <w:t>enquête indépendante de Bahreïn, qu</w:t>
      </w:r>
      <w:r w:rsidR="00AE2D3E" w:rsidRPr="00602A76">
        <w:rPr>
          <w:lang w:val="fr-FR"/>
        </w:rPr>
        <w:t>’</w:t>
      </w:r>
      <w:r w:rsidR="0015579B" w:rsidRPr="00602A76">
        <w:rPr>
          <w:lang w:val="fr-FR"/>
        </w:rPr>
        <w:t xml:space="preserve">il souhaite voir pleinement appliquées. Il reconnaît </w:t>
      </w:r>
      <w:r w:rsidR="0015579B" w:rsidRPr="00602A76">
        <w:rPr>
          <w:lang w:val="fr-FR"/>
        </w:rPr>
        <w:lastRenderedPageBreak/>
        <w:t>qu</w:t>
      </w:r>
      <w:r w:rsidR="00AE2D3E" w:rsidRPr="00602A76">
        <w:rPr>
          <w:lang w:val="fr-FR"/>
        </w:rPr>
        <w:t>’</w:t>
      </w:r>
      <w:r w:rsidR="0015579B" w:rsidRPr="00602A76">
        <w:rPr>
          <w:lang w:val="fr-FR"/>
        </w:rPr>
        <w:t>une réforme globale et durable nécessite un certain temps et offre un soutien continu à cette fin</w:t>
      </w:r>
      <w:r w:rsidR="0015579B" w:rsidRPr="00602A76">
        <w:rPr>
          <w:rStyle w:val="FootnoteReference"/>
          <w:lang w:val="fr-FR"/>
        </w:rPr>
        <w:footnoteReference w:id="11"/>
      </w:r>
      <w:r w:rsidR="00623B1C" w:rsidRPr="00602A76">
        <w:rPr>
          <w:lang w:val="fr-FR"/>
        </w:rPr>
        <w:t>».</w:t>
      </w:r>
      <w:r w:rsidR="0015579B" w:rsidRPr="00602A76">
        <w:rPr>
          <w:lang w:val="fr-FR"/>
        </w:rPr>
        <w:t xml:space="preserve"> De nombreux autres Gouvernements à travers le monde ont exprimé leur soutien à l</w:t>
      </w:r>
      <w:r w:rsidR="00AE2D3E" w:rsidRPr="00602A76">
        <w:rPr>
          <w:lang w:val="fr-FR"/>
        </w:rPr>
        <w:t>’</w:t>
      </w:r>
      <w:r w:rsidR="0015579B" w:rsidRPr="00602A76">
        <w:rPr>
          <w:lang w:val="fr-FR"/>
        </w:rPr>
        <w:t>approche bahreïnie</w:t>
      </w:r>
      <w:r w:rsidR="000E0A62" w:rsidRPr="00602A76">
        <w:rPr>
          <w:lang w:val="fr-FR"/>
        </w:rPr>
        <w:t>nne</w:t>
      </w:r>
      <w:r w:rsidR="0015579B" w:rsidRPr="00602A76">
        <w:rPr>
          <w:lang w:val="fr-FR"/>
        </w:rPr>
        <w:t>.</w:t>
      </w:r>
    </w:p>
    <w:p w:rsidR="0015579B" w:rsidRPr="00602A76" w:rsidRDefault="003278DE" w:rsidP="0015579B">
      <w:pPr>
        <w:pStyle w:val="SingleTxtG"/>
        <w:rPr>
          <w:lang w:val="fr-FR"/>
        </w:rPr>
      </w:pPr>
      <w:r w:rsidRPr="00602A76">
        <w:rPr>
          <w:lang w:val="fr-FR"/>
        </w:rPr>
        <w:t>99</w:t>
      </w:r>
      <w:r w:rsidR="0015579B" w:rsidRPr="00602A76">
        <w:rPr>
          <w:lang w:val="fr-FR"/>
        </w:rPr>
        <w:t>.</w:t>
      </w:r>
      <w:r w:rsidR="0015579B" w:rsidRPr="00602A76">
        <w:rPr>
          <w:lang w:val="fr-FR"/>
        </w:rPr>
        <w:tab/>
        <w:t>Avant même que la Commission d</w:t>
      </w:r>
      <w:r w:rsidR="00AE2D3E" w:rsidRPr="00602A76">
        <w:rPr>
          <w:lang w:val="fr-FR"/>
        </w:rPr>
        <w:t>’</w:t>
      </w:r>
      <w:r w:rsidR="0015579B" w:rsidRPr="00602A76">
        <w:rPr>
          <w:lang w:val="fr-FR"/>
        </w:rPr>
        <w:t>enquête ne présente ses recommandations, la Constitution et plusieurs lois du Royaume avaient déjà interdit expressément et érig</w:t>
      </w:r>
      <w:r w:rsidR="00911412" w:rsidRPr="00602A76">
        <w:rPr>
          <w:lang w:val="fr-FR"/>
        </w:rPr>
        <w:t>é</w:t>
      </w:r>
      <w:r w:rsidR="0015579B" w:rsidRPr="00602A76">
        <w:rPr>
          <w:lang w:val="fr-FR"/>
        </w:rPr>
        <w:t xml:space="preserve"> en infraction pénale le recours à la torture et aux traitements dégradants et inhumains</w:t>
      </w:r>
      <w:r w:rsidR="0015579B" w:rsidRPr="00602A76">
        <w:rPr>
          <w:rStyle w:val="FootnoteReference"/>
          <w:lang w:val="fr-FR"/>
        </w:rPr>
        <w:footnoteReference w:id="12"/>
      </w:r>
      <w:r w:rsidR="000E0A62" w:rsidRPr="00602A76">
        <w:rPr>
          <w:lang w:val="fr-FR"/>
        </w:rPr>
        <w:t xml:space="preserve">. Voir les </w:t>
      </w:r>
      <w:r w:rsidR="003E7503" w:rsidRPr="00602A76">
        <w:rPr>
          <w:lang w:val="fr-FR"/>
        </w:rPr>
        <w:t>paragraphes </w:t>
      </w:r>
      <w:r w:rsidR="0015579B" w:rsidRPr="00602A76">
        <w:rPr>
          <w:lang w:val="fr-FR"/>
        </w:rPr>
        <w:t>14, 15, 16 et 17 du deuxième rapport périodique.</w:t>
      </w:r>
    </w:p>
    <w:p w:rsidR="0015579B" w:rsidRPr="00602A76" w:rsidRDefault="00697153" w:rsidP="00A51A8C">
      <w:pPr>
        <w:pStyle w:val="SingleTxtG"/>
        <w:keepNext/>
        <w:rPr>
          <w:lang w:val="fr-FR"/>
        </w:rPr>
      </w:pPr>
      <w:r w:rsidRPr="00602A76">
        <w:rPr>
          <w:lang w:val="fr-FR"/>
        </w:rPr>
        <w:t>100</w:t>
      </w:r>
      <w:r w:rsidR="0015579B" w:rsidRPr="00602A76">
        <w:rPr>
          <w:lang w:val="fr-FR"/>
        </w:rPr>
        <w:t>.</w:t>
      </w:r>
      <w:r w:rsidR="0015579B" w:rsidRPr="00602A76">
        <w:rPr>
          <w:lang w:val="fr-FR"/>
        </w:rPr>
        <w:tab/>
        <w:t xml:space="preserve">Pour mettre en </w:t>
      </w:r>
      <w:r w:rsidR="00B91ADE" w:rsidRPr="00602A76">
        <w:rPr>
          <w:lang w:val="fr-FR"/>
        </w:rPr>
        <w:t>œuvre</w:t>
      </w:r>
      <w:r w:rsidR="0015579B" w:rsidRPr="00602A76">
        <w:rPr>
          <w:lang w:val="fr-FR"/>
        </w:rPr>
        <w:t xml:space="preserve"> les recommandations de la Commission d</w:t>
      </w:r>
      <w:r w:rsidR="00AE2D3E" w:rsidRPr="00602A76">
        <w:rPr>
          <w:lang w:val="fr-FR"/>
        </w:rPr>
        <w:t>’</w:t>
      </w:r>
      <w:r w:rsidR="0015579B" w:rsidRPr="00602A76">
        <w:rPr>
          <w:lang w:val="fr-FR"/>
        </w:rPr>
        <w:t xml:space="preserve">enquête dans leur intégralité, la législation a été modifiée. La loi </w:t>
      </w:r>
      <w:r w:rsidR="00EA53EF" w:rsidRPr="00602A76">
        <w:rPr>
          <w:lang w:val="fr-FR"/>
        </w:rPr>
        <w:t>n</w:t>
      </w:r>
      <w:r w:rsidR="00EA53EF" w:rsidRPr="00602A76">
        <w:rPr>
          <w:vertAlign w:val="superscript"/>
          <w:lang w:val="fr-FR"/>
        </w:rPr>
        <w:t>o</w:t>
      </w:r>
      <w:r w:rsidR="00EA53EF" w:rsidRPr="00602A76">
        <w:rPr>
          <w:lang w:val="fr-FR"/>
        </w:rPr>
        <w:t> </w:t>
      </w:r>
      <w:r w:rsidR="0015579B" w:rsidRPr="00602A76">
        <w:rPr>
          <w:lang w:val="fr-FR"/>
        </w:rPr>
        <w:t>52 (2012), adoptée le 9</w:t>
      </w:r>
      <w:r w:rsidR="00AE2D3E" w:rsidRPr="00602A76">
        <w:rPr>
          <w:lang w:val="fr-FR"/>
        </w:rPr>
        <w:t> octobre</w:t>
      </w:r>
      <w:r w:rsidR="0015579B" w:rsidRPr="00602A76">
        <w:rPr>
          <w:lang w:val="fr-FR"/>
        </w:rPr>
        <w:t xml:space="preserve"> 2012, modifie la définition de la torture donnée aux articles</w:t>
      </w:r>
      <w:r w:rsidR="00911412" w:rsidRPr="00602A76">
        <w:rPr>
          <w:lang w:val="fr-FR"/>
        </w:rPr>
        <w:t> </w:t>
      </w:r>
      <w:r w:rsidR="0015579B" w:rsidRPr="00602A76">
        <w:rPr>
          <w:lang w:val="fr-FR"/>
        </w:rPr>
        <w:t>208 et 232 du Code pénal. Les modifications apportées sont notamment les suivantes</w:t>
      </w:r>
      <w:r w:rsidR="004F7836" w:rsidRPr="00602A76">
        <w:rPr>
          <w:lang w:val="fr-FR"/>
        </w:rPr>
        <w:t>:</w:t>
      </w:r>
    </w:p>
    <w:p w:rsidR="0015579B" w:rsidRPr="00602A76" w:rsidRDefault="00FC618A" w:rsidP="0015579B">
      <w:pPr>
        <w:pStyle w:val="SingleTxtG"/>
        <w:rPr>
          <w:lang w:val="fr-FR"/>
        </w:rPr>
      </w:pPr>
      <w:r w:rsidRPr="00602A76">
        <w:rPr>
          <w:lang w:val="fr-FR"/>
        </w:rPr>
        <w:tab/>
        <w:t>a)</w:t>
      </w:r>
      <w:r w:rsidRPr="00602A76">
        <w:rPr>
          <w:lang w:val="fr-FR"/>
        </w:rPr>
        <w:tab/>
      </w:r>
      <w:r w:rsidR="00B43FFA" w:rsidRPr="00602A76">
        <w:rPr>
          <w:lang w:val="fr-FR"/>
        </w:rPr>
        <w:t>D</w:t>
      </w:r>
      <w:r w:rsidRPr="00602A76">
        <w:rPr>
          <w:lang w:val="fr-FR"/>
        </w:rPr>
        <w:t xml:space="preserve">éfinition </w:t>
      </w:r>
      <w:r w:rsidR="00B43FFA" w:rsidRPr="00602A76">
        <w:rPr>
          <w:lang w:val="fr-FR"/>
        </w:rPr>
        <w:t>élargie de la torture, prenant en compte</w:t>
      </w:r>
      <w:r w:rsidRPr="00602A76">
        <w:rPr>
          <w:lang w:val="fr-FR"/>
        </w:rPr>
        <w:t xml:space="preserve"> </w:t>
      </w:r>
      <w:r w:rsidR="00B43FFA" w:rsidRPr="00602A76">
        <w:rPr>
          <w:lang w:val="fr-FR"/>
        </w:rPr>
        <w:t>l’intention des auteurs de tels actes</w:t>
      </w:r>
      <w:r w:rsidR="002C1549" w:rsidRPr="00602A76">
        <w:rPr>
          <w:lang w:val="fr-FR"/>
        </w:rPr>
        <w:t>;</w:t>
      </w:r>
    </w:p>
    <w:p w:rsidR="0015579B" w:rsidRPr="00602A76" w:rsidRDefault="00FC618A" w:rsidP="0015579B">
      <w:pPr>
        <w:pStyle w:val="SingleTxtG"/>
        <w:rPr>
          <w:lang w:val="fr-FR"/>
        </w:rPr>
      </w:pPr>
      <w:r w:rsidRPr="00602A76">
        <w:rPr>
          <w:lang w:val="fr-FR"/>
        </w:rPr>
        <w:tab/>
        <w:t>b)</w:t>
      </w:r>
      <w:r w:rsidRPr="00602A76">
        <w:rPr>
          <w:lang w:val="fr-FR"/>
        </w:rPr>
        <w:tab/>
      </w:r>
      <w:r w:rsidR="00B43FFA" w:rsidRPr="00602A76">
        <w:rPr>
          <w:lang w:val="fr-FR"/>
        </w:rPr>
        <w:t>Définition</w:t>
      </w:r>
      <w:r w:rsidRPr="00602A76">
        <w:rPr>
          <w:lang w:val="fr-FR"/>
        </w:rPr>
        <w:t xml:space="preserve"> </w:t>
      </w:r>
      <w:r w:rsidR="00B43FFA" w:rsidRPr="00602A76">
        <w:rPr>
          <w:lang w:val="fr-FR"/>
        </w:rPr>
        <w:t xml:space="preserve">élargie </w:t>
      </w:r>
      <w:r w:rsidRPr="00602A76">
        <w:rPr>
          <w:lang w:val="fr-FR"/>
        </w:rPr>
        <w:t xml:space="preserve">de la notion de </w:t>
      </w:r>
      <w:r w:rsidR="002C1549" w:rsidRPr="00602A76">
        <w:rPr>
          <w:lang w:val="fr-FR"/>
        </w:rPr>
        <w:t>«</w:t>
      </w:r>
      <w:r w:rsidRPr="00602A76">
        <w:rPr>
          <w:lang w:val="fr-FR"/>
        </w:rPr>
        <w:t>victime</w:t>
      </w:r>
      <w:r w:rsidR="002C1549" w:rsidRPr="00602A76">
        <w:rPr>
          <w:lang w:val="fr-FR"/>
        </w:rPr>
        <w:t>»;</w:t>
      </w:r>
    </w:p>
    <w:p w:rsidR="0015579B" w:rsidRPr="00602A76" w:rsidRDefault="00FC618A" w:rsidP="0015579B">
      <w:pPr>
        <w:pStyle w:val="SingleTxtG"/>
        <w:rPr>
          <w:lang w:val="fr-FR"/>
        </w:rPr>
      </w:pPr>
      <w:r w:rsidRPr="00602A76">
        <w:rPr>
          <w:lang w:val="fr-FR"/>
        </w:rPr>
        <w:tab/>
        <w:t>c)</w:t>
      </w:r>
      <w:r w:rsidRPr="00602A76">
        <w:rPr>
          <w:lang w:val="fr-FR"/>
        </w:rPr>
        <w:tab/>
        <w:t>Imprescribilité des actes de torture</w:t>
      </w:r>
      <w:r w:rsidR="002C1549" w:rsidRPr="00602A76">
        <w:rPr>
          <w:lang w:val="fr-FR"/>
        </w:rPr>
        <w:t>;</w:t>
      </w:r>
    </w:p>
    <w:p w:rsidR="0015579B" w:rsidRPr="00602A76" w:rsidRDefault="00FC618A" w:rsidP="0015579B">
      <w:pPr>
        <w:pStyle w:val="SingleTxtG"/>
        <w:rPr>
          <w:lang w:val="fr-FR"/>
        </w:rPr>
      </w:pPr>
      <w:r w:rsidRPr="00602A76">
        <w:rPr>
          <w:lang w:val="fr-FR"/>
        </w:rPr>
        <w:tab/>
        <w:t>d)</w:t>
      </w:r>
      <w:r w:rsidRPr="00602A76">
        <w:rPr>
          <w:lang w:val="fr-FR"/>
        </w:rPr>
        <w:tab/>
      </w:r>
      <w:r w:rsidR="0074711B" w:rsidRPr="00602A76">
        <w:rPr>
          <w:lang w:val="fr-FR"/>
        </w:rPr>
        <w:t>Garantie</w:t>
      </w:r>
      <w:r w:rsidRPr="00602A76">
        <w:rPr>
          <w:lang w:val="fr-FR"/>
        </w:rPr>
        <w:t xml:space="preserve"> de peines sévères.</w:t>
      </w:r>
    </w:p>
    <w:p w:rsidR="0015579B" w:rsidRPr="00602A76" w:rsidRDefault="0015579B" w:rsidP="0015579B">
      <w:pPr>
        <w:pStyle w:val="SingleTxtG"/>
        <w:rPr>
          <w:lang w:val="fr-FR"/>
        </w:rPr>
      </w:pPr>
      <w:r w:rsidRPr="00602A76">
        <w:rPr>
          <w:lang w:val="fr-FR"/>
        </w:rPr>
        <w:t xml:space="preserve">Voir </w:t>
      </w:r>
      <w:r w:rsidR="004E381A" w:rsidRPr="00602A76">
        <w:rPr>
          <w:lang w:val="fr-FR"/>
        </w:rPr>
        <w:t xml:space="preserve">le </w:t>
      </w:r>
      <w:r w:rsidR="001A5B05" w:rsidRPr="00602A76">
        <w:rPr>
          <w:lang w:val="fr-FR"/>
        </w:rPr>
        <w:t>paragraphe </w:t>
      </w:r>
      <w:r w:rsidRPr="00602A76">
        <w:rPr>
          <w:lang w:val="fr-FR"/>
        </w:rPr>
        <w:t>18 du deuxième rapport périodique.</w:t>
      </w:r>
    </w:p>
    <w:p w:rsidR="0015579B" w:rsidRPr="00602A76" w:rsidRDefault="00697153" w:rsidP="0015579B">
      <w:pPr>
        <w:pStyle w:val="SingleTxtG"/>
        <w:rPr>
          <w:color w:val="000000" w:themeColor="text1"/>
          <w:lang w:val="fr-FR"/>
        </w:rPr>
      </w:pPr>
      <w:r w:rsidRPr="00602A76">
        <w:rPr>
          <w:lang w:val="fr-FR"/>
        </w:rPr>
        <w:t>101</w:t>
      </w:r>
      <w:r w:rsidR="0015579B" w:rsidRPr="00602A76">
        <w:rPr>
          <w:lang w:val="fr-FR"/>
        </w:rPr>
        <w:t>.</w:t>
      </w:r>
      <w:r w:rsidR="0015579B" w:rsidRPr="00602A76">
        <w:rPr>
          <w:lang w:val="fr-FR"/>
        </w:rPr>
        <w:tab/>
        <w:t>Parallèlement aux mesures prises par le Gouvernement pour garantir la protection effective des droits des suspects placés en détention, le Royaume de Bahreïn a procédé à d</w:t>
      </w:r>
      <w:r w:rsidR="00AE2D3E" w:rsidRPr="00602A76">
        <w:rPr>
          <w:lang w:val="fr-FR"/>
        </w:rPr>
        <w:t>’</w:t>
      </w:r>
      <w:r w:rsidR="0015579B" w:rsidRPr="00602A76">
        <w:rPr>
          <w:lang w:val="fr-FR"/>
        </w:rPr>
        <w:t>importantes réformes afin de permettre à des entités indépendantes d</w:t>
      </w:r>
      <w:r w:rsidR="00AE2D3E" w:rsidRPr="00602A76">
        <w:rPr>
          <w:lang w:val="fr-FR"/>
        </w:rPr>
        <w:t>’</w:t>
      </w:r>
      <w:r w:rsidR="0015579B" w:rsidRPr="00602A76">
        <w:rPr>
          <w:lang w:val="fr-FR"/>
        </w:rPr>
        <w:t>effectuer des visites inopinées dans les lieux de détention et de garde à vue. Ces entités sont notamment les suivantes</w:t>
      </w:r>
      <w:r w:rsidR="004F7836" w:rsidRPr="00602A76">
        <w:rPr>
          <w:lang w:val="fr-FR"/>
        </w:rPr>
        <w:t>:</w:t>
      </w:r>
    </w:p>
    <w:p w:rsidR="0015579B" w:rsidRPr="00602A76" w:rsidRDefault="005D32DB" w:rsidP="005D32DB">
      <w:pPr>
        <w:pStyle w:val="Bullet1G"/>
        <w:numPr>
          <w:ilvl w:val="0"/>
          <w:numId w:val="0"/>
        </w:numPr>
        <w:tabs>
          <w:tab w:val="left" w:pos="1701"/>
        </w:tabs>
        <w:ind w:left="1701" w:hanging="170"/>
        <w:rPr>
          <w:lang w:val="fr-FR"/>
        </w:rPr>
      </w:pPr>
      <w:r w:rsidRPr="00602A76">
        <w:rPr>
          <w:lang w:val="fr-FR"/>
        </w:rPr>
        <w:t>•</w:t>
      </w:r>
      <w:r w:rsidRPr="00602A76">
        <w:rPr>
          <w:lang w:val="fr-FR"/>
        </w:rPr>
        <w:tab/>
      </w:r>
      <w:r w:rsidR="0015579B" w:rsidRPr="00602A76">
        <w:rPr>
          <w:lang w:val="fr-FR"/>
        </w:rPr>
        <w:t>Les autorités judiciaires</w:t>
      </w:r>
      <w:r w:rsidR="002C1549" w:rsidRPr="00602A76">
        <w:rPr>
          <w:lang w:val="fr-FR"/>
        </w:rPr>
        <w:t>;</w:t>
      </w:r>
    </w:p>
    <w:p w:rsidR="0015579B" w:rsidRPr="00602A76" w:rsidRDefault="005D32DB" w:rsidP="005D32DB">
      <w:pPr>
        <w:pStyle w:val="Bullet1G"/>
        <w:numPr>
          <w:ilvl w:val="0"/>
          <w:numId w:val="0"/>
        </w:numPr>
        <w:tabs>
          <w:tab w:val="left" w:pos="1701"/>
        </w:tabs>
        <w:ind w:left="1701" w:hanging="170"/>
        <w:rPr>
          <w:lang w:val="fr-FR"/>
        </w:rPr>
      </w:pPr>
      <w:r w:rsidRPr="00602A76">
        <w:rPr>
          <w:lang w:val="fr-FR"/>
        </w:rPr>
        <w:t>•</w:t>
      </w:r>
      <w:r w:rsidRPr="00602A76">
        <w:rPr>
          <w:lang w:val="fr-FR"/>
        </w:rPr>
        <w:tab/>
      </w:r>
      <w:r w:rsidR="0015579B" w:rsidRPr="00602A76">
        <w:rPr>
          <w:lang w:val="fr-FR"/>
        </w:rPr>
        <w:t>Le Comité international de la Croix-Rouge</w:t>
      </w:r>
      <w:r w:rsidR="002C1549" w:rsidRPr="00602A76">
        <w:rPr>
          <w:lang w:val="fr-FR"/>
        </w:rPr>
        <w:t>;</w:t>
      </w:r>
    </w:p>
    <w:p w:rsidR="0015579B" w:rsidRPr="00602A76" w:rsidRDefault="005D32DB" w:rsidP="005D32DB">
      <w:pPr>
        <w:pStyle w:val="Bullet1G"/>
        <w:numPr>
          <w:ilvl w:val="0"/>
          <w:numId w:val="0"/>
        </w:numPr>
        <w:tabs>
          <w:tab w:val="left" w:pos="1701"/>
        </w:tabs>
        <w:ind w:left="1701" w:hanging="170"/>
        <w:rPr>
          <w:lang w:val="fr-FR"/>
        </w:rPr>
      </w:pPr>
      <w:r w:rsidRPr="00602A76">
        <w:rPr>
          <w:lang w:val="fr-FR"/>
        </w:rPr>
        <w:t>•</w:t>
      </w:r>
      <w:r w:rsidRPr="00602A76">
        <w:rPr>
          <w:lang w:val="fr-FR"/>
        </w:rPr>
        <w:tab/>
      </w:r>
      <w:r w:rsidR="0015579B" w:rsidRPr="00602A76">
        <w:rPr>
          <w:lang w:val="fr-FR"/>
        </w:rPr>
        <w:t xml:space="preserve">Le </w:t>
      </w:r>
      <w:r w:rsidR="003466DC" w:rsidRPr="00602A76">
        <w:rPr>
          <w:lang w:val="fr-FR"/>
        </w:rPr>
        <w:t>Bureau de l’Ombudsman</w:t>
      </w:r>
      <w:r w:rsidR="0015579B" w:rsidRPr="00602A76">
        <w:rPr>
          <w:lang w:val="fr-FR"/>
        </w:rPr>
        <w:t xml:space="preserve"> (Secrétariat général des plaintes)</w:t>
      </w:r>
      <w:r w:rsidR="002C1549" w:rsidRPr="00602A76">
        <w:rPr>
          <w:lang w:val="fr-FR"/>
        </w:rPr>
        <w:t>;</w:t>
      </w:r>
    </w:p>
    <w:p w:rsidR="0015579B" w:rsidRPr="00602A76" w:rsidRDefault="005D32DB" w:rsidP="005D32DB">
      <w:pPr>
        <w:pStyle w:val="Bullet1G"/>
        <w:numPr>
          <w:ilvl w:val="0"/>
          <w:numId w:val="0"/>
        </w:numPr>
        <w:tabs>
          <w:tab w:val="left" w:pos="1701"/>
        </w:tabs>
        <w:ind w:left="1701" w:hanging="170"/>
        <w:rPr>
          <w:lang w:val="fr-FR"/>
        </w:rPr>
      </w:pPr>
      <w:r w:rsidRPr="00602A76">
        <w:rPr>
          <w:lang w:val="fr-FR"/>
        </w:rPr>
        <w:t>•</w:t>
      </w:r>
      <w:r w:rsidRPr="00602A76">
        <w:rPr>
          <w:lang w:val="fr-FR"/>
        </w:rPr>
        <w:tab/>
      </w:r>
      <w:r w:rsidR="0015579B" w:rsidRPr="00602A76">
        <w:rPr>
          <w:lang w:val="fr-FR"/>
        </w:rPr>
        <w:t>La Commission des droits des prisonniers et des détenus</w:t>
      </w:r>
      <w:r w:rsidR="002C1549" w:rsidRPr="00602A76">
        <w:rPr>
          <w:lang w:val="fr-FR"/>
        </w:rPr>
        <w:t>;</w:t>
      </w:r>
    </w:p>
    <w:p w:rsidR="0015579B" w:rsidRPr="00602A76" w:rsidRDefault="005D32DB" w:rsidP="005D32DB">
      <w:pPr>
        <w:pStyle w:val="Bullet1G"/>
        <w:numPr>
          <w:ilvl w:val="0"/>
          <w:numId w:val="0"/>
        </w:numPr>
        <w:tabs>
          <w:tab w:val="left" w:pos="1701"/>
        </w:tabs>
        <w:ind w:left="1701" w:hanging="170"/>
        <w:rPr>
          <w:lang w:val="fr-FR"/>
        </w:rPr>
      </w:pPr>
      <w:r w:rsidRPr="00602A76">
        <w:rPr>
          <w:lang w:val="fr-FR"/>
        </w:rPr>
        <w:t>•</w:t>
      </w:r>
      <w:r w:rsidRPr="00602A76">
        <w:rPr>
          <w:lang w:val="fr-FR"/>
        </w:rPr>
        <w:tab/>
      </w:r>
      <w:r w:rsidR="0015579B" w:rsidRPr="00602A76">
        <w:rPr>
          <w:lang w:val="fr-FR"/>
        </w:rPr>
        <w:t>La Commission nationale des droits de l</w:t>
      </w:r>
      <w:r w:rsidR="00AE2D3E" w:rsidRPr="00602A76">
        <w:rPr>
          <w:lang w:val="fr-FR"/>
        </w:rPr>
        <w:t>’</w:t>
      </w:r>
      <w:r w:rsidR="0015579B" w:rsidRPr="00602A76">
        <w:rPr>
          <w:lang w:val="fr-FR"/>
        </w:rPr>
        <w:t>homme</w:t>
      </w:r>
      <w:r w:rsidR="002C1549" w:rsidRPr="00602A76">
        <w:rPr>
          <w:lang w:val="fr-FR"/>
        </w:rPr>
        <w:t>;</w:t>
      </w:r>
    </w:p>
    <w:p w:rsidR="0015579B" w:rsidRPr="00602A76" w:rsidRDefault="005D32DB" w:rsidP="005D32DB">
      <w:pPr>
        <w:pStyle w:val="Bullet1G"/>
        <w:numPr>
          <w:ilvl w:val="0"/>
          <w:numId w:val="0"/>
        </w:numPr>
        <w:tabs>
          <w:tab w:val="left" w:pos="1701"/>
        </w:tabs>
        <w:ind w:left="1701" w:hanging="170"/>
        <w:rPr>
          <w:lang w:val="fr-FR"/>
        </w:rPr>
      </w:pPr>
      <w:r w:rsidRPr="00602A76">
        <w:rPr>
          <w:lang w:val="fr-FR"/>
        </w:rPr>
        <w:t>•</w:t>
      </w:r>
      <w:r w:rsidRPr="00602A76">
        <w:rPr>
          <w:lang w:val="fr-FR"/>
        </w:rPr>
        <w:tab/>
      </w:r>
      <w:r w:rsidR="0015579B" w:rsidRPr="00602A76">
        <w:rPr>
          <w:lang w:val="fr-FR"/>
        </w:rPr>
        <w:t>Des organisations non gouvernementales (ONG)</w:t>
      </w:r>
      <w:r w:rsidR="002C1549" w:rsidRPr="00602A76">
        <w:rPr>
          <w:lang w:val="fr-FR"/>
        </w:rPr>
        <w:t>;</w:t>
      </w:r>
      <w:r w:rsidR="0015579B" w:rsidRPr="00602A76">
        <w:rPr>
          <w:lang w:val="fr-FR"/>
        </w:rPr>
        <w:t xml:space="preserve"> </w:t>
      </w:r>
    </w:p>
    <w:p w:rsidR="0015579B" w:rsidRPr="00602A76" w:rsidRDefault="005D32DB" w:rsidP="005D32DB">
      <w:pPr>
        <w:pStyle w:val="Bullet1G"/>
        <w:numPr>
          <w:ilvl w:val="0"/>
          <w:numId w:val="0"/>
        </w:numPr>
        <w:tabs>
          <w:tab w:val="left" w:pos="1701"/>
        </w:tabs>
        <w:ind w:left="1701" w:hanging="170"/>
        <w:rPr>
          <w:lang w:val="fr-FR"/>
        </w:rPr>
      </w:pPr>
      <w:r w:rsidRPr="00602A76">
        <w:rPr>
          <w:lang w:val="fr-FR"/>
        </w:rPr>
        <w:t>•</w:t>
      </w:r>
      <w:r w:rsidRPr="00602A76">
        <w:rPr>
          <w:lang w:val="fr-FR"/>
        </w:rPr>
        <w:tab/>
      </w:r>
      <w:r w:rsidR="0015579B" w:rsidRPr="00602A76">
        <w:rPr>
          <w:lang w:val="fr-FR"/>
        </w:rPr>
        <w:t>Le Haut-Commissariat des Nations Unies aux droits de l</w:t>
      </w:r>
      <w:r w:rsidR="00AE2D3E" w:rsidRPr="00602A76">
        <w:rPr>
          <w:lang w:val="fr-FR"/>
        </w:rPr>
        <w:t>’</w:t>
      </w:r>
      <w:r w:rsidR="0015579B" w:rsidRPr="00602A76">
        <w:rPr>
          <w:lang w:val="fr-FR"/>
        </w:rPr>
        <w:t>homme.</w:t>
      </w:r>
    </w:p>
    <w:p w:rsidR="0015579B" w:rsidRPr="00602A76" w:rsidRDefault="0015579B" w:rsidP="0015579B">
      <w:pPr>
        <w:pStyle w:val="SingleTxtG"/>
        <w:rPr>
          <w:color w:val="000000" w:themeColor="text1"/>
          <w:lang w:val="fr-FR"/>
        </w:rPr>
      </w:pPr>
      <w:r w:rsidRPr="00602A76">
        <w:rPr>
          <w:lang w:val="fr-FR"/>
        </w:rPr>
        <w:t xml:space="preserve">Voir </w:t>
      </w:r>
      <w:r w:rsidR="00030F90" w:rsidRPr="00602A76">
        <w:rPr>
          <w:lang w:val="fr-FR"/>
        </w:rPr>
        <w:t xml:space="preserve">le </w:t>
      </w:r>
      <w:r w:rsidR="001A5B05" w:rsidRPr="00602A76">
        <w:rPr>
          <w:lang w:val="fr-FR"/>
        </w:rPr>
        <w:t>paragraphe </w:t>
      </w:r>
      <w:r w:rsidRPr="00602A76">
        <w:rPr>
          <w:lang w:val="fr-FR"/>
        </w:rPr>
        <w:t>27 du deuxième rapport périodique.</w:t>
      </w:r>
    </w:p>
    <w:p w:rsidR="0015579B" w:rsidRPr="00602A76" w:rsidRDefault="00697153" w:rsidP="0015579B">
      <w:pPr>
        <w:pStyle w:val="SingleTxtG"/>
        <w:rPr>
          <w:lang w:val="fr-FR"/>
        </w:rPr>
      </w:pPr>
      <w:r w:rsidRPr="00602A76">
        <w:rPr>
          <w:lang w:val="fr-FR"/>
        </w:rPr>
        <w:t>102</w:t>
      </w:r>
      <w:r w:rsidR="0015579B" w:rsidRPr="00602A76">
        <w:rPr>
          <w:lang w:val="fr-FR"/>
        </w:rPr>
        <w:t>.</w:t>
      </w:r>
      <w:r w:rsidR="0015579B" w:rsidRPr="00602A76">
        <w:rPr>
          <w:lang w:val="fr-FR"/>
        </w:rPr>
        <w:tab/>
      </w:r>
      <w:r w:rsidR="004E3DE3" w:rsidRPr="00602A76">
        <w:rPr>
          <w:lang w:val="fr-FR"/>
        </w:rPr>
        <w:t>Un nouveau système de contrôle a été créé c</w:t>
      </w:r>
      <w:r w:rsidR="0015579B" w:rsidRPr="00602A76">
        <w:rPr>
          <w:lang w:val="fr-FR"/>
        </w:rPr>
        <w:t>onformément aux recommandations de la Commission d</w:t>
      </w:r>
      <w:r w:rsidR="00AE2D3E" w:rsidRPr="00602A76">
        <w:rPr>
          <w:lang w:val="fr-FR"/>
        </w:rPr>
        <w:t>’</w:t>
      </w:r>
      <w:r w:rsidR="0015579B" w:rsidRPr="00602A76">
        <w:rPr>
          <w:lang w:val="fr-FR"/>
        </w:rPr>
        <w:t>enquête</w:t>
      </w:r>
      <w:r w:rsidR="0015579B" w:rsidRPr="00602A76">
        <w:rPr>
          <w:rStyle w:val="FootnoteReference"/>
          <w:lang w:val="fr-FR"/>
        </w:rPr>
        <w:footnoteReference w:id="13"/>
      </w:r>
      <w:r w:rsidR="0015579B" w:rsidRPr="00602A76">
        <w:rPr>
          <w:lang w:val="fr-FR"/>
        </w:rPr>
        <w:t xml:space="preserve"> et de l</w:t>
      </w:r>
      <w:r w:rsidR="00AE2D3E" w:rsidRPr="00602A76">
        <w:rPr>
          <w:lang w:val="fr-FR"/>
        </w:rPr>
        <w:t>’</w:t>
      </w:r>
      <w:r w:rsidR="0015579B" w:rsidRPr="00602A76">
        <w:rPr>
          <w:lang w:val="fr-FR"/>
        </w:rPr>
        <w:t>équipe d</w:t>
      </w:r>
      <w:r w:rsidR="00AE2D3E" w:rsidRPr="00602A76">
        <w:rPr>
          <w:lang w:val="fr-FR"/>
        </w:rPr>
        <w:t>’</w:t>
      </w:r>
      <w:r w:rsidR="0015579B" w:rsidRPr="00602A76">
        <w:rPr>
          <w:lang w:val="fr-FR"/>
        </w:rPr>
        <w:t>avocats internationaux de renom à laquelle les autorités bahreïnie</w:t>
      </w:r>
      <w:r w:rsidR="004E3DE3" w:rsidRPr="00602A76">
        <w:rPr>
          <w:lang w:val="fr-FR"/>
        </w:rPr>
        <w:t>nne</w:t>
      </w:r>
      <w:r w:rsidR="0015579B" w:rsidRPr="00602A76">
        <w:rPr>
          <w:lang w:val="fr-FR"/>
        </w:rPr>
        <w:t xml:space="preserve">s </w:t>
      </w:r>
      <w:r w:rsidR="00E11466" w:rsidRPr="00602A76">
        <w:rPr>
          <w:lang w:val="fr-FR"/>
        </w:rPr>
        <w:t>avaient</w:t>
      </w:r>
      <w:r w:rsidR="0015579B" w:rsidRPr="00602A76">
        <w:rPr>
          <w:lang w:val="fr-FR"/>
        </w:rPr>
        <w:t xml:space="preserve"> fait appel</w:t>
      </w:r>
      <w:r w:rsidR="004E3DE3" w:rsidRPr="00602A76">
        <w:rPr>
          <w:lang w:val="fr-FR"/>
        </w:rPr>
        <w:t xml:space="preserve"> et qui comptait</w:t>
      </w:r>
      <w:r w:rsidR="0015579B" w:rsidRPr="00602A76">
        <w:rPr>
          <w:lang w:val="fr-FR"/>
        </w:rPr>
        <w:t xml:space="preserve"> entre autres un ancien conseiller au Bureau du Conseiller juridique du Département d</w:t>
      </w:r>
      <w:r w:rsidR="00AE2D3E" w:rsidRPr="00602A76">
        <w:rPr>
          <w:lang w:val="fr-FR"/>
        </w:rPr>
        <w:t>’</w:t>
      </w:r>
      <w:r w:rsidR="0015579B" w:rsidRPr="00602A76">
        <w:rPr>
          <w:lang w:val="fr-FR"/>
        </w:rPr>
        <w:t xml:space="preserve">État américain et le conseiller juridique principal du Ministère britannique des affaires étrangères. </w:t>
      </w:r>
      <w:r w:rsidR="004E3DE3" w:rsidRPr="00602A76">
        <w:rPr>
          <w:lang w:val="fr-FR"/>
        </w:rPr>
        <w:t>Ce système comprend trois </w:t>
      </w:r>
      <w:r w:rsidR="0015579B" w:rsidRPr="00602A76">
        <w:rPr>
          <w:lang w:val="fr-FR"/>
        </w:rPr>
        <w:t>nouvelles institutions jouissant d</w:t>
      </w:r>
      <w:r w:rsidR="00AE2D3E" w:rsidRPr="00602A76">
        <w:rPr>
          <w:lang w:val="fr-FR"/>
        </w:rPr>
        <w:t>’</w:t>
      </w:r>
      <w:r w:rsidR="0015579B" w:rsidRPr="00602A76">
        <w:rPr>
          <w:lang w:val="fr-FR"/>
        </w:rPr>
        <w:t>une indépendance totale, à savoir</w:t>
      </w:r>
      <w:r w:rsidR="004F7836" w:rsidRPr="00602A76">
        <w:rPr>
          <w:lang w:val="fr-FR"/>
        </w:rPr>
        <w:t>:</w:t>
      </w:r>
      <w:r w:rsidR="0015579B" w:rsidRPr="00602A76">
        <w:rPr>
          <w:lang w:val="fr-FR"/>
        </w:rPr>
        <w:t xml:space="preserve"> l</w:t>
      </w:r>
      <w:r w:rsidR="00AE2D3E" w:rsidRPr="00602A76">
        <w:rPr>
          <w:lang w:val="fr-FR"/>
        </w:rPr>
        <w:t>’</w:t>
      </w:r>
      <w:r w:rsidR="0015579B" w:rsidRPr="00602A76">
        <w:rPr>
          <w:lang w:val="fr-FR"/>
        </w:rPr>
        <w:t>Unité spéciale d</w:t>
      </w:r>
      <w:r w:rsidR="00AE2D3E" w:rsidRPr="00602A76">
        <w:rPr>
          <w:lang w:val="fr-FR"/>
        </w:rPr>
        <w:t>’</w:t>
      </w:r>
      <w:r w:rsidR="0015579B" w:rsidRPr="00602A76">
        <w:rPr>
          <w:lang w:val="fr-FR"/>
        </w:rPr>
        <w:t xml:space="preserve">enquête, </w:t>
      </w:r>
      <w:r w:rsidR="003466DC" w:rsidRPr="00602A76">
        <w:rPr>
          <w:lang w:val="fr-FR"/>
        </w:rPr>
        <w:t>l’Ombudsman</w:t>
      </w:r>
      <w:r w:rsidR="0015579B" w:rsidRPr="00602A76">
        <w:rPr>
          <w:lang w:val="fr-FR"/>
        </w:rPr>
        <w:t xml:space="preserve"> (Secrétariat général des plaintes) et le </w:t>
      </w:r>
      <w:r w:rsidR="003466DC" w:rsidRPr="00602A76">
        <w:rPr>
          <w:lang w:val="fr-FR"/>
        </w:rPr>
        <w:t>Bureau de l’Ombudsman</w:t>
      </w:r>
      <w:r w:rsidR="0015579B" w:rsidRPr="00602A76">
        <w:rPr>
          <w:lang w:val="fr-FR"/>
        </w:rPr>
        <w:t xml:space="preserve"> des services de la sûreté nationale. Chacune de ces institutions prend les mesures </w:t>
      </w:r>
      <w:r w:rsidR="0015579B" w:rsidRPr="00602A76">
        <w:rPr>
          <w:lang w:val="fr-FR"/>
        </w:rPr>
        <w:lastRenderedPageBreak/>
        <w:t xml:space="preserve">nécessaires dans son domaine de compétence pour traiter les allégations de torture et de mauvais traitements portées contre </w:t>
      </w:r>
      <w:r w:rsidR="004E3DE3" w:rsidRPr="00602A76">
        <w:rPr>
          <w:lang w:val="fr-FR"/>
        </w:rPr>
        <w:t>l</w:t>
      </w:r>
      <w:r w:rsidR="0015579B" w:rsidRPr="00602A76">
        <w:rPr>
          <w:lang w:val="fr-FR"/>
        </w:rPr>
        <w:t>es agents de la fonction publique.</w:t>
      </w:r>
    </w:p>
    <w:p w:rsidR="0015579B" w:rsidRPr="00602A76" w:rsidRDefault="00697153" w:rsidP="0015579B">
      <w:pPr>
        <w:pStyle w:val="SingleTxtG"/>
        <w:rPr>
          <w:lang w:val="fr-FR"/>
        </w:rPr>
      </w:pPr>
      <w:r w:rsidRPr="00602A76">
        <w:rPr>
          <w:lang w:val="fr-FR"/>
        </w:rPr>
        <w:t>103</w:t>
      </w:r>
      <w:r w:rsidR="0015579B" w:rsidRPr="00602A76">
        <w:rPr>
          <w:lang w:val="fr-FR"/>
        </w:rPr>
        <w:t>.</w:t>
      </w:r>
      <w:r w:rsidR="0015579B" w:rsidRPr="00602A76">
        <w:rPr>
          <w:lang w:val="fr-FR"/>
        </w:rPr>
        <w:tab/>
        <w:t>La torture étant interdite par la Constitution, des lois et des mesures ont été prises pour assurer la stricte application de ces garanties sur le terrain. Ces mesures comprennent l</w:t>
      </w:r>
      <w:r w:rsidR="00AE2D3E" w:rsidRPr="00602A76">
        <w:rPr>
          <w:lang w:val="fr-FR"/>
        </w:rPr>
        <w:t>’</w:t>
      </w:r>
      <w:r w:rsidR="0015579B" w:rsidRPr="00602A76">
        <w:rPr>
          <w:lang w:val="fr-FR"/>
        </w:rPr>
        <w:t>utilisation de dispositifs d</w:t>
      </w:r>
      <w:r w:rsidR="00AE2D3E" w:rsidRPr="00602A76">
        <w:rPr>
          <w:lang w:val="fr-FR"/>
        </w:rPr>
        <w:t>’</w:t>
      </w:r>
      <w:r w:rsidR="0015579B" w:rsidRPr="00602A76">
        <w:rPr>
          <w:lang w:val="fr-FR"/>
        </w:rPr>
        <w:t>enregistrement audiovisuel et l</w:t>
      </w:r>
      <w:r w:rsidR="00AE2D3E" w:rsidRPr="00602A76">
        <w:rPr>
          <w:lang w:val="fr-FR"/>
        </w:rPr>
        <w:t>’</w:t>
      </w:r>
      <w:r w:rsidR="0015579B" w:rsidRPr="00602A76">
        <w:rPr>
          <w:lang w:val="fr-FR"/>
        </w:rPr>
        <w:t>exercice de contrôles indépendants, assurés par des organismes nationaux, notamment des hauts fonctionnaires du Ministère de l</w:t>
      </w:r>
      <w:r w:rsidR="00AE2D3E" w:rsidRPr="00602A76">
        <w:rPr>
          <w:lang w:val="fr-FR"/>
        </w:rPr>
        <w:t>’</w:t>
      </w:r>
      <w:r w:rsidR="0015579B" w:rsidRPr="00602A76">
        <w:rPr>
          <w:lang w:val="fr-FR"/>
        </w:rPr>
        <w:t>intérieur, et par des organismes internationaux. Comme on l</w:t>
      </w:r>
      <w:r w:rsidR="00AE2D3E" w:rsidRPr="00602A76">
        <w:rPr>
          <w:lang w:val="fr-FR"/>
        </w:rPr>
        <w:t>’</w:t>
      </w:r>
      <w:r w:rsidR="0015579B" w:rsidRPr="00602A76">
        <w:rPr>
          <w:lang w:val="fr-FR"/>
        </w:rPr>
        <w:t>a noté plus haut, les enquêtes sur les allégations de torture sont conduites et encadrées par l</w:t>
      </w:r>
      <w:r w:rsidR="00AE2D3E" w:rsidRPr="00602A76">
        <w:rPr>
          <w:lang w:val="fr-FR"/>
        </w:rPr>
        <w:t>’</w:t>
      </w:r>
      <w:r w:rsidR="0015579B" w:rsidRPr="00602A76">
        <w:rPr>
          <w:lang w:val="fr-FR"/>
        </w:rPr>
        <w:t>Unité spéciale d</w:t>
      </w:r>
      <w:r w:rsidR="00AE2D3E" w:rsidRPr="00602A76">
        <w:rPr>
          <w:lang w:val="fr-FR"/>
        </w:rPr>
        <w:t>’</w:t>
      </w:r>
      <w:r w:rsidR="0015579B" w:rsidRPr="00602A76">
        <w:rPr>
          <w:lang w:val="fr-FR"/>
        </w:rPr>
        <w:t>enquête conformément aux règles et directives du Protocole d</w:t>
      </w:r>
      <w:r w:rsidR="00AE2D3E" w:rsidRPr="00602A76">
        <w:rPr>
          <w:lang w:val="fr-FR"/>
        </w:rPr>
        <w:t>’</w:t>
      </w:r>
      <w:r w:rsidR="008B4F16" w:rsidRPr="00602A76">
        <w:rPr>
          <w:lang w:val="fr-FR"/>
        </w:rPr>
        <w:t xml:space="preserve">Istanbul. Voir les </w:t>
      </w:r>
      <w:r w:rsidR="003E7503" w:rsidRPr="00602A76">
        <w:rPr>
          <w:lang w:val="fr-FR"/>
        </w:rPr>
        <w:t>paragraphes </w:t>
      </w:r>
      <w:r w:rsidR="0015579B" w:rsidRPr="00602A76">
        <w:rPr>
          <w:lang w:val="fr-FR"/>
        </w:rPr>
        <w:t>26, 83 et 84 du deuxième rapport périodique.</w:t>
      </w:r>
    </w:p>
    <w:p w:rsidR="0015579B" w:rsidRPr="00602A76" w:rsidRDefault="00697153" w:rsidP="0015579B">
      <w:pPr>
        <w:pStyle w:val="SingleTxtG"/>
        <w:rPr>
          <w:lang w:val="fr-FR"/>
        </w:rPr>
      </w:pPr>
      <w:r w:rsidRPr="00602A76">
        <w:rPr>
          <w:lang w:val="fr-FR"/>
        </w:rPr>
        <w:t>104</w:t>
      </w:r>
      <w:r w:rsidR="0015579B" w:rsidRPr="00602A76">
        <w:rPr>
          <w:lang w:val="fr-FR"/>
        </w:rPr>
        <w:t>.</w:t>
      </w:r>
      <w:r w:rsidR="0015579B" w:rsidRPr="00602A76">
        <w:rPr>
          <w:lang w:val="fr-FR"/>
        </w:rPr>
        <w:tab/>
        <w:t>Les ministères bahreïni</w:t>
      </w:r>
      <w:r w:rsidR="008B4F16" w:rsidRPr="00602A76">
        <w:rPr>
          <w:lang w:val="fr-FR"/>
        </w:rPr>
        <w:t>en</w:t>
      </w:r>
      <w:r w:rsidR="0015579B" w:rsidRPr="00602A76">
        <w:rPr>
          <w:lang w:val="fr-FR"/>
        </w:rPr>
        <w:t>s diffusent régulièrement des informations sur la prévention de la torture afin de former les responsables (militaires et civils) de l</w:t>
      </w:r>
      <w:r w:rsidR="00AE2D3E" w:rsidRPr="00602A76">
        <w:rPr>
          <w:lang w:val="fr-FR"/>
        </w:rPr>
        <w:t>’</w:t>
      </w:r>
      <w:r w:rsidR="0015579B" w:rsidRPr="00602A76">
        <w:rPr>
          <w:lang w:val="fr-FR"/>
        </w:rPr>
        <w:t>application des lois, le personnel médical, les fonctionnaires et tous ceux qui, d</w:t>
      </w:r>
      <w:r w:rsidR="00AE2D3E" w:rsidRPr="00602A76">
        <w:rPr>
          <w:lang w:val="fr-FR"/>
        </w:rPr>
        <w:t>’</w:t>
      </w:r>
      <w:r w:rsidR="0015579B" w:rsidRPr="00602A76">
        <w:rPr>
          <w:lang w:val="fr-FR"/>
        </w:rPr>
        <w:t>une manière ou d</w:t>
      </w:r>
      <w:r w:rsidR="00AE2D3E" w:rsidRPr="00602A76">
        <w:rPr>
          <w:lang w:val="fr-FR"/>
        </w:rPr>
        <w:t>’</w:t>
      </w:r>
      <w:r w:rsidR="0015579B" w:rsidRPr="00602A76">
        <w:rPr>
          <w:lang w:val="fr-FR"/>
        </w:rPr>
        <w:t>une autre, sont susceptibles de prendre part aux procédures de détention et d</w:t>
      </w:r>
      <w:r w:rsidR="00AE2D3E" w:rsidRPr="00602A76">
        <w:rPr>
          <w:lang w:val="fr-FR"/>
        </w:rPr>
        <w:t>’</w:t>
      </w:r>
      <w:r w:rsidR="0015579B" w:rsidRPr="00602A76">
        <w:rPr>
          <w:lang w:val="fr-FR"/>
        </w:rPr>
        <w:t>enquête. Ces dernières années, les programmes de formation professionnelle et d</w:t>
      </w:r>
      <w:r w:rsidR="00AE2D3E" w:rsidRPr="00602A76">
        <w:rPr>
          <w:lang w:val="fr-FR"/>
        </w:rPr>
        <w:t>’</w:t>
      </w:r>
      <w:r w:rsidR="0015579B" w:rsidRPr="00602A76">
        <w:rPr>
          <w:lang w:val="fr-FR"/>
        </w:rPr>
        <w:t>enseignement se sont beaucoup développés pour s</w:t>
      </w:r>
      <w:r w:rsidR="00AE2D3E" w:rsidRPr="00602A76">
        <w:rPr>
          <w:lang w:val="fr-FR"/>
        </w:rPr>
        <w:t>’</w:t>
      </w:r>
      <w:r w:rsidR="0015579B" w:rsidRPr="00602A76">
        <w:rPr>
          <w:lang w:val="fr-FR"/>
        </w:rPr>
        <w:t>adapter aux normes intern</w:t>
      </w:r>
      <w:r w:rsidR="008B4F16" w:rsidRPr="00602A76">
        <w:rPr>
          <w:lang w:val="fr-FR"/>
        </w:rPr>
        <w:t xml:space="preserve">ationales. Voir les </w:t>
      </w:r>
      <w:r w:rsidR="003E7503" w:rsidRPr="00602A76">
        <w:rPr>
          <w:lang w:val="fr-FR"/>
        </w:rPr>
        <w:t>paragraphes </w:t>
      </w:r>
      <w:r w:rsidR="0015579B" w:rsidRPr="00602A76">
        <w:rPr>
          <w:lang w:val="fr-FR"/>
        </w:rPr>
        <w:t>85, 96, 100, 101, 102 et 103 du deuxième rapport périodique.</w:t>
      </w:r>
    </w:p>
    <w:p w:rsidR="0015579B" w:rsidRPr="00602A76" w:rsidRDefault="00697153" w:rsidP="0015579B">
      <w:pPr>
        <w:pStyle w:val="SingleTxtG"/>
        <w:rPr>
          <w:lang w:val="fr-FR"/>
        </w:rPr>
      </w:pPr>
      <w:r w:rsidRPr="00602A76">
        <w:rPr>
          <w:lang w:val="fr-FR"/>
        </w:rPr>
        <w:t>105</w:t>
      </w:r>
      <w:r w:rsidR="0015579B" w:rsidRPr="00602A76">
        <w:rPr>
          <w:lang w:val="fr-FR"/>
        </w:rPr>
        <w:t>.</w:t>
      </w:r>
      <w:r w:rsidR="0015579B" w:rsidRPr="00602A76">
        <w:rPr>
          <w:lang w:val="fr-FR"/>
        </w:rPr>
        <w:tab/>
        <w:t>L</w:t>
      </w:r>
      <w:r w:rsidR="00AE2D3E" w:rsidRPr="00602A76">
        <w:rPr>
          <w:lang w:val="fr-FR"/>
        </w:rPr>
        <w:t>’</w:t>
      </w:r>
      <w:r w:rsidR="0015579B" w:rsidRPr="00602A76">
        <w:rPr>
          <w:lang w:val="fr-FR"/>
        </w:rPr>
        <w:t>obligation de rendre des comptes figure parmi les principaux points abordés dans les recommandations de la Commission d</w:t>
      </w:r>
      <w:r w:rsidR="00AE2D3E" w:rsidRPr="00602A76">
        <w:rPr>
          <w:lang w:val="fr-FR"/>
        </w:rPr>
        <w:t>’</w:t>
      </w:r>
      <w:r w:rsidR="0015579B" w:rsidRPr="00602A76">
        <w:rPr>
          <w:lang w:val="fr-FR"/>
        </w:rPr>
        <w:t>enquête indépendante. En application des directives émises par Sa Majesté le Roi, le Gouvernement a donc pris de nombreuses mesures pour s</w:t>
      </w:r>
      <w:r w:rsidR="00AE2D3E" w:rsidRPr="00602A76">
        <w:rPr>
          <w:lang w:val="fr-FR"/>
        </w:rPr>
        <w:t>’</w:t>
      </w:r>
      <w:r w:rsidR="0015579B" w:rsidRPr="00602A76">
        <w:rPr>
          <w:lang w:val="fr-FR"/>
        </w:rPr>
        <w:t xml:space="preserve">assurer que toutes ces recommandations soient le plus rapidement possible mises en </w:t>
      </w:r>
      <w:r w:rsidR="00B91ADE" w:rsidRPr="00602A76">
        <w:rPr>
          <w:lang w:val="fr-FR"/>
        </w:rPr>
        <w:t>œuvre</w:t>
      </w:r>
      <w:r w:rsidR="0015579B" w:rsidRPr="00602A76">
        <w:rPr>
          <w:lang w:val="fr-FR"/>
        </w:rPr>
        <w:t xml:space="preserve"> de manière intégrale, transparente et impartiale. Dès la publication du rapport de la Commission, les autorités ont apporté des modifications au Code pénal et au Code de procédure pénale en vue de garantir une meilleure protection contre la torture, de prévenir l</w:t>
      </w:r>
      <w:r w:rsidR="00AE2D3E" w:rsidRPr="00602A76">
        <w:rPr>
          <w:lang w:val="fr-FR"/>
        </w:rPr>
        <w:t>’</w:t>
      </w:r>
      <w:r w:rsidR="0015579B" w:rsidRPr="00602A76">
        <w:rPr>
          <w:lang w:val="fr-FR"/>
        </w:rPr>
        <w:t>impunité de ses auteurs et d</w:t>
      </w:r>
      <w:r w:rsidR="00AE2D3E" w:rsidRPr="00602A76">
        <w:rPr>
          <w:lang w:val="fr-FR"/>
        </w:rPr>
        <w:t>’</w:t>
      </w:r>
      <w:r w:rsidR="0015579B" w:rsidRPr="00602A76">
        <w:rPr>
          <w:lang w:val="fr-FR"/>
        </w:rPr>
        <w:t>accorder une indemnisation adéquate aux victimes de toutes les formes de mauvais traitements. Parmi ces modifications figure l</w:t>
      </w:r>
      <w:r w:rsidR="00AE2D3E" w:rsidRPr="00602A76">
        <w:rPr>
          <w:lang w:val="fr-FR"/>
        </w:rPr>
        <w:t>’</w:t>
      </w:r>
      <w:r w:rsidR="0015579B" w:rsidRPr="00602A76">
        <w:rPr>
          <w:lang w:val="fr-FR"/>
        </w:rPr>
        <w:t xml:space="preserve">adoption de la loi </w:t>
      </w:r>
      <w:r w:rsidR="00EA53EF" w:rsidRPr="00602A76">
        <w:rPr>
          <w:lang w:val="fr-FR"/>
        </w:rPr>
        <w:t>n</w:t>
      </w:r>
      <w:r w:rsidR="00EA53EF" w:rsidRPr="00602A76">
        <w:rPr>
          <w:vertAlign w:val="superscript"/>
          <w:lang w:val="fr-FR"/>
        </w:rPr>
        <w:t>o</w:t>
      </w:r>
      <w:r w:rsidR="00EA53EF" w:rsidRPr="00602A76">
        <w:rPr>
          <w:lang w:val="fr-FR"/>
        </w:rPr>
        <w:t> </w:t>
      </w:r>
      <w:r w:rsidR="0015579B" w:rsidRPr="00602A76">
        <w:rPr>
          <w:lang w:val="fr-FR"/>
        </w:rPr>
        <w:t>52 (2012) portant modification de la définition de</w:t>
      </w:r>
      <w:r w:rsidR="008B4F16" w:rsidRPr="00602A76">
        <w:rPr>
          <w:lang w:val="fr-FR"/>
        </w:rPr>
        <w:t xml:space="preserve"> la torture donnée aux articles </w:t>
      </w:r>
      <w:r w:rsidR="00F63B33" w:rsidRPr="00602A76">
        <w:rPr>
          <w:lang w:val="fr-FR"/>
        </w:rPr>
        <w:t>208 et </w:t>
      </w:r>
      <w:r w:rsidR="0015579B" w:rsidRPr="00602A76">
        <w:rPr>
          <w:lang w:val="fr-FR"/>
        </w:rPr>
        <w:t>232 du Code pénal, l</w:t>
      </w:r>
      <w:r w:rsidR="00AE2D3E" w:rsidRPr="00602A76">
        <w:rPr>
          <w:lang w:val="fr-FR"/>
        </w:rPr>
        <w:t>’</w:t>
      </w:r>
      <w:r w:rsidR="0015579B" w:rsidRPr="00602A76">
        <w:rPr>
          <w:lang w:val="fr-FR"/>
        </w:rPr>
        <w:t xml:space="preserve">objectif étant de la mettre en conformité avec les normes internationales et de rendre imprescriptibles les crimes de torture. Pour plus de renseignements, voir les </w:t>
      </w:r>
      <w:r w:rsidR="003E7503" w:rsidRPr="00602A76">
        <w:rPr>
          <w:lang w:val="fr-FR"/>
        </w:rPr>
        <w:t>paragraphes </w:t>
      </w:r>
      <w:r w:rsidR="0015579B" w:rsidRPr="00602A76">
        <w:rPr>
          <w:lang w:val="fr-FR"/>
        </w:rPr>
        <w:t>7, 8 et 120 du deuxième rapport périodique.</w:t>
      </w:r>
    </w:p>
    <w:p w:rsidR="0015579B" w:rsidRPr="00602A76" w:rsidRDefault="00697153" w:rsidP="0015579B">
      <w:pPr>
        <w:pStyle w:val="SingleTxtG"/>
        <w:rPr>
          <w:lang w:val="fr-FR"/>
        </w:rPr>
      </w:pPr>
      <w:r w:rsidRPr="00602A76">
        <w:rPr>
          <w:lang w:val="fr-FR"/>
        </w:rPr>
        <w:t>106</w:t>
      </w:r>
      <w:r w:rsidR="0015579B" w:rsidRPr="00602A76">
        <w:rPr>
          <w:lang w:val="fr-FR"/>
        </w:rPr>
        <w:t>.</w:t>
      </w:r>
      <w:r w:rsidR="0015579B" w:rsidRPr="00602A76">
        <w:rPr>
          <w:lang w:val="fr-FR"/>
        </w:rPr>
        <w:tab/>
        <w:t>Signalons en outre l</w:t>
      </w:r>
      <w:r w:rsidR="00AE2D3E" w:rsidRPr="00602A76">
        <w:rPr>
          <w:lang w:val="fr-FR"/>
        </w:rPr>
        <w:t>’</w:t>
      </w:r>
      <w:r w:rsidR="0015579B" w:rsidRPr="00602A76">
        <w:rPr>
          <w:lang w:val="fr-FR"/>
        </w:rPr>
        <w:t xml:space="preserve">adoption de la loi </w:t>
      </w:r>
      <w:r w:rsidR="00EA53EF" w:rsidRPr="00602A76">
        <w:rPr>
          <w:lang w:val="fr-FR"/>
        </w:rPr>
        <w:t>n</w:t>
      </w:r>
      <w:r w:rsidR="00EA53EF" w:rsidRPr="00602A76">
        <w:rPr>
          <w:vertAlign w:val="superscript"/>
          <w:lang w:val="fr-FR"/>
        </w:rPr>
        <w:t>o</w:t>
      </w:r>
      <w:r w:rsidR="00EA53EF" w:rsidRPr="00602A76">
        <w:rPr>
          <w:lang w:val="fr-FR"/>
        </w:rPr>
        <w:t> </w:t>
      </w:r>
      <w:r w:rsidR="0015579B" w:rsidRPr="00602A76">
        <w:rPr>
          <w:lang w:val="fr-FR"/>
        </w:rPr>
        <w:t>49 (2012) portant modification de l</w:t>
      </w:r>
      <w:r w:rsidR="00AE2D3E" w:rsidRPr="00602A76">
        <w:rPr>
          <w:lang w:val="fr-FR"/>
        </w:rPr>
        <w:t>’</w:t>
      </w:r>
      <w:r w:rsidR="00972E59" w:rsidRPr="00602A76">
        <w:rPr>
          <w:lang w:val="fr-FR"/>
        </w:rPr>
        <w:t>article </w:t>
      </w:r>
      <w:r w:rsidR="0015579B" w:rsidRPr="00602A76">
        <w:rPr>
          <w:lang w:val="fr-FR"/>
        </w:rPr>
        <w:t xml:space="preserve">81 de la loi sur les forces de </w:t>
      </w:r>
      <w:r w:rsidR="00972E59" w:rsidRPr="00602A76">
        <w:rPr>
          <w:lang w:val="fr-FR"/>
        </w:rPr>
        <w:t>sécurité</w:t>
      </w:r>
      <w:r w:rsidR="0015579B" w:rsidRPr="00602A76">
        <w:rPr>
          <w:lang w:val="fr-FR"/>
        </w:rPr>
        <w:t xml:space="preserve"> publique. Cette modification a permis d</w:t>
      </w:r>
      <w:r w:rsidR="00AE2D3E" w:rsidRPr="00602A76">
        <w:rPr>
          <w:lang w:val="fr-FR"/>
        </w:rPr>
        <w:t>’</w:t>
      </w:r>
      <w:r w:rsidR="0015579B" w:rsidRPr="00602A76">
        <w:rPr>
          <w:lang w:val="fr-FR"/>
        </w:rPr>
        <w:t>ajouter un paragraphe final précisant que la torture et les traitements inhumains ou dégradants, de même que les décès qui en résultent, ne peuvent pas être qualifiés de crimes militaires. Cela signifie que les militaires accusés d</w:t>
      </w:r>
      <w:r w:rsidR="00AE2D3E" w:rsidRPr="00602A76">
        <w:rPr>
          <w:lang w:val="fr-FR"/>
        </w:rPr>
        <w:t>’</w:t>
      </w:r>
      <w:r w:rsidR="0015579B" w:rsidRPr="00602A76">
        <w:rPr>
          <w:lang w:val="fr-FR"/>
        </w:rPr>
        <w:t xml:space="preserve">avoir commis de tels crimes doivent être jugés par des tribunaux civils. En ce qui concerne </w:t>
      </w:r>
      <w:r w:rsidR="0013410F" w:rsidRPr="00602A76">
        <w:rPr>
          <w:lang w:val="fr-FR"/>
        </w:rPr>
        <w:t>sa mise en œuvre</w:t>
      </w:r>
      <w:r w:rsidR="0015579B" w:rsidRPr="00602A76">
        <w:rPr>
          <w:lang w:val="fr-FR"/>
        </w:rPr>
        <w:t>, le Gouvernement s</w:t>
      </w:r>
      <w:r w:rsidR="00AE2D3E" w:rsidRPr="00602A76">
        <w:rPr>
          <w:lang w:val="fr-FR"/>
        </w:rPr>
        <w:t>’</w:t>
      </w:r>
      <w:r w:rsidR="0015579B" w:rsidRPr="00602A76">
        <w:rPr>
          <w:lang w:val="fr-FR"/>
        </w:rPr>
        <w:t>est attaché à mettre en place, à l</w:t>
      </w:r>
      <w:r w:rsidR="00AE2D3E" w:rsidRPr="00602A76">
        <w:rPr>
          <w:lang w:val="fr-FR"/>
        </w:rPr>
        <w:t>’</w:t>
      </w:r>
      <w:r w:rsidR="0015579B" w:rsidRPr="00602A76">
        <w:rPr>
          <w:lang w:val="fr-FR"/>
        </w:rPr>
        <w:t>échelle nationale, un ensemble de mécanismes indépendants chargés de surveiller la situation générale des droits de l</w:t>
      </w:r>
      <w:r w:rsidR="00AE2D3E" w:rsidRPr="00602A76">
        <w:rPr>
          <w:lang w:val="fr-FR"/>
        </w:rPr>
        <w:t>’</w:t>
      </w:r>
      <w:r w:rsidR="0015579B" w:rsidRPr="00602A76">
        <w:rPr>
          <w:lang w:val="fr-FR"/>
        </w:rPr>
        <w:t>homme à Bahreïn et de veiller à ce que les tortionnaires n</w:t>
      </w:r>
      <w:r w:rsidR="00AE2D3E" w:rsidRPr="00602A76">
        <w:rPr>
          <w:lang w:val="fr-FR"/>
        </w:rPr>
        <w:t>’</w:t>
      </w:r>
      <w:r w:rsidR="0015579B" w:rsidRPr="00602A76">
        <w:rPr>
          <w:lang w:val="fr-FR"/>
        </w:rPr>
        <w:t>échappent pas à la justice. Ces mécanismes incluent la Commission nationale des droits de l</w:t>
      </w:r>
      <w:r w:rsidR="00AE2D3E" w:rsidRPr="00602A76">
        <w:rPr>
          <w:lang w:val="fr-FR"/>
        </w:rPr>
        <w:t>’</w:t>
      </w:r>
      <w:r w:rsidR="0015579B" w:rsidRPr="00602A76">
        <w:rPr>
          <w:lang w:val="fr-FR"/>
        </w:rPr>
        <w:t>homme, dont le rôle de surveillance de la situation des droits de l</w:t>
      </w:r>
      <w:r w:rsidR="00AE2D3E" w:rsidRPr="00602A76">
        <w:rPr>
          <w:lang w:val="fr-FR"/>
        </w:rPr>
        <w:t>’</w:t>
      </w:r>
      <w:r w:rsidR="0015579B" w:rsidRPr="00602A76">
        <w:rPr>
          <w:lang w:val="fr-FR"/>
        </w:rPr>
        <w:t xml:space="preserve">homme dans le pays a été renforcé, </w:t>
      </w:r>
      <w:r w:rsidR="003466DC" w:rsidRPr="00602A76">
        <w:rPr>
          <w:lang w:val="fr-FR"/>
        </w:rPr>
        <w:t>l’Ombudsman</w:t>
      </w:r>
      <w:r w:rsidR="0015579B" w:rsidRPr="00602A76">
        <w:rPr>
          <w:lang w:val="fr-FR"/>
        </w:rPr>
        <w:t xml:space="preserve"> du Ministère de l</w:t>
      </w:r>
      <w:r w:rsidR="00AE2D3E" w:rsidRPr="00602A76">
        <w:rPr>
          <w:lang w:val="fr-FR"/>
        </w:rPr>
        <w:t>’</w:t>
      </w:r>
      <w:r w:rsidR="0015579B" w:rsidRPr="00602A76">
        <w:rPr>
          <w:lang w:val="fr-FR"/>
        </w:rPr>
        <w:t xml:space="preserve">intérieur et </w:t>
      </w:r>
      <w:r w:rsidR="003466DC" w:rsidRPr="00602A76">
        <w:rPr>
          <w:lang w:val="fr-FR"/>
        </w:rPr>
        <w:t>l’Ombudsman</w:t>
      </w:r>
      <w:r w:rsidR="0015579B" w:rsidRPr="00602A76">
        <w:rPr>
          <w:lang w:val="fr-FR"/>
        </w:rPr>
        <w:t xml:space="preserve"> des se</w:t>
      </w:r>
      <w:r w:rsidR="00AE21A1" w:rsidRPr="00602A76">
        <w:rPr>
          <w:lang w:val="fr-FR"/>
        </w:rPr>
        <w:t>rvices de la sûreté nationale (v</w:t>
      </w:r>
      <w:r w:rsidR="0015579B" w:rsidRPr="00602A76">
        <w:rPr>
          <w:lang w:val="fr-FR"/>
        </w:rPr>
        <w:t xml:space="preserve">oir </w:t>
      </w:r>
      <w:r w:rsidR="00A6527C" w:rsidRPr="00602A76">
        <w:rPr>
          <w:lang w:val="fr-FR"/>
        </w:rPr>
        <w:t xml:space="preserve">le </w:t>
      </w:r>
      <w:r w:rsidR="001A5B05" w:rsidRPr="00602A76">
        <w:rPr>
          <w:lang w:val="fr-FR"/>
        </w:rPr>
        <w:t>paragraphe </w:t>
      </w:r>
      <w:r w:rsidR="0015579B" w:rsidRPr="00602A76">
        <w:rPr>
          <w:lang w:val="fr-FR"/>
        </w:rPr>
        <w:t>122 du deuxième rapport périodique</w:t>
      </w:r>
      <w:r w:rsidR="00AE21A1" w:rsidRPr="00602A76">
        <w:rPr>
          <w:lang w:val="fr-FR"/>
        </w:rPr>
        <w:t>)</w:t>
      </w:r>
      <w:r w:rsidR="0015579B" w:rsidRPr="00602A76">
        <w:rPr>
          <w:lang w:val="fr-FR"/>
        </w:rPr>
        <w:t>.</w:t>
      </w:r>
    </w:p>
    <w:p w:rsidR="0015579B" w:rsidRPr="00602A76" w:rsidRDefault="00697153" w:rsidP="0015579B">
      <w:pPr>
        <w:pStyle w:val="SingleTxtG"/>
        <w:rPr>
          <w:lang w:val="fr-FR"/>
        </w:rPr>
      </w:pPr>
      <w:r w:rsidRPr="00602A76">
        <w:rPr>
          <w:lang w:val="fr-FR"/>
        </w:rPr>
        <w:t>107</w:t>
      </w:r>
      <w:r w:rsidR="0015579B" w:rsidRPr="00602A76">
        <w:rPr>
          <w:lang w:val="fr-FR"/>
        </w:rPr>
        <w:t>.</w:t>
      </w:r>
      <w:r w:rsidR="0015579B" w:rsidRPr="00602A76">
        <w:rPr>
          <w:lang w:val="fr-FR"/>
        </w:rPr>
        <w:tab/>
        <w:t>Des efforts concertés continueront d</w:t>
      </w:r>
      <w:r w:rsidR="00AE2D3E" w:rsidRPr="00602A76">
        <w:rPr>
          <w:lang w:val="fr-FR"/>
        </w:rPr>
        <w:t>’</w:t>
      </w:r>
      <w:r w:rsidR="0015579B" w:rsidRPr="00602A76">
        <w:rPr>
          <w:lang w:val="fr-FR"/>
        </w:rPr>
        <w:t>ê</w:t>
      </w:r>
      <w:r w:rsidR="00A56D79" w:rsidRPr="00602A76">
        <w:rPr>
          <w:lang w:val="fr-FR"/>
        </w:rPr>
        <w:t>tre déployés à tous les niveaux</w:t>
      </w:r>
      <w:r w:rsidR="00AF4579" w:rsidRPr="00602A76">
        <w:rPr>
          <w:lang w:val="fr-FR"/>
        </w:rPr>
        <w:t xml:space="preserve"> – </w:t>
      </w:r>
      <w:r w:rsidR="0015579B" w:rsidRPr="00602A76">
        <w:rPr>
          <w:lang w:val="fr-FR"/>
        </w:rPr>
        <w:t>administratifs, jud</w:t>
      </w:r>
      <w:r w:rsidR="00A56D79" w:rsidRPr="00602A76">
        <w:rPr>
          <w:lang w:val="fr-FR"/>
        </w:rPr>
        <w:t>iciaires et non gouvernementaux</w:t>
      </w:r>
      <w:r w:rsidR="00AF4579" w:rsidRPr="00602A76">
        <w:rPr>
          <w:lang w:val="fr-FR"/>
        </w:rPr>
        <w:t xml:space="preserve"> – </w:t>
      </w:r>
      <w:r w:rsidR="0015579B" w:rsidRPr="00602A76">
        <w:rPr>
          <w:lang w:val="fr-FR"/>
        </w:rPr>
        <w:t>afin d</w:t>
      </w:r>
      <w:r w:rsidR="00AE2D3E" w:rsidRPr="00602A76">
        <w:rPr>
          <w:lang w:val="fr-FR"/>
        </w:rPr>
        <w:t>’</w:t>
      </w:r>
      <w:r w:rsidR="0015579B" w:rsidRPr="00602A76">
        <w:rPr>
          <w:lang w:val="fr-FR"/>
        </w:rPr>
        <w:t>instaurer un climat propice à la protection des droits de tous et permettant d</w:t>
      </w:r>
      <w:r w:rsidR="00AE2D3E" w:rsidRPr="00602A76">
        <w:rPr>
          <w:lang w:val="fr-FR"/>
        </w:rPr>
        <w:t>’</w:t>
      </w:r>
      <w:r w:rsidR="0015579B" w:rsidRPr="00602A76">
        <w:rPr>
          <w:lang w:val="fr-FR"/>
        </w:rPr>
        <w:t>engager des poursuites contre ceux qui, quel que soit leur poste, se livrent à des violations des droits de l</w:t>
      </w:r>
      <w:r w:rsidR="00AE2D3E" w:rsidRPr="00602A76">
        <w:rPr>
          <w:lang w:val="fr-FR"/>
        </w:rPr>
        <w:t>’</w:t>
      </w:r>
      <w:r w:rsidR="0015579B" w:rsidRPr="00602A76">
        <w:rPr>
          <w:lang w:val="fr-FR"/>
        </w:rPr>
        <w:t>homme et, notamment, à des actes de torture ou d</w:t>
      </w:r>
      <w:r w:rsidR="00AE2D3E" w:rsidRPr="00602A76">
        <w:rPr>
          <w:lang w:val="fr-FR"/>
        </w:rPr>
        <w:t>’</w:t>
      </w:r>
      <w:r w:rsidR="0015579B" w:rsidRPr="00602A76">
        <w:rPr>
          <w:lang w:val="fr-FR"/>
        </w:rPr>
        <w:t>autres traitements inhuma</w:t>
      </w:r>
      <w:r w:rsidR="00AE21A1" w:rsidRPr="00602A76">
        <w:rPr>
          <w:lang w:val="fr-FR"/>
        </w:rPr>
        <w:t>ins, dégradants et humiliants (v</w:t>
      </w:r>
      <w:r w:rsidR="0015579B" w:rsidRPr="00602A76">
        <w:rPr>
          <w:lang w:val="fr-FR"/>
        </w:rPr>
        <w:t xml:space="preserve">oir les </w:t>
      </w:r>
      <w:r w:rsidR="003E7503" w:rsidRPr="00602A76">
        <w:rPr>
          <w:lang w:val="fr-FR"/>
        </w:rPr>
        <w:t>paragraphes </w:t>
      </w:r>
      <w:r w:rsidR="0015579B" w:rsidRPr="00602A76">
        <w:rPr>
          <w:lang w:val="fr-FR"/>
        </w:rPr>
        <w:t>142, 143, 144 et 145 du deuxième rapport périodique</w:t>
      </w:r>
      <w:r w:rsidR="00AE21A1" w:rsidRPr="00602A76">
        <w:rPr>
          <w:lang w:val="fr-FR"/>
        </w:rPr>
        <w:t>)</w:t>
      </w:r>
      <w:r w:rsidR="0015579B" w:rsidRPr="00602A76">
        <w:rPr>
          <w:lang w:val="fr-FR"/>
        </w:rPr>
        <w:t>.</w:t>
      </w:r>
    </w:p>
    <w:p w:rsidR="0015579B" w:rsidRPr="00602A76" w:rsidRDefault="00697153" w:rsidP="0015579B">
      <w:pPr>
        <w:pStyle w:val="SingleTxtG"/>
        <w:rPr>
          <w:lang w:val="fr-FR"/>
        </w:rPr>
      </w:pPr>
      <w:r w:rsidRPr="00602A76">
        <w:rPr>
          <w:lang w:val="fr-FR"/>
        </w:rPr>
        <w:lastRenderedPageBreak/>
        <w:t>108</w:t>
      </w:r>
      <w:r w:rsidR="0015579B" w:rsidRPr="00602A76">
        <w:rPr>
          <w:lang w:val="fr-FR"/>
        </w:rPr>
        <w:t>.</w:t>
      </w:r>
      <w:r w:rsidR="0015579B" w:rsidRPr="00602A76">
        <w:rPr>
          <w:lang w:val="fr-FR"/>
        </w:rPr>
        <w:tab/>
        <w:t>Lorsque une plainte de leur ressort fait l</w:t>
      </w:r>
      <w:r w:rsidR="00AE2D3E" w:rsidRPr="00602A76">
        <w:rPr>
          <w:lang w:val="fr-FR"/>
        </w:rPr>
        <w:t>’</w:t>
      </w:r>
      <w:r w:rsidR="0015579B" w:rsidRPr="00602A76">
        <w:rPr>
          <w:lang w:val="fr-FR"/>
        </w:rPr>
        <w:t>objet d</w:t>
      </w:r>
      <w:r w:rsidR="00AE2D3E" w:rsidRPr="00602A76">
        <w:rPr>
          <w:lang w:val="fr-FR"/>
        </w:rPr>
        <w:t>’</w:t>
      </w:r>
      <w:r w:rsidR="0015579B" w:rsidRPr="00602A76">
        <w:rPr>
          <w:lang w:val="fr-FR"/>
        </w:rPr>
        <w:t xml:space="preserve">une enquête, le ministère public et </w:t>
      </w:r>
      <w:r w:rsidR="003466DC" w:rsidRPr="00602A76">
        <w:rPr>
          <w:lang w:val="fr-FR"/>
        </w:rPr>
        <w:t>l’Ombudsman</w:t>
      </w:r>
      <w:r w:rsidR="0015579B" w:rsidRPr="00602A76">
        <w:rPr>
          <w:lang w:val="fr-FR"/>
        </w:rPr>
        <w:t xml:space="preserve"> examinent les accusés pour </w:t>
      </w:r>
      <w:r w:rsidR="00A6527C" w:rsidRPr="00602A76">
        <w:rPr>
          <w:lang w:val="fr-FR"/>
        </w:rPr>
        <w:t>déterminer</w:t>
      </w:r>
      <w:r w:rsidR="0015579B" w:rsidRPr="00602A76">
        <w:rPr>
          <w:lang w:val="fr-FR"/>
        </w:rPr>
        <w:t xml:space="preserve"> s</w:t>
      </w:r>
      <w:r w:rsidR="00AE2D3E" w:rsidRPr="00602A76">
        <w:rPr>
          <w:lang w:val="fr-FR"/>
        </w:rPr>
        <w:t>’</w:t>
      </w:r>
      <w:r w:rsidR="0015579B" w:rsidRPr="00602A76">
        <w:rPr>
          <w:lang w:val="fr-FR"/>
        </w:rPr>
        <w:t xml:space="preserve">ils présentent des signes de mauvais traitements. Ces vérifications peuvent se faire en se rendant dans les </w:t>
      </w:r>
      <w:r w:rsidR="00E56CB2" w:rsidRPr="00602A76">
        <w:rPr>
          <w:lang w:val="fr-FR"/>
        </w:rPr>
        <w:t>lieux</w:t>
      </w:r>
      <w:r w:rsidR="0015579B" w:rsidRPr="00602A76">
        <w:rPr>
          <w:lang w:val="fr-FR"/>
        </w:rPr>
        <w:t xml:space="preserve"> de détention décrits ci-dessus au </w:t>
      </w:r>
      <w:r w:rsidR="001A5B05" w:rsidRPr="00602A76">
        <w:rPr>
          <w:lang w:val="fr-FR"/>
        </w:rPr>
        <w:t>paragraphe </w:t>
      </w:r>
      <w:r w:rsidR="0015579B" w:rsidRPr="00602A76">
        <w:rPr>
          <w:lang w:val="fr-FR"/>
        </w:rPr>
        <w:t>17. Si des signes de mauvais traitements sont constatés, le ministère public doit désigner un médecin pour examiner l</w:t>
      </w:r>
      <w:r w:rsidR="00AE2D3E" w:rsidRPr="00602A76">
        <w:rPr>
          <w:lang w:val="fr-FR"/>
        </w:rPr>
        <w:t>’</w:t>
      </w:r>
      <w:r w:rsidR="0015579B" w:rsidRPr="00602A76">
        <w:rPr>
          <w:lang w:val="fr-FR"/>
        </w:rPr>
        <w:t>accusé et déterminer la cause de ses blessures. S</w:t>
      </w:r>
      <w:r w:rsidR="00AE2D3E" w:rsidRPr="00602A76">
        <w:rPr>
          <w:lang w:val="fr-FR"/>
        </w:rPr>
        <w:t>’</w:t>
      </w:r>
      <w:r w:rsidR="0015579B" w:rsidRPr="00602A76">
        <w:rPr>
          <w:lang w:val="fr-FR"/>
        </w:rPr>
        <w:t>il s</w:t>
      </w:r>
      <w:r w:rsidR="00AE2D3E" w:rsidRPr="00602A76">
        <w:rPr>
          <w:lang w:val="fr-FR"/>
        </w:rPr>
        <w:t>’</w:t>
      </w:r>
      <w:r w:rsidR="0015579B" w:rsidRPr="00602A76">
        <w:rPr>
          <w:lang w:val="fr-FR"/>
        </w:rPr>
        <w:t>avère à l</w:t>
      </w:r>
      <w:r w:rsidR="00AE2D3E" w:rsidRPr="00602A76">
        <w:rPr>
          <w:lang w:val="fr-FR"/>
        </w:rPr>
        <w:t>’</w:t>
      </w:r>
      <w:r w:rsidR="0015579B" w:rsidRPr="00602A76">
        <w:rPr>
          <w:lang w:val="fr-FR"/>
        </w:rPr>
        <w:t>issue de l</w:t>
      </w:r>
      <w:r w:rsidR="00AE2D3E" w:rsidRPr="00602A76">
        <w:rPr>
          <w:lang w:val="fr-FR"/>
        </w:rPr>
        <w:t>’</w:t>
      </w:r>
      <w:r w:rsidR="0015579B" w:rsidRPr="00602A76">
        <w:rPr>
          <w:lang w:val="fr-FR"/>
        </w:rPr>
        <w:t xml:space="preserve">enquête que des aveux ont été obtenus par la contrainte ou la menace, le ministère public devra exclure </w:t>
      </w:r>
      <w:r w:rsidR="00A6527C" w:rsidRPr="00602A76">
        <w:rPr>
          <w:lang w:val="fr-FR"/>
        </w:rPr>
        <w:t xml:space="preserve">ces aveux </w:t>
      </w:r>
      <w:r w:rsidR="0015579B" w:rsidRPr="00602A76">
        <w:rPr>
          <w:lang w:val="fr-FR"/>
        </w:rPr>
        <w:t>des éléments de preuve. Dans l</w:t>
      </w:r>
      <w:r w:rsidR="00AE2D3E" w:rsidRPr="00602A76">
        <w:rPr>
          <w:lang w:val="fr-FR"/>
        </w:rPr>
        <w:t>’</w:t>
      </w:r>
      <w:r w:rsidR="0015579B" w:rsidRPr="00602A76">
        <w:rPr>
          <w:lang w:val="fr-FR"/>
        </w:rPr>
        <w:t>affaire relative aux activités du corps médical pendant les événements de</w:t>
      </w:r>
      <w:r w:rsidR="00C1150F" w:rsidRPr="00602A76">
        <w:rPr>
          <w:lang w:val="fr-FR"/>
        </w:rPr>
        <w:t xml:space="preserve"> </w:t>
      </w:r>
      <w:r w:rsidR="00AE2D3E" w:rsidRPr="00602A76">
        <w:rPr>
          <w:lang w:val="fr-FR"/>
        </w:rPr>
        <w:t>févr</w:t>
      </w:r>
      <w:r w:rsidR="0015579B" w:rsidRPr="00602A76">
        <w:rPr>
          <w:lang w:val="fr-FR"/>
        </w:rPr>
        <w:t xml:space="preserve">ier et </w:t>
      </w:r>
      <w:r w:rsidR="00AE2D3E" w:rsidRPr="00602A76">
        <w:rPr>
          <w:lang w:val="fr-FR"/>
        </w:rPr>
        <w:t>mars</w:t>
      </w:r>
      <w:r w:rsidR="00C1150F" w:rsidRPr="00602A76">
        <w:rPr>
          <w:lang w:val="fr-FR"/>
        </w:rPr>
        <w:t> </w:t>
      </w:r>
      <w:r w:rsidR="003E7503" w:rsidRPr="00602A76">
        <w:rPr>
          <w:lang w:val="fr-FR"/>
        </w:rPr>
        <w:t xml:space="preserve">2011 (affaire </w:t>
      </w:r>
      <w:r w:rsidR="00EA53EF" w:rsidRPr="00602A76">
        <w:rPr>
          <w:lang w:val="fr-FR"/>
        </w:rPr>
        <w:t>n</w:t>
      </w:r>
      <w:r w:rsidR="00EA53EF" w:rsidRPr="00602A76">
        <w:rPr>
          <w:vertAlign w:val="superscript"/>
          <w:lang w:val="fr-FR"/>
        </w:rPr>
        <w:t>o</w:t>
      </w:r>
      <w:r w:rsidR="00EA53EF" w:rsidRPr="00602A76">
        <w:rPr>
          <w:lang w:val="fr-FR"/>
        </w:rPr>
        <w:t> </w:t>
      </w:r>
      <w:r w:rsidR="0015579B" w:rsidRPr="00602A76">
        <w:rPr>
          <w:lang w:val="fr-FR"/>
        </w:rPr>
        <w:t xml:space="preserve">191 de 2011), le ministère public avait demandé au tribunal de déclarer irrecevables </w:t>
      </w:r>
      <w:r w:rsidR="00A6527C" w:rsidRPr="00602A76">
        <w:rPr>
          <w:lang w:val="fr-FR"/>
        </w:rPr>
        <w:t>l</w:t>
      </w:r>
      <w:r w:rsidR="0015579B" w:rsidRPr="00602A76">
        <w:rPr>
          <w:lang w:val="fr-FR"/>
        </w:rPr>
        <w:t>es aveux dont il était allégué qu</w:t>
      </w:r>
      <w:r w:rsidR="00AE2D3E" w:rsidRPr="00602A76">
        <w:rPr>
          <w:lang w:val="fr-FR"/>
        </w:rPr>
        <w:t>’</w:t>
      </w:r>
      <w:r w:rsidR="0015579B" w:rsidRPr="00602A76">
        <w:rPr>
          <w:lang w:val="fr-FR"/>
        </w:rPr>
        <w:t>ils avaient été faits par les accusés sous la contrainte physique. Compte tenu du doute qui subsistait</w:t>
      </w:r>
      <w:r w:rsidR="00A6527C" w:rsidRPr="00602A76">
        <w:rPr>
          <w:lang w:val="fr-FR"/>
        </w:rPr>
        <w:t xml:space="preserve"> en la matière</w:t>
      </w:r>
      <w:r w:rsidR="0015579B" w:rsidRPr="00602A76">
        <w:rPr>
          <w:lang w:val="fr-FR"/>
        </w:rPr>
        <w:t>, le tribunal n</w:t>
      </w:r>
      <w:r w:rsidR="00AE2D3E" w:rsidRPr="00602A76">
        <w:rPr>
          <w:lang w:val="fr-FR"/>
        </w:rPr>
        <w:t>’</w:t>
      </w:r>
      <w:r w:rsidR="0015579B" w:rsidRPr="00602A76">
        <w:rPr>
          <w:lang w:val="fr-FR"/>
        </w:rPr>
        <w:t>a pas tenu compte de ces aveux pour parvenir à son verdict dans cette affaire.</w:t>
      </w:r>
    </w:p>
    <w:p w:rsidR="0015579B" w:rsidRPr="00602A76" w:rsidRDefault="00697153" w:rsidP="0015579B">
      <w:pPr>
        <w:pStyle w:val="SingleTxtG"/>
        <w:rPr>
          <w:lang w:val="fr-FR"/>
        </w:rPr>
      </w:pPr>
      <w:r w:rsidRPr="00602A76">
        <w:rPr>
          <w:lang w:val="fr-FR"/>
        </w:rPr>
        <w:t>109</w:t>
      </w:r>
      <w:r w:rsidR="0015579B" w:rsidRPr="00602A76">
        <w:rPr>
          <w:lang w:val="fr-FR"/>
        </w:rPr>
        <w:t>.</w:t>
      </w:r>
      <w:r w:rsidR="0015579B" w:rsidRPr="00602A76">
        <w:rPr>
          <w:lang w:val="fr-FR"/>
        </w:rPr>
        <w:tab/>
        <w:t>Au vu de ce qui précède, des éclaircissements fournis dans le deuxième rapport périodique et des réponses apportées dans le présent rapport, il est manifeste que le Royaume de Bahreïn ne mène pas une politique d</w:t>
      </w:r>
      <w:r w:rsidR="00AE2D3E" w:rsidRPr="00602A76">
        <w:rPr>
          <w:lang w:val="fr-FR"/>
        </w:rPr>
        <w:t>’</w:t>
      </w:r>
      <w:r w:rsidR="0015579B" w:rsidRPr="00602A76">
        <w:rPr>
          <w:lang w:val="fr-FR"/>
        </w:rPr>
        <w:t>impunité systématique.</w:t>
      </w:r>
    </w:p>
    <w:p w:rsidR="0015579B" w:rsidRPr="00602A76" w:rsidRDefault="00253CDD" w:rsidP="00F35686">
      <w:pPr>
        <w:pStyle w:val="H1G"/>
        <w:rPr>
          <w:lang w:val="fr-FR"/>
        </w:rPr>
      </w:pPr>
      <w:r w:rsidRPr="00602A76">
        <w:rPr>
          <w:lang w:val="fr-FR"/>
        </w:rPr>
        <w:tab/>
      </w:r>
      <w:r w:rsidRPr="00602A76">
        <w:rPr>
          <w:lang w:val="fr-FR"/>
        </w:rPr>
        <w:tab/>
        <w:t>Article </w:t>
      </w:r>
      <w:r w:rsidR="00F35686" w:rsidRPr="00602A76">
        <w:rPr>
          <w:lang w:val="fr-FR"/>
        </w:rPr>
        <w:t>11</w:t>
      </w:r>
    </w:p>
    <w:p w:rsidR="0015579B" w:rsidRPr="00602A76" w:rsidRDefault="00F35686" w:rsidP="00F35686">
      <w:pPr>
        <w:pStyle w:val="H23G"/>
        <w:rPr>
          <w:lang w:val="fr-FR"/>
        </w:rPr>
      </w:pPr>
      <w:r w:rsidRPr="00602A76">
        <w:rPr>
          <w:lang w:val="fr-FR"/>
        </w:rPr>
        <w:tab/>
        <w:t>9.</w:t>
      </w:r>
      <w:r w:rsidRPr="00602A76">
        <w:rPr>
          <w:lang w:val="fr-FR"/>
        </w:rPr>
        <w:tab/>
        <w:t>Décrire les mesures prises pour réduire, voire abolir, le recours au placement à l</w:t>
      </w:r>
      <w:r w:rsidR="00AE2D3E" w:rsidRPr="00602A76">
        <w:rPr>
          <w:lang w:val="fr-FR"/>
        </w:rPr>
        <w:t>’</w:t>
      </w:r>
      <w:r w:rsidRPr="00602A76">
        <w:rPr>
          <w:lang w:val="fr-FR"/>
        </w:rPr>
        <w:t>isolement en guise de punition dans les lieux de détention. Donner en outre des renseignements détaillés sur la durée de l</w:t>
      </w:r>
      <w:r w:rsidR="00AE2D3E" w:rsidRPr="00602A76">
        <w:rPr>
          <w:lang w:val="fr-FR"/>
        </w:rPr>
        <w:t>’</w:t>
      </w:r>
      <w:r w:rsidRPr="00602A76">
        <w:rPr>
          <w:lang w:val="fr-FR"/>
        </w:rPr>
        <w:t>isolement et les recours judiciaires possibles, s</w:t>
      </w:r>
      <w:r w:rsidR="00AE2D3E" w:rsidRPr="00602A76">
        <w:rPr>
          <w:lang w:val="fr-FR"/>
        </w:rPr>
        <w:t>’</w:t>
      </w:r>
      <w:r w:rsidRPr="00602A76">
        <w:rPr>
          <w:lang w:val="fr-FR"/>
        </w:rPr>
        <w:t>il en existe, et indiquer le nombre de détenus touchés par cette mesure dans les différents centres de détention.</w:t>
      </w:r>
    </w:p>
    <w:p w:rsidR="0015579B" w:rsidRPr="00602A76" w:rsidRDefault="00697153" w:rsidP="0015579B">
      <w:pPr>
        <w:pStyle w:val="SingleTxtG"/>
        <w:rPr>
          <w:color w:val="000000" w:themeColor="text1"/>
          <w:lang w:val="fr-FR"/>
        </w:rPr>
      </w:pPr>
      <w:r w:rsidRPr="00602A76">
        <w:rPr>
          <w:lang w:val="fr-FR"/>
        </w:rPr>
        <w:t>110</w:t>
      </w:r>
      <w:r w:rsidR="0015579B" w:rsidRPr="00602A76">
        <w:rPr>
          <w:lang w:val="fr-FR"/>
        </w:rPr>
        <w:t>.</w:t>
      </w:r>
      <w:r w:rsidR="0015579B" w:rsidRPr="00602A76">
        <w:rPr>
          <w:lang w:val="fr-FR"/>
        </w:rPr>
        <w:tab/>
        <w:t>Les sanctions disciplinaires susceptibles d</w:t>
      </w:r>
      <w:r w:rsidR="00AE2D3E" w:rsidRPr="00602A76">
        <w:rPr>
          <w:lang w:val="fr-FR"/>
        </w:rPr>
        <w:t>’</w:t>
      </w:r>
      <w:r w:rsidR="0015579B" w:rsidRPr="00602A76">
        <w:rPr>
          <w:lang w:val="fr-FR"/>
        </w:rPr>
        <w:t xml:space="preserve">être imposées aux détenus sont régies par la loi </w:t>
      </w:r>
      <w:r w:rsidR="00EA53EF" w:rsidRPr="00602A76">
        <w:rPr>
          <w:lang w:val="fr-FR"/>
        </w:rPr>
        <w:t>n</w:t>
      </w:r>
      <w:r w:rsidR="00EA53EF" w:rsidRPr="00602A76">
        <w:rPr>
          <w:vertAlign w:val="superscript"/>
          <w:lang w:val="fr-FR"/>
        </w:rPr>
        <w:t>o</w:t>
      </w:r>
      <w:r w:rsidR="00EA53EF" w:rsidRPr="00602A76">
        <w:rPr>
          <w:lang w:val="fr-FR"/>
        </w:rPr>
        <w:t> </w:t>
      </w:r>
      <w:r w:rsidR="0053373B" w:rsidRPr="00602A76">
        <w:rPr>
          <w:lang w:val="fr-FR"/>
        </w:rPr>
        <w:t>18 (2014)</w:t>
      </w:r>
      <w:r w:rsidR="0015579B" w:rsidRPr="00602A76">
        <w:rPr>
          <w:lang w:val="fr-FR"/>
        </w:rPr>
        <w:t xml:space="preserve"> </w:t>
      </w:r>
      <w:r w:rsidR="00CA4E33" w:rsidRPr="00602A76">
        <w:rPr>
          <w:lang w:val="fr-FR"/>
        </w:rPr>
        <w:t>sur les centres</w:t>
      </w:r>
      <w:r w:rsidR="0015579B" w:rsidRPr="00602A76">
        <w:rPr>
          <w:lang w:val="fr-FR"/>
        </w:rPr>
        <w:t xml:space="preserve"> </w:t>
      </w:r>
      <w:r w:rsidR="005058DE" w:rsidRPr="00602A76">
        <w:rPr>
          <w:lang w:val="fr-FR"/>
        </w:rPr>
        <w:t>pénitentiaires et de réinsertion</w:t>
      </w:r>
      <w:r w:rsidR="0015579B" w:rsidRPr="00602A76">
        <w:rPr>
          <w:lang w:val="fr-FR"/>
        </w:rPr>
        <w:t>. Cette loi prévoit que l</w:t>
      </w:r>
      <w:r w:rsidR="00AE2D3E" w:rsidRPr="00602A76">
        <w:rPr>
          <w:lang w:val="fr-FR"/>
        </w:rPr>
        <w:t>’</w:t>
      </w:r>
      <w:r w:rsidR="0015579B" w:rsidRPr="00602A76">
        <w:rPr>
          <w:lang w:val="fr-FR"/>
        </w:rPr>
        <w:t>institution ne peut imposer des sanctions disciplinaires aux détenus ou aux personnes en détention provisoire qu</w:t>
      </w:r>
      <w:r w:rsidR="00AE2D3E" w:rsidRPr="00602A76">
        <w:rPr>
          <w:lang w:val="fr-FR"/>
        </w:rPr>
        <w:t>’</w:t>
      </w:r>
      <w:r w:rsidR="0015579B" w:rsidRPr="00602A76">
        <w:rPr>
          <w:lang w:val="fr-FR"/>
        </w:rPr>
        <w:t>après avoir reçu leurs arguments par écrit ou oralement et leur avoir permis de présenter leur défense. Diverses mesures disciplinaires peuvent être appliquées, notamment la réprimande, l</w:t>
      </w:r>
      <w:r w:rsidR="00AE2D3E" w:rsidRPr="00602A76">
        <w:rPr>
          <w:lang w:val="fr-FR"/>
        </w:rPr>
        <w:t>’</w:t>
      </w:r>
      <w:r w:rsidR="0015579B" w:rsidRPr="00602A76">
        <w:rPr>
          <w:lang w:val="fr-FR"/>
        </w:rPr>
        <w:t>avertissement écrit, le refus de certains ou de tous les privilèges et le placement à l</w:t>
      </w:r>
      <w:r w:rsidR="00AE2D3E" w:rsidRPr="00602A76">
        <w:rPr>
          <w:lang w:val="fr-FR"/>
        </w:rPr>
        <w:t>’</w:t>
      </w:r>
      <w:r w:rsidR="0015579B" w:rsidRPr="00602A76">
        <w:rPr>
          <w:lang w:val="fr-FR"/>
        </w:rPr>
        <w:t>isolement pour une durée maximale de</w:t>
      </w:r>
      <w:r w:rsidR="00C1150F" w:rsidRPr="00602A76">
        <w:rPr>
          <w:lang w:val="fr-FR"/>
        </w:rPr>
        <w:t xml:space="preserve"> </w:t>
      </w:r>
      <w:r w:rsidR="00AE2D3E" w:rsidRPr="00602A76">
        <w:rPr>
          <w:lang w:val="fr-FR"/>
        </w:rPr>
        <w:t>sept</w:t>
      </w:r>
      <w:r w:rsidR="0015579B" w:rsidRPr="00602A76">
        <w:rPr>
          <w:lang w:val="fr-FR"/>
        </w:rPr>
        <w:t xml:space="preserve"> jours. La loi accorde à tout détenu le droit de d</w:t>
      </w:r>
      <w:r w:rsidR="0053373B" w:rsidRPr="00602A76">
        <w:rPr>
          <w:lang w:val="fr-FR"/>
        </w:rPr>
        <w:t>époser une plainte. Son article </w:t>
      </w:r>
      <w:r w:rsidR="0015579B" w:rsidRPr="00602A76">
        <w:rPr>
          <w:lang w:val="fr-FR"/>
        </w:rPr>
        <w:t>53 dispose que les détenus ou les personnes en détention provisoire qui enfreignent les lois ou les règles et règlements de l</w:t>
      </w:r>
      <w:r w:rsidR="00AE2D3E" w:rsidRPr="00602A76">
        <w:rPr>
          <w:lang w:val="fr-FR"/>
        </w:rPr>
        <w:t>’</w:t>
      </w:r>
      <w:r w:rsidR="0015579B" w:rsidRPr="00602A76">
        <w:rPr>
          <w:lang w:val="fr-FR"/>
        </w:rPr>
        <w:t>institution doivent faire l</w:t>
      </w:r>
      <w:r w:rsidR="00AE2D3E" w:rsidRPr="00602A76">
        <w:rPr>
          <w:lang w:val="fr-FR"/>
        </w:rPr>
        <w:t>’</w:t>
      </w:r>
      <w:r w:rsidR="0015579B" w:rsidRPr="00602A76">
        <w:rPr>
          <w:lang w:val="fr-FR"/>
        </w:rPr>
        <w:t>objet de sanction</w:t>
      </w:r>
      <w:r w:rsidR="0053373B" w:rsidRPr="00602A76">
        <w:rPr>
          <w:lang w:val="fr-FR"/>
        </w:rPr>
        <w:t>s</w:t>
      </w:r>
      <w:r w:rsidR="0015579B" w:rsidRPr="00602A76">
        <w:rPr>
          <w:lang w:val="fr-FR"/>
        </w:rPr>
        <w:t xml:space="preserve"> disciplinaire</w:t>
      </w:r>
      <w:r w:rsidR="0053373B" w:rsidRPr="00602A76">
        <w:rPr>
          <w:lang w:val="fr-FR"/>
        </w:rPr>
        <w:t>s</w:t>
      </w:r>
      <w:r w:rsidR="0015579B" w:rsidRPr="00602A76">
        <w:rPr>
          <w:lang w:val="fr-FR"/>
        </w:rPr>
        <w:t>. L</w:t>
      </w:r>
      <w:r w:rsidR="00AE2D3E" w:rsidRPr="00602A76">
        <w:rPr>
          <w:lang w:val="fr-FR"/>
        </w:rPr>
        <w:t>’</w:t>
      </w:r>
      <w:r w:rsidR="0015579B" w:rsidRPr="00602A76">
        <w:rPr>
          <w:lang w:val="fr-FR"/>
        </w:rPr>
        <w:t>imposition de sanctions n</w:t>
      </w:r>
      <w:r w:rsidR="00AE2D3E" w:rsidRPr="00602A76">
        <w:rPr>
          <w:lang w:val="fr-FR"/>
        </w:rPr>
        <w:t>’</w:t>
      </w:r>
      <w:r w:rsidR="0015579B" w:rsidRPr="00602A76">
        <w:rPr>
          <w:lang w:val="fr-FR"/>
        </w:rPr>
        <w:t>empêche pas l</w:t>
      </w:r>
      <w:r w:rsidR="00AE2D3E" w:rsidRPr="00602A76">
        <w:rPr>
          <w:lang w:val="fr-FR"/>
        </w:rPr>
        <w:t>’</w:t>
      </w:r>
      <w:r w:rsidR="0015579B" w:rsidRPr="00602A76">
        <w:rPr>
          <w:lang w:val="fr-FR"/>
        </w:rPr>
        <w:t xml:space="preserve">engagement de poursuites pénales si les actes concernés constituent des </w:t>
      </w:r>
      <w:r w:rsidR="0053373B" w:rsidRPr="00602A76">
        <w:rPr>
          <w:lang w:val="fr-FR"/>
        </w:rPr>
        <w:t>infractions</w:t>
      </w:r>
      <w:r w:rsidR="0015579B" w:rsidRPr="00602A76">
        <w:rPr>
          <w:lang w:val="fr-FR"/>
        </w:rPr>
        <w:t xml:space="preserve"> puni</w:t>
      </w:r>
      <w:r w:rsidR="0053373B" w:rsidRPr="00602A76">
        <w:rPr>
          <w:lang w:val="fr-FR"/>
        </w:rPr>
        <w:t>e</w:t>
      </w:r>
      <w:r w:rsidR="0015579B" w:rsidRPr="00602A76">
        <w:rPr>
          <w:lang w:val="fr-FR"/>
        </w:rPr>
        <w:t>s par la loi. Un détenu ou prisonnier en détention provisoire peut déposer une plainte contre l</w:t>
      </w:r>
      <w:r w:rsidR="00AE2D3E" w:rsidRPr="00602A76">
        <w:rPr>
          <w:lang w:val="fr-FR"/>
        </w:rPr>
        <w:t>’</w:t>
      </w:r>
      <w:r w:rsidR="0015579B" w:rsidRPr="00602A76">
        <w:rPr>
          <w:lang w:val="fr-FR"/>
        </w:rPr>
        <w:t>administration de l</w:t>
      </w:r>
      <w:r w:rsidR="00AE2D3E" w:rsidRPr="00602A76">
        <w:rPr>
          <w:lang w:val="fr-FR"/>
        </w:rPr>
        <w:t>’</w:t>
      </w:r>
      <w:r w:rsidR="0015579B" w:rsidRPr="00602A76">
        <w:rPr>
          <w:lang w:val="fr-FR"/>
        </w:rPr>
        <w:t xml:space="preserve">institution qui lui a imposé des sanctions disciplinaires, et dispose de plusieurs voies de recours. Le </w:t>
      </w:r>
      <w:r w:rsidR="0053373B" w:rsidRPr="00602A76">
        <w:rPr>
          <w:lang w:val="fr-FR"/>
        </w:rPr>
        <w:t xml:space="preserve">décret d’application de la loi sur les centres </w:t>
      </w:r>
      <w:r w:rsidR="005058DE" w:rsidRPr="00602A76">
        <w:rPr>
          <w:lang w:val="fr-FR"/>
        </w:rPr>
        <w:t>pénitentiaires et de réinsertion</w:t>
      </w:r>
      <w:r w:rsidR="0053373B" w:rsidRPr="00602A76">
        <w:rPr>
          <w:lang w:val="fr-FR"/>
        </w:rPr>
        <w:t xml:space="preserve"> </w:t>
      </w:r>
      <w:r w:rsidR="0015579B" w:rsidRPr="00602A76">
        <w:rPr>
          <w:lang w:val="fr-FR"/>
        </w:rPr>
        <w:t>fixe la date limite pour statuer sur sa plainte. Le nombre de détenus à l</w:t>
      </w:r>
      <w:r w:rsidR="00AE2D3E" w:rsidRPr="00602A76">
        <w:rPr>
          <w:lang w:val="fr-FR"/>
        </w:rPr>
        <w:t>’</w:t>
      </w:r>
      <w:r w:rsidR="0015579B" w:rsidRPr="00602A76">
        <w:rPr>
          <w:lang w:val="fr-FR"/>
        </w:rPr>
        <w:t>isolement est variable et fluctue selon les périodes, proportionnellement aux infractions commises.</w:t>
      </w:r>
    </w:p>
    <w:p w:rsidR="0015579B" w:rsidRPr="00602A76" w:rsidRDefault="00F35686" w:rsidP="00F35686">
      <w:pPr>
        <w:pStyle w:val="H23G"/>
        <w:rPr>
          <w:lang w:val="fr-FR"/>
        </w:rPr>
      </w:pPr>
      <w:r w:rsidRPr="00602A76">
        <w:rPr>
          <w:lang w:val="fr-FR"/>
        </w:rPr>
        <w:lastRenderedPageBreak/>
        <w:tab/>
        <w:t>10.</w:t>
      </w:r>
      <w:r w:rsidRPr="00602A76">
        <w:rPr>
          <w:lang w:val="fr-FR"/>
        </w:rPr>
        <w:tab/>
        <w:t xml:space="preserve">Comme suite à la précédente liste de points à traiter (CAT/C/BHR/Q/2, </w:t>
      </w:r>
      <w:r w:rsidR="00BA1109" w:rsidRPr="00602A76">
        <w:rPr>
          <w:lang w:val="fr-FR"/>
        </w:rPr>
        <w:t>par. </w:t>
      </w:r>
      <w:r w:rsidRPr="00602A76">
        <w:rPr>
          <w:lang w:val="fr-FR"/>
        </w:rPr>
        <w:t>16), donner des informations sur le traitement des détenus mineurs, et notamment sur</w:t>
      </w:r>
      <w:r w:rsidR="004F7836" w:rsidRPr="00602A76">
        <w:rPr>
          <w:lang w:val="fr-FR"/>
        </w:rPr>
        <w:t>:</w:t>
      </w:r>
      <w:r w:rsidRPr="00602A76">
        <w:rPr>
          <w:lang w:val="fr-FR"/>
        </w:rPr>
        <w:t xml:space="preserve"> </w:t>
      </w:r>
    </w:p>
    <w:p w:rsidR="0015579B" w:rsidRPr="00602A76" w:rsidRDefault="00F35686" w:rsidP="002F07D1">
      <w:pPr>
        <w:pStyle w:val="H23G"/>
        <w:rPr>
          <w:lang w:val="fr-FR"/>
        </w:rPr>
      </w:pPr>
      <w:r w:rsidRPr="00602A76">
        <w:rPr>
          <w:lang w:val="fr-FR"/>
        </w:rPr>
        <w:tab/>
        <w:t>a)</w:t>
      </w:r>
      <w:r w:rsidRPr="00602A76">
        <w:rPr>
          <w:lang w:val="fr-FR"/>
        </w:rPr>
        <w:tab/>
        <w:t>Les allégations selon lesquelles les détenus mineurs ne seraient généralement pas séparés des adultes, en particulier dans les établissements pénitentiaires d</w:t>
      </w:r>
      <w:r w:rsidR="00A93652" w:rsidRPr="00602A76">
        <w:rPr>
          <w:lang w:val="fr-FR"/>
        </w:rPr>
        <w:t>e Dry Dock et de Ja</w:t>
      </w:r>
      <w:r w:rsidRPr="00602A76">
        <w:rPr>
          <w:lang w:val="fr-FR"/>
        </w:rPr>
        <w:t>w</w:t>
      </w:r>
      <w:r w:rsidR="002C1549" w:rsidRPr="00602A76">
        <w:rPr>
          <w:lang w:val="fr-FR"/>
        </w:rPr>
        <w:t>;</w:t>
      </w:r>
    </w:p>
    <w:p w:rsidR="0015579B" w:rsidRPr="00602A76" w:rsidRDefault="00697153" w:rsidP="003036EA">
      <w:pPr>
        <w:pStyle w:val="SingleTxtG"/>
        <w:keepNext/>
        <w:rPr>
          <w:color w:val="000000"/>
          <w:lang w:val="fr-FR"/>
        </w:rPr>
      </w:pPr>
      <w:r w:rsidRPr="00602A76">
        <w:rPr>
          <w:lang w:val="fr-FR"/>
        </w:rPr>
        <w:t>111</w:t>
      </w:r>
      <w:r w:rsidR="00165824" w:rsidRPr="00602A76">
        <w:rPr>
          <w:lang w:val="fr-FR"/>
        </w:rPr>
        <w:t>.</w:t>
      </w:r>
      <w:r w:rsidR="00165824" w:rsidRPr="00602A76">
        <w:rPr>
          <w:lang w:val="fr-FR"/>
        </w:rPr>
        <w:tab/>
        <w:t>Les détenus et les personnes en détention provisoire sont placés dans différentes catégories. L</w:t>
      </w:r>
      <w:r w:rsidR="00AE2D3E" w:rsidRPr="00602A76">
        <w:rPr>
          <w:lang w:val="fr-FR"/>
        </w:rPr>
        <w:t>’</w:t>
      </w:r>
      <w:r w:rsidR="00253CDD" w:rsidRPr="00602A76">
        <w:rPr>
          <w:lang w:val="fr-FR"/>
        </w:rPr>
        <w:t>article </w:t>
      </w:r>
      <w:r w:rsidR="00165824" w:rsidRPr="00602A76">
        <w:rPr>
          <w:lang w:val="fr-FR"/>
        </w:rPr>
        <w:t xml:space="preserve">11 du décret </w:t>
      </w:r>
      <w:r w:rsidR="00EA53EF" w:rsidRPr="00602A76">
        <w:rPr>
          <w:lang w:val="fr-FR"/>
        </w:rPr>
        <w:t>n</w:t>
      </w:r>
      <w:r w:rsidR="00EA53EF" w:rsidRPr="00602A76">
        <w:rPr>
          <w:vertAlign w:val="superscript"/>
          <w:lang w:val="fr-FR"/>
        </w:rPr>
        <w:t>o</w:t>
      </w:r>
      <w:r w:rsidR="00EA53EF" w:rsidRPr="00602A76">
        <w:rPr>
          <w:lang w:val="fr-FR"/>
        </w:rPr>
        <w:t> </w:t>
      </w:r>
      <w:r w:rsidR="00165824" w:rsidRPr="00602A76">
        <w:rPr>
          <w:lang w:val="fr-FR"/>
        </w:rPr>
        <w:t>131 (2015), précisant les modalités d</w:t>
      </w:r>
      <w:r w:rsidR="00AE2D3E" w:rsidRPr="00602A76">
        <w:rPr>
          <w:lang w:val="fr-FR"/>
        </w:rPr>
        <w:t>’</w:t>
      </w:r>
      <w:r w:rsidR="00165824" w:rsidRPr="00602A76">
        <w:rPr>
          <w:lang w:val="fr-FR"/>
        </w:rPr>
        <w:t xml:space="preserve">application de </w:t>
      </w:r>
      <w:r w:rsidR="00CA4E33" w:rsidRPr="00602A76">
        <w:rPr>
          <w:lang w:val="fr-FR"/>
        </w:rPr>
        <w:t>la loi sur les centres</w:t>
      </w:r>
      <w:r w:rsidR="00165824" w:rsidRPr="00602A76">
        <w:rPr>
          <w:lang w:val="fr-FR"/>
        </w:rPr>
        <w:t xml:space="preserve"> </w:t>
      </w:r>
      <w:r w:rsidR="005058DE" w:rsidRPr="00602A76">
        <w:rPr>
          <w:lang w:val="fr-FR"/>
        </w:rPr>
        <w:t>pénitentiaires et de réinsertion</w:t>
      </w:r>
      <w:r w:rsidR="00165824" w:rsidRPr="00602A76">
        <w:rPr>
          <w:lang w:val="fr-FR"/>
        </w:rPr>
        <w:t>, dispose que les détenus doivent être regroupés selon les catégories ci-après</w:t>
      </w:r>
      <w:r w:rsidR="004F7836" w:rsidRPr="00602A76">
        <w:rPr>
          <w:lang w:val="fr-FR"/>
        </w:rPr>
        <w:t>:</w:t>
      </w:r>
    </w:p>
    <w:p w:rsidR="0015579B" w:rsidRPr="00602A76" w:rsidRDefault="003036EA" w:rsidP="003036EA">
      <w:pPr>
        <w:pStyle w:val="SingleTxtG"/>
        <w:rPr>
          <w:lang w:val="fr-FR"/>
        </w:rPr>
      </w:pPr>
      <w:r w:rsidRPr="00602A76">
        <w:rPr>
          <w:lang w:val="fr-FR"/>
        </w:rPr>
        <w:tab/>
      </w:r>
      <w:r w:rsidR="00253CDD" w:rsidRPr="00602A76">
        <w:rPr>
          <w:lang w:val="fr-FR"/>
        </w:rPr>
        <w:t>Catégorie </w:t>
      </w:r>
      <w:r w:rsidR="0015579B" w:rsidRPr="00602A76">
        <w:rPr>
          <w:lang w:val="fr-FR"/>
        </w:rPr>
        <w:t>A</w:t>
      </w:r>
      <w:r w:rsidR="004F7836" w:rsidRPr="00602A76">
        <w:rPr>
          <w:lang w:val="fr-FR"/>
        </w:rPr>
        <w:t>:</w:t>
      </w:r>
      <w:r w:rsidR="0015579B" w:rsidRPr="00602A76">
        <w:rPr>
          <w:lang w:val="fr-FR"/>
        </w:rPr>
        <w:t xml:space="preserve"> les détenus condamnés à une peine d</w:t>
      </w:r>
      <w:r w:rsidR="00AE2D3E" w:rsidRPr="00602A76">
        <w:rPr>
          <w:lang w:val="fr-FR"/>
        </w:rPr>
        <w:t>’</w:t>
      </w:r>
      <w:r w:rsidR="0015579B" w:rsidRPr="00602A76">
        <w:rPr>
          <w:lang w:val="fr-FR"/>
        </w:rPr>
        <w:t>emprisonnement</w:t>
      </w:r>
      <w:r w:rsidR="002C1549" w:rsidRPr="00602A76">
        <w:rPr>
          <w:lang w:val="fr-FR"/>
        </w:rPr>
        <w:t>;</w:t>
      </w:r>
    </w:p>
    <w:p w:rsidR="0015579B" w:rsidRPr="00602A76" w:rsidRDefault="003036EA" w:rsidP="003036EA">
      <w:pPr>
        <w:pStyle w:val="SingleTxtG"/>
        <w:ind w:left="1701" w:hanging="567"/>
        <w:rPr>
          <w:lang w:val="fr-FR"/>
        </w:rPr>
      </w:pPr>
      <w:r w:rsidRPr="00602A76">
        <w:rPr>
          <w:lang w:val="fr-FR"/>
        </w:rPr>
        <w:tab/>
      </w:r>
      <w:r w:rsidR="00253CDD" w:rsidRPr="00602A76">
        <w:rPr>
          <w:lang w:val="fr-FR"/>
        </w:rPr>
        <w:t>Catégorie </w:t>
      </w:r>
      <w:r w:rsidR="0015579B" w:rsidRPr="00602A76">
        <w:rPr>
          <w:lang w:val="fr-FR"/>
        </w:rPr>
        <w:t>B</w:t>
      </w:r>
      <w:r w:rsidR="004F7836" w:rsidRPr="00602A76">
        <w:rPr>
          <w:lang w:val="fr-FR"/>
        </w:rPr>
        <w:t>:</w:t>
      </w:r>
      <w:r w:rsidR="0015579B" w:rsidRPr="00602A76">
        <w:rPr>
          <w:lang w:val="fr-FR"/>
        </w:rPr>
        <w:t xml:space="preserve"> les personnes dont le placement en détention provisoire excède t</w:t>
      </w:r>
      <w:r w:rsidR="0053373B" w:rsidRPr="00602A76">
        <w:rPr>
          <w:lang w:val="fr-FR"/>
        </w:rPr>
        <w:t>rois </w:t>
      </w:r>
      <w:r w:rsidR="0015579B" w:rsidRPr="00602A76">
        <w:rPr>
          <w:lang w:val="fr-FR"/>
        </w:rPr>
        <w:t>mois</w:t>
      </w:r>
      <w:r w:rsidR="002C1549" w:rsidRPr="00602A76">
        <w:rPr>
          <w:lang w:val="fr-FR"/>
        </w:rPr>
        <w:t>;</w:t>
      </w:r>
    </w:p>
    <w:p w:rsidR="0015579B" w:rsidRPr="00602A76" w:rsidRDefault="003036EA" w:rsidP="003036EA">
      <w:pPr>
        <w:pStyle w:val="SingleTxtG"/>
        <w:ind w:left="1701" w:hanging="567"/>
        <w:rPr>
          <w:lang w:val="fr-FR"/>
        </w:rPr>
      </w:pPr>
      <w:r w:rsidRPr="00602A76">
        <w:rPr>
          <w:lang w:val="fr-FR"/>
        </w:rPr>
        <w:tab/>
      </w:r>
      <w:r w:rsidR="0015579B" w:rsidRPr="00602A76">
        <w:rPr>
          <w:lang w:val="fr-FR"/>
        </w:rPr>
        <w:t>Catégorie</w:t>
      </w:r>
      <w:r w:rsidR="00253CDD" w:rsidRPr="00602A76">
        <w:rPr>
          <w:lang w:val="fr-FR"/>
        </w:rPr>
        <w:t> </w:t>
      </w:r>
      <w:r w:rsidR="0015579B" w:rsidRPr="00602A76">
        <w:rPr>
          <w:lang w:val="fr-FR"/>
        </w:rPr>
        <w:t>C</w:t>
      </w:r>
      <w:r w:rsidR="004F7836" w:rsidRPr="00602A76">
        <w:rPr>
          <w:lang w:val="fr-FR"/>
        </w:rPr>
        <w:t>:</w:t>
      </w:r>
      <w:r w:rsidR="0015579B" w:rsidRPr="00602A76">
        <w:rPr>
          <w:lang w:val="fr-FR"/>
        </w:rPr>
        <w:t xml:space="preserve"> les détenus faisant l</w:t>
      </w:r>
      <w:r w:rsidR="00AE2D3E" w:rsidRPr="00602A76">
        <w:rPr>
          <w:lang w:val="fr-FR"/>
        </w:rPr>
        <w:t>’</w:t>
      </w:r>
      <w:r w:rsidR="0015579B" w:rsidRPr="00602A76">
        <w:rPr>
          <w:lang w:val="fr-FR"/>
        </w:rPr>
        <w:t>objet de mesures de contrainte physique</w:t>
      </w:r>
      <w:r w:rsidR="002C1549" w:rsidRPr="00602A76">
        <w:rPr>
          <w:lang w:val="fr-FR"/>
        </w:rPr>
        <w:t>;</w:t>
      </w:r>
    </w:p>
    <w:p w:rsidR="0015579B" w:rsidRPr="00602A76" w:rsidRDefault="003036EA" w:rsidP="003036EA">
      <w:pPr>
        <w:pStyle w:val="SingleTxtG"/>
        <w:ind w:left="1701" w:hanging="567"/>
        <w:rPr>
          <w:lang w:val="fr-FR"/>
        </w:rPr>
      </w:pPr>
      <w:r w:rsidRPr="00602A76">
        <w:rPr>
          <w:lang w:val="fr-FR"/>
        </w:rPr>
        <w:tab/>
      </w:r>
      <w:r w:rsidR="00253CDD" w:rsidRPr="00602A76">
        <w:rPr>
          <w:lang w:val="fr-FR"/>
        </w:rPr>
        <w:t>Catégorie </w:t>
      </w:r>
      <w:r w:rsidR="0015579B" w:rsidRPr="00602A76">
        <w:rPr>
          <w:lang w:val="fr-FR"/>
        </w:rPr>
        <w:t>B</w:t>
      </w:r>
      <w:r w:rsidR="004F7836" w:rsidRPr="00602A76">
        <w:rPr>
          <w:lang w:val="fr-FR"/>
        </w:rPr>
        <w:t>:</w:t>
      </w:r>
      <w:r w:rsidR="0015579B" w:rsidRPr="00602A76">
        <w:rPr>
          <w:lang w:val="fr-FR"/>
        </w:rPr>
        <w:t xml:space="preserve"> les personnes dont le placement en détention provisoire est inférieur à trois mois</w:t>
      </w:r>
      <w:r w:rsidR="002C1549" w:rsidRPr="00602A76">
        <w:rPr>
          <w:lang w:val="fr-FR"/>
        </w:rPr>
        <w:t>;</w:t>
      </w:r>
    </w:p>
    <w:p w:rsidR="0015579B" w:rsidRPr="00602A76" w:rsidRDefault="003036EA" w:rsidP="003036EA">
      <w:pPr>
        <w:pStyle w:val="SingleTxtG"/>
        <w:ind w:left="1701" w:hanging="567"/>
        <w:rPr>
          <w:lang w:val="fr-FR"/>
        </w:rPr>
      </w:pPr>
      <w:r w:rsidRPr="00602A76">
        <w:rPr>
          <w:lang w:val="fr-FR"/>
        </w:rPr>
        <w:tab/>
      </w:r>
      <w:r w:rsidR="0015579B" w:rsidRPr="00602A76">
        <w:rPr>
          <w:lang w:val="fr-FR"/>
        </w:rPr>
        <w:t>Catégorie</w:t>
      </w:r>
      <w:r w:rsidR="00253CDD" w:rsidRPr="00602A76">
        <w:rPr>
          <w:lang w:val="fr-FR"/>
        </w:rPr>
        <w:t> </w:t>
      </w:r>
      <w:r w:rsidR="0015579B" w:rsidRPr="00602A76">
        <w:rPr>
          <w:lang w:val="fr-FR"/>
        </w:rPr>
        <w:t>E</w:t>
      </w:r>
      <w:r w:rsidR="004F7836" w:rsidRPr="00602A76">
        <w:rPr>
          <w:lang w:val="fr-FR"/>
        </w:rPr>
        <w:t>:</w:t>
      </w:r>
      <w:r w:rsidR="0015579B" w:rsidRPr="00602A76">
        <w:rPr>
          <w:lang w:val="fr-FR"/>
        </w:rPr>
        <w:t xml:space="preserve"> </w:t>
      </w:r>
      <w:r w:rsidR="00253CDD" w:rsidRPr="00602A76">
        <w:rPr>
          <w:lang w:val="fr-FR"/>
        </w:rPr>
        <w:t>les détenus de 15 à 18 </w:t>
      </w:r>
      <w:r w:rsidR="0015579B" w:rsidRPr="00602A76">
        <w:rPr>
          <w:lang w:val="fr-FR"/>
        </w:rPr>
        <w:t>ans condamnés à une peine d</w:t>
      </w:r>
      <w:r w:rsidR="00AE2D3E" w:rsidRPr="00602A76">
        <w:rPr>
          <w:lang w:val="fr-FR"/>
        </w:rPr>
        <w:t>’</w:t>
      </w:r>
      <w:r w:rsidR="0015579B" w:rsidRPr="00602A76">
        <w:rPr>
          <w:lang w:val="fr-FR"/>
        </w:rPr>
        <w:t>emprisonnement</w:t>
      </w:r>
      <w:r w:rsidR="002C1549" w:rsidRPr="00602A76">
        <w:rPr>
          <w:lang w:val="fr-FR"/>
        </w:rPr>
        <w:t>;</w:t>
      </w:r>
    </w:p>
    <w:p w:rsidR="0015579B" w:rsidRPr="00602A76" w:rsidRDefault="003036EA" w:rsidP="003036EA">
      <w:pPr>
        <w:pStyle w:val="SingleTxtG"/>
        <w:ind w:left="1701" w:hanging="567"/>
        <w:rPr>
          <w:lang w:val="fr-FR"/>
        </w:rPr>
      </w:pPr>
      <w:r w:rsidRPr="00602A76">
        <w:rPr>
          <w:lang w:val="fr-FR"/>
        </w:rPr>
        <w:tab/>
      </w:r>
      <w:r w:rsidR="0015579B" w:rsidRPr="00602A76">
        <w:rPr>
          <w:lang w:val="fr-FR"/>
        </w:rPr>
        <w:t>Catégorie F</w:t>
      </w:r>
      <w:r w:rsidR="004F7836" w:rsidRPr="00602A76">
        <w:rPr>
          <w:lang w:val="fr-FR"/>
        </w:rPr>
        <w:t>:</w:t>
      </w:r>
      <w:r w:rsidR="0015579B" w:rsidRPr="00602A76">
        <w:rPr>
          <w:lang w:val="fr-FR"/>
        </w:rPr>
        <w:t xml:space="preserve"> les personnes de 15 à 18</w:t>
      </w:r>
      <w:r w:rsidR="00253CDD" w:rsidRPr="00602A76">
        <w:rPr>
          <w:lang w:val="fr-FR"/>
        </w:rPr>
        <w:t> </w:t>
      </w:r>
      <w:r w:rsidR="0015579B" w:rsidRPr="00602A76">
        <w:rPr>
          <w:lang w:val="fr-FR"/>
        </w:rPr>
        <w:t>ans placées en détention provisoire</w:t>
      </w:r>
      <w:r w:rsidR="002C1549" w:rsidRPr="00602A76">
        <w:rPr>
          <w:lang w:val="fr-FR"/>
        </w:rPr>
        <w:t>;</w:t>
      </w:r>
    </w:p>
    <w:p w:rsidR="0015579B" w:rsidRPr="00602A76" w:rsidRDefault="003036EA" w:rsidP="003036EA">
      <w:pPr>
        <w:pStyle w:val="SingleTxtG"/>
        <w:ind w:left="1701" w:hanging="567"/>
        <w:rPr>
          <w:lang w:val="fr-FR"/>
        </w:rPr>
      </w:pPr>
      <w:r w:rsidRPr="00602A76">
        <w:rPr>
          <w:lang w:val="fr-FR"/>
        </w:rPr>
        <w:tab/>
      </w:r>
      <w:r w:rsidR="0015579B" w:rsidRPr="00602A76">
        <w:rPr>
          <w:lang w:val="fr-FR"/>
        </w:rPr>
        <w:t>Catégorie</w:t>
      </w:r>
      <w:r w:rsidR="00253CDD" w:rsidRPr="00602A76">
        <w:rPr>
          <w:lang w:val="fr-FR"/>
        </w:rPr>
        <w:t> </w:t>
      </w:r>
      <w:r w:rsidR="0015579B" w:rsidRPr="00602A76">
        <w:rPr>
          <w:lang w:val="fr-FR"/>
        </w:rPr>
        <w:t>G</w:t>
      </w:r>
      <w:r w:rsidR="004F7836" w:rsidRPr="00602A76">
        <w:rPr>
          <w:lang w:val="fr-FR"/>
        </w:rPr>
        <w:t>:</w:t>
      </w:r>
      <w:r w:rsidR="0015579B" w:rsidRPr="00602A76">
        <w:rPr>
          <w:lang w:val="fr-FR"/>
        </w:rPr>
        <w:t xml:space="preserve"> les détenus ayant des besoins particuliers.</w:t>
      </w:r>
    </w:p>
    <w:p w:rsidR="0015579B" w:rsidRPr="00602A76" w:rsidRDefault="0015579B" w:rsidP="00D570E5">
      <w:pPr>
        <w:pStyle w:val="SingleTxtG"/>
        <w:rPr>
          <w:lang w:val="fr-FR"/>
        </w:rPr>
      </w:pPr>
      <w:r w:rsidRPr="00602A76">
        <w:rPr>
          <w:lang w:val="fr-FR"/>
        </w:rPr>
        <w:t xml:space="preserve">Chaque catégorie de détenus </w:t>
      </w:r>
      <w:r w:rsidR="008013E5" w:rsidRPr="00602A76">
        <w:rPr>
          <w:lang w:val="fr-FR"/>
        </w:rPr>
        <w:t xml:space="preserve">énoncée </w:t>
      </w:r>
      <w:r w:rsidRPr="00602A76">
        <w:rPr>
          <w:lang w:val="fr-FR"/>
        </w:rPr>
        <w:t xml:space="preserve">au </w:t>
      </w:r>
      <w:r w:rsidR="00E11466" w:rsidRPr="00602A76">
        <w:rPr>
          <w:lang w:val="fr-FR"/>
        </w:rPr>
        <w:t xml:space="preserve">premier </w:t>
      </w:r>
      <w:r w:rsidR="001A5B05" w:rsidRPr="00602A76">
        <w:rPr>
          <w:lang w:val="fr-FR"/>
        </w:rPr>
        <w:t>paragraphe </w:t>
      </w:r>
      <w:r w:rsidRPr="00602A76">
        <w:rPr>
          <w:lang w:val="fr-FR"/>
        </w:rPr>
        <w:t>d</w:t>
      </w:r>
      <w:r w:rsidR="008013E5" w:rsidRPr="00602A76">
        <w:rPr>
          <w:lang w:val="fr-FR"/>
        </w:rPr>
        <w:t xml:space="preserve">udit </w:t>
      </w:r>
      <w:r w:rsidRPr="00602A76">
        <w:rPr>
          <w:lang w:val="fr-FR"/>
        </w:rPr>
        <w:t>article</w:t>
      </w:r>
      <w:r w:rsidR="008013E5" w:rsidRPr="00602A76">
        <w:rPr>
          <w:lang w:val="fr-FR"/>
        </w:rPr>
        <w:t> 11</w:t>
      </w:r>
      <w:r w:rsidRPr="00602A76">
        <w:rPr>
          <w:lang w:val="fr-FR"/>
        </w:rPr>
        <w:t xml:space="preserve"> est séparée des autres catégories dans le centre. </w:t>
      </w:r>
    </w:p>
    <w:p w:rsidR="0015579B" w:rsidRPr="00602A76" w:rsidRDefault="0015579B" w:rsidP="0015579B">
      <w:pPr>
        <w:pStyle w:val="SingleTxtG"/>
        <w:rPr>
          <w:color w:val="000000"/>
          <w:lang w:val="fr-FR"/>
        </w:rPr>
      </w:pPr>
      <w:r w:rsidRPr="00602A76">
        <w:rPr>
          <w:lang w:val="fr-FR"/>
        </w:rPr>
        <w:t>En outre, l</w:t>
      </w:r>
      <w:r w:rsidR="00AE2D3E" w:rsidRPr="00602A76">
        <w:rPr>
          <w:lang w:val="fr-FR"/>
        </w:rPr>
        <w:t>’</w:t>
      </w:r>
      <w:r w:rsidR="008013E5" w:rsidRPr="00602A76">
        <w:rPr>
          <w:lang w:val="fr-FR"/>
        </w:rPr>
        <w:t>article </w:t>
      </w:r>
      <w:r w:rsidRPr="00602A76">
        <w:rPr>
          <w:lang w:val="fr-FR"/>
        </w:rPr>
        <w:t>13 dispose que l</w:t>
      </w:r>
      <w:r w:rsidR="00AE2D3E" w:rsidRPr="00602A76">
        <w:rPr>
          <w:lang w:val="fr-FR"/>
        </w:rPr>
        <w:t>’</w:t>
      </w:r>
      <w:r w:rsidRPr="00602A76">
        <w:rPr>
          <w:lang w:val="fr-FR"/>
        </w:rPr>
        <w:t>institution doit définir les catégories de détenus énoncées à l</w:t>
      </w:r>
      <w:r w:rsidR="00AE2D3E" w:rsidRPr="00602A76">
        <w:rPr>
          <w:lang w:val="fr-FR"/>
        </w:rPr>
        <w:t>’</w:t>
      </w:r>
      <w:r w:rsidRPr="00602A76">
        <w:rPr>
          <w:lang w:val="fr-FR"/>
        </w:rPr>
        <w:t>article</w:t>
      </w:r>
      <w:r w:rsidR="008013E5" w:rsidRPr="00602A76">
        <w:rPr>
          <w:lang w:val="fr-FR"/>
        </w:rPr>
        <w:t> </w:t>
      </w:r>
      <w:r w:rsidRPr="00602A76">
        <w:rPr>
          <w:lang w:val="fr-FR"/>
        </w:rPr>
        <w:t>11 du décret en se basant sur les critères suivants</w:t>
      </w:r>
      <w:r w:rsidR="004F7836" w:rsidRPr="00602A76">
        <w:rPr>
          <w:lang w:val="fr-FR"/>
        </w:rPr>
        <w:t>:</w:t>
      </w:r>
      <w:r w:rsidRPr="00602A76">
        <w:rPr>
          <w:lang w:val="fr-FR"/>
        </w:rPr>
        <w:t xml:space="preserve"> tranche d</w:t>
      </w:r>
      <w:r w:rsidR="00AE2D3E" w:rsidRPr="00602A76">
        <w:rPr>
          <w:lang w:val="fr-FR"/>
        </w:rPr>
        <w:t>’</w:t>
      </w:r>
      <w:r w:rsidRPr="00602A76">
        <w:rPr>
          <w:lang w:val="fr-FR"/>
        </w:rPr>
        <w:t>âge, condamnations antérieures, type d</w:t>
      </w:r>
      <w:r w:rsidR="00AE2D3E" w:rsidRPr="00602A76">
        <w:rPr>
          <w:lang w:val="fr-FR"/>
        </w:rPr>
        <w:t>’</w:t>
      </w:r>
      <w:r w:rsidRPr="00602A76">
        <w:rPr>
          <w:lang w:val="fr-FR"/>
        </w:rPr>
        <w:t>infraction, durée de la peine prononcée, profil socio-culturel et possibilités de réinsertion. L</w:t>
      </w:r>
      <w:r w:rsidR="00AE2D3E" w:rsidRPr="00602A76">
        <w:rPr>
          <w:lang w:val="fr-FR"/>
        </w:rPr>
        <w:t>’</w:t>
      </w:r>
      <w:r w:rsidRPr="00602A76">
        <w:rPr>
          <w:lang w:val="fr-FR"/>
        </w:rPr>
        <w:t>institution peut formuler les règles qu</w:t>
      </w:r>
      <w:r w:rsidR="00AE2D3E" w:rsidRPr="00602A76">
        <w:rPr>
          <w:lang w:val="fr-FR"/>
        </w:rPr>
        <w:t>’</w:t>
      </w:r>
      <w:r w:rsidRPr="00602A76">
        <w:rPr>
          <w:lang w:val="fr-FR"/>
        </w:rPr>
        <w:t>elle juge appropriées pour la classification des personnes en détention provisoire.</w:t>
      </w:r>
    </w:p>
    <w:p w:rsidR="0015579B" w:rsidRPr="00602A76" w:rsidRDefault="00D570E5" w:rsidP="00203324">
      <w:pPr>
        <w:pStyle w:val="H23G"/>
        <w:rPr>
          <w:lang w:val="fr-FR"/>
        </w:rPr>
      </w:pPr>
      <w:r w:rsidRPr="00602A76">
        <w:rPr>
          <w:lang w:val="fr-FR"/>
        </w:rPr>
        <w:tab/>
        <w:t>b)</w:t>
      </w:r>
      <w:r w:rsidRPr="00602A76">
        <w:rPr>
          <w:lang w:val="fr-FR"/>
        </w:rPr>
        <w:tab/>
        <w:t>Le nombre précis de mineurs appréhendés, d</w:t>
      </w:r>
      <w:r w:rsidR="00AE2D3E" w:rsidRPr="00602A76">
        <w:rPr>
          <w:lang w:val="fr-FR"/>
        </w:rPr>
        <w:t>’</w:t>
      </w:r>
      <w:r w:rsidRPr="00602A76">
        <w:rPr>
          <w:lang w:val="fr-FR"/>
        </w:rPr>
        <w:t>enquêtes rapides, impartiales et efficaces, le nombre de mineurs attendant toujours d</w:t>
      </w:r>
      <w:r w:rsidR="00AE2D3E" w:rsidRPr="00602A76">
        <w:rPr>
          <w:lang w:val="fr-FR"/>
        </w:rPr>
        <w:t>’</w:t>
      </w:r>
      <w:r w:rsidRPr="00602A76">
        <w:rPr>
          <w:lang w:val="fr-FR"/>
        </w:rPr>
        <w:t>être traduits en justice ainsi que le nombre et la proportion de mineurs placés en détention à l</w:t>
      </w:r>
      <w:r w:rsidR="00AE2D3E" w:rsidRPr="00602A76">
        <w:rPr>
          <w:lang w:val="fr-FR"/>
        </w:rPr>
        <w:t>’</w:t>
      </w:r>
      <w:r w:rsidRPr="00602A76">
        <w:rPr>
          <w:lang w:val="fr-FR"/>
        </w:rPr>
        <w:t>issue d</w:t>
      </w:r>
      <w:r w:rsidR="00AE2D3E" w:rsidRPr="00602A76">
        <w:rPr>
          <w:lang w:val="fr-FR"/>
        </w:rPr>
        <w:t>’</w:t>
      </w:r>
      <w:r w:rsidRPr="00602A76">
        <w:rPr>
          <w:lang w:val="fr-FR"/>
        </w:rPr>
        <w:t>un procès</w:t>
      </w:r>
      <w:r w:rsidR="002C1549" w:rsidRPr="00602A76">
        <w:rPr>
          <w:lang w:val="fr-FR"/>
        </w:rPr>
        <w:t>;</w:t>
      </w:r>
      <w:r w:rsidRPr="00602A76">
        <w:rPr>
          <w:lang w:val="fr-FR"/>
        </w:rPr>
        <w:t xml:space="preserve"> </w:t>
      </w:r>
    </w:p>
    <w:p w:rsidR="0015579B" w:rsidRPr="00602A76" w:rsidRDefault="00697153" w:rsidP="0015579B">
      <w:pPr>
        <w:pStyle w:val="SingleTxtG"/>
        <w:rPr>
          <w:color w:val="000000"/>
          <w:lang w:val="fr-FR"/>
        </w:rPr>
      </w:pPr>
      <w:r w:rsidRPr="00602A76">
        <w:rPr>
          <w:lang w:val="fr-FR"/>
        </w:rPr>
        <w:t>112</w:t>
      </w:r>
      <w:r w:rsidR="002B74DF" w:rsidRPr="00602A76">
        <w:rPr>
          <w:lang w:val="fr-FR"/>
        </w:rPr>
        <w:t>.</w:t>
      </w:r>
      <w:r w:rsidR="002B74DF" w:rsidRPr="00602A76">
        <w:rPr>
          <w:lang w:val="fr-FR"/>
        </w:rPr>
        <w:tab/>
        <w:t xml:space="preserve">Les données </w:t>
      </w:r>
      <w:r w:rsidR="008013E5" w:rsidRPr="00602A76">
        <w:rPr>
          <w:lang w:val="fr-FR"/>
        </w:rPr>
        <w:t>relatives aux</w:t>
      </w:r>
      <w:r w:rsidR="002B74DF" w:rsidRPr="00602A76">
        <w:rPr>
          <w:lang w:val="fr-FR"/>
        </w:rPr>
        <w:t xml:space="preserve"> mineurs sont les suivantes</w:t>
      </w:r>
      <w:r w:rsidR="004F7836" w:rsidRPr="00602A76">
        <w:rPr>
          <w:lang w:val="fr-FR"/>
        </w:rPr>
        <w:t>:</w:t>
      </w:r>
    </w:p>
    <w:p w:rsidR="0015579B" w:rsidRPr="00602A76" w:rsidRDefault="005D32DB" w:rsidP="005D32DB">
      <w:pPr>
        <w:pStyle w:val="Bullet1G"/>
        <w:numPr>
          <w:ilvl w:val="0"/>
          <w:numId w:val="0"/>
        </w:numPr>
        <w:tabs>
          <w:tab w:val="left" w:pos="1701"/>
        </w:tabs>
        <w:ind w:left="1701" w:hanging="170"/>
        <w:rPr>
          <w:lang w:val="fr-FR"/>
        </w:rPr>
      </w:pPr>
      <w:r w:rsidRPr="00602A76">
        <w:rPr>
          <w:lang w:val="fr-FR"/>
        </w:rPr>
        <w:t>•</w:t>
      </w:r>
      <w:r w:rsidRPr="00602A76">
        <w:rPr>
          <w:lang w:val="fr-FR"/>
        </w:rPr>
        <w:tab/>
      </w:r>
      <w:r w:rsidR="0015579B" w:rsidRPr="00602A76">
        <w:rPr>
          <w:lang w:val="fr-FR"/>
        </w:rPr>
        <w:t>Nombre de détenus de 15 à 18</w:t>
      </w:r>
      <w:r w:rsidR="008013E5" w:rsidRPr="00602A76">
        <w:rPr>
          <w:lang w:val="fr-FR"/>
        </w:rPr>
        <w:t> </w:t>
      </w:r>
      <w:r w:rsidR="0015579B" w:rsidRPr="00602A76">
        <w:rPr>
          <w:lang w:val="fr-FR"/>
        </w:rPr>
        <w:t>ans condamnés, au 12</w:t>
      </w:r>
      <w:r w:rsidR="00AE2D3E" w:rsidRPr="00602A76">
        <w:rPr>
          <w:lang w:val="fr-FR"/>
        </w:rPr>
        <w:t> décembre</w:t>
      </w:r>
      <w:r w:rsidR="0015579B" w:rsidRPr="00602A76">
        <w:rPr>
          <w:lang w:val="fr-FR"/>
        </w:rPr>
        <w:t xml:space="preserve"> 2015</w:t>
      </w:r>
      <w:r w:rsidR="004F7836" w:rsidRPr="00602A76">
        <w:rPr>
          <w:lang w:val="fr-FR"/>
        </w:rPr>
        <w:t>:</w:t>
      </w:r>
      <w:r w:rsidR="0015579B" w:rsidRPr="00602A76">
        <w:rPr>
          <w:lang w:val="fr-FR"/>
        </w:rPr>
        <w:t xml:space="preserve"> 82</w:t>
      </w:r>
      <w:r w:rsidR="002C1549" w:rsidRPr="00602A76">
        <w:rPr>
          <w:lang w:val="fr-FR"/>
        </w:rPr>
        <w:t>;</w:t>
      </w:r>
    </w:p>
    <w:p w:rsidR="0015579B" w:rsidRPr="00602A76" w:rsidRDefault="005D32DB" w:rsidP="005D32DB">
      <w:pPr>
        <w:pStyle w:val="Bullet1G"/>
        <w:numPr>
          <w:ilvl w:val="0"/>
          <w:numId w:val="0"/>
        </w:numPr>
        <w:tabs>
          <w:tab w:val="left" w:pos="1701"/>
        </w:tabs>
        <w:ind w:left="1701" w:hanging="170"/>
        <w:rPr>
          <w:lang w:val="fr-FR"/>
        </w:rPr>
      </w:pPr>
      <w:r w:rsidRPr="00602A76">
        <w:rPr>
          <w:lang w:val="fr-FR"/>
        </w:rPr>
        <w:t>•</w:t>
      </w:r>
      <w:r w:rsidRPr="00602A76">
        <w:rPr>
          <w:lang w:val="fr-FR"/>
        </w:rPr>
        <w:tab/>
      </w:r>
      <w:r w:rsidR="008013E5" w:rsidRPr="00602A76">
        <w:rPr>
          <w:lang w:val="fr-FR"/>
        </w:rPr>
        <w:t>Nombre de détenus de 15 à 18 </w:t>
      </w:r>
      <w:r w:rsidR="0015579B" w:rsidRPr="00602A76">
        <w:rPr>
          <w:lang w:val="fr-FR"/>
        </w:rPr>
        <w:t>ans, au 12</w:t>
      </w:r>
      <w:r w:rsidR="00AE2D3E" w:rsidRPr="00602A76">
        <w:rPr>
          <w:lang w:val="fr-FR"/>
        </w:rPr>
        <w:t> décembre</w:t>
      </w:r>
      <w:r w:rsidR="0015579B" w:rsidRPr="00602A76">
        <w:rPr>
          <w:lang w:val="fr-FR"/>
        </w:rPr>
        <w:t xml:space="preserve"> 2015</w:t>
      </w:r>
      <w:r w:rsidR="004F7836" w:rsidRPr="00602A76">
        <w:rPr>
          <w:lang w:val="fr-FR"/>
        </w:rPr>
        <w:t>:</w:t>
      </w:r>
      <w:r w:rsidR="0015579B" w:rsidRPr="00602A76">
        <w:rPr>
          <w:lang w:val="fr-FR"/>
        </w:rPr>
        <w:t xml:space="preserve"> 139</w:t>
      </w:r>
      <w:r w:rsidR="002C1549" w:rsidRPr="00602A76">
        <w:rPr>
          <w:lang w:val="fr-FR"/>
        </w:rPr>
        <w:t>;</w:t>
      </w:r>
    </w:p>
    <w:p w:rsidR="0015579B" w:rsidRPr="00602A76" w:rsidRDefault="005D32DB" w:rsidP="005D32DB">
      <w:pPr>
        <w:pStyle w:val="Bullet1G"/>
        <w:numPr>
          <w:ilvl w:val="0"/>
          <w:numId w:val="0"/>
        </w:numPr>
        <w:tabs>
          <w:tab w:val="left" w:pos="1701"/>
        </w:tabs>
        <w:ind w:left="1701" w:hanging="170"/>
        <w:rPr>
          <w:lang w:val="fr-FR"/>
        </w:rPr>
      </w:pPr>
      <w:r w:rsidRPr="00602A76">
        <w:rPr>
          <w:lang w:val="fr-FR"/>
        </w:rPr>
        <w:t>•</w:t>
      </w:r>
      <w:r w:rsidRPr="00602A76">
        <w:rPr>
          <w:lang w:val="fr-FR"/>
        </w:rPr>
        <w:tab/>
      </w:r>
      <w:r w:rsidR="0015579B" w:rsidRPr="00602A76">
        <w:rPr>
          <w:lang w:val="fr-FR"/>
        </w:rPr>
        <w:t>Nombre total d</w:t>
      </w:r>
      <w:r w:rsidR="00AE2D3E" w:rsidRPr="00602A76">
        <w:rPr>
          <w:lang w:val="fr-FR"/>
        </w:rPr>
        <w:t>’</w:t>
      </w:r>
      <w:r w:rsidR="0015579B" w:rsidRPr="00602A76">
        <w:rPr>
          <w:lang w:val="fr-FR"/>
        </w:rPr>
        <w:t>affaires dans lesquelles les accusés sont des mineurs</w:t>
      </w:r>
      <w:r w:rsidR="004F7836" w:rsidRPr="00602A76">
        <w:rPr>
          <w:lang w:val="fr-FR"/>
        </w:rPr>
        <w:t>:</w:t>
      </w:r>
      <w:r w:rsidR="0015579B" w:rsidRPr="00602A76">
        <w:rPr>
          <w:lang w:val="fr-FR"/>
        </w:rPr>
        <w:t xml:space="preserve"> 627</w:t>
      </w:r>
      <w:r w:rsidR="002C1549" w:rsidRPr="00602A76">
        <w:rPr>
          <w:lang w:val="fr-FR"/>
        </w:rPr>
        <w:t>;</w:t>
      </w:r>
    </w:p>
    <w:p w:rsidR="0015579B" w:rsidRPr="00602A76" w:rsidRDefault="005D32DB" w:rsidP="005D32DB">
      <w:pPr>
        <w:pStyle w:val="Bullet1G"/>
        <w:numPr>
          <w:ilvl w:val="0"/>
          <w:numId w:val="0"/>
        </w:numPr>
        <w:tabs>
          <w:tab w:val="left" w:pos="1701"/>
        </w:tabs>
        <w:ind w:left="1701" w:hanging="170"/>
        <w:rPr>
          <w:lang w:val="fr-FR"/>
        </w:rPr>
      </w:pPr>
      <w:r w:rsidRPr="00602A76">
        <w:rPr>
          <w:lang w:val="fr-FR"/>
        </w:rPr>
        <w:t>•</w:t>
      </w:r>
      <w:r w:rsidRPr="00602A76">
        <w:rPr>
          <w:lang w:val="fr-FR"/>
        </w:rPr>
        <w:tab/>
      </w:r>
      <w:r w:rsidR="0015579B" w:rsidRPr="00602A76">
        <w:rPr>
          <w:lang w:val="fr-FR"/>
        </w:rPr>
        <w:t>Nombre d</w:t>
      </w:r>
      <w:r w:rsidR="00AE2D3E" w:rsidRPr="00602A76">
        <w:rPr>
          <w:lang w:val="fr-FR"/>
        </w:rPr>
        <w:t>’</w:t>
      </w:r>
      <w:r w:rsidR="0015579B" w:rsidRPr="00602A76">
        <w:rPr>
          <w:lang w:val="fr-FR"/>
        </w:rPr>
        <w:t>affaires portées devant un tribunal</w:t>
      </w:r>
      <w:r w:rsidR="004F7836" w:rsidRPr="00602A76">
        <w:rPr>
          <w:lang w:val="fr-FR"/>
        </w:rPr>
        <w:t>:</w:t>
      </w:r>
      <w:r w:rsidR="0015579B" w:rsidRPr="00602A76">
        <w:rPr>
          <w:lang w:val="fr-FR"/>
        </w:rPr>
        <w:t xml:space="preserve"> 247</w:t>
      </w:r>
      <w:r w:rsidR="002C1549" w:rsidRPr="00602A76">
        <w:rPr>
          <w:lang w:val="fr-FR"/>
        </w:rPr>
        <w:t>;</w:t>
      </w:r>
    </w:p>
    <w:p w:rsidR="0015579B" w:rsidRPr="00602A76" w:rsidRDefault="005D32DB" w:rsidP="005D32DB">
      <w:pPr>
        <w:pStyle w:val="Bullet1G"/>
        <w:numPr>
          <w:ilvl w:val="0"/>
          <w:numId w:val="0"/>
        </w:numPr>
        <w:tabs>
          <w:tab w:val="left" w:pos="1701"/>
        </w:tabs>
        <w:ind w:left="1701" w:hanging="170"/>
        <w:rPr>
          <w:lang w:val="fr-FR"/>
        </w:rPr>
      </w:pPr>
      <w:r w:rsidRPr="00602A76">
        <w:rPr>
          <w:lang w:val="fr-FR"/>
        </w:rPr>
        <w:t>•</w:t>
      </w:r>
      <w:r w:rsidRPr="00602A76">
        <w:rPr>
          <w:lang w:val="fr-FR"/>
        </w:rPr>
        <w:tab/>
      </w:r>
      <w:r w:rsidR="0015579B" w:rsidRPr="00602A76">
        <w:rPr>
          <w:lang w:val="fr-FR"/>
        </w:rPr>
        <w:t>Nombre d</w:t>
      </w:r>
      <w:r w:rsidR="00AE2D3E" w:rsidRPr="00602A76">
        <w:rPr>
          <w:lang w:val="fr-FR"/>
        </w:rPr>
        <w:t>’</w:t>
      </w:r>
      <w:r w:rsidR="0015579B" w:rsidRPr="00602A76">
        <w:rPr>
          <w:lang w:val="fr-FR"/>
        </w:rPr>
        <w:t>affaires dans lesquelles la procédure est suspendue</w:t>
      </w:r>
      <w:r w:rsidR="004F7836" w:rsidRPr="00602A76">
        <w:rPr>
          <w:lang w:val="fr-FR"/>
        </w:rPr>
        <w:t>:</w:t>
      </w:r>
      <w:r w:rsidR="0015579B" w:rsidRPr="00602A76">
        <w:rPr>
          <w:lang w:val="fr-FR"/>
        </w:rPr>
        <w:t xml:space="preserve"> 356</w:t>
      </w:r>
      <w:r w:rsidR="002C1549" w:rsidRPr="00602A76">
        <w:rPr>
          <w:lang w:val="fr-FR"/>
        </w:rPr>
        <w:t>;</w:t>
      </w:r>
    </w:p>
    <w:p w:rsidR="0015579B" w:rsidRPr="00602A76" w:rsidRDefault="005D32DB" w:rsidP="005D32DB">
      <w:pPr>
        <w:pStyle w:val="Bullet1G"/>
        <w:numPr>
          <w:ilvl w:val="0"/>
          <w:numId w:val="0"/>
        </w:numPr>
        <w:tabs>
          <w:tab w:val="left" w:pos="1701"/>
        </w:tabs>
        <w:ind w:left="1701" w:hanging="170"/>
        <w:rPr>
          <w:lang w:val="fr-FR"/>
        </w:rPr>
      </w:pPr>
      <w:r w:rsidRPr="00602A76">
        <w:rPr>
          <w:lang w:val="fr-FR"/>
        </w:rPr>
        <w:t>•</w:t>
      </w:r>
      <w:r w:rsidRPr="00602A76">
        <w:rPr>
          <w:lang w:val="fr-FR"/>
        </w:rPr>
        <w:tab/>
      </w:r>
      <w:r w:rsidR="0015579B" w:rsidRPr="00602A76">
        <w:rPr>
          <w:lang w:val="fr-FR"/>
        </w:rPr>
        <w:t>Nombre de mineurs en attente de jugement</w:t>
      </w:r>
      <w:r w:rsidR="004F7836" w:rsidRPr="00602A76">
        <w:rPr>
          <w:lang w:val="fr-FR"/>
        </w:rPr>
        <w:t>:</w:t>
      </w:r>
      <w:r w:rsidR="0015579B" w:rsidRPr="00602A76">
        <w:rPr>
          <w:lang w:val="fr-FR"/>
        </w:rPr>
        <w:t xml:space="preserve"> 5</w:t>
      </w:r>
      <w:r w:rsidR="002C1549" w:rsidRPr="00602A76">
        <w:rPr>
          <w:lang w:val="fr-FR"/>
        </w:rPr>
        <w:t>;</w:t>
      </w:r>
    </w:p>
    <w:p w:rsidR="0015579B" w:rsidRPr="00602A76" w:rsidRDefault="005D32DB" w:rsidP="005D32DB">
      <w:pPr>
        <w:pStyle w:val="Bullet1G"/>
        <w:numPr>
          <w:ilvl w:val="0"/>
          <w:numId w:val="0"/>
        </w:numPr>
        <w:tabs>
          <w:tab w:val="left" w:pos="1701"/>
        </w:tabs>
        <w:ind w:left="1701" w:hanging="170"/>
        <w:rPr>
          <w:lang w:val="fr-FR"/>
        </w:rPr>
      </w:pPr>
      <w:r w:rsidRPr="00602A76">
        <w:rPr>
          <w:lang w:val="fr-FR"/>
        </w:rPr>
        <w:t>•</w:t>
      </w:r>
      <w:r w:rsidRPr="00602A76">
        <w:rPr>
          <w:lang w:val="fr-FR"/>
        </w:rPr>
        <w:tab/>
      </w:r>
      <w:r w:rsidR="0015579B" w:rsidRPr="00602A76">
        <w:rPr>
          <w:lang w:val="fr-FR"/>
        </w:rPr>
        <w:t>Nombre de mineurs en détention provisoire</w:t>
      </w:r>
      <w:r w:rsidR="004F7836" w:rsidRPr="00602A76">
        <w:rPr>
          <w:lang w:val="fr-FR"/>
        </w:rPr>
        <w:t>:</w:t>
      </w:r>
      <w:r w:rsidR="0015579B" w:rsidRPr="00602A76">
        <w:rPr>
          <w:lang w:val="fr-FR"/>
        </w:rPr>
        <w:t xml:space="preserve"> 85</w:t>
      </w:r>
      <w:r w:rsidR="008013E5" w:rsidRPr="00602A76">
        <w:rPr>
          <w:lang w:val="fr-FR"/>
        </w:rPr>
        <w:t> </w:t>
      </w:r>
      <w:r w:rsidR="0015579B" w:rsidRPr="00602A76">
        <w:rPr>
          <w:lang w:val="fr-FR"/>
        </w:rPr>
        <w:t>mineurs, 4</w:t>
      </w:r>
      <w:r w:rsidR="008013E5" w:rsidRPr="00602A76">
        <w:rPr>
          <w:lang w:val="fr-FR"/>
        </w:rPr>
        <w:t> </w:t>
      </w:r>
      <w:r w:rsidR="0015579B" w:rsidRPr="00602A76">
        <w:rPr>
          <w:lang w:val="fr-FR"/>
        </w:rPr>
        <w:t>mineures</w:t>
      </w:r>
      <w:r w:rsidR="002C1549" w:rsidRPr="00602A76">
        <w:rPr>
          <w:lang w:val="fr-FR"/>
        </w:rPr>
        <w:t>;</w:t>
      </w:r>
      <w:r w:rsidR="0015579B" w:rsidRPr="00602A76">
        <w:rPr>
          <w:lang w:val="fr-FR"/>
        </w:rPr>
        <w:t xml:space="preserve"> </w:t>
      </w:r>
    </w:p>
    <w:p w:rsidR="0015579B" w:rsidRPr="00602A76" w:rsidRDefault="005D32DB" w:rsidP="005D32DB">
      <w:pPr>
        <w:pStyle w:val="Bullet1G"/>
        <w:numPr>
          <w:ilvl w:val="0"/>
          <w:numId w:val="0"/>
        </w:numPr>
        <w:tabs>
          <w:tab w:val="left" w:pos="1701"/>
        </w:tabs>
        <w:ind w:left="1701" w:hanging="170"/>
        <w:rPr>
          <w:lang w:val="fr-FR"/>
        </w:rPr>
      </w:pPr>
      <w:r w:rsidRPr="00602A76">
        <w:rPr>
          <w:lang w:val="fr-FR"/>
        </w:rPr>
        <w:t>•</w:t>
      </w:r>
      <w:r w:rsidRPr="00602A76">
        <w:rPr>
          <w:lang w:val="fr-FR"/>
        </w:rPr>
        <w:tab/>
      </w:r>
      <w:r w:rsidR="0015579B" w:rsidRPr="00602A76">
        <w:rPr>
          <w:lang w:val="fr-FR"/>
        </w:rPr>
        <w:t>Nombre de mineurs placés dans le centre de protection des mineurs</w:t>
      </w:r>
      <w:r w:rsidR="004F7836" w:rsidRPr="00602A76">
        <w:rPr>
          <w:lang w:val="fr-FR"/>
        </w:rPr>
        <w:t>:</w:t>
      </w:r>
      <w:r w:rsidR="0015579B" w:rsidRPr="00602A76">
        <w:rPr>
          <w:lang w:val="fr-FR"/>
        </w:rPr>
        <w:t xml:space="preserve"> 12</w:t>
      </w:r>
      <w:r w:rsidR="008013E5" w:rsidRPr="00602A76">
        <w:rPr>
          <w:lang w:val="fr-FR"/>
        </w:rPr>
        <w:t> </w:t>
      </w:r>
      <w:r w:rsidR="00B91ADE" w:rsidRPr="00602A76">
        <w:rPr>
          <w:lang w:val="fr-FR"/>
        </w:rPr>
        <w:t>mineurs,</w:t>
      </w:r>
      <w:r w:rsidR="0015579B" w:rsidRPr="00602A76">
        <w:rPr>
          <w:lang w:val="fr-FR"/>
        </w:rPr>
        <w:t xml:space="preserve"> 4</w:t>
      </w:r>
      <w:r w:rsidR="008013E5" w:rsidRPr="00602A76">
        <w:rPr>
          <w:lang w:val="fr-FR"/>
        </w:rPr>
        <w:t> </w:t>
      </w:r>
      <w:r w:rsidR="0015579B" w:rsidRPr="00602A76">
        <w:rPr>
          <w:lang w:val="fr-FR"/>
        </w:rPr>
        <w:t>mineures</w:t>
      </w:r>
      <w:r w:rsidR="002C1549" w:rsidRPr="00602A76">
        <w:rPr>
          <w:lang w:val="fr-FR"/>
        </w:rPr>
        <w:t>;</w:t>
      </w:r>
    </w:p>
    <w:p w:rsidR="0015579B" w:rsidRPr="00602A76" w:rsidRDefault="005D32DB" w:rsidP="005D32DB">
      <w:pPr>
        <w:pStyle w:val="Bullet1G"/>
        <w:numPr>
          <w:ilvl w:val="0"/>
          <w:numId w:val="0"/>
        </w:numPr>
        <w:tabs>
          <w:tab w:val="left" w:pos="1701"/>
        </w:tabs>
        <w:ind w:left="1701" w:hanging="170"/>
        <w:rPr>
          <w:lang w:val="fr-FR"/>
        </w:rPr>
      </w:pPr>
      <w:r w:rsidRPr="00602A76">
        <w:rPr>
          <w:lang w:val="fr-FR"/>
        </w:rPr>
        <w:t>•</w:t>
      </w:r>
      <w:r w:rsidRPr="00602A76">
        <w:rPr>
          <w:lang w:val="fr-FR"/>
        </w:rPr>
        <w:tab/>
      </w:r>
      <w:r w:rsidR="0015579B" w:rsidRPr="00602A76">
        <w:rPr>
          <w:lang w:val="fr-FR"/>
        </w:rPr>
        <w:t>Nombre de mineurs placés dans le foyer de protection de l</w:t>
      </w:r>
      <w:r w:rsidR="00AE2D3E" w:rsidRPr="00602A76">
        <w:rPr>
          <w:lang w:val="fr-FR"/>
        </w:rPr>
        <w:t>’</w:t>
      </w:r>
      <w:r w:rsidR="0015579B" w:rsidRPr="00602A76">
        <w:rPr>
          <w:lang w:val="fr-FR"/>
        </w:rPr>
        <w:t>enfance (Batelco)</w:t>
      </w:r>
      <w:r w:rsidR="004F7836" w:rsidRPr="00602A76">
        <w:rPr>
          <w:lang w:val="fr-FR"/>
        </w:rPr>
        <w:t>:</w:t>
      </w:r>
      <w:r w:rsidR="0015579B" w:rsidRPr="00602A76">
        <w:rPr>
          <w:lang w:val="fr-FR"/>
        </w:rPr>
        <w:t xml:space="preserve"> 2</w:t>
      </w:r>
    </w:p>
    <w:p w:rsidR="0015579B" w:rsidRPr="00602A76" w:rsidRDefault="002B74DF" w:rsidP="00203324">
      <w:pPr>
        <w:pStyle w:val="H23G"/>
        <w:rPr>
          <w:lang w:val="fr-FR"/>
        </w:rPr>
      </w:pPr>
      <w:r w:rsidRPr="00602A76">
        <w:rPr>
          <w:lang w:val="fr-FR"/>
        </w:rPr>
        <w:lastRenderedPageBreak/>
        <w:tab/>
        <w:t>c)</w:t>
      </w:r>
      <w:r w:rsidRPr="00602A76">
        <w:rPr>
          <w:lang w:val="fr-FR"/>
        </w:rPr>
        <w:tab/>
        <w:t>Les mesures prises pour que les mineurs bénéficient d</w:t>
      </w:r>
      <w:r w:rsidR="00AE2D3E" w:rsidRPr="00602A76">
        <w:rPr>
          <w:lang w:val="fr-FR"/>
        </w:rPr>
        <w:t>’</w:t>
      </w:r>
      <w:r w:rsidRPr="00602A76">
        <w:rPr>
          <w:lang w:val="fr-FR"/>
        </w:rPr>
        <w:t>un traitement humain et d</w:t>
      </w:r>
      <w:r w:rsidR="00AE2D3E" w:rsidRPr="00602A76">
        <w:rPr>
          <w:lang w:val="fr-FR"/>
        </w:rPr>
        <w:t>’</w:t>
      </w:r>
      <w:r w:rsidRPr="00602A76">
        <w:rPr>
          <w:lang w:val="fr-FR"/>
        </w:rPr>
        <w:t>une protection, s</w:t>
      </w:r>
      <w:r w:rsidR="00AE2D3E" w:rsidRPr="00602A76">
        <w:rPr>
          <w:lang w:val="fr-FR"/>
        </w:rPr>
        <w:t>’</w:t>
      </w:r>
      <w:r w:rsidRPr="00602A76">
        <w:rPr>
          <w:lang w:val="fr-FR"/>
        </w:rPr>
        <w:t>agissant, notamment de leur droit d</w:t>
      </w:r>
      <w:r w:rsidR="00AE2D3E" w:rsidRPr="00602A76">
        <w:rPr>
          <w:lang w:val="fr-FR"/>
        </w:rPr>
        <w:t>’</w:t>
      </w:r>
      <w:r w:rsidRPr="00602A76">
        <w:rPr>
          <w:lang w:val="fr-FR"/>
        </w:rPr>
        <w:t>avoir accès à un avocat et de communiquer avec leurs proches</w:t>
      </w:r>
      <w:r w:rsidR="002C1549" w:rsidRPr="00602A76">
        <w:rPr>
          <w:lang w:val="fr-FR"/>
        </w:rPr>
        <w:t>;</w:t>
      </w:r>
      <w:r w:rsidRPr="00602A76">
        <w:rPr>
          <w:lang w:val="fr-FR"/>
        </w:rPr>
        <w:t xml:space="preserve"> </w:t>
      </w:r>
    </w:p>
    <w:p w:rsidR="0015579B" w:rsidRPr="00602A76" w:rsidRDefault="00697153" w:rsidP="0015579B">
      <w:pPr>
        <w:pStyle w:val="SingleTxtG"/>
        <w:rPr>
          <w:color w:val="000000"/>
          <w:lang w:val="fr-FR"/>
        </w:rPr>
      </w:pPr>
      <w:r w:rsidRPr="00602A76">
        <w:rPr>
          <w:lang w:val="fr-FR"/>
        </w:rPr>
        <w:t>113</w:t>
      </w:r>
      <w:r w:rsidR="0015579B" w:rsidRPr="00602A76">
        <w:rPr>
          <w:lang w:val="fr-FR"/>
        </w:rPr>
        <w:t>.</w:t>
      </w:r>
      <w:r w:rsidR="0015579B" w:rsidRPr="00602A76">
        <w:rPr>
          <w:lang w:val="fr-FR"/>
        </w:rPr>
        <w:tab/>
        <w:t>Le Gouvernement est soucieux de protéger les droits de l</w:t>
      </w:r>
      <w:r w:rsidR="00AE2D3E" w:rsidRPr="00602A76">
        <w:rPr>
          <w:lang w:val="fr-FR"/>
        </w:rPr>
        <w:t>’</w:t>
      </w:r>
      <w:r w:rsidR="0015579B" w:rsidRPr="00602A76">
        <w:rPr>
          <w:lang w:val="fr-FR"/>
        </w:rPr>
        <w:t>homme en général et les droits des mineurs en particulier</w:t>
      </w:r>
      <w:r w:rsidR="00990D48" w:rsidRPr="00602A76">
        <w:rPr>
          <w:lang w:val="fr-FR"/>
        </w:rPr>
        <w:t>. À</w:t>
      </w:r>
      <w:r w:rsidR="0015579B" w:rsidRPr="00602A76">
        <w:rPr>
          <w:lang w:val="fr-FR"/>
        </w:rPr>
        <w:t xml:space="preserve"> cet égard, l</w:t>
      </w:r>
      <w:r w:rsidR="00AE2D3E" w:rsidRPr="00602A76">
        <w:rPr>
          <w:lang w:val="fr-FR"/>
        </w:rPr>
        <w:t>’</w:t>
      </w:r>
      <w:r w:rsidR="0015579B" w:rsidRPr="00602A76">
        <w:rPr>
          <w:lang w:val="fr-FR"/>
        </w:rPr>
        <w:t>article</w:t>
      </w:r>
      <w:r w:rsidR="008013E5" w:rsidRPr="00602A76">
        <w:rPr>
          <w:lang w:val="fr-FR"/>
        </w:rPr>
        <w:t> </w:t>
      </w:r>
      <w:r w:rsidR="0015579B" w:rsidRPr="00602A76">
        <w:rPr>
          <w:lang w:val="fr-FR"/>
        </w:rPr>
        <w:t>20 de la Constitution confère à toute personne le droit à un procès régulier lui garantissant la possibilité d</w:t>
      </w:r>
      <w:r w:rsidR="00AE2D3E" w:rsidRPr="00602A76">
        <w:rPr>
          <w:lang w:val="fr-FR"/>
        </w:rPr>
        <w:t>’</w:t>
      </w:r>
      <w:r w:rsidR="0015579B" w:rsidRPr="00602A76">
        <w:rPr>
          <w:lang w:val="fr-FR"/>
        </w:rPr>
        <w:t>exercer son droit de défense à tout moment pendant l</w:t>
      </w:r>
      <w:r w:rsidR="00AE2D3E" w:rsidRPr="00602A76">
        <w:rPr>
          <w:lang w:val="fr-FR"/>
        </w:rPr>
        <w:t>’</w:t>
      </w:r>
      <w:r w:rsidR="0015579B" w:rsidRPr="00602A76">
        <w:rPr>
          <w:lang w:val="fr-FR"/>
        </w:rPr>
        <w:t>instruction et le procès proprement dit, conformément à la législation. Il est interdit de porter atteinte à l</w:t>
      </w:r>
      <w:r w:rsidR="00AE2D3E" w:rsidRPr="00602A76">
        <w:rPr>
          <w:lang w:val="fr-FR"/>
        </w:rPr>
        <w:t>’</w:t>
      </w:r>
      <w:r w:rsidR="0015579B" w:rsidRPr="00602A76">
        <w:rPr>
          <w:lang w:val="fr-FR"/>
        </w:rPr>
        <w:t>intégrité physique ou morale de l</w:t>
      </w:r>
      <w:r w:rsidR="00AE2D3E" w:rsidRPr="00602A76">
        <w:rPr>
          <w:lang w:val="fr-FR"/>
        </w:rPr>
        <w:t>’</w:t>
      </w:r>
      <w:r w:rsidR="0015579B" w:rsidRPr="00602A76">
        <w:rPr>
          <w:lang w:val="fr-FR"/>
        </w:rPr>
        <w:t xml:space="preserve">accusé. Chaque </w:t>
      </w:r>
      <w:r w:rsidR="00E11466" w:rsidRPr="00602A76">
        <w:rPr>
          <w:lang w:val="fr-FR"/>
        </w:rPr>
        <w:t xml:space="preserve">personne </w:t>
      </w:r>
      <w:r w:rsidR="0015579B" w:rsidRPr="00602A76">
        <w:rPr>
          <w:lang w:val="fr-FR"/>
        </w:rPr>
        <w:t>accusé</w:t>
      </w:r>
      <w:r w:rsidR="00E11466" w:rsidRPr="00602A76">
        <w:rPr>
          <w:lang w:val="fr-FR"/>
        </w:rPr>
        <w:t>e d’une infraction majeure</w:t>
      </w:r>
      <w:r w:rsidR="0015579B" w:rsidRPr="00602A76">
        <w:rPr>
          <w:lang w:val="fr-FR"/>
        </w:rPr>
        <w:t xml:space="preserve"> a le droit d</w:t>
      </w:r>
      <w:r w:rsidR="00AE2D3E" w:rsidRPr="00602A76">
        <w:rPr>
          <w:lang w:val="fr-FR"/>
        </w:rPr>
        <w:t>’</w:t>
      </w:r>
      <w:r w:rsidR="0015579B" w:rsidRPr="00602A76">
        <w:rPr>
          <w:lang w:val="fr-FR"/>
        </w:rPr>
        <w:t>être défendu par un avocat de son choix. En outre, les mineurs sont détenus séparément des adultes. Tous les mineurs, sans aucune discrimination, bénéficient d</w:t>
      </w:r>
      <w:r w:rsidR="00AE2D3E" w:rsidRPr="00602A76">
        <w:rPr>
          <w:lang w:val="fr-FR"/>
        </w:rPr>
        <w:t>’</w:t>
      </w:r>
      <w:r w:rsidR="0015579B" w:rsidRPr="00602A76">
        <w:rPr>
          <w:lang w:val="fr-FR"/>
        </w:rPr>
        <w:t xml:space="preserve">un traitement approprié et ont affaire à un personnel de police qualifié. Ils bénéficient des mêmes droits juridiques que les adultes, y compris du droit </w:t>
      </w:r>
      <w:r w:rsidR="008013E5" w:rsidRPr="00602A76">
        <w:rPr>
          <w:lang w:val="fr-FR"/>
        </w:rPr>
        <w:t>d’avoir accès à un avocat et de communiquer avec leurs proches</w:t>
      </w:r>
      <w:r w:rsidR="0015579B" w:rsidRPr="00602A76">
        <w:rPr>
          <w:lang w:val="fr-FR"/>
        </w:rPr>
        <w:t>. Placés sous la protection de l</w:t>
      </w:r>
      <w:r w:rsidR="00AE2D3E" w:rsidRPr="00602A76">
        <w:rPr>
          <w:lang w:val="fr-FR"/>
        </w:rPr>
        <w:t>’</w:t>
      </w:r>
      <w:r w:rsidR="0015579B" w:rsidRPr="00602A76">
        <w:rPr>
          <w:lang w:val="fr-FR"/>
        </w:rPr>
        <w:t xml:space="preserve">État, les mineurs bénéficient de services éducatifs et de santé. Ils peuvent communiquer avec leur famille, deux fois par semaine, et </w:t>
      </w:r>
      <w:r w:rsidR="008013E5" w:rsidRPr="00602A76">
        <w:rPr>
          <w:lang w:val="fr-FR"/>
        </w:rPr>
        <w:t>ont droit chaque semaine à deux parloirs</w:t>
      </w:r>
      <w:r w:rsidR="0015579B" w:rsidRPr="00602A76">
        <w:rPr>
          <w:lang w:val="fr-FR"/>
        </w:rPr>
        <w:t xml:space="preserve"> familia</w:t>
      </w:r>
      <w:r w:rsidR="008013E5" w:rsidRPr="00602A76">
        <w:rPr>
          <w:lang w:val="fr-FR"/>
        </w:rPr>
        <w:t>ux</w:t>
      </w:r>
      <w:r w:rsidR="0015579B" w:rsidRPr="00602A76">
        <w:rPr>
          <w:lang w:val="fr-FR"/>
        </w:rPr>
        <w:t xml:space="preserve"> d</w:t>
      </w:r>
      <w:r w:rsidR="00AE2D3E" w:rsidRPr="00602A76">
        <w:rPr>
          <w:lang w:val="fr-FR"/>
        </w:rPr>
        <w:t>’</w:t>
      </w:r>
      <w:r w:rsidR="0015579B" w:rsidRPr="00602A76">
        <w:rPr>
          <w:lang w:val="fr-FR"/>
        </w:rPr>
        <w:t>une demi-heure. Sous réserve de bonne conduite et avec l</w:t>
      </w:r>
      <w:r w:rsidR="00AE2D3E" w:rsidRPr="00602A76">
        <w:rPr>
          <w:lang w:val="fr-FR"/>
        </w:rPr>
        <w:t>’</w:t>
      </w:r>
      <w:r w:rsidR="0015579B" w:rsidRPr="00602A76">
        <w:rPr>
          <w:lang w:val="fr-FR"/>
        </w:rPr>
        <w:t xml:space="preserve">accord du juge </w:t>
      </w:r>
      <w:r w:rsidR="00E635A7" w:rsidRPr="00602A76">
        <w:rPr>
          <w:lang w:val="fr-FR"/>
        </w:rPr>
        <w:t>pour</w:t>
      </w:r>
      <w:r w:rsidR="0015579B" w:rsidRPr="00602A76">
        <w:rPr>
          <w:lang w:val="fr-FR"/>
        </w:rPr>
        <w:t xml:space="preserve"> mineurs, </w:t>
      </w:r>
      <w:r w:rsidR="008013E5" w:rsidRPr="00602A76">
        <w:rPr>
          <w:lang w:val="fr-FR"/>
        </w:rPr>
        <w:t>ils</w:t>
      </w:r>
      <w:r w:rsidR="0015579B" w:rsidRPr="00602A76">
        <w:rPr>
          <w:lang w:val="fr-FR"/>
        </w:rPr>
        <w:t xml:space="preserve"> peuvent être autorisés à passer le week-end dans leur famille pour se préparer </w:t>
      </w:r>
      <w:r w:rsidR="00DD6511" w:rsidRPr="00602A76">
        <w:rPr>
          <w:lang w:val="fr-FR"/>
        </w:rPr>
        <w:t>à</w:t>
      </w:r>
      <w:r w:rsidR="0015579B" w:rsidRPr="00602A76">
        <w:rPr>
          <w:lang w:val="fr-FR"/>
        </w:rPr>
        <w:t xml:space="preserve"> leur élargissement. Les mineurs sont autorisés à demander l</w:t>
      </w:r>
      <w:r w:rsidR="00AE2D3E" w:rsidRPr="00602A76">
        <w:rPr>
          <w:lang w:val="fr-FR"/>
        </w:rPr>
        <w:t>’</w:t>
      </w:r>
      <w:r w:rsidR="0015579B" w:rsidRPr="00602A76">
        <w:rPr>
          <w:lang w:val="fr-FR"/>
        </w:rPr>
        <w:t>assistance d</w:t>
      </w:r>
      <w:r w:rsidR="00AE2D3E" w:rsidRPr="00602A76">
        <w:rPr>
          <w:lang w:val="fr-FR"/>
        </w:rPr>
        <w:t>’</w:t>
      </w:r>
      <w:r w:rsidR="0015579B" w:rsidRPr="00602A76">
        <w:rPr>
          <w:lang w:val="fr-FR"/>
        </w:rPr>
        <w:t xml:space="preserve">un avocat. </w:t>
      </w:r>
      <w:r w:rsidR="00B32A63" w:rsidRPr="00602A76">
        <w:rPr>
          <w:lang w:val="fr-FR"/>
        </w:rPr>
        <w:t>En cas d’infraction majeure</w:t>
      </w:r>
      <w:r w:rsidR="0015579B" w:rsidRPr="00602A76">
        <w:rPr>
          <w:lang w:val="fr-FR"/>
        </w:rPr>
        <w:t>, si un mineur n</w:t>
      </w:r>
      <w:r w:rsidR="00AE2D3E" w:rsidRPr="00602A76">
        <w:rPr>
          <w:lang w:val="fr-FR"/>
        </w:rPr>
        <w:t>’</w:t>
      </w:r>
      <w:r w:rsidR="0015579B" w:rsidRPr="00602A76">
        <w:rPr>
          <w:lang w:val="fr-FR"/>
        </w:rPr>
        <w:t>a pas d</w:t>
      </w:r>
      <w:r w:rsidR="00AE2D3E" w:rsidRPr="00602A76">
        <w:rPr>
          <w:lang w:val="fr-FR"/>
        </w:rPr>
        <w:t>’</w:t>
      </w:r>
      <w:r w:rsidR="0015579B" w:rsidRPr="00602A76">
        <w:rPr>
          <w:lang w:val="fr-FR"/>
        </w:rPr>
        <w:t>avocat, le tribunal pour mineurs en désignera un d</w:t>
      </w:r>
      <w:r w:rsidR="00AE2D3E" w:rsidRPr="00602A76">
        <w:rPr>
          <w:lang w:val="fr-FR"/>
        </w:rPr>
        <w:t>’</w:t>
      </w:r>
      <w:r w:rsidR="0015579B" w:rsidRPr="00602A76">
        <w:rPr>
          <w:lang w:val="fr-FR"/>
        </w:rPr>
        <w:t xml:space="preserve">office. </w:t>
      </w:r>
    </w:p>
    <w:p w:rsidR="0015579B" w:rsidRPr="00602A76" w:rsidRDefault="00172B2C" w:rsidP="00203324">
      <w:pPr>
        <w:pStyle w:val="H23G"/>
        <w:rPr>
          <w:lang w:val="fr-FR"/>
        </w:rPr>
      </w:pPr>
      <w:r w:rsidRPr="00602A76">
        <w:rPr>
          <w:lang w:val="fr-FR"/>
        </w:rPr>
        <w:tab/>
        <w:t>d)</w:t>
      </w:r>
      <w:r w:rsidRPr="00602A76">
        <w:rPr>
          <w:lang w:val="fr-FR"/>
        </w:rPr>
        <w:tab/>
        <w:t>L</w:t>
      </w:r>
      <w:r w:rsidR="00AE2D3E" w:rsidRPr="00602A76">
        <w:rPr>
          <w:lang w:val="fr-FR"/>
        </w:rPr>
        <w:t>’</w:t>
      </w:r>
      <w:r w:rsidRPr="00602A76">
        <w:rPr>
          <w:lang w:val="fr-FR"/>
        </w:rPr>
        <w:t>existence ou non d</w:t>
      </w:r>
      <w:r w:rsidR="00AE2D3E" w:rsidRPr="00602A76">
        <w:rPr>
          <w:lang w:val="fr-FR"/>
        </w:rPr>
        <w:t>’</w:t>
      </w:r>
      <w:r w:rsidRPr="00602A76">
        <w:rPr>
          <w:lang w:val="fr-FR"/>
        </w:rPr>
        <w:t>une interdiction expresse de placement des mineurs à l</w:t>
      </w:r>
      <w:r w:rsidR="00AE2D3E" w:rsidRPr="00602A76">
        <w:rPr>
          <w:lang w:val="fr-FR"/>
        </w:rPr>
        <w:t>’</w:t>
      </w:r>
      <w:r w:rsidRPr="00602A76">
        <w:rPr>
          <w:lang w:val="fr-FR"/>
        </w:rPr>
        <w:t>isolement</w:t>
      </w:r>
      <w:r w:rsidR="002C1549" w:rsidRPr="00602A76">
        <w:rPr>
          <w:lang w:val="fr-FR"/>
        </w:rPr>
        <w:t>;</w:t>
      </w:r>
    </w:p>
    <w:p w:rsidR="0015579B" w:rsidRPr="00602A76" w:rsidRDefault="00697153" w:rsidP="0015579B">
      <w:pPr>
        <w:pStyle w:val="SingleTxtG"/>
        <w:rPr>
          <w:color w:val="000000"/>
          <w:lang w:val="fr-FR"/>
        </w:rPr>
      </w:pPr>
      <w:r w:rsidRPr="00602A76">
        <w:rPr>
          <w:lang w:val="fr-FR"/>
        </w:rPr>
        <w:t>114</w:t>
      </w:r>
      <w:r w:rsidR="0015579B" w:rsidRPr="00602A76">
        <w:rPr>
          <w:lang w:val="fr-FR"/>
        </w:rPr>
        <w:t>.</w:t>
      </w:r>
      <w:r w:rsidR="0015579B" w:rsidRPr="00602A76">
        <w:rPr>
          <w:lang w:val="fr-FR"/>
        </w:rPr>
        <w:tab/>
        <w:t>La loi sur les mineurs ne prévoit pas le placement à l</w:t>
      </w:r>
      <w:r w:rsidR="00AE2D3E" w:rsidRPr="00602A76">
        <w:rPr>
          <w:lang w:val="fr-FR"/>
        </w:rPr>
        <w:t>’</w:t>
      </w:r>
      <w:r w:rsidR="0015579B" w:rsidRPr="00602A76">
        <w:rPr>
          <w:lang w:val="fr-FR"/>
        </w:rPr>
        <w:t>isolement des mineurs. Par conséquent, cette sanction disciplinaire ne peut pas leur être appliquée.</w:t>
      </w:r>
    </w:p>
    <w:p w:rsidR="0015579B" w:rsidRPr="00602A76" w:rsidRDefault="00172B2C" w:rsidP="00203324">
      <w:pPr>
        <w:pStyle w:val="H23G"/>
        <w:rPr>
          <w:lang w:val="fr-FR"/>
        </w:rPr>
      </w:pPr>
      <w:r w:rsidRPr="00602A76">
        <w:rPr>
          <w:lang w:val="fr-FR"/>
        </w:rPr>
        <w:tab/>
        <w:t>e)</w:t>
      </w:r>
      <w:r w:rsidRPr="00602A76">
        <w:rPr>
          <w:lang w:val="fr-FR"/>
        </w:rPr>
        <w:tab/>
        <w:t>Les allégations selon lesquelles certains mineurs seraient jugés par des juridictions pénales et non par des tribunaux pour mineurs comme l</w:t>
      </w:r>
      <w:r w:rsidR="00AE2D3E" w:rsidRPr="00602A76">
        <w:rPr>
          <w:lang w:val="fr-FR"/>
        </w:rPr>
        <w:t>’</w:t>
      </w:r>
      <w:r w:rsidRPr="00602A76">
        <w:rPr>
          <w:lang w:val="fr-FR"/>
        </w:rPr>
        <w:t>exigent les dispositions relatives à la justice pour mineurs, et la question de savoir si l</w:t>
      </w:r>
      <w:r w:rsidR="00AE2D3E" w:rsidRPr="00602A76">
        <w:rPr>
          <w:lang w:val="fr-FR"/>
        </w:rPr>
        <w:t>’</w:t>
      </w:r>
      <w:r w:rsidRPr="00602A76">
        <w:rPr>
          <w:lang w:val="fr-FR"/>
        </w:rPr>
        <w:t>État partie entend procéder à une révision des cas visés en vue d</w:t>
      </w:r>
      <w:r w:rsidR="00AE2D3E" w:rsidRPr="00602A76">
        <w:rPr>
          <w:lang w:val="fr-FR"/>
        </w:rPr>
        <w:t>’</w:t>
      </w:r>
      <w:r w:rsidRPr="00602A76">
        <w:rPr>
          <w:lang w:val="fr-FR"/>
        </w:rPr>
        <w:t>annuler les condamnations ou de commuer les peines</w:t>
      </w:r>
      <w:r w:rsidR="002C1549" w:rsidRPr="00602A76">
        <w:rPr>
          <w:lang w:val="fr-FR"/>
        </w:rPr>
        <w:t>;</w:t>
      </w:r>
      <w:r w:rsidRPr="00602A76">
        <w:rPr>
          <w:lang w:val="fr-FR"/>
        </w:rPr>
        <w:t xml:space="preserve"> </w:t>
      </w:r>
    </w:p>
    <w:p w:rsidR="0015579B" w:rsidRPr="00602A76" w:rsidRDefault="00697153" w:rsidP="0015579B">
      <w:pPr>
        <w:pStyle w:val="SingleTxtG"/>
        <w:rPr>
          <w:color w:val="000000"/>
          <w:lang w:val="fr-FR"/>
        </w:rPr>
      </w:pPr>
      <w:r w:rsidRPr="00602A76">
        <w:rPr>
          <w:lang w:val="fr-FR"/>
        </w:rPr>
        <w:t>115</w:t>
      </w:r>
      <w:r w:rsidR="0015579B" w:rsidRPr="00602A76">
        <w:rPr>
          <w:lang w:val="fr-FR"/>
        </w:rPr>
        <w:t>.</w:t>
      </w:r>
      <w:r w:rsidR="0015579B" w:rsidRPr="00602A76">
        <w:rPr>
          <w:lang w:val="fr-FR"/>
        </w:rPr>
        <w:tab/>
        <w:t>Les accus</w:t>
      </w:r>
      <w:r w:rsidR="00227536" w:rsidRPr="00602A76">
        <w:rPr>
          <w:lang w:val="fr-FR"/>
        </w:rPr>
        <w:t>és mineurs (âgés de moins de 15 </w:t>
      </w:r>
      <w:r w:rsidR="0015579B" w:rsidRPr="00602A76">
        <w:rPr>
          <w:lang w:val="fr-FR"/>
        </w:rPr>
        <w:t>ans) sont uniquement jugés par des tribunaux pour mineurs. S</w:t>
      </w:r>
      <w:r w:rsidR="00AE2D3E" w:rsidRPr="00602A76">
        <w:rPr>
          <w:lang w:val="fr-FR"/>
        </w:rPr>
        <w:t>’</w:t>
      </w:r>
      <w:r w:rsidR="0015579B" w:rsidRPr="00602A76">
        <w:rPr>
          <w:lang w:val="fr-FR"/>
        </w:rPr>
        <w:t>ils sont reconnus coupables, le tribunal n</w:t>
      </w:r>
      <w:r w:rsidR="00AE2D3E" w:rsidRPr="00602A76">
        <w:rPr>
          <w:lang w:val="fr-FR"/>
        </w:rPr>
        <w:t>’</w:t>
      </w:r>
      <w:r w:rsidR="0015579B" w:rsidRPr="00602A76">
        <w:rPr>
          <w:lang w:val="fr-FR"/>
        </w:rPr>
        <w:t>impose pas de peine mais exclusivement l</w:t>
      </w:r>
      <w:r w:rsidR="00AE2D3E" w:rsidRPr="00602A76">
        <w:rPr>
          <w:lang w:val="fr-FR"/>
        </w:rPr>
        <w:t>’</w:t>
      </w:r>
      <w:r w:rsidR="0015579B" w:rsidRPr="00602A76">
        <w:rPr>
          <w:lang w:val="fr-FR"/>
        </w:rPr>
        <w:t>une des mesures suivantes prévues par la loi</w:t>
      </w:r>
      <w:r w:rsidR="004F7836" w:rsidRPr="00602A76">
        <w:rPr>
          <w:lang w:val="fr-FR"/>
        </w:rPr>
        <w:t>:</w:t>
      </w:r>
    </w:p>
    <w:p w:rsidR="0015579B" w:rsidRPr="00602A76" w:rsidRDefault="000C10D9" w:rsidP="0015579B">
      <w:pPr>
        <w:pStyle w:val="SingleTxtG"/>
        <w:rPr>
          <w:color w:val="000000"/>
          <w:lang w:val="fr-FR"/>
        </w:rPr>
      </w:pPr>
      <w:r w:rsidRPr="00602A76">
        <w:rPr>
          <w:lang w:val="fr-FR"/>
        </w:rPr>
        <w:tab/>
        <w:t>1.</w:t>
      </w:r>
      <w:r w:rsidRPr="00602A76">
        <w:rPr>
          <w:lang w:val="fr-FR"/>
        </w:rPr>
        <w:tab/>
        <w:t>Rappel à l</w:t>
      </w:r>
      <w:r w:rsidR="00AE2D3E" w:rsidRPr="00602A76">
        <w:rPr>
          <w:lang w:val="fr-FR"/>
        </w:rPr>
        <w:t>’</w:t>
      </w:r>
      <w:r w:rsidRPr="00602A76">
        <w:rPr>
          <w:lang w:val="fr-FR"/>
        </w:rPr>
        <w:t>ordre</w:t>
      </w:r>
      <w:r w:rsidR="002C1549" w:rsidRPr="00602A76">
        <w:rPr>
          <w:lang w:val="fr-FR"/>
        </w:rPr>
        <w:t>;</w:t>
      </w:r>
    </w:p>
    <w:p w:rsidR="0015579B" w:rsidRPr="00602A76" w:rsidRDefault="000C10D9" w:rsidP="0015579B">
      <w:pPr>
        <w:pStyle w:val="SingleTxtG"/>
        <w:rPr>
          <w:color w:val="000000"/>
          <w:lang w:val="fr-FR"/>
        </w:rPr>
      </w:pPr>
      <w:r w:rsidRPr="00602A76">
        <w:rPr>
          <w:lang w:val="fr-FR"/>
        </w:rPr>
        <w:tab/>
        <w:t>2.</w:t>
      </w:r>
      <w:r w:rsidRPr="00602A76">
        <w:rPr>
          <w:lang w:val="fr-FR"/>
        </w:rPr>
        <w:tab/>
        <w:t>Remise à un parent ou tuteur</w:t>
      </w:r>
      <w:r w:rsidR="002C1549" w:rsidRPr="00602A76">
        <w:rPr>
          <w:lang w:val="fr-FR"/>
        </w:rPr>
        <w:t>;</w:t>
      </w:r>
    </w:p>
    <w:p w:rsidR="0015579B" w:rsidRPr="00602A76" w:rsidRDefault="000C10D9" w:rsidP="0015579B">
      <w:pPr>
        <w:pStyle w:val="SingleTxtG"/>
        <w:rPr>
          <w:color w:val="000000"/>
          <w:lang w:val="fr-FR"/>
        </w:rPr>
      </w:pPr>
      <w:r w:rsidRPr="00602A76">
        <w:rPr>
          <w:lang w:val="fr-FR"/>
        </w:rPr>
        <w:tab/>
        <w:t>3.</w:t>
      </w:r>
      <w:r w:rsidRPr="00602A76">
        <w:rPr>
          <w:lang w:val="fr-FR"/>
        </w:rPr>
        <w:tab/>
        <w:t>Inscription dans un organisme de formation professionnelle choisi par le Ministre du développement social</w:t>
      </w:r>
      <w:r w:rsidR="002C1549" w:rsidRPr="00602A76">
        <w:rPr>
          <w:lang w:val="fr-FR"/>
        </w:rPr>
        <w:t>;</w:t>
      </w:r>
    </w:p>
    <w:p w:rsidR="0015579B" w:rsidRPr="00602A76" w:rsidRDefault="000C10D9" w:rsidP="0015579B">
      <w:pPr>
        <w:pStyle w:val="SingleTxtG"/>
        <w:rPr>
          <w:color w:val="000000"/>
          <w:lang w:val="fr-FR"/>
        </w:rPr>
      </w:pPr>
      <w:r w:rsidRPr="00602A76">
        <w:rPr>
          <w:lang w:val="fr-FR"/>
        </w:rPr>
        <w:tab/>
        <w:t>4.</w:t>
      </w:r>
      <w:r w:rsidRPr="00602A76">
        <w:rPr>
          <w:lang w:val="fr-FR"/>
        </w:rPr>
        <w:tab/>
        <w:t>Obligation d</w:t>
      </w:r>
      <w:r w:rsidR="00AE2D3E" w:rsidRPr="00602A76">
        <w:rPr>
          <w:lang w:val="fr-FR"/>
        </w:rPr>
        <w:t>’</w:t>
      </w:r>
      <w:r w:rsidRPr="00602A76">
        <w:rPr>
          <w:lang w:val="fr-FR"/>
        </w:rPr>
        <w:t>effectuer certaines tâches</w:t>
      </w:r>
      <w:r w:rsidR="002C1549" w:rsidRPr="00602A76">
        <w:rPr>
          <w:lang w:val="fr-FR"/>
        </w:rPr>
        <w:t>;</w:t>
      </w:r>
    </w:p>
    <w:p w:rsidR="0015579B" w:rsidRPr="00602A76" w:rsidRDefault="000C10D9" w:rsidP="0015579B">
      <w:pPr>
        <w:pStyle w:val="SingleTxtG"/>
        <w:rPr>
          <w:color w:val="000000"/>
          <w:lang w:val="fr-FR"/>
        </w:rPr>
      </w:pPr>
      <w:r w:rsidRPr="00602A76">
        <w:rPr>
          <w:lang w:val="fr-FR"/>
        </w:rPr>
        <w:tab/>
        <w:t>5.</w:t>
      </w:r>
      <w:r w:rsidRPr="00602A76">
        <w:rPr>
          <w:lang w:val="fr-FR"/>
        </w:rPr>
        <w:tab/>
        <w:t>Mise à l</w:t>
      </w:r>
      <w:r w:rsidR="00AE2D3E" w:rsidRPr="00602A76">
        <w:rPr>
          <w:lang w:val="fr-FR"/>
        </w:rPr>
        <w:t>’</w:t>
      </w:r>
      <w:r w:rsidRPr="00602A76">
        <w:rPr>
          <w:lang w:val="fr-FR"/>
        </w:rPr>
        <w:t>épreuve</w:t>
      </w:r>
      <w:r w:rsidR="002C1549" w:rsidRPr="00602A76">
        <w:rPr>
          <w:lang w:val="fr-FR"/>
        </w:rPr>
        <w:t>;</w:t>
      </w:r>
    </w:p>
    <w:p w:rsidR="0015579B" w:rsidRPr="00602A76" w:rsidRDefault="000C10D9" w:rsidP="0015579B">
      <w:pPr>
        <w:pStyle w:val="SingleTxtG"/>
        <w:rPr>
          <w:color w:val="000000"/>
          <w:lang w:val="fr-FR"/>
        </w:rPr>
      </w:pPr>
      <w:r w:rsidRPr="00602A76">
        <w:rPr>
          <w:lang w:val="fr-FR"/>
        </w:rPr>
        <w:tab/>
        <w:t>6.</w:t>
      </w:r>
      <w:r w:rsidRPr="00602A76">
        <w:rPr>
          <w:lang w:val="fr-FR"/>
        </w:rPr>
        <w:tab/>
        <w:t>Placement dans une institution d</w:t>
      </w:r>
      <w:r w:rsidR="00AE2D3E" w:rsidRPr="00602A76">
        <w:rPr>
          <w:lang w:val="fr-FR"/>
        </w:rPr>
        <w:t>’</w:t>
      </w:r>
      <w:r w:rsidRPr="00602A76">
        <w:rPr>
          <w:lang w:val="fr-FR"/>
        </w:rPr>
        <w:t>accueil publique ou privée</w:t>
      </w:r>
      <w:r w:rsidR="002C1549" w:rsidRPr="00602A76">
        <w:rPr>
          <w:lang w:val="fr-FR"/>
        </w:rPr>
        <w:t>;</w:t>
      </w:r>
    </w:p>
    <w:p w:rsidR="0015579B" w:rsidRPr="00602A76" w:rsidRDefault="000C10D9" w:rsidP="0015579B">
      <w:pPr>
        <w:pStyle w:val="SingleTxtG"/>
        <w:rPr>
          <w:color w:val="000000"/>
          <w:lang w:val="fr-FR"/>
        </w:rPr>
      </w:pPr>
      <w:r w:rsidRPr="00602A76">
        <w:rPr>
          <w:lang w:val="fr-FR"/>
        </w:rPr>
        <w:tab/>
        <w:t>7.</w:t>
      </w:r>
      <w:r w:rsidRPr="00602A76">
        <w:rPr>
          <w:lang w:val="fr-FR"/>
        </w:rPr>
        <w:tab/>
        <w:t>Admission dans un hôpital spécialisé.</w:t>
      </w:r>
    </w:p>
    <w:p w:rsidR="0015579B" w:rsidRPr="00602A76" w:rsidRDefault="000C10D9" w:rsidP="00203324">
      <w:pPr>
        <w:pStyle w:val="H23G"/>
        <w:rPr>
          <w:lang w:val="fr-FR"/>
        </w:rPr>
      </w:pPr>
      <w:r w:rsidRPr="00602A76">
        <w:rPr>
          <w:lang w:val="fr-FR"/>
        </w:rPr>
        <w:tab/>
        <w:t>f)</w:t>
      </w:r>
      <w:r w:rsidRPr="00602A76">
        <w:rPr>
          <w:lang w:val="fr-FR"/>
        </w:rPr>
        <w:tab/>
        <w:t>L</w:t>
      </w:r>
      <w:r w:rsidR="00AE2D3E" w:rsidRPr="00602A76">
        <w:rPr>
          <w:lang w:val="fr-FR"/>
        </w:rPr>
        <w:t>’</w:t>
      </w:r>
      <w:r w:rsidRPr="00602A76">
        <w:rPr>
          <w:lang w:val="fr-FR"/>
        </w:rPr>
        <w:t>âge minimum fixé par la loi pour la responsabilité pénale, étant donné que, d</w:t>
      </w:r>
      <w:r w:rsidR="00AE2D3E" w:rsidRPr="00602A76">
        <w:rPr>
          <w:lang w:val="fr-FR"/>
        </w:rPr>
        <w:t>’</w:t>
      </w:r>
      <w:r w:rsidRPr="00602A76">
        <w:rPr>
          <w:lang w:val="fr-FR"/>
        </w:rPr>
        <w:t>après certaines sources, les mineurs pourraient être poursuivis dès l</w:t>
      </w:r>
      <w:r w:rsidR="00AE2D3E" w:rsidRPr="00602A76">
        <w:rPr>
          <w:lang w:val="fr-FR"/>
        </w:rPr>
        <w:t>’</w:t>
      </w:r>
      <w:r w:rsidR="00936A83" w:rsidRPr="00602A76">
        <w:rPr>
          <w:lang w:val="fr-FR"/>
        </w:rPr>
        <w:t>âge de 7 </w:t>
      </w:r>
      <w:r w:rsidRPr="00602A76">
        <w:rPr>
          <w:lang w:val="fr-FR"/>
        </w:rPr>
        <w:t>ans et ce, bien qu</w:t>
      </w:r>
      <w:r w:rsidR="00AE2D3E" w:rsidRPr="00602A76">
        <w:rPr>
          <w:lang w:val="fr-FR"/>
        </w:rPr>
        <w:t>’</w:t>
      </w:r>
      <w:r w:rsidRPr="00602A76">
        <w:rPr>
          <w:lang w:val="fr-FR"/>
        </w:rPr>
        <w:t>il ne soit pas permis de priver de l</w:t>
      </w:r>
      <w:r w:rsidR="00936A83" w:rsidRPr="00602A76">
        <w:rPr>
          <w:lang w:val="fr-FR"/>
        </w:rPr>
        <w:t>iberté un enfant de moins de 15 </w:t>
      </w:r>
      <w:r w:rsidRPr="00602A76">
        <w:rPr>
          <w:lang w:val="fr-FR"/>
        </w:rPr>
        <w:t>ans.</w:t>
      </w:r>
    </w:p>
    <w:p w:rsidR="0015579B" w:rsidRPr="00602A76" w:rsidRDefault="00697153" w:rsidP="0015579B">
      <w:pPr>
        <w:pStyle w:val="SingleTxtG"/>
        <w:rPr>
          <w:color w:val="000000" w:themeColor="text1"/>
          <w:lang w:val="fr-FR"/>
        </w:rPr>
      </w:pPr>
      <w:r w:rsidRPr="00602A76">
        <w:rPr>
          <w:lang w:val="fr-FR"/>
        </w:rPr>
        <w:t>116</w:t>
      </w:r>
      <w:r w:rsidR="0015579B" w:rsidRPr="00602A76">
        <w:rPr>
          <w:lang w:val="fr-FR"/>
        </w:rPr>
        <w:t>.</w:t>
      </w:r>
      <w:r w:rsidR="0015579B" w:rsidRPr="00602A76">
        <w:rPr>
          <w:lang w:val="fr-FR"/>
        </w:rPr>
        <w:tab/>
        <w:t>En ce qui concerne les mineurs, la responsabilité ne signifie pas l</w:t>
      </w:r>
      <w:r w:rsidR="00AE2D3E" w:rsidRPr="00602A76">
        <w:rPr>
          <w:lang w:val="fr-FR"/>
        </w:rPr>
        <w:t>’</w:t>
      </w:r>
      <w:r w:rsidR="0015579B" w:rsidRPr="00602A76">
        <w:rPr>
          <w:lang w:val="fr-FR"/>
        </w:rPr>
        <w:t>imposition de sanctions. La responsabilité, si elle est établie, nécessite l</w:t>
      </w:r>
      <w:r w:rsidR="00AE2D3E" w:rsidRPr="00602A76">
        <w:rPr>
          <w:lang w:val="fr-FR"/>
        </w:rPr>
        <w:t>’</w:t>
      </w:r>
      <w:r w:rsidR="0015579B" w:rsidRPr="00602A76">
        <w:rPr>
          <w:lang w:val="fr-FR"/>
        </w:rPr>
        <w:t xml:space="preserve">adoption de mesures adéquates </w:t>
      </w:r>
      <w:r w:rsidR="0015579B" w:rsidRPr="00602A76">
        <w:rPr>
          <w:lang w:val="fr-FR"/>
        </w:rPr>
        <w:lastRenderedPageBreak/>
        <w:t>afin d</w:t>
      </w:r>
      <w:r w:rsidR="00AE2D3E" w:rsidRPr="00602A76">
        <w:rPr>
          <w:lang w:val="fr-FR"/>
        </w:rPr>
        <w:t>’</w:t>
      </w:r>
      <w:r w:rsidR="0015579B" w:rsidRPr="00602A76">
        <w:rPr>
          <w:lang w:val="fr-FR"/>
        </w:rPr>
        <w:t>assurer la protection et l</w:t>
      </w:r>
      <w:r w:rsidR="00AE2D3E" w:rsidRPr="00602A76">
        <w:rPr>
          <w:lang w:val="fr-FR"/>
        </w:rPr>
        <w:t>’</w:t>
      </w:r>
      <w:r w:rsidR="0015579B" w:rsidRPr="00602A76">
        <w:rPr>
          <w:lang w:val="fr-FR"/>
        </w:rPr>
        <w:t>éducation de l</w:t>
      </w:r>
      <w:r w:rsidR="00AE2D3E" w:rsidRPr="00602A76">
        <w:rPr>
          <w:lang w:val="fr-FR"/>
        </w:rPr>
        <w:t>’</w:t>
      </w:r>
      <w:r w:rsidR="0015579B" w:rsidRPr="00602A76">
        <w:rPr>
          <w:lang w:val="fr-FR"/>
        </w:rPr>
        <w:t>enfant concerné</w:t>
      </w:r>
      <w:r w:rsidR="002C1549" w:rsidRPr="00602A76">
        <w:rPr>
          <w:lang w:val="fr-FR"/>
        </w:rPr>
        <w:t>;</w:t>
      </w:r>
      <w:r w:rsidR="0015579B" w:rsidRPr="00602A76">
        <w:rPr>
          <w:lang w:val="fr-FR"/>
        </w:rPr>
        <w:t xml:space="preserve"> cette approche </w:t>
      </w:r>
      <w:r w:rsidR="00936A83" w:rsidRPr="00602A76">
        <w:rPr>
          <w:lang w:val="fr-FR"/>
        </w:rPr>
        <w:t>est celle retenue</w:t>
      </w:r>
      <w:r w:rsidR="0015579B" w:rsidRPr="00602A76">
        <w:rPr>
          <w:lang w:val="fr-FR"/>
        </w:rPr>
        <w:t xml:space="preserve"> dans la législation pour les mineurs qui commettent un </w:t>
      </w:r>
      <w:r w:rsidR="00936A83" w:rsidRPr="00602A76">
        <w:rPr>
          <w:lang w:val="fr-FR"/>
        </w:rPr>
        <w:t>crime</w:t>
      </w:r>
      <w:r w:rsidR="0015579B" w:rsidRPr="00602A76">
        <w:rPr>
          <w:lang w:val="fr-FR"/>
        </w:rPr>
        <w:t xml:space="preserve">. </w:t>
      </w:r>
    </w:p>
    <w:p w:rsidR="0015579B" w:rsidRPr="00602A76" w:rsidRDefault="000C10D9" w:rsidP="000C10D9">
      <w:pPr>
        <w:pStyle w:val="H23G"/>
        <w:rPr>
          <w:lang w:val="fr-FR"/>
        </w:rPr>
      </w:pPr>
      <w:r w:rsidRPr="00602A76">
        <w:rPr>
          <w:lang w:val="fr-FR"/>
        </w:rPr>
        <w:tab/>
        <w:t>11.</w:t>
      </w:r>
      <w:r w:rsidRPr="00602A76">
        <w:rPr>
          <w:lang w:val="fr-FR"/>
        </w:rPr>
        <w:tab/>
        <w:t>Fournir des informations sur les mesures prises pour que des membres d</w:t>
      </w:r>
      <w:r w:rsidR="00AE2D3E" w:rsidRPr="00602A76">
        <w:rPr>
          <w:lang w:val="fr-FR"/>
        </w:rPr>
        <w:t>’</w:t>
      </w:r>
      <w:r w:rsidRPr="00602A76">
        <w:rPr>
          <w:lang w:val="fr-FR"/>
        </w:rPr>
        <w:t>organisations de la société civile et des membres des équipes d</w:t>
      </w:r>
      <w:r w:rsidR="00AE2D3E" w:rsidRPr="00602A76">
        <w:rPr>
          <w:lang w:val="fr-FR"/>
        </w:rPr>
        <w:t>’</w:t>
      </w:r>
      <w:r w:rsidRPr="00602A76">
        <w:rPr>
          <w:lang w:val="fr-FR"/>
        </w:rPr>
        <w:t>enquête, tels que l</w:t>
      </w:r>
      <w:r w:rsidR="00AE2D3E" w:rsidRPr="00602A76">
        <w:rPr>
          <w:lang w:val="fr-FR"/>
        </w:rPr>
        <w:t>’</w:t>
      </w:r>
      <w:r w:rsidRPr="00602A76">
        <w:rPr>
          <w:lang w:val="fr-FR"/>
        </w:rPr>
        <w:t>Unité</w:t>
      </w:r>
      <w:r w:rsidR="00C1150F" w:rsidRPr="00602A76">
        <w:rPr>
          <w:lang w:val="fr-FR"/>
        </w:rPr>
        <w:t xml:space="preserve"> </w:t>
      </w:r>
      <w:r w:rsidRPr="00602A76">
        <w:rPr>
          <w:lang w:val="fr-FR"/>
        </w:rPr>
        <w:t>spéciale d</w:t>
      </w:r>
      <w:r w:rsidR="00AE2D3E" w:rsidRPr="00602A76">
        <w:rPr>
          <w:lang w:val="fr-FR"/>
        </w:rPr>
        <w:t>’</w:t>
      </w:r>
      <w:r w:rsidRPr="00602A76">
        <w:rPr>
          <w:lang w:val="fr-FR"/>
        </w:rPr>
        <w:t>enquête et la Commission des droits des prisonniers et des détenus, puissent s</w:t>
      </w:r>
      <w:r w:rsidR="00AE2D3E" w:rsidRPr="00602A76">
        <w:rPr>
          <w:lang w:val="fr-FR"/>
        </w:rPr>
        <w:t>’</w:t>
      </w:r>
      <w:r w:rsidRPr="00602A76">
        <w:rPr>
          <w:lang w:val="fr-FR"/>
        </w:rPr>
        <w:t>entretenir en privé avec les détenus, sans aucun obstacle ni limite de temps de quelque nature que ce soit. Donner des renseignements sur les réformes entreprises pour assurer la protection des détenus qui dénoncent des abus contre tout acte d</w:t>
      </w:r>
      <w:r w:rsidR="00AE2D3E" w:rsidRPr="00602A76">
        <w:rPr>
          <w:lang w:val="fr-FR"/>
        </w:rPr>
        <w:t>’</w:t>
      </w:r>
      <w:r w:rsidRPr="00602A76">
        <w:rPr>
          <w:lang w:val="fr-FR"/>
        </w:rPr>
        <w:t>intimidation ou</w:t>
      </w:r>
      <w:r w:rsidR="00C1150F" w:rsidRPr="00602A76">
        <w:rPr>
          <w:lang w:val="fr-FR"/>
        </w:rPr>
        <w:t xml:space="preserve"> </w:t>
      </w:r>
      <w:r w:rsidRPr="00602A76">
        <w:rPr>
          <w:lang w:val="fr-FR"/>
        </w:rPr>
        <w:t xml:space="preserve">de représailles. </w:t>
      </w:r>
    </w:p>
    <w:p w:rsidR="0015579B" w:rsidRPr="00602A76" w:rsidRDefault="00697153" w:rsidP="0015579B">
      <w:pPr>
        <w:pStyle w:val="SingleTxtG"/>
        <w:rPr>
          <w:color w:val="000000" w:themeColor="text1"/>
          <w:lang w:val="fr-FR"/>
        </w:rPr>
      </w:pPr>
      <w:r w:rsidRPr="00602A76">
        <w:rPr>
          <w:lang w:val="fr-FR"/>
        </w:rPr>
        <w:t>117</w:t>
      </w:r>
      <w:r w:rsidR="0015579B" w:rsidRPr="00602A76">
        <w:rPr>
          <w:lang w:val="fr-FR"/>
        </w:rPr>
        <w:t>.</w:t>
      </w:r>
      <w:r w:rsidR="0015579B" w:rsidRPr="00602A76">
        <w:rPr>
          <w:lang w:val="fr-FR"/>
        </w:rPr>
        <w:tab/>
        <w:t>La législation bahreïnie</w:t>
      </w:r>
      <w:r w:rsidR="00936A83" w:rsidRPr="00602A76">
        <w:rPr>
          <w:lang w:val="fr-FR"/>
        </w:rPr>
        <w:t>nne</w:t>
      </w:r>
      <w:r w:rsidR="0015579B" w:rsidRPr="00602A76">
        <w:rPr>
          <w:lang w:val="fr-FR"/>
        </w:rPr>
        <w:t xml:space="preserve"> permet à l</w:t>
      </w:r>
      <w:r w:rsidR="00AE2D3E" w:rsidRPr="00602A76">
        <w:rPr>
          <w:lang w:val="fr-FR"/>
        </w:rPr>
        <w:t>’</w:t>
      </w:r>
      <w:r w:rsidR="0015579B" w:rsidRPr="00602A76">
        <w:rPr>
          <w:lang w:val="fr-FR"/>
        </w:rPr>
        <w:t>appareil judiciaire, à certains organismes publics et à des organisations de défense des droits de l</w:t>
      </w:r>
      <w:r w:rsidR="00AE2D3E" w:rsidRPr="00602A76">
        <w:rPr>
          <w:lang w:val="fr-FR"/>
        </w:rPr>
        <w:t>’</w:t>
      </w:r>
      <w:r w:rsidR="0015579B" w:rsidRPr="00602A76">
        <w:rPr>
          <w:lang w:val="fr-FR"/>
        </w:rPr>
        <w:t>homme d</w:t>
      </w:r>
      <w:r w:rsidR="00AE2D3E" w:rsidRPr="00602A76">
        <w:rPr>
          <w:lang w:val="fr-FR"/>
        </w:rPr>
        <w:t>’</w:t>
      </w:r>
      <w:r w:rsidR="0015579B" w:rsidRPr="00602A76">
        <w:rPr>
          <w:lang w:val="fr-FR"/>
        </w:rPr>
        <w:t xml:space="preserve">inspecter les centres </w:t>
      </w:r>
      <w:r w:rsidR="005058DE" w:rsidRPr="00602A76">
        <w:rPr>
          <w:lang w:val="fr-FR"/>
        </w:rPr>
        <w:t>pénitentiaires et de réinsertion</w:t>
      </w:r>
      <w:r w:rsidR="0015579B" w:rsidRPr="00602A76">
        <w:rPr>
          <w:lang w:val="fr-FR"/>
        </w:rPr>
        <w:t xml:space="preserve"> et de s</w:t>
      </w:r>
      <w:r w:rsidR="00AE2D3E" w:rsidRPr="00602A76">
        <w:rPr>
          <w:lang w:val="fr-FR"/>
        </w:rPr>
        <w:t>’</w:t>
      </w:r>
      <w:r w:rsidR="0015579B" w:rsidRPr="00602A76">
        <w:rPr>
          <w:lang w:val="fr-FR"/>
        </w:rPr>
        <w:t>entretenir avec les détenus. L</w:t>
      </w:r>
      <w:r w:rsidR="00AE2D3E" w:rsidRPr="00602A76">
        <w:rPr>
          <w:lang w:val="fr-FR"/>
        </w:rPr>
        <w:t>’</w:t>
      </w:r>
      <w:r w:rsidR="00A35680" w:rsidRPr="00602A76">
        <w:rPr>
          <w:lang w:val="fr-FR"/>
        </w:rPr>
        <w:t>article </w:t>
      </w:r>
      <w:r w:rsidR="0015579B" w:rsidRPr="00602A76">
        <w:rPr>
          <w:lang w:val="fr-FR"/>
        </w:rPr>
        <w:t xml:space="preserve">74 du décret </w:t>
      </w:r>
      <w:r w:rsidR="00EA53EF" w:rsidRPr="00602A76">
        <w:rPr>
          <w:lang w:val="fr-FR"/>
        </w:rPr>
        <w:t>n</w:t>
      </w:r>
      <w:r w:rsidR="00EA53EF" w:rsidRPr="00602A76">
        <w:rPr>
          <w:vertAlign w:val="superscript"/>
          <w:lang w:val="fr-FR"/>
        </w:rPr>
        <w:t>o </w:t>
      </w:r>
      <w:r w:rsidR="0015579B" w:rsidRPr="00602A76">
        <w:rPr>
          <w:lang w:val="fr-FR"/>
        </w:rPr>
        <w:t>131 (2015), qui précise les modalités d</w:t>
      </w:r>
      <w:r w:rsidR="00AE2D3E" w:rsidRPr="00602A76">
        <w:rPr>
          <w:lang w:val="fr-FR"/>
        </w:rPr>
        <w:t>’</w:t>
      </w:r>
      <w:r w:rsidR="0015579B" w:rsidRPr="00602A76">
        <w:rPr>
          <w:lang w:val="fr-FR"/>
        </w:rPr>
        <w:t xml:space="preserve">application de </w:t>
      </w:r>
      <w:r w:rsidR="00CA4E33" w:rsidRPr="00602A76">
        <w:rPr>
          <w:lang w:val="fr-FR"/>
        </w:rPr>
        <w:t>la loi sur les centres</w:t>
      </w:r>
      <w:r w:rsidR="0015579B" w:rsidRPr="00602A76">
        <w:rPr>
          <w:lang w:val="fr-FR"/>
        </w:rPr>
        <w:t xml:space="preserve"> </w:t>
      </w:r>
      <w:r w:rsidR="005058DE" w:rsidRPr="00602A76">
        <w:rPr>
          <w:lang w:val="fr-FR"/>
        </w:rPr>
        <w:t>pénitentiaires et de réinsertion</w:t>
      </w:r>
      <w:r w:rsidR="0015579B" w:rsidRPr="00602A76">
        <w:rPr>
          <w:lang w:val="fr-FR"/>
        </w:rPr>
        <w:t xml:space="preserve">, dispose que le </w:t>
      </w:r>
      <w:r w:rsidR="00B40C07" w:rsidRPr="00602A76">
        <w:rPr>
          <w:lang w:val="fr-FR"/>
        </w:rPr>
        <w:t xml:space="preserve">Président </w:t>
      </w:r>
      <w:r w:rsidR="0015579B" w:rsidRPr="00602A76">
        <w:rPr>
          <w:lang w:val="fr-FR"/>
        </w:rPr>
        <w:t xml:space="preserve">de la Cour de cassation, le Procureur général, le </w:t>
      </w:r>
      <w:r w:rsidR="00BE4F89" w:rsidRPr="00602A76">
        <w:rPr>
          <w:lang w:val="fr-FR"/>
        </w:rPr>
        <w:t xml:space="preserve">Président </w:t>
      </w:r>
      <w:r w:rsidR="0015579B" w:rsidRPr="00602A76">
        <w:rPr>
          <w:lang w:val="fr-FR"/>
        </w:rPr>
        <w:t>de la Haute Cour d</w:t>
      </w:r>
      <w:r w:rsidR="00AE2D3E" w:rsidRPr="00602A76">
        <w:rPr>
          <w:lang w:val="fr-FR"/>
        </w:rPr>
        <w:t>’</w:t>
      </w:r>
      <w:r w:rsidR="0015579B" w:rsidRPr="00602A76">
        <w:rPr>
          <w:lang w:val="fr-FR"/>
        </w:rPr>
        <w:t xml:space="preserve">appel, le </w:t>
      </w:r>
      <w:r w:rsidR="00BE4F89" w:rsidRPr="00602A76">
        <w:rPr>
          <w:lang w:val="fr-FR"/>
        </w:rPr>
        <w:t>P</w:t>
      </w:r>
      <w:r w:rsidR="0015579B" w:rsidRPr="00602A76">
        <w:rPr>
          <w:lang w:val="fr-FR"/>
        </w:rPr>
        <w:t xml:space="preserve">résident de la Haute Cour pénale, le </w:t>
      </w:r>
      <w:r w:rsidR="00B40C07" w:rsidRPr="00602A76">
        <w:rPr>
          <w:lang w:val="fr-FR"/>
        </w:rPr>
        <w:t xml:space="preserve">Président </w:t>
      </w:r>
      <w:r w:rsidR="0015579B" w:rsidRPr="00602A76">
        <w:rPr>
          <w:lang w:val="fr-FR"/>
        </w:rPr>
        <w:t>de la Haute Cour civile, le juge d</w:t>
      </w:r>
      <w:r w:rsidR="00AE2D3E" w:rsidRPr="00602A76">
        <w:rPr>
          <w:lang w:val="fr-FR"/>
        </w:rPr>
        <w:t>’</w:t>
      </w:r>
      <w:r w:rsidR="0015579B" w:rsidRPr="00602A76">
        <w:rPr>
          <w:lang w:val="fr-FR"/>
        </w:rPr>
        <w:t xml:space="preserve">application des peines et les procureurs généraux adjoints sont habilités, dans leurs propres domaines de compétence, à visiter et inspecter les centres et à consulter </w:t>
      </w:r>
      <w:r w:rsidR="00B40C07" w:rsidRPr="00602A76">
        <w:rPr>
          <w:lang w:val="fr-FR"/>
        </w:rPr>
        <w:t>les</w:t>
      </w:r>
      <w:r w:rsidR="0015579B" w:rsidRPr="00602A76">
        <w:rPr>
          <w:lang w:val="fr-FR"/>
        </w:rPr>
        <w:t xml:space="preserve"> dossiers </w:t>
      </w:r>
      <w:r w:rsidR="00B40C07" w:rsidRPr="00602A76">
        <w:rPr>
          <w:lang w:val="fr-FR"/>
        </w:rPr>
        <w:t xml:space="preserve">de ces centres </w:t>
      </w:r>
      <w:r w:rsidR="0015579B" w:rsidRPr="00602A76">
        <w:rPr>
          <w:lang w:val="fr-FR"/>
        </w:rPr>
        <w:t>pour s</w:t>
      </w:r>
      <w:r w:rsidR="00AE2D3E" w:rsidRPr="00602A76">
        <w:rPr>
          <w:lang w:val="fr-FR"/>
        </w:rPr>
        <w:t>’</w:t>
      </w:r>
      <w:r w:rsidR="0015579B" w:rsidRPr="00602A76">
        <w:rPr>
          <w:lang w:val="fr-FR"/>
        </w:rPr>
        <w:t>assurer qu</w:t>
      </w:r>
      <w:r w:rsidR="00AE2D3E" w:rsidRPr="00602A76">
        <w:rPr>
          <w:lang w:val="fr-FR"/>
        </w:rPr>
        <w:t>’</w:t>
      </w:r>
      <w:r w:rsidR="0015579B" w:rsidRPr="00602A76">
        <w:rPr>
          <w:lang w:val="fr-FR"/>
        </w:rPr>
        <w:t>aucune personne n</w:t>
      </w:r>
      <w:r w:rsidR="00AE2D3E" w:rsidRPr="00602A76">
        <w:rPr>
          <w:lang w:val="fr-FR"/>
        </w:rPr>
        <w:t>’</w:t>
      </w:r>
      <w:r w:rsidR="0015579B" w:rsidRPr="00602A76">
        <w:rPr>
          <w:lang w:val="fr-FR"/>
        </w:rPr>
        <w:t xml:space="preserve">est emprisonnée ou détenue illégalement. Ils peuvent recevoir les plaintes et doléances de tout détenu ou toute personne en détention provisoire, et </w:t>
      </w:r>
      <w:r w:rsidR="00B40C07" w:rsidRPr="00602A76">
        <w:rPr>
          <w:lang w:val="fr-FR"/>
        </w:rPr>
        <w:t xml:space="preserve">vérifient </w:t>
      </w:r>
      <w:r w:rsidR="0015579B" w:rsidRPr="00602A76">
        <w:rPr>
          <w:lang w:val="fr-FR"/>
        </w:rPr>
        <w:t>que toutes les instructions du ministère public et du juge d</w:t>
      </w:r>
      <w:r w:rsidR="00AE2D3E" w:rsidRPr="00602A76">
        <w:rPr>
          <w:lang w:val="fr-FR"/>
        </w:rPr>
        <w:t>’</w:t>
      </w:r>
      <w:r w:rsidR="0015579B" w:rsidRPr="00602A76">
        <w:rPr>
          <w:lang w:val="fr-FR"/>
        </w:rPr>
        <w:t xml:space="preserve">application des peines et toutes les dispositions judiciaires ont été mises en </w:t>
      </w:r>
      <w:r w:rsidR="00B91ADE" w:rsidRPr="00602A76">
        <w:rPr>
          <w:lang w:val="fr-FR"/>
        </w:rPr>
        <w:t>œuvre</w:t>
      </w:r>
      <w:r w:rsidR="0015579B" w:rsidRPr="00602A76">
        <w:rPr>
          <w:lang w:val="fr-FR"/>
        </w:rPr>
        <w:t xml:space="preserve"> dans ces centres selon la procédure requise. En outre, l</w:t>
      </w:r>
      <w:r w:rsidR="00AE2D3E" w:rsidRPr="00602A76">
        <w:rPr>
          <w:lang w:val="fr-FR"/>
        </w:rPr>
        <w:t>’</w:t>
      </w:r>
      <w:r w:rsidR="008B7AF3" w:rsidRPr="00602A76">
        <w:rPr>
          <w:lang w:val="fr-FR"/>
        </w:rPr>
        <w:t>article premier du décret </w:t>
      </w:r>
      <w:r w:rsidR="00EA53EF" w:rsidRPr="00602A76">
        <w:rPr>
          <w:lang w:val="fr-FR"/>
        </w:rPr>
        <w:t>n</w:t>
      </w:r>
      <w:r w:rsidR="00EA53EF" w:rsidRPr="00602A76">
        <w:rPr>
          <w:vertAlign w:val="superscript"/>
          <w:lang w:val="fr-FR"/>
        </w:rPr>
        <w:t>o</w:t>
      </w:r>
      <w:r w:rsidR="00EA53EF" w:rsidRPr="00602A76">
        <w:rPr>
          <w:lang w:val="fr-FR"/>
        </w:rPr>
        <w:t> </w:t>
      </w:r>
      <w:r w:rsidR="0015579B" w:rsidRPr="00602A76">
        <w:rPr>
          <w:lang w:val="fr-FR"/>
        </w:rPr>
        <w:t>61 (2013) dispose qu</w:t>
      </w:r>
      <w:r w:rsidR="00AE2D3E" w:rsidRPr="00602A76">
        <w:rPr>
          <w:lang w:val="fr-FR"/>
        </w:rPr>
        <w:t>’</w:t>
      </w:r>
      <w:r w:rsidR="0015579B" w:rsidRPr="00602A76">
        <w:rPr>
          <w:lang w:val="fr-FR"/>
        </w:rPr>
        <w:t xml:space="preserve">une </w:t>
      </w:r>
      <w:r w:rsidR="00ED0900" w:rsidRPr="00602A76">
        <w:rPr>
          <w:lang w:val="fr-FR"/>
        </w:rPr>
        <w:t>c</w:t>
      </w:r>
      <w:r w:rsidR="0015579B" w:rsidRPr="00602A76">
        <w:rPr>
          <w:lang w:val="fr-FR"/>
        </w:rPr>
        <w:t>ommission indépendante, appelée Commission des droits des prisonniers et des détenus</w:t>
      </w:r>
      <w:r w:rsidR="00ED0900" w:rsidRPr="00602A76">
        <w:rPr>
          <w:lang w:val="fr-FR"/>
        </w:rPr>
        <w:t>, doit être créée</w:t>
      </w:r>
      <w:r w:rsidR="0015579B" w:rsidRPr="00602A76">
        <w:rPr>
          <w:lang w:val="fr-FR"/>
        </w:rPr>
        <w:t>. Cette Commission a pour mission de surveiller les prisons, les établissements pénitentiaires, les centres de détention pour mineurs et tout autre lieu dans lequel des personnes peuvent être privées de leur liberté, comme les hôpitaux et les ser</w:t>
      </w:r>
      <w:r w:rsidR="008B7AF3" w:rsidRPr="00602A76">
        <w:rPr>
          <w:lang w:val="fr-FR"/>
        </w:rPr>
        <w:t xml:space="preserve">vices de psychiatrique, afin d’examiner </w:t>
      </w:r>
      <w:r w:rsidR="0015579B" w:rsidRPr="00602A76">
        <w:rPr>
          <w:lang w:val="fr-FR"/>
        </w:rPr>
        <w:t>les conditions des détenus et le traitement qu</w:t>
      </w:r>
      <w:r w:rsidR="00AE2D3E" w:rsidRPr="00602A76">
        <w:rPr>
          <w:lang w:val="fr-FR"/>
        </w:rPr>
        <w:t>’</w:t>
      </w:r>
      <w:r w:rsidR="0015579B" w:rsidRPr="00602A76">
        <w:rPr>
          <w:lang w:val="fr-FR"/>
        </w:rPr>
        <w:t>ils reçoivent et de veiller à ce qu</w:t>
      </w:r>
      <w:r w:rsidR="00AE2D3E" w:rsidRPr="00602A76">
        <w:rPr>
          <w:lang w:val="fr-FR"/>
        </w:rPr>
        <w:t>’</w:t>
      </w:r>
      <w:r w:rsidR="0015579B" w:rsidRPr="00602A76">
        <w:rPr>
          <w:lang w:val="fr-FR"/>
        </w:rPr>
        <w:t xml:space="preserve">ils ne soient pas soumis à la torture ou à des traitements inhumains ou dégradants. La Commission </w:t>
      </w:r>
      <w:r w:rsidR="00AF64BA" w:rsidRPr="00602A76">
        <w:rPr>
          <w:lang w:val="fr-FR"/>
        </w:rPr>
        <w:t xml:space="preserve">des droits des prisonniers et des détenus </w:t>
      </w:r>
      <w:r w:rsidR="0015579B" w:rsidRPr="00602A76">
        <w:rPr>
          <w:lang w:val="fr-FR"/>
        </w:rPr>
        <w:t>exerce son mandat en toute liberté, impartialité, transparence et indépendance.</w:t>
      </w:r>
    </w:p>
    <w:p w:rsidR="0015579B" w:rsidRPr="00602A76" w:rsidRDefault="00697153" w:rsidP="0015579B">
      <w:pPr>
        <w:pStyle w:val="SingleTxtG"/>
        <w:rPr>
          <w:lang w:val="fr-FR"/>
        </w:rPr>
      </w:pPr>
      <w:r w:rsidRPr="00602A76">
        <w:rPr>
          <w:lang w:val="fr-FR"/>
        </w:rPr>
        <w:t>118</w:t>
      </w:r>
      <w:r w:rsidR="0015579B" w:rsidRPr="00602A76">
        <w:rPr>
          <w:lang w:val="fr-FR"/>
        </w:rPr>
        <w:t>.</w:t>
      </w:r>
      <w:r w:rsidR="0015579B" w:rsidRPr="00602A76">
        <w:rPr>
          <w:lang w:val="fr-FR"/>
        </w:rPr>
        <w:tab/>
        <w:t xml:space="preserve">Afin de garantir le droit des détenus de signaler </w:t>
      </w:r>
      <w:r w:rsidR="00377C71" w:rsidRPr="00602A76">
        <w:rPr>
          <w:lang w:val="fr-FR"/>
        </w:rPr>
        <w:t>l</w:t>
      </w:r>
      <w:r w:rsidR="0015579B" w:rsidRPr="00602A76">
        <w:rPr>
          <w:lang w:val="fr-FR"/>
        </w:rPr>
        <w:t>es actes dont ils auraient été victimes, l</w:t>
      </w:r>
      <w:r w:rsidR="00AE2D3E" w:rsidRPr="00602A76">
        <w:rPr>
          <w:lang w:val="fr-FR"/>
        </w:rPr>
        <w:t>’</w:t>
      </w:r>
      <w:r w:rsidR="008B7AF3" w:rsidRPr="00602A76">
        <w:rPr>
          <w:lang w:val="fr-FR"/>
        </w:rPr>
        <w:t>article </w:t>
      </w:r>
      <w:r w:rsidR="0015579B" w:rsidRPr="00602A76">
        <w:rPr>
          <w:lang w:val="fr-FR"/>
        </w:rPr>
        <w:t xml:space="preserve">47 de la loi </w:t>
      </w:r>
      <w:r w:rsidR="00EA53EF" w:rsidRPr="00602A76">
        <w:rPr>
          <w:lang w:val="fr-FR"/>
        </w:rPr>
        <w:t>n</w:t>
      </w:r>
      <w:r w:rsidR="00EA53EF" w:rsidRPr="00602A76">
        <w:rPr>
          <w:vertAlign w:val="superscript"/>
          <w:lang w:val="fr-FR"/>
        </w:rPr>
        <w:t>o</w:t>
      </w:r>
      <w:r w:rsidR="00EA53EF" w:rsidRPr="00602A76">
        <w:rPr>
          <w:lang w:val="fr-FR"/>
        </w:rPr>
        <w:t> </w:t>
      </w:r>
      <w:r w:rsidR="0015579B" w:rsidRPr="00602A76">
        <w:rPr>
          <w:lang w:val="fr-FR"/>
        </w:rPr>
        <w:t>18 (2014)</w:t>
      </w:r>
      <w:r w:rsidR="008B7AF3" w:rsidRPr="00602A76">
        <w:rPr>
          <w:lang w:val="fr-FR"/>
        </w:rPr>
        <w:t xml:space="preserve">, relative aux centres </w:t>
      </w:r>
      <w:r w:rsidR="005058DE" w:rsidRPr="00602A76">
        <w:rPr>
          <w:lang w:val="fr-FR"/>
        </w:rPr>
        <w:t>pénitentiaires et de réinsertion</w:t>
      </w:r>
      <w:r w:rsidR="008B7AF3" w:rsidRPr="00602A76">
        <w:rPr>
          <w:lang w:val="fr-FR"/>
        </w:rPr>
        <w:t xml:space="preserve">, </w:t>
      </w:r>
      <w:r w:rsidR="0015579B" w:rsidRPr="00602A76">
        <w:rPr>
          <w:lang w:val="fr-FR"/>
        </w:rPr>
        <w:t>dispose que tous les détenus ont le droit de saisir les instances judiciaires compétentes et de déposer des plaintes et des doléances auprès du directeur de l</w:t>
      </w:r>
      <w:r w:rsidR="00AE2D3E" w:rsidRPr="00602A76">
        <w:rPr>
          <w:lang w:val="fr-FR"/>
        </w:rPr>
        <w:t>’</w:t>
      </w:r>
      <w:r w:rsidR="0015579B" w:rsidRPr="00602A76">
        <w:rPr>
          <w:lang w:val="fr-FR"/>
        </w:rPr>
        <w:t>institution ou de son adjoint</w:t>
      </w:r>
      <w:r w:rsidR="002C1549" w:rsidRPr="00602A76">
        <w:rPr>
          <w:lang w:val="fr-FR"/>
        </w:rPr>
        <w:t>;</w:t>
      </w:r>
      <w:r w:rsidR="0015579B" w:rsidRPr="00602A76">
        <w:rPr>
          <w:lang w:val="fr-FR"/>
        </w:rPr>
        <w:t xml:space="preserve"> le décret d</w:t>
      </w:r>
      <w:r w:rsidR="00AE2D3E" w:rsidRPr="00602A76">
        <w:rPr>
          <w:lang w:val="fr-FR"/>
        </w:rPr>
        <w:t>’</w:t>
      </w:r>
      <w:r w:rsidR="0015579B" w:rsidRPr="00602A76">
        <w:rPr>
          <w:lang w:val="fr-FR"/>
        </w:rPr>
        <w:t>application de cette loi définit les procédures prévues à cet effet. L</w:t>
      </w:r>
      <w:r w:rsidR="00AE2D3E" w:rsidRPr="00602A76">
        <w:rPr>
          <w:lang w:val="fr-FR"/>
        </w:rPr>
        <w:t>’</w:t>
      </w:r>
      <w:r w:rsidR="008B7AF3" w:rsidRPr="00602A76">
        <w:rPr>
          <w:lang w:val="fr-FR"/>
        </w:rPr>
        <w:t>article </w:t>
      </w:r>
      <w:r w:rsidR="0015579B" w:rsidRPr="00602A76">
        <w:rPr>
          <w:lang w:val="fr-FR"/>
        </w:rPr>
        <w:t xml:space="preserve">30 du décret </w:t>
      </w:r>
      <w:r w:rsidR="00EA53EF" w:rsidRPr="00602A76">
        <w:rPr>
          <w:lang w:val="fr-FR"/>
        </w:rPr>
        <w:t>n</w:t>
      </w:r>
      <w:r w:rsidR="008B7AF3" w:rsidRPr="00602A76">
        <w:rPr>
          <w:vertAlign w:val="superscript"/>
          <w:lang w:val="fr-FR"/>
        </w:rPr>
        <w:t>o</w:t>
      </w:r>
      <w:r w:rsidR="00EA53EF" w:rsidRPr="00602A76">
        <w:rPr>
          <w:lang w:val="fr-FR"/>
        </w:rPr>
        <w:t> </w:t>
      </w:r>
      <w:r w:rsidR="0015579B" w:rsidRPr="00602A76">
        <w:rPr>
          <w:lang w:val="fr-FR"/>
        </w:rPr>
        <w:t>131 (2015), qui précise les modalités d</w:t>
      </w:r>
      <w:r w:rsidR="00AE2D3E" w:rsidRPr="00602A76">
        <w:rPr>
          <w:lang w:val="fr-FR"/>
        </w:rPr>
        <w:t>’</w:t>
      </w:r>
      <w:r w:rsidR="0015579B" w:rsidRPr="00602A76">
        <w:rPr>
          <w:lang w:val="fr-FR"/>
        </w:rPr>
        <w:t xml:space="preserve">application de </w:t>
      </w:r>
      <w:r w:rsidR="00CA4E33" w:rsidRPr="00602A76">
        <w:rPr>
          <w:lang w:val="fr-FR"/>
        </w:rPr>
        <w:t>la loi sur les centres</w:t>
      </w:r>
      <w:r w:rsidR="0015579B" w:rsidRPr="00602A76">
        <w:rPr>
          <w:lang w:val="fr-FR"/>
        </w:rPr>
        <w:t xml:space="preserve"> </w:t>
      </w:r>
      <w:r w:rsidR="005058DE" w:rsidRPr="00602A76">
        <w:rPr>
          <w:lang w:val="fr-FR"/>
        </w:rPr>
        <w:t>pénitentiaires et de réinsertion</w:t>
      </w:r>
      <w:r w:rsidR="008B7AF3" w:rsidRPr="00602A76">
        <w:rPr>
          <w:lang w:val="fr-FR"/>
        </w:rPr>
        <w:t>,</w:t>
      </w:r>
      <w:r w:rsidR="0015579B" w:rsidRPr="00602A76">
        <w:rPr>
          <w:lang w:val="fr-FR"/>
        </w:rPr>
        <w:t xml:space="preserve"> prévoit que tout détenu ou toute personne en détention provisoire peut déposer une plainte devant les organes judiciaires et de sécurité du Royaume de Bahreïn, </w:t>
      </w:r>
      <w:r w:rsidR="008B7AF3" w:rsidRPr="00602A76">
        <w:rPr>
          <w:lang w:val="fr-FR"/>
        </w:rPr>
        <w:t xml:space="preserve">le Bureau de </w:t>
      </w:r>
      <w:r w:rsidR="003466DC" w:rsidRPr="00602A76">
        <w:rPr>
          <w:lang w:val="fr-FR"/>
        </w:rPr>
        <w:t>l’Ombudsman</w:t>
      </w:r>
      <w:r w:rsidR="008B7AF3" w:rsidRPr="00602A76">
        <w:rPr>
          <w:lang w:val="fr-FR"/>
        </w:rPr>
        <w:t xml:space="preserve"> (secrétariat général des plaintes)</w:t>
      </w:r>
      <w:r w:rsidR="0015579B" w:rsidRPr="00602A76">
        <w:rPr>
          <w:lang w:val="fr-FR"/>
        </w:rPr>
        <w:t xml:space="preserve"> et le directeur de </w:t>
      </w:r>
      <w:r w:rsidR="00CF59FF" w:rsidRPr="00602A76">
        <w:rPr>
          <w:lang w:val="fr-FR"/>
        </w:rPr>
        <w:t>l’institution</w:t>
      </w:r>
      <w:r w:rsidR="0015579B" w:rsidRPr="00602A76">
        <w:rPr>
          <w:lang w:val="fr-FR"/>
        </w:rPr>
        <w:t xml:space="preserve">. La direction de chaque </w:t>
      </w:r>
      <w:r w:rsidR="00CF59FF" w:rsidRPr="00602A76">
        <w:rPr>
          <w:lang w:val="fr-FR"/>
        </w:rPr>
        <w:t>centre</w:t>
      </w:r>
      <w:r w:rsidR="0015579B" w:rsidRPr="00602A76">
        <w:rPr>
          <w:lang w:val="fr-FR"/>
        </w:rPr>
        <w:t xml:space="preserve"> est tenue d</w:t>
      </w:r>
      <w:r w:rsidR="00AE2D3E" w:rsidRPr="00602A76">
        <w:rPr>
          <w:lang w:val="fr-FR"/>
        </w:rPr>
        <w:t>’</w:t>
      </w:r>
      <w:r w:rsidR="0015579B" w:rsidRPr="00602A76">
        <w:rPr>
          <w:lang w:val="fr-FR"/>
        </w:rPr>
        <w:t>installer</w:t>
      </w:r>
      <w:r w:rsidR="00CF59FF" w:rsidRPr="00602A76">
        <w:rPr>
          <w:lang w:val="fr-FR"/>
        </w:rPr>
        <w:t>,</w:t>
      </w:r>
      <w:r w:rsidR="0015579B" w:rsidRPr="00602A76">
        <w:rPr>
          <w:lang w:val="fr-FR"/>
        </w:rPr>
        <w:t xml:space="preserve"> dans tous les bâtiments qui accueillent des détenus et des personnes en détention provisoire</w:t>
      </w:r>
      <w:r w:rsidR="00CF59FF" w:rsidRPr="00602A76">
        <w:rPr>
          <w:lang w:val="fr-FR"/>
        </w:rPr>
        <w:t>, deux urnes bien visibles où déposer les plaintes</w:t>
      </w:r>
      <w:r w:rsidR="004F7836" w:rsidRPr="00602A76">
        <w:rPr>
          <w:lang w:val="fr-FR"/>
        </w:rPr>
        <w:t>:</w:t>
      </w:r>
      <w:r w:rsidR="00675AE1" w:rsidRPr="00602A76">
        <w:rPr>
          <w:lang w:val="fr-FR"/>
        </w:rPr>
        <w:t xml:space="preserve"> une</w:t>
      </w:r>
      <w:r w:rsidR="003036EA" w:rsidRPr="00602A76">
        <w:rPr>
          <w:lang w:val="fr-FR"/>
        </w:rPr>
        <w:t xml:space="preserve"> </w:t>
      </w:r>
      <w:r w:rsidR="0015579B" w:rsidRPr="00602A76">
        <w:rPr>
          <w:lang w:val="fr-FR"/>
        </w:rPr>
        <w:t>urne pour les plaintes à l</w:t>
      </w:r>
      <w:r w:rsidR="00AE2D3E" w:rsidRPr="00602A76">
        <w:rPr>
          <w:lang w:val="fr-FR"/>
        </w:rPr>
        <w:t>’</w:t>
      </w:r>
      <w:r w:rsidR="0015579B" w:rsidRPr="00602A76">
        <w:rPr>
          <w:lang w:val="fr-FR"/>
        </w:rPr>
        <w:t xml:space="preserve">intention </w:t>
      </w:r>
      <w:r w:rsidR="003466DC" w:rsidRPr="00602A76">
        <w:rPr>
          <w:lang w:val="fr-FR"/>
        </w:rPr>
        <w:t>l’Ombudsman</w:t>
      </w:r>
      <w:r w:rsidR="0015579B" w:rsidRPr="00602A76">
        <w:rPr>
          <w:lang w:val="fr-FR"/>
        </w:rPr>
        <w:t xml:space="preserve"> et une autre pour celles adressées aux organes judiciaires et de sécurité et au </w:t>
      </w:r>
      <w:r w:rsidR="00CF59FF" w:rsidRPr="00602A76">
        <w:rPr>
          <w:lang w:val="fr-FR"/>
        </w:rPr>
        <w:t>directeur de l’institution</w:t>
      </w:r>
      <w:r w:rsidR="0015579B" w:rsidRPr="00602A76">
        <w:rPr>
          <w:lang w:val="fr-FR"/>
        </w:rPr>
        <w:t xml:space="preserve">. Dès leur réception, le directeur transmet les plaintes qui lui sont adressées au chef du centre </w:t>
      </w:r>
      <w:r w:rsidR="00675AE1" w:rsidRPr="00602A76">
        <w:rPr>
          <w:lang w:val="fr-FR"/>
        </w:rPr>
        <w:t>concerné</w:t>
      </w:r>
      <w:r w:rsidR="0015579B" w:rsidRPr="00602A76">
        <w:rPr>
          <w:lang w:val="fr-FR"/>
        </w:rPr>
        <w:t xml:space="preserve"> pour enquête et </w:t>
      </w:r>
      <w:r w:rsidR="00A36357" w:rsidRPr="00602A76">
        <w:rPr>
          <w:lang w:val="fr-FR"/>
        </w:rPr>
        <w:t>réparation</w:t>
      </w:r>
      <w:r w:rsidR="0015579B" w:rsidRPr="00602A76">
        <w:rPr>
          <w:lang w:val="fr-FR"/>
        </w:rPr>
        <w:t xml:space="preserve">. Pour les autres plaintes, le directeur contacte les organes </w:t>
      </w:r>
      <w:r w:rsidR="00675AE1" w:rsidRPr="00602A76">
        <w:rPr>
          <w:lang w:val="fr-FR"/>
        </w:rPr>
        <w:t xml:space="preserve">compétents </w:t>
      </w:r>
      <w:r w:rsidR="0015579B" w:rsidRPr="00602A76">
        <w:rPr>
          <w:lang w:val="fr-FR"/>
        </w:rPr>
        <w:t xml:space="preserve">par écrit et informe le détenu ou la personne en détention provisoire des mesures prises. Le chef du centre </w:t>
      </w:r>
      <w:r w:rsidR="00675AE1" w:rsidRPr="00602A76">
        <w:rPr>
          <w:lang w:val="fr-FR"/>
        </w:rPr>
        <w:t>concerné</w:t>
      </w:r>
      <w:r w:rsidR="0015579B" w:rsidRPr="00602A76">
        <w:rPr>
          <w:lang w:val="fr-FR"/>
        </w:rPr>
        <w:t xml:space="preserve"> se prononce sur les plaintes qui lui ont été transmises par le directeur de l</w:t>
      </w:r>
      <w:r w:rsidR="00AE2D3E" w:rsidRPr="00602A76">
        <w:rPr>
          <w:lang w:val="fr-FR"/>
        </w:rPr>
        <w:t>’</w:t>
      </w:r>
      <w:r w:rsidR="00675AE1" w:rsidRPr="00602A76">
        <w:rPr>
          <w:lang w:val="fr-FR"/>
        </w:rPr>
        <w:t>institution</w:t>
      </w:r>
      <w:r w:rsidR="0015579B" w:rsidRPr="00602A76">
        <w:rPr>
          <w:lang w:val="fr-FR"/>
        </w:rPr>
        <w:t xml:space="preserve"> et informe l</w:t>
      </w:r>
      <w:r w:rsidR="00AE2D3E" w:rsidRPr="00602A76">
        <w:rPr>
          <w:lang w:val="fr-FR"/>
        </w:rPr>
        <w:t>’</w:t>
      </w:r>
      <w:r w:rsidR="0015579B" w:rsidRPr="00602A76">
        <w:rPr>
          <w:lang w:val="fr-FR"/>
        </w:rPr>
        <w:t>intéressé (à savoir le détenu ou la personne en détention provisoire) des mesures prévues</w:t>
      </w:r>
      <w:r w:rsidR="00436AA5" w:rsidRPr="00602A76">
        <w:rPr>
          <w:lang w:val="fr-FR"/>
        </w:rPr>
        <w:t>,</w:t>
      </w:r>
      <w:r w:rsidR="0015579B" w:rsidRPr="00602A76">
        <w:rPr>
          <w:lang w:val="fr-FR"/>
        </w:rPr>
        <w:t xml:space="preserve"> dans un délai de</w:t>
      </w:r>
      <w:r w:rsidR="008B7AF3" w:rsidRPr="00602A76">
        <w:rPr>
          <w:lang w:val="fr-FR"/>
        </w:rPr>
        <w:t xml:space="preserve"> </w:t>
      </w:r>
      <w:r w:rsidR="00AE2D3E" w:rsidRPr="00602A76">
        <w:rPr>
          <w:lang w:val="fr-FR"/>
        </w:rPr>
        <w:t>sept</w:t>
      </w:r>
      <w:r w:rsidR="008B7AF3" w:rsidRPr="00602A76">
        <w:rPr>
          <w:lang w:val="fr-FR"/>
        </w:rPr>
        <w:t> </w:t>
      </w:r>
      <w:r w:rsidR="0015579B" w:rsidRPr="00602A76">
        <w:rPr>
          <w:lang w:val="fr-FR"/>
        </w:rPr>
        <w:t xml:space="preserve">jours à compter de sa saisine. Le détenu ou la personne en détention provisoire a le </w:t>
      </w:r>
      <w:r w:rsidR="0015579B" w:rsidRPr="00602A76">
        <w:rPr>
          <w:lang w:val="fr-FR"/>
        </w:rPr>
        <w:lastRenderedPageBreak/>
        <w:t>droit d</w:t>
      </w:r>
      <w:r w:rsidR="00AE2D3E" w:rsidRPr="00602A76">
        <w:rPr>
          <w:lang w:val="fr-FR"/>
        </w:rPr>
        <w:t>’</w:t>
      </w:r>
      <w:r w:rsidR="0015579B" w:rsidRPr="00602A76">
        <w:rPr>
          <w:lang w:val="fr-FR"/>
        </w:rPr>
        <w:t>introduire une requête en contestation auprès du directeur de l</w:t>
      </w:r>
      <w:r w:rsidR="00AE2D3E" w:rsidRPr="00602A76">
        <w:rPr>
          <w:lang w:val="fr-FR"/>
        </w:rPr>
        <w:t>’</w:t>
      </w:r>
      <w:r w:rsidR="0015579B" w:rsidRPr="00602A76">
        <w:rPr>
          <w:lang w:val="fr-FR"/>
        </w:rPr>
        <w:t>institution dans un délai de</w:t>
      </w:r>
      <w:r w:rsidR="00C1150F" w:rsidRPr="00602A76">
        <w:rPr>
          <w:lang w:val="fr-FR"/>
        </w:rPr>
        <w:t xml:space="preserve"> </w:t>
      </w:r>
      <w:r w:rsidR="00AE2D3E" w:rsidRPr="00602A76">
        <w:rPr>
          <w:lang w:val="fr-FR"/>
        </w:rPr>
        <w:t>sept</w:t>
      </w:r>
      <w:r w:rsidR="0015579B" w:rsidRPr="00602A76">
        <w:rPr>
          <w:lang w:val="fr-FR"/>
        </w:rPr>
        <w:t xml:space="preserve"> jours à partir de la date à laquelle il a été informé des mesures prévues concernant sa plainte. Le directeur doit accueillir ou rejeter cette requête dans les</w:t>
      </w:r>
      <w:r w:rsidR="00C1150F" w:rsidRPr="00602A76">
        <w:rPr>
          <w:lang w:val="fr-FR"/>
        </w:rPr>
        <w:t xml:space="preserve"> </w:t>
      </w:r>
      <w:r w:rsidR="00AE2D3E" w:rsidRPr="00602A76">
        <w:rPr>
          <w:lang w:val="fr-FR"/>
        </w:rPr>
        <w:t>sept</w:t>
      </w:r>
      <w:r w:rsidR="0015579B" w:rsidRPr="00602A76">
        <w:rPr>
          <w:lang w:val="fr-FR"/>
        </w:rPr>
        <w:t xml:space="preserve"> jours suivant sa réception.</w:t>
      </w:r>
    </w:p>
    <w:p w:rsidR="0015579B" w:rsidRPr="00602A76" w:rsidRDefault="00697153" w:rsidP="0015579B">
      <w:pPr>
        <w:pStyle w:val="SingleTxtG"/>
        <w:rPr>
          <w:lang w:val="fr-FR"/>
        </w:rPr>
      </w:pPr>
      <w:r w:rsidRPr="00602A76">
        <w:rPr>
          <w:lang w:val="fr-FR"/>
        </w:rPr>
        <w:t>119</w:t>
      </w:r>
      <w:r w:rsidR="0015579B" w:rsidRPr="00602A76">
        <w:rPr>
          <w:lang w:val="fr-FR"/>
        </w:rPr>
        <w:t>.</w:t>
      </w:r>
      <w:r w:rsidR="0015579B" w:rsidRPr="00602A76">
        <w:rPr>
          <w:lang w:val="fr-FR"/>
        </w:rPr>
        <w:tab/>
        <w:t>Des entretiens privés, en tête-à-tête, avec les détenus et les personnes en détention provisoire sont coordonnés avec des organisations de la société civile, les inspecteurs de l</w:t>
      </w:r>
      <w:r w:rsidR="00AE2D3E" w:rsidRPr="00602A76">
        <w:rPr>
          <w:lang w:val="fr-FR"/>
        </w:rPr>
        <w:t>’</w:t>
      </w:r>
      <w:r w:rsidR="0015579B" w:rsidRPr="00602A76">
        <w:rPr>
          <w:lang w:val="fr-FR"/>
        </w:rPr>
        <w:t>Unité spéciale d</w:t>
      </w:r>
      <w:r w:rsidR="00AE2D3E" w:rsidRPr="00602A76">
        <w:rPr>
          <w:lang w:val="fr-FR"/>
        </w:rPr>
        <w:t>’</w:t>
      </w:r>
      <w:r w:rsidR="0015579B" w:rsidRPr="00602A76">
        <w:rPr>
          <w:lang w:val="fr-FR"/>
        </w:rPr>
        <w:t>enquête, la Commission des droits des prisonniers et des détenus et toutes les entités mentionnées à l</w:t>
      </w:r>
      <w:r w:rsidR="00AE2D3E" w:rsidRPr="00602A76">
        <w:rPr>
          <w:lang w:val="fr-FR"/>
        </w:rPr>
        <w:t>’</w:t>
      </w:r>
      <w:r w:rsidR="008B7AF3" w:rsidRPr="00602A76">
        <w:rPr>
          <w:lang w:val="fr-FR"/>
        </w:rPr>
        <w:t>article </w:t>
      </w:r>
      <w:r w:rsidR="0015579B" w:rsidRPr="00602A76">
        <w:rPr>
          <w:lang w:val="fr-FR"/>
        </w:rPr>
        <w:t xml:space="preserve">74 du décret </w:t>
      </w:r>
      <w:r w:rsidR="00EA53EF" w:rsidRPr="00602A76">
        <w:rPr>
          <w:lang w:val="fr-FR"/>
        </w:rPr>
        <w:t>n</w:t>
      </w:r>
      <w:r w:rsidR="00EA53EF" w:rsidRPr="00602A76">
        <w:rPr>
          <w:vertAlign w:val="superscript"/>
          <w:lang w:val="fr-FR"/>
        </w:rPr>
        <w:t>o</w:t>
      </w:r>
      <w:r w:rsidR="00EA53EF" w:rsidRPr="00602A76">
        <w:rPr>
          <w:lang w:val="fr-FR"/>
        </w:rPr>
        <w:t> </w:t>
      </w:r>
      <w:r w:rsidR="0015579B" w:rsidRPr="00602A76">
        <w:rPr>
          <w:lang w:val="fr-FR"/>
        </w:rPr>
        <w:t>131 (2015), et plus haut, ce qui leur permet d</w:t>
      </w:r>
      <w:r w:rsidR="00AE2D3E" w:rsidRPr="00602A76">
        <w:rPr>
          <w:lang w:val="fr-FR"/>
        </w:rPr>
        <w:t>’</w:t>
      </w:r>
      <w:r w:rsidR="0015579B" w:rsidRPr="00602A76">
        <w:rPr>
          <w:lang w:val="fr-FR"/>
        </w:rPr>
        <w:t xml:space="preserve">accéder à ces centres sans entrave ni contrainte de temps. </w:t>
      </w:r>
    </w:p>
    <w:p w:rsidR="0015579B" w:rsidRPr="00602A76" w:rsidRDefault="00697153" w:rsidP="0015579B">
      <w:pPr>
        <w:pStyle w:val="SingleTxtG"/>
        <w:rPr>
          <w:lang w:val="fr-FR"/>
        </w:rPr>
      </w:pPr>
      <w:r w:rsidRPr="00602A76">
        <w:rPr>
          <w:lang w:val="fr-FR"/>
        </w:rPr>
        <w:t>120</w:t>
      </w:r>
      <w:r w:rsidR="0015579B" w:rsidRPr="00602A76">
        <w:rPr>
          <w:lang w:val="fr-FR"/>
        </w:rPr>
        <w:t>.</w:t>
      </w:r>
      <w:r w:rsidR="0015579B" w:rsidRPr="00602A76">
        <w:rPr>
          <w:lang w:val="fr-FR"/>
        </w:rPr>
        <w:tab/>
        <w:t>En outre, la Commission des droits de l</w:t>
      </w:r>
      <w:r w:rsidR="00AE2D3E" w:rsidRPr="00602A76">
        <w:rPr>
          <w:lang w:val="fr-FR"/>
        </w:rPr>
        <w:t>’</w:t>
      </w:r>
      <w:r w:rsidR="0015579B" w:rsidRPr="00602A76">
        <w:rPr>
          <w:lang w:val="fr-FR"/>
        </w:rPr>
        <w:t>homme se rend dans les prisons et les centres de détention pour y vérifier les conditions et traiter les questions qui doivent faire l</w:t>
      </w:r>
      <w:r w:rsidR="00AE2D3E" w:rsidRPr="00602A76">
        <w:rPr>
          <w:lang w:val="fr-FR"/>
        </w:rPr>
        <w:t>’</w:t>
      </w:r>
      <w:r w:rsidR="0015579B" w:rsidRPr="00602A76">
        <w:rPr>
          <w:lang w:val="fr-FR"/>
        </w:rPr>
        <w:t>objet d</w:t>
      </w:r>
      <w:r w:rsidR="00AE2D3E" w:rsidRPr="00602A76">
        <w:rPr>
          <w:lang w:val="fr-FR"/>
        </w:rPr>
        <w:t>’</w:t>
      </w:r>
      <w:r w:rsidR="0015579B" w:rsidRPr="00602A76">
        <w:rPr>
          <w:lang w:val="fr-FR"/>
        </w:rPr>
        <w:t>un suivi avec les organes compétents.</w:t>
      </w:r>
    </w:p>
    <w:p w:rsidR="0015579B" w:rsidRPr="00602A76" w:rsidRDefault="000C10D9" w:rsidP="000C10D9">
      <w:pPr>
        <w:pStyle w:val="H23G"/>
        <w:rPr>
          <w:lang w:val="fr-FR"/>
        </w:rPr>
      </w:pPr>
      <w:r w:rsidRPr="00602A76">
        <w:rPr>
          <w:lang w:val="fr-FR"/>
        </w:rPr>
        <w:tab/>
        <w:t>12.</w:t>
      </w:r>
      <w:r w:rsidRPr="00602A76">
        <w:rPr>
          <w:lang w:val="fr-FR"/>
        </w:rPr>
        <w:tab/>
        <w:t>Eu égard au premier rapport de la Commission nationale, ind</w:t>
      </w:r>
      <w:r w:rsidR="008B7AF3" w:rsidRPr="00602A76">
        <w:rPr>
          <w:lang w:val="fr-FR"/>
        </w:rPr>
        <w:t>iquer si la recommandation</w:t>
      </w:r>
      <w:r w:rsidR="00F957ED" w:rsidRPr="00602A76">
        <w:rPr>
          <w:lang w:val="fr-FR"/>
        </w:rPr>
        <w:t xml:space="preserve"> n</w:t>
      </w:r>
      <w:r w:rsidR="00F957ED" w:rsidRPr="00602A76">
        <w:rPr>
          <w:vertAlign w:val="superscript"/>
          <w:lang w:val="fr-FR"/>
        </w:rPr>
        <w:t>o</w:t>
      </w:r>
      <w:r w:rsidR="008B7AF3" w:rsidRPr="00602A76">
        <w:rPr>
          <w:lang w:val="fr-FR"/>
        </w:rPr>
        <w:t> 1722 </w:t>
      </w:r>
      <w:r w:rsidRPr="00602A76">
        <w:rPr>
          <w:lang w:val="fr-FR"/>
        </w:rPr>
        <w:t>g) de la Commission d</w:t>
      </w:r>
      <w:r w:rsidR="00AE2D3E" w:rsidRPr="00602A76">
        <w:rPr>
          <w:lang w:val="fr-FR"/>
        </w:rPr>
        <w:t>’</w:t>
      </w:r>
      <w:r w:rsidRPr="00602A76">
        <w:rPr>
          <w:lang w:val="fr-FR"/>
        </w:rPr>
        <w:t>enquête, qui préconise l</w:t>
      </w:r>
      <w:r w:rsidR="00AE2D3E" w:rsidRPr="00602A76">
        <w:rPr>
          <w:lang w:val="fr-FR"/>
        </w:rPr>
        <w:t>’</w:t>
      </w:r>
      <w:r w:rsidRPr="00602A76">
        <w:rPr>
          <w:lang w:val="fr-FR"/>
        </w:rPr>
        <w:t>enregistrement audiovisuel de tous les entretiens officie</w:t>
      </w:r>
      <w:r w:rsidR="00602A76" w:rsidRPr="00602A76">
        <w:rPr>
          <w:lang w:val="fr-FR"/>
        </w:rPr>
        <w:t>ls avec des détenus, a fini par </w:t>
      </w:r>
      <w:r w:rsidRPr="00602A76">
        <w:rPr>
          <w:lang w:val="fr-FR"/>
        </w:rPr>
        <w:t>être mise en œuvre. Donner des renseignements détaillés sur</w:t>
      </w:r>
      <w:r w:rsidR="004F7836" w:rsidRPr="00602A76">
        <w:rPr>
          <w:lang w:val="fr-FR"/>
        </w:rPr>
        <w:t>:</w:t>
      </w:r>
      <w:r w:rsidRPr="00602A76">
        <w:rPr>
          <w:lang w:val="fr-FR"/>
        </w:rPr>
        <w:t xml:space="preserve"> </w:t>
      </w:r>
    </w:p>
    <w:p w:rsidR="0015579B" w:rsidRPr="00602A76" w:rsidRDefault="000C10D9" w:rsidP="00B82B3F">
      <w:pPr>
        <w:pStyle w:val="H23G"/>
        <w:rPr>
          <w:lang w:val="fr-FR"/>
        </w:rPr>
      </w:pPr>
      <w:r w:rsidRPr="00602A76">
        <w:rPr>
          <w:lang w:val="fr-FR"/>
        </w:rPr>
        <w:tab/>
        <w:t>a)</w:t>
      </w:r>
      <w:r w:rsidRPr="00602A76">
        <w:rPr>
          <w:lang w:val="fr-FR"/>
        </w:rPr>
        <w:tab/>
        <w:t>L</w:t>
      </w:r>
      <w:r w:rsidR="00AE2D3E" w:rsidRPr="00602A76">
        <w:rPr>
          <w:lang w:val="fr-FR"/>
        </w:rPr>
        <w:t>’</w:t>
      </w:r>
      <w:r w:rsidRPr="00602A76">
        <w:rPr>
          <w:lang w:val="fr-FR"/>
        </w:rPr>
        <w:t>installation de dispositifs d</w:t>
      </w:r>
      <w:r w:rsidR="00AE2D3E" w:rsidRPr="00602A76">
        <w:rPr>
          <w:lang w:val="fr-FR"/>
        </w:rPr>
        <w:t>’</w:t>
      </w:r>
      <w:r w:rsidRPr="00602A76">
        <w:rPr>
          <w:lang w:val="fr-FR"/>
        </w:rPr>
        <w:t>enregistrement audiovisuel, et fournir des données statistiques par lieu de détention indiquant le nombre de ceux qui ont déjà été installés et de ceux qui doivent l</w:t>
      </w:r>
      <w:r w:rsidR="00AE2D3E" w:rsidRPr="00602A76">
        <w:rPr>
          <w:lang w:val="fr-FR"/>
        </w:rPr>
        <w:t>’</w:t>
      </w:r>
      <w:r w:rsidRPr="00602A76">
        <w:rPr>
          <w:lang w:val="fr-FR"/>
        </w:rPr>
        <w:t>être</w:t>
      </w:r>
      <w:r w:rsidR="002C1549" w:rsidRPr="00602A76">
        <w:rPr>
          <w:lang w:val="fr-FR"/>
        </w:rPr>
        <w:t>;</w:t>
      </w:r>
      <w:r w:rsidRPr="00602A76">
        <w:rPr>
          <w:lang w:val="fr-FR"/>
        </w:rPr>
        <w:t xml:space="preserve"> </w:t>
      </w:r>
    </w:p>
    <w:p w:rsidR="0015579B" w:rsidRPr="00602A76" w:rsidRDefault="00697153" w:rsidP="0015579B">
      <w:pPr>
        <w:pStyle w:val="SingleTxtG"/>
        <w:rPr>
          <w:lang w:val="fr-FR"/>
        </w:rPr>
      </w:pPr>
      <w:r w:rsidRPr="00602A76">
        <w:rPr>
          <w:lang w:val="fr-FR"/>
        </w:rPr>
        <w:t>121</w:t>
      </w:r>
      <w:r w:rsidR="0015579B" w:rsidRPr="00602A76">
        <w:rPr>
          <w:lang w:val="fr-FR"/>
        </w:rPr>
        <w:t>.</w:t>
      </w:r>
      <w:r w:rsidR="0015579B" w:rsidRPr="00602A76">
        <w:rPr>
          <w:lang w:val="fr-FR"/>
        </w:rPr>
        <w:tab/>
        <w:t>Du matériel de très grande qualité est aujourd</w:t>
      </w:r>
      <w:r w:rsidR="00AE2D3E" w:rsidRPr="00602A76">
        <w:rPr>
          <w:lang w:val="fr-FR"/>
        </w:rPr>
        <w:t>’</w:t>
      </w:r>
      <w:r w:rsidR="0015579B" w:rsidRPr="00602A76">
        <w:rPr>
          <w:lang w:val="fr-FR"/>
        </w:rPr>
        <w:t xml:space="preserve">hui disponible pour filmer les </w:t>
      </w:r>
      <w:r w:rsidR="002362AB" w:rsidRPr="00602A76">
        <w:rPr>
          <w:lang w:val="fr-FR"/>
        </w:rPr>
        <w:t>entretiens avec les suspects ou l</w:t>
      </w:r>
      <w:r w:rsidR="0015579B" w:rsidRPr="00602A76">
        <w:rPr>
          <w:lang w:val="fr-FR"/>
        </w:rPr>
        <w:t>es détenus. Le 5</w:t>
      </w:r>
      <w:r w:rsidR="00AE2D3E" w:rsidRPr="00602A76">
        <w:rPr>
          <w:lang w:val="fr-FR"/>
        </w:rPr>
        <w:t> janv</w:t>
      </w:r>
      <w:r w:rsidR="0015579B" w:rsidRPr="00602A76">
        <w:rPr>
          <w:lang w:val="fr-FR"/>
        </w:rPr>
        <w:t>ier 2011, le Ministère de l</w:t>
      </w:r>
      <w:r w:rsidR="00AE2D3E" w:rsidRPr="00602A76">
        <w:rPr>
          <w:lang w:val="fr-FR"/>
        </w:rPr>
        <w:t>’</w:t>
      </w:r>
      <w:r w:rsidR="0015579B" w:rsidRPr="00602A76">
        <w:rPr>
          <w:lang w:val="fr-FR"/>
        </w:rPr>
        <w:t>intérieur avait approuvé des plans détaillés relatifs à l</w:t>
      </w:r>
      <w:r w:rsidR="00AE2D3E" w:rsidRPr="00602A76">
        <w:rPr>
          <w:lang w:val="fr-FR"/>
        </w:rPr>
        <w:t>’</w:t>
      </w:r>
      <w:r w:rsidR="0015579B" w:rsidRPr="00602A76">
        <w:rPr>
          <w:lang w:val="fr-FR"/>
        </w:rPr>
        <w:t>installation de dispositifs d</w:t>
      </w:r>
      <w:r w:rsidR="00AE2D3E" w:rsidRPr="00602A76">
        <w:rPr>
          <w:lang w:val="fr-FR"/>
        </w:rPr>
        <w:t>’</w:t>
      </w:r>
      <w:r w:rsidR="0015579B" w:rsidRPr="00602A76">
        <w:rPr>
          <w:lang w:val="fr-FR"/>
        </w:rPr>
        <w:t>enregistrement audiovisuel fournis par une entreprise internationale. Le poste de police de Hoora a été le premier à en bénéficier. Les salles d</w:t>
      </w:r>
      <w:r w:rsidR="00AE2D3E" w:rsidRPr="00602A76">
        <w:rPr>
          <w:lang w:val="fr-FR"/>
        </w:rPr>
        <w:t>’</w:t>
      </w:r>
      <w:r w:rsidR="0015579B" w:rsidRPr="00602A76">
        <w:rPr>
          <w:lang w:val="fr-FR"/>
        </w:rPr>
        <w:t>interrogatoire et de garde à vue des 22</w:t>
      </w:r>
      <w:r w:rsidR="008B7AF3" w:rsidRPr="00602A76">
        <w:rPr>
          <w:lang w:val="fr-FR"/>
        </w:rPr>
        <w:t> </w:t>
      </w:r>
      <w:r w:rsidR="0015579B" w:rsidRPr="00602A76">
        <w:rPr>
          <w:lang w:val="fr-FR"/>
        </w:rPr>
        <w:t>postes de police que compte le Royaume, ainsi que celles de la Direction générale des enquêtes criminelles</w:t>
      </w:r>
      <w:r w:rsidR="00D959A4" w:rsidRPr="00602A76">
        <w:rPr>
          <w:lang w:val="fr-FR"/>
        </w:rPr>
        <w:t>,</w:t>
      </w:r>
      <w:r w:rsidR="0015579B" w:rsidRPr="00602A76">
        <w:rPr>
          <w:lang w:val="fr-FR"/>
        </w:rPr>
        <w:t xml:space="preserve"> ont été équipées de ces dispositifs. En outre, tous les postes de police de Bahreïn disposent de salles spéciales, non surveillées, afin que les </w:t>
      </w:r>
      <w:r w:rsidR="00D959A4" w:rsidRPr="00602A76">
        <w:rPr>
          <w:lang w:val="fr-FR"/>
        </w:rPr>
        <w:t>suspects</w:t>
      </w:r>
      <w:r w:rsidR="0015579B" w:rsidRPr="00602A76">
        <w:rPr>
          <w:lang w:val="fr-FR"/>
        </w:rPr>
        <w:t xml:space="preserve"> puissent s</w:t>
      </w:r>
      <w:r w:rsidR="00AE2D3E" w:rsidRPr="00602A76">
        <w:rPr>
          <w:lang w:val="fr-FR"/>
        </w:rPr>
        <w:t>’</w:t>
      </w:r>
      <w:r w:rsidR="0015579B" w:rsidRPr="00602A76">
        <w:rPr>
          <w:lang w:val="fr-FR"/>
        </w:rPr>
        <w:t>entretenir en privé avec leur</w:t>
      </w:r>
      <w:r w:rsidR="00F33349" w:rsidRPr="00602A76">
        <w:rPr>
          <w:lang w:val="fr-FR"/>
        </w:rPr>
        <w:t>s</w:t>
      </w:r>
      <w:r w:rsidR="0015579B" w:rsidRPr="00602A76">
        <w:rPr>
          <w:lang w:val="fr-FR"/>
        </w:rPr>
        <w:t xml:space="preserve"> </w:t>
      </w:r>
      <w:r w:rsidR="00F33349" w:rsidRPr="00602A76">
        <w:rPr>
          <w:lang w:val="fr-FR"/>
        </w:rPr>
        <w:t>avocats</w:t>
      </w:r>
      <w:r w:rsidR="0015579B" w:rsidRPr="00602A76">
        <w:rPr>
          <w:lang w:val="fr-FR"/>
        </w:rPr>
        <w:t>. Par ailleurs, des salles d</w:t>
      </w:r>
      <w:r w:rsidR="00AE2D3E" w:rsidRPr="00602A76">
        <w:rPr>
          <w:lang w:val="fr-FR"/>
        </w:rPr>
        <w:t>’</w:t>
      </w:r>
      <w:r w:rsidR="0015579B" w:rsidRPr="00602A76">
        <w:rPr>
          <w:lang w:val="fr-FR"/>
        </w:rPr>
        <w:t>interrogatoire virtuelles permettant d</w:t>
      </w:r>
      <w:r w:rsidR="00AE2D3E" w:rsidRPr="00602A76">
        <w:rPr>
          <w:lang w:val="fr-FR"/>
        </w:rPr>
        <w:t>’</w:t>
      </w:r>
      <w:r w:rsidR="0015579B" w:rsidRPr="00602A76">
        <w:rPr>
          <w:lang w:val="fr-FR"/>
        </w:rPr>
        <w:t>appliquer le nouveau programme de formation ont été aménagées à l</w:t>
      </w:r>
      <w:r w:rsidR="00AE2D3E" w:rsidRPr="00602A76">
        <w:rPr>
          <w:lang w:val="fr-FR"/>
        </w:rPr>
        <w:t>’</w:t>
      </w:r>
      <w:r w:rsidR="0015579B" w:rsidRPr="00602A76">
        <w:rPr>
          <w:lang w:val="fr-FR"/>
        </w:rPr>
        <w:t xml:space="preserve">Académie royale de police. </w:t>
      </w:r>
    </w:p>
    <w:p w:rsidR="0015579B" w:rsidRPr="00602A76" w:rsidRDefault="00697153" w:rsidP="0015579B">
      <w:pPr>
        <w:pStyle w:val="SingleTxtG"/>
        <w:rPr>
          <w:lang w:val="fr-FR"/>
        </w:rPr>
      </w:pPr>
      <w:r w:rsidRPr="00602A76">
        <w:rPr>
          <w:lang w:val="fr-FR"/>
        </w:rPr>
        <w:t>122</w:t>
      </w:r>
      <w:r w:rsidR="0015579B" w:rsidRPr="00602A76">
        <w:rPr>
          <w:lang w:val="fr-FR"/>
        </w:rPr>
        <w:t>.</w:t>
      </w:r>
      <w:r w:rsidR="0015579B" w:rsidRPr="00602A76">
        <w:rPr>
          <w:lang w:val="fr-FR"/>
        </w:rPr>
        <w:tab/>
        <w:t xml:space="preserve">En ce qui concerne les </w:t>
      </w:r>
      <w:r w:rsidR="00D959A4" w:rsidRPr="00602A76">
        <w:rPr>
          <w:lang w:val="fr-FR"/>
        </w:rPr>
        <w:t>auditions</w:t>
      </w:r>
      <w:r w:rsidR="0015579B" w:rsidRPr="00602A76">
        <w:rPr>
          <w:lang w:val="fr-FR"/>
        </w:rPr>
        <w:t xml:space="preserve"> mené</w:t>
      </w:r>
      <w:r w:rsidR="00D959A4" w:rsidRPr="00602A76">
        <w:rPr>
          <w:lang w:val="fr-FR"/>
        </w:rPr>
        <w:t>e</w:t>
      </w:r>
      <w:r w:rsidR="0015579B" w:rsidRPr="00602A76">
        <w:rPr>
          <w:lang w:val="fr-FR"/>
        </w:rPr>
        <w:t>s par les représentants du ministère public, 18</w:t>
      </w:r>
      <w:r w:rsidR="00D959A4" w:rsidRPr="00602A76">
        <w:rPr>
          <w:lang w:val="fr-FR"/>
        </w:rPr>
        <w:t> </w:t>
      </w:r>
      <w:r w:rsidR="0015579B" w:rsidRPr="00602A76">
        <w:rPr>
          <w:lang w:val="fr-FR"/>
        </w:rPr>
        <w:t>salles seront bientôt équipés du matériel d</w:t>
      </w:r>
      <w:r w:rsidR="00AE2D3E" w:rsidRPr="00602A76">
        <w:rPr>
          <w:lang w:val="fr-FR"/>
        </w:rPr>
        <w:t>’</w:t>
      </w:r>
      <w:r w:rsidR="0015579B" w:rsidRPr="00602A76">
        <w:rPr>
          <w:lang w:val="fr-FR"/>
        </w:rPr>
        <w:t xml:space="preserve">enregistrement audio nécessaire, fourni par une entreprise internationale spécialisée. </w:t>
      </w:r>
    </w:p>
    <w:p w:rsidR="0015579B" w:rsidRPr="00602A76" w:rsidRDefault="001B541A" w:rsidP="00B82B3F">
      <w:pPr>
        <w:pStyle w:val="H23G"/>
        <w:rPr>
          <w:lang w:val="fr-FR"/>
        </w:rPr>
      </w:pPr>
      <w:r w:rsidRPr="00602A76">
        <w:rPr>
          <w:lang w:val="fr-FR"/>
        </w:rPr>
        <w:tab/>
        <w:t>b)</w:t>
      </w:r>
      <w:r w:rsidRPr="00602A76">
        <w:rPr>
          <w:lang w:val="fr-FR"/>
        </w:rPr>
        <w:tab/>
        <w:t>Les mesures prises par le Gouvernement pour faire en sorte que les interrogatoires menés par les agents de sécurité se déroulent exclusivement dans les lieux équipés de dispositifs d</w:t>
      </w:r>
      <w:r w:rsidR="00AE2D3E" w:rsidRPr="00602A76">
        <w:rPr>
          <w:lang w:val="fr-FR"/>
        </w:rPr>
        <w:t>’</w:t>
      </w:r>
      <w:r w:rsidRPr="00602A76">
        <w:rPr>
          <w:lang w:val="fr-FR"/>
        </w:rPr>
        <w:t>enregistrement audiovisuel.</w:t>
      </w:r>
    </w:p>
    <w:p w:rsidR="0015579B" w:rsidRPr="00602A76" w:rsidRDefault="00697153" w:rsidP="0015579B">
      <w:pPr>
        <w:pStyle w:val="SingleTxtG"/>
        <w:rPr>
          <w:lang w:val="fr-FR"/>
        </w:rPr>
      </w:pPr>
      <w:r w:rsidRPr="00602A76">
        <w:rPr>
          <w:lang w:val="fr-FR"/>
        </w:rPr>
        <w:t>123</w:t>
      </w:r>
      <w:r w:rsidR="0015579B" w:rsidRPr="00602A76">
        <w:rPr>
          <w:lang w:val="fr-FR"/>
        </w:rPr>
        <w:t>.</w:t>
      </w:r>
      <w:r w:rsidR="0015579B" w:rsidRPr="00602A76">
        <w:rPr>
          <w:lang w:val="fr-FR"/>
        </w:rPr>
        <w:tab/>
        <w:t>Les auditions et les interrogatoires menés dans les postes de police aménagés pour accueillir des détenus doivent avoir lieu dans une salle spéciale dans laquelle un dispositif d</w:t>
      </w:r>
      <w:r w:rsidR="00AE2D3E" w:rsidRPr="00602A76">
        <w:rPr>
          <w:lang w:val="fr-FR"/>
        </w:rPr>
        <w:t>’</w:t>
      </w:r>
      <w:r w:rsidR="0015579B" w:rsidRPr="00602A76">
        <w:rPr>
          <w:lang w:val="fr-FR"/>
        </w:rPr>
        <w:t>enregistrement audiovisuel a été installé. Les interrogatoires peuvent être suivis par les organes de contrôle, notamment par le Directeur de la sûreté publique, dont le bureau bénéficie d</w:t>
      </w:r>
      <w:r w:rsidR="00AE2D3E" w:rsidRPr="00602A76">
        <w:rPr>
          <w:lang w:val="fr-FR"/>
        </w:rPr>
        <w:t>’</w:t>
      </w:r>
      <w:r w:rsidR="0015579B" w:rsidRPr="00602A76">
        <w:rPr>
          <w:lang w:val="fr-FR"/>
        </w:rPr>
        <w:t>un accès 24 heures sur 24. Ce système de télévision en circuit fermé, dont la station est hébergée au siège de la police, enregistre les dates et heures de chaque audition et interrogatoire, et ne peut pas être manipulé de façon illicite</w:t>
      </w:r>
      <w:r w:rsidR="003036EA" w:rsidRPr="00602A76">
        <w:rPr>
          <w:lang w:val="fr-FR"/>
        </w:rPr>
        <w:t xml:space="preserve"> (v</w:t>
      </w:r>
      <w:r w:rsidR="0015579B" w:rsidRPr="00602A76">
        <w:rPr>
          <w:lang w:val="fr-FR"/>
        </w:rPr>
        <w:t xml:space="preserve">oir </w:t>
      </w:r>
      <w:r w:rsidR="00BC56C2" w:rsidRPr="00602A76">
        <w:rPr>
          <w:lang w:val="fr-FR"/>
        </w:rPr>
        <w:t xml:space="preserve">le </w:t>
      </w:r>
      <w:r w:rsidR="001A5B05" w:rsidRPr="00602A76">
        <w:rPr>
          <w:lang w:val="fr-FR"/>
        </w:rPr>
        <w:t>paragraphe </w:t>
      </w:r>
      <w:r w:rsidR="0015579B" w:rsidRPr="00602A76">
        <w:rPr>
          <w:lang w:val="fr-FR"/>
        </w:rPr>
        <w:t>26 du deuxième rapport périodique</w:t>
      </w:r>
      <w:r w:rsidR="003036EA" w:rsidRPr="00602A76">
        <w:rPr>
          <w:lang w:val="fr-FR"/>
        </w:rPr>
        <w:t>)</w:t>
      </w:r>
      <w:r w:rsidR="0015579B" w:rsidRPr="00602A76">
        <w:rPr>
          <w:lang w:val="fr-FR"/>
        </w:rPr>
        <w:t>.</w:t>
      </w:r>
    </w:p>
    <w:p w:rsidR="0015579B" w:rsidRPr="00602A76" w:rsidRDefault="00E43A4B" w:rsidP="001B541A">
      <w:pPr>
        <w:pStyle w:val="H1G"/>
        <w:rPr>
          <w:lang w:val="fr-FR"/>
        </w:rPr>
      </w:pPr>
      <w:r w:rsidRPr="00602A76">
        <w:rPr>
          <w:lang w:val="fr-FR"/>
        </w:rPr>
        <w:lastRenderedPageBreak/>
        <w:tab/>
      </w:r>
      <w:r w:rsidRPr="00602A76">
        <w:rPr>
          <w:lang w:val="fr-FR"/>
        </w:rPr>
        <w:tab/>
        <w:t>Article </w:t>
      </w:r>
      <w:r w:rsidR="001B541A" w:rsidRPr="00602A76">
        <w:rPr>
          <w:lang w:val="fr-FR"/>
        </w:rPr>
        <w:t xml:space="preserve">12 </w:t>
      </w:r>
    </w:p>
    <w:p w:rsidR="0015579B" w:rsidRPr="00602A76" w:rsidRDefault="001B541A" w:rsidP="001B541A">
      <w:pPr>
        <w:pStyle w:val="H23G"/>
        <w:rPr>
          <w:lang w:val="fr-FR"/>
        </w:rPr>
      </w:pPr>
      <w:r w:rsidRPr="00602A76">
        <w:rPr>
          <w:lang w:val="fr-FR"/>
        </w:rPr>
        <w:tab/>
        <w:t>13.</w:t>
      </w:r>
      <w:r w:rsidRPr="00602A76">
        <w:rPr>
          <w:lang w:val="fr-FR"/>
        </w:rPr>
        <w:tab/>
        <w:t>Fournir des informations détaillées sur les mesures prises pour que, conformément au Protocole d</w:t>
      </w:r>
      <w:r w:rsidR="00AE2D3E" w:rsidRPr="00602A76">
        <w:rPr>
          <w:lang w:val="fr-FR"/>
        </w:rPr>
        <w:t>’</w:t>
      </w:r>
      <w:r w:rsidRPr="00602A76">
        <w:rPr>
          <w:lang w:val="fr-FR"/>
        </w:rPr>
        <w:t>Istanbul, toutes les allégations de torture fassent l</w:t>
      </w:r>
      <w:r w:rsidR="00AE2D3E" w:rsidRPr="00602A76">
        <w:rPr>
          <w:lang w:val="fr-FR"/>
        </w:rPr>
        <w:t>’</w:t>
      </w:r>
      <w:r w:rsidRPr="00602A76">
        <w:rPr>
          <w:lang w:val="fr-FR"/>
        </w:rPr>
        <w:t>objet d</w:t>
      </w:r>
      <w:r w:rsidR="00AE2D3E" w:rsidRPr="00602A76">
        <w:rPr>
          <w:lang w:val="fr-FR"/>
        </w:rPr>
        <w:t>’</w:t>
      </w:r>
      <w:r w:rsidRPr="00602A76">
        <w:rPr>
          <w:lang w:val="fr-FR"/>
        </w:rPr>
        <w:t>enquêtes rapides, impartiales, efficaces et approfondies menées par un organe indépendant. Décrire plus précisément les mesures prises par l</w:t>
      </w:r>
      <w:r w:rsidR="00AE2D3E" w:rsidRPr="00602A76">
        <w:rPr>
          <w:lang w:val="fr-FR"/>
        </w:rPr>
        <w:t>’</w:t>
      </w:r>
      <w:r w:rsidRPr="00602A76">
        <w:rPr>
          <w:lang w:val="fr-FR"/>
        </w:rPr>
        <w:t>État partie dans les cas suivants</w:t>
      </w:r>
      <w:r w:rsidR="004F7836" w:rsidRPr="00602A76">
        <w:rPr>
          <w:lang w:val="fr-FR"/>
        </w:rPr>
        <w:t>:</w:t>
      </w:r>
      <w:r w:rsidRPr="00602A76">
        <w:rPr>
          <w:lang w:val="fr-FR"/>
        </w:rPr>
        <w:t xml:space="preserve"> </w:t>
      </w:r>
    </w:p>
    <w:p w:rsidR="0015579B" w:rsidRPr="00602A76" w:rsidRDefault="001B541A" w:rsidP="00B82B3F">
      <w:pPr>
        <w:pStyle w:val="H23G"/>
        <w:rPr>
          <w:lang w:val="fr-FR"/>
        </w:rPr>
      </w:pPr>
      <w:r w:rsidRPr="00602A76">
        <w:rPr>
          <w:lang w:val="fr-FR"/>
        </w:rPr>
        <w:tab/>
        <w:t>a)</w:t>
      </w:r>
      <w:r w:rsidRPr="00602A76">
        <w:rPr>
          <w:lang w:val="fr-FR"/>
        </w:rPr>
        <w:tab/>
        <w:t>En ce qui concerne les nombreuses plaintes pour mauvais traitements reçues à la fin de 2011 par le Ministre de l</w:t>
      </w:r>
      <w:r w:rsidR="00AE2D3E" w:rsidRPr="00602A76">
        <w:rPr>
          <w:lang w:val="fr-FR"/>
        </w:rPr>
        <w:t>’</w:t>
      </w:r>
      <w:r w:rsidRPr="00602A76">
        <w:rPr>
          <w:lang w:val="fr-FR"/>
        </w:rPr>
        <w:t>intérieur, dont 10 ont abouti à des poursuites, indiquer si la responsabilité des auteurs a été établie, quels ont été les résultats des procédures engagées et quelles ont été les peines prononcées</w:t>
      </w:r>
      <w:r w:rsidR="002C1549" w:rsidRPr="00602A76">
        <w:rPr>
          <w:lang w:val="fr-FR"/>
        </w:rPr>
        <w:t>;</w:t>
      </w:r>
    </w:p>
    <w:p w:rsidR="0015579B" w:rsidRPr="00602A76" w:rsidRDefault="00697153" w:rsidP="0015579B">
      <w:pPr>
        <w:pStyle w:val="SingleTxtG"/>
        <w:rPr>
          <w:lang w:val="fr-FR"/>
        </w:rPr>
      </w:pPr>
      <w:r w:rsidRPr="00602A76">
        <w:rPr>
          <w:lang w:val="fr-FR"/>
        </w:rPr>
        <w:t>124</w:t>
      </w:r>
      <w:r w:rsidR="0015579B" w:rsidRPr="00602A76">
        <w:rPr>
          <w:lang w:val="fr-FR"/>
        </w:rPr>
        <w:t>.</w:t>
      </w:r>
      <w:r w:rsidR="0015579B" w:rsidRPr="00602A76">
        <w:rPr>
          <w:lang w:val="fr-FR"/>
        </w:rPr>
        <w:tab/>
        <w:t>En application des recommandations de la Commission d</w:t>
      </w:r>
      <w:r w:rsidR="00AE2D3E" w:rsidRPr="00602A76">
        <w:rPr>
          <w:lang w:val="fr-FR"/>
        </w:rPr>
        <w:t>’</w:t>
      </w:r>
      <w:r w:rsidR="0015579B" w:rsidRPr="00602A76">
        <w:rPr>
          <w:lang w:val="fr-FR"/>
        </w:rPr>
        <w:t>enquête et de la décision du Ministre de l</w:t>
      </w:r>
      <w:r w:rsidR="00AE2D3E" w:rsidRPr="00602A76">
        <w:rPr>
          <w:lang w:val="fr-FR"/>
        </w:rPr>
        <w:t>’</w:t>
      </w:r>
      <w:r w:rsidR="0015579B" w:rsidRPr="00602A76">
        <w:rPr>
          <w:lang w:val="fr-FR"/>
        </w:rPr>
        <w:t xml:space="preserve">intérieur de renvoyer les </w:t>
      </w:r>
      <w:r w:rsidR="00E43A4B" w:rsidRPr="00602A76">
        <w:rPr>
          <w:lang w:val="fr-FR"/>
        </w:rPr>
        <w:t>affaires</w:t>
      </w:r>
      <w:r w:rsidR="0015579B" w:rsidRPr="00602A76">
        <w:rPr>
          <w:lang w:val="fr-FR"/>
        </w:rPr>
        <w:t xml:space="preserve"> de décès et les allégations de torture et de mauvais traitements devant le ministère public</w:t>
      </w:r>
      <w:r w:rsidR="004F7836" w:rsidRPr="00602A76">
        <w:rPr>
          <w:lang w:val="fr-FR"/>
        </w:rPr>
        <w:t>:</w:t>
      </w:r>
    </w:p>
    <w:p w:rsidR="0015579B" w:rsidRPr="00602A76" w:rsidRDefault="00CD5BC2" w:rsidP="0015579B">
      <w:pPr>
        <w:pStyle w:val="SingleTxtG"/>
        <w:rPr>
          <w:lang w:val="fr-FR"/>
        </w:rPr>
      </w:pPr>
      <w:r w:rsidRPr="00602A76">
        <w:rPr>
          <w:lang w:val="fr-FR"/>
        </w:rPr>
        <w:tab/>
        <w:t>1.</w:t>
      </w:r>
      <w:r w:rsidRPr="00602A76">
        <w:rPr>
          <w:lang w:val="fr-FR"/>
        </w:rPr>
        <w:tab/>
        <w:t xml:space="preserve">Dès réception de ces </w:t>
      </w:r>
      <w:r w:rsidR="00E43A4B" w:rsidRPr="00602A76">
        <w:rPr>
          <w:lang w:val="fr-FR"/>
        </w:rPr>
        <w:t>affaires</w:t>
      </w:r>
      <w:r w:rsidRPr="00602A76">
        <w:rPr>
          <w:lang w:val="fr-FR"/>
        </w:rPr>
        <w:t>, le ministère public les a confié</w:t>
      </w:r>
      <w:r w:rsidR="00FC724E" w:rsidRPr="00602A76">
        <w:rPr>
          <w:lang w:val="fr-FR"/>
        </w:rPr>
        <w:t>e</w:t>
      </w:r>
      <w:r w:rsidRPr="00602A76">
        <w:rPr>
          <w:lang w:val="fr-FR"/>
        </w:rPr>
        <w:t>s à l</w:t>
      </w:r>
      <w:r w:rsidR="00AE2D3E" w:rsidRPr="00602A76">
        <w:rPr>
          <w:lang w:val="fr-FR"/>
        </w:rPr>
        <w:t>’</w:t>
      </w:r>
      <w:r w:rsidRPr="00602A76">
        <w:rPr>
          <w:lang w:val="fr-FR"/>
        </w:rPr>
        <w:t xml:space="preserve">Unité spéciale, créée par la décision </w:t>
      </w:r>
      <w:r w:rsidR="00EA53EF" w:rsidRPr="00602A76">
        <w:rPr>
          <w:lang w:val="fr-FR"/>
        </w:rPr>
        <w:t>n</w:t>
      </w:r>
      <w:r w:rsidR="00EA53EF" w:rsidRPr="00602A76">
        <w:rPr>
          <w:vertAlign w:val="superscript"/>
          <w:lang w:val="fr-FR"/>
        </w:rPr>
        <w:t>o</w:t>
      </w:r>
      <w:r w:rsidR="00EA53EF" w:rsidRPr="00602A76">
        <w:rPr>
          <w:lang w:val="fr-FR"/>
        </w:rPr>
        <w:t> </w:t>
      </w:r>
      <w:r w:rsidRPr="00602A76">
        <w:rPr>
          <w:lang w:val="fr-FR"/>
        </w:rPr>
        <w:t>8 (2012) du Procureur général, aux fins d</w:t>
      </w:r>
      <w:r w:rsidR="00AE2D3E" w:rsidRPr="00602A76">
        <w:rPr>
          <w:lang w:val="fr-FR"/>
        </w:rPr>
        <w:t>’</w:t>
      </w:r>
      <w:r w:rsidRPr="00602A76">
        <w:rPr>
          <w:lang w:val="fr-FR"/>
        </w:rPr>
        <w:t>enquête et de mesures à prendre. Dans certains cas, il s</w:t>
      </w:r>
      <w:r w:rsidR="00AE2D3E" w:rsidRPr="00602A76">
        <w:rPr>
          <w:lang w:val="fr-FR"/>
        </w:rPr>
        <w:t>’</w:t>
      </w:r>
      <w:r w:rsidRPr="00602A76">
        <w:rPr>
          <w:lang w:val="fr-FR"/>
        </w:rPr>
        <w:t>agissait de plaintes pour lesquelles le parquet militaire avait ouvert des enquêtes</w:t>
      </w:r>
      <w:r w:rsidR="002C1549" w:rsidRPr="00602A76">
        <w:rPr>
          <w:lang w:val="fr-FR"/>
        </w:rPr>
        <w:t>;</w:t>
      </w:r>
      <w:r w:rsidRPr="00602A76">
        <w:rPr>
          <w:lang w:val="fr-FR"/>
        </w:rPr>
        <w:t xml:space="preserve"> dans d</w:t>
      </w:r>
      <w:r w:rsidR="00AE2D3E" w:rsidRPr="00602A76">
        <w:rPr>
          <w:lang w:val="fr-FR"/>
        </w:rPr>
        <w:t>’</w:t>
      </w:r>
      <w:r w:rsidRPr="00602A76">
        <w:rPr>
          <w:lang w:val="fr-FR"/>
        </w:rPr>
        <w:t>autres, d</w:t>
      </w:r>
      <w:r w:rsidR="00AE2D3E" w:rsidRPr="00602A76">
        <w:rPr>
          <w:lang w:val="fr-FR"/>
        </w:rPr>
        <w:t>’</w:t>
      </w:r>
      <w:r w:rsidRPr="00602A76">
        <w:rPr>
          <w:lang w:val="fr-FR"/>
        </w:rPr>
        <w:t>affaires portées devant le tribunal militaire, lequel avait ensuite jugé, suite à la décision du Procureur général, qu</w:t>
      </w:r>
      <w:r w:rsidR="00AE2D3E" w:rsidRPr="00602A76">
        <w:rPr>
          <w:lang w:val="fr-FR"/>
        </w:rPr>
        <w:t>’</w:t>
      </w:r>
      <w:r w:rsidRPr="00602A76">
        <w:rPr>
          <w:lang w:val="fr-FR"/>
        </w:rPr>
        <w:t>elles ne relevaient pas de sa compétence mais de celle des tribunaux ordinaires. Le parquet militaire a renvoyé ces affaires devant le ministère public pour suite à donner</w:t>
      </w:r>
      <w:r w:rsidR="002C1549" w:rsidRPr="00602A76">
        <w:rPr>
          <w:lang w:val="fr-FR"/>
        </w:rPr>
        <w:t>;</w:t>
      </w:r>
    </w:p>
    <w:p w:rsidR="0015579B" w:rsidRPr="00602A76" w:rsidRDefault="00CD5BC2" w:rsidP="0015579B">
      <w:pPr>
        <w:pStyle w:val="SingleTxtG"/>
        <w:rPr>
          <w:lang w:val="fr-FR"/>
        </w:rPr>
      </w:pPr>
      <w:r w:rsidRPr="00602A76">
        <w:rPr>
          <w:lang w:val="fr-FR"/>
        </w:rPr>
        <w:tab/>
        <w:t>2.</w:t>
      </w:r>
      <w:r w:rsidRPr="00602A76">
        <w:rPr>
          <w:lang w:val="fr-FR"/>
        </w:rPr>
        <w:tab/>
        <w:t>L</w:t>
      </w:r>
      <w:r w:rsidR="00AE2D3E" w:rsidRPr="00602A76">
        <w:rPr>
          <w:lang w:val="fr-FR"/>
        </w:rPr>
        <w:t>’</w:t>
      </w:r>
      <w:r w:rsidRPr="00602A76">
        <w:rPr>
          <w:lang w:val="fr-FR"/>
        </w:rPr>
        <w:t>Unité spéciale a enquêté sur tous les affaires qui lui avaient été confiées, et déféré les accusés devant les juridictions pénales ordinaires</w:t>
      </w:r>
      <w:r w:rsidR="002C1549" w:rsidRPr="00602A76">
        <w:rPr>
          <w:lang w:val="fr-FR"/>
        </w:rPr>
        <w:t>;</w:t>
      </w:r>
    </w:p>
    <w:p w:rsidR="0015579B" w:rsidRPr="00602A76" w:rsidRDefault="00CD5BC2" w:rsidP="0015579B">
      <w:pPr>
        <w:pStyle w:val="SingleTxtG"/>
        <w:rPr>
          <w:lang w:val="fr-FR"/>
        </w:rPr>
      </w:pPr>
      <w:r w:rsidRPr="00602A76">
        <w:rPr>
          <w:lang w:val="fr-FR"/>
        </w:rPr>
        <w:tab/>
        <w:t>3.</w:t>
      </w:r>
      <w:r w:rsidRPr="00602A76">
        <w:rPr>
          <w:lang w:val="fr-FR"/>
        </w:rPr>
        <w:tab/>
        <w:t xml:space="preserve">Ces affaires </w:t>
      </w:r>
      <w:r w:rsidR="00E43A4B" w:rsidRPr="00602A76">
        <w:rPr>
          <w:lang w:val="fr-FR"/>
        </w:rPr>
        <w:t>concernaient</w:t>
      </w:r>
      <w:r w:rsidRPr="00602A76">
        <w:rPr>
          <w:lang w:val="fr-FR"/>
        </w:rPr>
        <w:t xml:space="preserve"> différents types d</w:t>
      </w:r>
      <w:r w:rsidR="00AE2D3E" w:rsidRPr="00602A76">
        <w:rPr>
          <w:lang w:val="fr-FR"/>
        </w:rPr>
        <w:t>’</w:t>
      </w:r>
      <w:r w:rsidRPr="00602A76">
        <w:rPr>
          <w:lang w:val="fr-FR"/>
        </w:rPr>
        <w:t>infractions, y compris des violences ayant entraîné le décès de la victime, des actes de torture, des coups, des violences verbales et la non-dénonciation de crime, qui auraient été commises pendant les événements de</w:t>
      </w:r>
      <w:r w:rsidR="00E43A4B" w:rsidRPr="00602A76">
        <w:rPr>
          <w:lang w:val="fr-FR"/>
        </w:rPr>
        <w:t xml:space="preserve"> </w:t>
      </w:r>
      <w:r w:rsidR="00AE2D3E" w:rsidRPr="00602A76">
        <w:rPr>
          <w:lang w:val="fr-FR"/>
        </w:rPr>
        <w:t>févr</w:t>
      </w:r>
      <w:r w:rsidRPr="00602A76">
        <w:rPr>
          <w:lang w:val="fr-FR"/>
        </w:rPr>
        <w:t>ier et</w:t>
      </w:r>
      <w:r w:rsidR="00E43A4B" w:rsidRPr="00602A76">
        <w:rPr>
          <w:lang w:val="fr-FR"/>
        </w:rPr>
        <w:t xml:space="preserve"> </w:t>
      </w:r>
      <w:r w:rsidR="00AE2D3E" w:rsidRPr="00602A76">
        <w:rPr>
          <w:lang w:val="fr-FR"/>
        </w:rPr>
        <w:t>mars</w:t>
      </w:r>
      <w:r w:rsidR="00E43A4B" w:rsidRPr="00602A76">
        <w:rPr>
          <w:lang w:val="fr-FR"/>
        </w:rPr>
        <w:t> </w:t>
      </w:r>
      <w:r w:rsidRPr="00602A76">
        <w:rPr>
          <w:lang w:val="fr-FR"/>
        </w:rPr>
        <w:t>2011, ainsi que dans les prisons et les lieux de détention pendant l</w:t>
      </w:r>
      <w:r w:rsidR="00AE2D3E" w:rsidRPr="00602A76">
        <w:rPr>
          <w:lang w:val="fr-FR"/>
        </w:rPr>
        <w:t>’</w:t>
      </w:r>
      <w:r w:rsidRPr="00602A76">
        <w:rPr>
          <w:lang w:val="fr-FR"/>
        </w:rPr>
        <w:t>état d</w:t>
      </w:r>
      <w:r w:rsidR="008C6671" w:rsidRPr="00602A76">
        <w:rPr>
          <w:lang w:val="fr-FR"/>
        </w:rPr>
        <w:t>e sécurité nationale</w:t>
      </w:r>
      <w:r w:rsidRPr="00602A76">
        <w:rPr>
          <w:lang w:val="fr-FR"/>
        </w:rPr>
        <w:t xml:space="preserve"> et, dans certains cas, par la suite</w:t>
      </w:r>
      <w:r w:rsidR="002C1549" w:rsidRPr="00602A76">
        <w:rPr>
          <w:lang w:val="fr-FR"/>
        </w:rPr>
        <w:t>;</w:t>
      </w:r>
    </w:p>
    <w:p w:rsidR="0015579B" w:rsidRPr="00602A76" w:rsidRDefault="00CD5BC2" w:rsidP="0015579B">
      <w:pPr>
        <w:pStyle w:val="SingleTxtG"/>
        <w:rPr>
          <w:lang w:val="fr-FR"/>
        </w:rPr>
      </w:pPr>
      <w:r w:rsidRPr="00602A76">
        <w:rPr>
          <w:lang w:val="fr-FR"/>
        </w:rPr>
        <w:tab/>
        <w:t>4.</w:t>
      </w:r>
      <w:r w:rsidRPr="00602A76">
        <w:rPr>
          <w:lang w:val="fr-FR"/>
        </w:rPr>
        <w:tab/>
        <w:t>Outre les affaires susmentionnées, l</w:t>
      </w:r>
      <w:r w:rsidR="00AE2D3E" w:rsidRPr="00602A76">
        <w:rPr>
          <w:lang w:val="fr-FR"/>
        </w:rPr>
        <w:t>’</w:t>
      </w:r>
      <w:r w:rsidRPr="00602A76">
        <w:rPr>
          <w:lang w:val="fr-FR"/>
        </w:rPr>
        <w:t>Unité spéciale d</w:t>
      </w:r>
      <w:r w:rsidR="00AE2D3E" w:rsidRPr="00602A76">
        <w:rPr>
          <w:lang w:val="fr-FR"/>
        </w:rPr>
        <w:t>’</w:t>
      </w:r>
      <w:r w:rsidRPr="00602A76">
        <w:rPr>
          <w:lang w:val="fr-FR"/>
        </w:rPr>
        <w:t xml:space="preserve">enquête a reçu des plaintes </w:t>
      </w:r>
      <w:r w:rsidR="008C6671" w:rsidRPr="00602A76">
        <w:rPr>
          <w:lang w:val="fr-FR"/>
        </w:rPr>
        <w:t>qui lui étaient directement adressées</w:t>
      </w:r>
      <w:r w:rsidRPr="00602A76">
        <w:rPr>
          <w:lang w:val="fr-FR"/>
        </w:rPr>
        <w:t>. À ce jour, 48</w:t>
      </w:r>
      <w:r w:rsidR="008C6671" w:rsidRPr="00602A76">
        <w:rPr>
          <w:lang w:val="fr-FR"/>
        </w:rPr>
        <w:t> </w:t>
      </w:r>
      <w:r w:rsidRPr="00602A76">
        <w:rPr>
          <w:lang w:val="fr-FR"/>
        </w:rPr>
        <w:t>affaires, dont certaines concernaient plusieurs victimes, ont été renvoyées devant les juridictions pénales compétentes, et 95</w:t>
      </w:r>
      <w:r w:rsidR="008C6671" w:rsidRPr="00602A76">
        <w:rPr>
          <w:lang w:val="fr-FR"/>
        </w:rPr>
        <w:t> </w:t>
      </w:r>
      <w:r w:rsidRPr="00602A76">
        <w:rPr>
          <w:lang w:val="fr-FR"/>
        </w:rPr>
        <w:t>fonctionnaires de police, dont 16</w:t>
      </w:r>
      <w:r w:rsidR="008C6671" w:rsidRPr="00602A76">
        <w:rPr>
          <w:lang w:val="fr-FR"/>
        </w:rPr>
        <w:t> </w:t>
      </w:r>
      <w:r w:rsidRPr="00602A76">
        <w:rPr>
          <w:lang w:val="fr-FR"/>
        </w:rPr>
        <w:t>officiers, ont été inculpés. Les accusés dans plusieurs incidents ont été déférés devant les tribunaux militaires pour d</w:t>
      </w:r>
      <w:r w:rsidR="00AE2D3E" w:rsidRPr="00602A76">
        <w:rPr>
          <w:lang w:val="fr-FR"/>
        </w:rPr>
        <w:t>’</w:t>
      </w:r>
      <w:r w:rsidRPr="00602A76">
        <w:rPr>
          <w:lang w:val="fr-FR"/>
        </w:rPr>
        <w:t>éventuelles sanctions disciplinaires</w:t>
      </w:r>
      <w:r w:rsidR="002C1549" w:rsidRPr="00602A76">
        <w:rPr>
          <w:lang w:val="fr-FR"/>
        </w:rPr>
        <w:t>;</w:t>
      </w:r>
    </w:p>
    <w:p w:rsidR="0015579B" w:rsidRPr="00602A76" w:rsidRDefault="00CD5BC2" w:rsidP="0015579B">
      <w:pPr>
        <w:pStyle w:val="SingleTxtG"/>
        <w:rPr>
          <w:lang w:val="fr-FR"/>
        </w:rPr>
      </w:pPr>
      <w:r w:rsidRPr="00602A76">
        <w:rPr>
          <w:lang w:val="fr-FR"/>
        </w:rPr>
        <w:tab/>
        <w:t>5.</w:t>
      </w:r>
      <w:r w:rsidRPr="00602A76">
        <w:rPr>
          <w:lang w:val="fr-FR"/>
        </w:rPr>
        <w:tab/>
        <w:t>Les juridictions pénales ont prononcé une déclaration de culpabilité à l</w:t>
      </w:r>
      <w:r w:rsidR="00AE2D3E" w:rsidRPr="00602A76">
        <w:rPr>
          <w:lang w:val="fr-FR"/>
        </w:rPr>
        <w:t>’</w:t>
      </w:r>
      <w:r w:rsidRPr="00602A76">
        <w:rPr>
          <w:lang w:val="fr-FR"/>
        </w:rPr>
        <w:t>encontre de 18</w:t>
      </w:r>
      <w:r w:rsidR="008C6671" w:rsidRPr="00602A76">
        <w:rPr>
          <w:lang w:val="fr-FR"/>
        </w:rPr>
        <w:t> </w:t>
      </w:r>
      <w:r w:rsidRPr="00602A76">
        <w:rPr>
          <w:lang w:val="fr-FR"/>
        </w:rPr>
        <w:t>accusés dans 13</w:t>
      </w:r>
      <w:r w:rsidR="008C6671" w:rsidRPr="00602A76">
        <w:rPr>
          <w:lang w:val="fr-FR"/>
        </w:rPr>
        <w:t> </w:t>
      </w:r>
      <w:r w:rsidRPr="00602A76">
        <w:rPr>
          <w:lang w:val="fr-FR"/>
        </w:rPr>
        <w:t>affaires</w:t>
      </w:r>
      <w:r w:rsidR="002C1549" w:rsidRPr="00602A76">
        <w:rPr>
          <w:lang w:val="fr-FR"/>
        </w:rPr>
        <w:t>;</w:t>
      </w:r>
      <w:r w:rsidRPr="00602A76">
        <w:rPr>
          <w:lang w:val="fr-FR"/>
        </w:rPr>
        <w:t xml:space="preserve"> dans 29</w:t>
      </w:r>
      <w:r w:rsidR="008C6671" w:rsidRPr="00602A76">
        <w:rPr>
          <w:lang w:val="fr-FR"/>
        </w:rPr>
        <w:t> </w:t>
      </w:r>
      <w:r w:rsidRPr="00602A76">
        <w:rPr>
          <w:lang w:val="fr-FR"/>
        </w:rPr>
        <w:t>affaires, les accusés ont été déclarés non coupables. L</w:t>
      </w:r>
      <w:r w:rsidR="00AE2D3E" w:rsidRPr="00602A76">
        <w:rPr>
          <w:lang w:val="fr-FR"/>
        </w:rPr>
        <w:t>’</w:t>
      </w:r>
      <w:r w:rsidRPr="00602A76">
        <w:rPr>
          <w:lang w:val="fr-FR"/>
        </w:rPr>
        <w:t>Unité spéciale d</w:t>
      </w:r>
      <w:r w:rsidR="00AE2D3E" w:rsidRPr="00602A76">
        <w:rPr>
          <w:lang w:val="fr-FR"/>
        </w:rPr>
        <w:t>’</w:t>
      </w:r>
      <w:r w:rsidRPr="00602A76">
        <w:rPr>
          <w:lang w:val="fr-FR"/>
        </w:rPr>
        <w:t>enquête a fait appel de 17</w:t>
      </w:r>
      <w:r w:rsidR="008C6671" w:rsidRPr="00602A76">
        <w:rPr>
          <w:lang w:val="fr-FR"/>
        </w:rPr>
        <w:t> </w:t>
      </w:r>
      <w:r w:rsidR="003C2E91" w:rsidRPr="00602A76">
        <w:rPr>
          <w:lang w:val="fr-FR"/>
        </w:rPr>
        <w:t>acquittements</w:t>
      </w:r>
      <w:r w:rsidRPr="00602A76">
        <w:rPr>
          <w:lang w:val="fr-FR"/>
        </w:rPr>
        <w:t xml:space="preserve"> devant la Cour d</w:t>
      </w:r>
      <w:r w:rsidR="00AE2D3E" w:rsidRPr="00602A76">
        <w:rPr>
          <w:lang w:val="fr-FR"/>
        </w:rPr>
        <w:t>’</w:t>
      </w:r>
      <w:r w:rsidRPr="00602A76">
        <w:rPr>
          <w:lang w:val="fr-FR"/>
        </w:rPr>
        <w:t>appel et s</w:t>
      </w:r>
      <w:r w:rsidR="00AE2D3E" w:rsidRPr="00602A76">
        <w:rPr>
          <w:lang w:val="fr-FR"/>
        </w:rPr>
        <w:t>’</w:t>
      </w:r>
      <w:r w:rsidRPr="00602A76">
        <w:rPr>
          <w:lang w:val="fr-FR"/>
        </w:rPr>
        <w:t>est pourvue en cassation contre deux. Les autres affaires sont encore en cours d</w:t>
      </w:r>
      <w:r w:rsidR="00AE2D3E" w:rsidRPr="00602A76">
        <w:rPr>
          <w:lang w:val="fr-FR"/>
        </w:rPr>
        <w:t>’</w:t>
      </w:r>
      <w:r w:rsidRPr="00602A76">
        <w:rPr>
          <w:lang w:val="fr-FR"/>
        </w:rPr>
        <w:t>examen devant les juridictions compétentes</w:t>
      </w:r>
      <w:r w:rsidR="002C1549" w:rsidRPr="00602A76">
        <w:rPr>
          <w:lang w:val="fr-FR"/>
        </w:rPr>
        <w:t>;</w:t>
      </w:r>
    </w:p>
    <w:p w:rsidR="0015579B" w:rsidRPr="00602A76" w:rsidRDefault="00CD5BC2" w:rsidP="0015579B">
      <w:pPr>
        <w:pStyle w:val="SingleTxtG"/>
        <w:rPr>
          <w:lang w:val="fr-FR"/>
        </w:rPr>
      </w:pPr>
      <w:r w:rsidRPr="00602A76">
        <w:rPr>
          <w:lang w:val="fr-FR"/>
        </w:rPr>
        <w:tab/>
        <w:t>6.</w:t>
      </w:r>
      <w:r w:rsidRPr="00602A76">
        <w:rPr>
          <w:lang w:val="fr-FR"/>
        </w:rPr>
        <w:tab/>
        <w:t>Les peines prononcées dans les affaires qui ont abouti à une condamnation vont d</w:t>
      </w:r>
      <w:r w:rsidR="00AE2D3E" w:rsidRPr="00602A76">
        <w:rPr>
          <w:lang w:val="fr-FR"/>
        </w:rPr>
        <w:t>’</w:t>
      </w:r>
      <w:r w:rsidRPr="00602A76">
        <w:rPr>
          <w:lang w:val="fr-FR"/>
        </w:rPr>
        <w:t>un mois à</w:t>
      </w:r>
      <w:r w:rsidR="008C6671" w:rsidRPr="00602A76">
        <w:rPr>
          <w:lang w:val="fr-FR"/>
        </w:rPr>
        <w:t xml:space="preserve"> </w:t>
      </w:r>
      <w:r w:rsidR="00AE2D3E" w:rsidRPr="00602A76">
        <w:rPr>
          <w:lang w:val="fr-FR"/>
        </w:rPr>
        <w:t>sept</w:t>
      </w:r>
      <w:r w:rsidR="008C6671" w:rsidRPr="00602A76">
        <w:rPr>
          <w:lang w:val="fr-FR"/>
        </w:rPr>
        <w:t> </w:t>
      </w:r>
      <w:r w:rsidRPr="00602A76">
        <w:rPr>
          <w:lang w:val="fr-FR"/>
        </w:rPr>
        <w:t>années d</w:t>
      </w:r>
      <w:r w:rsidR="00AE2D3E" w:rsidRPr="00602A76">
        <w:rPr>
          <w:lang w:val="fr-FR"/>
        </w:rPr>
        <w:t>’</w:t>
      </w:r>
      <w:r w:rsidRPr="00602A76">
        <w:rPr>
          <w:lang w:val="fr-FR"/>
        </w:rPr>
        <w:t>emprisonnement, après épuisement de toutes les voies de recours.</w:t>
      </w:r>
    </w:p>
    <w:p w:rsidR="0015579B" w:rsidRPr="00602A76" w:rsidRDefault="00697153" w:rsidP="0015579B">
      <w:pPr>
        <w:pStyle w:val="SingleTxtG"/>
        <w:rPr>
          <w:color w:val="000000" w:themeColor="text1"/>
          <w:lang w:val="fr-FR"/>
        </w:rPr>
      </w:pPr>
      <w:r w:rsidRPr="00602A76">
        <w:rPr>
          <w:lang w:val="fr-FR"/>
        </w:rPr>
        <w:t>125</w:t>
      </w:r>
      <w:r w:rsidR="005A1A37" w:rsidRPr="00602A76">
        <w:rPr>
          <w:lang w:val="fr-FR"/>
        </w:rPr>
        <w:t>.</w:t>
      </w:r>
      <w:r w:rsidR="005A1A37" w:rsidRPr="00602A76">
        <w:rPr>
          <w:lang w:val="fr-FR"/>
        </w:rPr>
        <w:tab/>
        <w:t>L</w:t>
      </w:r>
      <w:r w:rsidR="00AE2D3E" w:rsidRPr="00602A76">
        <w:rPr>
          <w:lang w:val="fr-FR"/>
        </w:rPr>
        <w:t>’</w:t>
      </w:r>
      <w:r w:rsidR="005A1A37" w:rsidRPr="00602A76">
        <w:rPr>
          <w:lang w:val="fr-FR"/>
        </w:rPr>
        <w:t>Unité</w:t>
      </w:r>
      <w:r w:rsidR="0096074C" w:rsidRPr="00602A76">
        <w:rPr>
          <w:lang w:val="fr-FR"/>
        </w:rPr>
        <w:t xml:space="preserve"> spéciale</w:t>
      </w:r>
      <w:r w:rsidR="005A1A37" w:rsidRPr="00602A76">
        <w:rPr>
          <w:lang w:val="fr-FR"/>
        </w:rPr>
        <w:t xml:space="preserve"> a enquêté sur toutes les allégations de torture qu</w:t>
      </w:r>
      <w:r w:rsidR="00AE2D3E" w:rsidRPr="00602A76">
        <w:rPr>
          <w:lang w:val="fr-FR"/>
        </w:rPr>
        <w:t>’</w:t>
      </w:r>
      <w:r w:rsidR="005A1A37" w:rsidRPr="00602A76">
        <w:rPr>
          <w:lang w:val="fr-FR"/>
        </w:rPr>
        <w:t>elle avait reçues, y compris sur celles signalées par la Commission d</w:t>
      </w:r>
      <w:r w:rsidR="00AE2D3E" w:rsidRPr="00602A76">
        <w:rPr>
          <w:lang w:val="fr-FR"/>
        </w:rPr>
        <w:t>’</w:t>
      </w:r>
      <w:r w:rsidR="005A1A37" w:rsidRPr="00602A76">
        <w:rPr>
          <w:lang w:val="fr-FR"/>
        </w:rPr>
        <w:t>enquête indépendante dans lesquelles les plaignants avaient communiqué leur identité à l</w:t>
      </w:r>
      <w:r w:rsidR="00AE2D3E" w:rsidRPr="00602A76">
        <w:rPr>
          <w:lang w:val="fr-FR"/>
        </w:rPr>
        <w:t>’</w:t>
      </w:r>
      <w:r w:rsidR="005A1A37" w:rsidRPr="00602A76">
        <w:rPr>
          <w:lang w:val="fr-FR"/>
        </w:rPr>
        <w:t>Unité. L</w:t>
      </w:r>
      <w:r w:rsidR="00AE2D3E" w:rsidRPr="00602A76">
        <w:rPr>
          <w:lang w:val="fr-FR"/>
        </w:rPr>
        <w:t>’</w:t>
      </w:r>
      <w:r w:rsidR="005A1A37" w:rsidRPr="00602A76">
        <w:rPr>
          <w:lang w:val="fr-FR"/>
        </w:rPr>
        <w:t xml:space="preserve">Unité </w:t>
      </w:r>
      <w:r w:rsidR="0096074C" w:rsidRPr="00602A76">
        <w:rPr>
          <w:lang w:val="fr-FR"/>
        </w:rPr>
        <w:t xml:space="preserve">spéciale </w:t>
      </w:r>
      <w:r w:rsidR="005A1A37" w:rsidRPr="00602A76">
        <w:rPr>
          <w:lang w:val="fr-FR"/>
        </w:rPr>
        <w:t>a renvoyé 48</w:t>
      </w:r>
      <w:r w:rsidR="008C6671" w:rsidRPr="00602A76">
        <w:rPr>
          <w:lang w:val="fr-FR"/>
        </w:rPr>
        <w:t> </w:t>
      </w:r>
      <w:r w:rsidR="005A1A37" w:rsidRPr="00602A76">
        <w:rPr>
          <w:lang w:val="fr-FR"/>
        </w:rPr>
        <w:t>affaires, dans lesquelles étaient impliqués 95</w:t>
      </w:r>
      <w:r w:rsidR="008C6671" w:rsidRPr="00602A76">
        <w:rPr>
          <w:lang w:val="fr-FR"/>
        </w:rPr>
        <w:t> </w:t>
      </w:r>
      <w:r w:rsidR="005A1A37" w:rsidRPr="00602A76">
        <w:rPr>
          <w:lang w:val="fr-FR"/>
        </w:rPr>
        <w:t>membres des forces de sécurité publique, dont 16</w:t>
      </w:r>
      <w:r w:rsidR="008C6671" w:rsidRPr="00602A76">
        <w:rPr>
          <w:lang w:val="fr-FR"/>
        </w:rPr>
        <w:t> </w:t>
      </w:r>
      <w:r w:rsidR="005A1A37" w:rsidRPr="00602A76">
        <w:rPr>
          <w:lang w:val="fr-FR"/>
        </w:rPr>
        <w:t xml:space="preserve">officiers, devant des juridictions pénales. Parmi </w:t>
      </w:r>
      <w:r w:rsidR="00FC724E" w:rsidRPr="00602A76">
        <w:rPr>
          <w:lang w:val="fr-FR"/>
        </w:rPr>
        <w:t>celles-ci</w:t>
      </w:r>
      <w:r w:rsidR="005A1A37" w:rsidRPr="00602A76">
        <w:rPr>
          <w:lang w:val="fr-FR"/>
        </w:rPr>
        <w:t xml:space="preserve"> figurent 9</w:t>
      </w:r>
      <w:r w:rsidR="008C6671" w:rsidRPr="00602A76">
        <w:rPr>
          <w:lang w:val="fr-FR"/>
        </w:rPr>
        <w:t> </w:t>
      </w:r>
      <w:r w:rsidR="005A1A37" w:rsidRPr="00602A76">
        <w:rPr>
          <w:lang w:val="fr-FR"/>
        </w:rPr>
        <w:t>affaires dans lesquelles 11</w:t>
      </w:r>
      <w:r w:rsidR="008C6671" w:rsidRPr="00602A76">
        <w:rPr>
          <w:lang w:val="fr-FR"/>
        </w:rPr>
        <w:t> </w:t>
      </w:r>
      <w:r w:rsidR="005A1A37" w:rsidRPr="00602A76">
        <w:rPr>
          <w:lang w:val="fr-FR"/>
        </w:rPr>
        <w:t>personnes ont trouvé la mort, 5</w:t>
      </w:r>
      <w:r w:rsidR="008C6671" w:rsidRPr="00602A76">
        <w:rPr>
          <w:lang w:val="fr-FR"/>
        </w:rPr>
        <w:t> cas de torture et 34 </w:t>
      </w:r>
      <w:r w:rsidR="005A1A37" w:rsidRPr="00602A76">
        <w:rPr>
          <w:lang w:val="fr-FR"/>
        </w:rPr>
        <w:t xml:space="preserve">cas de mauvais traitements. Les peines prononcées dans les affaires qui ont abouti à une condamnation vont </w:t>
      </w:r>
      <w:r w:rsidR="005A1A37" w:rsidRPr="00602A76">
        <w:rPr>
          <w:lang w:val="fr-FR"/>
        </w:rPr>
        <w:lastRenderedPageBreak/>
        <w:t>d</w:t>
      </w:r>
      <w:r w:rsidR="00AE2D3E" w:rsidRPr="00602A76">
        <w:rPr>
          <w:lang w:val="fr-FR"/>
        </w:rPr>
        <w:t>’</w:t>
      </w:r>
      <w:r w:rsidR="008C6671" w:rsidRPr="00602A76">
        <w:rPr>
          <w:lang w:val="fr-FR"/>
        </w:rPr>
        <w:t>un mois à sept </w:t>
      </w:r>
      <w:r w:rsidR="005A1A37" w:rsidRPr="00602A76">
        <w:rPr>
          <w:lang w:val="fr-FR"/>
        </w:rPr>
        <w:t>années d</w:t>
      </w:r>
      <w:r w:rsidR="00AE2D3E" w:rsidRPr="00602A76">
        <w:rPr>
          <w:lang w:val="fr-FR"/>
        </w:rPr>
        <w:t>’</w:t>
      </w:r>
      <w:r w:rsidR="005A1A37" w:rsidRPr="00602A76">
        <w:rPr>
          <w:lang w:val="fr-FR"/>
        </w:rPr>
        <w:t>emprisonnement. L</w:t>
      </w:r>
      <w:r w:rsidR="00AE2D3E" w:rsidRPr="00602A76">
        <w:rPr>
          <w:lang w:val="fr-FR"/>
        </w:rPr>
        <w:t>’</w:t>
      </w:r>
      <w:r w:rsidR="005A1A37" w:rsidRPr="00602A76">
        <w:rPr>
          <w:lang w:val="fr-FR"/>
        </w:rPr>
        <w:t>Unité spéciale d</w:t>
      </w:r>
      <w:r w:rsidR="00AE2D3E" w:rsidRPr="00602A76">
        <w:rPr>
          <w:lang w:val="fr-FR"/>
        </w:rPr>
        <w:t>’</w:t>
      </w:r>
      <w:r w:rsidR="005A1A37" w:rsidRPr="00602A76">
        <w:rPr>
          <w:lang w:val="fr-FR"/>
        </w:rPr>
        <w:t>enquête a fait appel de 17</w:t>
      </w:r>
      <w:r w:rsidR="008C6671" w:rsidRPr="00602A76">
        <w:rPr>
          <w:lang w:val="fr-FR"/>
        </w:rPr>
        <w:t> </w:t>
      </w:r>
      <w:r w:rsidR="00A36357" w:rsidRPr="00602A76">
        <w:rPr>
          <w:lang w:val="fr-FR"/>
        </w:rPr>
        <w:t>jugements</w:t>
      </w:r>
      <w:r w:rsidR="005A1A37" w:rsidRPr="00602A76">
        <w:rPr>
          <w:lang w:val="fr-FR"/>
        </w:rPr>
        <w:t xml:space="preserve"> devant la Cour d</w:t>
      </w:r>
      <w:r w:rsidR="00AE2D3E" w:rsidRPr="00602A76">
        <w:rPr>
          <w:lang w:val="fr-FR"/>
        </w:rPr>
        <w:t>’</w:t>
      </w:r>
      <w:r w:rsidR="005A1A37" w:rsidRPr="00602A76">
        <w:rPr>
          <w:lang w:val="fr-FR"/>
        </w:rPr>
        <w:t>appel et s</w:t>
      </w:r>
      <w:r w:rsidR="00AE2D3E" w:rsidRPr="00602A76">
        <w:rPr>
          <w:lang w:val="fr-FR"/>
        </w:rPr>
        <w:t>’</w:t>
      </w:r>
      <w:r w:rsidR="005A1A37" w:rsidRPr="00602A76">
        <w:rPr>
          <w:lang w:val="fr-FR"/>
        </w:rPr>
        <w:t>est pourvue en cassation contre deux.</w:t>
      </w:r>
    </w:p>
    <w:p w:rsidR="0015579B" w:rsidRPr="00602A76" w:rsidRDefault="00CD5BC2" w:rsidP="00B82B3F">
      <w:pPr>
        <w:pStyle w:val="H23G"/>
        <w:rPr>
          <w:lang w:val="fr-FR"/>
        </w:rPr>
      </w:pPr>
      <w:r w:rsidRPr="00602A76">
        <w:rPr>
          <w:lang w:val="fr-FR"/>
        </w:rPr>
        <w:tab/>
        <w:t>b)</w:t>
      </w:r>
      <w:r w:rsidRPr="00602A76">
        <w:rPr>
          <w:lang w:val="fr-FR"/>
        </w:rPr>
        <w:tab/>
        <w:t xml:space="preserve">À propos des deux anciens parlementaires, </w:t>
      </w:r>
      <w:r w:rsidR="00AE2D3E" w:rsidRPr="00602A76">
        <w:rPr>
          <w:lang w:val="fr-FR"/>
        </w:rPr>
        <w:t>M. </w:t>
      </w:r>
      <w:r w:rsidRPr="00602A76">
        <w:rPr>
          <w:lang w:val="fr-FR"/>
        </w:rPr>
        <w:t xml:space="preserve">Matar et </w:t>
      </w:r>
      <w:r w:rsidR="00AE2D3E" w:rsidRPr="00602A76">
        <w:rPr>
          <w:lang w:val="fr-FR"/>
        </w:rPr>
        <w:t>M. </w:t>
      </w:r>
      <w:r w:rsidRPr="00602A76">
        <w:rPr>
          <w:lang w:val="fr-FR"/>
        </w:rPr>
        <w:t>Ghuloom, qui auraient subi des mauvais traitements au cours de leur détention, par des agents des forces de l</w:t>
      </w:r>
      <w:r w:rsidR="00AE2D3E" w:rsidRPr="00602A76">
        <w:rPr>
          <w:lang w:val="fr-FR"/>
        </w:rPr>
        <w:t>’</w:t>
      </w:r>
      <w:r w:rsidRPr="00602A76">
        <w:rPr>
          <w:lang w:val="fr-FR"/>
        </w:rPr>
        <w:t>ordre, fournir au Comité des informations sur ces allégations et sur toute mesure prise par l</w:t>
      </w:r>
      <w:r w:rsidR="00AE2D3E" w:rsidRPr="00602A76">
        <w:rPr>
          <w:lang w:val="fr-FR"/>
        </w:rPr>
        <w:t>’</w:t>
      </w:r>
      <w:r w:rsidRPr="00602A76">
        <w:rPr>
          <w:lang w:val="fr-FR"/>
        </w:rPr>
        <w:t>État partie pour mener une enquête sur les faits et, le cas échéant, engager des poursuites</w:t>
      </w:r>
      <w:r w:rsidR="002C1549" w:rsidRPr="00602A76">
        <w:rPr>
          <w:lang w:val="fr-FR"/>
        </w:rPr>
        <w:t>;</w:t>
      </w:r>
    </w:p>
    <w:p w:rsidR="0015579B" w:rsidRPr="00602A76" w:rsidRDefault="00697153" w:rsidP="0015579B">
      <w:pPr>
        <w:pStyle w:val="SingleTxtG"/>
        <w:rPr>
          <w:lang w:val="fr-FR"/>
        </w:rPr>
      </w:pPr>
      <w:r w:rsidRPr="00602A76">
        <w:rPr>
          <w:lang w:val="fr-FR"/>
        </w:rPr>
        <w:t>126</w:t>
      </w:r>
      <w:r w:rsidR="0015579B" w:rsidRPr="00602A76">
        <w:rPr>
          <w:lang w:val="fr-FR"/>
        </w:rPr>
        <w:t>.</w:t>
      </w:r>
      <w:r w:rsidR="0015579B" w:rsidRPr="00602A76">
        <w:rPr>
          <w:lang w:val="fr-FR"/>
        </w:rPr>
        <w:tab/>
        <w:t>M</w:t>
      </w:r>
      <w:r w:rsidR="00AE2D3E" w:rsidRPr="00602A76">
        <w:rPr>
          <w:lang w:val="fr-FR"/>
        </w:rPr>
        <w:t>. </w:t>
      </w:r>
      <w:r w:rsidR="0015579B" w:rsidRPr="00602A76">
        <w:rPr>
          <w:lang w:val="fr-FR"/>
        </w:rPr>
        <w:t xml:space="preserve">Matar Ibrahim Ali Matar et </w:t>
      </w:r>
      <w:r w:rsidR="00A36357" w:rsidRPr="00602A76">
        <w:rPr>
          <w:lang w:val="fr-FR"/>
        </w:rPr>
        <w:t>M. </w:t>
      </w:r>
      <w:r w:rsidR="0015579B" w:rsidRPr="00602A76">
        <w:rPr>
          <w:lang w:val="fr-FR"/>
        </w:rPr>
        <w:t xml:space="preserve">Jawad Fairouz Ghuloom Fairouz ont été </w:t>
      </w:r>
      <w:r w:rsidR="00A36357" w:rsidRPr="00602A76">
        <w:rPr>
          <w:lang w:val="fr-FR"/>
        </w:rPr>
        <w:t>interpellés</w:t>
      </w:r>
      <w:r w:rsidR="0015579B" w:rsidRPr="00602A76">
        <w:rPr>
          <w:lang w:val="fr-FR"/>
        </w:rPr>
        <w:t xml:space="preserve"> pendant l</w:t>
      </w:r>
      <w:r w:rsidR="00AE2D3E" w:rsidRPr="00602A76">
        <w:rPr>
          <w:lang w:val="fr-FR"/>
        </w:rPr>
        <w:t>’</w:t>
      </w:r>
      <w:r w:rsidR="0015579B" w:rsidRPr="00602A76">
        <w:rPr>
          <w:lang w:val="fr-FR"/>
        </w:rPr>
        <w:t>état d</w:t>
      </w:r>
      <w:r w:rsidR="00A36357" w:rsidRPr="00602A76">
        <w:rPr>
          <w:lang w:val="fr-FR"/>
        </w:rPr>
        <w:t>e sécurité nationale</w:t>
      </w:r>
      <w:r w:rsidR="0015579B" w:rsidRPr="00602A76">
        <w:rPr>
          <w:lang w:val="fr-FR"/>
        </w:rPr>
        <w:t xml:space="preserve"> pour implication dans plusieurs infractions au droit. Les procédures d</w:t>
      </w:r>
      <w:r w:rsidR="00AE2D3E" w:rsidRPr="00602A76">
        <w:rPr>
          <w:lang w:val="fr-FR"/>
        </w:rPr>
        <w:t>’</w:t>
      </w:r>
      <w:r w:rsidR="00DD30F1" w:rsidRPr="00602A76">
        <w:rPr>
          <w:lang w:val="fr-FR"/>
        </w:rPr>
        <w:t xml:space="preserve">arrestation </w:t>
      </w:r>
      <w:r w:rsidR="0015579B" w:rsidRPr="00602A76">
        <w:rPr>
          <w:lang w:val="fr-FR"/>
        </w:rPr>
        <w:t xml:space="preserve">et de détention </w:t>
      </w:r>
      <w:r w:rsidR="00767ED6" w:rsidRPr="00602A76">
        <w:rPr>
          <w:lang w:val="fr-FR"/>
        </w:rPr>
        <w:t xml:space="preserve">appliquées en l’espèce étaient </w:t>
      </w:r>
      <w:r w:rsidR="0015579B" w:rsidRPr="00602A76">
        <w:rPr>
          <w:lang w:val="fr-FR"/>
        </w:rPr>
        <w:t>conform</w:t>
      </w:r>
      <w:r w:rsidR="00767ED6" w:rsidRPr="00602A76">
        <w:rPr>
          <w:lang w:val="fr-FR"/>
        </w:rPr>
        <w:t>es</w:t>
      </w:r>
      <w:r w:rsidR="0015579B" w:rsidRPr="00602A76">
        <w:rPr>
          <w:lang w:val="fr-FR"/>
        </w:rPr>
        <w:t xml:space="preserve"> </w:t>
      </w:r>
      <w:r w:rsidR="00767ED6" w:rsidRPr="00602A76">
        <w:rPr>
          <w:lang w:val="fr-FR"/>
        </w:rPr>
        <w:t>aux</w:t>
      </w:r>
      <w:r w:rsidR="0015579B" w:rsidRPr="00602A76">
        <w:rPr>
          <w:lang w:val="fr-FR"/>
        </w:rPr>
        <w:t xml:space="preserve"> lois du pays, et ils avaient été autorisés à </w:t>
      </w:r>
      <w:r w:rsidR="00767ED6" w:rsidRPr="00602A76">
        <w:rPr>
          <w:lang w:val="fr-FR"/>
        </w:rPr>
        <w:t>communiquer avec</w:t>
      </w:r>
      <w:r w:rsidR="0015579B" w:rsidRPr="00602A76">
        <w:rPr>
          <w:lang w:val="fr-FR"/>
        </w:rPr>
        <w:t xml:space="preserve"> leur famille lors leur arrestation.</w:t>
      </w:r>
    </w:p>
    <w:p w:rsidR="0015579B" w:rsidRPr="00602A76" w:rsidRDefault="00697153" w:rsidP="0015579B">
      <w:pPr>
        <w:pStyle w:val="SingleTxtG"/>
        <w:rPr>
          <w:lang w:val="fr-FR"/>
        </w:rPr>
      </w:pPr>
      <w:r w:rsidRPr="00602A76">
        <w:rPr>
          <w:lang w:val="fr-FR"/>
        </w:rPr>
        <w:t>127</w:t>
      </w:r>
      <w:r w:rsidR="0015579B" w:rsidRPr="00602A76">
        <w:rPr>
          <w:lang w:val="fr-FR"/>
        </w:rPr>
        <w:t>.</w:t>
      </w:r>
      <w:r w:rsidR="0015579B" w:rsidRPr="00602A76">
        <w:rPr>
          <w:lang w:val="fr-FR"/>
        </w:rPr>
        <w:tab/>
        <w:t>Le 23</w:t>
      </w:r>
      <w:r w:rsidR="00AE2D3E" w:rsidRPr="00602A76">
        <w:rPr>
          <w:lang w:val="fr-FR"/>
        </w:rPr>
        <w:t xml:space="preserve"> mai </w:t>
      </w:r>
      <w:r w:rsidR="0015579B" w:rsidRPr="00602A76">
        <w:rPr>
          <w:lang w:val="fr-FR"/>
        </w:rPr>
        <w:t>2011, à la suite de leur audition par le Procureur militaire, les deux</w:t>
      </w:r>
      <w:r w:rsidR="00767ED6" w:rsidRPr="00602A76">
        <w:rPr>
          <w:lang w:val="fr-FR"/>
        </w:rPr>
        <w:t> </w:t>
      </w:r>
      <w:r w:rsidR="0015579B" w:rsidRPr="00602A76">
        <w:rPr>
          <w:lang w:val="fr-FR"/>
        </w:rPr>
        <w:t>ho</w:t>
      </w:r>
      <w:r w:rsidR="006B3A39" w:rsidRPr="00602A76">
        <w:rPr>
          <w:lang w:val="fr-FR"/>
        </w:rPr>
        <w:t>mmes ont été déférés devant le T</w:t>
      </w:r>
      <w:r w:rsidR="0015579B" w:rsidRPr="00602A76">
        <w:rPr>
          <w:lang w:val="fr-FR"/>
        </w:rPr>
        <w:t xml:space="preserve">ribunal de première instance pour la sûreté nationale, conformément au décret royal </w:t>
      </w:r>
      <w:r w:rsidR="00EA53EF" w:rsidRPr="00602A76">
        <w:rPr>
          <w:lang w:val="fr-FR"/>
        </w:rPr>
        <w:t>n</w:t>
      </w:r>
      <w:r w:rsidR="00EA53EF" w:rsidRPr="00602A76">
        <w:rPr>
          <w:vertAlign w:val="superscript"/>
          <w:lang w:val="fr-FR"/>
        </w:rPr>
        <w:t>o</w:t>
      </w:r>
      <w:r w:rsidR="00EA53EF" w:rsidRPr="00602A76">
        <w:rPr>
          <w:lang w:val="fr-FR"/>
        </w:rPr>
        <w:t> </w:t>
      </w:r>
      <w:r w:rsidR="0015579B" w:rsidRPr="00602A76">
        <w:rPr>
          <w:lang w:val="fr-FR"/>
        </w:rPr>
        <w:t xml:space="preserve">18 (2011). </w:t>
      </w:r>
      <w:r w:rsidR="00AE2D3E" w:rsidRPr="00602A76">
        <w:rPr>
          <w:lang w:val="fr-FR"/>
        </w:rPr>
        <w:t>M. </w:t>
      </w:r>
      <w:r w:rsidR="0015579B" w:rsidRPr="00602A76">
        <w:rPr>
          <w:lang w:val="fr-FR"/>
        </w:rPr>
        <w:t>Matar Ibrahim Ali Matar était assisté par M</w:t>
      </w:r>
      <w:r w:rsidR="0015579B" w:rsidRPr="00602A76">
        <w:rPr>
          <w:vertAlign w:val="superscript"/>
          <w:lang w:val="fr-FR"/>
        </w:rPr>
        <w:t>e</w:t>
      </w:r>
      <w:r w:rsidR="00C1150F" w:rsidRPr="00602A76">
        <w:rPr>
          <w:lang w:val="fr-FR"/>
        </w:rPr>
        <w:t> </w:t>
      </w:r>
      <w:r w:rsidR="0015579B" w:rsidRPr="00602A76">
        <w:rPr>
          <w:lang w:val="fr-FR"/>
        </w:rPr>
        <w:t>Ahmad Jasim et M</w:t>
      </w:r>
      <w:r w:rsidR="0015579B" w:rsidRPr="00602A76">
        <w:rPr>
          <w:vertAlign w:val="superscript"/>
          <w:lang w:val="fr-FR"/>
        </w:rPr>
        <w:t>e</w:t>
      </w:r>
      <w:r w:rsidR="00600DFA" w:rsidRPr="00602A76">
        <w:rPr>
          <w:lang w:val="fr-FR"/>
        </w:rPr>
        <w:t> </w:t>
      </w:r>
      <w:r w:rsidR="0015579B" w:rsidRPr="00602A76">
        <w:rPr>
          <w:lang w:val="fr-FR"/>
        </w:rPr>
        <w:t>Jas</w:t>
      </w:r>
      <w:r w:rsidR="006B3A39" w:rsidRPr="00602A76">
        <w:rPr>
          <w:lang w:val="fr-FR"/>
        </w:rPr>
        <w:t>i</w:t>
      </w:r>
      <w:r w:rsidR="0015579B" w:rsidRPr="00602A76">
        <w:rPr>
          <w:lang w:val="fr-FR"/>
        </w:rPr>
        <w:t>m Sarhan</w:t>
      </w:r>
      <w:r w:rsidR="002C1549" w:rsidRPr="00602A76">
        <w:rPr>
          <w:lang w:val="fr-FR"/>
        </w:rPr>
        <w:t>;</w:t>
      </w:r>
      <w:r w:rsidR="0015579B" w:rsidRPr="00602A76">
        <w:rPr>
          <w:lang w:val="fr-FR"/>
        </w:rPr>
        <w:t xml:space="preserve"> </w:t>
      </w:r>
      <w:r w:rsidR="00767ED6" w:rsidRPr="00602A76">
        <w:rPr>
          <w:lang w:val="fr-FR"/>
        </w:rPr>
        <w:t>M. </w:t>
      </w:r>
      <w:r w:rsidR="0015579B" w:rsidRPr="00602A76">
        <w:rPr>
          <w:lang w:val="fr-FR"/>
        </w:rPr>
        <w:t>Jawad Fairouz Ghuloom Fairouz était assisté par M</w:t>
      </w:r>
      <w:r w:rsidR="00767ED6" w:rsidRPr="00602A76">
        <w:rPr>
          <w:vertAlign w:val="superscript"/>
          <w:lang w:val="fr-FR"/>
        </w:rPr>
        <w:t>e </w:t>
      </w:r>
      <w:r w:rsidR="0015579B" w:rsidRPr="00602A76">
        <w:rPr>
          <w:lang w:val="fr-FR"/>
        </w:rPr>
        <w:t>Abdullah al-Shamlawi et M</w:t>
      </w:r>
      <w:r w:rsidR="00767ED6" w:rsidRPr="00602A76">
        <w:rPr>
          <w:vertAlign w:val="superscript"/>
          <w:lang w:val="fr-FR"/>
        </w:rPr>
        <w:t>e</w:t>
      </w:r>
      <w:r w:rsidR="00767ED6" w:rsidRPr="00602A76">
        <w:rPr>
          <w:lang w:val="fr-FR"/>
        </w:rPr>
        <w:t> </w:t>
      </w:r>
      <w:r w:rsidR="0015579B" w:rsidRPr="00602A76">
        <w:rPr>
          <w:lang w:val="fr-FR"/>
        </w:rPr>
        <w:t xml:space="preserve">Muhsin al-Shuweikh. Au cours du procès, les accusés ont bénéficié de toutes les garanties judiciaires conformément au Code de procédure pénale (2002) et aux normes internationales. </w:t>
      </w:r>
    </w:p>
    <w:p w:rsidR="0015579B" w:rsidRPr="00602A76" w:rsidRDefault="00697153" w:rsidP="0015579B">
      <w:pPr>
        <w:pStyle w:val="SingleTxtG"/>
        <w:rPr>
          <w:lang w:val="fr-FR"/>
        </w:rPr>
      </w:pPr>
      <w:r w:rsidRPr="00602A76">
        <w:rPr>
          <w:lang w:val="fr-FR"/>
        </w:rPr>
        <w:t>128</w:t>
      </w:r>
      <w:r w:rsidR="0015579B" w:rsidRPr="00602A76">
        <w:rPr>
          <w:lang w:val="fr-FR"/>
        </w:rPr>
        <w:t>.</w:t>
      </w:r>
      <w:r w:rsidR="0015579B" w:rsidRPr="00602A76">
        <w:rPr>
          <w:lang w:val="fr-FR"/>
        </w:rPr>
        <w:tab/>
      </w:r>
      <w:r w:rsidR="006B3A39" w:rsidRPr="00602A76">
        <w:rPr>
          <w:lang w:val="fr-FR"/>
        </w:rPr>
        <w:t>Suite à</w:t>
      </w:r>
      <w:r w:rsidR="0015579B" w:rsidRPr="00602A76">
        <w:rPr>
          <w:lang w:val="fr-FR"/>
        </w:rPr>
        <w:t xml:space="preserve"> l</w:t>
      </w:r>
      <w:r w:rsidR="00AE2D3E" w:rsidRPr="00602A76">
        <w:rPr>
          <w:lang w:val="fr-FR"/>
        </w:rPr>
        <w:t>’</w:t>
      </w:r>
      <w:r w:rsidR="0015579B" w:rsidRPr="00602A76">
        <w:rPr>
          <w:lang w:val="fr-FR"/>
        </w:rPr>
        <w:t xml:space="preserve">adoption de la loi </w:t>
      </w:r>
      <w:r w:rsidR="00EA53EF" w:rsidRPr="00602A76">
        <w:rPr>
          <w:lang w:val="fr-FR"/>
        </w:rPr>
        <w:t>n</w:t>
      </w:r>
      <w:r w:rsidR="00EA53EF" w:rsidRPr="00602A76">
        <w:rPr>
          <w:vertAlign w:val="superscript"/>
          <w:lang w:val="fr-FR"/>
        </w:rPr>
        <w:t>o</w:t>
      </w:r>
      <w:r w:rsidR="00EA53EF" w:rsidRPr="00602A76">
        <w:rPr>
          <w:lang w:val="fr-FR"/>
        </w:rPr>
        <w:t> </w:t>
      </w:r>
      <w:r w:rsidR="0015579B" w:rsidRPr="00602A76">
        <w:rPr>
          <w:lang w:val="fr-FR"/>
        </w:rPr>
        <w:t>28 (2011), le 18</w:t>
      </w:r>
      <w:r w:rsidR="00AE2D3E" w:rsidRPr="00602A76">
        <w:rPr>
          <w:lang w:val="fr-FR"/>
        </w:rPr>
        <w:t> août</w:t>
      </w:r>
      <w:r w:rsidR="0015579B" w:rsidRPr="00602A76">
        <w:rPr>
          <w:lang w:val="fr-FR"/>
        </w:rPr>
        <w:t xml:space="preserve"> 2011, leur affaire a été renvoyée devant les tribunaux ordinaires.</w:t>
      </w:r>
    </w:p>
    <w:p w:rsidR="0015579B" w:rsidRPr="00602A76" w:rsidRDefault="00697153" w:rsidP="0015579B">
      <w:pPr>
        <w:pStyle w:val="SingleTxtG"/>
        <w:rPr>
          <w:lang w:val="fr-FR"/>
        </w:rPr>
      </w:pPr>
      <w:r w:rsidRPr="00602A76">
        <w:rPr>
          <w:lang w:val="fr-FR"/>
        </w:rPr>
        <w:t>129</w:t>
      </w:r>
      <w:r w:rsidR="0015579B" w:rsidRPr="00602A76">
        <w:rPr>
          <w:lang w:val="fr-FR"/>
        </w:rPr>
        <w:t>.</w:t>
      </w:r>
      <w:r w:rsidR="0015579B" w:rsidRPr="00602A76">
        <w:rPr>
          <w:lang w:val="fr-FR"/>
        </w:rPr>
        <w:tab/>
        <w:t>M</w:t>
      </w:r>
      <w:r w:rsidR="00AE2D3E" w:rsidRPr="00602A76">
        <w:rPr>
          <w:lang w:val="fr-FR"/>
        </w:rPr>
        <w:t>M. </w:t>
      </w:r>
      <w:r w:rsidR="0015579B" w:rsidRPr="00602A76">
        <w:rPr>
          <w:lang w:val="fr-FR"/>
        </w:rPr>
        <w:t xml:space="preserve">Matar et </w:t>
      </w:r>
      <w:r w:rsidR="003E3345" w:rsidRPr="00602A76">
        <w:rPr>
          <w:lang w:val="fr-FR"/>
        </w:rPr>
        <w:t xml:space="preserve">Ghuloom </w:t>
      </w:r>
      <w:r w:rsidR="0015579B" w:rsidRPr="00602A76">
        <w:rPr>
          <w:lang w:val="fr-FR"/>
        </w:rPr>
        <w:t>ont saisi le Procureur militaire par une lettre datée du 27</w:t>
      </w:r>
      <w:r w:rsidR="00AE2D3E" w:rsidRPr="00602A76">
        <w:rPr>
          <w:lang w:val="fr-FR"/>
        </w:rPr>
        <w:t> sept</w:t>
      </w:r>
      <w:r w:rsidR="0015579B" w:rsidRPr="00602A76">
        <w:rPr>
          <w:lang w:val="fr-FR"/>
        </w:rPr>
        <w:t>embre 2011, afin qu</w:t>
      </w:r>
      <w:r w:rsidR="00AE2D3E" w:rsidRPr="00602A76">
        <w:rPr>
          <w:lang w:val="fr-FR"/>
        </w:rPr>
        <w:t>’</w:t>
      </w:r>
      <w:r w:rsidR="0015579B" w:rsidRPr="00602A76">
        <w:rPr>
          <w:lang w:val="fr-FR"/>
        </w:rPr>
        <w:t>il enquête sur les mauvais traitements subis et leur disparition forcée en détention.</w:t>
      </w:r>
    </w:p>
    <w:p w:rsidR="0015579B" w:rsidRPr="00602A76" w:rsidRDefault="00697153" w:rsidP="0015579B">
      <w:pPr>
        <w:pStyle w:val="SingleTxtG"/>
        <w:rPr>
          <w:lang w:val="fr-FR"/>
        </w:rPr>
      </w:pPr>
      <w:r w:rsidRPr="00602A76">
        <w:rPr>
          <w:lang w:val="fr-FR"/>
        </w:rPr>
        <w:t>130</w:t>
      </w:r>
      <w:r w:rsidR="0015579B" w:rsidRPr="00602A76">
        <w:rPr>
          <w:lang w:val="fr-FR"/>
        </w:rPr>
        <w:t>.</w:t>
      </w:r>
      <w:r w:rsidR="0015579B" w:rsidRPr="00602A76">
        <w:rPr>
          <w:lang w:val="fr-FR"/>
        </w:rPr>
        <w:tab/>
        <w:t>Ils ont joint à leur lettre un rapport détaillant ce qui s</w:t>
      </w:r>
      <w:r w:rsidR="00AE2D3E" w:rsidRPr="00602A76">
        <w:rPr>
          <w:lang w:val="fr-FR"/>
        </w:rPr>
        <w:t>’</w:t>
      </w:r>
      <w:r w:rsidR="0015579B" w:rsidRPr="00602A76">
        <w:rPr>
          <w:lang w:val="fr-FR"/>
        </w:rPr>
        <w:t>était passé alors qu</w:t>
      </w:r>
      <w:r w:rsidR="00AE2D3E" w:rsidRPr="00602A76">
        <w:rPr>
          <w:lang w:val="fr-FR"/>
        </w:rPr>
        <w:t>’</w:t>
      </w:r>
      <w:r w:rsidR="0015579B" w:rsidRPr="00602A76">
        <w:rPr>
          <w:lang w:val="fr-FR"/>
        </w:rPr>
        <w:t>ils se trouvaient en état d</w:t>
      </w:r>
      <w:r w:rsidR="00AE2D3E" w:rsidRPr="00602A76">
        <w:rPr>
          <w:lang w:val="fr-FR"/>
        </w:rPr>
        <w:t>’</w:t>
      </w:r>
      <w:r w:rsidR="0015579B" w:rsidRPr="00602A76">
        <w:rPr>
          <w:lang w:val="fr-FR"/>
        </w:rPr>
        <w:t>arrestation, à savoir entre le 2</w:t>
      </w:r>
      <w:r w:rsidR="00AE2D3E" w:rsidRPr="00602A76">
        <w:rPr>
          <w:lang w:val="fr-FR"/>
        </w:rPr>
        <w:t xml:space="preserve"> mai </w:t>
      </w:r>
      <w:r w:rsidR="0015579B" w:rsidRPr="00602A76">
        <w:rPr>
          <w:lang w:val="fr-FR"/>
        </w:rPr>
        <w:t>200</w:t>
      </w:r>
      <w:r w:rsidR="003036EA" w:rsidRPr="00602A76">
        <w:rPr>
          <w:lang w:val="fr-FR"/>
        </w:rPr>
        <w:t>1 et leur remise en liberté. Ce </w:t>
      </w:r>
      <w:r w:rsidR="0015579B" w:rsidRPr="00602A76">
        <w:rPr>
          <w:lang w:val="fr-FR"/>
        </w:rPr>
        <w:t>rapport faisait état d</w:t>
      </w:r>
      <w:r w:rsidR="00AE2D3E" w:rsidRPr="00602A76">
        <w:rPr>
          <w:lang w:val="fr-FR"/>
        </w:rPr>
        <w:t>’</w:t>
      </w:r>
      <w:r w:rsidR="0015579B" w:rsidRPr="00602A76">
        <w:rPr>
          <w:lang w:val="fr-FR"/>
        </w:rPr>
        <w:t>un certain nombre d</w:t>
      </w:r>
      <w:r w:rsidR="00AE2D3E" w:rsidRPr="00602A76">
        <w:rPr>
          <w:lang w:val="fr-FR"/>
        </w:rPr>
        <w:t>’</w:t>
      </w:r>
      <w:r w:rsidR="0015579B" w:rsidRPr="00602A76">
        <w:rPr>
          <w:lang w:val="fr-FR"/>
        </w:rPr>
        <w:t>atteintes présumées à leur intégrité (physique et mentale) par les autorités</w:t>
      </w:r>
      <w:r w:rsidR="00245440" w:rsidRPr="00602A76">
        <w:rPr>
          <w:lang w:val="fr-FR"/>
        </w:rPr>
        <w:t xml:space="preserve"> militaires et les forces de sécurité </w:t>
      </w:r>
      <w:r w:rsidR="0015579B" w:rsidRPr="00602A76">
        <w:rPr>
          <w:lang w:val="fr-FR"/>
        </w:rPr>
        <w:t>publique lors de leur arrestation. Il y était en outre allégué qu</w:t>
      </w:r>
      <w:r w:rsidR="00AE2D3E" w:rsidRPr="00602A76">
        <w:rPr>
          <w:lang w:val="fr-FR"/>
        </w:rPr>
        <w:t>’</w:t>
      </w:r>
      <w:r w:rsidR="0015579B" w:rsidRPr="00602A76">
        <w:rPr>
          <w:lang w:val="fr-FR"/>
        </w:rPr>
        <w:t xml:space="preserve">ils avaient été frappés par </w:t>
      </w:r>
      <w:r w:rsidR="00245440" w:rsidRPr="00602A76">
        <w:rPr>
          <w:lang w:val="fr-FR"/>
        </w:rPr>
        <w:t>des membres du</w:t>
      </w:r>
      <w:r w:rsidR="0015579B" w:rsidRPr="00602A76">
        <w:rPr>
          <w:lang w:val="fr-FR"/>
        </w:rPr>
        <w:t xml:space="preserve"> parquet militaire pendant leur audition. Le rapport traitait également des procédures suivies par les tribunaux de </w:t>
      </w:r>
      <w:r w:rsidR="00D91001" w:rsidRPr="00602A76">
        <w:rPr>
          <w:lang w:val="fr-FR"/>
        </w:rPr>
        <w:t>sûreté</w:t>
      </w:r>
      <w:r w:rsidR="0015579B" w:rsidRPr="00602A76">
        <w:rPr>
          <w:lang w:val="fr-FR"/>
        </w:rPr>
        <w:t xml:space="preserve"> nationale.</w:t>
      </w:r>
    </w:p>
    <w:p w:rsidR="0015579B" w:rsidRPr="00602A76" w:rsidRDefault="00697153" w:rsidP="0015579B">
      <w:pPr>
        <w:pStyle w:val="SingleTxtG"/>
        <w:rPr>
          <w:lang w:val="fr-FR"/>
        </w:rPr>
      </w:pPr>
      <w:r w:rsidRPr="00602A76">
        <w:rPr>
          <w:lang w:val="fr-FR"/>
        </w:rPr>
        <w:t>131</w:t>
      </w:r>
      <w:r w:rsidR="0015579B" w:rsidRPr="00602A76">
        <w:rPr>
          <w:lang w:val="fr-FR"/>
        </w:rPr>
        <w:t>.</w:t>
      </w:r>
      <w:r w:rsidR="0015579B" w:rsidRPr="00602A76">
        <w:rPr>
          <w:lang w:val="fr-FR"/>
        </w:rPr>
        <w:tab/>
        <w:t>Les deux hommes demandaient en conclusion</w:t>
      </w:r>
      <w:r w:rsidR="00D91001" w:rsidRPr="00602A76">
        <w:rPr>
          <w:lang w:val="fr-FR"/>
        </w:rPr>
        <w:t xml:space="preserve"> du rapport</w:t>
      </w:r>
      <w:r w:rsidR="0015579B" w:rsidRPr="00602A76">
        <w:rPr>
          <w:lang w:val="fr-FR"/>
        </w:rPr>
        <w:t xml:space="preserve"> que toutes les exactions </w:t>
      </w:r>
      <w:r w:rsidR="0034648B" w:rsidRPr="00602A76">
        <w:rPr>
          <w:lang w:val="fr-FR"/>
        </w:rPr>
        <w:t>subies selon eux</w:t>
      </w:r>
      <w:r w:rsidR="0015579B" w:rsidRPr="00602A76">
        <w:rPr>
          <w:lang w:val="fr-FR"/>
        </w:rPr>
        <w:t xml:space="preserve"> fassent l</w:t>
      </w:r>
      <w:r w:rsidR="00AE2D3E" w:rsidRPr="00602A76">
        <w:rPr>
          <w:lang w:val="fr-FR"/>
        </w:rPr>
        <w:t>’</w:t>
      </w:r>
      <w:r w:rsidR="0015579B" w:rsidRPr="00602A76">
        <w:rPr>
          <w:lang w:val="fr-FR"/>
        </w:rPr>
        <w:t>objet d</w:t>
      </w:r>
      <w:r w:rsidR="00AE2D3E" w:rsidRPr="00602A76">
        <w:rPr>
          <w:lang w:val="fr-FR"/>
        </w:rPr>
        <w:t>’</w:t>
      </w:r>
      <w:r w:rsidR="0015579B" w:rsidRPr="00602A76">
        <w:rPr>
          <w:lang w:val="fr-FR"/>
        </w:rPr>
        <w:t>enquête en présence de leurs avocats. Il convient de noter que ce rapport a été remis au Ministre des droits de l</w:t>
      </w:r>
      <w:r w:rsidR="00AE2D3E" w:rsidRPr="00602A76">
        <w:rPr>
          <w:lang w:val="fr-FR"/>
        </w:rPr>
        <w:t>’</w:t>
      </w:r>
      <w:r w:rsidR="0015579B" w:rsidRPr="00602A76">
        <w:rPr>
          <w:lang w:val="fr-FR"/>
        </w:rPr>
        <w:t>homme et du développement social alors en poste de même qu</w:t>
      </w:r>
      <w:r w:rsidR="00AE2D3E" w:rsidRPr="00602A76">
        <w:rPr>
          <w:lang w:val="fr-FR"/>
        </w:rPr>
        <w:t>’</w:t>
      </w:r>
      <w:r w:rsidR="0015579B" w:rsidRPr="00602A76">
        <w:rPr>
          <w:lang w:val="fr-FR"/>
        </w:rPr>
        <w:t>à d</w:t>
      </w:r>
      <w:r w:rsidR="00AE2D3E" w:rsidRPr="00602A76">
        <w:rPr>
          <w:lang w:val="fr-FR"/>
        </w:rPr>
        <w:t>’</w:t>
      </w:r>
      <w:r w:rsidR="0015579B" w:rsidRPr="00602A76">
        <w:rPr>
          <w:lang w:val="fr-FR"/>
        </w:rPr>
        <w:t>autres organes, notamment au Ministère de l</w:t>
      </w:r>
      <w:r w:rsidR="00AE2D3E" w:rsidRPr="00602A76">
        <w:rPr>
          <w:lang w:val="fr-FR"/>
        </w:rPr>
        <w:t>’</w:t>
      </w:r>
      <w:r w:rsidR="0015579B" w:rsidRPr="00602A76">
        <w:rPr>
          <w:lang w:val="fr-FR"/>
        </w:rPr>
        <w:t>intérieur, aux services de la sûreté nationale, au Ministre de la justice et au Procureur général.</w:t>
      </w:r>
    </w:p>
    <w:p w:rsidR="0015579B" w:rsidRPr="00602A76" w:rsidRDefault="00697153" w:rsidP="0015579B">
      <w:pPr>
        <w:pStyle w:val="SingleTxtG"/>
        <w:rPr>
          <w:lang w:val="fr-FR"/>
        </w:rPr>
      </w:pPr>
      <w:r w:rsidRPr="00602A76">
        <w:rPr>
          <w:lang w:val="fr-FR"/>
        </w:rPr>
        <w:t>132</w:t>
      </w:r>
      <w:r w:rsidR="0015579B" w:rsidRPr="00602A76">
        <w:rPr>
          <w:lang w:val="fr-FR"/>
        </w:rPr>
        <w:t>.</w:t>
      </w:r>
      <w:r w:rsidR="0015579B" w:rsidRPr="00602A76">
        <w:rPr>
          <w:lang w:val="fr-FR"/>
        </w:rPr>
        <w:tab/>
        <w:t>Le parquet militaire a enquêté sur la plainte déposée par M</w:t>
      </w:r>
      <w:r w:rsidR="00AE2D3E" w:rsidRPr="00602A76">
        <w:rPr>
          <w:lang w:val="fr-FR"/>
        </w:rPr>
        <w:t>M. </w:t>
      </w:r>
      <w:r w:rsidR="0015579B" w:rsidRPr="00602A76">
        <w:rPr>
          <w:lang w:val="fr-FR"/>
        </w:rPr>
        <w:t xml:space="preserve">Matar et </w:t>
      </w:r>
      <w:r w:rsidR="003E3345" w:rsidRPr="00602A76">
        <w:rPr>
          <w:lang w:val="fr-FR"/>
        </w:rPr>
        <w:t>Ghuloom</w:t>
      </w:r>
      <w:r w:rsidR="0015579B" w:rsidRPr="00602A76">
        <w:rPr>
          <w:lang w:val="fr-FR"/>
        </w:rPr>
        <w:t>, et entendu les deux hommes le 23</w:t>
      </w:r>
      <w:r w:rsidR="00AE2D3E" w:rsidRPr="00602A76">
        <w:rPr>
          <w:lang w:val="fr-FR"/>
        </w:rPr>
        <w:t> octobre</w:t>
      </w:r>
      <w:r w:rsidR="0015579B" w:rsidRPr="00602A76">
        <w:rPr>
          <w:lang w:val="fr-FR"/>
        </w:rPr>
        <w:t xml:space="preserve"> 2011 en présence de M</w:t>
      </w:r>
      <w:r w:rsidR="0015579B" w:rsidRPr="00602A76">
        <w:rPr>
          <w:vertAlign w:val="superscript"/>
          <w:lang w:val="fr-FR"/>
        </w:rPr>
        <w:t>e</w:t>
      </w:r>
      <w:r w:rsidR="00245440" w:rsidRPr="00602A76">
        <w:rPr>
          <w:lang w:val="fr-FR"/>
        </w:rPr>
        <w:t> </w:t>
      </w:r>
      <w:r w:rsidR="0015579B" w:rsidRPr="00602A76">
        <w:rPr>
          <w:lang w:val="fr-FR"/>
        </w:rPr>
        <w:t>Muhsin al-Shuweikh. Ce qui suit a été établi</w:t>
      </w:r>
      <w:r w:rsidR="004F7836" w:rsidRPr="00602A76">
        <w:rPr>
          <w:lang w:val="fr-FR"/>
        </w:rPr>
        <w:t>:</w:t>
      </w:r>
    </w:p>
    <w:p w:rsidR="0015579B" w:rsidRPr="00602A76" w:rsidRDefault="00CD5BC2" w:rsidP="0015579B">
      <w:pPr>
        <w:pStyle w:val="SingleTxtG"/>
        <w:rPr>
          <w:lang w:val="fr-FR"/>
        </w:rPr>
      </w:pPr>
      <w:r w:rsidRPr="00602A76">
        <w:rPr>
          <w:lang w:val="fr-FR"/>
        </w:rPr>
        <w:tab/>
        <w:t>a)</w:t>
      </w:r>
      <w:r w:rsidRPr="00602A76">
        <w:rPr>
          <w:lang w:val="fr-FR"/>
        </w:rPr>
        <w:tab/>
      </w:r>
      <w:r w:rsidR="0034648B" w:rsidRPr="00602A76">
        <w:rPr>
          <w:lang w:val="fr-FR"/>
        </w:rPr>
        <w:t xml:space="preserve">À </w:t>
      </w:r>
      <w:r w:rsidR="0096074C" w:rsidRPr="00602A76">
        <w:rPr>
          <w:lang w:val="fr-FR"/>
        </w:rPr>
        <w:t>son</w:t>
      </w:r>
      <w:r w:rsidR="0034648B" w:rsidRPr="00602A76">
        <w:rPr>
          <w:lang w:val="fr-FR"/>
        </w:rPr>
        <w:t xml:space="preserve"> audition, M. Matar Ibrahim Matar a déclaré qu’il n’y avait pas de témoin des événements décrits dans sa plainte, mais qu’il avait été </w:t>
      </w:r>
      <w:r w:rsidR="00DD30F1" w:rsidRPr="00602A76">
        <w:rPr>
          <w:lang w:val="fr-FR"/>
        </w:rPr>
        <w:t>arrêté</w:t>
      </w:r>
      <w:r w:rsidR="0034648B" w:rsidRPr="00602A76">
        <w:rPr>
          <w:lang w:val="fr-FR"/>
        </w:rPr>
        <w:t xml:space="preserve"> alors qu’il se trouvait avec son épouse, M</w:t>
      </w:r>
      <w:r w:rsidR="0034648B" w:rsidRPr="00602A76">
        <w:rPr>
          <w:vertAlign w:val="superscript"/>
          <w:lang w:val="fr-FR"/>
        </w:rPr>
        <w:t>me</w:t>
      </w:r>
      <w:r w:rsidR="0034648B" w:rsidRPr="00602A76">
        <w:rPr>
          <w:lang w:val="fr-FR"/>
        </w:rPr>
        <w:t xml:space="preserve"> Amal Habib Muhammad Jawad. Interrogée, le témoin Amal Habib a déclaré qu’elle était avec son mari, le plaignant, au moment de son arrestation, mais qu’elle n’avait vu personne le frapper et l’insulter. Lorsque le Procureur militaire a convoqué les policiers qui avaient procédé à cette </w:t>
      </w:r>
      <w:r w:rsidR="00DD30F1" w:rsidRPr="00602A76">
        <w:rPr>
          <w:lang w:val="fr-FR"/>
        </w:rPr>
        <w:t>arrestation</w:t>
      </w:r>
      <w:r w:rsidR="0034648B" w:rsidRPr="00602A76">
        <w:rPr>
          <w:lang w:val="fr-FR"/>
        </w:rPr>
        <w:t xml:space="preserve">, ainsi que les gardiens et l’administration de l’établissement pénitentiaire militaire, tous ont déclaré que ce dont ils étaient accusés était faux. En conséquence, le Procureur militaire a considéré qu’il n’existait aucun motif justifiant d’engager une action en justice, et jugé que l’agression </w:t>
      </w:r>
      <w:r w:rsidR="0034648B" w:rsidRPr="00602A76">
        <w:rPr>
          <w:lang w:val="fr-FR"/>
        </w:rPr>
        <w:lastRenderedPageBreak/>
        <w:t xml:space="preserve">physique alléguée était infondée </w:t>
      </w:r>
      <w:r w:rsidRPr="00602A76">
        <w:rPr>
          <w:lang w:val="fr-FR"/>
        </w:rPr>
        <w:t>et qu</w:t>
      </w:r>
      <w:r w:rsidR="00AE2D3E" w:rsidRPr="00602A76">
        <w:rPr>
          <w:lang w:val="fr-FR"/>
        </w:rPr>
        <w:t>’</w:t>
      </w:r>
      <w:r w:rsidRPr="00602A76">
        <w:rPr>
          <w:lang w:val="fr-FR"/>
        </w:rPr>
        <w:t>aucune preuve ou ni aucun élément de confirmation permettant d</w:t>
      </w:r>
      <w:r w:rsidR="00AE2D3E" w:rsidRPr="00602A76">
        <w:rPr>
          <w:lang w:val="fr-FR"/>
        </w:rPr>
        <w:t>’</w:t>
      </w:r>
      <w:r w:rsidRPr="00602A76">
        <w:rPr>
          <w:lang w:val="fr-FR"/>
        </w:rPr>
        <w:t>établir les violences verbales n</w:t>
      </w:r>
      <w:r w:rsidR="00AE2D3E" w:rsidRPr="00602A76">
        <w:rPr>
          <w:lang w:val="fr-FR"/>
        </w:rPr>
        <w:t>’</w:t>
      </w:r>
      <w:r w:rsidRPr="00602A76">
        <w:rPr>
          <w:lang w:val="fr-FR"/>
        </w:rPr>
        <w:t>avait été présenté par les deux hommes à l</w:t>
      </w:r>
      <w:r w:rsidR="00AE2D3E" w:rsidRPr="00602A76">
        <w:rPr>
          <w:lang w:val="fr-FR"/>
        </w:rPr>
        <w:t>’</w:t>
      </w:r>
      <w:r w:rsidRPr="00602A76">
        <w:rPr>
          <w:lang w:val="fr-FR"/>
        </w:rPr>
        <w:t>appui de leur plainte</w:t>
      </w:r>
      <w:r w:rsidR="002C1549" w:rsidRPr="00602A76">
        <w:rPr>
          <w:lang w:val="fr-FR"/>
        </w:rPr>
        <w:t>;</w:t>
      </w:r>
    </w:p>
    <w:p w:rsidR="0015579B" w:rsidRPr="00602A76" w:rsidRDefault="00CD5BC2" w:rsidP="0015579B">
      <w:pPr>
        <w:pStyle w:val="SingleTxtG"/>
        <w:rPr>
          <w:lang w:val="fr-FR"/>
        </w:rPr>
      </w:pPr>
      <w:r w:rsidRPr="00602A76">
        <w:rPr>
          <w:lang w:val="fr-FR"/>
        </w:rPr>
        <w:tab/>
        <w:t>b)</w:t>
      </w:r>
      <w:r w:rsidRPr="00602A76">
        <w:rPr>
          <w:lang w:val="fr-FR"/>
        </w:rPr>
        <w:tab/>
        <w:t xml:space="preserve">À son audition, un fonctionnaire du parquet militaire a demandé à </w:t>
      </w:r>
      <w:r w:rsidR="00AE2D3E" w:rsidRPr="00602A76">
        <w:rPr>
          <w:lang w:val="fr-FR"/>
        </w:rPr>
        <w:t>M. </w:t>
      </w:r>
      <w:r w:rsidRPr="00602A76">
        <w:rPr>
          <w:lang w:val="fr-FR"/>
        </w:rPr>
        <w:t>Jawad Fairouz Ghuloom s</w:t>
      </w:r>
      <w:r w:rsidR="00AE2D3E" w:rsidRPr="00602A76">
        <w:rPr>
          <w:lang w:val="fr-FR"/>
        </w:rPr>
        <w:t>’</w:t>
      </w:r>
      <w:r w:rsidRPr="00602A76">
        <w:rPr>
          <w:lang w:val="fr-FR"/>
        </w:rPr>
        <w:t>il pouvait identifier l</w:t>
      </w:r>
      <w:r w:rsidR="00AE2D3E" w:rsidRPr="00602A76">
        <w:rPr>
          <w:lang w:val="fr-FR"/>
        </w:rPr>
        <w:t>’</w:t>
      </w:r>
      <w:r w:rsidRPr="00602A76">
        <w:rPr>
          <w:lang w:val="fr-FR"/>
        </w:rPr>
        <w:t>une des personnes accusées d</w:t>
      </w:r>
      <w:r w:rsidR="00AE2D3E" w:rsidRPr="00602A76">
        <w:rPr>
          <w:lang w:val="fr-FR"/>
        </w:rPr>
        <w:t>’</w:t>
      </w:r>
      <w:r w:rsidRPr="00602A76">
        <w:rPr>
          <w:lang w:val="fr-FR"/>
        </w:rPr>
        <w:t xml:space="preserve">avoir commis les actes en question. </w:t>
      </w:r>
      <w:r w:rsidR="00AE2D3E" w:rsidRPr="00602A76">
        <w:rPr>
          <w:lang w:val="fr-FR"/>
        </w:rPr>
        <w:t>M. </w:t>
      </w:r>
      <w:r w:rsidRPr="00602A76">
        <w:rPr>
          <w:lang w:val="fr-FR"/>
        </w:rPr>
        <w:t>Jawad Fairouz Ghuloom a répondu par la négative, mais a déclaré qu</w:t>
      </w:r>
      <w:r w:rsidR="00AE2D3E" w:rsidRPr="00602A76">
        <w:rPr>
          <w:lang w:val="fr-FR"/>
        </w:rPr>
        <w:t>’</w:t>
      </w:r>
      <w:r w:rsidRPr="00602A76">
        <w:rPr>
          <w:lang w:val="fr-FR"/>
        </w:rPr>
        <w:t>il avait un témoin à charge, à savoir son épouse, M</w:t>
      </w:r>
      <w:r w:rsidR="00245440" w:rsidRPr="00602A76">
        <w:rPr>
          <w:vertAlign w:val="superscript"/>
          <w:lang w:val="fr-FR"/>
        </w:rPr>
        <w:t>me</w:t>
      </w:r>
      <w:r w:rsidR="00245440" w:rsidRPr="00602A76">
        <w:rPr>
          <w:lang w:val="fr-FR"/>
        </w:rPr>
        <w:t> </w:t>
      </w:r>
      <w:r w:rsidRPr="00602A76">
        <w:rPr>
          <w:lang w:val="fr-FR"/>
        </w:rPr>
        <w:t>Sharifa Nima Derwish Turabi. Lorsqu</w:t>
      </w:r>
      <w:r w:rsidR="00AE2D3E" w:rsidRPr="00602A76">
        <w:rPr>
          <w:lang w:val="fr-FR"/>
        </w:rPr>
        <w:t>’</w:t>
      </w:r>
      <w:r w:rsidRPr="00602A76">
        <w:rPr>
          <w:lang w:val="fr-FR"/>
        </w:rPr>
        <w:t>elle a été entendue, M</w:t>
      </w:r>
      <w:r w:rsidRPr="00602A76">
        <w:rPr>
          <w:vertAlign w:val="superscript"/>
          <w:lang w:val="fr-FR"/>
        </w:rPr>
        <w:t>me</w:t>
      </w:r>
      <w:r w:rsidR="00245440" w:rsidRPr="00602A76">
        <w:rPr>
          <w:lang w:val="fr-FR"/>
        </w:rPr>
        <w:t> </w:t>
      </w:r>
      <w:r w:rsidRPr="00602A76">
        <w:rPr>
          <w:lang w:val="fr-FR"/>
        </w:rPr>
        <w:t>Sharifa Nima Derwish Turabi a déclaré que son mari avait été arrêté de manière respectueuse, mais qu</w:t>
      </w:r>
      <w:r w:rsidR="00AE2D3E" w:rsidRPr="00602A76">
        <w:rPr>
          <w:lang w:val="fr-FR"/>
        </w:rPr>
        <w:t>’</w:t>
      </w:r>
      <w:r w:rsidR="002362AB" w:rsidRPr="00602A76">
        <w:rPr>
          <w:lang w:val="fr-FR"/>
        </w:rPr>
        <w:t xml:space="preserve">elle ne </w:t>
      </w:r>
      <w:r w:rsidRPr="00602A76">
        <w:rPr>
          <w:lang w:val="fr-FR"/>
        </w:rPr>
        <w:t xml:space="preserve">savait pas quelle autorité avait procédé à son </w:t>
      </w:r>
      <w:r w:rsidR="00DD30F1" w:rsidRPr="00602A76">
        <w:rPr>
          <w:lang w:val="fr-FR"/>
        </w:rPr>
        <w:t>arrestation</w:t>
      </w:r>
      <w:r w:rsidRPr="00602A76">
        <w:rPr>
          <w:lang w:val="fr-FR"/>
        </w:rPr>
        <w:t>. Pour clore l</w:t>
      </w:r>
      <w:r w:rsidR="00AE2D3E" w:rsidRPr="00602A76">
        <w:rPr>
          <w:lang w:val="fr-FR"/>
        </w:rPr>
        <w:t>’</w:t>
      </w:r>
      <w:r w:rsidRPr="00602A76">
        <w:rPr>
          <w:lang w:val="fr-FR"/>
        </w:rPr>
        <w:t xml:space="preserve">enquête, le Procureur militaire a convoqué tous les </w:t>
      </w:r>
      <w:r w:rsidR="0096074C" w:rsidRPr="00602A76">
        <w:rPr>
          <w:lang w:val="fr-FR"/>
        </w:rPr>
        <w:t>fonctionnaires</w:t>
      </w:r>
      <w:r w:rsidRPr="00602A76">
        <w:rPr>
          <w:lang w:val="fr-FR"/>
        </w:rPr>
        <w:t xml:space="preserve"> qui avaient pris part à l</w:t>
      </w:r>
      <w:r w:rsidR="00AE2D3E" w:rsidRPr="00602A76">
        <w:rPr>
          <w:lang w:val="fr-FR"/>
        </w:rPr>
        <w:t>’</w:t>
      </w:r>
      <w:r w:rsidRPr="00602A76">
        <w:rPr>
          <w:lang w:val="fr-FR"/>
        </w:rPr>
        <w:t>arrestation, de même que les gardiens et l</w:t>
      </w:r>
      <w:r w:rsidR="00AE2D3E" w:rsidRPr="00602A76">
        <w:rPr>
          <w:lang w:val="fr-FR"/>
        </w:rPr>
        <w:t>’</w:t>
      </w:r>
      <w:r w:rsidRPr="00602A76">
        <w:rPr>
          <w:lang w:val="fr-FR"/>
        </w:rPr>
        <w:t>administration de l</w:t>
      </w:r>
      <w:r w:rsidR="00AE2D3E" w:rsidRPr="00602A76">
        <w:rPr>
          <w:lang w:val="fr-FR"/>
        </w:rPr>
        <w:t>’</w:t>
      </w:r>
      <w:r w:rsidRPr="00602A76">
        <w:rPr>
          <w:lang w:val="fr-FR"/>
        </w:rPr>
        <w:t>établissement pénitentiaire militaire, et a informé</w:t>
      </w:r>
      <w:r w:rsidR="0096074C" w:rsidRPr="00602A76">
        <w:rPr>
          <w:lang w:val="fr-FR"/>
        </w:rPr>
        <w:t xml:space="preserve"> ces personnes</w:t>
      </w:r>
      <w:r w:rsidRPr="00602A76">
        <w:rPr>
          <w:lang w:val="fr-FR"/>
        </w:rPr>
        <w:t xml:space="preserve"> que tout ce dont </w:t>
      </w:r>
      <w:r w:rsidR="0096074C" w:rsidRPr="00602A76">
        <w:rPr>
          <w:lang w:val="fr-FR"/>
        </w:rPr>
        <w:t>elles</w:t>
      </w:r>
      <w:r w:rsidRPr="00602A76">
        <w:rPr>
          <w:lang w:val="fr-FR"/>
        </w:rPr>
        <w:t xml:space="preserve"> étaient accusé</w:t>
      </w:r>
      <w:r w:rsidR="0096074C" w:rsidRPr="00602A76">
        <w:rPr>
          <w:lang w:val="fr-FR"/>
        </w:rPr>
        <w:t>e</w:t>
      </w:r>
      <w:r w:rsidRPr="00602A76">
        <w:rPr>
          <w:lang w:val="fr-FR"/>
        </w:rPr>
        <w:t>s était faux. Le Procureur militaire a considéré qu</w:t>
      </w:r>
      <w:r w:rsidR="00AE2D3E" w:rsidRPr="00602A76">
        <w:rPr>
          <w:lang w:val="fr-FR"/>
        </w:rPr>
        <w:t>’</w:t>
      </w:r>
      <w:r w:rsidRPr="00602A76">
        <w:rPr>
          <w:lang w:val="fr-FR"/>
        </w:rPr>
        <w:t>il n</w:t>
      </w:r>
      <w:r w:rsidR="00AE2D3E" w:rsidRPr="00602A76">
        <w:rPr>
          <w:lang w:val="fr-FR"/>
        </w:rPr>
        <w:t>’</w:t>
      </w:r>
      <w:r w:rsidRPr="00602A76">
        <w:rPr>
          <w:lang w:val="fr-FR"/>
        </w:rPr>
        <w:t>existait aucun motif justifiant d</w:t>
      </w:r>
      <w:r w:rsidR="00AE2D3E" w:rsidRPr="00602A76">
        <w:rPr>
          <w:lang w:val="fr-FR"/>
        </w:rPr>
        <w:t>’</w:t>
      </w:r>
      <w:r w:rsidRPr="00602A76">
        <w:rPr>
          <w:lang w:val="fr-FR"/>
        </w:rPr>
        <w:t>engager une action en justice, et jugé qu</w:t>
      </w:r>
      <w:r w:rsidR="00AE2D3E" w:rsidRPr="00602A76">
        <w:rPr>
          <w:lang w:val="fr-FR"/>
        </w:rPr>
        <w:t>’</w:t>
      </w:r>
      <w:r w:rsidRPr="00602A76">
        <w:rPr>
          <w:lang w:val="fr-FR"/>
        </w:rPr>
        <w:t>aucun élément de preuve suffisant n</w:t>
      </w:r>
      <w:r w:rsidR="00AE2D3E" w:rsidRPr="00602A76">
        <w:rPr>
          <w:lang w:val="fr-FR"/>
        </w:rPr>
        <w:t>’</w:t>
      </w:r>
      <w:r w:rsidRPr="00602A76">
        <w:rPr>
          <w:lang w:val="fr-FR"/>
        </w:rPr>
        <w:t>avait été présenté par le plaignant pour établir ou corroborer l</w:t>
      </w:r>
      <w:r w:rsidR="00AE2D3E" w:rsidRPr="00602A76">
        <w:rPr>
          <w:lang w:val="fr-FR"/>
        </w:rPr>
        <w:t>’</w:t>
      </w:r>
      <w:r w:rsidRPr="00602A76">
        <w:rPr>
          <w:lang w:val="fr-FR"/>
        </w:rPr>
        <w:t>agression physique et les insultes alléguées. S</w:t>
      </w:r>
      <w:r w:rsidR="00AE2D3E" w:rsidRPr="00602A76">
        <w:rPr>
          <w:lang w:val="fr-FR"/>
        </w:rPr>
        <w:t>’</w:t>
      </w:r>
      <w:r w:rsidRPr="00602A76">
        <w:rPr>
          <w:lang w:val="fr-FR"/>
        </w:rPr>
        <w:t>agissant des actes d</w:t>
      </w:r>
      <w:r w:rsidR="00AE2D3E" w:rsidRPr="00602A76">
        <w:rPr>
          <w:lang w:val="fr-FR"/>
        </w:rPr>
        <w:t>’</w:t>
      </w:r>
      <w:r w:rsidRPr="00602A76">
        <w:rPr>
          <w:lang w:val="fr-FR"/>
        </w:rPr>
        <w:t>intimidation allégués, il a été jugé qu</w:t>
      </w:r>
      <w:r w:rsidR="00AE2D3E" w:rsidRPr="00602A76">
        <w:rPr>
          <w:lang w:val="fr-FR"/>
        </w:rPr>
        <w:t>’</w:t>
      </w:r>
      <w:r w:rsidRPr="00602A76">
        <w:rPr>
          <w:lang w:val="fr-FR"/>
        </w:rPr>
        <w:t>il n</w:t>
      </w:r>
      <w:r w:rsidR="00AE2D3E" w:rsidRPr="00602A76">
        <w:rPr>
          <w:lang w:val="fr-FR"/>
        </w:rPr>
        <w:t>’</w:t>
      </w:r>
      <w:r w:rsidRPr="00602A76">
        <w:rPr>
          <w:lang w:val="fr-FR"/>
        </w:rPr>
        <w:t xml:space="preserve">existait aucun motif pour intenter une action en justice </w:t>
      </w:r>
      <w:r w:rsidR="0034648B" w:rsidRPr="00602A76">
        <w:rPr>
          <w:lang w:val="fr-FR"/>
        </w:rPr>
        <w:t>du fait de</w:t>
      </w:r>
      <w:r w:rsidRPr="00602A76">
        <w:rPr>
          <w:lang w:val="fr-FR"/>
        </w:rPr>
        <w:t xml:space="preserve"> l</w:t>
      </w:r>
      <w:r w:rsidR="00AE2D3E" w:rsidRPr="00602A76">
        <w:rPr>
          <w:lang w:val="fr-FR"/>
        </w:rPr>
        <w:t>’</w:t>
      </w:r>
      <w:r w:rsidRPr="00602A76">
        <w:rPr>
          <w:lang w:val="fr-FR"/>
        </w:rPr>
        <w:t>absence d</w:t>
      </w:r>
      <w:r w:rsidR="00AE2D3E" w:rsidRPr="00602A76">
        <w:rPr>
          <w:lang w:val="fr-FR"/>
        </w:rPr>
        <w:t>’</w:t>
      </w:r>
      <w:r w:rsidRPr="00602A76">
        <w:rPr>
          <w:lang w:val="fr-FR"/>
        </w:rPr>
        <w:t>infraction</w:t>
      </w:r>
      <w:r w:rsidR="0034648B" w:rsidRPr="00602A76">
        <w:rPr>
          <w:lang w:val="fr-FR"/>
        </w:rPr>
        <w:t xml:space="preserve"> majeure</w:t>
      </w:r>
      <w:r w:rsidRPr="00602A76">
        <w:rPr>
          <w:lang w:val="fr-FR"/>
        </w:rPr>
        <w:t>. En effet, pour les actes de ce type, la législation bahreïnie</w:t>
      </w:r>
      <w:r w:rsidR="0034648B" w:rsidRPr="00602A76">
        <w:rPr>
          <w:lang w:val="fr-FR"/>
        </w:rPr>
        <w:t>nne</w:t>
      </w:r>
      <w:r w:rsidRPr="00602A76">
        <w:rPr>
          <w:lang w:val="fr-FR"/>
        </w:rPr>
        <w:t xml:space="preserve"> suppose l</w:t>
      </w:r>
      <w:r w:rsidR="00AE2D3E" w:rsidRPr="00602A76">
        <w:rPr>
          <w:lang w:val="fr-FR"/>
        </w:rPr>
        <w:t>’</w:t>
      </w:r>
      <w:r w:rsidRPr="00602A76">
        <w:rPr>
          <w:lang w:val="fr-FR"/>
        </w:rPr>
        <w:t>existence d</w:t>
      </w:r>
      <w:r w:rsidR="00AE2D3E" w:rsidRPr="00602A76">
        <w:rPr>
          <w:lang w:val="fr-FR"/>
        </w:rPr>
        <w:t>’</w:t>
      </w:r>
      <w:r w:rsidRPr="00602A76">
        <w:rPr>
          <w:lang w:val="fr-FR"/>
        </w:rPr>
        <w:t>une infraction</w:t>
      </w:r>
      <w:r w:rsidR="005B561D" w:rsidRPr="00602A76">
        <w:rPr>
          <w:lang w:val="fr-FR"/>
        </w:rPr>
        <w:t xml:space="preserve"> majeure</w:t>
      </w:r>
      <w:r w:rsidRPr="00602A76">
        <w:rPr>
          <w:lang w:val="fr-FR"/>
        </w:rPr>
        <w:t xml:space="preserve"> (la </w:t>
      </w:r>
      <w:r w:rsidR="00A44A6E" w:rsidRPr="00602A76">
        <w:rPr>
          <w:lang w:val="fr-FR"/>
        </w:rPr>
        <w:t>supposition</w:t>
      </w:r>
      <w:r w:rsidRPr="00602A76">
        <w:rPr>
          <w:lang w:val="fr-FR"/>
        </w:rPr>
        <w:t xml:space="preserve"> étant distincte du fait établi). </w:t>
      </w:r>
      <w:r w:rsidR="00B91ADE" w:rsidRPr="00602A76">
        <w:rPr>
          <w:lang w:val="fr-FR"/>
        </w:rPr>
        <w:t>Or, i</w:t>
      </w:r>
      <w:r w:rsidRPr="00602A76">
        <w:rPr>
          <w:lang w:val="fr-FR"/>
        </w:rPr>
        <w:t>l n</w:t>
      </w:r>
      <w:r w:rsidR="00AE2D3E" w:rsidRPr="00602A76">
        <w:rPr>
          <w:lang w:val="fr-FR"/>
        </w:rPr>
        <w:t>’</w:t>
      </w:r>
      <w:r w:rsidR="005B561D" w:rsidRPr="00602A76">
        <w:rPr>
          <w:lang w:val="fr-FR"/>
        </w:rPr>
        <w:t xml:space="preserve">était pas allégué dans la plainte en question </w:t>
      </w:r>
      <w:r w:rsidRPr="00602A76">
        <w:rPr>
          <w:lang w:val="fr-FR"/>
        </w:rPr>
        <w:t>qu</w:t>
      </w:r>
      <w:r w:rsidR="00AE2D3E" w:rsidRPr="00602A76">
        <w:rPr>
          <w:lang w:val="fr-FR"/>
        </w:rPr>
        <w:t>’</w:t>
      </w:r>
      <w:r w:rsidRPr="00602A76">
        <w:rPr>
          <w:lang w:val="fr-FR"/>
        </w:rPr>
        <w:t>un</w:t>
      </w:r>
      <w:r w:rsidR="005B561D" w:rsidRPr="00602A76">
        <w:rPr>
          <w:lang w:val="fr-FR"/>
        </w:rPr>
        <w:t xml:space="preserve"> crime </w:t>
      </w:r>
      <w:r w:rsidRPr="00602A76">
        <w:rPr>
          <w:lang w:val="fr-FR"/>
        </w:rPr>
        <w:t>avai</w:t>
      </w:r>
      <w:r w:rsidR="00B91ADE" w:rsidRPr="00602A76">
        <w:rPr>
          <w:lang w:val="fr-FR"/>
        </w:rPr>
        <w:t>t</w:t>
      </w:r>
      <w:r w:rsidRPr="00602A76">
        <w:rPr>
          <w:lang w:val="fr-FR"/>
        </w:rPr>
        <w:t xml:space="preserve"> été commis</w:t>
      </w:r>
      <w:r w:rsidR="00A44A6E" w:rsidRPr="00602A76">
        <w:rPr>
          <w:lang w:val="fr-FR"/>
        </w:rPr>
        <w:t>.</w:t>
      </w:r>
    </w:p>
    <w:p w:rsidR="0015579B" w:rsidRPr="00602A76" w:rsidRDefault="00CD5BC2" w:rsidP="0015579B">
      <w:pPr>
        <w:pStyle w:val="SingleTxtG"/>
        <w:rPr>
          <w:lang w:val="fr-FR"/>
        </w:rPr>
      </w:pPr>
      <w:r w:rsidRPr="00602A76">
        <w:rPr>
          <w:lang w:val="fr-FR"/>
        </w:rPr>
        <w:tab/>
        <w:t>c)</w:t>
      </w:r>
      <w:r w:rsidRPr="00602A76">
        <w:rPr>
          <w:lang w:val="fr-FR"/>
        </w:rPr>
        <w:tab/>
        <w:t>Concernant l</w:t>
      </w:r>
      <w:r w:rsidR="00AE2D3E" w:rsidRPr="00602A76">
        <w:rPr>
          <w:lang w:val="fr-FR"/>
        </w:rPr>
        <w:t>’</w:t>
      </w:r>
      <w:r w:rsidRPr="00602A76">
        <w:rPr>
          <w:lang w:val="fr-FR"/>
        </w:rPr>
        <w:t>allégation selon laquelle aucun avocat n</w:t>
      </w:r>
      <w:r w:rsidR="00AE2D3E" w:rsidRPr="00602A76">
        <w:rPr>
          <w:lang w:val="fr-FR"/>
        </w:rPr>
        <w:t>’</w:t>
      </w:r>
      <w:r w:rsidRPr="00602A76">
        <w:rPr>
          <w:lang w:val="fr-FR"/>
        </w:rPr>
        <w:t>était présent pendant l</w:t>
      </w:r>
      <w:r w:rsidR="00AE2D3E" w:rsidRPr="00602A76">
        <w:rPr>
          <w:lang w:val="fr-FR"/>
        </w:rPr>
        <w:t>’</w:t>
      </w:r>
      <w:r w:rsidRPr="00602A76">
        <w:rPr>
          <w:lang w:val="fr-FR"/>
        </w:rPr>
        <w:t xml:space="preserve">interrogatoire, il ressort clairement du dossier que </w:t>
      </w:r>
      <w:r w:rsidR="00AE2D3E" w:rsidRPr="00602A76">
        <w:rPr>
          <w:lang w:val="fr-FR"/>
        </w:rPr>
        <w:t>M. </w:t>
      </w:r>
      <w:r w:rsidRPr="00602A76">
        <w:rPr>
          <w:lang w:val="fr-FR"/>
        </w:rPr>
        <w:t>Matar Ibrahim Matar a</w:t>
      </w:r>
      <w:r w:rsidR="004D047A" w:rsidRPr="00602A76">
        <w:rPr>
          <w:lang w:val="fr-FR"/>
        </w:rPr>
        <w:t>vait</w:t>
      </w:r>
      <w:r w:rsidRPr="00602A76">
        <w:rPr>
          <w:lang w:val="fr-FR"/>
        </w:rPr>
        <w:t xml:space="preserve"> demandé à ce que M</w:t>
      </w:r>
      <w:r w:rsidRPr="00602A76">
        <w:rPr>
          <w:vertAlign w:val="superscript"/>
          <w:lang w:val="fr-FR"/>
        </w:rPr>
        <w:t>e</w:t>
      </w:r>
      <w:r w:rsidR="00245440" w:rsidRPr="00602A76">
        <w:rPr>
          <w:lang w:val="fr-FR"/>
        </w:rPr>
        <w:t> </w:t>
      </w:r>
      <w:r w:rsidRPr="00602A76">
        <w:rPr>
          <w:lang w:val="fr-FR"/>
        </w:rPr>
        <w:t>Ahmad Jasim assiste à son interrogatoire à ses côtés, et que le Procureur militaire en chef a</w:t>
      </w:r>
      <w:r w:rsidR="004D047A" w:rsidRPr="00602A76">
        <w:rPr>
          <w:lang w:val="fr-FR"/>
        </w:rPr>
        <w:t>vait</w:t>
      </w:r>
      <w:r w:rsidRPr="00602A76">
        <w:rPr>
          <w:lang w:val="fr-FR"/>
        </w:rPr>
        <w:t xml:space="preserve"> chargé les autorités concernées d</w:t>
      </w:r>
      <w:r w:rsidR="00AE2D3E" w:rsidRPr="00602A76">
        <w:rPr>
          <w:lang w:val="fr-FR"/>
        </w:rPr>
        <w:t>’</w:t>
      </w:r>
      <w:r w:rsidRPr="00602A76">
        <w:rPr>
          <w:lang w:val="fr-FR"/>
        </w:rPr>
        <w:t>informer ledit avocat. Toutefois, M</w:t>
      </w:r>
      <w:r w:rsidRPr="00602A76">
        <w:rPr>
          <w:vertAlign w:val="superscript"/>
          <w:lang w:val="fr-FR"/>
        </w:rPr>
        <w:t>e</w:t>
      </w:r>
      <w:r w:rsidR="00245440" w:rsidRPr="00602A76">
        <w:rPr>
          <w:lang w:val="fr-FR"/>
        </w:rPr>
        <w:t> </w:t>
      </w:r>
      <w:r w:rsidRPr="00602A76">
        <w:rPr>
          <w:lang w:val="fr-FR"/>
        </w:rPr>
        <w:t>Ahmad Jasim n</w:t>
      </w:r>
      <w:r w:rsidR="00AE2D3E" w:rsidRPr="00602A76">
        <w:rPr>
          <w:lang w:val="fr-FR"/>
        </w:rPr>
        <w:t>’</w:t>
      </w:r>
      <w:r w:rsidRPr="00602A76">
        <w:rPr>
          <w:lang w:val="fr-FR"/>
        </w:rPr>
        <w:t>a pas répondu aux appels passés pour prendre contact avec lui. Après en avoir été informé, l</w:t>
      </w:r>
      <w:r w:rsidR="00AE2D3E" w:rsidRPr="00602A76">
        <w:rPr>
          <w:lang w:val="fr-FR"/>
        </w:rPr>
        <w:t>’</w:t>
      </w:r>
      <w:r w:rsidRPr="00602A76">
        <w:rPr>
          <w:lang w:val="fr-FR"/>
        </w:rPr>
        <w:t>accusé a demandé à téléphoner à sa femme, mais celle-ci n</w:t>
      </w:r>
      <w:r w:rsidR="00AE2D3E" w:rsidRPr="00602A76">
        <w:rPr>
          <w:lang w:val="fr-FR"/>
        </w:rPr>
        <w:t>’</w:t>
      </w:r>
      <w:r w:rsidRPr="00602A76">
        <w:rPr>
          <w:lang w:val="fr-FR"/>
        </w:rPr>
        <w:t>a pas répondu à son appel. Le Procureur militaire en chef a ensuite procédé à l</w:t>
      </w:r>
      <w:r w:rsidR="00AE2D3E" w:rsidRPr="00602A76">
        <w:rPr>
          <w:lang w:val="fr-FR"/>
        </w:rPr>
        <w:t>’</w:t>
      </w:r>
      <w:r w:rsidRPr="00602A76">
        <w:rPr>
          <w:lang w:val="fr-FR"/>
        </w:rPr>
        <w:t>interrogatoire avec l</w:t>
      </w:r>
      <w:r w:rsidR="00AE2D3E" w:rsidRPr="00602A76">
        <w:rPr>
          <w:lang w:val="fr-FR"/>
        </w:rPr>
        <w:t>’</w:t>
      </w:r>
      <w:r w:rsidRPr="00602A76">
        <w:rPr>
          <w:lang w:val="fr-FR"/>
        </w:rPr>
        <w:t>accord de l</w:t>
      </w:r>
      <w:r w:rsidR="00AE2D3E" w:rsidRPr="00602A76">
        <w:rPr>
          <w:lang w:val="fr-FR"/>
        </w:rPr>
        <w:t>’</w:t>
      </w:r>
      <w:r w:rsidRPr="00602A76">
        <w:rPr>
          <w:lang w:val="fr-FR"/>
        </w:rPr>
        <w:t>accusé</w:t>
      </w:r>
      <w:r w:rsidR="002C1549" w:rsidRPr="00602A76">
        <w:rPr>
          <w:lang w:val="fr-FR"/>
        </w:rPr>
        <w:t>;</w:t>
      </w:r>
    </w:p>
    <w:p w:rsidR="0015579B" w:rsidRPr="00602A76" w:rsidRDefault="00CD5BC2" w:rsidP="0015579B">
      <w:pPr>
        <w:pStyle w:val="SingleTxtG"/>
        <w:rPr>
          <w:lang w:val="fr-FR"/>
        </w:rPr>
      </w:pPr>
      <w:r w:rsidRPr="00602A76">
        <w:rPr>
          <w:lang w:val="fr-FR"/>
        </w:rPr>
        <w:tab/>
        <w:t>d)</w:t>
      </w:r>
      <w:r w:rsidRPr="00602A76">
        <w:rPr>
          <w:lang w:val="fr-FR"/>
        </w:rPr>
        <w:tab/>
      </w:r>
      <w:r w:rsidR="00AE2D3E" w:rsidRPr="00602A76">
        <w:rPr>
          <w:lang w:val="fr-FR"/>
        </w:rPr>
        <w:t>M. </w:t>
      </w:r>
      <w:r w:rsidRPr="00602A76">
        <w:rPr>
          <w:lang w:val="fr-FR"/>
        </w:rPr>
        <w:t>Jawad Fairouz Ghuloom a déclaré lors de l</w:t>
      </w:r>
      <w:r w:rsidR="00AE2D3E" w:rsidRPr="00602A76">
        <w:rPr>
          <w:lang w:val="fr-FR"/>
        </w:rPr>
        <w:t>’</w:t>
      </w:r>
      <w:r w:rsidRPr="00602A76">
        <w:rPr>
          <w:lang w:val="fr-FR"/>
        </w:rPr>
        <w:t>interrogatoire que M</w:t>
      </w:r>
      <w:r w:rsidRPr="00602A76">
        <w:rPr>
          <w:vertAlign w:val="superscript"/>
          <w:lang w:val="fr-FR"/>
        </w:rPr>
        <w:t>e</w:t>
      </w:r>
      <w:r w:rsidR="004D047A" w:rsidRPr="00602A76">
        <w:rPr>
          <w:lang w:val="fr-FR"/>
        </w:rPr>
        <w:t> </w:t>
      </w:r>
      <w:r w:rsidRPr="00602A76">
        <w:rPr>
          <w:lang w:val="fr-FR"/>
        </w:rPr>
        <w:t>Abdullah al-Shuweikh serait présent. Cependant, lorsque M</w:t>
      </w:r>
      <w:r w:rsidRPr="00602A76">
        <w:rPr>
          <w:vertAlign w:val="superscript"/>
          <w:lang w:val="fr-FR"/>
        </w:rPr>
        <w:t>e</w:t>
      </w:r>
      <w:r w:rsidR="002521FF" w:rsidRPr="00602A76">
        <w:rPr>
          <w:lang w:val="fr-FR"/>
        </w:rPr>
        <w:t> </w:t>
      </w:r>
      <w:r w:rsidRPr="00602A76">
        <w:rPr>
          <w:lang w:val="fr-FR"/>
        </w:rPr>
        <w:t>Abdullah al-Shuweikh a été contacté, il a répondu qu</w:t>
      </w:r>
      <w:r w:rsidR="00AE2D3E" w:rsidRPr="00602A76">
        <w:rPr>
          <w:lang w:val="fr-FR"/>
        </w:rPr>
        <w:t>’</w:t>
      </w:r>
      <w:r w:rsidRPr="00602A76">
        <w:rPr>
          <w:lang w:val="fr-FR"/>
        </w:rPr>
        <w:t>il était en réunion. L</w:t>
      </w:r>
      <w:r w:rsidR="00AE2D3E" w:rsidRPr="00602A76">
        <w:rPr>
          <w:lang w:val="fr-FR"/>
        </w:rPr>
        <w:t>’</w:t>
      </w:r>
      <w:r w:rsidRPr="00602A76">
        <w:rPr>
          <w:lang w:val="fr-FR"/>
        </w:rPr>
        <w:t>accusé en a été informé et a demandé que l</w:t>
      </w:r>
      <w:r w:rsidR="00AE2D3E" w:rsidRPr="00602A76">
        <w:rPr>
          <w:lang w:val="fr-FR"/>
        </w:rPr>
        <w:t>’</w:t>
      </w:r>
      <w:r w:rsidRPr="00602A76">
        <w:rPr>
          <w:lang w:val="fr-FR"/>
        </w:rPr>
        <w:t>interrogatoire commence en l</w:t>
      </w:r>
      <w:r w:rsidR="00AE2D3E" w:rsidRPr="00602A76">
        <w:rPr>
          <w:lang w:val="fr-FR"/>
        </w:rPr>
        <w:t>’</w:t>
      </w:r>
      <w:r w:rsidRPr="00602A76">
        <w:rPr>
          <w:lang w:val="fr-FR"/>
        </w:rPr>
        <w:t>absence d</w:t>
      </w:r>
      <w:r w:rsidR="00AE2D3E" w:rsidRPr="00602A76">
        <w:rPr>
          <w:lang w:val="fr-FR"/>
        </w:rPr>
        <w:t>’</w:t>
      </w:r>
      <w:r w:rsidRPr="00602A76">
        <w:rPr>
          <w:lang w:val="fr-FR"/>
        </w:rPr>
        <w:t>un avocat. Les informations qui précèdent sont corroborées par les procès-verbaux des interrogatoires, que les accusés ont signés.</w:t>
      </w:r>
    </w:p>
    <w:p w:rsidR="0015579B" w:rsidRPr="00602A76" w:rsidRDefault="00697153" w:rsidP="0015579B">
      <w:pPr>
        <w:pStyle w:val="SingleTxtG"/>
        <w:rPr>
          <w:lang w:val="fr-FR"/>
        </w:rPr>
      </w:pPr>
      <w:r w:rsidRPr="00602A76">
        <w:rPr>
          <w:lang w:val="fr-FR"/>
        </w:rPr>
        <w:t>133</w:t>
      </w:r>
      <w:r w:rsidR="005A1A37" w:rsidRPr="00602A76">
        <w:rPr>
          <w:lang w:val="fr-FR"/>
        </w:rPr>
        <w:t>.</w:t>
      </w:r>
      <w:r w:rsidR="005A1A37" w:rsidRPr="00602A76">
        <w:rPr>
          <w:lang w:val="fr-FR"/>
        </w:rPr>
        <w:tab/>
        <w:t>Il convient de noter que les accusations portées contre M</w:t>
      </w:r>
      <w:r w:rsidR="00AE2D3E" w:rsidRPr="00602A76">
        <w:rPr>
          <w:lang w:val="fr-FR"/>
        </w:rPr>
        <w:t>M. </w:t>
      </w:r>
      <w:r w:rsidR="005A1A37" w:rsidRPr="00602A76">
        <w:rPr>
          <w:lang w:val="fr-FR"/>
        </w:rPr>
        <w:t>Matar et Ghuloom concernent des délits pour lesquels la législation bahreïnie</w:t>
      </w:r>
      <w:r w:rsidR="002521FF" w:rsidRPr="00602A76">
        <w:rPr>
          <w:lang w:val="fr-FR"/>
        </w:rPr>
        <w:t>nne</w:t>
      </w:r>
      <w:r w:rsidR="005A1A37" w:rsidRPr="00602A76">
        <w:rPr>
          <w:lang w:val="fr-FR"/>
        </w:rPr>
        <w:t xml:space="preserve"> n</w:t>
      </w:r>
      <w:r w:rsidR="00AE2D3E" w:rsidRPr="00602A76">
        <w:rPr>
          <w:lang w:val="fr-FR"/>
        </w:rPr>
        <w:t>’</w:t>
      </w:r>
      <w:r w:rsidR="005A1A37" w:rsidRPr="00602A76">
        <w:rPr>
          <w:lang w:val="fr-FR"/>
        </w:rPr>
        <w:t>exige pas la présence d</w:t>
      </w:r>
      <w:r w:rsidR="00AE2D3E" w:rsidRPr="00602A76">
        <w:rPr>
          <w:lang w:val="fr-FR"/>
        </w:rPr>
        <w:t>’</w:t>
      </w:r>
      <w:r w:rsidR="005A1A37" w:rsidRPr="00602A76">
        <w:rPr>
          <w:lang w:val="fr-FR"/>
        </w:rPr>
        <w:t>un avocat. Les membres du parquet militaire ont néanmoins demandé aux deux accusés si leurs avocats assisteraient à l</w:t>
      </w:r>
      <w:r w:rsidR="00AE2D3E" w:rsidRPr="00602A76">
        <w:rPr>
          <w:lang w:val="fr-FR"/>
        </w:rPr>
        <w:t>’</w:t>
      </w:r>
      <w:r w:rsidR="005A1A37" w:rsidRPr="00602A76">
        <w:rPr>
          <w:lang w:val="fr-FR"/>
        </w:rPr>
        <w:t>interrogatoire, et respecté toutes les garanties judiciaires, comme décrit ci-avant.</w:t>
      </w:r>
    </w:p>
    <w:p w:rsidR="0015579B" w:rsidRPr="00602A76" w:rsidRDefault="00697153" w:rsidP="0015579B">
      <w:pPr>
        <w:pStyle w:val="SingleTxtG"/>
        <w:rPr>
          <w:lang w:val="fr-FR"/>
        </w:rPr>
      </w:pPr>
      <w:r w:rsidRPr="00602A76">
        <w:rPr>
          <w:lang w:val="fr-FR"/>
        </w:rPr>
        <w:t>134</w:t>
      </w:r>
      <w:r w:rsidR="0015579B" w:rsidRPr="00602A76">
        <w:rPr>
          <w:lang w:val="fr-FR"/>
        </w:rPr>
        <w:t>.</w:t>
      </w:r>
      <w:r w:rsidR="0015579B" w:rsidRPr="00602A76">
        <w:rPr>
          <w:lang w:val="fr-FR"/>
        </w:rPr>
        <w:tab/>
        <w:t>Concernant l</w:t>
      </w:r>
      <w:r w:rsidR="00AE2D3E" w:rsidRPr="00602A76">
        <w:rPr>
          <w:lang w:val="fr-FR"/>
        </w:rPr>
        <w:t>’</w:t>
      </w:r>
      <w:r w:rsidR="0015579B" w:rsidRPr="00602A76">
        <w:rPr>
          <w:lang w:val="fr-FR"/>
        </w:rPr>
        <w:t xml:space="preserve">allégation selon laquelle les familles des </w:t>
      </w:r>
      <w:r w:rsidR="00753D0E" w:rsidRPr="00602A76">
        <w:rPr>
          <w:lang w:val="fr-FR"/>
        </w:rPr>
        <w:t>deux hommes</w:t>
      </w:r>
      <w:r w:rsidR="0015579B" w:rsidRPr="00602A76">
        <w:rPr>
          <w:lang w:val="fr-FR"/>
        </w:rPr>
        <w:t xml:space="preserve"> n</w:t>
      </w:r>
      <w:r w:rsidR="00AE2D3E" w:rsidRPr="00602A76">
        <w:rPr>
          <w:lang w:val="fr-FR"/>
        </w:rPr>
        <w:t>’</w:t>
      </w:r>
      <w:r w:rsidR="0015579B" w:rsidRPr="00602A76">
        <w:rPr>
          <w:lang w:val="fr-FR"/>
        </w:rPr>
        <w:t>ont pas été autorisées à leur rendre visite ou à prendre contact avec eux, les dossiers de l</w:t>
      </w:r>
      <w:r w:rsidR="00AE2D3E" w:rsidRPr="00602A76">
        <w:rPr>
          <w:lang w:val="fr-FR"/>
        </w:rPr>
        <w:t>’</w:t>
      </w:r>
      <w:r w:rsidR="0015579B" w:rsidRPr="00602A76">
        <w:rPr>
          <w:lang w:val="fr-FR"/>
        </w:rPr>
        <w:t>établissement pénitentiaire militaire prouvent le contraire. En effet, M</w:t>
      </w:r>
      <w:r w:rsidR="00AE2D3E" w:rsidRPr="00602A76">
        <w:rPr>
          <w:lang w:val="fr-FR"/>
        </w:rPr>
        <w:t>M. </w:t>
      </w:r>
      <w:r w:rsidR="0015579B" w:rsidRPr="00602A76">
        <w:rPr>
          <w:lang w:val="fr-FR"/>
        </w:rPr>
        <w:t>Matar et Ghuloom ont été autorisés à recevoir des visites régulières de leur famille et à communiquer avec elle pendant leur période de détention.</w:t>
      </w:r>
    </w:p>
    <w:p w:rsidR="0015579B" w:rsidRPr="00602A76" w:rsidRDefault="00697153" w:rsidP="0015579B">
      <w:pPr>
        <w:pStyle w:val="SingleTxtG"/>
        <w:rPr>
          <w:lang w:val="fr-FR"/>
        </w:rPr>
      </w:pPr>
      <w:r w:rsidRPr="00602A76">
        <w:rPr>
          <w:lang w:val="fr-FR"/>
        </w:rPr>
        <w:t>135</w:t>
      </w:r>
      <w:r w:rsidR="0015579B" w:rsidRPr="00602A76">
        <w:rPr>
          <w:lang w:val="fr-FR"/>
        </w:rPr>
        <w:t>.</w:t>
      </w:r>
      <w:r w:rsidR="0015579B" w:rsidRPr="00602A76">
        <w:rPr>
          <w:lang w:val="fr-FR"/>
        </w:rPr>
        <w:tab/>
        <w:t>Les autorités judiciaires et celles chargées de la sécurité du Royaume de Bahreïn respectent les normes internationales relatives aux droits de l</w:t>
      </w:r>
      <w:r w:rsidR="00AE2D3E" w:rsidRPr="00602A76">
        <w:rPr>
          <w:lang w:val="fr-FR"/>
        </w:rPr>
        <w:t>’</w:t>
      </w:r>
      <w:r w:rsidR="0015579B" w:rsidRPr="00602A76">
        <w:rPr>
          <w:lang w:val="fr-FR"/>
        </w:rPr>
        <w:t xml:space="preserve">homme et veillent à ce que </w:t>
      </w:r>
      <w:r w:rsidR="00753D0E" w:rsidRPr="00602A76">
        <w:rPr>
          <w:lang w:val="fr-FR"/>
        </w:rPr>
        <w:t>chaque</w:t>
      </w:r>
      <w:r w:rsidR="0015579B" w:rsidRPr="00602A76">
        <w:rPr>
          <w:lang w:val="fr-FR"/>
        </w:rPr>
        <w:t xml:space="preserve"> accusé puisse bénéficier de toutes les garanties énoncées dans la législation. Ces garanties comprennent le droit pour toute personne arrêtée de prendre contact avec sa famille et son avocat pour les informer de l</w:t>
      </w:r>
      <w:r w:rsidR="00AE2D3E" w:rsidRPr="00602A76">
        <w:rPr>
          <w:lang w:val="fr-FR"/>
        </w:rPr>
        <w:t>’</w:t>
      </w:r>
      <w:r w:rsidR="0015579B" w:rsidRPr="00602A76">
        <w:rPr>
          <w:lang w:val="fr-FR"/>
        </w:rPr>
        <w:t>endroit où elle se trouve et des charges retenues contre elle. Ces garanties ont été respectées en ce qui concerne les accusés en question.</w:t>
      </w:r>
    </w:p>
    <w:p w:rsidR="0015579B" w:rsidRPr="00602A76" w:rsidRDefault="00CD5BC2" w:rsidP="00CD5BC2">
      <w:pPr>
        <w:pStyle w:val="H23G"/>
        <w:rPr>
          <w:lang w:val="fr-FR"/>
        </w:rPr>
      </w:pPr>
      <w:r w:rsidRPr="00602A76">
        <w:rPr>
          <w:lang w:val="fr-FR"/>
        </w:rPr>
        <w:lastRenderedPageBreak/>
        <w:tab/>
        <w:t>c)</w:t>
      </w:r>
      <w:r w:rsidRPr="00602A76">
        <w:rPr>
          <w:lang w:val="fr-FR"/>
        </w:rPr>
        <w:tab/>
        <w:t>Sachant que, le 7</w:t>
      </w:r>
      <w:r w:rsidR="00AE2D3E" w:rsidRPr="00602A76">
        <w:rPr>
          <w:lang w:val="fr-FR"/>
        </w:rPr>
        <w:t> janv</w:t>
      </w:r>
      <w:r w:rsidRPr="00602A76">
        <w:rPr>
          <w:lang w:val="fr-FR"/>
        </w:rPr>
        <w:t>ier 2013, la Haute Cour d</w:t>
      </w:r>
      <w:r w:rsidR="00AE2D3E" w:rsidRPr="00602A76">
        <w:rPr>
          <w:lang w:val="fr-FR"/>
        </w:rPr>
        <w:t>’</w:t>
      </w:r>
      <w:r w:rsidRPr="00602A76">
        <w:rPr>
          <w:lang w:val="fr-FR"/>
        </w:rPr>
        <w:t>appel de Bahreïn a condamné 13</w:t>
      </w:r>
      <w:r w:rsidR="002521FF" w:rsidRPr="00602A76">
        <w:rPr>
          <w:lang w:val="fr-FR"/>
        </w:rPr>
        <w:t> </w:t>
      </w:r>
      <w:r w:rsidRPr="00602A76">
        <w:rPr>
          <w:lang w:val="fr-FR"/>
        </w:rPr>
        <w:t>dirigeants de l</w:t>
      </w:r>
      <w:r w:rsidR="00AE2D3E" w:rsidRPr="00602A76">
        <w:rPr>
          <w:lang w:val="fr-FR"/>
        </w:rPr>
        <w:t>’</w:t>
      </w:r>
      <w:r w:rsidRPr="00602A76">
        <w:rPr>
          <w:lang w:val="fr-FR"/>
        </w:rPr>
        <w:t>opposition sur la base d</w:t>
      </w:r>
      <w:r w:rsidR="00AE2D3E" w:rsidRPr="00602A76">
        <w:rPr>
          <w:lang w:val="fr-FR"/>
        </w:rPr>
        <w:t>’</w:t>
      </w:r>
      <w:r w:rsidRPr="00602A76">
        <w:rPr>
          <w:lang w:val="fr-FR"/>
        </w:rPr>
        <w:t>aveux acceptés comme preuves pendant le procès, qui leur auraient été arrachés par la torture au cours de leur détention, indiquer si ces allégations de torture ont fait l</w:t>
      </w:r>
      <w:r w:rsidR="00AE2D3E" w:rsidRPr="00602A76">
        <w:rPr>
          <w:lang w:val="fr-FR"/>
        </w:rPr>
        <w:t>’</w:t>
      </w:r>
      <w:r w:rsidRPr="00602A76">
        <w:rPr>
          <w:lang w:val="fr-FR"/>
        </w:rPr>
        <w:t>objet d</w:t>
      </w:r>
      <w:r w:rsidR="00AE2D3E" w:rsidRPr="00602A76">
        <w:rPr>
          <w:lang w:val="fr-FR"/>
        </w:rPr>
        <w:t>’</w:t>
      </w:r>
      <w:r w:rsidRPr="00602A76">
        <w:rPr>
          <w:lang w:val="fr-FR"/>
        </w:rPr>
        <w:t>une enquête</w:t>
      </w:r>
      <w:r w:rsidR="002C1549" w:rsidRPr="00602A76">
        <w:rPr>
          <w:lang w:val="fr-FR"/>
        </w:rPr>
        <w:t>;</w:t>
      </w:r>
    </w:p>
    <w:p w:rsidR="0015579B" w:rsidRPr="00602A76" w:rsidRDefault="00697153" w:rsidP="0015579B">
      <w:pPr>
        <w:pStyle w:val="SingleTxtG"/>
        <w:rPr>
          <w:lang w:val="fr-FR"/>
        </w:rPr>
      </w:pPr>
      <w:r w:rsidRPr="00602A76">
        <w:rPr>
          <w:lang w:val="fr-FR"/>
        </w:rPr>
        <w:t>136</w:t>
      </w:r>
      <w:r w:rsidR="0015579B" w:rsidRPr="00602A76">
        <w:rPr>
          <w:lang w:val="fr-FR"/>
        </w:rPr>
        <w:t>.</w:t>
      </w:r>
      <w:r w:rsidR="0015579B" w:rsidRPr="00602A76">
        <w:rPr>
          <w:lang w:val="fr-FR"/>
        </w:rPr>
        <w:tab/>
        <w:t xml:space="preserve">Il est évident, au vu des mesures prises </w:t>
      </w:r>
      <w:r w:rsidR="003429C0" w:rsidRPr="00602A76">
        <w:rPr>
          <w:lang w:val="fr-FR"/>
        </w:rPr>
        <w:t>dans le cadre de l’action intentée</w:t>
      </w:r>
      <w:r w:rsidR="0015579B" w:rsidRPr="00602A76">
        <w:rPr>
          <w:lang w:val="fr-FR"/>
        </w:rPr>
        <w:t xml:space="preserve"> par les condamnés susmentionnés, que</w:t>
      </w:r>
      <w:r w:rsidR="004F7836" w:rsidRPr="00602A76">
        <w:rPr>
          <w:lang w:val="fr-FR"/>
        </w:rPr>
        <w:t>:</w:t>
      </w:r>
    </w:p>
    <w:p w:rsidR="0015579B" w:rsidRPr="00602A76" w:rsidRDefault="00C70878" w:rsidP="0015579B">
      <w:pPr>
        <w:pStyle w:val="SingleTxtG"/>
        <w:rPr>
          <w:lang w:val="fr-FR"/>
        </w:rPr>
      </w:pPr>
      <w:r w:rsidRPr="00602A76">
        <w:rPr>
          <w:lang w:val="fr-FR"/>
        </w:rPr>
        <w:tab/>
        <w:t>1.</w:t>
      </w:r>
      <w:r w:rsidRPr="00602A76">
        <w:rPr>
          <w:lang w:val="fr-FR"/>
        </w:rPr>
        <w:tab/>
        <w:t xml:space="preserve">Ces hommes se sont vus accorder toutes les garanties juridiques dès le début de leur </w:t>
      </w:r>
      <w:r w:rsidR="00261C19" w:rsidRPr="00602A76">
        <w:rPr>
          <w:lang w:val="fr-FR"/>
        </w:rPr>
        <w:t>audition</w:t>
      </w:r>
      <w:r w:rsidRPr="00602A76">
        <w:rPr>
          <w:lang w:val="fr-FR"/>
        </w:rPr>
        <w:t xml:space="preserve"> par le Procureur militaire jusqu</w:t>
      </w:r>
      <w:r w:rsidR="00AE2D3E" w:rsidRPr="00602A76">
        <w:rPr>
          <w:lang w:val="fr-FR"/>
        </w:rPr>
        <w:t>’</w:t>
      </w:r>
      <w:r w:rsidRPr="00602A76">
        <w:rPr>
          <w:lang w:val="fr-FR"/>
        </w:rPr>
        <w:t xml:space="preserve">au prononcé </w:t>
      </w:r>
      <w:r w:rsidR="003429C0" w:rsidRPr="00602A76">
        <w:rPr>
          <w:lang w:val="fr-FR"/>
        </w:rPr>
        <w:t>de la décision finale les concernant</w:t>
      </w:r>
      <w:r w:rsidRPr="00602A76">
        <w:rPr>
          <w:lang w:val="fr-FR"/>
        </w:rPr>
        <w:t>. Ils ont été en mesure de faire appel aux avocats de leur choix pour les défendre, et chacun a pu rencontrer son avocat en privé dans le lieu de détention et les chambres de la Cour. Au cours d</w:t>
      </w:r>
      <w:r w:rsidR="00316501" w:rsidRPr="00602A76">
        <w:rPr>
          <w:lang w:val="fr-FR"/>
        </w:rPr>
        <w:t>e la procédure</w:t>
      </w:r>
      <w:r w:rsidRPr="00602A76">
        <w:rPr>
          <w:lang w:val="fr-FR"/>
        </w:rPr>
        <w:t xml:space="preserve">, les avocats ont pu présenter une défense pleine et entière, notamment exposer leurs arguments de droit et sur le fond et leurs griefs. Les juridictions de tous les </w:t>
      </w:r>
      <w:r w:rsidR="003429C0" w:rsidRPr="00602A76">
        <w:rPr>
          <w:lang w:val="fr-FR"/>
        </w:rPr>
        <w:t>degrés</w:t>
      </w:r>
      <w:r w:rsidRPr="00602A76">
        <w:rPr>
          <w:lang w:val="fr-FR"/>
        </w:rPr>
        <w:t xml:space="preserve"> ont examiné tous les aspects de leur défense, conformément à leurs demandes, et autorisé leurs recours. Des médecins spécialistes ont été désignés pour procéder à l</w:t>
      </w:r>
      <w:r w:rsidR="00AE2D3E" w:rsidRPr="00602A76">
        <w:rPr>
          <w:lang w:val="fr-FR"/>
        </w:rPr>
        <w:t>’</w:t>
      </w:r>
      <w:r w:rsidRPr="00602A76">
        <w:rPr>
          <w:lang w:val="fr-FR"/>
        </w:rPr>
        <w:t>examen médical des accusés dans le cadre de l</w:t>
      </w:r>
      <w:r w:rsidR="00AE2D3E" w:rsidRPr="00602A76">
        <w:rPr>
          <w:lang w:val="fr-FR"/>
        </w:rPr>
        <w:t>’</w:t>
      </w:r>
      <w:r w:rsidRPr="00602A76">
        <w:rPr>
          <w:lang w:val="fr-FR"/>
        </w:rPr>
        <w:t>enquête sur leurs allégations de torture. L</w:t>
      </w:r>
      <w:r w:rsidR="00AE2D3E" w:rsidRPr="00602A76">
        <w:rPr>
          <w:lang w:val="fr-FR"/>
        </w:rPr>
        <w:t>’</w:t>
      </w:r>
      <w:r w:rsidRPr="00602A76">
        <w:rPr>
          <w:lang w:val="fr-FR"/>
        </w:rPr>
        <w:t>Unité spéciale d</w:t>
      </w:r>
      <w:r w:rsidR="00AE2D3E" w:rsidRPr="00602A76">
        <w:rPr>
          <w:lang w:val="fr-FR"/>
        </w:rPr>
        <w:t>’</w:t>
      </w:r>
      <w:r w:rsidRPr="00602A76">
        <w:rPr>
          <w:lang w:val="fr-FR"/>
        </w:rPr>
        <w:t>enquête a enquêté sur ces plaintes. Tous les témoins désignés par la Défense ont été invités à comparaître et leur témoignage a été entendu à maintes reprises, c</w:t>
      </w:r>
      <w:r w:rsidR="00316501" w:rsidRPr="00602A76">
        <w:rPr>
          <w:lang w:val="fr-FR"/>
        </w:rPr>
        <w:t>haque fois que le</w:t>
      </w:r>
      <w:r w:rsidRPr="00602A76">
        <w:rPr>
          <w:lang w:val="fr-FR"/>
        </w:rPr>
        <w:t>s avocats en ont fait la demande. La Cour a répondu à toutes les plaidoiries avec des arguments juridiques détaillés. La Cour de cassation</w:t>
      </w:r>
      <w:r w:rsidR="00AF4579" w:rsidRPr="00602A76">
        <w:rPr>
          <w:lang w:val="fr-FR"/>
        </w:rPr>
        <w:t xml:space="preserve"> – </w:t>
      </w:r>
      <w:r w:rsidRPr="00602A76">
        <w:rPr>
          <w:lang w:val="fr-FR"/>
        </w:rPr>
        <w:t>la plus haute juridiction de l</w:t>
      </w:r>
      <w:r w:rsidR="00AE2D3E" w:rsidRPr="00602A76">
        <w:rPr>
          <w:lang w:val="fr-FR"/>
        </w:rPr>
        <w:t>’</w:t>
      </w:r>
      <w:r w:rsidRPr="00602A76">
        <w:rPr>
          <w:lang w:val="fr-FR"/>
        </w:rPr>
        <w:t>ordre judiciaire bahreïni</w:t>
      </w:r>
      <w:r w:rsidR="003429C0" w:rsidRPr="00602A76">
        <w:rPr>
          <w:lang w:val="fr-FR"/>
        </w:rPr>
        <w:t>en</w:t>
      </w:r>
      <w:r w:rsidR="00AF4579" w:rsidRPr="00602A76">
        <w:rPr>
          <w:lang w:val="fr-FR"/>
        </w:rPr>
        <w:t xml:space="preserve"> – </w:t>
      </w:r>
      <w:r w:rsidRPr="00602A76">
        <w:rPr>
          <w:lang w:val="fr-FR"/>
        </w:rPr>
        <w:t>a examiné la procédure et annulé l</w:t>
      </w:r>
      <w:r w:rsidR="00DD30F1" w:rsidRPr="00602A76">
        <w:rPr>
          <w:lang w:val="fr-FR"/>
        </w:rPr>
        <w:t>a</w:t>
      </w:r>
      <w:r w:rsidRPr="00602A76">
        <w:rPr>
          <w:lang w:val="fr-FR"/>
        </w:rPr>
        <w:t xml:space="preserve"> premi</w:t>
      </w:r>
      <w:r w:rsidR="00DD30F1" w:rsidRPr="00602A76">
        <w:rPr>
          <w:lang w:val="fr-FR"/>
        </w:rPr>
        <w:t>è</w:t>
      </w:r>
      <w:r w:rsidRPr="00602A76">
        <w:rPr>
          <w:lang w:val="fr-FR"/>
        </w:rPr>
        <w:t>r</w:t>
      </w:r>
      <w:r w:rsidR="00DD30F1" w:rsidRPr="00602A76">
        <w:rPr>
          <w:lang w:val="fr-FR"/>
        </w:rPr>
        <w:t>e décision</w:t>
      </w:r>
      <w:r w:rsidRPr="00602A76">
        <w:rPr>
          <w:lang w:val="fr-FR"/>
        </w:rPr>
        <w:t xml:space="preserve"> au motif qu</w:t>
      </w:r>
      <w:r w:rsidR="00AE2D3E" w:rsidRPr="00602A76">
        <w:rPr>
          <w:lang w:val="fr-FR"/>
        </w:rPr>
        <w:t>’</w:t>
      </w:r>
      <w:r w:rsidR="00DD30F1" w:rsidRPr="00602A76">
        <w:rPr>
          <w:lang w:val="fr-FR"/>
        </w:rPr>
        <w:t>elle</w:t>
      </w:r>
      <w:r w:rsidR="00316501" w:rsidRPr="00602A76">
        <w:rPr>
          <w:lang w:val="fr-FR"/>
        </w:rPr>
        <w:t xml:space="preserve"> était entaché</w:t>
      </w:r>
      <w:r w:rsidR="00DD30F1" w:rsidRPr="00602A76">
        <w:rPr>
          <w:lang w:val="fr-FR"/>
        </w:rPr>
        <w:t>e</w:t>
      </w:r>
      <w:r w:rsidRPr="00602A76">
        <w:rPr>
          <w:lang w:val="fr-FR"/>
        </w:rPr>
        <w:t xml:space="preserve"> d</w:t>
      </w:r>
      <w:r w:rsidR="00AE2D3E" w:rsidRPr="00602A76">
        <w:rPr>
          <w:lang w:val="fr-FR"/>
        </w:rPr>
        <w:t>’</w:t>
      </w:r>
      <w:r w:rsidRPr="00602A76">
        <w:rPr>
          <w:lang w:val="fr-FR"/>
        </w:rPr>
        <w:t>irrégularités. Elle a confirmé l</w:t>
      </w:r>
      <w:r w:rsidR="00DD30F1" w:rsidRPr="00602A76">
        <w:rPr>
          <w:lang w:val="fr-FR"/>
        </w:rPr>
        <w:t>a</w:t>
      </w:r>
      <w:r w:rsidRPr="00602A76">
        <w:rPr>
          <w:lang w:val="fr-FR"/>
        </w:rPr>
        <w:t xml:space="preserve"> </w:t>
      </w:r>
      <w:r w:rsidR="00DD30F1" w:rsidRPr="00602A76">
        <w:rPr>
          <w:lang w:val="fr-FR"/>
        </w:rPr>
        <w:t xml:space="preserve">décision </w:t>
      </w:r>
      <w:r w:rsidRPr="00602A76">
        <w:rPr>
          <w:lang w:val="fr-FR"/>
        </w:rPr>
        <w:t>rendu</w:t>
      </w:r>
      <w:r w:rsidR="00DD30F1" w:rsidRPr="00602A76">
        <w:rPr>
          <w:lang w:val="fr-FR"/>
        </w:rPr>
        <w:t>e</w:t>
      </w:r>
      <w:r w:rsidRPr="00602A76">
        <w:rPr>
          <w:lang w:val="fr-FR"/>
        </w:rPr>
        <w:t xml:space="preserve"> dans le nouveau procès après avoir conclu qu</w:t>
      </w:r>
      <w:r w:rsidR="00AE2D3E" w:rsidRPr="00602A76">
        <w:rPr>
          <w:lang w:val="fr-FR"/>
        </w:rPr>
        <w:t>’</w:t>
      </w:r>
      <w:r w:rsidRPr="00602A76">
        <w:rPr>
          <w:lang w:val="fr-FR"/>
        </w:rPr>
        <w:t>il était exempt de vice de procédure ou d</w:t>
      </w:r>
      <w:r w:rsidR="00AE2D3E" w:rsidRPr="00602A76">
        <w:rPr>
          <w:lang w:val="fr-FR"/>
        </w:rPr>
        <w:t>’</w:t>
      </w:r>
      <w:r w:rsidRPr="00602A76">
        <w:rPr>
          <w:lang w:val="fr-FR"/>
        </w:rPr>
        <w:t>erreur de droit et que les accusés avaient bénéficié de toutes les garanties juridiques pendant toute la durée du procès</w:t>
      </w:r>
      <w:r w:rsidR="002C1549" w:rsidRPr="00602A76">
        <w:rPr>
          <w:lang w:val="fr-FR"/>
        </w:rPr>
        <w:t>;</w:t>
      </w:r>
    </w:p>
    <w:p w:rsidR="0015579B" w:rsidRPr="00602A76" w:rsidRDefault="00C70878" w:rsidP="0015579B">
      <w:pPr>
        <w:pStyle w:val="SingleTxtG"/>
        <w:rPr>
          <w:lang w:val="fr-FR"/>
        </w:rPr>
      </w:pPr>
      <w:r w:rsidRPr="00602A76">
        <w:rPr>
          <w:lang w:val="fr-FR"/>
        </w:rPr>
        <w:tab/>
        <w:t>2.</w:t>
      </w:r>
      <w:r w:rsidRPr="00602A76">
        <w:rPr>
          <w:lang w:val="fr-FR"/>
        </w:rPr>
        <w:tab/>
        <w:t>Dans son arrêt, la Haute Cour d</w:t>
      </w:r>
      <w:r w:rsidR="00AE2D3E" w:rsidRPr="00602A76">
        <w:rPr>
          <w:lang w:val="fr-FR"/>
        </w:rPr>
        <w:t>’</w:t>
      </w:r>
      <w:r w:rsidRPr="00602A76">
        <w:rPr>
          <w:lang w:val="fr-FR"/>
        </w:rPr>
        <w:t>appel a rejeté les aveux des accusés et décidé de s</w:t>
      </w:r>
      <w:r w:rsidR="00AE2D3E" w:rsidRPr="00602A76">
        <w:rPr>
          <w:lang w:val="fr-FR"/>
        </w:rPr>
        <w:t>’</w:t>
      </w:r>
      <w:r w:rsidRPr="00602A76">
        <w:rPr>
          <w:lang w:val="fr-FR"/>
        </w:rPr>
        <w:t>appuyer uniquement sur les aveux de deux d</w:t>
      </w:r>
      <w:r w:rsidR="00AE2D3E" w:rsidRPr="00602A76">
        <w:rPr>
          <w:lang w:val="fr-FR"/>
        </w:rPr>
        <w:t>’</w:t>
      </w:r>
      <w:r w:rsidRPr="00602A76">
        <w:rPr>
          <w:lang w:val="fr-FR"/>
        </w:rPr>
        <w:t xml:space="preserve">entre eux, dont elle était convaincue de la fiabilité. </w:t>
      </w:r>
      <w:r w:rsidR="003429C0" w:rsidRPr="00602A76">
        <w:rPr>
          <w:lang w:val="fr-FR"/>
        </w:rPr>
        <w:t>Après l’abandon des poursuites par</w:t>
      </w:r>
      <w:r w:rsidRPr="00602A76">
        <w:rPr>
          <w:lang w:val="fr-FR"/>
        </w:rPr>
        <w:t xml:space="preserve"> le ministère public, aucun des accusés n</w:t>
      </w:r>
      <w:r w:rsidR="00AE2D3E" w:rsidRPr="00602A76">
        <w:rPr>
          <w:lang w:val="fr-FR"/>
        </w:rPr>
        <w:t>’</w:t>
      </w:r>
      <w:r w:rsidRPr="00602A76">
        <w:rPr>
          <w:lang w:val="fr-FR"/>
        </w:rPr>
        <w:t>a été reconnu coupable d</w:t>
      </w:r>
      <w:r w:rsidR="00AE2D3E" w:rsidRPr="00602A76">
        <w:rPr>
          <w:lang w:val="fr-FR"/>
        </w:rPr>
        <w:t>’</w:t>
      </w:r>
      <w:r w:rsidRPr="00602A76">
        <w:rPr>
          <w:lang w:val="fr-FR"/>
        </w:rPr>
        <w:t>une infraction relative à la liberté d</w:t>
      </w:r>
      <w:r w:rsidR="00AE2D3E" w:rsidRPr="00602A76">
        <w:rPr>
          <w:lang w:val="fr-FR"/>
        </w:rPr>
        <w:t>’</w:t>
      </w:r>
      <w:r w:rsidRPr="00602A76">
        <w:rPr>
          <w:lang w:val="fr-FR"/>
        </w:rPr>
        <w:t>expression</w:t>
      </w:r>
      <w:r w:rsidR="002C1549" w:rsidRPr="00602A76">
        <w:rPr>
          <w:lang w:val="fr-FR"/>
        </w:rPr>
        <w:t>;</w:t>
      </w:r>
      <w:r w:rsidRPr="00602A76">
        <w:rPr>
          <w:lang w:val="fr-FR"/>
        </w:rPr>
        <w:t xml:space="preserve"> </w:t>
      </w:r>
    </w:p>
    <w:p w:rsidR="0015579B" w:rsidRPr="00602A76" w:rsidRDefault="00C70878" w:rsidP="0015579B">
      <w:pPr>
        <w:pStyle w:val="SingleTxtG"/>
        <w:rPr>
          <w:color w:val="000000" w:themeColor="text1"/>
          <w:lang w:val="fr-FR"/>
        </w:rPr>
      </w:pPr>
      <w:r w:rsidRPr="00602A76">
        <w:rPr>
          <w:lang w:val="fr-FR"/>
        </w:rPr>
        <w:tab/>
        <w:t>3.</w:t>
      </w:r>
      <w:r w:rsidRPr="00602A76">
        <w:rPr>
          <w:lang w:val="fr-FR"/>
        </w:rPr>
        <w:tab/>
      </w:r>
      <w:r w:rsidR="00BE4A80" w:rsidRPr="00602A76">
        <w:rPr>
          <w:lang w:val="fr-FR"/>
        </w:rPr>
        <w:t>Entre</w:t>
      </w:r>
      <w:r w:rsidRPr="00602A76">
        <w:rPr>
          <w:lang w:val="fr-FR"/>
        </w:rPr>
        <w:t xml:space="preserve"> le d</w:t>
      </w:r>
      <w:r w:rsidR="00BE4A80" w:rsidRPr="00602A76">
        <w:rPr>
          <w:lang w:val="fr-FR"/>
        </w:rPr>
        <w:t>ébut de la procédure judiciaire et le</w:t>
      </w:r>
      <w:r w:rsidRPr="00602A76">
        <w:rPr>
          <w:lang w:val="fr-FR"/>
        </w:rPr>
        <w:t xml:space="preserve"> prononcé de </w:t>
      </w:r>
      <w:r w:rsidR="007814E9" w:rsidRPr="00602A76">
        <w:rPr>
          <w:lang w:val="fr-FR"/>
        </w:rPr>
        <w:t>la décision finale</w:t>
      </w:r>
      <w:r w:rsidRPr="00602A76">
        <w:rPr>
          <w:lang w:val="fr-FR"/>
        </w:rPr>
        <w:t xml:space="preserve"> de la Cour de cassation le 7</w:t>
      </w:r>
      <w:r w:rsidR="00AE2D3E" w:rsidRPr="00602A76">
        <w:rPr>
          <w:lang w:val="fr-FR"/>
        </w:rPr>
        <w:t> janv</w:t>
      </w:r>
      <w:r w:rsidRPr="00602A76">
        <w:rPr>
          <w:lang w:val="fr-FR"/>
        </w:rPr>
        <w:t>ier 2013, les accusés ont fait l</w:t>
      </w:r>
      <w:r w:rsidR="00AE2D3E" w:rsidRPr="00602A76">
        <w:rPr>
          <w:lang w:val="fr-FR"/>
        </w:rPr>
        <w:t>’</w:t>
      </w:r>
      <w:r w:rsidRPr="00602A76">
        <w:rPr>
          <w:lang w:val="fr-FR"/>
        </w:rPr>
        <w:t xml:space="preserve">objet </w:t>
      </w:r>
      <w:r w:rsidR="000F223D" w:rsidRPr="00602A76">
        <w:rPr>
          <w:lang w:val="fr-FR"/>
        </w:rPr>
        <w:t>de plusieurs</w:t>
      </w:r>
      <w:r w:rsidRPr="00602A76">
        <w:rPr>
          <w:lang w:val="fr-FR"/>
        </w:rPr>
        <w:t xml:space="preserve"> procès publics, auxquels ont assisté des représentants d</w:t>
      </w:r>
      <w:r w:rsidR="00AE2D3E" w:rsidRPr="00602A76">
        <w:rPr>
          <w:lang w:val="fr-FR"/>
        </w:rPr>
        <w:t>’</w:t>
      </w:r>
      <w:r w:rsidRPr="00602A76">
        <w:rPr>
          <w:lang w:val="fr-FR"/>
        </w:rPr>
        <w:t>organisations de défense des droits de l</w:t>
      </w:r>
      <w:r w:rsidR="00AE2D3E" w:rsidRPr="00602A76">
        <w:rPr>
          <w:lang w:val="fr-FR"/>
        </w:rPr>
        <w:t>’</w:t>
      </w:r>
      <w:r w:rsidRPr="00602A76">
        <w:rPr>
          <w:lang w:val="fr-FR"/>
        </w:rPr>
        <w:t>homme locales et étrangères et les représentants de plusieurs ambassades étrangères. Au total, six</w:t>
      </w:r>
      <w:r w:rsidR="000F223D" w:rsidRPr="00602A76">
        <w:rPr>
          <w:lang w:val="fr-FR"/>
        </w:rPr>
        <w:t> </w:t>
      </w:r>
      <w:r w:rsidRPr="00602A76">
        <w:rPr>
          <w:lang w:val="fr-FR"/>
        </w:rPr>
        <w:t xml:space="preserve">procès se sont tenus devant différentes juridictions. Deux ont eu lieu devant le Tribunal de première instance </w:t>
      </w:r>
      <w:r w:rsidR="000F223D" w:rsidRPr="00602A76">
        <w:rPr>
          <w:lang w:val="fr-FR"/>
        </w:rPr>
        <w:t xml:space="preserve">pour la sûreté nationale </w:t>
      </w:r>
      <w:r w:rsidRPr="00602A76">
        <w:rPr>
          <w:lang w:val="fr-FR"/>
        </w:rPr>
        <w:t>et la Cour d</w:t>
      </w:r>
      <w:r w:rsidR="00AE2D3E" w:rsidRPr="00602A76">
        <w:rPr>
          <w:lang w:val="fr-FR"/>
        </w:rPr>
        <w:t>’</w:t>
      </w:r>
      <w:r w:rsidRPr="00602A76">
        <w:rPr>
          <w:lang w:val="fr-FR"/>
        </w:rPr>
        <w:t xml:space="preserve">appel </w:t>
      </w:r>
      <w:r w:rsidR="000F223D" w:rsidRPr="00602A76">
        <w:rPr>
          <w:lang w:val="fr-FR"/>
        </w:rPr>
        <w:t>pour la sûreté nationale</w:t>
      </w:r>
      <w:r w:rsidRPr="00602A76">
        <w:rPr>
          <w:lang w:val="fr-FR"/>
        </w:rPr>
        <w:t>, deux devant différentes formations de la Haute Cour d</w:t>
      </w:r>
      <w:r w:rsidR="00AE2D3E" w:rsidRPr="00602A76">
        <w:rPr>
          <w:lang w:val="fr-FR"/>
        </w:rPr>
        <w:t>’</w:t>
      </w:r>
      <w:r w:rsidRPr="00602A76">
        <w:rPr>
          <w:lang w:val="fr-FR"/>
        </w:rPr>
        <w:t>appel pénale ordinaire et deux devant la Cour de cassation. Plus de 15</w:t>
      </w:r>
      <w:r w:rsidR="000F223D" w:rsidRPr="00602A76">
        <w:rPr>
          <w:lang w:val="fr-FR"/>
        </w:rPr>
        <w:t> </w:t>
      </w:r>
      <w:r w:rsidRPr="00602A76">
        <w:rPr>
          <w:lang w:val="fr-FR"/>
        </w:rPr>
        <w:t>juges ont entendu ces affaires et contribué aux décisions judiciaires rendues. Tout au long de ces procès, les accusés ont bénéficié de toutes les garanties juridiques, y compris du droit d</w:t>
      </w:r>
      <w:r w:rsidR="00AE2D3E" w:rsidRPr="00602A76">
        <w:rPr>
          <w:lang w:val="fr-FR"/>
        </w:rPr>
        <w:t>’</w:t>
      </w:r>
      <w:r w:rsidRPr="00602A76">
        <w:rPr>
          <w:lang w:val="fr-FR"/>
        </w:rPr>
        <w:t>accès aux avocats de leur choix, lesquels ont étudié leur dossier, qu</w:t>
      </w:r>
      <w:r w:rsidR="00AE2D3E" w:rsidRPr="00602A76">
        <w:rPr>
          <w:lang w:val="fr-FR"/>
        </w:rPr>
        <w:t>’</w:t>
      </w:r>
      <w:r w:rsidRPr="00602A76">
        <w:rPr>
          <w:lang w:val="fr-FR"/>
        </w:rPr>
        <w:t>ils maîtrisaient parfaitement, et plaidé oralement et par écrit la cause de leurs clients. En outre, ces juridictions ont permis à tous les accusés de faire de longues plaidoiries en personne pendant plusieurs heures. Elles les ont autorisés à appeler à la barre tous les témoins et les médecins spécialistes de leur choix et à présenter les documents qu</w:t>
      </w:r>
      <w:r w:rsidR="00AE2D3E" w:rsidRPr="00602A76">
        <w:rPr>
          <w:lang w:val="fr-FR"/>
        </w:rPr>
        <w:t>’</w:t>
      </w:r>
      <w:r w:rsidRPr="00602A76">
        <w:rPr>
          <w:lang w:val="fr-FR"/>
        </w:rPr>
        <w:t xml:space="preserve">ils souhaitaient. </w:t>
      </w:r>
      <w:r w:rsidR="000F223D" w:rsidRPr="00602A76">
        <w:rPr>
          <w:lang w:val="fr-FR"/>
        </w:rPr>
        <w:t>Les accusés</w:t>
      </w:r>
      <w:r w:rsidRPr="00602A76">
        <w:rPr>
          <w:lang w:val="fr-FR"/>
        </w:rPr>
        <w:t xml:space="preserve"> ont reçu tous les soins de santé nécessaires, le Procureur ayant même demandé à des spécialistes néerlandais et égyptiens d</w:t>
      </w:r>
      <w:r w:rsidR="00AE2D3E" w:rsidRPr="00602A76">
        <w:rPr>
          <w:lang w:val="fr-FR"/>
        </w:rPr>
        <w:t>’</w:t>
      </w:r>
      <w:r w:rsidRPr="00602A76">
        <w:rPr>
          <w:lang w:val="fr-FR"/>
        </w:rPr>
        <w:t xml:space="preserve">examiner </w:t>
      </w:r>
      <w:r w:rsidR="00AE2D3E" w:rsidRPr="00602A76">
        <w:rPr>
          <w:lang w:val="fr-FR"/>
        </w:rPr>
        <w:t>M. </w:t>
      </w:r>
      <w:r w:rsidRPr="00602A76">
        <w:rPr>
          <w:lang w:val="fr-FR"/>
        </w:rPr>
        <w:t xml:space="preserve">Abdulhadi Al-Khawaja, quand celui-ci a entamé une grève de la </w:t>
      </w:r>
      <w:r w:rsidR="000F223D" w:rsidRPr="00602A76">
        <w:rPr>
          <w:lang w:val="fr-FR"/>
        </w:rPr>
        <w:t xml:space="preserve">faim. </w:t>
      </w:r>
      <w:r w:rsidRPr="00602A76">
        <w:rPr>
          <w:lang w:val="fr-FR"/>
        </w:rPr>
        <w:t xml:space="preserve">Dans le cas de </w:t>
      </w:r>
      <w:r w:rsidR="00AE2D3E" w:rsidRPr="00602A76">
        <w:rPr>
          <w:lang w:val="fr-FR"/>
        </w:rPr>
        <w:t>M. </w:t>
      </w:r>
      <w:r w:rsidRPr="00602A76">
        <w:rPr>
          <w:lang w:val="fr-FR"/>
        </w:rPr>
        <w:t>Hassan Mushaima, dont la maladie s</w:t>
      </w:r>
      <w:r w:rsidR="00AE2D3E" w:rsidRPr="00602A76">
        <w:rPr>
          <w:lang w:val="fr-FR"/>
        </w:rPr>
        <w:t>’</w:t>
      </w:r>
      <w:r w:rsidRPr="00602A76">
        <w:rPr>
          <w:lang w:val="fr-FR"/>
        </w:rPr>
        <w:t>était déclarée avant le début des procédures, ses médecins traitants ont reçu pour instruction de demander l</w:t>
      </w:r>
      <w:r w:rsidR="00AE2D3E" w:rsidRPr="00602A76">
        <w:rPr>
          <w:lang w:val="fr-FR"/>
        </w:rPr>
        <w:t>’</w:t>
      </w:r>
      <w:r w:rsidRPr="00602A76">
        <w:rPr>
          <w:lang w:val="fr-FR"/>
        </w:rPr>
        <w:t>avis de son consultant anglais sur son traitement</w:t>
      </w:r>
      <w:r w:rsidR="002C1549" w:rsidRPr="00602A76">
        <w:rPr>
          <w:lang w:val="fr-FR"/>
        </w:rPr>
        <w:t>;</w:t>
      </w:r>
    </w:p>
    <w:p w:rsidR="0015579B" w:rsidRPr="00602A76" w:rsidRDefault="00C70878" w:rsidP="0015579B">
      <w:pPr>
        <w:pStyle w:val="SingleTxtG"/>
        <w:rPr>
          <w:color w:val="000000" w:themeColor="text1"/>
          <w:lang w:val="fr-FR"/>
        </w:rPr>
      </w:pPr>
      <w:r w:rsidRPr="00602A76">
        <w:rPr>
          <w:lang w:val="fr-FR"/>
        </w:rPr>
        <w:tab/>
        <w:t>4.</w:t>
      </w:r>
      <w:r w:rsidRPr="00602A76">
        <w:rPr>
          <w:lang w:val="fr-FR"/>
        </w:rPr>
        <w:tab/>
        <w:t>Pendant toute la durée des procédures, le ministère public n</w:t>
      </w:r>
      <w:r w:rsidR="00AE2D3E" w:rsidRPr="00602A76">
        <w:rPr>
          <w:lang w:val="fr-FR"/>
        </w:rPr>
        <w:t>’</w:t>
      </w:r>
      <w:r w:rsidRPr="00602A76">
        <w:rPr>
          <w:lang w:val="fr-FR"/>
        </w:rPr>
        <w:t>a jamais fait appel des décisions judiciaires par lesquelles des accusés avaient été reconnus non coupables de certains chefs d</w:t>
      </w:r>
      <w:r w:rsidR="00AE2D3E" w:rsidRPr="00602A76">
        <w:rPr>
          <w:lang w:val="fr-FR"/>
        </w:rPr>
        <w:t>’</w:t>
      </w:r>
      <w:r w:rsidRPr="00602A76">
        <w:rPr>
          <w:lang w:val="fr-FR"/>
        </w:rPr>
        <w:t>accusation ou avaient bénéficié d</w:t>
      </w:r>
      <w:r w:rsidR="00AE2D3E" w:rsidRPr="00602A76">
        <w:rPr>
          <w:lang w:val="fr-FR"/>
        </w:rPr>
        <w:t>’</w:t>
      </w:r>
      <w:r w:rsidRPr="00602A76">
        <w:rPr>
          <w:lang w:val="fr-FR"/>
        </w:rPr>
        <w:t>une réduction de peine</w:t>
      </w:r>
      <w:r w:rsidR="002C1549" w:rsidRPr="00602A76">
        <w:rPr>
          <w:lang w:val="fr-FR"/>
        </w:rPr>
        <w:t>;</w:t>
      </w:r>
    </w:p>
    <w:p w:rsidR="0015579B" w:rsidRPr="00602A76" w:rsidRDefault="00C70878" w:rsidP="0015579B">
      <w:pPr>
        <w:pStyle w:val="SingleTxtG"/>
        <w:rPr>
          <w:color w:val="000000" w:themeColor="text1"/>
          <w:lang w:val="fr-FR"/>
        </w:rPr>
      </w:pPr>
      <w:r w:rsidRPr="00602A76">
        <w:rPr>
          <w:lang w:val="fr-FR"/>
        </w:rPr>
        <w:lastRenderedPageBreak/>
        <w:tab/>
        <w:t>5.</w:t>
      </w:r>
      <w:r w:rsidRPr="00602A76">
        <w:rPr>
          <w:lang w:val="fr-FR"/>
        </w:rPr>
        <w:tab/>
        <w:t xml:space="preserve">Ces décisions judiciaires ont été </w:t>
      </w:r>
      <w:r w:rsidR="00176AE2" w:rsidRPr="00602A76">
        <w:rPr>
          <w:lang w:val="fr-FR"/>
        </w:rPr>
        <w:t>prononcées</w:t>
      </w:r>
      <w:r w:rsidRPr="00602A76">
        <w:rPr>
          <w:lang w:val="fr-FR"/>
        </w:rPr>
        <w:t xml:space="preserve"> après examen par plusieurs juridictions de différents degrés, ce qui montre que tous les juges saisis de cette affaire étaient pleinement convaincus de la solidité des preuves présentées contre les accusés. Cela confirme </w:t>
      </w:r>
      <w:r w:rsidR="00382BB5" w:rsidRPr="00602A76">
        <w:rPr>
          <w:lang w:val="fr-FR"/>
        </w:rPr>
        <w:t xml:space="preserve">et donne également l’assurance </w:t>
      </w:r>
      <w:r w:rsidRPr="00602A76">
        <w:rPr>
          <w:lang w:val="fr-FR"/>
        </w:rPr>
        <w:t>que les juges étaient entièrement satisfaits</w:t>
      </w:r>
      <w:r w:rsidR="00382BB5" w:rsidRPr="00602A76">
        <w:rPr>
          <w:lang w:val="fr-FR"/>
        </w:rPr>
        <w:t xml:space="preserve"> que </w:t>
      </w:r>
      <w:r w:rsidRPr="00602A76">
        <w:rPr>
          <w:lang w:val="fr-FR"/>
        </w:rPr>
        <w:t xml:space="preserve">leurs décisions </w:t>
      </w:r>
      <w:r w:rsidR="00382BB5" w:rsidRPr="00602A76">
        <w:rPr>
          <w:lang w:val="fr-FR"/>
        </w:rPr>
        <w:t>étaient</w:t>
      </w:r>
      <w:r w:rsidRPr="00602A76">
        <w:rPr>
          <w:lang w:val="fr-FR"/>
        </w:rPr>
        <w:t xml:space="preserve"> justes et rendues </w:t>
      </w:r>
      <w:r w:rsidR="00176AE2" w:rsidRPr="00602A76">
        <w:rPr>
          <w:lang w:val="fr-FR"/>
        </w:rPr>
        <w:t>en</w:t>
      </w:r>
      <w:r w:rsidRPr="00602A76">
        <w:rPr>
          <w:lang w:val="fr-FR"/>
        </w:rPr>
        <w:t xml:space="preserve"> leur intime conviction. </w:t>
      </w:r>
    </w:p>
    <w:p w:rsidR="0015579B" w:rsidRPr="00602A76" w:rsidRDefault="00C70878" w:rsidP="00C70878">
      <w:pPr>
        <w:pStyle w:val="H23G"/>
        <w:rPr>
          <w:lang w:val="fr-FR"/>
        </w:rPr>
      </w:pPr>
      <w:r w:rsidRPr="00602A76">
        <w:rPr>
          <w:lang w:val="fr-FR"/>
        </w:rPr>
        <w:tab/>
        <w:t>d)</w:t>
      </w:r>
      <w:r w:rsidRPr="00602A76">
        <w:rPr>
          <w:lang w:val="fr-FR"/>
        </w:rPr>
        <w:tab/>
        <w:t>Les mauvais traitements et les actes de torture que des membres des forces de sécurité auraient fait subir à des professionnels de la santé du Centre médical Salmaniya alors qu</w:t>
      </w:r>
      <w:r w:rsidR="00AE2D3E" w:rsidRPr="00602A76">
        <w:rPr>
          <w:lang w:val="fr-FR"/>
        </w:rPr>
        <w:t>’</w:t>
      </w:r>
      <w:r w:rsidRPr="00602A76">
        <w:rPr>
          <w:lang w:val="fr-FR"/>
        </w:rPr>
        <w:t>ils se trouvaient en détention suite à l</w:t>
      </w:r>
      <w:r w:rsidR="00AE2D3E" w:rsidRPr="00602A76">
        <w:rPr>
          <w:lang w:val="fr-FR"/>
        </w:rPr>
        <w:t>’</w:t>
      </w:r>
      <w:r w:rsidRPr="00602A76">
        <w:rPr>
          <w:lang w:val="fr-FR"/>
        </w:rPr>
        <w:t>attaque du rond-point du Conseil de</w:t>
      </w:r>
      <w:r w:rsidR="00C1150F" w:rsidRPr="00602A76">
        <w:rPr>
          <w:lang w:val="fr-FR"/>
        </w:rPr>
        <w:t xml:space="preserve"> </w:t>
      </w:r>
      <w:r w:rsidRPr="00602A76">
        <w:rPr>
          <w:lang w:val="fr-FR"/>
        </w:rPr>
        <w:t>coopération du Golfe, le 17</w:t>
      </w:r>
      <w:r w:rsidR="00AE2D3E" w:rsidRPr="00602A76">
        <w:rPr>
          <w:lang w:val="fr-FR"/>
        </w:rPr>
        <w:t> févr</w:t>
      </w:r>
      <w:r w:rsidRPr="00602A76">
        <w:rPr>
          <w:lang w:val="fr-FR"/>
        </w:rPr>
        <w:t>ier 2011.</w:t>
      </w:r>
    </w:p>
    <w:p w:rsidR="0015579B" w:rsidRPr="00602A76" w:rsidRDefault="00697153" w:rsidP="0015579B">
      <w:pPr>
        <w:pStyle w:val="SingleTxtG"/>
        <w:rPr>
          <w:color w:val="000000" w:themeColor="text1"/>
          <w:lang w:val="fr-FR"/>
        </w:rPr>
      </w:pPr>
      <w:r w:rsidRPr="00602A76">
        <w:rPr>
          <w:lang w:val="fr-FR"/>
        </w:rPr>
        <w:t>137</w:t>
      </w:r>
      <w:r w:rsidR="0015579B" w:rsidRPr="00602A76">
        <w:rPr>
          <w:lang w:val="fr-FR"/>
        </w:rPr>
        <w:t>.</w:t>
      </w:r>
      <w:r w:rsidR="0015579B" w:rsidRPr="00602A76">
        <w:rPr>
          <w:lang w:val="fr-FR"/>
        </w:rPr>
        <w:tab/>
        <w:t xml:space="preserve">Le Procureur a demandé au </w:t>
      </w:r>
      <w:r w:rsidR="00DD30F1" w:rsidRPr="00602A76">
        <w:rPr>
          <w:lang w:val="fr-FR"/>
        </w:rPr>
        <w:t>t</w:t>
      </w:r>
      <w:r w:rsidR="0015579B" w:rsidRPr="00602A76">
        <w:rPr>
          <w:lang w:val="fr-FR"/>
        </w:rPr>
        <w:t>ribunal de n</w:t>
      </w:r>
      <w:r w:rsidR="00AE2D3E" w:rsidRPr="00602A76">
        <w:rPr>
          <w:lang w:val="fr-FR"/>
        </w:rPr>
        <w:t>’</w:t>
      </w:r>
      <w:r w:rsidR="0015579B" w:rsidRPr="00602A76">
        <w:rPr>
          <w:lang w:val="fr-FR"/>
        </w:rPr>
        <w:t xml:space="preserve">accorder aucun crédit aux aveux attribués </w:t>
      </w:r>
      <w:r w:rsidR="00404484" w:rsidRPr="00602A76">
        <w:rPr>
          <w:lang w:val="fr-FR"/>
        </w:rPr>
        <w:t xml:space="preserve">aux </w:t>
      </w:r>
      <w:r w:rsidR="0015579B" w:rsidRPr="00602A76">
        <w:rPr>
          <w:lang w:val="fr-FR"/>
        </w:rPr>
        <w:t>accusé</w:t>
      </w:r>
      <w:r w:rsidR="00404484" w:rsidRPr="00602A76">
        <w:rPr>
          <w:lang w:val="fr-FR"/>
        </w:rPr>
        <w:t>s</w:t>
      </w:r>
      <w:r w:rsidR="0015579B" w:rsidRPr="00602A76">
        <w:rPr>
          <w:lang w:val="fr-FR"/>
        </w:rPr>
        <w:t>, dont il était allégué qu</w:t>
      </w:r>
      <w:r w:rsidR="00AE2D3E" w:rsidRPr="00602A76">
        <w:rPr>
          <w:lang w:val="fr-FR"/>
        </w:rPr>
        <w:t>’</w:t>
      </w:r>
      <w:r w:rsidR="0015579B" w:rsidRPr="00602A76">
        <w:rPr>
          <w:lang w:val="fr-FR"/>
        </w:rPr>
        <w:t>ils avaient été obtenus sous la contrainte physique. Compte tenu du doute qui subsistait</w:t>
      </w:r>
      <w:r w:rsidR="00404484" w:rsidRPr="00602A76">
        <w:rPr>
          <w:lang w:val="fr-FR"/>
        </w:rPr>
        <w:t xml:space="preserve"> en la matière</w:t>
      </w:r>
      <w:r w:rsidR="0015579B" w:rsidRPr="00602A76">
        <w:rPr>
          <w:lang w:val="fr-FR"/>
        </w:rPr>
        <w:t>, le tribunal n</w:t>
      </w:r>
      <w:r w:rsidR="00AE2D3E" w:rsidRPr="00602A76">
        <w:rPr>
          <w:lang w:val="fr-FR"/>
        </w:rPr>
        <w:t>’</w:t>
      </w:r>
      <w:r w:rsidR="0015579B" w:rsidRPr="00602A76">
        <w:rPr>
          <w:lang w:val="fr-FR"/>
        </w:rPr>
        <w:t>a pas tenu compte de ces aveux pour parvenir à son verdict dans cette affaire.</w:t>
      </w:r>
    </w:p>
    <w:p w:rsidR="0015579B" w:rsidRPr="00602A76" w:rsidRDefault="00A17A22" w:rsidP="00C70878">
      <w:pPr>
        <w:pStyle w:val="H1G"/>
        <w:rPr>
          <w:lang w:val="fr-FR"/>
        </w:rPr>
      </w:pPr>
      <w:r w:rsidRPr="00602A76">
        <w:rPr>
          <w:lang w:val="fr-FR"/>
        </w:rPr>
        <w:tab/>
      </w:r>
      <w:r w:rsidRPr="00602A76">
        <w:rPr>
          <w:lang w:val="fr-FR"/>
        </w:rPr>
        <w:tab/>
        <w:t>Article </w:t>
      </w:r>
      <w:r w:rsidR="00C70878" w:rsidRPr="00602A76">
        <w:rPr>
          <w:lang w:val="fr-FR"/>
        </w:rPr>
        <w:t>13</w:t>
      </w:r>
    </w:p>
    <w:p w:rsidR="0015579B" w:rsidRPr="00602A76" w:rsidRDefault="00C70878" w:rsidP="00C70878">
      <w:pPr>
        <w:pStyle w:val="H23G"/>
        <w:rPr>
          <w:lang w:val="fr-FR"/>
        </w:rPr>
      </w:pPr>
      <w:r w:rsidRPr="00602A76">
        <w:rPr>
          <w:lang w:val="fr-FR"/>
        </w:rPr>
        <w:tab/>
        <w:t>14.</w:t>
      </w:r>
      <w:r w:rsidRPr="00602A76">
        <w:rPr>
          <w:lang w:val="fr-FR"/>
        </w:rPr>
        <w:tab/>
        <w:t>Comme suite à la</w:t>
      </w:r>
      <w:r w:rsidR="00A17A22" w:rsidRPr="00602A76">
        <w:rPr>
          <w:lang w:val="fr-FR"/>
        </w:rPr>
        <w:t xml:space="preserve"> précédente</w:t>
      </w:r>
      <w:r w:rsidRPr="00602A76">
        <w:rPr>
          <w:lang w:val="fr-FR"/>
        </w:rPr>
        <w:t xml:space="preserve"> liste de points à traiter (CAT/C/BHR/Q/2, </w:t>
      </w:r>
      <w:r w:rsidR="00BA1109" w:rsidRPr="00602A76">
        <w:rPr>
          <w:lang w:val="fr-FR"/>
        </w:rPr>
        <w:t>par. </w:t>
      </w:r>
      <w:r w:rsidRPr="00602A76">
        <w:rPr>
          <w:lang w:val="fr-FR"/>
        </w:rPr>
        <w:t>29), informer le Comité des mesures prises pour améliorer le cadre régissant les activités légitimes des défenseurs des droits de l</w:t>
      </w:r>
      <w:r w:rsidR="00AE2D3E" w:rsidRPr="00602A76">
        <w:rPr>
          <w:lang w:val="fr-FR"/>
        </w:rPr>
        <w:t>’</w:t>
      </w:r>
      <w:r w:rsidRPr="00602A76">
        <w:rPr>
          <w:lang w:val="fr-FR"/>
        </w:rPr>
        <w:t>homme. Les défenseurs des droits de l</w:t>
      </w:r>
      <w:r w:rsidR="00AE2D3E" w:rsidRPr="00602A76">
        <w:rPr>
          <w:lang w:val="fr-FR"/>
        </w:rPr>
        <w:t>’</w:t>
      </w:r>
      <w:r w:rsidRPr="00602A76">
        <w:rPr>
          <w:lang w:val="fr-FR"/>
        </w:rPr>
        <w:t>homme, qui ont exercé pacifiquement leur droit à la liberté d</w:t>
      </w:r>
      <w:r w:rsidR="00AE2D3E" w:rsidRPr="00602A76">
        <w:rPr>
          <w:lang w:val="fr-FR"/>
        </w:rPr>
        <w:t>’</w:t>
      </w:r>
      <w:r w:rsidRPr="00602A76">
        <w:rPr>
          <w:lang w:val="fr-FR"/>
        </w:rPr>
        <w:t>opinion et d</w:t>
      </w:r>
      <w:r w:rsidR="00AE2D3E" w:rsidRPr="00602A76">
        <w:rPr>
          <w:lang w:val="fr-FR"/>
        </w:rPr>
        <w:t>’</w:t>
      </w:r>
      <w:r w:rsidRPr="00602A76">
        <w:rPr>
          <w:lang w:val="fr-FR"/>
        </w:rPr>
        <w:t>expression après le soulèvement de 2011 et qui ont été condamnés au motif qu</w:t>
      </w:r>
      <w:r w:rsidR="00AE2D3E" w:rsidRPr="00602A76">
        <w:rPr>
          <w:lang w:val="fr-FR"/>
        </w:rPr>
        <w:t>’</w:t>
      </w:r>
      <w:r w:rsidRPr="00602A76">
        <w:rPr>
          <w:lang w:val="fr-FR"/>
        </w:rPr>
        <w:t xml:space="preserve">ils </w:t>
      </w:r>
      <w:r w:rsidR="002C1549" w:rsidRPr="00602A76">
        <w:rPr>
          <w:lang w:val="fr-FR"/>
        </w:rPr>
        <w:t>«</w:t>
      </w:r>
      <w:r w:rsidRPr="00602A76">
        <w:rPr>
          <w:lang w:val="fr-FR"/>
        </w:rPr>
        <w:t>avaient participé à des rassemblements illégaux</w:t>
      </w:r>
      <w:r w:rsidR="002C1549" w:rsidRPr="00602A76">
        <w:rPr>
          <w:lang w:val="fr-FR"/>
        </w:rPr>
        <w:t>»</w:t>
      </w:r>
      <w:r w:rsidRPr="00602A76">
        <w:rPr>
          <w:lang w:val="fr-FR"/>
        </w:rPr>
        <w:t>, ont-ils été libérés</w:t>
      </w:r>
      <w:r w:rsidR="00F00772" w:rsidRPr="00602A76">
        <w:rPr>
          <w:lang w:val="fr-FR"/>
        </w:rPr>
        <w:t>?</w:t>
      </w:r>
      <w:r w:rsidRPr="00602A76">
        <w:rPr>
          <w:lang w:val="fr-FR"/>
        </w:rPr>
        <w:t xml:space="preserve"> Dans l</w:t>
      </w:r>
      <w:r w:rsidR="00AE2D3E" w:rsidRPr="00602A76">
        <w:rPr>
          <w:lang w:val="fr-FR"/>
        </w:rPr>
        <w:t>’</w:t>
      </w:r>
      <w:r w:rsidRPr="00602A76">
        <w:rPr>
          <w:lang w:val="fr-FR"/>
        </w:rPr>
        <w:t>affirmative, fournir des informations sur les personnes qui l</w:t>
      </w:r>
      <w:r w:rsidR="00AE2D3E" w:rsidRPr="00602A76">
        <w:rPr>
          <w:lang w:val="fr-FR"/>
        </w:rPr>
        <w:t>’</w:t>
      </w:r>
      <w:r w:rsidRPr="00602A76">
        <w:rPr>
          <w:lang w:val="fr-FR"/>
        </w:rPr>
        <w:t>ont été et sur celles qui sont toujours détenues, et indiquer pour quel chef d</w:t>
      </w:r>
      <w:r w:rsidR="00AE2D3E" w:rsidRPr="00602A76">
        <w:rPr>
          <w:lang w:val="fr-FR"/>
        </w:rPr>
        <w:t>’</w:t>
      </w:r>
      <w:r w:rsidRPr="00602A76">
        <w:rPr>
          <w:lang w:val="fr-FR"/>
        </w:rPr>
        <w:t>accusation elles le sont. Décrire en outre les mesures prises pour assurer la protection des défenseurs des droits de l</w:t>
      </w:r>
      <w:r w:rsidR="00AE2D3E" w:rsidRPr="00602A76">
        <w:rPr>
          <w:lang w:val="fr-FR"/>
        </w:rPr>
        <w:t>’</w:t>
      </w:r>
      <w:r w:rsidRPr="00602A76">
        <w:rPr>
          <w:lang w:val="fr-FR"/>
        </w:rPr>
        <w:t>homme contre les menaces et les représailles.</w:t>
      </w:r>
    </w:p>
    <w:p w:rsidR="0015579B" w:rsidRPr="00602A76" w:rsidRDefault="00697153" w:rsidP="0015579B">
      <w:pPr>
        <w:pStyle w:val="SingleTxtG"/>
        <w:rPr>
          <w:color w:val="000000" w:themeColor="text1"/>
          <w:lang w:val="fr-FR"/>
        </w:rPr>
      </w:pPr>
      <w:r w:rsidRPr="00602A76">
        <w:rPr>
          <w:lang w:val="fr-FR"/>
        </w:rPr>
        <w:t>138</w:t>
      </w:r>
      <w:r w:rsidR="0015579B" w:rsidRPr="00602A76">
        <w:rPr>
          <w:lang w:val="fr-FR"/>
        </w:rPr>
        <w:t>.</w:t>
      </w:r>
      <w:r w:rsidR="0015579B" w:rsidRPr="00602A76">
        <w:rPr>
          <w:lang w:val="fr-FR"/>
        </w:rPr>
        <w:tab/>
        <w:t>En application des recommandations de la Commission d</w:t>
      </w:r>
      <w:r w:rsidR="00AE2D3E" w:rsidRPr="00602A76">
        <w:rPr>
          <w:lang w:val="fr-FR"/>
        </w:rPr>
        <w:t>’</w:t>
      </w:r>
      <w:r w:rsidR="0015579B" w:rsidRPr="00602A76">
        <w:rPr>
          <w:lang w:val="fr-FR"/>
        </w:rPr>
        <w:t>enquête et dans le contexte actuel d</w:t>
      </w:r>
      <w:r w:rsidR="00814B55" w:rsidRPr="00602A76">
        <w:rPr>
          <w:lang w:val="fr-FR"/>
        </w:rPr>
        <w:t>e ré</w:t>
      </w:r>
      <w:r w:rsidR="00DD30F1" w:rsidRPr="00602A76">
        <w:rPr>
          <w:lang w:val="fr-FR"/>
        </w:rPr>
        <w:t>examen</w:t>
      </w:r>
      <w:r w:rsidR="0015579B" w:rsidRPr="00602A76">
        <w:rPr>
          <w:lang w:val="fr-FR"/>
        </w:rPr>
        <w:t xml:space="preserve"> des affaires de sécurité nationale et des arguments juridiques des accusés, et conformément aux conclusions du rapport de la Commission d</w:t>
      </w:r>
      <w:r w:rsidR="00AE2D3E" w:rsidRPr="00602A76">
        <w:rPr>
          <w:lang w:val="fr-FR"/>
        </w:rPr>
        <w:t>’</w:t>
      </w:r>
      <w:r w:rsidR="0015579B" w:rsidRPr="00602A76">
        <w:rPr>
          <w:lang w:val="fr-FR"/>
        </w:rPr>
        <w:t>enquête, le ministère public a abandonné toutes les poursuites qui pouvaient être interprétées comme se rapportant au droit d</w:t>
      </w:r>
      <w:r w:rsidR="00AE2D3E" w:rsidRPr="00602A76">
        <w:rPr>
          <w:lang w:val="fr-FR"/>
        </w:rPr>
        <w:t>’</w:t>
      </w:r>
      <w:r w:rsidR="0015579B" w:rsidRPr="00602A76">
        <w:rPr>
          <w:lang w:val="fr-FR"/>
        </w:rPr>
        <w:t>exprimer son opinion librement. Celles-ci incluaient les accusations d</w:t>
      </w:r>
      <w:r w:rsidR="00AE2D3E" w:rsidRPr="00602A76">
        <w:rPr>
          <w:lang w:val="fr-FR"/>
        </w:rPr>
        <w:t>’</w:t>
      </w:r>
      <w:r w:rsidR="0015579B" w:rsidRPr="00602A76">
        <w:rPr>
          <w:lang w:val="fr-FR"/>
        </w:rPr>
        <w:t>incitation à la haine du régime et à la désobéissance civile, et de diffusion de fausses nouvelles ou de rumeurs tendancieuses visant à porter atteinte à la sécurité et à l</w:t>
      </w:r>
      <w:r w:rsidR="00AE2D3E" w:rsidRPr="00602A76">
        <w:rPr>
          <w:lang w:val="fr-FR"/>
        </w:rPr>
        <w:t>’</w:t>
      </w:r>
      <w:r w:rsidR="0015579B" w:rsidRPr="00602A76">
        <w:rPr>
          <w:lang w:val="fr-FR"/>
        </w:rPr>
        <w:t xml:space="preserve">ordre public. Ces </w:t>
      </w:r>
      <w:r w:rsidR="006D2C7F" w:rsidRPr="00602A76">
        <w:rPr>
          <w:lang w:val="fr-FR"/>
        </w:rPr>
        <w:t>ré</w:t>
      </w:r>
      <w:r w:rsidR="0015579B" w:rsidRPr="00602A76">
        <w:rPr>
          <w:lang w:val="fr-FR"/>
        </w:rPr>
        <w:t>examens ont abouti au règlement définitif de dizaines d</w:t>
      </w:r>
      <w:r w:rsidR="00AE2D3E" w:rsidRPr="00602A76">
        <w:rPr>
          <w:lang w:val="fr-FR"/>
        </w:rPr>
        <w:t>’</w:t>
      </w:r>
      <w:r w:rsidR="0015579B" w:rsidRPr="00602A76">
        <w:rPr>
          <w:lang w:val="fr-FR"/>
        </w:rPr>
        <w:t>affaires, et quelque 334</w:t>
      </w:r>
      <w:r w:rsidR="00A17A22" w:rsidRPr="00602A76">
        <w:rPr>
          <w:lang w:val="fr-FR"/>
        </w:rPr>
        <w:t> </w:t>
      </w:r>
      <w:r w:rsidR="0015579B" w:rsidRPr="00602A76">
        <w:rPr>
          <w:lang w:val="fr-FR"/>
        </w:rPr>
        <w:t>accusés ont bénéficié de l</w:t>
      </w:r>
      <w:r w:rsidR="00AE2D3E" w:rsidRPr="00602A76">
        <w:rPr>
          <w:lang w:val="fr-FR"/>
        </w:rPr>
        <w:t>’</w:t>
      </w:r>
      <w:r w:rsidR="0015579B" w:rsidRPr="00602A76">
        <w:rPr>
          <w:lang w:val="fr-FR"/>
        </w:rPr>
        <w:t>abandon des poursuites. Néanmoins, malgré l</w:t>
      </w:r>
      <w:r w:rsidR="00AE2D3E" w:rsidRPr="00602A76">
        <w:rPr>
          <w:lang w:val="fr-FR"/>
        </w:rPr>
        <w:t>’</w:t>
      </w:r>
      <w:r w:rsidR="0015579B" w:rsidRPr="00602A76">
        <w:rPr>
          <w:lang w:val="fr-FR"/>
        </w:rPr>
        <w:t>abandon de ce type de chefs d</w:t>
      </w:r>
      <w:r w:rsidR="00AE2D3E" w:rsidRPr="00602A76">
        <w:rPr>
          <w:lang w:val="fr-FR"/>
        </w:rPr>
        <w:t>’</w:t>
      </w:r>
      <w:r w:rsidR="0015579B" w:rsidRPr="00602A76">
        <w:rPr>
          <w:lang w:val="fr-FR"/>
        </w:rPr>
        <w:t>accusation, plus</w:t>
      </w:r>
      <w:r w:rsidR="00F957ED" w:rsidRPr="00602A76">
        <w:rPr>
          <w:lang w:val="fr-FR"/>
        </w:rPr>
        <w:t xml:space="preserve">ieurs affaires sont toujours </w:t>
      </w:r>
      <w:r w:rsidR="0015579B" w:rsidRPr="00602A76">
        <w:rPr>
          <w:lang w:val="fr-FR"/>
        </w:rPr>
        <w:t>devant les tribunaux. Il s</w:t>
      </w:r>
      <w:r w:rsidR="00AE2D3E" w:rsidRPr="00602A76">
        <w:rPr>
          <w:lang w:val="fr-FR"/>
        </w:rPr>
        <w:t>’</w:t>
      </w:r>
      <w:r w:rsidR="0015579B" w:rsidRPr="00602A76">
        <w:rPr>
          <w:lang w:val="fr-FR"/>
        </w:rPr>
        <w:t>agit</w:t>
      </w:r>
      <w:r w:rsidR="00F957ED" w:rsidRPr="00602A76">
        <w:rPr>
          <w:lang w:val="fr-FR"/>
        </w:rPr>
        <w:t xml:space="preserve"> de</w:t>
      </w:r>
      <w:r w:rsidR="0015579B" w:rsidRPr="00602A76">
        <w:rPr>
          <w:lang w:val="fr-FR"/>
        </w:rPr>
        <w:t xml:space="preserve"> crimes d</w:t>
      </w:r>
      <w:r w:rsidR="00AE2D3E" w:rsidRPr="00602A76">
        <w:rPr>
          <w:lang w:val="fr-FR"/>
        </w:rPr>
        <w:t>’</w:t>
      </w:r>
      <w:r w:rsidR="0015579B" w:rsidRPr="00602A76">
        <w:rPr>
          <w:lang w:val="fr-FR"/>
        </w:rPr>
        <w:t>une autre nature, y compris d</w:t>
      </w:r>
      <w:r w:rsidR="00AE2D3E" w:rsidRPr="00602A76">
        <w:rPr>
          <w:lang w:val="fr-FR"/>
        </w:rPr>
        <w:t>’</w:t>
      </w:r>
      <w:r w:rsidR="0015579B" w:rsidRPr="00602A76">
        <w:rPr>
          <w:lang w:val="fr-FR"/>
        </w:rPr>
        <w:t>actes de violence et vandalisme, tels que des attaques contre des personnes et des biens. Comme indiqué dans le deuxième rapport périodique du pays, Bahreïn ne s</w:t>
      </w:r>
      <w:r w:rsidR="00AE2D3E" w:rsidRPr="00602A76">
        <w:rPr>
          <w:lang w:val="fr-FR"/>
        </w:rPr>
        <w:t>’</w:t>
      </w:r>
      <w:r w:rsidR="0015579B" w:rsidRPr="00602A76">
        <w:rPr>
          <w:lang w:val="fr-FR"/>
        </w:rPr>
        <w:t>est livré à aucune forme de violence, de terrorisation ou de harcèlement à l</w:t>
      </w:r>
      <w:r w:rsidR="00AE2D3E" w:rsidRPr="00602A76">
        <w:rPr>
          <w:lang w:val="fr-FR"/>
        </w:rPr>
        <w:t>’</w:t>
      </w:r>
      <w:r w:rsidR="0015579B" w:rsidRPr="00602A76">
        <w:rPr>
          <w:lang w:val="fr-FR"/>
        </w:rPr>
        <w:t>encontre des représentants d</w:t>
      </w:r>
      <w:r w:rsidR="00AE2D3E" w:rsidRPr="00602A76">
        <w:rPr>
          <w:lang w:val="fr-FR"/>
        </w:rPr>
        <w:t>’</w:t>
      </w:r>
      <w:r w:rsidR="0015579B" w:rsidRPr="00602A76">
        <w:rPr>
          <w:lang w:val="fr-FR"/>
        </w:rPr>
        <w:t>organisations non gouvernementales, notamment celles qui travaillent dans le domaine des droits de l</w:t>
      </w:r>
      <w:r w:rsidR="00AE2D3E" w:rsidRPr="00602A76">
        <w:rPr>
          <w:lang w:val="fr-FR"/>
        </w:rPr>
        <w:t>’</w:t>
      </w:r>
      <w:r w:rsidR="0015579B" w:rsidRPr="00602A76">
        <w:rPr>
          <w:lang w:val="fr-FR"/>
        </w:rPr>
        <w:t>homme.</w:t>
      </w:r>
    </w:p>
    <w:p w:rsidR="0015579B" w:rsidRPr="00602A76" w:rsidRDefault="00C70878" w:rsidP="00C70878">
      <w:pPr>
        <w:pStyle w:val="H23G"/>
        <w:rPr>
          <w:lang w:val="fr-FR"/>
        </w:rPr>
      </w:pPr>
      <w:r w:rsidRPr="00602A76">
        <w:rPr>
          <w:lang w:val="fr-FR"/>
        </w:rPr>
        <w:lastRenderedPageBreak/>
        <w:tab/>
        <w:t>15.</w:t>
      </w:r>
      <w:r w:rsidRPr="00602A76">
        <w:rPr>
          <w:lang w:val="fr-FR"/>
        </w:rPr>
        <w:tab/>
        <w:t>Indiquer ce qu</w:t>
      </w:r>
      <w:r w:rsidR="00AE2D3E" w:rsidRPr="00602A76">
        <w:rPr>
          <w:lang w:val="fr-FR"/>
        </w:rPr>
        <w:t>’</w:t>
      </w:r>
      <w:r w:rsidRPr="00602A76">
        <w:rPr>
          <w:lang w:val="fr-FR"/>
        </w:rPr>
        <w:t>il est advenu des condamnations et des peines prononcées en première instance par la Cour de sûreté de l</w:t>
      </w:r>
      <w:r w:rsidR="00AE2D3E" w:rsidRPr="00602A76">
        <w:rPr>
          <w:lang w:val="fr-FR"/>
        </w:rPr>
        <w:t>’</w:t>
      </w:r>
      <w:r w:rsidRPr="00602A76">
        <w:rPr>
          <w:lang w:val="fr-FR"/>
        </w:rPr>
        <w:t xml:space="preserve">État, qui, comme cela est souligné dans la recommandation </w:t>
      </w:r>
      <w:r w:rsidR="00EA53EF" w:rsidRPr="00602A76">
        <w:rPr>
          <w:lang w:val="fr-FR"/>
        </w:rPr>
        <w:t>n</w:t>
      </w:r>
      <w:r w:rsidR="00EA53EF" w:rsidRPr="00602A76">
        <w:rPr>
          <w:vertAlign w:val="superscript"/>
          <w:lang w:val="fr-FR"/>
        </w:rPr>
        <w:t>o</w:t>
      </w:r>
      <w:r w:rsidR="00EA53EF" w:rsidRPr="00602A76">
        <w:rPr>
          <w:lang w:val="fr-FR"/>
        </w:rPr>
        <w:t> </w:t>
      </w:r>
      <w:r w:rsidRPr="00602A76">
        <w:rPr>
          <w:lang w:val="fr-FR"/>
        </w:rPr>
        <w:t>1720 de la Commission d</w:t>
      </w:r>
      <w:r w:rsidR="00AE2D3E" w:rsidRPr="00602A76">
        <w:rPr>
          <w:lang w:val="fr-FR"/>
        </w:rPr>
        <w:t>’</w:t>
      </w:r>
      <w:r w:rsidRPr="00602A76">
        <w:rPr>
          <w:lang w:val="fr-FR"/>
        </w:rPr>
        <w:t>enquête indépendante, ont été réexaminées par des juridictions ordinaires, en précisant le nombre de remises en liberté, d</w:t>
      </w:r>
      <w:r w:rsidR="00AE2D3E" w:rsidRPr="00602A76">
        <w:rPr>
          <w:lang w:val="fr-FR"/>
        </w:rPr>
        <w:t>’</w:t>
      </w:r>
      <w:r w:rsidRPr="00602A76">
        <w:rPr>
          <w:lang w:val="fr-FR"/>
        </w:rPr>
        <w:t>abandons de poursuites, de condamnations et la durée de toute peine restant à exécuter. Quelles sont les mesures qui ont été prises pour assurer que la garantie fondamentale d</w:t>
      </w:r>
      <w:r w:rsidR="00AE2D3E" w:rsidRPr="00602A76">
        <w:rPr>
          <w:lang w:val="fr-FR"/>
        </w:rPr>
        <w:t>’</w:t>
      </w:r>
      <w:r w:rsidRPr="00602A76">
        <w:rPr>
          <w:lang w:val="fr-FR"/>
        </w:rPr>
        <w:t>un procès équitable devant les tribunaux militaires soit dûment respectée, conformément aux normes internationales</w:t>
      </w:r>
      <w:r w:rsidR="00F00772" w:rsidRPr="00602A76">
        <w:rPr>
          <w:lang w:val="fr-FR"/>
        </w:rPr>
        <w:t>?</w:t>
      </w:r>
      <w:r w:rsidRPr="00602A76">
        <w:rPr>
          <w:lang w:val="fr-FR"/>
        </w:rPr>
        <w:t xml:space="preserve"> Quelles sont les moyens de recours, s</w:t>
      </w:r>
      <w:r w:rsidR="00AE2D3E" w:rsidRPr="00602A76">
        <w:rPr>
          <w:lang w:val="fr-FR"/>
        </w:rPr>
        <w:t>’</w:t>
      </w:r>
      <w:r w:rsidRPr="00602A76">
        <w:rPr>
          <w:lang w:val="fr-FR"/>
        </w:rPr>
        <w:t>il en existe, devant les tribunaux militaires</w:t>
      </w:r>
      <w:r w:rsidR="00F00772" w:rsidRPr="00602A76">
        <w:rPr>
          <w:lang w:val="fr-FR"/>
        </w:rPr>
        <w:t>?</w:t>
      </w:r>
      <w:r w:rsidRPr="00602A76">
        <w:rPr>
          <w:lang w:val="fr-FR"/>
        </w:rPr>
        <w:t xml:space="preserve"> Eu égard à la décision de la Cour d</w:t>
      </w:r>
      <w:r w:rsidR="00AE2D3E" w:rsidRPr="00602A76">
        <w:rPr>
          <w:lang w:val="fr-FR"/>
        </w:rPr>
        <w:t>’</w:t>
      </w:r>
      <w:r w:rsidRPr="00602A76">
        <w:rPr>
          <w:lang w:val="fr-FR"/>
        </w:rPr>
        <w:t>appel de Bahreïn du 29</w:t>
      </w:r>
      <w:r w:rsidR="00AE2D3E" w:rsidRPr="00602A76">
        <w:rPr>
          <w:lang w:val="fr-FR"/>
        </w:rPr>
        <w:t xml:space="preserve"> mai </w:t>
      </w:r>
      <w:r w:rsidRPr="00602A76">
        <w:rPr>
          <w:lang w:val="fr-FR"/>
        </w:rPr>
        <w:t>2014, qui a confirmé la condamnation à quinze</w:t>
      </w:r>
      <w:r w:rsidR="00A17A22" w:rsidRPr="00602A76">
        <w:rPr>
          <w:lang w:val="fr-FR"/>
        </w:rPr>
        <w:t> </w:t>
      </w:r>
      <w:r w:rsidRPr="00602A76">
        <w:rPr>
          <w:lang w:val="fr-FR"/>
        </w:rPr>
        <w:t>ans d</w:t>
      </w:r>
      <w:r w:rsidR="00AE2D3E" w:rsidRPr="00602A76">
        <w:rPr>
          <w:lang w:val="fr-FR"/>
        </w:rPr>
        <w:t>’</w:t>
      </w:r>
      <w:r w:rsidRPr="00602A76">
        <w:rPr>
          <w:lang w:val="fr-FR"/>
        </w:rPr>
        <w:t>emprisonnement de Naji Fateel, membre de la Société de la jeunesse bahreïnienne pour les droits de l</w:t>
      </w:r>
      <w:r w:rsidR="00AE2D3E" w:rsidRPr="00602A76">
        <w:rPr>
          <w:lang w:val="fr-FR"/>
        </w:rPr>
        <w:t>’</w:t>
      </w:r>
      <w:r w:rsidRPr="00602A76">
        <w:rPr>
          <w:lang w:val="fr-FR"/>
        </w:rPr>
        <w:t>homme, commenter les informations indiquant que la règle de l</w:t>
      </w:r>
      <w:r w:rsidR="00AE2D3E" w:rsidRPr="00602A76">
        <w:rPr>
          <w:lang w:val="fr-FR"/>
        </w:rPr>
        <w:t>’</w:t>
      </w:r>
      <w:r w:rsidRPr="00602A76">
        <w:rPr>
          <w:lang w:val="fr-FR"/>
        </w:rPr>
        <w:t>irrecevabilité des preuves obtenues par la coercition n</w:t>
      </w:r>
      <w:r w:rsidR="00AE2D3E" w:rsidRPr="00602A76">
        <w:rPr>
          <w:lang w:val="fr-FR"/>
        </w:rPr>
        <w:t>’</w:t>
      </w:r>
      <w:r w:rsidRPr="00602A76">
        <w:rPr>
          <w:lang w:val="fr-FR"/>
        </w:rPr>
        <w:t>a pas été respectée dans les procès, bien qu</w:t>
      </w:r>
      <w:r w:rsidR="00AE2D3E" w:rsidRPr="00602A76">
        <w:rPr>
          <w:lang w:val="fr-FR"/>
        </w:rPr>
        <w:t>’</w:t>
      </w:r>
      <w:r w:rsidRPr="00602A76">
        <w:rPr>
          <w:lang w:val="fr-FR"/>
        </w:rPr>
        <w:t>il ait été affirmé que des agents des forces de l</w:t>
      </w:r>
      <w:r w:rsidR="00AE2D3E" w:rsidRPr="00602A76">
        <w:rPr>
          <w:lang w:val="fr-FR"/>
        </w:rPr>
        <w:t>’</w:t>
      </w:r>
      <w:r w:rsidRPr="00602A76">
        <w:rPr>
          <w:lang w:val="fr-FR"/>
        </w:rPr>
        <w:t>ordre avaient infligé des mauvais traitements aux défendeurs.</w:t>
      </w:r>
    </w:p>
    <w:p w:rsidR="0015579B" w:rsidRPr="00602A76" w:rsidRDefault="00697153" w:rsidP="0015579B">
      <w:pPr>
        <w:pStyle w:val="SingleTxtG"/>
        <w:rPr>
          <w:color w:val="000000" w:themeColor="text1"/>
          <w:lang w:val="fr-FR"/>
        </w:rPr>
      </w:pPr>
      <w:r w:rsidRPr="00602A76">
        <w:rPr>
          <w:lang w:val="fr-FR"/>
        </w:rPr>
        <w:t>139</w:t>
      </w:r>
      <w:r w:rsidR="005A1A37" w:rsidRPr="00602A76">
        <w:rPr>
          <w:lang w:val="fr-FR"/>
        </w:rPr>
        <w:t>.</w:t>
      </w:r>
      <w:r w:rsidR="005A1A37" w:rsidRPr="00602A76">
        <w:rPr>
          <w:lang w:val="fr-FR"/>
        </w:rPr>
        <w:tab/>
        <w:t>L</w:t>
      </w:r>
      <w:r w:rsidR="00AE2D3E" w:rsidRPr="00602A76">
        <w:rPr>
          <w:lang w:val="fr-FR"/>
        </w:rPr>
        <w:t>’</w:t>
      </w:r>
      <w:r w:rsidR="005A1A37" w:rsidRPr="00602A76">
        <w:rPr>
          <w:lang w:val="fr-FR"/>
        </w:rPr>
        <w:t>état de sécurité nationale a</w:t>
      </w:r>
      <w:r w:rsidR="006D2C7F" w:rsidRPr="00602A76">
        <w:rPr>
          <w:lang w:val="fr-FR"/>
        </w:rPr>
        <w:t>vait</w:t>
      </w:r>
      <w:r w:rsidR="005A1A37" w:rsidRPr="00602A76">
        <w:rPr>
          <w:lang w:val="fr-FR"/>
        </w:rPr>
        <w:t xml:space="preserve"> été déclaré en application du décret royal </w:t>
      </w:r>
      <w:r w:rsidR="00EA53EF" w:rsidRPr="00602A76">
        <w:rPr>
          <w:lang w:val="fr-FR"/>
        </w:rPr>
        <w:t>n</w:t>
      </w:r>
      <w:r w:rsidR="00EA53EF" w:rsidRPr="00602A76">
        <w:rPr>
          <w:vertAlign w:val="superscript"/>
          <w:lang w:val="fr-FR"/>
        </w:rPr>
        <w:t>o</w:t>
      </w:r>
      <w:r w:rsidR="00EA53EF" w:rsidRPr="00602A76">
        <w:rPr>
          <w:lang w:val="fr-FR"/>
        </w:rPr>
        <w:t> </w:t>
      </w:r>
      <w:r w:rsidR="005A1A37" w:rsidRPr="00602A76">
        <w:rPr>
          <w:lang w:val="fr-FR"/>
        </w:rPr>
        <w:t>18 (2011), adopté le 15</w:t>
      </w:r>
      <w:r w:rsidR="00AE2D3E" w:rsidRPr="00602A76">
        <w:rPr>
          <w:lang w:val="fr-FR"/>
        </w:rPr>
        <w:t> mars</w:t>
      </w:r>
      <w:r w:rsidR="005A1A37" w:rsidRPr="00602A76">
        <w:rPr>
          <w:lang w:val="fr-FR"/>
        </w:rPr>
        <w:t xml:space="preserve"> 2011. Conformément à ce décret, deux degrés de juridiction de </w:t>
      </w:r>
      <w:r w:rsidR="00781F22" w:rsidRPr="00602A76">
        <w:rPr>
          <w:lang w:val="fr-FR"/>
        </w:rPr>
        <w:t>sûreté de l’État</w:t>
      </w:r>
      <w:r w:rsidR="005A1A37" w:rsidRPr="00602A76">
        <w:rPr>
          <w:lang w:val="fr-FR"/>
        </w:rPr>
        <w:t xml:space="preserve"> (première</w:t>
      </w:r>
      <w:r w:rsidR="00991DDF" w:rsidRPr="00602A76">
        <w:rPr>
          <w:lang w:val="fr-FR"/>
        </w:rPr>
        <w:t xml:space="preserve"> instance et appel) </w:t>
      </w:r>
      <w:r w:rsidR="006D2C7F" w:rsidRPr="00602A76">
        <w:rPr>
          <w:lang w:val="fr-FR"/>
        </w:rPr>
        <w:t>avaient</w:t>
      </w:r>
      <w:r w:rsidR="00991DDF" w:rsidRPr="00602A76">
        <w:rPr>
          <w:lang w:val="fr-FR"/>
        </w:rPr>
        <w:t xml:space="preserve"> été mis</w:t>
      </w:r>
      <w:r w:rsidR="005A1A37" w:rsidRPr="00602A76">
        <w:rPr>
          <w:lang w:val="fr-FR"/>
        </w:rPr>
        <w:t xml:space="preserve"> en place, et les enquêtes sur les incidents à l</w:t>
      </w:r>
      <w:r w:rsidR="00AE2D3E" w:rsidRPr="00602A76">
        <w:rPr>
          <w:lang w:val="fr-FR"/>
        </w:rPr>
        <w:t>’</w:t>
      </w:r>
      <w:r w:rsidR="005A1A37" w:rsidRPr="00602A76">
        <w:rPr>
          <w:lang w:val="fr-FR"/>
        </w:rPr>
        <w:t xml:space="preserve">origine des allégations et des infractions </w:t>
      </w:r>
      <w:r w:rsidR="00991DDF" w:rsidRPr="00602A76">
        <w:rPr>
          <w:lang w:val="fr-FR"/>
        </w:rPr>
        <w:t>en question</w:t>
      </w:r>
      <w:r w:rsidR="005A1A37" w:rsidRPr="00602A76">
        <w:rPr>
          <w:lang w:val="fr-FR"/>
        </w:rPr>
        <w:t xml:space="preserve"> </w:t>
      </w:r>
      <w:r w:rsidR="006D2C7F" w:rsidRPr="00602A76">
        <w:rPr>
          <w:lang w:val="fr-FR"/>
        </w:rPr>
        <w:t>avaient</w:t>
      </w:r>
      <w:r w:rsidR="005A1A37" w:rsidRPr="00602A76">
        <w:rPr>
          <w:lang w:val="fr-FR"/>
        </w:rPr>
        <w:t xml:space="preserve"> été confiées au parquet militaire. Lorsque l</w:t>
      </w:r>
      <w:r w:rsidR="00AE2D3E" w:rsidRPr="00602A76">
        <w:rPr>
          <w:lang w:val="fr-FR"/>
        </w:rPr>
        <w:t>’</w:t>
      </w:r>
      <w:r w:rsidR="005A1A37" w:rsidRPr="00602A76">
        <w:rPr>
          <w:lang w:val="fr-FR"/>
        </w:rPr>
        <w:t>état de sécurité nationale a été levé le 1</w:t>
      </w:r>
      <w:r w:rsidR="005A1A37" w:rsidRPr="00602A76">
        <w:rPr>
          <w:vertAlign w:val="superscript"/>
          <w:lang w:val="fr-FR"/>
        </w:rPr>
        <w:t>er</w:t>
      </w:r>
      <w:r w:rsidR="00AE2D3E" w:rsidRPr="00602A76">
        <w:rPr>
          <w:lang w:val="fr-FR"/>
        </w:rPr>
        <w:t xml:space="preserve"> juin </w:t>
      </w:r>
      <w:r w:rsidR="005A1A37" w:rsidRPr="00602A76">
        <w:rPr>
          <w:lang w:val="fr-FR"/>
        </w:rPr>
        <w:t xml:space="preserve">2011, le ministère public a pris la relève des autorités judiciaires militaires </w:t>
      </w:r>
      <w:r w:rsidR="00991DDF" w:rsidRPr="00602A76">
        <w:rPr>
          <w:lang w:val="fr-FR"/>
        </w:rPr>
        <w:t>s’agissant des infractions majeures</w:t>
      </w:r>
      <w:r w:rsidR="005A1A37" w:rsidRPr="00602A76">
        <w:rPr>
          <w:lang w:val="fr-FR"/>
        </w:rPr>
        <w:t xml:space="preserve"> jugées par les deux</w:t>
      </w:r>
      <w:r w:rsidR="00991DDF" w:rsidRPr="00602A76">
        <w:rPr>
          <w:lang w:val="fr-FR"/>
        </w:rPr>
        <w:t> </w:t>
      </w:r>
      <w:r w:rsidR="005A1A37" w:rsidRPr="00602A76">
        <w:rPr>
          <w:lang w:val="fr-FR"/>
        </w:rPr>
        <w:t xml:space="preserve">juridictions de </w:t>
      </w:r>
      <w:r w:rsidR="00781F22" w:rsidRPr="00602A76">
        <w:rPr>
          <w:lang w:val="fr-FR"/>
        </w:rPr>
        <w:t>sûreté de l’État</w:t>
      </w:r>
      <w:r w:rsidR="005A1A37" w:rsidRPr="00602A76">
        <w:rPr>
          <w:lang w:val="fr-FR"/>
        </w:rPr>
        <w:t>, et saisi la Cour d</w:t>
      </w:r>
      <w:r w:rsidR="00AE2D3E" w:rsidRPr="00602A76">
        <w:rPr>
          <w:lang w:val="fr-FR"/>
        </w:rPr>
        <w:t>’</w:t>
      </w:r>
      <w:r w:rsidR="005A1A37" w:rsidRPr="00602A76">
        <w:rPr>
          <w:lang w:val="fr-FR"/>
        </w:rPr>
        <w:t>appel ainsi que la Cour de cassation</w:t>
      </w:r>
      <w:r w:rsidR="00991DDF" w:rsidRPr="00602A76">
        <w:rPr>
          <w:lang w:val="fr-FR"/>
        </w:rPr>
        <w:t>.</w:t>
      </w:r>
      <w:r w:rsidR="005A1A37" w:rsidRPr="00602A76">
        <w:rPr>
          <w:lang w:val="fr-FR"/>
        </w:rPr>
        <w:t xml:space="preserve"> </w:t>
      </w:r>
      <w:r w:rsidR="00991DDF" w:rsidRPr="00602A76">
        <w:rPr>
          <w:lang w:val="fr-FR"/>
        </w:rPr>
        <w:t>L</w:t>
      </w:r>
      <w:r w:rsidR="00781F22" w:rsidRPr="00602A76">
        <w:rPr>
          <w:lang w:val="fr-FR"/>
        </w:rPr>
        <w:t>a Cour</w:t>
      </w:r>
      <w:r w:rsidR="005A1A37" w:rsidRPr="00602A76">
        <w:rPr>
          <w:lang w:val="fr-FR"/>
        </w:rPr>
        <w:t xml:space="preserve"> de </w:t>
      </w:r>
      <w:r w:rsidR="00781F22" w:rsidRPr="00602A76">
        <w:rPr>
          <w:lang w:val="fr-FR"/>
        </w:rPr>
        <w:t xml:space="preserve">sûreté de l’État </w:t>
      </w:r>
      <w:r w:rsidR="005A1A37" w:rsidRPr="00602A76">
        <w:rPr>
          <w:lang w:val="fr-FR"/>
        </w:rPr>
        <w:t>a renvoyé les affaires d</w:t>
      </w:r>
      <w:r w:rsidR="00AE2D3E" w:rsidRPr="00602A76">
        <w:rPr>
          <w:lang w:val="fr-FR"/>
        </w:rPr>
        <w:t>’</w:t>
      </w:r>
      <w:r w:rsidR="005A1A37" w:rsidRPr="00602A76">
        <w:rPr>
          <w:lang w:val="fr-FR"/>
        </w:rPr>
        <w:t xml:space="preserve">infractions mineures devant les tribunaux ordinaires. Le ministère public a </w:t>
      </w:r>
      <w:r w:rsidR="00991DDF" w:rsidRPr="00602A76">
        <w:rPr>
          <w:lang w:val="fr-FR"/>
        </w:rPr>
        <w:t>également</w:t>
      </w:r>
      <w:r w:rsidR="005A1A37" w:rsidRPr="00602A76">
        <w:rPr>
          <w:lang w:val="fr-FR"/>
        </w:rPr>
        <w:t xml:space="preserve"> repris les affaires qui avaient été instruites par le parquet militaire mais qui étaient toujours sans suite après la levée de l</w:t>
      </w:r>
      <w:r w:rsidR="00AE2D3E" w:rsidRPr="00602A76">
        <w:rPr>
          <w:lang w:val="fr-FR"/>
        </w:rPr>
        <w:t>’</w:t>
      </w:r>
      <w:r w:rsidR="005A1A37" w:rsidRPr="00602A76">
        <w:rPr>
          <w:lang w:val="fr-FR"/>
        </w:rPr>
        <w:t>état de sécurité nationale. Le ministère public a formé des recours devant les juridictions compétentes. Par ailleurs, il a renvoyé certaines affaires devant les tribunaux et suspendu d</w:t>
      </w:r>
      <w:r w:rsidR="00AE2D3E" w:rsidRPr="00602A76">
        <w:rPr>
          <w:lang w:val="fr-FR"/>
        </w:rPr>
        <w:t>’</w:t>
      </w:r>
      <w:r w:rsidR="005A1A37" w:rsidRPr="00602A76">
        <w:rPr>
          <w:lang w:val="fr-FR"/>
        </w:rPr>
        <w:t>autres en raison de leur insignifiance ou parce que les auteurs étaient inconnus. Il a renvoyé devant les tribunaux compétents un certain nombre d</w:t>
      </w:r>
      <w:r w:rsidR="00AE2D3E" w:rsidRPr="00602A76">
        <w:rPr>
          <w:lang w:val="fr-FR"/>
        </w:rPr>
        <w:t>’</w:t>
      </w:r>
      <w:r w:rsidR="005A1A37" w:rsidRPr="00602A76">
        <w:rPr>
          <w:lang w:val="fr-FR"/>
        </w:rPr>
        <w:t>affaires reçues à la suite de la levée de l</w:t>
      </w:r>
      <w:r w:rsidR="00AE2D3E" w:rsidRPr="00602A76">
        <w:rPr>
          <w:lang w:val="fr-FR"/>
        </w:rPr>
        <w:t>’</w:t>
      </w:r>
      <w:r w:rsidR="005A1A37" w:rsidRPr="00602A76">
        <w:rPr>
          <w:lang w:val="fr-FR"/>
        </w:rPr>
        <w:t xml:space="preserve">état de sécurité nationale, lorsque les éléments de preuve suffisaient à établir que les accusés avaient commis les infractions qui leur étaient reprochées. Les poursuites ont été abandonnées dans plusieurs affaires pour divers motifs, notamment en raison de leur </w:t>
      </w:r>
      <w:r w:rsidR="00991DDF" w:rsidRPr="00602A76">
        <w:rPr>
          <w:lang w:val="fr-FR"/>
        </w:rPr>
        <w:t xml:space="preserve">faible importance </w:t>
      </w:r>
      <w:r w:rsidR="005A1A37" w:rsidRPr="00602A76">
        <w:rPr>
          <w:lang w:val="fr-FR"/>
        </w:rPr>
        <w:t>ou de l</w:t>
      </w:r>
      <w:r w:rsidR="00AE2D3E" w:rsidRPr="00602A76">
        <w:rPr>
          <w:lang w:val="fr-FR"/>
        </w:rPr>
        <w:t>’</w:t>
      </w:r>
      <w:r w:rsidR="005A1A37" w:rsidRPr="00602A76">
        <w:rPr>
          <w:lang w:val="fr-FR"/>
        </w:rPr>
        <w:t xml:space="preserve">insuffisance de preuves ou </w:t>
      </w:r>
      <w:r w:rsidR="00991DDF" w:rsidRPr="00602A76">
        <w:rPr>
          <w:lang w:val="fr-FR"/>
        </w:rPr>
        <w:t xml:space="preserve">encore </w:t>
      </w:r>
      <w:r w:rsidR="005A1A37" w:rsidRPr="00602A76">
        <w:rPr>
          <w:lang w:val="fr-FR"/>
        </w:rPr>
        <w:t>lorsque l</w:t>
      </w:r>
      <w:r w:rsidR="00AE2D3E" w:rsidRPr="00602A76">
        <w:rPr>
          <w:lang w:val="fr-FR"/>
        </w:rPr>
        <w:t>’</w:t>
      </w:r>
      <w:r w:rsidR="005A1A37" w:rsidRPr="00602A76">
        <w:rPr>
          <w:lang w:val="fr-FR"/>
        </w:rPr>
        <w:t>on ne connaissait pas l</w:t>
      </w:r>
      <w:r w:rsidR="00AE2D3E" w:rsidRPr="00602A76">
        <w:rPr>
          <w:lang w:val="fr-FR"/>
        </w:rPr>
        <w:t>’</w:t>
      </w:r>
      <w:r w:rsidR="005A1A37" w:rsidRPr="00602A76">
        <w:rPr>
          <w:lang w:val="fr-FR"/>
        </w:rPr>
        <w:t>identité des auteurs. Conformément aux recommandations de la Commission d</w:t>
      </w:r>
      <w:r w:rsidR="00AE2D3E" w:rsidRPr="00602A76">
        <w:rPr>
          <w:lang w:val="fr-FR"/>
        </w:rPr>
        <w:t>’</w:t>
      </w:r>
      <w:r w:rsidR="005A1A37" w:rsidRPr="00602A76">
        <w:rPr>
          <w:lang w:val="fr-FR"/>
        </w:rPr>
        <w:t>enquête, les poursuites engagées dans les affaires relevant de l</w:t>
      </w:r>
      <w:r w:rsidR="00AE2D3E" w:rsidRPr="00602A76">
        <w:rPr>
          <w:lang w:val="fr-FR"/>
        </w:rPr>
        <w:t>’</w:t>
      </w:r>
      <w:r w:rsidR="005A1A37" w:rsidRPr="00602A76">
        <w:rPr>
          <w:lang w:val="fr-FR"/>
        </w:rPr>
        <w:t>exercice du droit d</w:t>
      </w:r>
      <w:r w:rsidR="00AE2D3E" w:rsidRPr="00602A76">
        <w:rPr>
          <w:lang w:val="fr-FR"/>
        </w:rPr>
        <w:t>’</w:t>
      </w:r>
      <w:r w:rsidR="005A1A37" w:rsidRPr="00602A76">
        <w:rPr>
          <w:lang w:val="fr-FR"/>
        </w:rPr>
        <w:t xml:space="preserve">exprimer son opinion librement ont été abandonnées </w:t>
      </w:r>
      <w:r w:rsidR="00991DDF" w:rsidRPr="00602A76">
        <w:rPr>
          <w:lang w:val="fr-FR"/>
        </w:rPr>
        <w:t>du fait</w:t>
      </w:r>
      <w:r w:rsidR="005A1A37" w:rsidRPr="00602A76">
        <w:rPr>
          <w:lang w:val="fr-FR"/>
        </w:rPr>
        <w:t xml:space="preserve"> </w:t>
      </w:r>
      <w:r w:rsidR="00991DDF" w:rsidRPr="00602A76">
        <w:rPr>
          <w:lang w:val="fr-FR"/>
        </w:rPr>
        <w:t>de leur manque de pertinence</w:t>
      </w:r>
      <w:r w:rsidR="005A1A37" w:rsidRPr="00602A76">
        <w:rPr>
          <w:lang w:val="fr-FR"/>
        </w:rPr>
        <w:t>. Celles-ci concernaient notamment la diffusion de fausses nouvelles ou de rumeurs tendancieuses, et l</w:t>
      </w:r>
      <w:r w:rsidR="00AE2D3E" w:rsidRPr="00602A76">
        <w:rPr>
          <w:lang w:val="fr-FR"/>
        </w:rPr>
        <w:t>’</w:t>
      </w:r>
      <w:r w:rsidR="005A1A37" w:rsidRPr="00602A76">
        <w:rPr>
          <w:lang w:val="fr-FR"/>
        </w:rPr>
        <w:t xml:space="preserve">incitation à la haine du régime et à la désobéissance civile. Dans le </w:t>
      </w:r>
      <w:r w:rsidR="004A2E41" w:rsidRPr="00602A76">
        <w:rPr>
          <w:lang w:val="fr-FR"/>
        </w:rPr>
        <w:t>cadre</w:t>
      </w:r>
      <w:r w:rsidR="005A1A37" w:rsidRPr="00602A76">
        <w:rPr>
          <w:lang w:val="fr-FR"/>
        </w:rPr>
        <w:t xml:space="preserve"> </w:t>
      </w:r>
      <w:r w:rsidR="004A2E41" w:rsidRPr="00602A76">
        <w:rPr>
          <w:lang w:val="fr-FR"/>
        </w:rPr>
        <w:t>du</w:t>
      </w:r>
      <w:r w:rsidR="005A1A37" w:rsidRPr="00602A76">
        <w:rPr>
          <w:lang w:val="fr-FR"/>
        </w:rPr>
        <w:t xml:space="preserve"> réexamen des affaires de sécurité nationale et des arguments juridiques avancés par les accusés dans ces affaires, et conformément aux conclusions du rapport de la Commission d</w:t>
      </w:r>
      <w:r w:rsidR="00AE2D3E" w:rsidRPr="00602A76">
        <w:rPr>
          <w:lang w:val="fr-FR"/>
        </w:rPr>
        <w:t>’</w:t>
      </w:r>
      <w:r w:rsidR="005A1A37" w:rsidRPr="00602A76">
        <w:rPr>
          <w:lang w:val="fr-FR"/>
        </w:rPr>
        <w:t>enquête, le ministère public a abandonné toutes les poursuites qui pouvaient être interprétées comme se rapportant au droit d</w:t>
      </w:r>
      <w:r w:rsidR="00AE2D3E" w:rsidRPr="00602A76">
        <w:rPr>
          <w:lang w:val="fr-FR"/>
        </w:rPr>
        <w:t>’</w:t>
      </w:r>
      <w:r w:rsidR="005A1A37" w:rsidRPr="00602A76">
        <w:rPr>
          <w:lang w:val="fr-FR"/>
        </w:rPr>
        <w:t>exprimer son opinion librement. Celles-ci incluaient les accusations d</w:t>
      </w:r>
      <w:r w:rsidR="00AE2D3E" w:rsidRPr="00602A76">
        <w:rPr>
          <w:lang w:val="fr-FR"/>
        </w:rPr>
        <w:t>’</w:t>
      </w:r>
      <w:r w:rsidR="005A1A37" w:rsidRPr="00602A76">
        <w:rPr>
          <w:lang w:val="fr-FR"/>
        </w:rPr>
        <w:t>incitation à la haine du régime et à la désobéissance civile, et de diffusion de fausses nouvelles ou de rumeurs tendancieuses visant à porter atteinte à la sécurité et à l</w:t>
      </w:r>
      <w:r w:rsidR="00AE2D3E" w:rsidRPr="00602A76">
        <w:rPr>
          <w:lang w:val="fr-FR"/>
        </w:rPr>
        <w:t>’</w:t>
      </w:r>
      <w:r w:rsidR="005A1A37" w:rsidRPr="00602A76">
        <w:rPr>
          <w:lang w:val="fr-FR"/>
        </w:rPr>
        <w:t xml:space="preserve">ordre public. </w:t>
      </w:r>
    </w:p>
    <w:p w:rsidR="0015579B" w:rsidRPr="00602A76" w:rsidRDefault="00697153" w:rsidP="0015579B">
      <w:pPr>
        <w:pStyle w:val="SingleTxtG"/>
        <w:rPr>
          <w:color w:val="000000" w:themeColor="text1"/>
          <w:lang w:val="fr-FR"/>
        </w:rPr>
      </w:pPr>
      <w:r w:rsidRPr="00602A76">
        <w:rPr>
          <w:lang w:val="fr-FR"/>
        </w:rPr>
        <w:t>140</w:t>
      </w:r>
      <w:r w:rsidR="0015579B" w:rsidRPr="00602A76">
        <w:rPr>
          <w:lang w:val="fr-FR"/>
        </w:rPr>
        <w:t>.</w:t>
      </w:r>
      <w:r w:rsidR="0015579B" w:rsidRPr="00602A76">
        <w:rPr>
          <w:lang w:val="fr-FR"/>
        </w:rPr>
        <w:tab/>
        <w:t>Un certain nombre d</w:t>
      </w:r>
      <w:r w:rsidR="00AE2D3E" w:rsidRPr="00602A76">
        <w:rPr>
          <w:lang w:val="fr-FR"/>
        </w:rPr>
        <w:t>’</w:t>
      </w:r>
      <w:r w:rsidR="0015579B" w:rsidRPr="00602A76">
        <w:rPr>
          <w:lang w:val="fr-FR"/>
        </w:rPr>
        <w:t>affaires ont ainsi pu être réglées. Toutefois, s</w:t>
      </w:r>
      <w:r w:rsidR="00AE2D3E" w:rsidRPr="00602A76">
        <w:rPr>
          <w:lang w:val="fr-FR"/>
        </w:rPr>
        <w:t>’</w:t>
      </w:r>
      <w:r w:rsidR="0015579B" w:rsidRPr="00602A76">
        <w:rPr>
          <w:lang w:val="fr-FR"/>
        </w:rPr>
        <w:t>il a été mis fin aux poursuites engagées contre 334 accusés, plusieurs affaires restent en suspens devant les tribunaux, en dépit de l</w:t>
      </w:r>
      <w:r w:rsidR="00AE2D3E" w:rsidRPr="00602A76">
        <w:rPr>
          <w:lang w:val="fr-FR"/>
        </w:rPr>
        <w:t>’</w:t>
      </w:r>
      <w:r w:rsidR="0015579B" w:rsidRPr="00602A76">
        <w:rPr>
          <w:lang w:val="fr-FR"/>
        </w:rPr>
        <w:t>abandon de ce type de chefs d</w:t>
      </w:r>
      <w:r w:rsidR="00AE2D3E" w:rsidRPr="00602A76">
        <w:rPr>
          <w:lang w:val="fr-FR"/>
        </w:rPr>
        <w:t>’</w:t>
      </w:r>
      <w:r w:rsidR="0015579B" w:rsidRPr="00602A76">
        <w:rPr>
          <w:lang w:val="fr-FR"/>
        </w:rPr>
        <w:t>accusation. Il s</w:t>
      </w:r>
      <w:r w:rsidR="00AE2D3E" w:rsidRPr="00602A76">
        <w:rPr>
          <w:lang w:val="fr-FR"/>
        </w:rPr>
        <w:t>’</w:t>
      </w:r>
      <w:r w:rsidR="0015579B" w:rsidRPr="00602A76">
        <w:rPr>
          <w:lang w:val="fr-FR"/>
        </w:rPr>
        <w:t>agit des crimes d</w:t>
      </w:r>
      <w:r w:rsidR="00AE2D3E" w:rsidRPr="00602A76">
        <w:rPr>
          <w:lang w:val="fr-FR"/>
        </w:rPr>
        <w:t>’</w:t>
      </w:r>
      <w:r w:rsidR="0015579B" w:rsidRPr="00602A76">
        <w:rPr>
          <w:lang w:val="fr-FR"/>
        </w:rPr>
        <w:t>une autre nature, y compris d</w:t>
      </w:r>
      <w:r w:rsidR="00AE2D3E" w:rsidRPr="00602A76">
        <w:rPr>
          <w:lang w:val="fr-FR"/>
        </w:rPr>
        <w:t>’</w:t>
      </w:r>
      <w:r w:rsidR="0015579B" w:rsidRPr="00602A76">
        <w:rPr>
          <w:lang w:val="fr-FR"/>
        </w:rPr>
        <w:t>actes de violence et vandalisme, tels que des attaques contre des personnes et des biens.</w:t>
      </w:r>
    </w:p>
    <w:p w:rsidR="0015579B" w:rsidRPr="00602A76" w:rsidRDefault="00697153" w:rsidP="0015579B">
      <w:pPr>
        <w:pStyle w:val="SingleTxtG"/>
        <w:rPr>
          <w:lang w:val="fr-FR"/>
        </w:rPr>
      </w:pPr>
      <w:r w:rsidRPr="00602A76">
        <w:rPr>
          <w:lang w:val="fr-FR"/>
        </w:rPr>
        <w:t>141</w:t>
      </w:r>
      <w:r w:rsidR="0015579B" w:rsidRPr="00602A76">
        <w:rPr>
          <w:lang w:val="fr-FR"/>
        </w:rPr>
        <w:t>.</w:t>
      </w:r>
      <w:r w:rsidR="0015579B" w:rsidRPr="00602A76">
        <w:rPr>
          <w:lang w:val="fr-FR"/>
        </w:rPr>
        <w:tab/>
        <w:t>La Commission d</w:t>
      </w:r>
      <w:r w:rsidR="00AE2D3E" w:rsidRPr="00602A76">
        <w:rPr>
          <w:lang w:val="fr-FR"/>
        </w:rPr>
        <w:t>’</w:t>
      </w:r>
      <w:r w:rsidR="0015579B" w:rsidRPr="00602A76">
        <w:rPr>
          <w:lang w:val="fr-FR"/>
        </w:rPr>
        <w:t>enquête ayant recommandé de réexaminer les jugements prononcés par la Cour de sûreté de l</w:t>
      </w:r>
      <w:r w:rsidR="00AE2D3E" w:rsidRPr="00602A76">
        <w:rPr>
          <w:lang w:val="fr-FR"/>
        </w:rPr>
        <w:t>’</w:t>
      </w:r>
      <w:r w:rsidR="0015579B" w:rsidRPr="00602A76">
        <w:rPr>
          <w:lang w:val="fr-FR"/>
        </w:rPr>
        <w:t xml:space="preserve">État, le Conseil suprême de la magistrature a décidé, </w:t>
      </w:r>
      <w:r w:rsidR="0015579B" w:rsidRPr="00602A76">
        <w:rPr>
          <w:lang w:val="fr-FR"/>
        </w:rPr>
        <w:lastRenderedPageBreak/>
        <w:t>début</w:t>
      </w:r>
      <w:r w:rsidR="004A2E41" w:rsidRPr="00602A76">
        <w:rPr>
          <w:lang w:val="fr-FR"/>
        </w:rPr>
        <w:t> </w:t>
      </w:r>
      <w:r w:rsidR="0015579B" w:rsidRPr="00602A76">
        <w:rPr>
          <w:lang w:val="fr-FR"/>
        </w:rPr>
        <w:t xml:space="preserve">2012, de former un </w:t>
      </w:r>
      <w:r w:rsidR="006D2C7F" w:rsidRPr="00602A76">
        <w:rPr>
          <w:lang w:val="fr-FR"/>
        </w:rPr>
        <w:t>C</w:t>
      </w:r>
      <w:r w:rsidR="0015579B" w:rsidRPr="00602A76">
        <w:rPr>
          <w:lang w:val="fr-FR"/>
        </w:rPr>
        <w:t>omité judiciaire chargé d</w:t>
      </w:r>
      <w:r w:rsidR="00AE2D3E" w:rsidRPr="00602A76">
        <w:rPr>
          <w:lang w:val="fr-FR"/>
        </w:rPr>
        <w:t>’</w:t>
      </w:r>
      <w:r w:rsidR="0015579B" w:rsidRPr="00602A76">
        <w:rPr>
          <w:lang w:val="fr-FR"/>
        </w:rPr>
        <w:t xml:space="preserve">examiner les affaires dans lesquelles des jugements définitifs et sans appel </w:t>
      </w:r>
      <w:r w:rsidR="004A2E41" w:rsidRPr="00602A76">
        <w:rPr>
          <w:lang w:val="fr-FR"/>
        </w:rPr>
        <w:t>avaient</w:t>
      </w:r>
      <w:r w:rsidR="0015579B" w:rsidRPr="00602A76">
        <w:rPr>
          <w:lang w:val="fr-FR"/>
        </w:rPr>
        <w:t xml:space="preserve"> été rendus, pour vérifier le bien-fondé de ces jugements et les procédures suivies. Les travaux de ce </w:t>
      </w:r>
      <w:r w:rsidR="006D2C7F" w:rsidRPr="00602A76">
        <w:rPr>
          <w:lang w:val="fr-FR"/>
        </w:rPr>
        <w:t>C</w:t>
      </w:r>
      <w:r w:rsidR="0015579B" w:rsidRPr="00602A76">
        <w:rPr>
          <w:lang w:val="fr-FR"/>
        </w:rPr>
        <w:t>omité ont entraîné la remise en liberté d</w:t>
      </w:r>
      <w:r w:rsidR="00AE2D3E" w:rsidRPr="00602A76">
        <w:rPr>
          <w:lang w:val="fr-FR"/>
        </w:rPr>
        <w:t>’</w:t>
      </w:r>
      <w:r w:rsidR="0015579B" w:rsidRPr="00602A76">
        <w:rPr>
          <w:lang w:val="fr-FR"/>
        </w:rPr>
        <w:t>un grand nombre de personnes condamnées. Le 20</w:t>
      </w:r>
      <w:r w:rsidR="00AE2D3E" w:rsidRPr="00602A76">
        <w:rPr>
          <w:lang w:val="fr-FR"/>
        </w:rPr>
        <w:t> mars</w:t>
      </w:r>
      <w:r w:rsidR="0015579B" w:rsidRPr="00602A76">
        <w:rPr>
          <w:lang w:val="fr-FR"/>
        </w:rPr>
        <w:t xml:space="preserve"> 2012, la Commission nationale chargée d</w:t>
      </w:r>
      <w:r w:rsidR="00AE2D3E" w:rsidRPr="00602A76">
        <w:rPr>
          <w:lang w:val="fr-FR"/>
        </w:rPr>
        <w:t>’</w:t>
      </w:r>
      <w:r w:rsidR="0015579B" w:rsidRPr="00602A76">
        <w:rPr>
          <w:lang w:val="fr-FR"/>
        </w:rPr>
        <w:t>assurer le suivi des recommandations de la Commission d</w:t>
      </w:r>
      <w:r w:rsidR="00AE2D3E" w:rsidRPr="00602A76">
        <w:rPr>
          <w:lang w:val="fr-FR"/>
        </w:rPr>
        <w:t>’</w:t>
      </w:r>
      <w:r w:rsidR="0015579B" w:rsidRPr="00602A76">
        <w:rPr>
          <w:lang w:val="fr-FR"/>
        </w:rPr>
        <w:t xml:space="preserve">enquête a publié un rapport sur la mise en </w:t>
      </w:r>
      <w:r w:rsidR="00B91ADE" w:rsidRPr="00602A76">
        <w:rPr>
          <w:lang w:val="fr-FR"/>
        </w:rPr>
        <w:t>œuvre</w:t>
      </w:r>
      <w:r w:rsidR="0015579B" w:rsidRPr="00602A76">
        <w:rPr>
          <w:lang w:val="fr-FR"/>
        </w:rPr>
        <w:t xml:space="preserve"> desdites recommandations par les organes de l</w:t>
      </w:r>
      <w:r w:rsidR="00AE2D3E" w:rsidRPr="00602A76">
        <w:rPr>
          <w:lang w:val="fr-FR"/>
        </w:rPr>
        <w:t>’</w:t>
      </w:r>
      <w:r w:rsidR="0015579B" w:rsidRPr="00602A76">
        <w:rPr>
          <w:lang w:val="fr-FR"/>
        </w:rPr>
        <w:t xml:space="preserve">État. En ce qui concerne les affaires de sécurité nationale et la recommandation </w:t>
      </w:r>
      <w:r w:rsidR="00EA53EF" w:rsidRPr="00602A76">
        <w:rPr>
          <w:lang w:val="fr-FR"/>
        </w:rPr>
        <w:t>n</w:t>
      </w:r>
      <w:r w:rsidR="00EA53EF" w:rsidRPr="00602A76">
        <w:rPr>
          <w:vertAlign w:val="superscript"/>
          <w:lang w:val="fr-FR"/>
        </w:rPr>
        <w:t>o</w:t>
      </w:r>
      <w:r w:rsidR="00EA53EF" w:rsidRPr="00602A76">
        <w:rPr>
          <w:lang w:val="fr-FR"/>
        </w:rPr>
        <w:t> </w:t>
      </w:r>
      <w:r w:rsidR="0015579B" w:rsidRPr="00602A76">
        <w:rPr>
          <w:lang w:val="fr-FR"/>
        </w:rPr>
        <w:t xml:space="preserve">1720, selon laquelle toutes les condamnations prononcées par les </w:t>
      </w:r>
      <w:r w:rsidR="004A2E41" w:rsidRPr="00602A76">
        <w:rPr>
          <w:lang w:val="fr-FR"/>
        </w:rPr>
        <w:t>juridiction</w:t>
      </w:r>
      <w:r w:rsidR="004A3B3C" w:rsidRPr="00602A76">
        <w:rPr>
          <w:lang w:val="fr-FR"/>
        </w:rPr>
        <w:t>s</w:t>
      </w:r>
      <w:r w:rsidR="004A2E41" w:rsidRPr="00602A76">
        <w:rPr>
          <w:lang w:val="fr-FR"/>
        </w:rPr>
        <w:t xml:space="preserve"> de sûreté de l’État </w:t>
      </w:r>
      <w:r w:rsidR="0015579B" w:rsidRPr="00602A76">
        <w:rPr>
          <w:lang w:val="fr-FR"/>
        </w:rPr>
        <w:t>devaient être réexaminées afin de garantir les principes fondamentaux d</w:t>
      </w:r>
      <w:r w:rsidR="00AE2D3E" w:rsidRPr="00602A76">
        <w:rPr>
          <w:lang w:val="fr-FR"/>
        </w:rPr>
        <w:t>’</w:t>
      </w:r>
      <w:r w:rsidR="0015579B" w:rsidRPr="00602A76">
        <w:rPr>
          <w:lang w:val="fr-FR"/>
        </w:rPr>
        <w:t>un procès équitable, la Commission nationale a pris note de la décision du Conseil suprême de la magistrature de constituer un organe de révision des condamnations et de réexaminer 30</w:t>
      </w:r>
      <w:r w:rsidR="004A2E41" w:rsidRPr="00602A76">
        <w:rPr>
          <w:lang w:val="fr-FR"/>
        </w:rPr>
        <w:t> </w:t>
      </w:r>
      <w:r w:rsidR="0015579B" w:rsidRPr="00602A76">
        <w:rPr>
          <w:lang w:val="fr-FR"/>
        </w:rPr>
        <w:t>jugements rendus contre 31</w:t>
      </w:r>
      <w:r w:rsidR="004A2E41" w:rsidRPr="00602A76">
        <w:rPr>
          <w:lang w:val="fr-FR"/>
        </w:rPr>
        <w:t> </w:t>
      </w:r>
      <w:r w:rsidR="0015579B" w:rsidRPr="00602A76">
        <w:rPr>
          <w:lang w:val="fr-FR"/>
        </w:rPr>
        <w:t xml:space="preserve">accusés, dont 13 avaient purgé leur peine et été </w:t>
      </w:r>
      <w:r w:rsidR="004A2E41" w:rsidRPr="00602A76">
        <w:rPr>
          <w:lang w:val="fr-FR"/>
        </w:rPr>
        <w:t>élargis</w:t>
      </w:r>
      <w:r w:rsidR="006C2387" w:rsidRPr="00602A76">
        <w:rPr>
          <w:lang w:val="fr-FR"/>
        </w:rPr>
        <w:t>, et 18 </w:t>
      </w:r>
      <w:r w:rsidR="006E20DA" w:rsidRPr="00602A76">
        <w:rPr>
          <w:lang w:val="fr-FR"/>
        </w:rPr>
        <w:t>étaient toujours</w:t>
      </w:r>
      <w:r w:rsidR="0015579B" w:rsidRPr="00602A76">
        <w:rPr>
          <w:lang w:val="fr-FR"/>
        </w:rPr>
        <w:t xml:space="preserve"> </w:t>
      </w:r>
      <w:r w:rsidR="006E20DA" w:rsidRPr="00602A76">
        <w:rPr>
          <w:lang w:val="fr-FR"/>
        </w:rPr>
        <w:t>détenus</w:t>
      </w:r>
      <w:r w:rsidR="0015579B" w:rsidRPr="00602A76">
        <w:rPr>
          <w:lang w:val="fr-FR"/>
        </w:rPr>
        <w:t>. Il a été décidé que les peines de six de ces derniers seraient réduites, compte tenu du temps passé en détention, avec possibilité de remise en liberté. Les charges retenues contre cinq</w:t>
      </w:r>
      <w:r w:rsidR="0050175B" w:rsidRPr="00602A76">
        <w:rPr>
          <w:lang w:val="fr-FR"/>
        </w:rPr>
        <w:t> </w:t>
      </w:r>
      <w:r w:rsidR="0015579B" w:rsidRPr="00602A76">
        <w:rPr>
          <w:lang w:val="fr-FR"/>
        </w:rPr>
        <w:t>accusés en matière de liberté d</w:t>
      </w:r>
      <w:r w:rsidR="00AE2D3E" w:rsidRPr="00602A76">
        <w:rPr>
          <w:lang w:val="fr-FR"/>
        </w:rPr>
        <w:t>’</w:t>
      </w:r>
      <w:r w:rsidR="0015579B" w:rsidRPr="00602A76">
        <w:rPr>
          <w:lang w:val="fr-FR"/>
        </w:rPr>
        <w:t>expression ont été abandonnées, aboutissant à quatre remises en liberté</w:t>
      </w:r>
      <w:r w:rsidR="002C1549" w:rsidRPr="00602A76">
        <w:rPr>
          <w:lang w:val="fr-FR"/>
        </w:rPr>
        <w:t>;</w:t>
      </w:r>
      <w:r w:rsidR="0015579B" w:rsidRPr="00602A76">
        <w:rPr>
          <w:lang w:val="fr-FR"/>
        </w:rPr>
        <w:t xml:space="preserve"> le cinquième est toujours détenu sous d</w:t>
      </w:r>
      <w:r w:rsidR="00AE2D3E" w:rsidRPr="00602A76">
        <w:rPr>
          <w:lang w:val="fr-FR"/>
        </w:rPr>
        <w:t>’</w:t>
      </w:r>
      <w:r w:rsidR="0015579B" w:rsidRPr="00602A76">
        <w:rPr>
          <w:lang w:val="fr-FR"/>
        </w:rPr>
        <w:t>autres chefs d</w:t>
      </w:r>
      <w:r w:rsidR="00AE2D3E" w:rsidRPr="00602A76">
        <w:rPr>
          <w:lang w:val="fr-FR"/>
        </w:rPr>
        <w:t>’</w:t>
      </w:r>
      <w:r w:rsidR="0015579B" w:rsidRPr="00602A76">
        <w:rPr>
          <w:lang w:val="fr-FR"/>
        </w:rPr>
        <w:t>accusation. Les accusations relatives à la liberté d</w:t>
      </w:r>
      <w:r w:rsidR="00AE2D3E" w:rsidRPr="00602A76">
        <w:rPr>
          <w:lang w:val="fr-FR"/>
        </w:rPr>
        <w:t>’</w:t>
      </w:r>
      <w:r w:rsidR="0015579B" w:rsidRPr="00602A76">
        <w:rPr>
          <w:lang w:val="fr-FR"/>
        </w:rPr>
        <w:t>expression doivent être supprimées de tous leurs dossiers. Les condamnations prononcées à l</w:t>
      </w:r>
      <w:r w:rsidR="00AE2D3E" w:rsidRPr="00602A76">
        <w:rPr>
          <w:lang w:val="fr-FR"/>
        </w:rPr>
        <w:t>’</w:t>
      </w:r>
      <w:r w:rsidR="0015579B" w:rsidRPr="00602A76">
        <w:rPr>
          <w:lang w:val="fr-FR"/>
        </w:rPr>
        <w:t>encontre de</w:t>
      </w:r>
      <w:r w:rsidR="00C1150F" w:rsidRPr="00602A76">
        <w:rPr>
          <w:lang w:val="fr-FR"/>
        </w:rPr>
        <w:t xml:space="preserve"> </w:t>
      </w:r>
      <w:r w:rsidR="00AE2D3E" w:rsidRPr="00602A76">
        <w:rPr>
          <w:lang w:val="fr-FR"/>
        </w:rPr>
        <w:t>sept</w:t>
      </w:r>
      <w:r w:rsidR="006D2C7F" w:rsidRPr="00602A76">
        <w:rPr>
          <w:lang w:val="fr-FR"/>
        </w:rPr>
        <w:t> </w:t>
      </w:r>
      <w:r w:rsidR="0015579B" w:rsidRPr="00602A76">
        <w:rPr>
          <w:lang w:val="fr-FR"/>
        </w:rPr>
        <w:t>accusés ont été confirmées. Voir le rapport de la Commission nationale (novembre</w:t>
      </w:r>
      <w:r w:rsidR="004A2E41" w:rsidRPr="00602A76">
        <w:rPr>
          <w:lang w:val="fr-FR"/>
        </w:rPr>
        <w:t> </w:t>
      </w:r>
      <w:r w:rsidR="0015579B" w:rsidRPr="00602A76">
        <w:rPr>
          <w:lang w:val="fr-FR"/>
        </w:rPr>
        <w:t>2012)</w:t>
      </w:r>
      <w:r w:rsidR="004A2E41" w:rsidRPr="00602A76">
        <w:rPr>
          <w:lang w:val="fr-FR"/>
        </w:rPr>
        <w:t>.</w:t>
      </w:r>
    </w:p>
    <w:p w:rsidR="0015579B" w:rsidRPr="00602A76" w:rsidRDefault="00697153" w:rsidP="0015579B">
      <w:pPr>
        <w:pStyle w:val="SingleTxtG"/>
        <w:rPr>
          <w:color w:val="000000" w:themeColor="text1"/>
          <w:lang w:val="fr-FR"/>
        </w:rPr>
      </w:pPr>
      <w:r w:rsidRPr="00602A76">
        <w:rPr>
          <w:lang w:val="fr-FR"/>
        </w:rPr>
        <w:t>142</w:t>
      </w:r>
      <w:r w:rsidR="0015579B" w:rsidRPr="00602A76">
        <w:rPr>
          <w:lang w:val="fr-FR"/>
        </w:rPr>
        <w:t>.</w:t>
      </w:r>
      <w:r w:rsidR="0015579B" w:rsidRPr="00602A76">
        <w:rPr>
          <w:lang w:val="fr-FR"/>
        </w:rPr>
        <w:tab/>
        <w:t xml:space="preserve">En ce qui concerne les </w:t>
      </w:r>
      <w:r w:rsidR="007522BF" w:rsidRPr="00602A76">
        <w:rPr>
          <w:lang w:val="fr-FR"/>
        </w:rPr>
        <w:t>déclarations de culpabilité</w:t>
      </w:r>
      <w:r w:rsidR="0015579B" w:rsidRPr="00602A76">
        <w:rPr>
          <w:lang w:val="fr-FR"/>
        </w:rPr>
        <w:t xml:space="preserve"> prononcées par les </w:t>
      </w:r>
      <w:r w:rsidR="004A3B3C" w:rsidRPr="00602A76">
        <w:rPr>
          <w:lang w:val="fr-FR"/>
        </w:rPr>
        <w:t>juridictions de sûreté de l’État</w:t>
      </w:r>
      <w:r w:rsidR="0015579B" w:rsidRPr="00602A76">
        <w:rPr>
          <w:lang w:val="fr-FR"/>
        </w:rPr>
        <w:t xml:space="preserve"> (165</w:t>
      </w:r>
      <w:r w:rsidR="0050175B" w:rsidRPr="00602A76">
        <w:rPr>
          <w:lang w:val="fr-FR"/>
        </w:rPr>
        <w:t> </w:t>
      </w:r>
      <w:r w:rsidR="0015579B" w:rsidRPr="00602A76">
        <w:rPr>
          <w:lang w:val="fr-FR"/>
        </w:rPr>
        <w:t>jugements et</w:t>
      </w:r>
      <w:r w:rsidR="0050175B" w:rsidRPr="00602A76">
        <w:rPr>
          <w:lang w:val="fr-FR"/>
        </w:rPr>
        <w:t xml:space="preserve"> 502 </w:t>
      </w:r>
      <w:r w:rsidR="00A77F3E" w:rsidRPr="00602A76">
        <w:rPr>
          <w:lang w:val="fr-FR"/>
        </w:rPr>
        <w:t>condamnations au total)</w:t>
      </w:r>
      <w:r w:rsidR="004F7836" w:rsidRPr="00602A76">
        <w:rPr>
          <w:lang w:val="fr-FR"/>
        </w:rPr>
        <w:t>:</w:t>
      </w:r>
      <w:r w:rsidR="0015579B" w:rsidRPr="00602A76">
        <w:rPr>
          <w:lang w:val="fr-FR"/>
        </w:rPr>
        <w:t xml:space="preserve"> 135</w:t>
      </w:r>
      <w:r w:rsidR="0050175B" w:rsidRPr="00602A76">
        <w:rPr>
          <w:lang w:val="fr-FR"/>
        </w:rPr>
        <w:t> </w:t>
      </w:r>
      <w:r w:rsidR="0015579B" w:rsidRPr="00602A76">
        <w:rPr>
          <w:lang w:val="fr-FR"/>
        </w:rPr>
        <w:t>jugements ont fait l</w:t>
      </w:r>
      <w:r w:rsidR="00AE2D3E" w:rsidRPr="00602A76">
        <w:rPr>
          <w:lang w:val="fr-FR"/>
        </w:rPr>
        <w:t>’</w:t>
      </w:r>
      <w:r w:rsidR="0015579B" w:rsidRPr="00602A76">
        <w:rPr>
          <w:lang w:val="fr-FR"/>
        </w:rPr>
        <w:t>objet d</w:t>
      </w:r>
      <w:r w:rsidR="00AE2D3E" w:rsidRPr="00602A76">
        <w:rPr>
          <w:lang w:val="fr-FR"/>
        </w:rPr>
        <w:t>’</w:t>
      </w:r>
      <w:r w:rsidR="0015579B" w:rsidRPr="00602A76">
        <w:rPr>
          <w:lang w:val="fr-FR"/>
        </w:rPr>
        <w:t>un appel ou d</w:t>
      </w:r>
      <w:r w:rsidR="00AE2D3E" w:rsidRPr="00602A76">
        <w:rPr>
          <w:lang w:val="fr-FR"/>
        </w:rPr>
        <w:t>’</w:t>
      </w:r>
      <w:r w:rsidR="0050175B" w:rsidRPr="00602A76">
        <w:rPr>
          <w:lang w:val="fr-FR"/>
        </w:rPr>
        <w:t>un pourvoi en cassation</w:t>
      </w:r>
      <w:r w:rsidR="002C1549" w:rsidRPr="00602A76">
        <w:rPr>
          <w:lang w:val="fr-FR"/>
        </w:rPr>
        <w:t>;</w:t>
      </w:r>
      <w:r w:rsidR="0050175B" w:rsidRPr="00602A76">
        <w:rPr>
          <w:lang w:val="fr-FR"/>
        </w:rPr>
        <w:t xml:space="preserve"> 1 </w:t>
      </w:r>
      <w:r w:rsidR="0015579B" w:rsidRPr="00602A76">
        <w:rPr>
          <w:lang w:val="fr-FR"/>
        </w:rPr>
        <w:t>622</w:t>
      </w:r>
      <w:r w:rsidR="0050175B" w:rsidRPr="00602A76">
        <w:rPr>
          <w:lang w:val="fr-FR"/>
        </w:rPr>
        <w:t> </w:t>
      </w:r>
      <w:r w:rsidR="0015579B" w:rsidRPr="00602A76">
        <w:rPr>
          <w:lang w:val="fr-FR"/>
        </w:rPr>
        <w:t>affaires ont été renvoyées devant le ministère public. Les poursuites engagées contre 334</w:t>
      </w:r>
      <w:r w:rsidR="0050175B" w:rsidRPr="00602A76">
        <w:rPr>
          <w:lang w:val="fr-FR"/>
        </w:rPr>
        <w:t> </w:t>
      </w:r>
      <w:r w:rsidR="0015579B" w:rsidRPr="00602A76">
        <w:rPr>
          <w:lang w:val="fr-FR"/>
        </w:rPr>
        <w:t>accusés en matière de liberté d</w:t>
      </w:r>
      <w:r w:rsidR="00AE2D3E" w:rsidRPr="00602A76">
        <w:rPr>
          <w:lang w:val="fr-FR"/>
        </w:rPr>
        <w:t>’</w:t>
      </w:r>
      <w:r w:rsidR="0015579B" w:rsidRPr="00602A76">
        <w:rPr>
          <w:lang w:val="fr-FR"/>
        </w:rPr>
        <w:t>opinion et d</w:t>
      </w:r>
      <w:r w:rsidR="00AE2D3E" w:rsidRPr="00602A76">
        <w:rPr>
          <w:lang w:val="fr-FR"/>
        </w:rPr>
        <w:t>’</w:t>
      </w:r>
      <w:r w:rsidR="0015579B" w:rsidRPr="00602A76">
        <w:rPr>
          <w:lang w:val="fr-FR"/>
        </w:rPr>
        <w:t xml:space="preserve">expression ont été abandonnées. Le Conseil suprême de la magistrature a constitué un </w:t>
      </w:r>
      <w:r w:rsidR="006D2C7F" w:rsidRPr="00602A76">
        <w:rPr>
          <w:lang w:val="fr-FR"/>
        </w:rPr>
        <w:t>C</w:t>
      </w:r>
      <w:r w:rsidR="0015579B" w:rsidRPr="00602A76">
        <w:rPr>
          <w:lang w:val="fr-FR"/>
        </w:rPr>
        <w:t>omité chargé d</w:t>
      </w:r>
      <w:r w:rsidR="00AE2D3E" w:rsidRPr="00602A76">
        <w:rPr>
          <w:lang w:val="fr-FR"/>
        </w:rPr>
        <w:t>’</w:t>
      </w:r>
      <w:r w:rsidR="0015579B" w:rsidRPr="00602A76">
        <w:rPr>
          <w:lang w:val="fr-FR"/>
        </w:rPr>
        <w:t>examiner les jugements rendus dans 30</w:t>
      </w:r>
      <w:r w:rsidR="00B06C86" w:rsidRPr="00602A76">
        <w:rPr>
          <w:lang w:val="fr-FR"/>
        </w:rPr>
        <w:t> </w:t>
      </w:r>
      <w:r w:rsidR="0015579B" w:rsidRPr="00602A76">
        <w:rPr>
          <w:lang w:val="fr-FR"/>
        </w:rPr>
        <w:t>affaires qui n</w:t>
      </w:r>
      <w:r w:rsidR="00AE2D3E" w:rsidRPr="00602A76">
        <w:rPr>
          <w:lang w:val="fr-FR"/>
        </w:rPr>
        <w:t>’</w:t>
      </w:r>
      <w:r w:rsidR="0015579B" w:rsidRPr="00602A76">
        <w:rPr>
          <w:lang w:val="fr-FR"/>
        </w:rPr>
        <w:t>avaient pas fait l</w:t>
      </w:r>
      <w:r w:rsidR="00AE2D3E" w:rsidRPr="00602A76">
        <w:rPr>
          <w:lang w:val="fr-FR"/>
        </w:rPr>
        <w:t>’</w:t>
      </w:r>
      <w:r w:rsidR="0015579B" w:rsidRPr="00602A76">
        <w:rPr>
          <w:lang w:val="fr-FR"/>
        </w:rPr>
        <w:t>objet d</w:t>
      </w:r>
      <w:r w:rsidR="00AE2D3E" w:rsidRPr="00602A76">
        <w:rPr>
          <w:lang w:val="fr-FR"/>
        </w:rPr>
        <w:t>’</w:t>
      </w:r>
      <w:r w:rsidR="0015579B" w:rsidRPr="00602A76">
        <w:rPr>
          <w:lang w:val="fr-FR"/>
        </w:rPr>
        <w:t>un appel devant les juridictions ordinaires. Des personnes, condamnées à des peines d</w:t>
      </w:r>
      <w:r w:rsidR="00AE2D3E" w:rsidRPr="00602A76">
        <w:rPr>
          <w:lang w:val="fr-FR"/>
        </w:rPr>
        <w:t>’</w:t>
      </w:r>
      <w:r w:rsidR="0015579B" w:rsidRPr="00602A76">
        <w:rPr>
          <w:lang w:val="fr-FR"/>
        </w:rPr>
        <w:t>emprisonnement ou à la réclusion à perpétuité par les tribunaux ordinaires dans plusieurs affaires de sécurité nationale, continuent de purger leur peine après la levée de l</w:t>
      </w:r>
      <w:r w:rsidR="00AE2D3E" w:rsidRPr="00602A76">
        <w:rPr>
          <w:lang w:val="fr-FR"/>
        </w:rPr>
        <w:t>’</w:t>
      </w:r>
      <w:r w:rsidR="0015579B" w:rsidRPr="00602A76">
        <w:rPr>
          <w:lang w:val="fr-FR"/>
        </w:rPr>
        <w:t>état de sécurité nationale. L</w:t>
      </w:r>
      <w:r w:rsidR="00AE2D3E" w:rsidRPr="00602A76">
        <w:rPr>
          <w:lang w:val="fr-FR"/>
        </w:rPr>
        <w:t>’</w:t>
      </w:r>
      <w:r w:rsidR="0015579B" w:rsidRPr="00602A76">
        <w:rPr>
          <w:lang w:val="fr-FR"/>
        </w:rPr>
        <w:t>examen du jugement du tribunal de première instance et de l</w:t>
      </w:r>
      <w:r w:rsidR="00AE2D3E" w:rsidRPr="00602A76">
        <w:rPr>
          <w:lang w:val="fr-FR"/>
        </w:rPr>
        <w:t>’</w:t>
      </w:r>
      <w:r w:rsidR="0015579B" w:rsidRPr="00602A76">
        <w:rPr>
          <w:lang w:val="fr-FR"/>
        </w:rPr>
        <w:t>arrêt de la Cour d</w:t>
      </w:r>
      <w:r w:rsidR="00AE2D3E" w:rsidRPr="00602A76">
        <w:rPr>
          <w:lang w:val="fr-FR"/>
        </w:rPr>
        <w:t>’</w:t>
      </w:r>
      <w:r w:rsidR="0015579B" w:rsidRPr="00602A76">
        <w:rPr>
          <w:lang w:val="fr-FR"/>
        </w:rPr>
        <w:t>appel dans l</w:t>
      </w:r>
      <w:r w:rsidR="00AE2D3E" w:rsidRPr="00602A76">
        <w:rPr>
          <w:lang w:val="fr-FR"/>
        </w:rPr>
        <w:t>’</w:t>
      </w:r>
      <w:r w:rsidR="0015579B" w:rsidRPr="00602A76">
        <w:rPr>
          <w:lang w:val="fr-FR"/>
        </w:rPr>
        <w:t xml:space="preserve">affaire </w:t>
      </w:r>
      <w:r w:rsidR="00EA53EF" w:rsidRPr="00602A76">
        <w:rPr>
          <w:lang w:val="fr-FR"/>
        </w:rPr>
        <w:t>n</w:t>
      </w:r>
      <w:r w:rsidR="00EA53EF" w:rsidRPr="00602A76">
        <w:rPr>
          <w:vertAlign w:val="superscript"/>
          <w:lang w:val="fr-FR"/>
        </w:rPr>
        <w:t>o</w:t>
      </w:r>
      <w:r w:rsidR="00EA53EF" w:rsidRPr="00602A76">
        <w:rPr>
          <w:lang w:val="fr-FR"/>
        </w:rPr>
        <w:t> </w:t>
      </w:r>
      <w:r w:rsidR="0015579B" w:rsidRPr="00602A76">
        <w:rPr>
          <w:lang w:val="fr-FR"/>
        </w:rPr>
        <w:t>07/2013/5737 montre que l</w:t>
      </w:r>
      <w:r w:rsidR="00AE2D3E" w:rsidRPr="00602A76">
        <w:rPr>
          <w:lang w:val="fr-FR"/>
        </w:rPr>
        <w:t>’</w:t>
      </w:r>
      <w:r w:rsidR="0015579B" w:rsidRPr="00602A76">
        <w:rPr>
          <w:lang w:val="fr-FR"/>
        </w:rPr>
        <w:t xml:space="preserve">accusé, </w:t>
      </w:r>
      <w:r w:rsidR="00B06C86" w:rsidRPr="00602A76">
        <w:rPr>
          <w:lang w:val="fr-FR"/>
        </w:rPr>
        <w:t>M. </w:t>
      </w:r>
      <w:r w:rsidR="0015579B" w:rsidRPr="00602A76">
        <w:rPr>
          <w:lang w:val="fr-FR"/>
        </w:rPr>
        <w:t>Naji Ali Hassan Fateel, condamné à 15</w:t>
      </w:r>
      <w:r w:rsidR="00B06C86" w:rsidRPr="00602A76">
        <w:rPr>
          <w:lang w:val="fr-FR"/>
        </w:rPr>
        <w:t> </w:t>
      </w:r>
      <w:r w:rsidR="0015579B" w:rsidRPr="00602A76">
        <w:rPr>
          <w:lang w:val="fr-FR"/>
        </w:rPr>
        <w:t xml:space="preserve">ans </w:t>
      </w:r>
      <w:r w:rsidR="00A77F3E" w:rsidRPr="00602A76">
        <w:rPr>
          <w:lang w:val="fr-FR"/>
        </w:rPr>
        <w:t>de prison</w:t>
      </w:r>
      <w:r w:rsidR="0015579B" w:rsidRPr="00602A76">
        <w:rPr>
          <w:lang w:val="fr-FR"/>
        </w:rPr>
        <w:t>, n</w:t>
      </w:r>
      <w:r w:rsidR="00AE2D3E" w:rsidRPr="00602A76">
        <w:rPr>
          <w:lang w:val="fr-FR"/>
        </w:rPr>
        <w:t>’</w:t>
      </w:r>
      <w:r w:rsidR="0015579B" w:rsidRPr="00602A76">
        <w:rPr>
          <w:lang w:val="fr-FR"/>
        </w:rPr>
        <w:t>a pas soutenu devant l</w:t>
      </w:r>
      <w:r w:rsidR="00AE2D3E" w:rsidRPr="00602A76">
        <w:rPr>
          <w:lang w:val="fr-FR"/>
        </w:rPr>
        <w:t>’</w:t>
      </w:r>
      <w:r w:rsidR="0015579B" w:rsidRPr="00602A76">
        <w:rPr>
          <w:lang w:val="fr-FR"/>
        </w:rPr>
        <w:t>une ou l</w:t>
      </w:r>
      <w:r w:rsidR="00AE2D3E" w:rsidRPr="00602A76">
        <w:rPr>
          <w:lang w:val="fr-FR"/>
        </w:rPr>
        <w:t>’</w:t>
      </w:r>
      <w:r w:rsidR="0015579B" w:rsidRPr="00602A76">
        <w:rPr>
          <w:lang w:val="fr-FR"/>
        </w:rPr>
        <w:t>autre de ces juridictions que ses aveux avaient été faits sous la contrainte, contrairement à la défense adoptée par plusieurs autres accusés. Ces arguments ont été réfutés et rejetés par la Cour d</w:t>
      </w:r>
      <w:r w:rsidR="00AE2D3E" w:rsidRPr="00602A76">
        <w:rPr>
          <w:lang w:val="fr-FR"/>
        </w:rPr>
        <w:t>’</w:t>
      </w:r>
      <w:r w:rsidR="0015579B" w:rsidRPr="00602A76">
        <w:rPr>
          <w:lang w:val="fr-FR"/>
        </w:rPr>
        <w:t>appel. Il convient de noter que, contrairement aux affirmations des accusés, la Cour s</w:t>
      </w:r>
      <w:r w:rsidR="00AE2D3E" w:rsidRPr="00602A76">
        <w:rPr>
          <w:lang w:val="fr-FR"/>
        </w:rPr>
        <w:t>’</w:t>
      </w:r>
      <w:r w:rsidR="0015579B" w:rsidRPr="00602A76">
        <w:rPr>
          <w:lang w:val="fr-FR"/>
        </w:rPr>
        <w:t>est appuyée sur des preuves substantielles qui comprenaient des témoignages.</w:t>
      </w:r>
    </w:p>
    <w:p w:rsidR="0015579B" w:rsidRPr="00602A76" w:rsidRDefault="00697153" w:rsidP="0015579B">
      <w:pPr>
        <w:pStyle w:val="SingleTxtG"/>
        <w:rPr>
          <w:color w:val="000000" w:themeColor="text1"/>
          <w:lang w:val="fr-FR"/>
        </w:rPr>
      </w:pPr>
      <w:r w:rsidRPr="00602A76">
        <w:rPr>
          <w:lang w:val="fr-FR"/>
        </w:rPr>
        <w:t>143</w:t>
      </w:r>
      <w:r w:rsidR="0015579B" w:rsidRPr="00602A76">
        <w:rPr>
          <w:lang w:val="fr-FR"/>
        </w:rPr>
        <w:t>.</w:t>
      </w:r>
      <w:r w:rsidR="0015579B" w:rsidRPr="00602A76">
        <w:rPr>
          <w:lang w:val="fr-FR"/>
        </w:rPr>
        <w:tab/>
        <w:t>L</w:t>
      </w:r>
      <w:r w:rsidR="00AE2D3E" w:rsidRPr="00602A76">
        <w:rPr>
          <w:lang w:val="fr-FR"/>
        </w:rPr>
        <w:t>’</w:t>
      </w:r>
      <w:r w:rsidR="0015579B" w:rsidRPr="00602A76">
        <w:rPr>
          <w:lang w:val="fr-FR"/>
        </w:rPr>
        <w:t>allégation selon laquelle la règle de l</w:t>
      </w:r>
      <w:r w:rsidR="00AE2D3E" w:rsidRPr="00602A76">
        <w:rPr>
          <w:lang w:val="fr-FR"/>
        </w:rPr>
        <w:t>’</w:t>
      </w:r>
      <w:r w:rsidR="0015579B" w:rsidRPr="00602A76">
        <w:rPr>
          <w:lang w:val="fr-FR"/>
        </w:rPr>
        <w:t>irrecevabilité des preuves obtenues par la coercition n</w:t>
      </w:r>
      <w:r w:rsidR="00AE2D3E" w:rsidRPr="00602A76">
        <w:rPr>
          <w:lang w:val="fr-FR"/>
        </w:rPr>
        <w:t>’</w:t>
      </w:r>
      <w:r w:rsidR="0015579B" w:rsidRPr="00602A76">
        <w:rPr>
          <w:lang w:val="fr-FR"/>
        </w:rPr>
        <w:t>a pas été respectée dans les procès, bien qu</w:t>
      </w:r>
      <w:r w:rsidR="00AE2D3E" w:rsidRPr="00602A76">
        <w:rPr>
          <w:lang w:val="fr-FR"/>
        </w:rPr>
        <w:t>’</w:t>
      </w:r>
      <w:r w:rsidR="0015579B" w:rsidRPr="00602A76">
        <w:rPr>
          <w:lang w:val="fr-FR"/>
        </w:rPr>
        <w:t>il ait été affirmé que des agents des forces de l</w:t>
      </w:r>
      <w:r w:rsidR="00AE2D3E" w:rsidRPr="00602A76">
        <w:rPr>
          <w:lang w:val="fr-FR"/>
        </w:rPr>
        <w:t>’</w:t>
      </w:r>
      <w:r w:rsidR="0015579B" w:rsidRPr="00602A76">
        <w:rPr>
          <w:lang w:val="fr-FR"/>
        </w:rPr>
        <w:t>ordre avaient infligé des mauvais traitements aux défendeurs, est absolument fausse. L</w:t>
      </w:r>
      <w:r w:rsidR="00AE2D3E" w:rsidRPr="00602A76">
        <w:rPr>
          <w:lang w:val="fr-FR"/>
        </w:rPr>
        <w:t>’</w:t>
      </w:r>
      <w:r w:rsidR="0015579B" w:rsidRPr="00602A76">
        <w:rPr>
          <w:lang w:val="fr-FR"/>
        </w:rPr>
        <w:t>Unité spéciale d</w:t>
      </w:r>
      <w:r w:rsidR="00AE2D3E" w:rsidRPr="00602A76">
        <w:rPr>
          <w:lang w:val="fr-FR"/>
        </w:rPr>
        <w:t>’</w:t>
      </w:r>
      <w:r w:rsidR="0015579B" w:rsidRPr="00602A76">
        <w:rPr>
          <w:lang w:val="fr-FR"/>
        </w:rPr>
        <w:t>enquête a enquêté sur toutes les allégations de torture et d</w:t>
      </w:r>
      <w:r w:rsidR="00AE2D3E" w:rsidRPr="00602A76">
        <w:rPr>
          <w:lang w:val="fr-FR"/>
        </w:rPr>
        <w:t>’</w:t>
      </w:r>
      <w:r w:rsidR="0015579B" w:rsidRPr="00602A76">
        <w:rPr>
          <w:lang w:val="fr-FR"/>
        </w:rPr>
        <w:t>autres formes de traitements cruels, humiliants ou dégradants formulées par les accusés, et a demandé à un médecin d</w:t>
      </w:r>
      <w:r w:rsidR="00AE2D3E" w:rsidRPr="00602A76">
        <w:rPr>
          <w:lang w:val="fr-FR"/>
        </w:rPr>
        <w:t>’</w:t>
      </w:r>
      <w:r w:rsidR="0015579B" w:rsidRPr="00602A76">
        <w:rPr>
          <w:lang w:val="fr-FR"/>
        </w:rPr>
        <w:t>examiner plusieurs d</w:t>
      </w:r>
      <w:r w:rsidR="00AE2D3E" w:rsidRPr="00602A76">
        <w:rPr>
          <w:lang w:val="fr-FR"/>
        </w:rPr>
        <w:t>’</w:t>
      </w:r>
      <w:r w:rsidR="0015579B" w:rsidRPr="00602A76">
        <w:rPr>
          <w:lang w:val="fr-FR"/>
        </w:rPr>
        <w:t>entre eux afin de constater d</w:t>
      </w:r>
      <w:r w:rsidR="00AE2D3E" w:rsidRPr="00602A76">
        <w:rPr>
          <w:lang w:val="fr-FR"/>
        </w:rPr>
        <w:t>’</w:t>
      </w:r>
      <w:r w:rsidR="0015579B" w:rsidRPr="00602A76">
        <w:rPr>
          <w:lang w:val="fr-FR"/>
        </w:rPr>
        <w:t>éventuelles lésions susceptibles d</w:t>
      </w:r>
      <w:r w:rsidR="00AE2D3E" w:rsidRPr="00602A76">
        <w:rPr>
          <w:lang w:val="fr-FR"/>
        </w:rPr>
        <w:t>’</w:t>
      </w:r>
      <w:r w:rsidR="0015579B" w:rsidRPr="00602A76">
        <w:rPr>
          <w:lang w:val="fr-FR"/>
        </w:rPr>
        <w:t xml:space="preserve">étayer </w:t>
      </w:r>
      <w:r w:rsidR="00B234A1" w:rsidRPr="00602A76">
        <w:rPr>
          <w:lang w:val="fr-FR"/>
        </w:rPr>
        <w:t>leurs</w:t>
      </w:r>
      <w:r w:rsidR="0015579B" w:rsidRPr="00602A76">
        <w:rPr>
          <w:lang w:val="fr-FR"/>
        </w:rPr>
        <w:t xml:space="preserve"> allégations. Sur la base de ces rapports, des mesures </w:t>
      </w:r>
      <w:r w:rsidR="00B06C86" w:rsidRPr="00602A76">
        <w:rPr>
          <w:lang w:val="fr-FR"/>
        </w:rPr>
        <w:t>judiciaires</w:t>
      </w:r>
      <w:r w:rsidR="0015579B" w:rsidRPr="00602A76">
        <w:rPr>
          <w:lang w:val="fr-FR"/>
        </w:rPr>
        <w:t xml:space="preserve"> ont été prises afin d</w:t>
      </w:r>
      <w:r w:rsidR="00AE2D3E" w:rsidRPr="00602A76">
        <w:rPr>
          <w:lang w:val="fr-FR"/>
        </w:rPr>
        <w:t>’</w:t>
      </w:r>
      <w:r w:rsidR="0015579B" w:rsidRPr="00602A76">
        <w:rPr>
          <w:lang w:val="fr-FR"/>
        </w:rPr>
        <w:t>établir si l</w:t>
      </w:r>
      <w:r w:rsidR="00AE2D3E" w:rsidRPr="00602A76">
        <w:rPr>
          <w:lang w:val="fr-FR"/>
        </w:rPr>
        <w:t>’</w:t>
      </w:r>
      <w:r w:rsidR="0015579B" w:rsidRPr="00602A76">
        <w:rPr>
          <w:lang w:val="fr-FR"/>
        </w:rPr>
        <w:t>un quelconque des accusés avait effectivement subi des violences</w:t>
      </w:r>
      <w:r w:rsidR="006D2C7F" w:rsidRPr="00602A76">
        <w:rPr>
          <w:lang w:val="fr-FR"/>
        </w:rPr>
        <w:t>,</w:t>
      </w:r>
      <w:r w:rsidR="0015579B" w:rsidRPr="00602A76">
        <w:rPr>
          <w:lang w:val="fr-FR"/>
        </w:rPr>
        <w:t xml:space="preserve"> et un certain nombre d</w:t>
      </w:r>
      <w:r w:rsidR="00AE2D3E" w:rsidRPr="00602A76">
        <w:rPr>
          <w:lang w:val="fr-FR"/>
        </w:rPr>
        <w:t>’</w:t>
      </w:r>
      <w:r w:rsidR="0015579B" w:rsidRPr="00602A76">
        <w:rPr>
          <w:lang w:val="fr-FR"/>
        </w:rPr>
        <w:t>affaires ont été portées devant les juridictions pénales en vue de sanctions.</w:t>
      </w:r>
    </w:p>
    <w:p w:rsidR="0015579B" w:rsidRPr="00602A76" w:rsidRDefault="00697153" w:rsidP="0015579B">
      <w:pPr>
        <w:pStyle w:val="SingleTxtG"/>
        <w:rPr>
          <w:color w:val="000000" w:themeColor="text1"/>
          <w:lang w:val="fr-FR"/>
        </w:rPr>
      </w:pPr>
      <w:r w:rsidRPr="00602A76">
        <w:rPr>
          <w:lang w:val="fr-FR"/>
        </w:rPr>
        <w:t>144</w:t>
      </w:r>
      <w:r w:rsidR="0015579B" w:rsidRPr="00602A76">
        <w:rPr>
          <w:lang w:val="fr-FR"/>
        </w:rPr>
        <w:t>.</w:t>
      </w:r>
      <w:r w:rsidR="0015579B" w:rsidRPr="00602A76">
        <w:rPr>
          <w:lang w:val="fr-FR"/>
        </w:rPr>
        <w:tab/>
        <w:t>Concernant l</w:t>
      </w:r>
      <w:r w:rsidR="00AE2D3E" w:rsidRPr="00602A76">
        <w:rPr>
          <w:lang w:val="fr-FR"/>
        </w:rPr>
        <w:t>’</w:t>
      </w:r>
      <w:r w:rsidR="0015579B" w:rsidRPr="00602A76">
        <w:rPr>
          <w:lang w:val="fr-FR"/>
        </w:rPr>
        <w:t>arrêt rendu par la Cour d</w:t>
      </w:r>
      <w:r w:rsidR="00AE2D3E" w:rsidRPr="00602A76">
        <w:rPr>
          <w:lang w:val="fr-FR"/>
        </w:rPr>
        <w:t>’</w:t>
      </w:r>
      <w:r w:rsidR="0015579B" w:rsidRPr="00602A76">
        <w:rPr>
          <w:lang w:val="fr-FR"/>
        </w:rPr>
        <w:t>appel de Bahreïn le 29</w:t>
      </w:r>
      <w:r w:rsidR="00AE2D3E" w:rsidRPr="00602A76">
        <w:rPr>
          <w:lang w:val="fr-FR"/>
        </w:rPr>
        <w:t xml:space="preserve"> mai </w:t>
      </w:r>
      <w:r w:rsidR="0015579B" w:rsidRPr="00602A76">
        <w:rPr>
          <w:lang w:val="fr-FR"/>
        </w:rPr>
        <w:t xml:space="preserve">2014 dans la procédure engagée contre </w:t>
      </w:r>
      <w:r w:rsidR="00AE2D3E" w:rsidRPr="00602A76">
        <w:rPr>
          <w:lang w:val="fr-FR"/>
        </w:rPr>
        <w:t>M. </w:t>
      </w:r>
      <w:r w:rsidR="0015579B" w:rsidRPr="00602A76">
        <w:rPr>
          <w:lang w:val="fr-FR"/>
        </w:rPr>
        <w:t>Naji Fateel, membre de la Société de la jeunesse bahreïnie pour les droits de l</w:t>
      </w:r>
      <w:r w:rsidR="00AE2D3E" w:rsidRPr="00602A76">
        <w:rPr>
          <w:lang w:val="fr-FR"/>
        </w:rPr>
        <w:t>’</w:t>
      </w:r>
      <w:r w:rsidR="0015579B" w:rsidRPr="00602A76">
        <w:rPr>
          <w:lang w:val="fr-FR"/>
        </w:rPr>
        <w:t>homme, l</w:t>
      </w:r>
      <w:r w:rsidR="00AE2D3E" w:rsidRPr="00602A76">
        <w:rPr>
          <w:lang w:val="fr-FR"/>
        </w:rPr>
        <w:t>’</w:t>
      </w:r>
      <w:r w:rsidR="0015579B" w:rsidRPr="00602A76">
        <w:rPr>
          <w:lang w:val="fr-FR"/>
        </w:rPr>
        <w:t>examen de cette décision montre que l</w:t>
      </w:r>
      <w:r w:rsidR="00AE2D3E" w:rsidRPr="00602A76">
        <w:rPr>
          <w:lang w:val="fr-FR"/>
        </w:rPr>
        <w:t>’</w:t>
      </w:r>
      <w:r w:rsidR="0015579B" w:rsidRPr="00602A76">
        <w:rPr>
          <w:lang w:val="fr-FR"/>
        </w:rPr>
        <w:t>accusé a fait des aveux détaillés de son plein gré lorsqu</w:t>
      </w:r>
      <w:r w:rsidR="00AE2D3E" w:rsidRPr="00602A76">
        <w:rPr>
          <w:lang w:val="fr-FR"/>
        </w:rPr>
        <w:t>’</w:t>
      </w:r>
      <w:r w:rsidR="0015579B" w:rsidRPr="00602A76">
        <w:rPr>
          <w:lang w:val="fr-FR"/>
        </w:rPr>
        <w:t>il a été entendu par le ministère public. La Cour d</w:t>
      </w:r>
      <w:r w:rsidR="00AE2D3E" w:rsidRPr="00602A76">
        <w:rPr>
          <w:lang w:val="fr-FR"/>
        </w:rPr>
        <w:t>’</w:t>
      </w:r>
      <w:r w:rsidR="0015579B" w:rsidRPr="00602A76">
        <w:rPr>
          <w:lang w:val="fr-FR"/>
        </w:rPr>
        <w:t xml:space="preserve">appel a enquêté sur les allégations selon lesquelles ces aveux avaient été obtenus par la contrainte physique et mentale, et a conclu que les aveux faits par </w:t>
      </w:r>
      <w:r w:rsidR="00B06C86" w:rsidRPr="00602A76">
        <w:rPr>
          <w:lang w:val="fr-FR"/>
        </w:rPr>
        <w:t>M. </w:t>
      </w:r>
      <w:r w:rsidR="0015579B" w:rsidRPr="00602A76">
        <w:rPr>
          <w:lang w:val="fr-FR"/>
        </w:rPr>
        <w:t xml:space="preserve">Naji Fateel lors de son audition </w:t>
      </w:r>
      <w:r w:rsidR="0015579B" w:rsidRPr="00602A76">
        <w:rPr>
          <w:lang w:val="fr-FR"/>
        </w:rPr>
        <w:lastRenderedPageBreak/>
        <w:t>par le ministère public étaient fiables et avaient été recueillis de son plein gré, sans coercition d</w:t>
      </w:r>
      <w:r w:rsidR="00AE2D3E" w:rsidRPr="00602A76">
        <w:rPr>
          <w:lang w:val="fr-FR"/>
        </w:rPr>
        <w:t>’</w:t>
      </w:r>
      <w:r w:rsidR="0015579B" w:rsidRPr="00602A76">
        <w:rPr>
          <w:lang w:val="fr-FR"/>
        </w:rPr>
        <w:t>aucune sorte. En outre, les rapports établis par le médecin ont montré qu</w:t>
      </w:r>
      <w:r w:rsidR="00AE2D3E" w:rsidRPr="00602A76">
        <w:rPr>
          <w:lang w:val="fr-FR"/>
        </w:rPr>
        <w:t>’</w:t>
      </w:r>
      <w:r w:rsidR="0015579B" w:rsidRPr="00602A76">
        <w:rPr>
          <w:lang w:val="fr-FR"/>
        </w:rPr>
        <w:t>aucune violence n</w:t>
      </w:r>
      <w:r w:rsidR="00AE2D3E" w:rsidRPr="00602A76">
        <w:rPr>
          <w:lang w:val="fr-FR"/>
        </w:rPr>
        <w:t>’</w:t>
      </w:r>
      <w:r w:rsidR="0015579B" w:rsidRPr="00602A76">
        <w:rPr>
          <w:lang w:val="fr-FR"/>
        </w:rPr>
        <w:t>avait été infligée. Cette conclusion a été confirmée par la Cour de cassation.</w:t>
      </w:r>
    </w:p>
    <w:p w:rsidR="0015579B" w:rsidRPr="00602A76" w:rsidRDefault="00697153" w:rsidP="0015579B">
      <w:pPr>
        <w:pStyle w:val="SingleTxtG"/>
        <w:rPr>
          <w:color w:val="000000" w:themeColor="text1"/>
          <w:lang w:val="fr-FR"/>
        </w:rPr>
      </w:pPr>
      <w:r w:rsidRPr="00602A76">
        <w:rPr>
          <w:lang w:val="fr-FR"/>
        </w:rPr>
        <w:t>145</w:t>
      </w:r>
      <w:r w:rsidR="0015579B" w:rsidRPr="00602A76">
        <w:rPr>
          <w:lang w:val="fr-FR"/>
        </w:rPr>
        <w:t>.</w:t>
      </w:r>
      <w:r w:rsidR="0015579B" w:rsidRPr="00602A76">
        <w:rPr>
          <w:lang w:val="fr-FR"/>
        </w:rPr>
        <w:tab/>
        <w:t>Il convient de souligner que la condamnation susmentionnée n</w:t>
      </w:r>
      <w:r w:rsidR="00AE2D3E" w:rsidRPr="00602A76">
        <w:rPr>
          <w:lang w:val="fr-FR"/>
        </w:rPr>
        <w:t>’</w:t>
      </w:r>
      <w:r w:rsidR="0015579B" w:rsidRPr="00602A76">
        <w:rPr>
          <w:lang w:val="fr-FR"/>
        </w:rPr>
        <w:t>était pas fondée sur les aveux de l</w:t>
      </w:r>
      <w:r w:rsidR="00AE2D3E" w:rsidRPr="00602A76">
        <w:rPr>
          <w:lang w:val="fr-FR"/>
        </w:rPr>
        <w:t>’</w:t>
      </w:r>
      <w:r w:rsidR="0015579B" w:rsidRPr="00602A76">
        <w:rPr>
          <w:lang w:val="fr-FR"/>
        </w:rPr>
        <w:t>accusé, mais sur d</w:t>
      </w:r>
      <w:r w:rsidR="00AE2D3E" w:rsidRPr="00602A76">
        <w:rPr>
          <w:lang w:val="fr-FR"/>
        </w:rPr>
        <w:t>’</w:t>
      </w:r>
      <w:r w:rsidR="0015579B" w:rsidRPr="00602A76">
        <w:rPr>
          <w:lang w:val="fr-FR"/>
        </w:rPr>
        <w:t xml:space="preserve">autres éléments de preuve, à savoir sur </w:t>
      </w:r>
      <w:r w:rsidR="00C05452" w:rsidRPr="00602A76">
        <w:rPr>
          <w:lang w:val="fr-FR"/>
        </w:rPr>
        <w:t>cinq témoi</w:t>
      </w:r>
      <w:r w:rsidR="00E9195C" w:rsidRPr="00602A76">
        <w:rPr>
          <w:lang w:val="fr-FR"/>
        </w:rPr>
        <w:t>g</w:t>
      </w:r>
      <w:r w:rsidR="00C05452" w:rsidRPr="00602A76">
        <w:rPr>
          <w:lang w:val="fr-FR"/>
        </w:rPr>
        <w:t>n</w:t>
      </w:r>
      <w:r w:rsidR="00E9195C" w:rsidRPr="00602A76">
        <w:rPr>
          <w:lang w:val="fr-FR"/>
        </w:rPr>
        <w:t>age</w:t>
      </w:r>
      <w:r w:rsidR="0015579B" w:rsidRPr="00602A76">
        <w:rPr>
          <w:lang w:val="fr-FR"/>
        </w:rPr>
        <w:t>s, ainsi que sur les documents</w:t>
      </w:r>
      <w:r w:rsidR="00B06C86" w:rsidRPr="00602A76">
        <w:rPr>
          <w:lang w:val="fr-FR"/>
        </w:rPr>
        <w:t xml:space="preserve"> et les</w:t>
      </w:r>
      <w:r w:rsidR="0015579B" w:rsidRPr="00602A76">
        <w:rPr>
          <w:lang w:val="fr-FR"/>
        </w:rPr>
        <w:t xml:space="preserve"> enregistrements et déclarations transcrits et présentés à la Cour, lesquels corroboraient les aveux faits par </w:t>
      </w:r>
      <w:r w:rsidR="00B06C86" w:rsidRPr="00602A76">
        <w:rPr>
          <w:lang w:val="fr-FR"/>
        </w:rPr>
        <w:t>M. </w:t>
      </w:r>
      <w:r w:rsidR="0015579B" w:rsidRPr="00602A76">
        <w:rPr>
          <w:lang w:val="fr-FR"/>
        </w:rPr>
        <w:t>Naji Fateel s</w:t>
      </w:r>
      <w:r w:rsidR="00AE2D3E" w:rsidRPr="00602A76">
        <w:rPr>
          <w:lang w:val="fr-FR"/>
        </w:rPr>
        <w:t>’</w:t>
      </w:r>
      <w:r w:rsidR="0015579B" w:rsidRPr="00602A76">
        <w:rPr>
          <w:lang w:val="fr-FR"/>
        </w:rPr>
        <w:t>agissant des accusations portées contre lui. Ces éléments de preuve concordent avec les dossiers des enquêtes, qui ont établi que des émeutes et des actes de vandalisme avaient eu lieu dans la région de Sanabis entre le 1</w:t>
      </w:r>
      <w:r w:rsidR="0015579B" w:rsidRPr="00602A76">
        <w:rPr>
          <w:vertAlign w:val="superscript"/>
          <w:lang w:val="fr-FR"/>
        </w:rPr>
        <w:t>er</w:t>
      </w:r>
      <w:r w:rsidR="00AE2D3E" w:rsidRPr="00602A76">
        <w:rPr>
          <w:lang w:val="fr-FR"/>
        </w:rPr>
        <w:t> avril</w:t>
      </w:r>
      <w:r w:rsidR="0015579B" w:rsidRPr="00602A76">
        <w:rPr>
          <w:lang w:val="fr-FR"/>
        </w:rPr>
        <w:t xml:space="preserve"> et le 31</w:t>
      </w:r>
      <w:r w:rsidR="00AE2D3E" w:rsidRPr="00602A76">
        <w:rPr>
          <w:lang w:val="fr-FR"/>
        </w:rPr>
        <w:t> décembre</w:t>
      </w:r>
      <w:r w:rsidR="0015579B" w:rsidRPr="00602A76">
        <w:rPr>
          <w:lang w:val="fr-FR"/>
        </w:rPr>
        <w:t xml:space="preserve"> 2012. </w:t>
      </w:r>
    </w:p>
    <w:p w:rsidR="0015579B" w:rsidRPr="00602A76" w:rsidRDefault="00445DD9" w:rsidP="00445DD9">
      <w:pPr>
        <w:pStyle w:val="H1G"/>
        <w:rPr>
          <w:lang w:val="fr-FR"/>
        </w:rPr>
      </w:pPr>
      <w:r w:rsidRPr="00602A76">
        <w:rPr>
          <w:lang w:val="fr-FR"/>
        </w:rPr>
        <w:tab/>
      </w:r>
      <w:r w:rsidRPr="00602A76">
        <w:rPr>
          <w:lang w:val="fr-FR"/>
        </w:rPr>
        <w:tab/>
        <w:t>Article</w:t>
      </w:r>
      <w:r w:rsidR="001474CF" w:rsidRPr="00602A76">
        <w:rPr>
          <w:lang w:val="fr-FR"/>
        </w:rPr>
        <w:t> </w:t>
      </w:r>
      <w:r w:rsidRPr="00602A76">
        <w:rPr>
          <w:lang w:val="fr-FR"/>
        </w:rPr>
        <w:t xml:space="preserve">14 </w:t>
      </w:r>
    </w:p>
    <w:p w:rsidR="0015579B" w:rsidRPr="00602A76" w:rsidRDefault="00445DD9" w:rsidP="00445DD9">
      <w:pPr>
        <w:pStyle w:val="H23G"/>
        <w:rPr>
          <w:lang w:val="fr-FR"/>
        </w:rPr>
      </w:pPr>
      <w:r w:rsidRPr="00602A76">
        <w:rPr>
          <w:lang w:val="fr-FR"/>
        </w:rPr>
        <w:tab/>
        <w:t>16.</w:t>
      </w:r>
      <w:r w:rsidRPr="00602A76">
        <w:rPr>
          <w:lang w:val="fr-FR"/>
        </w:rPr>
        <w:tab/>
        <w:t>Le Comité a pris note de l</w:t>
      </w:r>
      <w:r w:rsidR="00AE2D3E" w:rsidRPr="00602A76">
        <w:rPr>
          <w:lang w:val="fr-FR"/>
        </w:rPr>
        <w:t>’</w:t>
      </w:r>
      <w:r w:rsidRPr="00602A76">
        <w:rPr>
          <w:lang w:val="fr-FR"/>
        </w:rPr>
        <w:t>adoption, suite à la recommandation faite par la Commission d</w:t>
      </w:r>
      <w:r w:rsidR="00AE2D3E" w:rsidRPr="00602A76">
        <w:rPr>
          <w:lang w:val="fr-FR"/>
        </w:rPr>
        <w:t>’</w:t>
      </w:r>
      <w:r w:rsidRPr="00602A76">
        <w:rPr>
          <w:lang w:val="fr-FR"/>
        </w:rPr>
        <w:t>enquête indépendante a</w:t>
      </w:r>
      <w:r w:rsidR="006D2C7F" w:rsidRPr="00602A76">
        <w:rPr>
          <w:lang w:val="fr-FR"/>
        </w:rPr>
        <w:t>ux alinéas j et k du paragraphe </w:t>
      </w:r>
      <w:r w:rsidRPr="00602A76">
        <w:rPr>
          <w:lang w:val="fr-FR"/>
        </w:rPr>
        <w:t>1722 de son rapport, des décrets-lois n</w:t>
      </w:r>
      <w:r w:rsidRPr="00602A76">
        <w:rPr>
          <w:vertAlign w:val="superscript"/>
          <w:lang w:val="fr-FR"/>
        </w:rPr>
        <w:t>o</w:t>
      </w:r>
      <w:r w:rsidRPr="00602A76">
        <w:rPr>
          <w:lang w:val="fr-FR"/>
        </w:rPr>
        <w:t> 30 de 2011 et n</w:t>
      </w:r>
      <w:r w:rsidRPr="00602A76">
        <w:rPr>
          <w:vertAlign w:val="superscript"/>
          <w:lang w:val="fr-FR"/>
        </w:rPr>
        <w:t>o</w:t>
      </w:r>
      <w:r w:rsidRPr="00602A76">
        <w:rPr>
          <w:lang w:val="fr-FR"/>
        </w:rPr>
        <w:t> 13 de 2012 portant respectivement sur la création et le fonctionnement du Fonds national d</w:t>
      </w:r>
      <w:r w:rsidR="00AE2D3E" w:rsidRPr="00602A76">
        <w:rPr>
          <w:lang w:val="fr-FR"/>
        </w:rPr>
        <w:t>’</w:t>
      </w:r>
      <w:r w:rsidRPr="00602A76">
        <w:rPr>
          <w:lang w:val="fr-FR"/>
        </w:rPr>
        <w:t xml:space="preserve">indemnisation des victimes. Eu égard à la </w:t>
      </w:r>
      <w:r w:rsidR="00A17A22" w:rsidRPr="00602A76">
        <w:rPr>
          <w:lang w:val="fr-FR"/>
        </w:rPr>
        <w:t xml:space="preserve">précédente liste </w:t>
      </w:r>
      <w:r w:rsidRPr="00602A76">
        <w:rPr>
          <w:lang w:val="fr-FR"/>
        </w:rPr>
        <w:t xml:space="preserve">de points à traiter (CAT/C/BHR/Q/2, </w:t>
      </w:r>
      <w:r w:rsidR="00BA1109" w:rsidRPr="00602A76">
        <w:rPr>
          <w:lang w:val="fr-FR"/>
        </w:rPr>
        <w:t>par. </w:t>
      </w:r>
      <w:r w:rsidRPr="00602A76">
        <w:rPr>
          <w:lang w:val="fr-FR"/>
        </w:rPr>
        <w:t>23), indiquer</w:t>
      </w:r>
      <w:r w:rsidR="004F7836" w:rsidRPr="00602A76">
        <w:rPr>
          <w:lang w:val="fr-FR"/>
        </w:rPr>
        <w:t>:</w:t>
      </w:r>
      <w:r w:rsidRPr="00602A76">
        <w:rPr>
          <w:lang w:val="fr-FR"/>
        </w:rPr>
        <w:t xml:space="preserve"> </w:t>
      </w:r>
    </w:p>
    <w:p w:rsidR="0015579B" w:rsidRPr="00602A76" w:rsidRDefault="00445DD9" w:rsidP="00445DD9">
      <w:pPr>
        <w:pStyle w:val="H23G"/>
        <w:rPr>
          <w:lang w:val="fr-FR"/>
        </w:rPr>
      </w:pPr>
      <w:r w:rsidRPr="00602A76">
        <w:rPr>
          <w:lang w:val="fr-FR"/>
        </w:rPr>
        <w:tab/>
        <w:t>a)</w:t>
      </w:r>
      <w:r w:rsidRPr="00602A76">
        <w:rPr>
          <w:lang w:val="fr-FR"/>
        </w:rPr>
        <w:tab/>
        <w:t>Le nombre de plaintes reçues par le Fonds ainsi que le nombre de cas dans lesquels une indemnisation a été accordée, en en précisant le montant. Indiquer le montant de l</w:t>
      </w:r>
      <w:r w:rsidR="00AE2D3E" w:rsidRPr="00602A76">
        <w:rPr>
          <w:lang w:val="fr-FR"/>
        </w:rPr>
        <w:t>’</w:t>
      </w:r>
      <w:r w:rsidRPr="00602A76">
        <w:rPr>
          <w:lang w:val="fr-FR"/>
        </w:rPr>
        <w:t>indemnisation effectivement versée et la forme qu</w:t>
      </w:r>
      <w:r w:rsidR="00AE2D3E" w:rsidRPr="00602A76">
        <w:rPr>
          <w:lang w:val="fr-FR"/>
        </w:rPr>
        <w:t>’</w:t>
      </w:r>
      <w:r w:rsidRPr="00602A76">
        <w:rPr>
          <w:lang w:val="fr-FR"/>
        </w:rPr>
        <w:t>elle a revêtue dans chaque cas</w:t>
      </w:r>
      <w:r w:rsidR="002C1549" w:rsidRPr="00602A76">
        <w:rPr>
          <w:lang w:val="fr-FR"/>
        </w:rPr>
        <w:t>;</w:t>
      </w:r>
    </w:p>
    <w:p w:rsidR="0015579B" w:rsidRPr="00602A76" w:rsidRDefault="00697153" w:rsidP="0015579B">
      <w:pPr>
        <w:pStyle w:val="SingleTxtG"/>
        <w:rPr>
          <w:lang w:val="fr-FR"/>
        </w:rPr>
      </w:pPr>
      <w:r w:rsidRPr="00602A76">
        <w:rPr>
          <w:lang w:val="fr-FR"/>
        </w:rPr>
        <w:t>146</w:t>
      </w:r>
      <w:r w:rsidR="005A1A37" w:rsidRPr="00602A76">
        <w:rPr>
          <w:lang w:val="fr-FR"/>
        </w:rPr>
        <w:t>.</w:t>
      </w:r>
      <w:r w:rsidR="005A1A37" w:rsidRPr="00602A76">
        <w:rPr>
          <w:lang w:val="fr-FR"/>
        </w:rPr>
        <w:tab/>
        <w:t>Sou</w:t>
      </w:r>
      <w:r w:rsidR="00BF4817" w:rsidRPr="00602A76">
        <w:rPr>
          <w:lang w:val="fr-FR"/>
        </w:rPr>
        <w:t>cieux de</w:t>
      </w:r>
      <w:r w:rsidR="005A1A37" w:rsidRPr="00602A76">
        <w:rPr>
          <w:lang w:val="fr-FR"/>
        </w:rPr>
        <w:t xml:space="preserve"> proposer des solutions de substitution efficaces pour régler la situation des victimes dès que possible, et en application des recommandations </w:t>
      </w:r>
      <w:r w:rsidR="001474CF" w:rsidRPr="00602A76">
        <w:rPr>
          <w:lang w:val="fr-FR"/>
        </w:rPr>
        <w:t>n</w:t>
      </w:r>
      <w:r w:rsidR="001474CF" w:rsidRPr="00602A76">
        <w:rPr>
          <w:vertAlign w:val="superscript"/>
          <w:lang w:val="fr-FR"/>
        </w:rPr>
        <w:t>os</w:t>
      </w:r>
      <w:r w:rsidR="001474CF" w:rsidRPr="00602A76">
        <w:rPr>
          <w:lang w:val="fr-FR"/>
        </w:rPr>
        <w:t> </w:t>
      </w:r>
      <w:r w:rsidR="005A1A37" w:rsidRPr="00602A76">
        <w:rPr>
          <w:lang w:val="fr-FR"/>
        </w:rPr>
        <w:t>1725</w:t>
      </w:r>
      <w:r w:rsidR="001474CF" w:rsidRPr="00602A76">
        <w:rPr>
          <w:lang w:val="fr-FR"/>
        </w:rPr>
        <w:t> </w:t>
      </w:r>
      <w:r w:rsidR="005A1A37" w:rsidRPr="00602A76">
        <w:rPr>
          <w:lang w:val="fr-FR"/>
        </w:rPr>
        <w:t>b), 1722</w:t>
      </w:r>
      <w:r w:rsidR="001474CF" w:rsidRPr="00602A76">
        <w:rPr>
          <w:lang w:val="fr-FR"/>
        </w:rPr>
        <w:t> </w:t>
      </w:r>
      <w:r w:rsidR="005A1A37" w:rsidRPr="00602A76">
        <w:rPr>
          <w:lang w:val="fr-FR"/>
        </w:rPr>
        <w:t>j) et 1722</w:t>
      </w:r>
      <w:r w:rsidR="001474CF" w:rsidRPr="00602A76">
        <w:rPr>
          <w:lang w:val="fr-FR"/>
        </w:rPr>
        <w:t> </w:t>
      </w:r>
      <w:r w:rsidR="005A1A37" w:rsidRPr="00602A76">
        <w:rPr>
          <w:lang w:val="fr-FR"/>
        </w:rPr>
        <w:t>k) du rapport de la Commission, le Gouvernement a adopté l</w:t>
      </w:r>
      <w:r w:rsidR="00AE2D3E" w:rsidRPr="00602A76">
        <w:rPr>
          <w:lang w:val="fr-FR"/>
        </w:rPr>
        <w:t>’</w:t>
      </w:r>
      <w:r w:rsidR="005A1A37" w:rsidRPr="00602A76">
        <w:rPr>
          <w:lang w:val="fr-FR"/>
        </w:rPr>
        <w:t>Initiative de règlement amiable, sans préjudice du droit des victimes qui n</w:t>
      </w:r>
      <w:r w:rsidR="00AE2D3E" w:rsidRPr="00602A76">
        <w:rPr>
          <w:lang w:val="fr-FR"/>
        </w:rPr>
        <w:t>’</w:t>
      </w:r>
      <w:r w:rsidR="005A1A37" w:rsidRPr="00602A76">
        <w:rPr>
          <w:lang w:val="fr-FR"/>
        </w:rPr>
        <w:t xml:space="preserve">acceptent pas le règlement proposé de recourir aux juridictions civiles et sans aucun effet sur la responsabilité pénale des auteurs allégués des faits. </w:t>
      </w:r>
    </w:p>
    <w:p w:rsidR="0015579B" w:rsidRPr="00602A76" w:rsidRDefault="00697153" w:rsidP="0015579B">
      <w:pPr>
        <w:pStyle w:val="SingleTxtG"/>
        <w:rPr>
          <w:lang w:val="fr-FR"/>
        </w:rPr>
      </w:pPr>
      <w:r w:rsidRPr="00602A76">
        <w:rPr>
          <w:lang w:val="fr-FR"/>
        </w:rPr>
        <w:t>147</w:t>
      </w:r>
      <w:r w:rsidR="0015579B" w:rsidRPr="00602A76">
        <w:rPr>
          <w:lang w:val="fr-FR"/>
        </w:rPr>
        <w:t>.</w:t>
      </w:r>
      <w:r w:rsidR="0015579B" w:rsidRPr="00602A76">
        <w:rPr>
          <w:lang w:val="fr-FR"/>
        </w:rPr>
        <w:tab/>
        <w:t xml:space="preserve">À la lumière de ce qui précède, le </w:t>
      </w:r>
      <w:r w:rsidR="00BF4817" w:rsidRPr="00602A76">
        <w:rPr>
          <w:lang w:val="fr-FR"/>
        </w:rPr>
        <w:t>G</w:t>
      </w:r>
      <w:r w:rsidR="0015579B" w:rsidRPr="00602A76">
        <w:rPr>
          <w:lang w:val="fr-FR"/>
        </w:rPr>
        <w:t>ouvernement du Royaume de Bahreïn a pris un certain nombre de mesures efficaces. Suite à une décision prise par le Conseil des ministres le 4</w:t>
      </w:r>
      <w:r w:rsidR="00AE2D3E" w:rsidRPr="00602A76">
        <w:rPr>
          <w:lang w:val="fr-FR"/>
        </w:rPr>
        <w:t> mars</w:t>
      </w:r>
      <w:r w:rsidR="0015579B" w:rsidRPr="00602A76">
        <w:rPr>
          <w:lang w:val="fr-FR"/>
        </w:rPr>
        <w:t xml:space="preserve"> 2012, chargeant le Ministère de la justice et des affaires islamiques de lancer une initiative de règlement amiable pour indemniser les victimes des événements survenus à Bahreïn en</w:t>
      </w:r>
      <w:r w:rsidR="001474CF" w:rsidRPr="00602A76">
        <w:rPr>
          <w:lang w:val="fr-FR"/>
        </w:rPr>
        <w:t xml:space="preserve"> </w:t>
      </w:r>
      <w:r w:rsidR="00AE2D3E" w:rsidRPr="00602A76">
        <w:rPr>
          <w:lang w:val="fr-FR"/>
        </w:rPr>
        <w:t>févr</w:t>
      </w:r>
      <w:r w:rsidR="0015579B" w:rsidRPr="00602A76">
        <w:rPr>
          <w:lang w:val="fr-FR"/>
        </w:rPr>
        <w:t>ier et</w:t>
      </w:r>
      <w:r w:rsidR="001474CF" w:rsidRPr="00602A76">
        <w:rPr>
          <w:lang w:val="fr-FR"/>
        </w:rPr>
        <w:t xml:space="preserve"> </w:t>
      </w:r>
      <w:r w:rsidR="00A70A95" w:rsidRPr="00602A76">
        <w:rPr>
          <w:lang w:val="fr-FR"/>
        </w:rPr>
        <w:t>mars 2011</w:t>
      </w:r>
      <w:r w:rsidR="0015579B" w:rsidRPr="00602A76">
        <w:rPr>
          <w:lang w:val="fr-FR"/>
        </w:rPr>
        <w:t>, le Ministère a commencé à recevoir des demandes de ce type dès le 18</w:t>
      </w:r>
      <w:r w:rsidR="00AE2D3E" w:rsidRPr="00602A76">
        <w:rPr>
          <w:lang w:val="fr-FR"/>
        </w:rPr>
        <w:t> mars</w:t>
      </w:r>
      <w:r w:rsidR="0015579B" w:rsidRPr="00602A76">
        <w:rPr>
          <w:lang w:val="fr-FR"/>
        </w:rPr>
        <w:t xml:space="preserve"> 2012. Le Bureau des règlements à l</w:t>
      </w:r>
      <w:r w:rsidR="00AE2D3E" w:rsidRPr="00602A76">
        <w:rPr>
          <w:lang w:val="fr-FR"/>
        </w:rPr>
        <w:t>’</w:t>
      </w:r>
      <w:r w:rsidR="0015579B" w:rsidRPr="00602A76">
        <w:rPr>
          <w:lang w:val="fr-FR"/>
        </w:rPr>
        <w:t>amiable a reçu 48</w:t>
      </w:r>
      <w:r w:rsidR="001474CF" w:rsidRPr="00602A76">
        <w:rPr>
          <w:lang w:val="fr-FR"/>
        </w:rPr>
        <w:t> </w:t>
      </w:r>
      <w:r w:rsidR="0015579B" w:rsidRPr="00602A76">
        <w:rPr>
          <w:lang w:val="fr-FR"/>
        </w:rPr>
        <w:t>demandes d</w:t>
      </w:r>
      <w:r w:rsidR="00AE2D3E" w:rsidRPr="00602A76">
        <w:rPr>
          <w:lang w:val="fr-FR"/>
        </w:rPr>
        <w:t>’</w:t>
      </w:r>
      <w:r w:rsidR="0015579B" w:rsidRPr="00602A76">
        <w:rPr>
          <w:lang w:val="fr-FR"/>
        </w:rPr>
        <w:t>indemnisation relatives à des décès et 420 à des blessures.</w:t>
      </w:r>
    </w:p>
    <w:p w:rsidR="0015579B" w:rsidRPr="00602A76" w:rsidRDefault="00697153" w:rsidP="0015579B">
      <w:pPr>
        <w:pStyle w:val="SingleTxtG"/>
        <w:rPr>
          <w:color w:val="000000" w:themeColor="text1"/>
          <w:lang w:val="fr-FR"/>
        </w:rPr>
      </w:pPr>
      <w:r w:rsidRPr="00602A76">
        <w:rPr>
          <w:lang w:val="fr-FR"/>
        </w:rPr>
        <w:t>148</w:t>
      </w:r>
      <w:r w:rsidR="0015579B" w:rsidRPr="00602A76">
        <w:rPr>
          <w:lang w:val="fr-FR"/>
        </w:rPr>
        <w:t>.</w:t>
      </w:r>
      <w:r w:rsidR="0015579B" w:rsidRPr="00602A76">
        <w:rPr>
          <w:lang w:val="fr-FR"/>
        </w:rPr>
        <w:tab/>
        <w:t xml:space="preserve">Un Comité du Ministère de la justice et des affaires islamiques, formé par la décision ministérielle </w:t>
      </w:r>
      <w:r w:rsidR="00EA53EF" w:rsidRPr="00602A76">
        <w:rPr>
          <w:lang w:val="fr-FR"/>
        </w:rPr>
        <w:t>n</w:t>
      </w:r>
      <w:r w:rsidR="00EA53EF" w:rsidRPr="00602A76">
        <w:rPr>
          <w:vertAlign w:val="superscript"/>
          <w:lang w:val="fr-FR"/>
        </w:rPr>
        <w:t>o</w:t>
      </w:r>
      <w:r w:rsidR="00EA53EF" w:rsidRPr="00602A76">
        <w:rPr>
          <w:lang w:val="fr-FR"/>
        </w:rPr>
        <w:t> </w:t>
      </w:r>
      <w:r w:rsidR="0015579B" w:rsidRPr="00602A76">
        <w:rPr>
          <w:lang w:val="fr-FR"/>
        </w:rPr>
        <w:t>13-2 (2012), a étudié les demandes d</w:t>
      </w:r>
      <w:r w:rsidR="00AE2D3E" w:rsidRPr="00602A76">
        <w:rPr>
          <w:lang w:val="fr-FR"/>
        </w:rPr>
        <w:t>’</w:t>
      </w:r>
      <w:r w:rsidR="0015579B" w:rsidRPr="00602A76">
        <w:rPr>
          <w:lang w:val="fr-FR"/>
        </w:rPr>
        <w:t>indemnisation présentées dans les cas de décès et de blessures, et le Bureau des règlements à l</w:t>
      </w:r>
      <w:r w:rsidR="00AE2D3E" w:rsidRPr="00602A76">
        <w:rPr>
          <w:lang w:val="fr-FR"/>
        </w:rPr>
        <w:t>’</w:t>
      </w:r>
      <w:r w:rsidR="0015579B" w:rsidRPr="00602A76">
        <w:rPr>
          <w:lang w:val="fr-FR"/>
        </w:rPr>
        <w:t>amiable a versé une indemnisation dans 45</w:t>
      </w:r>
      <w:r w:rsidR="001474CF" w:rsidRPr="00602A76">
        <w:rPr>
          <w:lang w:val="fr-FR"/>
        </w:rPr>
        <w:t> </w:t>
      </w:r>
      <w:r w:rsidR="0015579B" w:rsidRPr="00602A76">
        <w:rPr>
          <w:lang w:val="fr-FR"/>
        </w:rPr>
        <w:t>affaires, dont 35 étaient mentionnées dans le rapport de la Commission d</w:t>
      </w:r>
      <w:r w:rsidR="00AE2D3E" w:rsidRPr="00602A76">
        <w:rPr>
          <w:lang w:val="fr-FR"/>
        </w:rPr>
        <w:t>’</w:t>
      </w:r>
      <w:r w:rsidR="0015579B" w:rsidRPr="00602A76">
        <w:rPr>
          <w:lang w:val="fr-FR"/>
        </w:rPr>
        <w:t xml:space="preserve">enquête. </w:t>
      </w:r>
      <w:r w:rsidR="008074F3" w:rsidRPr="00602A76">
        <w:rPr>
          <w:lang w:val="fr-FR"/>
        </w:rPr>
        <w:t>C</w:t>
      </w:r>
      <w:r w:rsidR="0015579B" w:rsidRPr="00602A76">
        <w:rPr>
          <w:lang w:val="fr-FR"/>
        </w:rPr>
        <w:t>e Bureau a également accord</w:t>
      </w:r>
      <w:r w:rsidR="00F84F2F" w:rsidRPr="00602A76">
        <w:rPr>
          <w:lang w:val="fr-FR"/>
        </w:rPr>
        <w:t>é une indemnisation dans quatre </w:t>
      </w:r>
      <w:r w:rsidR="0015579B" w:rsidRPr="00602A76">
        <w:rPr>
          <w:lang w:val="fr-FR"/>
        </w:rPr>
        <w:t>autres cas non cités dans ledit rapport mais approuvés par le Comité. Le budget alloué aux indemnisations, approuvé en deux étapes, s</w:t>
      </w:r>
      <w:r w:rsidR="00AE2D3E" w:rsidRPr="00602A76">
        <w:rPr>
          <w:lang w:val="fr-FR"/>
        </w:rPr>
        <w:t>’</w:t>
      </w:r>
      <w:r w:rsidR="0074711B" w:rsidRPr="00602A76">
        <w:rPr>
          <w:lang w:val="fr-FR"/>
        </w:rPr>
        <w:t>élevait</w:t>
      </w:r>
      <w:r w:rsidR="0015579B" w:rsidRPr="00602A76">
        <w:rPr>
          <w:lang w:val="fr-FR"/>
        </w:rPr>
        <w:t xml:space="preserve"> à 2,7</w:t>
      </w:r>
      <w:r w:rsidR="001474CF" w:rsidRPr="00602A76">
        <w:rPr>
          <w:lang w:val="fr-FR"/>
        </w:rPr>
        <w:t> </w:t>
      </w:r>
      <w:r w:rsidR="0015579B" w:rsidRPr="00602A76">
        <w:rPr>
          <w:lang w:val="fr-FR"/>
        </w:rPr>
        <w:t>millions de dinars de Bahreïn, soit l</w:t>
      </w:r>
      <w:r w:rsidR="00AE2D3E" w:rsidRPr="00602A76">
        <w:rPr>
          <w:lang w:val="fr-FR"/>
        </w:rPr>
        <w:t>’</w:t>
      </w:r>
      <w:r w:rsidR="001474CF" w:rsidRPr="00602A76">
        <w:rPr>
          <w:lang w:val="fr-FR"/>
        </w:rPr>
        <w:t>équivalent de plus de 60 000 </w:t>
      </w:r>
      <w:r w:rsidR="0015579B" w:rsidRPr="00602A76">
        <w:rPr>
          <w:lang w:val="fr-FR"/>
        </w:rPr>
        <w:t>dollars des États-Unis par affaire et de 7</w:t>
      </w:r>
      <w:r w:rsidR="001474CF" w:rsidRPr="00602A76">
        <w:rPr>
          <w:lang w:val="fr-FR"/>
        </w:rPr>
        <w:t> 141 000 </w:t>
      </w:r>
      <w:r w:rsidR="0015579B" w:rsidRPr="00602A76">
        <w:rPr>
          <w:lang w:val="fr-FR"/>
        </w:rPr>
        <w:t>dollars des États-Unis pour l</w:t>
      </w:r>
      <w:r w:rsidR="00AE2D3E" w:rsidRPr="00602A76">
        <w:rPr>
          <w:lang w:val="fr-FR"/>
        </w:rPr>
        <w:t>’</w:t>
      </w:r>
      <w:r w:rsidR="0015579B" w:rsidRPr="00602A76">
        <w:rPr>
          <w:lang w:val="fr-FR"/>
        </w:rPr>
        <w:t xml:space="preserve">ensemble des affaires dans lesquelles le Comité a décidé de procéder à des indemnisations. Une indemnisation a été versée en espèces aux ayant-droits qui ont accepté un règlement amiable. </w:t>
      </w:r>
    </w:p>
    <w:p w:rsidR="0015579B" w:rsidRPr="00602A76" w:rsidRDefault="00445DD9" w:rsidP="00445DD9">
      <w:pPr>
        <w:pStyle w:val="H23G"/>
        <w:rPr>
          <w:lang w:val="fr-FR"/>
        </w:rPr>
      </w:pPr>
      <w:r w:rsidRPr="00602A76">
        <w:rPr>
          <w:lang w:val="fr-FR"/>
        </w:rPr>
        <w:lastRenderedPageBreak/>
        <w:tab/>
        <w:t>b)</w:t>
      </w:r>
      <w:r w:rsidRPr="00602A76">
        <w:rPr>
          <w:lang w:val="fr-FR"/>
        </w:rPr>
        <w:tab/>
        <w:t>S</w:t>
      </w:r>
      <w:r w:rsidR="00AE2D3E" w:rsidRPr="00602A76">
        <w:rPr>
          <w:lang w:val="fr-FR"/>
        </w:rPr>
        <w:t>’</w:t>
      </w:r>
      <w:r w:rsidRPr="00602A76">
        <w:rPr>
          <w:lang w:val="fr-FR"/>
        </w:rPr>
        <w:t>il est nécessaire qu</w:t>
      </w:r>
      <w:r w:rsidR="00AE2D3E" w:rsidRPr="00602A76">
        <w:rPr>
          <w:lang w:val="fr-FR"/>
        </w:rPr>
        <w:t>’</w:t>
      </w:r>
      <w:r w:rsidRPr="00602A76">
        <w:rPr>
          <w:lang w:val="fr-FR"/>
        </w:rPr>
        <w:t>un jugement pénal soit prononcé pour que soit allouée une aide financière destinée à couvrir les soins de santé des victimes qui en ont besoin</w:t>
      </w:r>
      <w:r w:rsidR="002C1549" w:rsidRPr="00602A76">
        <w:rPr>
          <w:lang w:val="fr-FR"/>
        </w:rPr>
        <w:t>;</w:t>
      </w:r>
      <w:r w:rsidRPr="00602A76">
        <w:rPr>
          <w:lang w:val="fr-FR"/>
        </w:rPr>
        <w:t xml:space="preserve"> </w:t>
      </w:r>
    </w:p>
    <w:p w:rsidR="0015579B" w:rsidRPr="00602A76" w:rsidRDefault="00697153" w:rsidP="0015579B">
      <w:pPr>
        <w:pStyle w:val="SingleTxtG"/>
        <w:rPr>
          <w:lang w:val="fr-FR"/>
        </w:rPr>
      </w:pPr>
      <w:r w:rsidRPr="00602A76">
        <w:rPr>
          <w:lang w:val="fr-FR"/>
        </w:rPr>
        <w:t>149</w:t>
      </w:r>
      <w:r w:rsidR="0015579B" w:rsidRPr="00602A76">
        <w:rPr>
          <w:lang w:val="fr-FR"/>
        </w:rPr>
        <w:t>.</w:t>
      </w:r>
      <w:r w:rsidR="0015579B" w:rsidRPr="00602A76">
        <w:rPr>
          <w:lang w:val="fr-FR"/>
        </w:rPr>
        <w:tab/>
        <w:t>Il convient de mentionner que ces sommes ont été versées indépendamment des procédures pénales engagées contre les accusés, et indépendamment des jugements rendus dans ces affaires, et enfin sans préjudice du droit des victimes qui refusent</w:t>
      </w:r>
      <w:r w:rsidR="00C1150F" w:rsidRPr="00602A76">
        <w:rPr>
          <w:lang w:val="fr-FR"/>
        </w:rPr>
        <w:t xml:space="preserve"> </w:t>
      </w:r>
      <w:r w:rsidR="0015579B" w:rsidRPr="00602A76">
        <w:rPr>
          <w:lang w:val="fr-FR"/>
        </w:rPr>
        <w:t xml:space="preserve">le règlement proposé de saisir les juridictions civiles. </w:t>
      </w:r>
    </w:p>
    <w:p w:rsidR="0015579B" w:rsidRPr="00602A76" w:rsidRDefault="00697153" w:rsidP="0015579B">
      <w:pPr>
        <w:pStyle w:val="SingleTxtG"/>
        <w:rPr>
          <w:color w:val="000000" w:themeColor="text1"/>
          <w:lang w:val="fr-FR"/>
        </w:rPr>
      </w:pPr>
      <w:r w:rsidRPr="00602A76">
        <w:rPr>
          <w:lang w:val="fr-FR"/>
        </w:rPr>
        <w:t>150</w:t>
      </w:r>
      <w:r w:rsidR="0015579B" w:rsidRPr="00602A76">
        <w:rPr>
          <w:lang w:val="fr-FR"/>
        </w:rPr>
        <w:t>.</w:t>
      </w:r>
      <w:r w:rsidR="0015579B" w:rsidRPr="00602A76">
        <w:rPr>
          <w:lang w:val="fr-FR"/>
        </w:rPr>
        <w:tab/>
        <w:t>Concernant les cas de</w:t>
      </w:r>
      <w:r w:rsidR="00C1150F" w:rsidRPr="00602A76">
        <w:rPr>
          <w:lang w:val="fr-FR"/>
        </w:rPr>
        <w:t xml:space="preserve"> </w:t>
      </w:r>
      <w:r w:rsidR="0015579B" w:rsidRPr="00602A76">
        <w:rPr>
          <w:lang w:val="fr-FR"/>
        </w:rPr>
        <w:t>blessures, le</w:t>
      </w:r>
      <w:r w:rsidR="001474CF" w:rsidRPr="00602A76">
        <w:rPr>
          <w:lang w:val="fr-FR"/>
        </w:rPr>
        <w:t xml:space="preserve"> Comité a examiné et étudié 420 </w:t>
      </w:r>
      <w:r w:rsidR="0015579B" w:rsidRPr="00602A76">
        <w:rPr>
          <w:lang w:val="fr-FR"/>
        </w:rPr>
        <w:t>demandes d</w:t>
      </w:r>
      <w:r w:rsidR="00AE2D3E" w:rsidRPr="00602A76">
        <w:rPr>
          <w:lang w:val="fr-FR"/>
        </w:rPr>
        <w:t>’</w:t>
      </w:r>
      <w:r w:rsidR="0015579B" w:rsidRPr="00602A76">
        <w:rPr>
          <w:lang w:val="fr-FR"/>
        </w:rPr>
        <w:t xml:space="preserve">indemnisation présentées au Bureau </w:t>
      </w:r>
      <w:r w:rsidR="00B91ADE" w:rsidRPr="00602A76">
        <w:rPr>
          <w:lang w:val="fr-FR"/>
        </w:rPr>
        <w:t xml:space="preserve">des règlements </w:t>
      </w:r>
      <w:r w:rsidR="00B46172" w:rsidRPr="00602A76">
        <w:rPr>
          <w:lang w:val="fr-FR"/>
        </w:rPr>
        <w:t>à l’amiable</w:t>
      </w:r>
      <w:r w:rsidR="0015579B" w:rsidRPr="00602A76">
        <w:rPr>
          <w:lang w:val="fr-FR"/>
        </w:rPr>
        <w:t>, afin de déterminer leur priorité. 116</w:t>
      </w:r>
      <w:r w:rsidR="001474CF" w:rsidRPr="00602A76">
        <w:rPr>
          <w:lang w:val="fr-FR"/>
        </w:rPr>
        <w:t> </w:t>
      </w:r>
      <w:r w:rsidR="0015579B" w:rsidRPr="00602A76">
        <w:rPr>
          <w:lang w:val="fr-FR"/>
        </w:rPr>
        <w:t>cas ont été recensés au cours de la première phase</w:t>
      </w:r>
      <w:r w:rsidR="002C1549" w:rsidRPr="00602A76">
        <w:rPr>
          <w:lang w:val="fr-FR"/>
        </w:rPr>
        <w:t>;</w:t>
      </w:r>
      <w:r w:rsidR="0015579B" w:rsidRPr="00602A76">
        <w:rPr>
          <w:lang w:val="fr-FR"/>
        </w:rPr>
        <w:t xml:space="preserve"> le Comité a demandé à ces personnes de se soumettre à un examen médical pour évaluer leur d</w:t>
      </w:r>
      <w:r w:rsidR="001474CF" w:rsidRPr="00602A76">
        <w:rPr>
          <w:lang w:val="fr-FR"/>
        </w:rPr>
        <w:t>egré de handicap. À ce jour, 75 </w:t>
      </w:r>
      <w:r w:rsidR="0015579B" w:rsidRPr="00602A76">
        <w:rPr>
          <w:lang w:val="fr-FR"/>
        </w:rPr>
        <w:t>rapports sur ces affaires ont été reçus, et les mesures nécessaires sont actuellement prises pour déterminer le montant des</w:t>
      </w:r>
      <w:r w:rsidR="00C1150F" w:rsidRPr="00602A76">
        <w:rPr>
          <w:lang w:val="fr-FR"/>
        </w:rPr>
        <w:t xml:space="preserve"> </w:t>
      </w:r>
      <w:r w:rsidR="0015579B" w:rsidRPr="00602A76">
        <w:rPr>
          <w:lang w:val="fr-FR"/>
        </w:rPr>
        <w:t>indemnisations et passer à l</w:t>
      </w:r>
      <w:r w:rsidR="00AE2D3E" w:rsidRPr="00602A76">
        <w:rPr>
          <w:lang w:val="fr-FR"/>
        </w:rPr>
        <w:t>’</w:t>
      </w:r>
      <w:r w:rsidR="0015579B" w:rsidRPr="00602A76">
        <w:rPr>
          <w:lang w:val="fr-FR"/>
        </w:rPr>
        <w:t xml:space="preserve">étape suivante. </w:t>
      </w:r>
    </w:p>
    <w:p w:rsidR="0015579B" w:rsidRPr="00602A76" w:rsidRDefault="00D90C2E" w:rsidP="00D90C2E">
      <w:pPr>
        <w:pStyle w:val="H23G"/>
        <w:rPr>
          <w:lang w:val="fr-FR"/>
        </w:rPr>
      </w:pPr>
      <w:r w:rsidRPr="00602A76">
        <w:rPr>
          <w:lang w:val="fr-FR"/>
        </w:rPr>
        <w:tab/>
        <w:t>c)</w:t>
      </w:r>
      <w:r w:rsidRPr="00602A76">
        <w:rPr>
          <w:lang w:val="fr-FR"/>
        </w:rPr>
        <w:tab/>
        <w:t>Les mesures prises pour faire en sorte que des programmes de réadaptation soient mis en place. Indiquer si ces programmes comprennent une assistance médicale et</w:t>
      </w:r>
      <w:r w:rsidR="00C1150F" w:rsidRPr="00602A76">
        <w:rPr>
          <w:lang w:val="fr-FR"/>
        </w:rPr>
        <w:t xml:space="preserve"> </w:t>
      </w:r>
      <w:r w:rsidRPr="00602A76">
        <w:rPr>
          <w:lang w:val="fr-FR"/>
        </w:rPr>
        <w:t>psychologique.</w:t>
      </w:r>
    </w:p>
    <w:p w:rsidR="0015579B" w:rsidRPr="00602A76" w:rsidRDefault="00697153" w:rsidP="0015579B">
      <w:pPr>
        <w:pStyle w:val="SingleTxtG"/>
        <w:rPr>
          <w:color w:val="000000" w:themeColor="text1"/>
          <w:lang w:val="fr-FR"/>
        </w:rPr>
      </w:pPr>
      <w:r w:rsidRPr="00602A76">
        <w:rPr>
          <w:lang w:val="fr-FR"/>
        </w:rPr>
        <w:t>151</w:t>
      </w:r>
      <w:r w:rsidR="00B46172" w:rsidRPr="00602A76">
        <w:rPr>
          <w:lang w:val="fr-FR"/>
        </w:rPr>
        <w:t>.</w:t>
      </w:r>
      <w:r w:rsidR="00B46172" w:rsidRPr="00602A76">
        <w:rPr>
          <w:lang w:val="fr-FR"/>
        </w:rPr>
        <w:tab/>
        <w:t>Le Gouvernement</w:t>
      </w:r>
      <w:r w:rsidR="00AF4579" w:rsidRPr="00602A76">
        <w:rPr>
          <w:lang w:val="fr-FR"/>
        </w:rPr>
        <w:t xml:space="preserve"> – </w:t>
      </w:r>
      <w:r w:rsidR="0015579B" w:rsidRPr="00602A76">
        <w:rPr>
          <w:lang w:val="fr-FR"/>
        </w:rPr>
        <w:t>compte tenu de l</w:t>
      </w:r>
      <w:r w:rsidR="00AE2D3E" w:rsidRPr="00602A76">
        <w:rPr>
          <w:lang w:val="fr-FR"/>
        </w:rPr>
        <w:t>’</w:t>
      </w:r>
      <w:r w:rsidR="0015579B" w:rsidRPr="00602A76">
        <w:rPr>
          <w:lang w:val="fr-FR"/>
        </w:rPr>
        <w:t>engagement pris de</w:t>
      </w:r>
      <w:r w:rsidR="00C1150F" w:rsidRPr="00602A76">
        <w:rPr>
          <w:lang w:val="fr-FR"/>
        </w:rPr>
        <w:t xml:space="preserve"> </w:t>
      </w:r>
      <w:r w:rsidR="0015579B" w:rsidRPr="00602A76">
        <w:rPr>
          <w:lang w:val="fr-FR"/>
        </w:rPr>
        <w:t>respecter et de promouvoir le principe de réconciliation nationale, et conformément aux recommandations n</w:t>
      </w:r>
      <w:r w:rsidR="0015579B" w:rsidRPr="00602A76">
        <w:rPr>
          <w:vertAlign w:val="superscript"/>
          <w:lang w:val="fr-FR"/>
        </w:rPr>
        <w:t>os</w:t>
      </w:r>
      <w:r w:rsidR="00B46172" w:rsidRPr="00602A76">
        <w:rPr>
          <w:vertAlign w:val="superscript"/>
          <w:lang w:val="fr-FR"/>
        </w:rPr>
        <w:t> </w:t>
      </w:r>
      <w:r w:rsidR="00B46172" w:rsidRPr="00602A76">
        <w:rPr>
          <w:lang w:val="fr-FR"/>
        </w:rPr>
        <w:t>1724 a), 1724 </w:t>
      </w:r>
      <w:r w:rsidR="0015579B" w:rsidRPr="00602A76">
        <w:rPr>
          <w:lang w:val="fr-FR"/>
        </w:rPr>
        <w:t>c) et 1725</w:t>
      </w:r>
      <w:r w:rsidR="00B46172" w:rsidRPr="00602A76">
        <w:rPr>
          <w:lang w:val="fr-FR"/>
        </w:rPr>
        <w:t> </w:t>
      </w:r>
      <w:r w:rsidR="0015579B" w:rsidRPr="00602A76">
        <w:rPr>
          <w:lang w:val="fr-FR"/>
        </w:rPr>
        <w:t>b) de la Commission d</w:t>
      </w:r>
      <w:r w:rsidR="00AE2D3E" w:rsidRPr="00602A76">
        <w:rPr>
          <w:lang w:val="fr-FR"/>
        </w:rPr>
        <w:t>’</w:t>
      </w:r>
      <w:r w:rsidR="0015579B" w:rsidRPr="00602A76">
        <w:rPr>
          <w:lang w:val="fr-FR"/>
        </w:rPr>
        <w:t>enquête, aux recommandations de la Commission nationale et aux plans établis</w:t>
      </w:r>
      <w:r w:rsidR="00AF4579" w:rsidRPr="00602A76">
        <w:rPr>
          <w:lang w:val="fr-FR"/>
        </w:rPr>
        <w:t xml:space="preserve"> – </w:t>
      </w:r>
      <w:r w:rsidR="0015579B" w:rsidRPr="00602A76">
        <w:rPr>
          <w:lang w:val="fr-FR"/>
        </w:rPr>
        <w:t xml:space="preserve">a adopté rapidement des mesures pour mettre en </w:t>
      </w:r>
      <w:r w:rsidR="00B91ADE" w:rsidRPr="00602A76">
        <w:rPr>
          <w:lang w:val="fr-FR"/>
        </w:rPr>
        <w:t>œuvre</w:t>
      </w:r>
      <w:r w:rsidR="0015579B" w:rsidRPr="00602A76">
        <w:rPr>
          <w:lang w:val="fr-FR"/>
        </w:rPr>
        <w:t xml:space="preserve"> de nouveaux programmes</w:t>
      </w:r>
      <w:r w:rsidR="00B46172" w:rsidRPr="00602A76">
        <w:rPr>
          <w:lang w:val="fr-FR"/>
        </w:rPr>
        <w:t xml:space="preserve"> </w:t>
      </w:r>
      <w:r w:rsidR="0015579B" w:rsidRPr="00602A76">
        <w:rPr>
          <w:lang w:val="fr-FR"/>
        </w:rPr>
        <w:t>dont les volets politiques, sociaux, économiques et juridiques visent à atténuer autant que possible les effets préjudiciables des événements de 2011 et à aider l</w:t>
      </w:r>
      <w:r w:rsidR="00AE2D3E" w:rsidRPr="00602A76">
        <w:rPr>
          <w:lang w:val="fr-FR"/>
        </w:rPr>
        <w:t>’</w:t>
      </w:r>
      <w:r w:rsidR="0015579B" w:rsidRPr="00602A76">
        <w:rPr>
          <w:lang w:val="fr-FR"/>
        </w:rPr>
        <w:t>ensemble de</w:t>
      </w:r>
      <w:r w:rsidR="00B46172" w:rsidRPr="00602A76">
        <w:rPr>
          <w:lang w:val="fr-FR"/>
        </w:rPr>
        <w:t xml:space="preserve"> </w:t>
      </w:r>
      <w:r w:rsidR="0015579B" w:rsidRPr="00602A76">
        <w:rPr>
          <w:lang w:val="fr-FR"/>
        </w:rPr>
        <w:t>la société</w:t>
      </w:r>
      <w:r w:rsidR="00B46172" w:rsidRPr="00602A76">
        <w:rPr>
          <w:lang w:val="fr-FR"/>
        </w:rPr>
        <w:t xml:space="preserve"> </w:t>
      </w:r>
      <w:r w:rsidR="0015579B" w:rsidRPr="00602A76">
        <w:rPr>
          <w:lang w:val="fr-FR"/>
        </w:rPr>
        <w:t>à se réadapter, et pas seulement les blessés et les victimes.</w:t>
      </w:r>
    </w:p>
    <w:p w:rsidR="0015579B" w:rsidRPr="00602A76" w:rsidRDefault="00697153" w:rsidP="0015579B">
      <w:pPr>
        <w:pStyle w:val="SingleTxtG"/>
        <w:rPr>
          <w:color w:val="000000" w:themeColor="text1"/>
          <w:lang w:val="fr-FR"/>
        </w:rPr>
      </w:pPr>
      <w:r w:rsidRPr="00602A76">
        <w:rPr>
          <w:lang w:val="fr-FR"/>
        </w:rPr>
        <w:t>152</w:t>
      </w:r>
      <w:r w:rsidR="0015579B" w:rsidRPr="00602A76">
        <w:rPr>
          <w:lang w:val="fr-FR"/>
        </w:rPr>
        <w:t>.</w:t>
      </w:r>
      <w:r w:rsidR="0015579B" w:rsidRPr="00602A76">
        <w:rPr>
          <w:lang w:val="fr-FR"/>
        </w:rPr>
        <w:tab/>
        <w:t xml:space="preserve">Dans ce contexte, le Ministère du développement social a mis en </w:t>
      </w:r>
      <w:r w:rsidR="00B91ADE" w:rsidRPr="00602A76">
        <w:rPr>
          <w:lang w:val="fr-FR"/>
        </w:rPr>
        <w:t>œuvre</w:t>
      </w:r>
      <w:r w:rsidR="0015579B" w:rsidRPr="00602A76">
        <w:rPr>
          <w:lang w:val="fr-FR"/>
        </w:rPr>
        <w:t xml:space="preserve"> le Plan national en faveur de la réconciliation sociale et économique</w:t>
      </w:r>
      <w:r w:rsidR="00AF4579" w:rsidRPr="00602A76">
        <w:rPr>
          <w:lang w:val="fr-FR"/>
        </w:rPr>
        <w:t xml:space="preserve"> – </w:t>
      </w:r>
      <w:r w:rsidR="002D54CB" w:rsidRPr="00602A76">
        <w:rPr>
          <w:lang w:val="fr-FR"/>
        </w:rPr>
        <w:t>également appelé,</w:t>
      </w:r>
      <w:r w:rsidR="00B46172" w:rsidRPr="00602A76">
        <w:rPr>
          <w:lang w:val="fr-FR"/>
        </w:rPr>
        <w:t xml:space="preserve"> campagne </w:t>
      </w:r>
      <w:r w:rsidR="00B46172" w:rsidRPr="00602A76">
        <w:rPr>
          <w:i/>
          <w:lang w:val="fr-FR"/>
        </w:rPr>
        <w:t>Wihda Wahda</w:t>
      </w:r>
      <w:r w:rsidR="00AF4579" w:rsidRPr="00602A76">
        <w:rPr>
          <w:lang w:val="fr-FR"/>
        </w:rPr>
        <w:t xml:space="preserve"> – </w:t>
      </w:r>
      <w:r w:rsidR="0015579B" w:rsidRPr="00602A76">
        <w:rPr>
          <w:lang w:val="fr-FR"/>
        </w:rPr>
        <w:t>en coordination avec les autres ministères, les organisations non gouvernementales et le secteur privé</w:t>
      </w:r>
      <w:r w:rsidR="000673A0" w:rsidRPr="00602A76">
        <w:rPr>
          <w:lang w:val="fr-FR"/>
        </w:rPr>
        <w:t>. Ce plan a pour objectif</w:t>
      </w:r>
      <w:r w:rsidR="0015579B" w:rsidRPr="00602A76">
        <w:rPr>
          <w:lang w:val="fr-FR"/>
        </w:rPr>
        <w:t xml:space="preserve"> de promouvoir la cohésion nationale </w:t>
      </w:r>
      <w:r w:rsidR="00B46172" w:rsidRPr="00602A76">
        <w:rPr>
          <w:lang w:val="fr-FR"/>
        </w:rPr>
        <w:t>au sein</w:t>
      </w:r>
      <w:r w:rsidR="0015579B" w:rsidRPr="00602A76">
        <w:rPr>
          <w:lang w:val="fr-FR"/>
        </w:rPr>
        <w:t xml:space="preserve"> de la société bahreïnie</w:t>
      </w:r>
      <w:r w:rsidR="00B46172" w:rsidRPr="00602A76">
        <w:rPr>
          <w:lang w:val="fr-FR"/>
        </w:rPr>
        <w:t>nne</w:t>
      </w:r>
      <w:r w:rsidR="0015579B" w:rsidRPr="00602A76">
        <w:rPr>
          <w:lang w:val="fr-FR"/>
        </w:rPr>
        <w:t xml:space="preserve"> en développant la notion de citoyenneté et de coexistence pacifique entre</w:t>
      </w:r>
      <w:r w:rsidR="00C1150F" w:rsidRPr="00602A76">
        <w:rPr>
          <w:lang w:val="fr-FR"/>
        </w:rPr>
        <w:t xml:space="preserve"> </w:t>
      </w:r>
      <w:r w:rsidR="0015579B" w:rsidRPr="00602A76">
        <w:rPr>
          <w:lang w:val="fr-FR"/>
        </w:rPr>
        <w:t xml:space="preserve">les </w:t>
      </w:r>
      <w:r w:rsidR="002D54CB" w:rsidRPr="00602A76">
        <w:rPr>
          <w:lang w:val="fr-FR"/>
        </w:rPr>
        <w:t>nombreux</w:t>
      </w:r>
      <w:r w:rsidR="0015579B" w:rsidRPr="00602A76">
        <w:rPr>
          <w:lang w:val="fr-FR"/>
        </w:rPr>
        <w:t xml:space="preserve"> groupes sociaux et confessions religieuses que compte le pays.</w:t>
      </w:r>
      <w:r w:rsidR="002D54CB" w:rsidRPr="00602A76">
        <w:rPr>
          <w:lang w:val="fr-FR"/>
        </w:rPr>
        <w:t xml:space="preserve"> Cette campagne, déclinée en </w:t>
      </w:r>
      <w:r w:rsidR="0015579B" w:rsidRPr="00602A76">
        <w:rPr>
          <w:lang w:val="fr-FR"/>
        </w:rPr>
        <w:t xml:space="preserve">plusieurs étapes, comprend </w:t>
      </w:r>
      <w:r w:rsidR="00520FB5" w:rsidRPr="00602A76">
        <w:rPr>
          <w:lang w:val="fr-FR"/>
        </w:rPr>
        <w:t>l’organisation d’</w:t>
      </w:r>
      <w:r w:rsidR="002D54CB" w:rsidRPr="00602A76">
        <w:rPr>
          <w:lang w:val="fr-FR"/>
        </w:rPr>
        <w:t>événements</w:t>
      </w:r>
      <w:r w:rsidR="0015579B" w:rsidRPr="00602A76">
        <w:rPr>
          <w:lang w:val="fr-FR"/>
        </w:rPr>
        <w:t xml:space="preserve"> </w:t>
      </w:r>
      <w:r w:rsidR="002D54CB" w:rsidRPr="00602A76">
        <w:rPr>
          <w:lang w:val="fr-FR"/>
        </w:rPr>
        <w:t>sociaux, culturels et spirituels</w:t>
      </w:r>
      <w:r w:rsidR="0015579B" w:rsidRPr="00602A76">
        <w:rPr>
          <w:lang w:val="fr-FR"/>
        </w:rPr>
        <w:t xml:space="preserve"> visant à </w:t>
      </w:r>
      <w:r w:rsidR="00520FB5" w:rsidRPr="00602A76">
        <w:rPr>
          <w:lang w:val="fr-FR"/>
        </w:rPr>
        <w:t>accroître la participation des membres de la société</w:t>
      </w:r>
      <w:r w:rsidR="0015579B" w:rsidRPr="00602A76">
        <w:rPr>
          <w:lang w:val="fr-FR"/>
        </w:rPr>
        <w:t xml:space="preserve">. </w:t>
      </w:r>
      <w:r w:rsidR="002D54CB" w:rsidRPr="00602A76">
        <w:rPr>
          <w:lang w:val="fr-FR"/>
        </w:rPr>
        <w:t>Elle</w:t>
      </w:r>
      <w:r w:rsidR="0015579B" w:rsidRPr="00602A76">
        <w:rPr>
          <w:lang w:val="fr-FR"/>
        </w:rPr>
        <w:t xml:space="preserve"> constitue également un cadre</w:t>
      </w:r>
      <w:r w:rsidR="002D54CB" w:rsidRPr="00602A76">
        <w:rPr>
          <w:lang w:val="fr-FR"/>
        </w:rPr>
        <w:t xml:space="preserve"> p</w:t>
      </w:r>
      <w:r w:rsidR="0015579B" w:rsidRPr="00602A76">
        <w:rPr>
          <w:lang w:val="fr-FR"/>
        </w:rPr>
        <w:t>ermettant de</w:t>
      </w:r>
      <w:r w:rsidR="002D54CB" w:rsidRPr="00602A76">
        <w:rPr>
          <w:lang w:val="fr-FR"/>
        </w:rPr>
        <w:t xml:space="preserve"> </w:t>
      </w:r>
      <w:r w:rsidR="0015579B" w:rsidRPr="00602A76">
        <w:rPr>
          <w:lang w:val="fr-FR"/>
        </w:rPr>
        <w:t>mettre en pratique et de réguler une palette d</w:t>
      </w:r>
      <w:r w:rsidR="00AE2D3E" w:rsidRPr="00602A76">
        <w:rPr>
          <w:lang w:val="fr-FR"/>
        </w:rPr>
        <w:t>’</w:t>
      </w:r>
      <w:r w:rsidR="0015579B" w:rsidRPr="00602A76">
        <w:rPr>
          <w:lang w:val="fr-FR"/>
        </w:rPr>
        <w:t xml:space="preserve">initiatives indépendantes </w:t>
      </w:r>
      <w:r w:rsidR="000673A0" w:rsidRPr="00602A76">
        <w:rPr>
          <w:lang w:val="fr-FR"/>
        </w:rPr>
        <w:t>dont le but est</w:t>
      </w:r>
      <w:r w:rsidR="002D54CB" w:rsidRPr="00602A76">
        <w:rPr>
          <w:lang w:val="fr-FR"/>
        </w:rPr>
        <w:t xml:space="preserve"> d’</w:t>
      </w:r>
      <w:r w:rsidR="0015579B" w:rsidRPr="00602A76">
        <w:rPr>
          <w:lang w:val="fr-FR"/>
        </w:rPr>
        <w:t xml:space="preserve">encourager et </w:t>
      </w:r>
      <w:r w:rsidR="002D54CB" w:rsidRPr="00602A76">
        <w:rPr>
          <w:lang w:val="fr-FR"/>
        </w:rPr>
        <w:t>de</w:t>
      </w:r>
      <w:r w:rsidR="0015579B" w:rsidRPr="00602A76">
        <w:rPr>
          <w:lang w:val="fr-FR"/>
        </w:rPr>
        <w:t xml:space="preserve"> soutenir la cohésion nationale entre tous les segments de la société. Elle est axée sur la mise en </w:t>
      </w:r>
      <w:r w:rsidR="00B91ADE" w:rsidRPr="00602A76">
        <w:rPr>
          <w:lang w:val="fr-FR"/>
        </w:rPr>
        <w:t>œuvre</w:t>
      </w:r>
      <w:r w:rsidR="0015579B" w:rsidRPr="00602A76">
        <w:rPr>
          <w:lang w:val="fr-FR"/>
        </w:rPr>
        <w:t xml:space="preserve"> de diverses activités</w:t>
      </w:r>
      <w:r w:rsidR="00520FB5" w:rsidRPr="00602A76">
        <w:rPr>
          <w:lang w:val="fr-FR"/>
        </w:rPr>
        <w:t xml:space="preserve"> </w:t>
      </w:r>
      <w:r w:rsidR="0015579B" w:rsidRPr="00602A76">
        <w:rPr>
          <w:lang w:val="fr-FR"/>
        </w:rPr>
        <w:t>destinées à soutenir la cohésion nationale entre tous les secteurs de la société.</w:t>
      </w:r>
    </w:p>
    <w:p w:rsidR="0015579B" w:rsidRPr="00602A76" w:rsidRDefault="00697153" w:rsidP="0015579B">
      <w:pPr>
        <w:pStyle w:val="SingleTxtG"/>
        <w:rPr>
          <w:color w:val="000000" w:themeColor="text1"/>
          <w:lang w:val="fr-FR"/>
        </w:rPr>
      </w:pPr>
      <w:r w:rsidRPr="00602A76">
        <w:rPr>
          <w:lang w:val="fr-FR"/>
        </w:rPr>
        <w:t>153</w:t>
      </w:r>
      <w:r w:rsidR="0015579B" w:rsidRPr="00602A76">
        <w:rPr>
          <w:lang w:val="fr-FR"/>
        </w:rPr>
        <w:t>.</w:t>
      </w:r>
      <w:r w:rsidR="0015579B" w:rsidRPr="00602A76">
        <w:rPr>
          <w:lang w:val="fr-FR"/>
        </w:rPr>
        <w:tab/>
        <w:t>En 2012, le Ministère du développement social a alloué 300</w:t>
      </w:r>
      <w:r w:rsidR="00520FB5" w:rsidRPr="00602A76">
        <w:rPr>
          <w:lang w:val="fr-FR"/>
        </w:rPr>
        <w:t> </w:t>
      </w:r>
      <w:r w:rsidR="0015579B" w:rsidRPr="00602A76">
        <w:rPr>
          <w:lang w:val="fr-FR"/>
        </w:rPr>
        <w:t>000</w:t>
      </w:r>
      <w:r w:rsidR="00520FB5" w:rsidRPr="00602A76">
        <w:rPr>
          <w:lang w:val="fr-FR"/>
        </w:rPr>
        <w:t> </w:t>
      </w:r>
      <w:r w:rsidR="0015579B" w:rsidRPr="00602A76">
        <w:rPr>
          <w:lang w:val="fr-FR"/>
        </w:rPr>
        <w:t>dollars des États-Unis à 20</w:t>
      </w:r>
      <w:r w:rsidR="00520FB5" w:rsidRPr="00602A76">
        <w:rPr>
          <w:lang w:val="fr-FR"/>
        </w:rPr>
        <w:t> </w:t>
      </w:r>
      <w:r w:rsidR="0015579B" w:rsidRPr="00602A76">
        <w:rPr>
          <w:lang w:val="fr-FR"/>
        </w:rPr>
        <w:t>organisations non gouvernementales, par le biais du Fonds pour les ONG, afin d</w:t>
      </w:r>
      <w:r w:rsidR="00AE2D3E" w:rsidRPr="00602A76">
        <w:rPr>
          <w:lang w:val="fr-FR"/>
        </w:rPr>
        <w:t>’</w:t>
      </w:r>
      <w:r w:rsidR="0015579B" w:rsidRPr="00602A76">
        <w:rPr>
          <w:lang w:val="fr-FR"/>
        </w:rPr>
        <w:t xml:space="preserve">étendre la campagne </w:t>
      </w:r>
      <w:r w:rsidR="0015579B" w:rsidRPr="00602A76">
        <w:rPr>
          <w:i/>
          <w:lang w:val="fr-FR"/>
        </w:rPr>
        <w:t>Wihda Wahda</w:t>
      </w:r>
      <w:r w:rsidR="00520FB5" w:rsidRPr="00602A76">
        <w:rPr>
          <w:lang w:val="fr-FR"/>
        </w:rPr>
        <w:t xml:space="preserve"> et de développer </w:t>
      </w:r>
      <w:r w:rsidR="0015579B" w:rsidRPr="00602A76">
        <w:rPr>
          <w:lang w:val="fr-FR"/>
        </w:rPr>
        <w:t>des programmes qui contribuent à la réconciliation nationale.</w:t>
      </w:r>
    </w:p>
    <w:p w:rsidR="0015579B" w:rsidRPr="00602A76" w:rsidRDefault="00697153" w:rsidP="0015579B">
      <w:pPr>
        <w:pStyle w:val="SingleTxtG"/>
        <w:rPr>
          <w:color w:val="000000" w:themeColor="text1"/>
          <w:lang w:val="fr-FR"/>
        </w:rPr>
      </w:pPr>
      <w:r w:rsidRPr="00602A76">
        <w:rPr>
          <w:lang w:val="fr-FR"/>
        </w:rPr>
        <w:t>154</w:t>
      </w:r>
      <w:r w:rsidR="0015579B" w:rsidRPr="00602A76">
        <w:rPr>
          <w:lang w:val="fr-FR"/>
        </w:rPr>
        <w:t>.</w:t>
      </w:r>
      <w:r w:rsidR="0015579B" w:rsidRPr="00602A76">
        <w:rPr>
          <w:lang w:val="fr-FR"/>
        </w:rPr>
        <w:tab/>
        <w:t>Compte tenu</w:t>
      </w:r>
      <w:r w:rsidR="00C1150F" w:rsidRPr="00602A76">
        <w:rPr>
          <w:lang w:val="fr-FR"/>
        </w:rPr>
        <w:t xml:space="preserve"> </w:t>
      </w:r>
      <w:r w:rsidR="0015579B" w:rsidRPr="00602A76">
        <w:rPr>
          <w:lang w:val="fr-FR"/>
        </w:rPr>
        <w:t>des conclusions et recommandations de la Commission d</w:t>
      </w:r>
      <w:r w:rsidR="00AE2D3E" w:rsidRPr="00602A76">
        <w:rPr>
          <w:lang w:val="fr-FR"/>
        </w:rPr>
        <w:t>’</w:t>
      </w:r>
      <w:r w:rsidR="0015579B" w:rsidRPr="00602A76">
        <w:rPr>
          <w:lang w:val="fr-FR"/>
        </w:rPr>
        <w:t>enquête, de l</w:t>
      </w:r>
      <w:r w:rsidR="00AE2D3E" w:rsidRPr="00602A76">
        <w:rPr>
          <w:lang w:val="fr-FR"/>
        </w:rPr>
        <w:t>’</w:t>
      </w:r>
      <w:r w:rsidR="0015579B" w:rsidRPr="00602A76">
        <w:rPr>
          <w:lang w:val="fr-FR"/>
        </w:rPr>
        <w:t>importance des dignitaires religieux et</w:t>
      </w:r>
      <w:r w:rsidR="00C1150F" w:rsidRPr="00602A76">
        <w:rPr>
          <w:lang w:val="fr-FR"/>
        </w:rPr>
        <w:t xml:space="preserve"> </w:t>
      </w:r>
      <w:r w:rsidR="0015579B" w:rsidRPr="00602A76">
        <w:rPr>
          <w:lang w:val="fr-FR"/>
        </w:rPr>
        <w:t>du devoir national d</w:t>
      </w:r>
      <w:r w:rsidR="00AE2D3E" w:rsidRPr="00602A76">
        <w:rPr>
          <w:lang w:val="fr-FR"/>
        </w:rPr>
        <w:t>’</w:t>
      </w:r>
      <w:r w:rsidR="0015579B" w:rsidRPr="00602A76">
        <w:rPr>
          <w:lang w:val="fr-FR"/>
        </w:rPr>
        <w:t>éliminer toutes les formes de violence, et conscient que les</w:t>
      </w:r>
      <w:r w:rsidR="00C1150F" w:rsidRPr="00602A76">
        <w:rPr>
          <w:lang w:val="fr-FR"/>
        </w:rPr>
        <w:t xml:space="preserve"> </w:t>
      </w:r>
      <w:r w:rsidR="0015579B" w:rsidRPr="00602A76">
        <w:rPr>
          <w:lang w:val="fr-FR"/>
        </w:rPr>
        <w:t xml:space="preserve">chefs religieux jouent un rôle de premier plan dans la réconciliation, le renforcement de la confiance </w:t>
      </w:r>
      <w:r w:rsidR="00520FB5" w:rsidRPr="00602A76">
        <w:rPr>
          <w:lang w:val="fr-FR"/>
        </w:rPr>
        <w:t xml:space="preserve">de la population </w:t>
      </w:r>
      <w:r w:rsidR="0015579B" w:rsidRPr="00602A76">
        <w:rPr>
          <w:lang w:val="fr-FR"/>
        </w:rPr>
        <w:t>et la promotion d</w:t>
      </w:r>
      <w:r w:rsidR="00AE2D3E" w:rsidRPr="00602A76">
        <w:rPr>
          <w:lang w:val="fr-FR"/>
        </w:rPr>
        <w:t>’</w:t>
      </w:r>
      <w:r w:rsidR="0015579B" w:rsidRPr="00602A76">
        <w:rPr>
          <w:lang w:val="fr-FR"/>
        </w:rPr>
        <w:t>un dialogue institutionnel fructueux, le Conseil suprême pour les affaires islamiques a publié une déclaration signée par un certain nombre d</w:t>
      </w:r>
      <w:r w:rsidR="00AE2D3E" w:rsidRPr="00602A76">
        <w:rPr>
          <w:lang w:val="fr-FR"/>
        </w:rPr>
        <w:t>’</w:t>
      </w:r>
      <w:r w:rsidR="0015579B" w:rsidRPr="00602A76">
        <w:rPr>
          <w:lang w:val="fr-FR"/>
        </w:rPr>
        <w:t>érudits religieux et de prédicateurs condamnant la violence, les actes de vandalisme et les atteintes portées à l</w:t>
      </w:r>
      <w:r w:rsidR="00AE2D3E" w:rsidRPr="00602A76">
        <w:rPr>
          <w:lang w:val="fr-FR"/>
        </w:rPr>
        <w:t>’</w:t>
      </w:r>
      <w:r w:rsidR="00520FB5" w:rsidRPr="00602A76">
        <w:rPr>
          <w:lang w:val="fr-FR"/>
        </w:rPr>
        <w:t xml:space="preserve">intérêt général </w:t>
      </w:r>
      <w:r w:rsidR="0015579B" w:rsidRPr="00602A76">
        <w:rPr>
          <w:lang w:val="fr-FR"/>
        </w:rPr>
        <w:t>par le blocage des routes et les attaques contre</w:t>
      </w:r>
      <w:r w:rsidR="00520FB5" w:rsidRPr="00602A76">
        <w:rPr>
          <w:lang w:val="fr-FR"/>
        </w:rPr>
        <w:t xml:space="preserve"> </w:t>
      </w:r>
      <w:r w:rsidR="0015579B" w:rsidRPr="00602A76">
        <w:rPr>
          <w:lang w:val="fr-FR"/>
        </w:rPr>
        <w:t>les biens publics et privés, et condamnant également</w:t>
      </w:r>
      <w:r w:rsidR="00520FB5" w:rsidRPr="00602A76">
        <w:rPr>
          <w:lang w:val="fr-FR"/>
        </w:rPr>
        <w:t xml:space="preserve"> </w:t>
      </w:r>
      <w:r w:rsidR="0015579B" w:rsidRPr="00602A76">
        <w:rPr>
          <w:lang w:val="fr-FR"/>
        </w:rPr>
        <w:t>l</w:t>
      </w:r>
      <w:r w:rsidR="00AE2D3E" w:rsidRPr="00602A76">
        <w:rPr>
          <w:lang w:val="fr-FR"/>
        </w:rPr>
        <w:t>’</w:t>
      </w:r>
      <w:r w:rsidR="0015579B" w:rsidRPr="00602A76">
        <w:rPr>
          <w:lang w:val="fr-FR"/>
        </w:rPr>
        <w:t>usage excessif de la force,</w:t>
      </w:r>
      <w:r w:rsidR="00520FB5" w:rsidRPr="00602A76">
        <w:rPr>
          <w:lang w:val="fr-FR"/>
        </w:rPr>
        <w:t xml:space="preserve"> </w:t>
      </w:r>
      <w:r w:rsidR="0015579B" w:rsidRPr="00602A76">
        <w:rPr>
          <w:lang w:val="fr-FR"/>
        </w:rPr>
        <w:t>les traitements cruels et dégradants et toute autre forme d</w:t>
      </w:r>
      <w:r w:rsidR="00AE2D3E" w:rsidRPr="00602A76">
        <w:rPr>
          <w:lang w:val="fr-FR"/>
        </w:rPr>
        <w:t>’</w:t>
      </w:r>
      <w:r w:rsidR="0015579B" w:rsidRPr="00602A76">
        <w:rPr>
          <w:lang w:val="fr-FR"/>
        </w:rPr>
        <w:t>agressi</w:t>
      </w:r>
      <w:r w:rsidR="00520FB5" w:rsidRPr="00602A76">
        <w:rPr>
          <w:lang w:val="fr-FR"/>
        </w:rPr>
        <w:t xml:space="preserve">on sanctionnée par </w:t>
      </w:r>
      <w:r w:rsidR="0015579B" w:rsidRPr="00602A76">
        <w:rPr>
          <w:lang w:val="fr-FR"/>
        </w:rPr>
        <w:t>la loi et rejetée par tous dans la coutume.</w:t>
      </w:r>
    </w:p>
    <w:p w:rsidR="0015579B" w:rsidRPr="00602A76" w:rsidRDefault="00697153" w:rsidP="0015579B">
      <w:pPr>
        <w:pStyle w:val="SingleTxtG"/>
        <w:rPr>
          <w:color w:val="000000" w:themeColor="text1"/>
          <w:lang w:val="fr-FR"/>
        </w:rPr>
      </w:pPr>
      <w:r w:rsidRPr="00602A76">
        <w:rPr>
          <w:lang w:val="fr-FR"/>
        </w:rPr>
        <w:lastRenderedPageBreak/>
        <w:t>155</w:t>
      </w:r>
      <w:r w:rsidR="005A1A37" w:rsidRPr="00602A76">
        <w:rPr>
          <w:lang w:val="fr-FR"/>
        </w:rPr>
        <w:t>.</w:t>
      </w:r>
      <w:r w:rsidR="005A1A37" w:rsidRPr="00602A76">
        <w:rPr>
          <w:lang w:val="fr-FR"/>
        </w:rPr>
        <w:tab/>
        <w:t xml:space="preserve">Pour plus de renseignements, voir les </w:t>
      </w:r>
      <w:r w:rsidR="003E7503" w:rsidRPr="00602A76">
        <w:rPr>
          <w:lang w:val="fr-FR"/>
        </w:rPr>
        <w:t>paragraphes </w:t>
      </w:r>
      <w:r w:rsidR="005A1A37" w:rsidRPr="00602A76">
        <w:rPr>
          <w:lang w:val="fr-FR"/>
        </w:rPr>
        <w:t xml:space="preserve">130 à 141 du deuxième rapport périodique. </w:t>
      </w:r>
    </w:p>
    <w:p w:rsidR="0015579B" w:rsidRPr="00602A76" w:rsidRDefault="0097398A" w:rsidP="0097398A">
      <w:pPr>
        <w:pStyle w:val="H1G"/>
        <w:rPr>
          <w:lang w:val="fr-FR"/>
        </w:rPr>
      </w:pPr>
      <w:r w:rsidRPr="00602A76">
        <w:rPr>
          <w:lang w:val="fr-FR"/>
        </w:rPr>
        <w:tab/>
      </w:r>
      <w:r w:rsidRPr="00602A76">
        <w:rPr>
          <w:lang w:val="fr-FR"/>
        </w:rPr>
        <w:tab/>
        <w:t xml:space="preserve">Article 16 </w:t>
      </w:r>
    </w:p>
    <w:p w:rsidR="0015579B" w:rsidRPr="00602A76" w:rsidRDefault="0097398A" w:rsidP="00DB11B8">
      <w:pPr>
        <w:pStyle w:val="H23G"/>
        <w:rPr>
          <w:color w:val="000000" w:themeColor="text1"/>
          <w:lang w:val="fr-FR"/>
        </w:rPr>
      </w:pPr>
      <w:r w:rsidRPr="00602A76">
        <w:rPr>
          <w:lang w:val="fr-FR"/>
        </w:rPr>
        <w:tab/>
        <w:t>17.</w:t>
      </w:r>
      <w:r w:rsidRPr="00602A76">
        <w:rPr>
          <w:lang w:val="fr-FR"/>
        </w:rPr>
        <w:tab/>
        <w:t>Commenter les informations selon lesquelles plus de 2</w:t>
      </w:r>
      <w:r w:rsidR="00520FB5" w:rsidRPr="00602A76">
        <w:rPr>
          <w:lang w:val="fr-FR"/>
        </w:rPr>
        <w:t> 000 </w:t>
      </w:r>
      <w:r w:rsidRPr="00602A76">
        <w:rPr>
          <w:lang w:val="fr-FR"/>
        </w:rPr>
        <w:t>personnes seraient toujours détenues depuis le soulèvement de 2011. Le Comité ayant reçu de source non gouvernementale des renseignements selon lesquels des peines particulièrement lourdes, allant jusqu</w:t>
      </w:r>
      <w:r w:rsidR="00AE2D3E" w:rsidRPr="00602A76">
        <w:rPr>
          <w:lang w:val="fr-FR"/>
        </w:rPr>
        <w:t>’</w:t>
      </w:r>
      <w:r w:rsidRPr="00602A76">
        <w:rPr>
          <w:lang w:val="fr-FR"/>
        </w:rPr>
        <w:t>à l</w:t>
      </w:r>
      <w:r w:rsidR="00AE2D3E" w:rsidRPr="00602A76">
        <w:rPr>
          <w:lang w:val="fr-FR"/>
        </w:rPr>
        <w:t>’</w:t>
      </w:r>
      <w:r w:rsidRPr="00602A76">
        <w:rPr>
          <w:lang w:val="fr-FR"/>
        </w:rPr>
        <w:t>emprisonnement à vie et à la peine capitale, ont été prononcées dans le cas de décès et de blessures graves survenus dans le contexte des événements de</w:t>
      </w:r>
      <w:r w:rsidR="00491F9D" w:rsidRPr="00602A76">
        <w:rPr>
          <w:lang w:val="fr-FR"/>
        </w:rPr>
        <w:t xml:space="preserve"> </w:t>
      </w:r>
      <w:r w:rsidR="00AE2D3E" w:rsidRPr="00602A76">
        <w:rPr>
          <w:lang w:val="fr-FR"/>
        </w:rPr>
        <w:t>févr</w:t>
      </w:r>
      <w:r w:rsidRPr="00602A76">
        <w:rPr>
          <w:lang w:val="fr-FR"/>
        </w:rPr>
        <w:t>ier et</w:t>
      </w:r>
      <w:r w:rsidR="00491F9D" w:rsidRPr="00602A76">
        <w:rPr>
          <w:lang w:val="fr-FR"/>
        </w:rPr>
        <w:t xml:space="preserve"> </w:t>
      </w:r>
      <w:r w:rsidR="00AE2D3E" w:rsidRPr="00602A76">
        <w:rPr>
          <w:lang w:val="fr-FR"/>
        </w:rPr>
        <w:t>mars</w:t>
      </w:r>
      <w:r w:rsidR="00491F9D" w:rsidRPr="00602A76">
        <w:rPr>
          <w:lang w:val="fr-FR"/>
        </w:rPr>
        <w:t> </w:t>
      </w:r>
      <w:r w:rsidRPr="00602A76">
        <w:rPr>
          <w:lang w:val="fr-FR"/>
        </w:rPr>
        <w:t>2011, préciser quelles possibilités d</w:t>
      </w:r>
      <w:r w:rsidR="00AE2D3E" w:rsidRPr="00602A76">
        <w:rPr>
          <w:lang w:val="fr-FR"/>
        </w:rPr>
        <w:t>’</w:t>
      </w:r>
      <w:r w:rsidRPr="00602A76">
        <w:rPr>
          <w:lang w:val="fr-FR"/>
        </w:rPr>
        <w:t>appel sont ouvertes aux personnes concernées. Suite au réexamen des affaires, les charges retenues contre les personnes accusées de délit d</w:t>
      </w:r>
      <w:r w:rsidR="00AE2D3E" w:rsidRPr="00602A76">
        <w:rPr>
          <w:lang w:val="fr-FR"/>
        </w:rPr>
        <w:t>’</w:t>
      </w:r>
      <w:r w:rsidRPr="00602A76">
        <w:rPr>
          <w:lang w:val="fr-FR"/>
        </w:rPr>
        <w:t>opinion ont-elles été abandonnées et leur</w:t>
      </w:r>
      <w:r w:rsidR="00491F9D" w:rsidRPr="00602A76">
        <w:rPr>
          <w:lang w:val="fr-FR"/>
        </w:rPr>
        <w:t xml:space="preserve">s peines </w:t>
      </w:r>
      <w:proofErr w:type="spellStart"/>
      <w:r w:rsidR="00491F9D" w:rsidRPr="00602A76">
        <w:rPr>
          <w:lang w:val="fr-FR"/>
        </w:rPr>
        <w:t>ont</w:t>
      </w:r>
      <w:r w:rsidR="00DB11B8">
        <w:rPr>
          <w:lang w:val="fr-FR"/>
        </w:rPr>
        <w:noBreakHyphen/>
      </w:r>
      <w:r w:rsidR="00491F9D" w:rsidRPr="00602A76">
        <w:rPr>
          <w:lang w:val="fr-FR"/>
        </w:rPr>
        <w:t>elles</w:t>
      </w:r>
      <w:proofErr w:type="spellEnd"/>
      <w:r w:rsidR="00491F9D" w:rsidRPr="00602A76">
        <w:rPr>
          <w:lang w:val="fr-FR"/>
        </w:rPr>
        <w:t xml:space="preserve"> été commuées</w:t>
      </w:r>
      <w:r w:rsidR="00F00772" w:rsidRPr="00602A76">
        <w:rPr>
          <w:lang w:val="fr-FR"/>
        </w:rPr>
        <w:t>?</w:t>
      </w:r>
      <w:r w:rsidRPr="00602A76">
        <w:rPr>
          <w:lang w:val="fr-FR"/>
        </w:rPr>
        <w:t xml:space="preserve"> Y a-t-il eu des progrès dans l</w:t>
      </w:r>
      <w:r w:rsidR="00AE2D3E" w:rsidRPr="00602A76">
        <w:rPr>
          <w:lang w:val="fr-FR"/>
        </w:rPr>
        <w:t>’</w:t>
      </w:r>
      <w:r w:rsidRPr="00602A76">
        <w:rPr>
          <w:lang w:val="fr-FR"/>
        </w:rPr>
        <w:t>adoption d</w:t>
      </w:r>
      <w:r w:rsidR="00AE2D3E" w:rsidRPr="00602A76">
        <w:rPr>
          <w:lang w:val="fr-FR"/>
        </w:rPr>
        <w:t>’</w:t>
      </w:r>
      <w:r w:rsidRPr="00602A76">
        <w:rPr>
          <w:lang w:val="fr-FR"/>
        </w:rPr>
        <w:t>un mécanisme pour commuer les condamnations à la peine capitale</w:t>
      </w:r>
      <w:r w:rsidR="00F00772" w:rsidRPr="00602A76">
        <w:rPr>
          <w:lang w:val="fr-FR"/>
        </w:rPr>
        <w:t>?</w:t>
      </w:r>
      <w:r w:rsidRPr="00602A76">
        <w:rPr>
          <w:lang w:val="fr-FR"/>
        </w:rPr>
        <w:t xml:space="preserve"> Les détenus accusés de violence ont</w:t>
      </w:r>
      <w:r w:rsidR="00DB11B8">
        <w:rPr>
          <w:lang w:val="fr-FR"/>
        </w:rPr>
        <w:noBreakHyphen/>
      </w:r>
      <w:bookmarkStart w:id="0" w:name="_GoBack"/>
      <w:bookmarkEnd w:id="0"/>
      <w:r w:rsidRPr="00602A76">
        <w:rPr>
          <w:lang w:val="fr-FR"/>
        </w:rPr>
        <w:t xml:space="preserve">ils été jugés par un tribunal, pour que leur détention puisse </w:t>
      </w:r>
      <w:r w:rsidR="00491F9D" w:rsidRPr="00602A76">
        <w:rPr>
          <w:lang w:val="fr-FR"/>
        </w:rPr>
        <w:t>être considérée comme justifiée</w:t>
      </w:r>
      <w:r w:rsidR="00F00772" w:rsidRPr="00602A76">
        <w:rPr>
          <w:lang w:val="fr-FR"/>
        </w:rPr>
        <w:t>?</w:t>
      </w:r>
    </w:p>
    <w:p w:rsidR="0015579B" w:rsidRPr="00602A76" w:rsidRDefault="00697153" w:rsidP="0015579B">
      <w:pPr>
        <w:pStyle w:val="SingleTxtG"/>
        <w:rPr>
          <w:color w:val="000000" w:themeColor="text1"/>
          <w:lang w:val="fr-FR"/>
        </w:rPr>
      </w:pPr>
      <w:r w:rsidRPr="00602A76">
        <w:rPr>
          <w:lang w:val="fr-FR"/>
        </w:rPr>
        <w:t>156</w:t>
      </w:r>
      <w:r w:rsidR="005A1A37" w:rsidRPr="00602A76">
        <w:rPr>
          <w:lang w:val="fr-FR"/>
        </w:rPr>
        <w:t>.</w:t>
      </w:r>
      <w:r w:rsidR="005A1A37" w:rsidRPr="00602A76">
        <w:rPr>
          <w:lang w:val="fr-FR"/>
        </w:rPr>
        <w:tab/>
        <w:t>Le nombre de détenus augmente et diminue proportionnellement au nombre d</w:t>
      </w:r>
      <w:r w:rsidR="00AE2D3E" w:rsidRPr="00602A76">
        <w:rPr>
          <w:lang w:val="fr-FR"/>
        </w:rPr>
        <w:t>’</w:t>
      </w:r>
      <w:r w:rsidR="005A1A37" w:rsidRPr="00602A76">
        <w:rPr>
          <w:lang w:val="fr-FR"/>
        </w:rPr>
        <w:t>infractions commises. Toutefois, comme expliqué dans le deuxième rapport périodique soumis au titre de la Convention contre la torture et dans ce rapport complémentaire, il est procédé à chaque arrestation dans le respect de la législation bahreïnienne, qui assure à toute personne</w:t>
      </w:r>
      <w:r w:rsidR="00491F9D" w:rsidRPr="00602A76">
        <w:rPr>
          <w:lang w:val="fr-FR"/>
        </w:rPr>
        <w:t xml:space="preserve"> interpellée </w:t>
      </w:r>
      <w:r w:rsidR="005A1A37" w:rsidRPr="00602A76">
        <w:rPr>
          <w:lang w:val="fr-FR"/>
        </w:rPr>
        <w:t>l</w:t>
      </w:r>
      <w:r w:rsidR="00AE2D3E" w:rsidRPr="00602A76">
        <w:rPr>
          <w:lang w:val="fr-FR"/>
        </w:rPr>
        <w:t>’</w:t>
      </w:r>
      <w:r w:rsidR="005A1A37" w:rsidRPr="00602A76">
        <w:rPr>
          <w:lang w:val="fr-FR"/>
        </w:rPr>
        <w:t>intégralité de ses droits et des garanties y afférentes.</w:t>
      </w:r>
    </w:p>
    <w:p w:rsidR="0015579B" w:rsidRPr="00602A76" w:rsidRDefault="00697153" w:rsidP="0015579B">
      <w:pPr>
        <w:pStyle w:val="SingleTxtG"/>
        <w:rPr>
          <w:color w:val="000000" w:themeColor="text1"/>
          <w:lang w:val="fr-FR"/>
        </w:rPr>
      </w:pPr>
      <w:r w:rsidRPr="00602A76">
        <w:rPr>
          <w:lang w:val="fr-FR"/>
        </w:rPr>
        <w:t>157</w:t>
      </w:r>
      <w:r w:rsidR="0015579B" w:rsidRPr="00602A76">
        <w:rPr>
          <w:lang w:val="fr-FR"/>
        </w:rPr>
        <w:t>.</w:t>
      </w:r>
      <w:r w:rsidR="0015579B" w:rsidRPr="00602A76">
        <w:rPr>
          <w:lang w:val="fr-FR"/>
        </w:rPr>
        <w:tab/>
        <w:t>En outre, il est essentiel de réaffirmer que le pouvoir judiciaire bahreïni</w:t>
      </w:r>
      <w:r w:rsidR="00491F9D" w:rsidRPr="00602A76">
        <w:rPr>
          <w:lang w:val="fr-FR"/>
        </w:rPr>
        <w:t>en</w:t>
      </w:r>
      <w:r w:rsidR="0015579B" w:rsidRPr="00602A76">
        <w:rPr>
          <w:lang w:val="fr-FR"/>
        </w:rPr>
        <w:t xml:space="preserve"> est indépendant, impartial et applique la loi dans </w:t>
      </w:r>
      <w:r w:rsidR="000673A0" w:rsidRPr="00602A76">
        <w:rPr>
          <w:lang w:val="fr-FR"/>
        </w:rPr>
        <w:t>son esprit comme dans sa lettre</w:t>
      </w:r>
      <w:r w:rsidR="0015579B" w:rsidRPr="00602A76">
        <w:rPr>
          <w:lang w:val="fr-FR"/>
        </w:rPr>
        <w:t>. La législation et le sys</w:t>
      </w:r>
      <w:r w:rsidR="00491F9D" w:rsidRPr="00602A76">
        <w:rPr>
          <w:lang w:val="fr-FR"/>
        </w:rPr>
        <w:t xml:space="preserve">tème judiciaire de Bahreïn garantit à tous </w:t>
      </w:r>
      <w:r w:rsidR="0015579B" w:rsidRPr="00602A76">
        <w:rPr>
          <w:lang w:val="fr-FR"/>
        </w:rPr>
        <w:t>un procès et des procédures équitables, et donc un droit de recours devant la Cour d</w:t>
      </w:r>
      <w:r w:rsidR="00AE2D3E" w:rsidRPr="00602A76">
        <w:rPr>
          <w:lang w:val="fr-FR"/>
        </w:rPr>
        <w:t>’</w:t>
      </w:r>
      <w:r w:rsidR="0015579B" w:rsidRPr="00602A76">
        <w:rPr>
          <w:lang w:val="fr-FR"/>
        </w:rPr>
        <w:t>appel et</w:t>
      </w:r>
      <w:r w:rsidR="00491F9D" w:rsidRPr="00602A76">
        <w:rPr>
          <w:lang w:val="fr-FR"/>
        </w:rPr>
        <w:t xml:space="preserve"> de </w:t>
      </w:r>
      <w:r w:rsidR="0015579B" w:rsidRPr="00602A76">
        <w:rPr>
          <w:lang w:val="fr-FR"/>
        </w:rPr>
        <w:t>réexamen par la Cour de Cassation, en conformité avec la loi. La question de l</w:t>
      </w:r>
      <w:r w:rsidR="00AE2D3E" w:rsidRPr="00602A76">
        <w:rPr>
          <w:lang w:val="fr-FR"/>
        </w:rPr>
        <w:t>’</w:t>
      </w:r>
      <w:r w:rsidR="0015579B" w:rsidRPr="00602A76">
        <w:rPr>
          <w:lang w:val="fr-FR"/>
        </w:rPr>
        <w:t>abandon des poursuites relatives à la liberté d</w:t>
      </w:r>
      <w:r w:rsidR="00AE2D3E" w:rsidRPr="00602A76">
        <w:rPr>
          <w:lang w:val="fr-FR"/>
        </w:rPr>
        <w:t>’</w:t>
      </w:r>
      <w:r w:rsidR="0015579B" w:rsidRPr="00602A76">
        <w:rPr>
          <w:lang w:val="fr-FR"/>
        </w:rPr>
        <w:t>expression est traitée ci-avant.</w:t>
      </w:r>
    </w:p>
    <w:p w:rsidR="0015579B" w:rsidRPr="00602A76" w:rsidRDefault="00697153" w:rsidP="0015579B">
      <w:pPr>
        <w:pStyle w:val="SingleTxtG"/>
        <w:rPr>
          <w:color w:val="000000" w:themeColor="text1"/>
          <w:lang w:val="fr-FR"/>
        </w:rPr>
      </w:pPr>
      <w:r w:rsidRPr="00602A76">
        <w:rPr>
          <w:lang w:val="fr-FR"/>
        </w:rPr>
        <w:t>158</w:t>
      </w:r>
      <w:r w:rsidR="005A1A37" w:rsidRPr="00602A76">
        <w:rPr>
          <w:lang w:val="fr-FR"/>
        </w:rPr>
        <w:t>.</w:t>
      </w:r>
      <w:r w:rsidR="005A1A37" w:rsidRPr="00602A76">
        <w:rPr>
          <w:lang w:val="fr-FR"/>
        </w:rPr>
        <w:tab/>
        <w:t>Comme toutes les condamnations, la peine capitale est susceptible d</w:t>
      </w:r>
      <w:r w:rsidR="00AE2D3E" w:rsidRPr="00602A76">
        <w:rPr>
          <w:lang w:val="fr-FR"/>
        </w:rPr>
        <w:t>’</w:t>
      </w:r>
      <w:r w:rsidR="005A1A37" w:rsidRPr="00602A76">
        <w:rPr>
          <w:lang w:val="fr-FR"/>
        </w:rPr>
        <w:t>appel dans le système judiciaire bahreïnien. Par exemple, sur les cinq condamnations à la peine de mort prononcées en</w:t>
      </w:r>
      <w:r w:rsidR="00491F9D" w:rsidRPr="00602A76">
        <w:rPr>
          <w:lang w:val="fr-FR"/>
        </w:rPr>
        <w:t xml:space="preserve"> </w:t>
      </w:r>
      <w:r w:rsidR="00AE2D3E" w:rsidRPr="00602A76">
        <w:rPr>
          <w:lang w:val="fr-FR"/>
        </w:rPr>
        <w:t>avril</w:t>
      </w:r>
      <w:r w:rsidR="00491F9D" w:rsidRPr="00602A76">
        <w:rPr>
          <w:lang w:val="fr-FR"/>
        </w:rPr>
        <w:t> </w:t>
      </w:r>
      <w:r w:rsidR="005A1A37" w:rsidRPr="00602A76">
        <w:rPr>
          <w:lang w:val="fr-FR"/>
        </w:rPr>
        <w:t>2011 contre des personnes accusées d</w:t>
      </w:r>
      <w:r w:rsidR="00AE2D3E" w:rsidRPr="00602A76">
        <w:rPr>
          <w:lang w:val="fr-FR"/>
        </w:rPr>
        <w:t>’</w:t>
      </w:r>
      <w:r w:rsidR="005A1A37" w:rsidRPr="00602A76">
        <w:rPr>
          <w:lang w:val="fr-FR"/>
        </w:rPr>
        <w:t>avoir tué des policiers, deux ont été annulées par la Cour d</w:t>
      </w:r>
      <w:r w:rsidR="00AE2D3E" w:rsidRPr="00602A76">
        <w:rPr>
          <w:lang w:val="fr-FR"/>
        </w:rPr>
        <w:t>’</w:t>
      </w:r>
      <w:r w:rsidR="005A1A37" w:rsidRPr="00602A76">
        <w:rPr>
          <w:lang w:val="fr-FR"/>
        </w:rPr>
        <w:t xml:space="preserve">appel de </w:t>
      </w:r>
      <w:r w:rsidR="00491F9D" w:rsidRPr="00602A76">
        <w:rPr>
          <w:lang w:val="fr-FR"/>
        </w:rPr>
        <w:t>sûreté de l’État</w:t>
      </w:r>
      <w:r w:rsidR="005A1A37" w:rsidRPr="00602A76">
        <w:rPr>
          <w:lang w:val="fr-FR"/>
        </w:rPr>
        <w:t xml:space="preserve"> et les</w:t>
      </w:r>
      <w:r w:rsidR="00C1150F" w:rsidRPr="00602A76">
        <w:rPr>
          <w:lang w:val="fr-FR"/>
        </w:rPr>
        <w:t xml:space="preserve"> </w:t>
      </w:r>
      <w:r w:rsidR="005A1A37" w:rsidRPr="00602A76">
        <w:rPr>
          <w:lang w:val="fr-FR"/>
        </w:rPr>
        <w:t>trois autres par la Cour de cassation, qui a</w:t>
      </w:r>
      <w:r w:rsidR="00491F9D" w:rsidRPr="00602A76">
        <w:rPr>
          <w:lang w:val="fr-FR"/>
        </w:rPr>
        <w:t xml:space="preserve"> </w:t>
      </w:r>
      <w:r w:rsidR="005A1A37" w:rsidRPr="00602A76">
        <w:rPr>
          <w:lang w:val="fr-FR"/>
        </w:rPr>
        <w:t>renvo</w:t>
      </w:r>
      <w:r w:rsidR="00491F9D" w:rsidRPr="00602A76">
        <w:rPr>
          <w:lang w:val="fr-FR"/>
        </w:rPr>
        <w:t xml:space="preserve">yé ces affaires devant la Haute </w:t>
      </w:r>
      <w:r w:rsidR="005A1A37" w:rsidRPr="00602A76">
        <w:rPr>
          <w:lang w:val="fr-FR"/>
        </w:rPr>
        <w:t>Cour civile pour réexamen. La Haute Cour civile a annul</w:t>
      </w:r>
      <w:r w:rsidR="00491F9D" w:rsidRPr="00602A76">
        <w:rPr>
          <w:lang w:val="fr-FR"/>
        </w:rPr>
        <w:t>é</w:t>
      </w:r>
      <w:r w:rsidR="005A1A37" w:rsidRPr="00602A76">
        <w:rPr>
          <w:lang w:val="fr-FR"/>
        </w:rPr>
        <w:t xml:space="preserve"> les condamnations à mort prononcées contre les accusés.</w:t>
      </w:r>
    </w:p>
    <w:p w:rsidR="0015579B" w:rsidRPr="00602A76" w:rsidRDefault="00697153" w:rsidP="0015579B">
      <w:pPr>
        <w:pStyle w:val="SingleTxtG"/>
        <w:rPr>
          <w:color w:val="000000" w:themeColor="text1"/>
          <w:lang w:val="fr-FR"/>
        </w:rPr>
      </w:pPr>
      <w:r w:rsidRPr="00602A76">
        <w:rPr>
          <w:lang w:val="fr-FR"/>
        </w:rPr>
        <w:t>159</w:t>
      </w:r>
      <w:r w:rsidR="0097398A" w:rsidRPr="00602A76">
        <w:rPr>
          <w:lang w:val="fr-FR"/>
        </w:rPr>
        <w:t>.</w:t>
      </w:r>
      <w:r w:rsidR="0097398A" w:rsidRPr="00602A76">
        <w:rPr>
          <w:lang w:val="fr-FR"/>
        </w:rPr>
        <w:tab/>
        <w:t>Même si la Cour de cassation confirme une condamnation à mort, sa Majesté le Roi peut accorder sa grâce. En outre, la famille de la victime a le droit, pendant que l</w:t>
      </w:r>
      <w:r w:rsidR="00AE2D3E" w:rsidRPr="00602A76">
        <w:rPr>
          <w:lang w:val="fr-FR"/>
        </w:rPr>
        <w:t>’</w:t>
      </w:r>
      <w:r w:rsidR="0097398A" w:rsidRPr="00602A76">
        <w:rPr>
          <w:lang w:val="fr-FR"/>
        </w:rPr>
        <w:t>affaire est jugée, d</w:t>
      </w:r>
      <w:r w:rsidR="00AE2D3E" w:rsidRPr="00602A76">
        <w:rPr>
          <w:lang w:val="fr-FR"/>
        </w:rPr>
        <w:t>’</w:t>
      </w:r>
      <w:r w:rsidR="0097398A" w:rsidRPr="00602A76">
        <w:rPr>
          <w:lang w:val="fr-FR"/>
        </w:rPr>
        <w:t>accepter la commutation de la peine en réclusion à perpétuité. Dans la pratique, la peine de mort n</w:t>
      </w:r>
      <w:r w:rsidR="00AE2D3E" w:rsidRPr="00602A76">
        <w:rPr>
          <w:lang w:val="fr-FR"/>
        </w:rPr>
        <w:t>’</w:t>
      </w:r>
      <w:r w:rsidR="0097398A" w:rsidRPr="00602A76">
        <w:rPr>
          <w:lang w:val="fr-FR"/>
        </w:rPr>
        <w:t>est que très rarement appliquée à Bahreïn.</w:t>
      </w:r>
    </w:p>
    <w:p w:rsidR="0015579B" w:rsidRPr="00602A76" w:rsidRDefault="00697153" w:rsidP="0015579B">
      <w:pPr>
        <w:pStyle w:val="SingleTxtG"/>
        <w:rPr>
          <w:color w:val="000000" w:themeColor="text1"/>
          <w:lang w:val="fr-FR"/>
        </w:rPr>
      </w:pPr>
      <w:r w:rsidRPr="00602A76">
        <w:rPr>
          <w:lang w:val="fr-FR"/>
        </w:rPr>
        <w:t>160</w:t>
      </w:r>
      <w:r w:rsidR="0097398A" w:rsidRPr="00602A76">
        <w:rPr>
          <w:lang w:val="fr-FR"/>
        </w:rPr>
        <w:t>.</w:t>
      </w:r>
      <w:r w:rsidR="0097398A" w:rsidRPr="00602A76">
        <w:rPr>
          <w:lang w:val="fr-FR"/>
        </w:rPr>
        <w:tab/>
        <w:t>La législation bahreïnienne protège pleinement le droit d</w:t>
      </w:r>
      <w:r w:rsidR="00AE2D3E" w:rsidRPr="00602A76">
        <w:rPr>
          <w:lang w:val="fr-FR"/>
        </w:rPr>
        <w:t>’</w:t>
      </w:r>
      <w:r w:rsidR="0097398A" w:rsidRPr="00602A76">
        <w:rPr>
          <w:lang w:val="fr-FR"/>
        </w:rPr>
        <w:t>avoir et d</w:t>
      </w:r>
      <w:r w:rsidR="00AE2D3E" w:rsidRPr="00602A76">
        <w:rPr>
          <w:lang w:val="fr-FR"/>
        </w:rPr>
        <w:t>’</w:t>
      </w:r>
      <w:r w:rsidR="0097398A" w:rsidRPr="00602A76">
        <w:rPr>
          <w:lang w:val="fr-FR"/>
        </w:rPr>
        <w:t>exprimer une opinion. L</w:t>
      </w:r>
      <w:r w:rsidR="00AE2D3E" w:rsidRPr="00602A76">
        <w:rPr>
          <w:lang w:val="fr-FR"/>
        </w:rPr>
        <w:t>’</w:t>
      </w:r>
      <w:r w:rsidR="0097398A" w:rsidRPr="00602A76">
        <w:rPr>
          <w:lang w:val="fr-FR"/>
        </w:rPr>
        <w:t>article</w:t>
      </w:r>
      <w:r w:rsidR="00491F9D" w:rsidRPr="00602A76">
        <w:rPr>
          <w:lang w:val="fr-FR"/>
        </w:rPr>
        <w:t> </w:t>
      </w:r>
      <w:r w:rsidR="0097398A" w:rsidRPr="00602A76">
        <w:rPr>
          <w:lang w:val="fr-FR"/>
        </w:rPr>
        <w:t>23 de la Constitution dispose ce qui suit</w:t>
      </w:r>
      <w:r w:rsidR="004F7836" w:rsidRPr="00602A76">
        <w:rPr>
          <w:lang w:val="fr-FR"/>
        </w:rPr>
        <w:t>:</w:t>
      </w:r>
      <w:r w:rsidR="0097398A" w:rsidRPr="00602A76">
        <w:rPr>
          <w:lang w:val="fr-FR"/>
        </w:rPr>
        <w:t xml:space="preserve"> </w:t>
      </w:r>
      <w:r w:rsidR="002C1549" w:rsidRPr="00602A76">
        <w:rPr>
          <w:lang w:val="fr-FR"/>
        </w:rPr>
        <w:t>«</w:t>
      </w:r>
      <w:r w:rsidR="0097398A" w:rsidRPr="00602A76">
        <w:rPr>
          <w:lang w:val="fr-FR"/>
        </w:rPr>
        <w:t>La liberté d</w:t>
      </w:r>
      <w:r w:rsidR="00AE2D3E" w:rsidRPr="00602A76">
        <w:rPr>
          <w:lang w:val="fr-FR"/>
        </w:rPr>
        <w:t>’</w:t>
      </w:r>
      <w:r w:rsidR="0097398A" w:rsidRPr="00602A76">
        <w:rPr>
          <w:lang w:val="fr-FR"/>
        </w:rPr>
        <w:t>opinion et de la recherche scientifique est garantie. Chacun a le droit d</w:t>
      </w:r>
      <w:r w:rsidR="00AE2D3E" w:rsidRPr="00602A76">
        <w:rPr>
          <w:lang w:val="fr-FR"/>
        </w:rPr>
        <w:t>’</w:t>
      </w:r>
      <w:r w:rsidR="0097398A" w:rsidRPr="00602A76">
        <w:rPr>
          <w:lang w:val="fr-FR"/>
        </w:rPr>
        <w:t xml:space="preserve">exprimer son opinion et de la diffuser oralement, par écrit ou par tout autre moyen, conformément aux règles et conditions prévues par la loi </w:t>
      </w:r>
      <w:r w:rsidR="00491F9D" w:rsidRPr="00602A76">
        <w:rPr>
          <w:lang w:val="fr-FR"/>
        </w:rPr>
        <w:t xml:space="preserve">et </w:t>
      </w:r>
      <w:r w:rsidR="0097398A" w:rsidRPr="00602A76">
        <w:rPr>
          <w:lang w:val="fr-FR"/>
        </w:rPr>
        <w:t>dans le respect des préceptes de l</w:t>
      </w:r>
      <w:r w:rsidR="00AE2D3E" w:rsidRPr="00602A76">
        <w:rPr>
          <w:lang w:val="fr-FR"/>
        </w:rPr>
        <w:t>’</w:t>
      </w:r>
      <w:r w:rsidR="0097398A" w:rsidRPr="00602A76">
        <w:rPr>
          <w:lang w:val="fr-FR"/>
        </w:rPr>
        <w:t>islam et de l</w:t>
      </w:r>
      <w:r w:rsidR="00AE2D3E" w:rsidRPr="00602A76">
        <w:rPr>
          <w:lang w:val="fr-FR"/>
        </w:rPr>
        <w:t>’</w:t>
      </w:r>
      <w:r w:rsidR="0097398A" w:rsidRPr="00602A76">
        <w:rPr>
          <w:lang w:val="fr-FR"/>
        </w:rPr>
        <w:t>unité nationale, en veillant à ne pas encourager la discorde ou le sectarisme.</w:t>
      </w:r>
      <w:r w:rsidR="002C1549" w:rsidRPr="00602A76">
        <w:rPr>
          <w:lang w:val="fr-FR"/>
        </w:rPr>
        <w:t>»</w:t>
      </w:r>
      <w:r w:rsidR="0097398A" w:rsidRPr="00602A76">
        <w:rPr>
          <w:lang w:val="fr-FR"/>
        </w:rPr>
        <w:t xml:space="preserve"> De même, l</w:t>
      </w:r>
      <w:r w:rsidR="00AE2D3E" w:rsidRPr="00602A76">
        <w:rPr>
          <w:lang w:val="fr-FR"/>
        </w:rPr>
        <w:t>’</w:t>
      </w:r>
      <w:r w:rsidR="0097398A" w:rsidRPr="00602A76">
        <w:rPr>
          <w:lang w:val="fr-FR"/>
        </w:rPr>
        <w:t>article</w:t>
      </w:r>
      <w:r w:rsidR="00491F9D" w:rsidRPr="00602A76">
        <w:rPr>
          <w:lang w:val="fr-FR"/>
        </w:rPr>
        <w:t> 28 </w:t>
      </w:r>
      <w:r w:rsidR="0097398A" w:rsidRPr="00602A76">
        <w:rPr>
          <w:lang w:val="fr-FR"/>
        </w:rPr>
        <w:t xml:space="preserve">b) de la Constitution protège la liberté de réunion. Il dispose que </w:t>
      </w:r>
      <w:r w:rsidR="002C1549" w:rsidRPr="00602A76">
        <w:rPr>
          <w:lang w:val="fr-FR"/>
        </w:rPr>
        <w:t>«</w:t>
      </w:r>
      <w:r w:rsidR="0097398A" w:rsidRPr="00602A76">
        <w:rPr>
          <w:lang w:val="fr-FR"/>
        </w:rPr>
        <w:t>les réunions, processions et rassemblements publics sont autorisés, conformément aux conditions et aux règles fixées par la loi, étant entendu que les objectifs et les moyens utilisés doivent être pacifiques et respectueux des bonnes mœurs</w:t>
      </w:r>
      <w:r w:rsidR="002C1549" w:rsidRPr="00602A76">
        <w:rPr>
          <w:lang w:val="fr-FR"/>
        </w:rPr>
        <w:t>»</w:t>
      </w:r>
      <w:r w:rsidR="0097398A" w:rsidRPr="00602A76">
        <w:rPr>
          <w:lang w:val="fr-FR"/>
        </w:rPr>
        <w:t xml:space="preserve">. Comme il est expliqué au </w:t>
      </w:r>
      <w:r w:rsidR="001A5B05" w:rsidRPr="00602A76">
        <w:rPr>
          <w:lang w:val="fr-FR"/>
        </w:rPr>
        <w:t>paragraphe </w:t>
      </w:r>
      <w:r w:rsidR="0097398A" w:rsidRPr="00602A76">
        <w:rPr>
          <w:lang w:val="fr-FR"/>
        </w:rPr>
        <w:t xml:space="preserve">198 du deuxième rapport périodique et au </w:t>
      </w:r>
      <w:r w:rsidR="001A5B05" w:rsidRPr="00602A76">
        <w:rPr>
          <w:lang w:val="fr-FR"/>
        </w:rPr>
        <w:t>paragraphe </w:t>
      </w:r>
      <w:r w:rsidR="0097398A" w:rsidRPr="00602A76">
        <w:rPr>
          <w:lang w:val="fr-FR"/>
        </w:rPr>
        <w:t xml:space="preserve">93 </w:t>
      </w:r>
      <w:r w:rsidR="00491F9D" w:rsidRPr="00602A76">
        <w:rPr>
          <w:lang w:val="fr-FR"/>
        </w:rPr>
        <w:t>du présent rapport</w:t>
      </w:r>
      <w:r w:rsidR="0097398A" w:rsidRPr="00602A76">
        <w:rPr>
          <w:lang w:val="fr-FR"/>
        </w:rPr>
        <w:t xml:space="preserve">, les lois relatives à la </w:t>
      </w:r>
      <w:r w:rsidR="0097398A" w:rsidRPr="00602A76">
        <w:rPr>
          <w:lang w:val="fr-FR"/>
        </w:rPr>
        <w:lastRenderedPageBreak/>
        <w:t>liberté d</w:t>
      </w:r>
      <w:r w:rsidR="00AE2D3E" w:rsidRPr="00602A76">
        <w:rPr>
          <w:lang w:val="fr-FR"/>
        </w:rPr>
        <w:t>’</w:t>
      </w:r>
      <w:r w:rsidR="0097398A" w:rsidRPr="00602A76">
        <w:rPr>
          <w:lang w:val="fr-FR"/>
        </w:rPr>
        <w:t>opinion et d</w:t>
      </w:r>
      <w:r w:rsidR="00AE2D3E" w:rsidRPr="00602A76">
        <w:rPr>
          <w:lang w:val="fr-FR"/>
        </w:rPr>
        <w:t>’</w:t>
      </w:r>
      <w:r w:rsidR="0097398A" w:rsidRPr="00602A76">
        <w:rPr>
          <w:lang w:val="fr-FR"/>
        </w:rPr>
        <w:t>expression font actuellement l</w:t>
      </w:r>
      <w:r w:rsidR="00AE2D3E" w:rsidRPr="00602A76">
        <w:rPr>
          <w:lang w:val="fr-FR"/>
        </w:rPr>
        <w:t>’</w:t>
      </w:r>
      <w:r w:rsidR="0097398A" w:rsidRPr="00602A76">
        <w:rPr>
          <w:lang w:val="fr-FR"/>
        </w:rPr>
        <w:t>objet d</w:t>
      </w:r>
      <w:r w:rsidR="00AE2D3E" w:rsidRPr="00602A76">
        <w:rPr>
          <w:lang w:val="fr-FR"/>
        </w:rPr>
        <w:t>’</w:t>
      </w:r>
      <w:r w:rsidR="0097398A" w:rsidRPr="00602A76">
        <w:rPr>
          <w:lang w:val="fr-FR"/>
        </w:rPr>
        <w:t>une refonte en vue d</w:t>
      </w:r>
      <w:r w:rsidR="00AE2D3E" w:rsidRPr="00602A76">
        <w:rPr>
          <w:lang w:val="fr-FR"/>
        </w:rPr>
        <w:t>’</w:t>
      </w:r>
      <w:r w:rsidR="0097398A" w:rsidRPr="00602A76">
        <w:rPr>
          <w:lang w:val="fr-FR"/>
        </w:rPr>
        <w:t xml:space="preserve">une plus grande ouverture. </w:t>
      </w:r>
    </w:p>
    <w:p w:rsidR="0015579B" w:rsidRPr="00602A76" w:rsidRDefault="0097398A" w:rsidP="0097398A">
      <w:pPr>
        <w:pStyle w:val="H23G"/>
        <w:rPr>
          <w:color w:val="000000" w:themeColor="text1"/>
          <w:lang w:val="fr-FR"/>
        </w:rPr>
      </w:pPr>
      <w:r w:rsidRPr="00602A76">
        <w:rPr>
          <w:lang w:val="fr-FR"/>
        </w:rPr>
        <w:tab/>
        <w:t>18.</w:t>
      </w:r>
      <w:r w:rsidRPr="00602A76">
        <w:rPr>
          <w:lang w:val="fr-FR"/>
        </w:rPr>
        <w:tab/>
        <w:t>Indiquer si l</w:t>
      </w:r>
      <w:r w:rsidR="00AE2D3E" w:rsidRPr="00602A76">
        <w:rPr>
          <w:lang w:val="fr-FR"/>
        </w:rPr>
        <w:t>’</w:t>
      </w:r>
      <w:r w:rsidRPr="00602A76">
        <w:rPr>
          <w:lang w:val="fr-FR"/>
        </w:rPr>
        <w:t>État partie a l</w:t>
      </w:r>
      <w:r w:rsidR="00AE2D3E" w:rsidRPr="00602A76">
        <w:rPr>
          <w:lang w:val="fr-FR"/>
        </w:rPr>
        <w:t>’</w:t>
      </w:r>
      <w:r w:rsidRPr="00602A76">
        <w:rPr>
          <w:lang w:val="fr-FR"/>
        </w:rPr>
        <w:t>intention d</w:t>
      </w:r>
      <w:r w:rsidR="00AE2D3E" w:rsidRPr="00602A76">
        <w:rPr>
          <w:lang w:val="fr-FR"/>
        </w:rPr>
        <w:t>’</w:t>
      </w:r>
      <w:r w:rsidRPr="00602A76">
        <w:rPr>
          <w:lang w:val="fr-FR"/>
        </w:rPr>
        <w:t>accepter la visi</w:t>
      </w:r>
      <w:r w:rsidR="00491F9D" w:rsidRPr="00602A76">
        <w:rPr>
          <w:lang w:val="fr-FR"/>
        </w:rPr>
        <w:t xml:space="preserve">te du Rapporteur spécial sur la </w:t>
      </w:r>
      <w:r w:rsidRPr="00602A76">
        <w:rPr>
          <w:lang w:val="fr-FR"/>
        </w:rPr>
        <w:t>question de la torture et d</w:t>
      </w:r>
      <w:r w:rsidR="00AE2D3E" w:rsidRPr="00602A76">
        <w:rPr>
          <w:lang w:val="fr-FR"/>
        </w:rPr>
        <w:t>’</w:t>
      </w:r>
      <w:r w:rsidRPr="00602A76">
        <w:rPr>
          <w:lang w:val="fr-FR"/>
        </w:rPr>
        <w:t>en fixer la date.</w:t>
      </w:r>
    </w:p>
    <w:p w:rsidR="0015579B" w:rsidRPr="00602A76" w:rsidRDefault="00697153" w:rsidP="0015579B">
      <w:pPr>
        <w:pStyle w:val="SingleTxtG"/>
        <w:rPr>
          <w:color w:val="000000" w:themeColor="text1"/>
          <w:lang w:val="fr-FR"/>
        </w:rPr>
      </w:pPr>
      <w:r w:rsidRPr="00602A76">
        <w:rPr>
          <w:lang w:val="fr-FR"/>
        </w:rPr>
        <w:t>161</w:t>
      </w:r>
      <w:r w:rsidR="0015579B" w:rsidRPr="00602A76">
        <w:rPr>
          <w:lang w:val="fr-FR"/>
        </w:rPr>
        <w:t>.</w:t>
      </w:r>
      <w:r w:rsidR="0015579B" w:rsidRPr="00602A76">
        <w:rPr>
          <w:lang w:val="fr-FR"/>
        </w:rPr>
        <w:tab/>
        <w:t>Le Royaume de Bahreïn et l</w:t>
      </w:r>
      <w:r w:rsidR="00AE2D3E" w:rsidRPr="00602A76">
        <w:rPr>
          <w:lang w:val="fr-FR"/>
        </w:rPr>
        <w:t>’</w:t>
      </w:r>
      <w:r w:rsidR="0015579B" w:rsidRPr="00602A76">
        <w:rPr>
          <w:lang w:val="fr-FR"/>
        </w:rPr>
        <w:t>Organisation des Nations Unies ont établi une coopération continue et permanente depuis la période immédiatement antérieure à l</w:t>
      </w:r>
      <w:r w:rsidR="00AE2D3E" w:rsidRPr="00602A76">
        <w:rPr>
          <w:lang w:val="fr-FR"/>
        </w:rPr>
        <w:t>’</w:t>
      </w:r>
      <w:r w:rsidR="0015579B" w:rsidRPr="00602A76">
        <w:rPr>
          <w:lang w:val="fr-FR"/>
        </w:rPr>
        <w:t>indépendance en 1971. Comme on le sait, la Commission d</w:t>
      </w:r>
      <w:r w:rsidR="00AE2D3E" w:rsidRPr="00602A76">
        <w:rPr>
          <w:lang w:val="fr-FR"/>
        </w:rPr>
        <w:t>’</w:t>
      </w:r>
      <w:r w:rsidR="0015579B" w:rsidRPr="00602A76">
        <w:rPr>
          <w:lang w:val="fr-FR"/>
        </w:rPr>
        <w:t>enquête, constituée en</w:t>
      </w:r>
      <w:r w:rsidR="00491F9D" w:rsidRPr="00602A76">
        <w:rPr>
          <w:lang w:val="fr-FR"/>
        </w:rPr>
        <w:t xml:space="preserve"> </w:t>
      </w:r>
      <w:r w:rsidR="00AE2D3E" w:rsidRPr="00602A76">
        <w:rPr>
          <w:lang w:val="fr-FR"/>
        </w:rPr>
        <w:t>juin</w:t>
      </w:r>
      <w:r w:rsidR="00491F9D" w:rsidRPr="00602A76">
        <w:rPr>
          <w:lang w:val="fr-FR"/>
        </w:rPr>
        <w:t> </w:t>
      </w:r>
      <w:r w:rsidR="0015579B" w:rsidRPr="00602A76">
        <w:rPr>
          <w:lang w:val="fr-FR"/>
        </w:rPr>
        <w:t xml:space="preserve">2011 pour enquêter sur les événements </w:t>
      </w:r>
      <w:r w:rsidR="008074F3" w:rsidRPr="00602A76">
        <w:rPr>
          <w:lang w:val="fr-FR"/>
        </w:rPr>
        <w:t>de</w:t>
      </w:r>
      <w:r w:rsidR="00491F9D" w:rsidRPr="00602A76">
        <w:rPr>
          <w:lang w:val="fr-FR"/>
        </w:rPr>
        <w:t xml:space="preserve"> </w:t>
      </w:r>
      <w:r w:rsidR="00AE2D3E" w:rsidRPr="00602A76">
        <w:rPr>
          <w:lang w:val="fr-FR"/>
        </w:rPr>
        <w:t>févr</w:t>
      </w:r>
      <w:r w:rsidR="0015579B" w:rsidRPr="00602A76">
        <w:rPr>
          <w:lang w:val="fr-FR"/>
        </w:rPr>
        <w:t>ier et</w:t>
      </w:r>
      <w:r w:rsidR="00491F9D" w:rsidRPr="00602A76">
        <w:rPr>
          <w:lang w:val="fr-FR"/>
        </w:rPr>
        <w:t xml:space="preserve"> </w:t>
      </w:r>
      <w:r w:rsidR="00AE2D3E" w:rsidRPr="00602A76">
        <w:rPr>
          <w:lang w:val="fr-FR"/>
        </w:rPr>
        <w:t>mars</w:t>
      </w:r>
      <w:r w:rsidR="00491F9D" w:rsidRPr="00602A76">
        <w:rPr>
          <w:lang w:val="fr-FR"/>
        </w:rPr>
        <w:t> </w:t>
      </w:r>
      <w:r w:rsidR="0015579B" w:rsidRPr="00602A76">
        <w:rPr>
          <w:lang w:val="fr-FR"/>
        </w:rPr>
        <w:t>2011, a soumis son rapport en</w:t>
      </w:r>
      <w:r w:rsidR="00491F9D" w:rsidRPr="00602A76">
        <w:rPr>
          <w:lang w:val="fr-FR"/>
        </w:rPr>
        <w:t xml:space="preserve"> </w:t>
      </w:r>
      <w:r w:rsidR="00AE2D3E" w:rsidRPr="00602A76">
        <w:rPr>
          <w:lang w:val="fr-FR"/>
        </w:rPr>
        <w:t>novembre</w:t>
      </w:r>
      <w:r w:rsidR="0015579B" w:rsidRPr="00602A76">
        <w:rPr>
          <w:lang w:val="fr-FR"/>
        </w:rPr>
        <w:t xml:space="preserve"> de la même année. Le rapport contenait, entre autres, de nombreuses recommandations. Ce rapport et le décret royal </w:t>
      </w:r>
      <w:r w:rsidR="00EA53EF" w:rsidRPr="00602A76">
        <w:rPr>
          <w:lang w:val="fr-FR"/>
        </w:rPr>
        <w:t>n</w:t>
      </w:r>
      <w:r w:rsidR="00EA53EF" w:rsidRPr="00602A76">
        <w:rPr>
          <w:vertAlign w:val="superscript"/>
          <w:lang w:val="fr-FR"/>
        </w:rPr>
        <w:t>o</w:t>
      </w:r>
      <w:r w:rsidR="00EA53EF" w:rsidRPr="00602A76">
        <w:rPr>
          <w:lang w:val="fr-FR"/>
        </w:rPr>
        <w:t> </w:t>
      </w:r>
      <w:r w:rsidR="0015579B" w:rsidRPr="00602A76">
        <w:rPr>
          <w:lang w:val="fr-FR"/>
        </w:rPr>
        <w:t>28 (2011), adopté le 29</w:t>
      </w:r>
      <w:r w:rsidR="00AE2D3E" w:rsidRPr="00602A76">
        <w:rPr>
          <w:lang w:val="fr-FR"/>
        </w:rPr>
        <w:t xml:space="preserve"> juin </w:t>
      </w:r>
      <w:r w:rsidR="0015579B" w:rsidRPr="00602A76">
        <w:rPr>
          <w:lang w:val="fr-FR"/>
        </w:rPr>
        <w:t>2011, sont deux instruments juridiques importants. Le Gouvernement du Royaume de Bahreïn s</w:t>
      </w:r>
      <w:r w:rsidR="00AE2D3E" w:rsidRPr="00602A76">
        <w:rPr>
          <w:lang w:val="fr-FR"/>
        </w:rPr>
        <w:t>’</w:t>
      </w:r>
      <w:r w:rsidR="0015579B" w:rsidRPr="00602A76">
        <w:rPr>
          <w:lang w:val="fr-FR"/>
        </w:rPr>
        <w:t xml:space="preserve">emploie à mettre en </w:t>
      </w:r>
      <w:r w:rsidR="00B91ADE" w:rsidRPr="00602A76">
        <w:rPr>
          <w:lang w:val="fr-FR"/>
        </w:rPr>
        <w:t>œuvre</w:t>
      </w:r>
      <w:r w:rsidR="0015579B" w:rsidRPr="00602A76">
        <w:rPr>
          <w:lang w:val="fr-FR"/>
        </w:rPr>
        <w:t xml:space="preserve"> les recommandations figurant dans le rapport de la Commission d</w:t>
      </w:r>
      <w:r w:rsidR="00AE2D3E" w:rsidRPr="00602A76">
        <w:rPr>
          <w:lang w:val="fr-FR"/>
        </w:rPr>
        <w:t>’</w:t>
      </w:r>
      <w:r w:rsidR="0015579B" w:rsidRPr="00602A76">
        <w:rPr>
          <w:lang w:val="fr-FR"/>
        </w:rPr>
        <w:t>enquête, qui ont été acceptées par Sa Majesté le Roi</w:t>
      </w:r>
      <w:r w:rsidR="0074711B" w:rsidRPr="00602A76">
        <w:rPr>
          <w:lang w:val="fr-FR"/>
        </w:rPr>
        <w:t> </w:t>
      </w:r>
      <w:r w:rsidR="003E7516" w:rsidRPr="00602A76">
        <w:rPr>
          <w:lang w:val="fr-FR"/>
        </w:rPr>
        <w:t>Hamad ben Isa Al </w:t>
      </w:r>
      <w:r w:rsidR="0015579B" w:rsidRPr="00602A76">
        <w:rPr>
          <w:lang w:val="fr-FR"/>
        </w:rPr>
        <w:t>Khalifa, le 23</w:t>
      </w:r>
      <w:r w:rsidR="00AE2D3E" w:rsidRPr="00602A76">
        <w:rPr>
          <w:lang w:val="fr-FR"/>
        </w:rPr>
        <w:t> novembre</w:t>
      </w:r>
      <w:r w:rsidR="0015579B" w:rsidRPr="00602A76">
        <w:rPr>
          <w:lang w:val="fr-FR"/>
        </w:rPr>
        <w:t xml:space="preserve"> 2011, immédiatement après leur présentation. Le Royaume de Bahreïn a lancé un processus de réformes et d</w:t>
      </w:r>
      <w:r w:rsidR="00AE2D3E" w:rsidRPr="00602A76">
        <w:rPr>
          <w:lang w:val="fr-FR"/>
        </w:rPr>
        <w:t>’</w:t>
      </w:r>
      <w:r w:rsidR="0015579B" w:rsidRPr="00602A76">
        <w:rPr>
          <w:lang w:val="fr-FR"/>
        </w:rPr>
        <w:t>évolution en profondeur, comprenant des modifications constitutionnelles et législatives, et</w:t>
      </w:r>
      <w:r w:rsidR="00491F9D" w:rsidRPr="00602A76">
        <w:rPr>
          <w:lang w:val="fr-FR"/>
        </w:rPr>
        <w:t xml:space="preserve"> </w:t>
      </w:r>
      <w:r w:rsidR="0015579B" w:rsidRPr="00602A76">
        <w:rPr>
          <w:lang w:val="fr-FR"/>
        </w:rPr>
        <w:t>élaboré des procédures dans de nombreux domaines, y compris ceux relatifs à la lutte contre la tort</w:t>
      </w:r>
      <w:r w:rsidR="0074711B" w:rsidRPr="00602A76">
        <w:rPr>
          <w:lang w:val="fr-FR"/>
        </w:rPr>
        <w:t>ure. Le dialogue national et les progrès sociétaux</w:t>
      </w:r>
      <w:r w:rsidR="0015579B" w:rsidRPr="00602A76">
        <w:rPr>
          <w:lang w:val="fr-FR"/>
        </w:rPr>
        <w:t xml:space="preserve"> ont suivi le rythme de ces évolutions. Dans ce contexte, la demande du Rapporteur spécial sur la torture et autres peines ou traitements cruels, inhumains ou dégradants, bien qu</w:t>
      </w:r>
      <w:r w:rsidR="00AE2D3E" w:rsidRPr="00602A76">
        <w:rPr>
          <w:lang w:val="fr-FR"/>
        </w:rPr>
        <w:t>’</w:t>
      </w:r>
      <w:r w:rsidR="0015579B" w:rsidRPr="00602A76">
        <w:rPr>
          <w:lang w:val="fr-FR"/>
        </w:rPr>
        <w:t>appréciée, intervient à un moment inopportun.</w:t>
      </w:r>
    </w:p>
    <w:p w:rsidR="00075B30" w:rsidRPr="00602A76" w:rsidRDefault="0097398A" w:rsidP="0097398A">
      <w:pPr>
        <w:pStyle w:val="SingleTxtG"/>
        <w:spacing w:before="240" w:after="0"/>
        <w:jc w:val="center"/>
        <w:rPr>
          <w:u w:val="single"/>
          <w:lang w:val="fr-FR"/>
        </w:rPr>
      </w:pPr>
      <w:r w:rsidRPr="00602A76">
        <w:rPr>
          <w:u w:val="single"/>
          <w:lang w:val="fr-FR"/>
        </w:rPr>
        <w:tab/>
      </w:r>
      <w:r w:rsidRPr="00602A76">
        <w:rPr>
          <w:u w:val="single"/>
          <w:lang w:val="fr-FR"/>
        </w:rPr>
        <w:tab/>
      </w:r>
      <w:r w:rsidRPr="00602A76">
        <w:rPr>
          <w:u w:val="single"/>
          <w:lang w:val="fr-FR"/>
        </w:rPr>
        <w:tab/>
      </w:r>
    </w:p>
    <w:sectPr w:rsidR="00075B30" w:rsidRPr="00602A76" w:rsidSect="001403E8">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073C" w:rsidRDefault="00E3073C" w:rsidP="00247E2C">
      <w:pPr>
        <w:spacing w:line="240" w:lineRule="auto"/>
      </w:pPr>
      <w:r>
        <w:separator/>
      </w:r>
    </w:p>
  </w:endnote>
  <w:endnote w:type="continuationSeparator" w:id="0">
    <w:p w:rsidR="00E3073C" w:rsidRDefault="00E3073C"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6574" w:rsidRPr="00A916D8" w:rsidRDefault="00016574" w:rsidP="00A916D8">
    <w:pPr>
      <w:pStyle w:val="Footer"/>
      <w:tabs>
        <w:tab w:val="right" w:pos="9638"/>
      </w:tabs>
    </w:pPr>
    <w:r w:rsidRPr="00A916D8">
      <w:rPr>
        <w:b/>
        <w:sz w:val="18"/>
      </w:rPr>
      <w:fldChar w:fldCharType="begin"/>
    </w:r>
    <w:r w:rsidRPr="00A916D8">
      <w:rPr>
        <w:b/>
        <w:sz w:val="18"/>
      </w:rPr>
      <w:instrText xml:space="preserve"> PAGE  \* MERGEFORMAT </w:instrText>
    </w:r>
    <w:r w:rsidRPr="00A916D8">
      <w:rPr>
        <w:b/>
        <w:sz w:val="18"/>
      </w:rPr>
      <w:fldChar w:fldCharType="separate"/>
    </w:r>
    <w:r w:rsidR="00DB11B8">
      <w:rPr>
        <w:b/>
        <w:noProof/>
        <w:sz w:val="18"/>
      </w:rPr>
      <w:t>52</w:t>
    </w:r>
    <w:r w:rsidRPr="00A916D8">
      <w:rPr>
        <w:b/>
        <w:sz w:val="18"/>
      </w:rPr>
      <w:fldChar w:fldCharType="end"/>
    </w:r>
    <w:r>
      <w:rPr>
        <w:sz w:val="18"/>
      </w:rPr>
      <w:tab/>
    </w:r>
    <w:r w:rsidRPr="005C1F56">
      <w:rPr>
        <w:szCs w:val="16"/>
      </w:rPr>
      <w:t>GE.16-10021</w:t>
    </w:r>
    <w:r>
      <w:rPr>
        <w:szCs w:val="16"/>
      </w:rPr>
      <w:t xml:space="preserve"> </w:t>
    </w:r>
    <w:r w:rsidRPr="005C1F56">
      <w:rPr>
        <w:szCs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6574" w:rsidRPr="00A916D8" w:rsidRDefault="00016574" w:rsidP="00A916D8">
    <w:pPr>
      <w:pStyle w:val="Footer"/>
      <w:tabs>
        <w:tab w:val="right" w:pos="9638"/>
      </w:tabs>
      <w:rPr>
        <w:b/>
        <w:sz w:val="18"/>
      </w:rPr>
    </w:pPr>
    <w:r w:rsidRPr="005C1F56">
      <w:rPr>
        <w:szCs w:val="16"/>
      </w:rPr>
      <w:t>GE.16-10021</w:t>
    </w:r>
    <w:r>
      <w:rPr>
        <w:szCs w:val="16"/>
      </w:rPr>
      <w:t xml:space="preserve"> </w:t>
    </w:r>
    <w:r w:rsidRPr="005C1F56">
      <w:rPr>
        <w:szCs w:val="16"/>
      </w:rPr>
      <w:t xml:space="preserve"> (EXT)</w:t>
    </w:r>
    <w:r>
      <w:tab/>
    </w:r>
    <w:r w:rsidRPr="00A916D8">
      <w:rPr>
        <w:b/>
        <w:sz w:val="18"/>
      </w:rPr>
      <w:fldChar w:fldCharType="begin"/>
    </w:r>
    <w:r w:rsidRPr="00A916D8">
      <w:rPr>
        <w:b/>
        <w:sz w:val="18"/>
      </w:rPr>
      <w:instrText xml:space="preserve"> PAGE  \* MERGEFORMAT </w:instrText>
    </w:r>
    <w:r w:rsidRPr="00A916D8">
      <w:rPr>
        <w:b/>
        <w:sz w:val="18"/>
      </w:rPr>
      <w:fldChar w:fldCharType="separate"/>
    </w:r>
    <w:r w:rsidR="00DB11B8">
      <w:rPr>
        <w:b/>
        <w:noProof/>
        <w:sz w:val="18"/>
      </w:rPr>
      <w:t>53</w:t>
    </w:r>
    <w:r w:rsidRPr="00A916D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6574" w:rsidRDefault="006C3536" w:rsidP="006C3536">
    <w:pPr>
      <w:pStyle w:val="Footer"/>
      <w:spacing w:before="240"/>
      <w:rPr>
        <w:sz w:val="20"/>
      </w:rPr>
    </w:pPr>
    <w:r>
      <w:rPr>
        <w:rFonts w:ascii="C39T30Lfz" w:hAnsi="C39T30Lfz"/>
        <w:noProof/>
        <w:sz w:val="56"/>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30.05pt;margin-top:632.95pt;width:50.25pt;height:50.25pt;z-index:251660288;mso-position-horizontal-relative:margin;mso-position-vertical-relative:margin">
          <v:imagedata r:id="rId1" o:title="3&amp;Size=2&amp;Lang=F"/>
          <w10:wrap anchorx="margin" anchory="margin"/>
        </v:shape>
      </w:pict>
    </w:r>
    <w:r w:rsidR="00016574" w:rsidRPr="005844FE">
      <w:rPr>
        <w:sz w:val="20"/>
      </w:rPr>
      <w:t>GE.16-</w:t>
    </w:r>
    <w:r w:rsidR="00016574">
      <w:rPr>
        <w:sz w:val="20"/>
      </w:rPr>
      <w:t>10021</w:t>
    </w:r>
    <w:r w:rsidR="00016574" w:rsidRPr="005844FE">
      <w:rPr>
        <w:sz w:val="20"/>
      </w:rPr>
      <w:t xml:space="preserve">  (EXT)</w:t>
    </w:r>
  </w:p>
  <w:p w:rsidR="006C3536" w:rsidRPr="006C3536" w:rsidRDefault="006C3536" w:rsidP="006C3536">
    <w:pPr>
      <w:rPr>
        <w:rFonts w:ascii="C39T30Lfz" w:hAnsi="C39T30Lfz"/>
        <w:sz w:val="56"/>
      </w:rPr>
    </w:pPr>
    <w:r w:rsidRPr="005844FE">
      <w:rPr>
        <w:noProof/>
        <w:lang w:val="en-US" w:eastAsia="zh-CN"/>
      </w:rPr>
      <w:drawing>
        <wp:anchor distT="0" distB="0" distL="114300" distR="114300" simplePos="0" relativeHeight="251659264" behindDoc="0" locked="0" layoutInCell="1" allowOverlap="1" wp14:anchorId="232E1EF7" wp14:editId="3B66BE2D">
          <wp:simplePos x="0" y="0"/>
          <wp:positionH relativeFrom="margin">
            <wp:posOffset>4311523</wp:posOffset>
          </wp:positionH>
          <wp:positionV relativeFrom="margin">
            <wp:posOffset>8261350</wp:posOffset>
          </wp:positionV>
          <wp:extent cx="1104265" cy="233680"/>
          <wp:effectExtent l="0" t="0" r="0" b="0"/>
          <wp:wrapNone/>
          <wp:docPr id="2"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srcRect/>
                  <a:stretch>
                    <a:fillRect/>
                  </a:stretch>
                </pic:blipFill>
                <pic:spPr bwMode="auto">
                  <a:xfrm>
                    <a:off x="0" y="0"/>
                    <a:ext cx="1104265" cy="233680"/>
                  </a:xfrm>
                  <a:prstGeom prst="rect">
                    <a:avLst/>
                  </a:prstGeom>
                  <a:noFill/>
                  <a:ln w="9525">
                    <a:noFill/>
                    <a:miter lim="800000"/>
                    <a:headEnd/>
                    <a:tailEnd/>
                  </a:ln>
                </pic:spPr>
              </pic:pic>
            </a:graphicData>
          </a:graphic>
        </wp:anchor>
      </w:drawing>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073C" w:rsidRPr="009F5CDC" w:rsidRDefault="00E3073C" w:rsidP="005C1F56">
      <w:pPr>
        <w:tabs>
          <w:tab w:val="left" w:pos="2155"/>
        </w:tabs>
        <w:spacing w:before="24" w:after="80" w:line="240" w:lineRule="exact"/>
        <w:ind w:left="680"/>
        <w:rPr>
          <w:u w:val="single"/>
        </w:rPr>
      </w:pPr>
      <w:r w:rsidRPr="009F5CDC">
        <w:rPr>
          <w:u w:val="single"/>
        </w:rPr>
        <w:tab/>
      </w:r>
    </w:p>
  </w:footnote>
  <w:footnote w:type="continuationSeparator" w:id="0">
    <w:p w:rsidR="00E3073C" w:rsidRPr="009F5CDC" w:rsidRDefault="00E3073C" w:rsidP="00986686">
      <w:pPr>
        <w:tabs>
          <w:tab w:val="left" w:pos="2155"/>
        </w:tabs>
        <w:spacing w:before="24" w:after="80" w:line="240" w:lineRule="exact"/>
        <w:ind w:left="680"/>
        <w:rPr>
          <w:u w:val="single"/>
        </w:rPr>
      </w:pPr>
      <w:r w:rsidRPr="009F5CDC">
        <w:rPr>
          <w:u w:val="single"/>
        </w:rPr>
        <w:tab/>
      </w:r>
    </w:p>
  </w:footnote>
  <w:footnote w:id="1">
    <w:p w:rsidR="00016574" w:rsidRPr="00B91ADE" w:rsidRDefault="00016574" w:rsidP="007C65AD">
      <w:pPr>
        <w:pStyle w:val="FootnoteText"/>
        <w:rPr>
          <w:szCs w:val="18"/>
          <w:lang w:val="fr-FR"/>
        </w:rPr>
      </w:pPr>
      <w:r>
        <w:rPr>
          <w:lang w:val="fr-FR"/>
        </w:rPr>
        <w:tab/>
      </w:r>
      <w:r w:rsidRPr="004F7836">
        <w:rPr>
          <w:sz w:val="20"/>
          <w:lang w:val="fr-FR"/>
        </w:rPr>
        <w:t>*</w:t>
      </w:r>
      <w:r>
        <w:rPr>
          <w:lang w:val="fr-FR"/>
        </w:rPr>
        <w:tab/>
        <w:t>Le rapport initial de Bahreïn a été publié sous la cote CAT/C/47/Add.4; il a été examiné par le Comité à ses 653</w:t>
      </w:r>
      <w:r w:rsidRPr="00460BC9">
        <w:rPr>
          <w:vertAlign w:val="superscript"/>
          <w:lang w:val="fr-FR"/>
        </w:rPr>
        <w:t>e</w:t>
      </w:r>
      <w:r>
        <w:rPr>
          <w:lang w:val="fr-FR"/>
        </w:rPr>
        <w:t xml:space="preserve"> et 656</w:t>
      </w:r>
      <w:r>
        <w:rPr>
          <w:vertAlign w:val="superscript"/>
          <w:lang w:val="fr-FR"/>
        </w:rPr>
        <w:t>e </w:t>
      </w:r>
      <w:r>
        <w:rPr>
          <w:lang w:val="fr-FR"/>
        </w:rPr>
        <w:t>séances, les 12 et 13 mai 2005 (CAT/C/SR.653 et 656). Voir à cet égard les conclusions et recommandations du Comité (CAT/C/CR/34/BHR). Le deuxième rapport périodique a été publié sous la cote CAT/C/BHR/2.</w:t>
      </w:r>
    </w:p>
  </w:footnote>
  <w:footnote w:id="2">
    <w:p w:rsidR="00016574" w:rsidRPr="00B91ADE" w:rsidRDefault="00016574">
      <w:pPr>
        <w:pStyle w:val="FootnoteText"/>
        <w:rPr>
          <w:lang w:val="fr-FR"/>
        </w:rPr>
      </w:pPr>
      <w:r>
        <w:rPr>
          <w:lang w:val="fr-FR"/>
        </w:rPr>
        <w:tab/>
      </w:r>
      <w:r w:rsidRPr="004F7836">
        <w:rPr>
          <w:sz w:val="20"/>
          <w:lang w:val="fr-FR"/>
        </w:rPr>
        <w:t>**</w:t>
      </w:r>
      <w:r>
        <w:rPr>
          <w:lang w:val="fr-FR"/>
        </w:rPr>
        <w:tab/>
        <w:t>Le présent document n’a pas fait l’objet d’une relecture sur le fond par les services d’édition.</w:t>
      </w:r>
    </w:p>
  </w:footnote>
  <w:footnote w:id="3">
    <w:p w:rsidR="00016574" w:rsidRPr="00B91ADE" w:rsidRDefault="00016574" w:rsidP="00713456">
      <w:pPr>
        <w:pStyle w:val="FootnoteText"/>
        <w:rPr>
          <w:lang w:val="fr-FR"/>
        </w:rPr>
      </w:pPr>
      <w:r>
        <w:rPr>
          <w:lang w:val="fr-FR"/>
        </w:rPr>
        <w:tab/>
      </w:r>
      <w:r>
        <w:rPr>
          <w:rStyle w:val="FootnoteReference"/>
          <w:lang w:val="fr-FR"/>
        </w:rPr>
        <w:footnoteRef/>
      </w:r>
      <w:r>
        <w:rPr>
          <w:lang w:val="fr-FR"/>
        </w:rPr>
        <w:tab/>
        <w:t>Voir https://www.gov.uk/government/news/second-anniversary-of-bahraini-independent-commission-of-inquiry-report.</w:t>
      </w:r>
    </w:p>
  </w:footnote>
  <w:footnote w:id="4">
    <w:p w:rsidR="00016574" w:rsidRPr="00B91ADE" w:rsidRDefault="00016574" w:rsidP="00C746C5">
      <w:pPr>
        <w:pStyle w:val="FootnoteText"/>
        <w:rPr>
          <w:lang w:val="fr-FR"/>
        </w:rPr>
      </w:pPr>
      <w:r>
        <w:rPr>
          <w:lang w:val="fr-FR"/>
        </w:rPr>
        <w:tab/>
      </w:r>
      <w:r>
        <w:rPr>
          <w:rStyle w:val="FootnoteReference"/>
          <w:lang w:val="fr-FR"/>
        </w:rPr>
        <w:footnoteRef/>
      </w:r>
      <w:r>
        <w:rPr>
          <w:lang w:val="fr-FR"/>
        </w:rPr>
        <w:tab/>
        <w:t>Les réformes sont exposées à l’adresse suivante: http://biciactions.bh/wps/portal/BICI/! Ut/p/c5/</w:t>
      </w:r>
      <w:r>
        <w:rPr>
          <w:lang w:val="fr-FR"/>
        </w:rPr>
        <w:br/>
        <w:t>04_SB8K8xLLM9MSSzPy8xBz9CP0os3gLAxNHQ093A3eLMEcjA88AU3djyxBjAwMDc6B8JJK8ewBY3tDT0MXC0NjAzJAY3f6OHp7u7iDd5p SB8K8xLLM9MSSzPy8xBz9CP0os3gLAxNHQ093</w:t>
      </w:r>
      <w:r>
        <w:rPr>
          <w:lang w:val="fr-FR"/>
        </w:rPr>
        <w:br/>
        <w:t>A3eLMEcjA88AU3djyxBjAwMDc6B8JJK8ewBY3tDT0MXC0NjAzJAY3f6OHp7u7iDd5paWQHlXC1fnIFNjAxNjArqDU_p0w0Euxu8CkDw-O0DyBjiAo4G-n0d-BQP-QW5oRIVnlgkAlsfnEQ!!/</w:t>
      </w:r>
      <w:r>
        <w:rPr>
          <w:lang w:val="fr-FR"/>
        </w:rPr>
        <w:br/>
        <w:t>dl3/d3/L0lHSkovd0RNQUprQ.</w:t>
      </w:r>
    </w:p>
  </w:footnote>
  <w:footnote w:id="5">
    <w:p w:rsidR="00016574" w:rsidRPr="00B91ADE" w:rsidRDefault="00016574" w:rsidP="00713456">
      <w:pPr>
        <w:pStyle w:val="FootnoteText"/>
        <w:rPr>
          <w:szCs w:val="18"/>
          <w:lang w:val="fr-FR"/>
        </w:rPr>
      </w:pPr>
      <w:r>
        <w:rPr>
          <w:lang w:val="fr-FR"/>
        </w:rPr>
        <w:tab/>
      </w:r>
      <w:r>
        <w:rPr>
          <w:rStyle w:val="FootnoteReference"/>
          <w:lang w:val="fr-FR"/>
        </w:rPr>
        <w:footnoteRef/>
      </w:r>
      <w:r>
        <w:rPr>
          <w:lang w:val="fr-FR"/>
        </w:rPr>
        <w:tab/>
        <w:t>Principes fondamentaux et directives concernant le droit à un recours et à réparation des victimes de violations flagrantes du droit international des droits de l’homme et de violations graves du droit international humanitaire, adoptés et proclamés par l’Assemblée générale dans sa résolution 60/147 en date du 16 décembre 2005.</w:t>
      </w:r>
    </w:p>
  </w:footnote>
  <w:footnote w:id="6">
    <w:p w:rsidR="00016574" w:rsidRPr="00B91ADE" w:rsidRDefault="00016574" w:rsidP="0015579B">
      <w:pPr>
        <w:pStyle w:val="FootnoteText"/>
        <w:rPr>
          <w:lang w:val="fr-FR"/>
        </w:rPr>
      </w:pPr>
      <w:r>
        <w:rPr>
          <w:lang w:val="fr-FR"/>
        </w:rPr>
        <w:tab/>
      </w:r>
      <w:r>
        <w:rPr>
          <w:rStyle w:val="FootnoteReference"/>
          <w:lang w:val="fr-FR"/>
        </w:rPr>
        <w:footnoteRef/>
      </w:r>
      <w:r>
        <w:rPr>
          <w:lang w:val="fr-FR"/>
        </w:rPr>
        <w:tab/>
        <w:t>En application du décret n</w:t>
      </w:r>
      <w:r w:rsidRPr="003F2D9B">
        <w:rPr>
          <w:vertAlign w:val="superscript"/>
          <w:lang w:val="fr-FR"/>
        </w:rPr>
        <w:t>o</w:t>
      </w:r>
      <w:r>
        <w:rPr>
          <w:lang w:val="fr-FR"/>
        </w:rPr>
        <w:t> 115 (2011), ces services ne sont plus habilités à arrêter ou à détenir des personnes.</w:t>
      </w:r>
    </w:p>
  </w:footnote>
  <w:footnote w:id="7">
    <w:p w:rsidR="00016574" w:rsidRPr="00B91ADE" w:rsidRDefault="00016574" w:rsidP="0015579B">
      <w:pPr>
        <w:pStyle w:val="FootnoteText"/>
        <w:rPr>
          <w:lang w:val="fr-FR"/>
        </w:rPr>
      </w:pPr>
      <w:r>
        <w:rPr>
          <w:lang w:val="fr-FR"/>
        </w:rPr>
        <w:tab/>
      </w:r>
      <w:r>
        <w:rPr>
          <w:rStyle w:val="FootnoteReference"/>
          <w:lang w:val="fr-FR"/>
        </w:rPr>
        <w:footnoteRef/>
      </w:r>
      <w:r>
        <w:rPr>
          <w:lang w:val="fr-FR"/>
        </w:rPr>
        <w:tab/>
        <w:t>Rapport de la Commission d’enquête indépendante, par. 1722 f).</w:t>
      </w:r>
    </w:p>
  </w:footnote>
  <w:footnote w:id="8">
    <w:p w:rsidR="00016574" w:rsidRPr="00B91ADE" w:rsidRDefault="00016574" w:rsidP="00713456">
      <w:pPr>
        <w:pStyle w:val="FootnoteText"/>
        <w:rPr>
          <w:lang w:val="fr-FR"/>
        </w:rPr>
      </w:pPr>
      <w:r>
        <w:rPr>
          <w:lang w:val="fr-FR"/>
        </w:rPr>
        <w:tab/>
      </w:r>
      <w:r>
        <w:rPr>
          <w:rStyle w:val="FootnoteReference"/>
          <w:lang w:val="fr-FR"/>
        </w:rPr>
        <w:footnoteRef/>
      </w:r>
      <w:r>
        <w:rPr>
          <w:lang w:val="fr-FR"/>
        </w:rPr>
        <w:tab/>
        <w:t>La Commission d’enquête indépendante a conclu que la mort de 19 civils, dont cinq à la suite d’actes de torture, était imputable aux autorités publiques et que le décès de six autres personnes, dont quatre policiers et un agent des forces de défense, était attribuable à des personnes non fonctionnaires. La Commission est également parvenue à la conclusion que des mauvais traitements avaient été infligés à plusieurs détenus mais qu’elle ne disposait pas de suffisamment de preuves pour déterminer si les décès étaient dus au recours systématique à la torture ou à des actes isolés.</w:t>
      </w:r>
    </w:p>
  </w:footnote>
  <w:footnote w:id="9">
    <w:p w:rsidR="00016574" w:rsidRPr="00B91ADE" w:rsidRDefault="00016574" w:rsidP="00713456">
      <w:pPr>
        <w:pStyle w:val="FootnoteText"/>
        <w:rPr>
          <w:lang w:val="fr-FR"/>
        </w:rPr>
      </w:pPr>
      <w:r>
        <w:rPr>
          <w:lang w:val="fr-FR"/>
        </w:rPr>
        <w:tab/>
      </w:r>
      <w:r>
        <w:rPr>
          <w:rStyle w:val="FootnoteReference"/>
          <w:lang w:val="fr-FR"/>
        </w:rPr>
        <w:footnoteRef/>
      </w:r>
      <w:r>
        <w:rPr>
          <w:lang w:val="fr-FR"/>
        </w:rPr>
        <w:tab/>
        <w:t>Les procédures opérationnelles de la Commission nationale concernant chaque recommandation peuvent être consultées à l’adresse suivante: https://oservices.bahrain.bh/wps/portal/BICI/!Ut/p/</w:t>
      </w:r>
      <w:r>
        <w:rPr>
          <w:lang w:val="fr-FR"/>
        </w:rPr>
        <w:br/>
        <w:t>c5/04_SB8K8xLLM9MSSzPy8xBz9CP0os3h_Rw9Pd3d3A3d_s1BLA8-AMGdPk1A3QwMDA</w:t>
      </w:r>
      <w:r>
        <w:rPr>
          <w:lang w:val="fr-FR"/>
        </w:rPr>
        <w:br/>
        <w:t>6B8pFm8hYGJo6EnUN49wNEIKG_oaehiYWhsYGZIjG64vLu5JUje1cLVOcjU2MDEmIDu4NQ8_XCQi_G7AMUULHaA5A1wAEcDfT-p_NxU_YLc0IgKzywTAAhTOdY!/dl3/d3/L2dJQSEvUUt3</w:t>
      </w:r>
      <w:r>
        <w:rPr>
          <w:lang w:val="fr-FR"/>
        </w:rPr>
        <w:br/>
        <w:t>QS9ZQnZ3LzZfODA0QTFJRzBHOFZBMjBJUDVHMzlUMzAwMDc! /.</w:t>
      </w:r>
    </w:p>
  </w:footnote>
  <w:footnote w:id="10">
    <w:p w:rsidR="00016574" w:rsidRPr="00B91ADE" w:rsidRDefault="00016574" w:rsidP="00713456">
      <w:pPr>
        <w:pStyle w:val="FootnoteText"/>
        <w:rPr>
          <w:lang w:val="fr-FR"/>
        </w:rPr>
      </w:pPr>
      <w:r>
        <w:rPr>
          <w:lang w:val="fr-FR"/>
        </w:rPr>
        <w:tab/>
      </w:r>
      <w:r>
        <w:rPr>
          <w:rStyle w:val="FootnoteReference"/>
          <w:lang w:val="fr-FR"/>
        </w:rPr>
        <w:footnoteRef/>
      </w:r>
      <w:r>
        <w:rPr>
          <w:lang w:val="fr-FR"/>
        </w:rPr>
        <w:tab/>
        <w:t>Les réformes sont exposées à l’adresse suivante: http://biciactions.bh/wps/portal/BICI/!ut/p/c5/04_</w:t>
      </w:r>
      <w:r>
        <w:rPr>
          <w:lang w:val="fr-FR"/>
        </w:rPr>
        <w:br/>
        <w:t>SB8K8xLLM9MSSzPy8xBz9CP0os3gLAxNHQ093A3eLMEcjA88AU3djyxBjAwMDc6B8JJK8ewBY3tDT0MXC0NjAzJAY3f6OHp7u7iDd5pSB8K8xLLM9MSSzPy8xBz9CP0os3gLAxNHQ093A3eLMEcjA88AU3djyxBjAwMDc6B8JJK8ewBY3tDT0MXC0NjAzJAY3f6OHp7u7iDd5paWQHlXC1fnIFNjAxNjArqDU_P0w0Euxu8CkDw-O0DyBjiAo4G-n0d-bqp-QW5oRIVnlgkAlsfnEQ!!/dl3/</w:t>
      </w:r>
      <w:r>
        <w:rPr>
          <w:lang w:val="fr-FR"/>
        </w:rPr>
        <w:br/>
        <w:t>d3/L0lHSkovd0RNQUprQ.</w:t>
      </w:r>
    </w:p>
  </w:footnote>
  <w:footnote w:id="11">
    <w:p w:rsidR="00016574" w:rsidRPr="00B91ADE" w:rsidRDefault="00016574" w:rsidP="00713456">
      <w:pPr>
        <w:pStyle w:val="FootnoteText"/>
        <w:rPr>
          <w:lang w:val="fr-FR"/>
        </w:rPr>
      </w:pPr>
      <w:r>
        <w:rPr>
          <w:lang w:val="fr-FR"/>
        </w:rPr>
        <w:tab/>
      </w:r>
      <w:r>
        <w:rPr>
          <w:rStyle w:val="FootnoteReference"/>
          <w:lang w:val="fr-FR"/>
        </w:rPr>
        <w:footnoteRef/>
      </w:r>
      <w:r>
        <w:rPr>
          <w:lang w:val="fr-FR"/>
        </w:rPr>
        <w:tab/>
        <w:t>https://www.gov.uk/government/news/second-anniversary-of-bahraini-independent-commission-of-inquiry-report.</w:t>
      </w:r>
    </w:p>
  </w:footnote>
  <w:footnote w:id="12">
    <w:p w:rsidR="00016574" w:rsidRPr="00B91ADE" w:rsidRDefault="00016574" w:rsidP="00713456">
      <w:pPr>
        <w:pStyle w:val="FootnoteText"/>
        <w:rPr>
          <w:lang w:val="fr-FR"/>
        </w:rPr>
      </w:pPr>
      <w:r>
        <w:rPr>
          <w:lang w:val="fr-FR"/>
        </w:rPr>
        <w:tab/>
      </w:r>
      <w:r>
        <w:rPr>
          <w:rStyle w:val="FootnoteReference"/>
          <w:lang w:val="fr-FR"/>
        </w:rPr>
        <w:footnoteRef/>
      </w:r>
      <w:r>
        <w:rPr>
          <w:lang w:val="fr-FR"/>
        </w:rPr>
        <w:tab/>
        <w:t>Art. 19 d) de la Constitution, art. 1 3) de la Charte d’action nationale (2001), art. 208 et 232 du Code pénal et art. 43 à 48 sur la complicité.</w:t>
      </w:r>
    </w:p>
  </w:footnote>
  <w:footnote w:id="13">
    <w:p w:rsidR="00016574" w:rsidRPr="00B91ADE" w:rsidRDefault="00016574" w:rsidP="0015579B">
      <w:pPr>
        <w:pStyle w:val="FootnoteText"/>
        <w:rPr>
          <w:lang w:val="fr-FR"/>
        </w:rPr>
      </w:pPr>
      <w:r>
        <w:rPr>
          <w:lang w:val="fr-FR"/>
        </w:rPr>
        <w:tab/>
      </w:r>
      <w:r>
        <w:rPr>
          <w:rStyle w:val="FootnoteReference"/>
          <w:lang w:val="fr-FR"/>
        </w:rPr>
        <w:footnoteRef/>
      </w:r>
      <w:r>
        <w:rPr>
          <w:lang w:val="fr-FR"/>
        </w:rPr>
        <w:tab/>
        <w:t>Rapport de la Commission d’enquête indépendante, par. 1717.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6574" w:rsidRPr="00A916D8" w:rsidRDefault="00016574">
    <w:pPr>
      <w:pStyle w:val="Header"/>
    </w:pPr>
    <w:r>
      <w:t>CAT/C/BHR/3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6574" w:rsidRPr="00A916D8" w:rsidRDefault="00016574" w:rsidP="00A916D8">
    <w:pPr>
      <w:pStyle w:val="Header"/>
      <w:jc w:val="right"/>
    </w:pPr>
    <w:r>
      <w:t>CAT/C/BHR/3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567"/>
  <w:hyphenationZone w:val="425"/>
  <w:evenAndOddHeaders/>
  <w:characterSpacingControl w:val="doNotCompress"/>
  <w:hdrShapeDefaults>
    <o:shapedefaults v:ext="edit" spidmax="2050"/>
    <o:shapelayout v:ext="edit">
      <o:idmap v:ext="edit" data="2"/>
    </o:shapelayout>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916D8"/>
    <w:rsid w:val="00001A28"/>
    <w:rsid w:val="00002928"/>
    <w:rsid w:val="00010730"/>
    <w:rsid w:val="00012662"/>
    <w:rsid w:val="00016574"/>
    <w:rsid w:val="00030F90"/>
    <w:rsid w:val="00040752"/>
    <w:rsid w:val="00044D11"/>
    <w:rsid w:val="000454D5"/>
    <w:rsid w:val="00046E92"/>
    <w:rsid w:val="00052BE9"/>
    <w:rsid w:val="000538B1"/>
    <w:rsid w:val="000540DF"/>
    <w:rsid w:val="0006423B"/>
    <w:rsid w:val="00066715"/>
    <w:rsid w:val="000671A5"/>
    <w:rsid w:val="000673A0"/>
    <w:rsid w:val="000703DD"/>
    <w:rsid w:val="00075B30"/>
    <w:rsid w:val="0009462E"/>
    <w:rsid w:val="000A5C33"/>
    <w:rsid w:val="000A705A"/>
    <w:rsid w:val="000A7111"/>
    <w:rsid w:val="000B1211"/>
    <w:rsid w:val="000B6165"/>
    <w:rsid w:val="000C10D9"/>
    <w:rsid w:val="000D057B"/>
    <w:rsid w:val="000D17D5"/>
    <w:rsid w:val="000D213D"/>
    <w:rsid w:val="000E0A62"/>
    <w:rsid w:val="000E27FE"/>
    <w:rsid w:val="000E4C90"/>
    <w:rsid w:val="000E6593"/>
    <w:rsid w:val="000E787F"/>
    <w:rsid w:val="000F223D"/>
    <w:rsid w:val="000F69CA"/>
    <w:rsid w:val="00101E0D"/>
    <w:rsid w:val="00110C49"/>
    <w:rsid w:val="00110C4D"/>
    <w:rsid w:val="00113E7B"/>
    <w:rsid w:val="00116404"/>
    <w:rsid w:val="00126EC2"/>
    <w:rsid w:val="0013410F"/>
    <w:rsid w:val="00134760"/>
    <w:rsid w:val="00134FC9"/>
    <w:rsid w:val="00136A86"/>
    <w:rsid w:val="001403E8"/>
    <w:rsid w:val="00141E2B"/>
    <w:rsid w:val="0014559F"/>
    <w:rsid w:val="001474CF"/>
    <w:rsid w:val="0015579B"/>
    <w:rsid w:val="00165824"/>
    <w:rsid w:val="00171F62"/>
    <w:rsid w:val="00172B2C"/>
    <w:rsid w:val="00176AE2"/>
    <w:rsid w:val="001A5B05"/>
    <w:rsid w:val="001A7434"/>
    <w:rsid w:val="001B3EF8"/>
    <w:rsid w:val="001B541A"/>
    <w:rsid w:val="001B7240"/>
    <w:rsid w:val="001C370F"/>
    <w:rsid w:val="001C3781"/>
    <w:rsid w:val="001C5718"/>
    <w:rsid w:val="001D7A74"/>
    <w:rsid w:val="001E1B1B"/>
    <w:rsid w:val="001E2117"/>
    <w:rsid w:val="001E64DA"/>
    <w:rsid w:val="001E6DC7"/>
    <w:rsid w:val="001E7A7B"/>
    <w:rsid w:val="001F4A72"/>
    <w:rsid w:val="001F695C"/>
    <w:rsid w:val="001F7FCB"/>
    <w:rsid w:val="00202763"/>
    <w:rsid w:val="00203324"/>
    <w:rsid w:val="0022082C"/>
    <w:rsid w:val="00223330"/>
    <w:rsid w:val="002235B9"/>
    <w:rsid w:val="00226862"/>
    <w:rsid w:val="00227536"/>
    <w:rsid w:val="00230170"/>
    <w:rsid w:val="002362AB"/>
    <w:rsid w:val="00245440"/>
    <w:rsid w:val="00247E2C"/>
    <w:rsid w:val="002521FF"/>
    <w:rsid w:val="00253CDD"/>
    <w:rsid w:val="00261C19"/>
    <w:rsid w:val="002718B2"/>
    <w:rsid w:val="00276D3A"/>
    <w:rsid w:val="002868EA"/>
    <w:rsid w:val="002878A4"/>
    <w:rsid w:val="00294787"/>
    <w:rsid w:val="002B056A"/>
    <w:rsid w:val="002B7299"/>
    <w:rsid w:val="002B74DF"/>
    <w:rsid w:val="002C1549"/>
    <w:rsid w:val="002C6985"/>
    <w:rsid w:val="002C790B"/>
    <w:rsid w:val="002D278F"/>
    <w:rsid w:val="002D54CB"/>
    <w:rsid w:val="002D669F"/>
    <w:rsid w:val="002D6C53"/>
    <w:rsid w:val="002F07D1"/>
    <w:rsid w:val="002F5595"/>
    <w:rsid w:val="00301F4A"/>
    <w:rsid w:val="003036EA"/>
    <w:rsid w:val="00311AC8"/>
    <w:rsid w:val="00313D92"/>
    <w:rsid w:val="00315A84"/>
    <w:rsid w:val="00316501"/>
    <w:rsid w:val="003202D3"/>
    <w:rsid w:val="003228F8"/>
    <w:rsid w:val="0032488F"/>
    <w:rsid w:val="00324D13"/>
    <w:rsid w:val="003278DE"/>
    <w:rsid w:val="00334F6A"/>
    <w:rsid w:val="003429C0"/>
    <w:rsid w:val="00342AC8"/>
    <w:rsid w:val="00342B88"/>
    <w:rsid w:val="00342C57"/>
    <w:rsid w:val="003434E9"/>
    <w:rsid w:val="003437DA"/>
    <w:rsid w:val="0034648B"/>
    <w:rsid w:val="003466DC"/>
    <w:rsid w:val="00347328"/>
    <w:rsid w:val="00347E89"/>
    <w:rsid w:val="00351512"/>
    <w:rsid w:val="00354243"/>
    <w:rsid w:val="0036113C"/>
    <w:rsid w:val="003652F5"/>
    <w:rsid w:val="00377C71"/>
    <w:rsid w:val="00382BB5"/>
    <w:rsid w:val="00383AE4"/>
    <w:rsid w:val="00384CED"/>
    <w:rsid w:val="00386518"/>
    <w:rsid w:val="00387E1F"/>
    <w:rsid w:val="003A756F"/>
    <w:rsid w:val="003B051C"/>
    <w:rsid w:val="003B115A"/>
    <w:rsid w:val="003B2E9A"/>
    <w:rsid w:val="003B3E6B"/>
    <w:rsid w:val="003B4550"/>
    <w:rsid w:val="003B59A6"/>
    <w:rsid w:val="003C170D"/>
    <w:rsid w:val="003C2E91"/>
    <w:rsid w:val="003C4C27"/>
    <w:rsid w:val="003D61C7"/>
    <w:rsid w:val="003E3345"/>
    <w:rsid w:val="003E7084"/>
    <w:rsid w:val="003E72ED"/>
    <w:rsid w:val="003E7503"/>
    <w:rsid w:val="003E7516"/>
    <w:rsid w:val="003F2867"/>
    <w:rsid w:val="003F2D9B"/>
    <w:rsid w:val="00404484"/>
    <w:rsid w:val="00407E58"/>
    <w:rsid w:val="00411378"/>
    <w:rsid w:val="00423372"/>
    <w:rsid w:val="00425E8D"/>
    <w:rsid w:val="00436AA5"/>
    <w:rsid w:val="00445DD9"/>
    <w:rsid w:val="00450C02"/>
    <w:rsid w:val="004512D7"/>
    <w:rsid w:val="00451A62"/>
    <w:rsid w:val="00460BC9"/>
    <w:rsid w:val="00461253"/>
    <w:rsid w:val="00462D81"/>
    <w:rsid w:val="00466BC1"/>
    <w:rsid w:val="00472ED0"/>
    <w:rsid w:val="004805C7"/>
    <w:rsid w:val="0048436F"/>
    <w:rsid w:val="00491F9D"/>
    <w:rsid w:val="004A1A50"/>
    <w:rsid w:val="004A2E41"/>
    <w:rsid w:val="004A2F0E"/>
    <w:rsid w:val="004A3B3C"/>
    <w:rsid w:val="004B1617"/>
    <w:rsid w:val="004B35E9"/>
    <w:rsid w:val="004D047A"/>
    <w:rsid w:val="004D0F13"/>
    <w:rsid w:val="004E24C8"/>
    <w:rsid w:val="004E262D"/>
    <w:rsid w:val="004E32DB"/>
    <w:rsid w:val="004E381A"/>
    <w:rsid w:val="004E3DE3"/>
    <w:rsid w:val="004F002F"/>
    <w:rsid w:val="004F519A"/>
    <w:rsid w:val="004F7836"/>
    <w:rsid w:val="0050175B"/>
    <w:rsid w:val="00502FEF"/>
    <w:rsid w:val="005042C2"/>
    <w:rsid w:val="0050543A"/>
    <w:rsid w:val="005058DE"/>
    <w:rsid w:val="00515748"/>
    <w:rsid w:val="0051750E"/>
    <w:rsid w:val="0052076E"/>
    <w:rsid w:val="00520FB5"/>
    <w:rsid w:val="00521050"/>
    <w:rsid w:val="0052661E"/>
    <w:rsid w:val="0053373B"/>
    <w:rsid w:val="005565A1"/>
    <w:rsid w:val="00566C45"/>
    <w:rsid w:val="005744CE"/>
    <w:rsid w:val="00580ADF"/>
    <w:rsid w:val="005873BD"/>
    <w:rsid w:val="00592964"/>
    <w:rsid w:val="00594663"/>
    <w:rsid w:val="00596B77"/>
    <w:rsid w:val="005A1A37"/>
    <w:rsid w:val="005A4817"/>
    <w:rsid w:val="005A6302"/>
    <w:rsid w:val="005B1E59"/>
    <w:rsid w:val="005B4146"/>
    <w:rsid w:val="005B561D"/>
    <w:rsid w:val="005B7B39"/>
    <w:rsid w:val="005C1F56"/>
    <w:rsid w:val="005D32DB"/>
    <w:rsid w:val="005F2857"/>
    <w:rsid w:val="005F6F4F"/>
    <w:rsid w:val="00600DFA"/>
    <w:rsid w:val="00602A76"/>
    <w:rsid w:val="00610B7C"/>
    <w:rsid w:val="00623B1C"/>
    <w:rsid w:val="0062658A"/>
    <w:rsid w:val="00626AF4"/>
    <w:rsid w:val="00633A3B"/>
    <w:rsid w:val="00637017"/>
    <w:rsid w:val="00643CBD"/>
    <w:rsid w:val="0064419A"/>
    <w:rsid w:val="0066235B"/>
    <w:rsid w:val="006650F2"/>
    <w:rsid w:val="00671529"/>
    <w:rsid w:val="0067234F"/>
    <w:rsid w:val="00675AE1"/>
    <w:rsid w:val="00676E2E"/>
    <w:rsid w:val="00683B0A"/>
    <w:rsid w:val="00683C39"/>
    <w:rsid w:val="006851EE"/>
    <w:rsid w:val="00692EA1"/>
    <w:rsid w:val="00695122"/>
    <w:rsid w:val="00697153"/>
    <w:rsid w:val="006A4404"/>
    <w:rsid w:val="006B0E44"/>
    <w:rsid w:val="006B1943"/>
    <w:rsid w:val="006B30E5"/>
    <w:rsid w:val="006B3A39"/>
    <w:rsid w:val="006C061E"/>
    <w:rsid w:val="006C2387"/>
    <w:rsid w:val="006C3536"/>
    <w:rsid w:val="006C3652"/>
    <w:rsid w:val="006D19B5"/>
    <w:rsid w:val="006D2C7F"/>
    <w:rsid w:val="006D3B35"/>
    <w:rsid w:val="006D6579"/>
    <w:rsid w:val="006E20DA"/>
    <w:rsid w:val="006F2496"/>
    <w:rsid w:val="006F655C"/>
    <w:rsid w:val="00713456"/>
    <w:rsid w:val="00716846"/>
    <w:rsid w:val="007268F9"/>
    <w:rsid w:val="00726CE6"/>
    <w:rsid w:val="00730C40"/>
    <w:rsid w:val="00731E9C"/>
    <w:rsid w:val="00735F95"/>
    <w:rsid w:val="00737FB7"/>
    <w:rsid w:val="00743937"/>
    <w:rsid w:val="00744FB3"/>
    <w:rsid w:val="0074555C"/>
    <w:rsid w:val="0074711B"/>
    <w:rsid w:val="00747E62"/>
    <w:rsid w:val="007508A1"/>
    <w:rsid w:val="007522BF"/>
    <w:rsid w:val="00752561"/>
    <w:rsid w:val="00753D0E"/>
    <w:rsid w:val="00767ED6"/>
    <w:rsid w:val="0077063B"/>
    <w:rsid w:val="00774E66"/>
    <w:rsid w:val="00780A18"/>
    <w:rsid w:val="007814E9"/>
    <w:rsid w:val="00781F22"/>
    <w:rsid w:val="00784864"/>
    <w:rsid w:val="00786002"/>
    <w:rsid w:val="00790DA5"/>
    <w:rsid w:val="00793516"/>
    <w:rsid w:val="00795CED"/>
    <w:rsid w:val="00796963"/>
    <w:rsid w:val="007A2440"/>
    <w:rsid w:val="007A7A81"/>
    <w:rsid w:val="007B4D75"/>
    <w:rsid w:val="007C52B0"/>
    <w:rsid w:val="007C65AD"/>
    <w:rsid w:val="007C677F"/>
    <w:rsid w:val="007C7A80"/>
    <w:rsid w:val="007D2B7F"/>
    <w:rsid w:val="007D7BD5"/>
    <w:rsid w:val="007E32D2"/>
    <w:rsid w:val="007E3538"/>
    <w:rsid w:val="007E59CA"/>
    <w:rsid w:val="007E5C0F"/>
    <w:rsid w:val="007F09D7"/>
    <w:rsid w:val="007F7223"/>
    <w:rsid w:val="007F7F1A"/>
    <w:rsid w:val="00800964"/>
    <w:rsid w:val="008013E5"/>
    <w:rsid w:val="00802125"/>
    <w:rsid w:val="008050D5"/>
    <w:rsid w:val="008053A5"/>
    <w:rsid w:val="00805838"/>
    <w:rsid w:val="00806189"/>
    <w:rsid w:val="00806B6D"/>
    <w:rsid w:val="008074F3"/>
    <w:rsid w:val="00807D3E"/>
    <w:rsid w:val="00810132"/>
    <w:rsid w:val="00812F3E"/>
    <w:rsid w:val="00814B55"/>
    <w:rsid w:val="00817502"/>
    <w:rsid w:val="00822E60"/>
    <w:rsid w:val="00831E57"/>
    <w:rsid w:val="00831E88"/>
    <w:rsid w:val="00835C08"/>
    <w:rsid w:val="00835CCE"/>
    <w:rsid w:val="00841E76"/>
    <w:rsid w:val="008565CB"/>
    <w:rsid w:val="00862B6D"/>
    <w:rsid w:val="008846E9"/>
    <w:rsid w:val="00885DC7"/>
    <w:rsid w:val="00892B87"/>
    <w:rsid w:val="00892D6D"/>
    <w:rsid w:val="00896922"/>
    <w:rsid w:val="00897D03"/>
    <w:rsid w:val="008A4D92"/>
    <w:rsid w:val="008B2813"/>
    <w:rsid w:val="008B4F16"/>
    <w:rsid w:val="008B54DB"/>
    <w:rsid w:val="008B6BB1"/>
    <w:rsid w:val="008B709D"/>
    <w:rsid w:val="008B7AF3"/>
    <w:rsid w:val="008C27CF"/>
    <w:rsid w:val="008C298B"/>
    <w:rsid w:val="008C569C"/>
    <w:rsid w:val="008C6671"/>
    <w:rsid w:val="008E62E7"/>
    <w:rsid w:val="00901B22"/>
    <w:rsid w:val="0090446F"/>
    <w:rsid w:val="00906AE1"/>
    <w:rsid w:val="00911412"/>
    <w:rsid w:val="00920CB8"/>
    <w:rsid w:val="00925A4E"/>
    <w:rsid w:val="0093233F"/>
    <w:rsid w:val="00936A83"/>
    <w:rsid w:val="009411B4"/>
    <w:rsid w:val="009559B8"/>
    <w:rsid w:val="00955D82"/>
    <w:rsid w:val="0096074C"/>
    <w:rsid w:val="00962C12"/>
    <w:rsid w:val="00967425"/>
    <w:rsid w:val="00972E59"/>
    <w:rsid w:val="009733B9"/>
    <w:rsid w:val="0097398A"/>
    <w:rsid w:val="00986686"/>
    <w:rsid w:val="00990D48"/>
    <w:rsid w:val="00991DDF"/>
    <w:rsid w:val="00993498"/>
    <w:rsid w:val="009941EC"/>
    <w:rsid w:val="009A0A57"/>
    <w:rsid w:val="009A2044"/>
    <w:rsid w:val="009A42DF"/>
    <w:rsid w:val="009A5C4C"/>
    <w:rsid w:val="009A78DE"/>
    <w:rsid w:val="009A7C7F"/>
    <w:rsid w:val="009C0A98"/>
    <w:rsid w:val="009C5283"/>
    <w:rsid w:val="009D0139"/>
    <w:rsid w:val="009D7853"/>
    <w:rsid w:val="009F48BE"/>
    <w:rsid w:val="009F5CDC"/>
    <w:rsid w:val="00A140A0"/>
    <w:rsid w:val="00A17A22"/>
    <w:rsid w:val="00A3509C"/>
    <w:rsid w:val="00A35680"/>
    <w:rsid w:val="00A36357"/>
    <w:rsid w:val="00A37F34"/>
    <w:rsid w:val="00A426C5"/>
    <w:rsid w:val="00A429DB"/>
    <w:rsid w:val="00A42ABB"/>
    <w:rsid w:val="00A43F01"/>
    <w:rsid w:val="00A44A6E"/>
    <w:rsid w:val="00A512B9"/>
    <w:rsid w:val="00A51A8C"/>
    <w:rsid w:val="00A53C30"/>
    <w:rsid w:val="00A56D79"/>
    <w:rsid w:val="00A6527C"/>
    <w:rsid w:val="00A70A95"/>
    <w:rsid w:val="00A74B86"/>
    <w:rsid w:val="00A775CF"/>
    <w:rsid w:val="00A77F3E"/>
    <w:rsid w:val="00A832B5"/>
    <w:rsid w:val="00A916D8"/>
    <w:rsid w:val="00A91B08"/>
    <w:rsid w:val="00A93640"/>
    <w:rsid w:val="00A93652"/>
    <w:rsid w:val="00A973B0"/>
    <w:rsid w:val="00AA7242"/>
    <w:rsid w:val="00AC2197"/>
    <w:rsid w:val="00AC5927"/>
    <w:rsid w:val="00AC736C"/>
    <w:rsid w:val="00AD7603"/>
    <w:rsid w:val="00AE21A1"/>
    <w:rsid w:val="00AE2D3E"/>
    <w:rsid w:val="00AF4579"/>
    <w:rsid w:val="00AF4592"/>
    <w:rsid w:val="00AF64BA"/>
    <w:rsid w:val="00B003FC"/>
    <w:rsid w:val="00B06045"/>
    <w:rsid w:val="00B06C86"/>
    <w:rsid w:val="00B234A1"/>
    <w:rsid w:val="00B24F4F"/>
    <w:rsid w:val="00B32A63"/>
    <w:rsid w:val="00B32F3B"/>
    <w:rsid w:val="00B36558"/>
    <w:rsid w:val="00B40C07"/>
    <w:rsid w:val="00B429E1"/>
    <w:rsid w:val="00B43FFA"/>
    <w:rsid w:val="00B46172"/>
    <w:rsid w:val="00B47A54"/>
    <w:rsid w:val="00B53DB4"/>
    <w:rsid w:val="00B62F73"/>
    <w:rsid w:val="00B732AF"/>
    <w:rsid w:val="00B81600"/>
    <w:rsid w:val="00B81F1E"/>
    <w:rsid w:val="00B82B3F"/>
    <w:rsid w:val="00B85431"/>
    <w:rsid w:val="00B87A6A"/>
    <w:rsid w:val="00B91ADE"/>
    <w:rsid w:val="00B91FFB"/>
    <w:rsid w:val="00B945E3"/>
    <w:rsid w:val="00BA1109"/>
    <w:rsid w:val="00BA13E0"/>
    <w:rsid w:val="00BA536A"/>
    <w:rsid w:val="00BA6373"/>
    <w:rsid w:val="00BB322F"/>
    <w:rsid w:val="00BB42D7"/>
    <w:rsid w:val="00BB5A83"/>
    <w:rsid w:val="00BB5E62"/>
    <w:rsid w:val="00BC1327"/>
    <w:rsid w:val="00BC56C2"/>
    <w:rsid w:val="00BC5D93"/>
    <w:rsid w:val="00BC6FAE"/>
    <w:rsid w:val="00BD1899"/>
    <w:rsid w:val="00BD23FA"/>
    <w:rsid w:val="00BE2F65"/>
    <w:rsid w:val="00BE34EA"/>
    <w:rsid w:val="00BE37A9"/>
    <w:rsid w:val="00BE4A80"/>
    <w:rsid w:val="00BE4F89"/>
    <w:rsid w:val="00BE6F6E"/>
    <w:rsid w:val="00BF4817"/>
    <w:rsid w:val="00C00037"/>
    <w:rsid w:val="00C05452"/>
    <w:rsid w:val="00C05794"/>
    <w:rsid w:val="00C1016F"/>
    <w:rsid w:val="00C1150F"/>
    <w:rsid w:val="00C11D40"/>
    <w:rsid w:val="00C24FB6"/>
    <w:rsid w:val="00C33FEF"/>
    <w:rsid w:val="00C35A27"/>
    <w:rsid w:val="00C464AC"/>
    <w:rsid w:val="00C51762"/>
    <w:rsid w:val="00C52D98"/>
    <w:rsid w:val="00C628E7"/>
    <w:rsid w:val="00C64C8D"/>
    <w:rsid w:val="00C67F75"/>
    <w:rsid w:val="00C70878"/>
    <w:rsid w:val="00C72A2C"/>
    <w:rsid w:val="00C72DE5"/>
    <w:rsid w:val="00C746C5"/>
    <w:rsid w:val="00C8578A"/>
    <w:rsid w:val="00C86592"/>
    <w:rsid w:val="00C937B2"/>
    <w:rsid w:val="00C94E7C"/>
    <w:rsid w:val="00C975B3"/>
    <w:rsid w:val="00CA17C6"/>
    <w:rsid w:val="00CA1912"/>
    <w:rsid w:val="00CA44C3"/>
    <w:rsid w:val="00CA4E33"/>
    <w:rsid w:val="00CB1718"/>
    <w:rsid w:val="00CB36A5"/>
    <w:rsid w:val="00CC2387"/>
    <w:rsid w:val="00CD0AE3"/>
    <w:rsid w:val="00CD5BC2"/>
    <w:rsid w:val="00CE6EB6"/>
    <w:rsid w:val="00CE7C10"/>
    <w:rsid w:val="00CF1ADA"/>
    <w:rsid w:val="00CF41DD"/>
    <w:rsid w:val="00CF4D58"/>
    <w:rsid w:val="00CF59FF"/>
    <w:rsid w:val="00D10ED4"/>
    <w:rsid w:val="00D25C29"/>
    <w:rsid w:val="00D267B7"/>
    <w:rsid w:val="00D27543"/>
    <w:rsid w:val="00D31318"/>
    <w:rsid w:val="00D34D51"/>
    <w:rsid w:val="00D4271D"/>
    <w:rsid w:val="00D45800"/>
    <w:rsid w:val="00D570E5"/>
    <w:rsid w:val="00D577AF"/>
    <w:rsid w:val="00D71B83"/>
    <w:rsid w:val="00D7283C"/>
    <w:rsid w:val="00D83B8D"/>
    <w:rsid w:val="00D84320"/>
    <w:rsid w:val="00D84C0B"/>
    <w:rsid w:val="00D84CA7"/>
    <w:rsid w:val="00D90C2E"/>
    <w:rsid w:val="00D91001"/>
    <w:rsid w:val="00D92870"/>
    <w:rsid w:val="00D959A4"/>
    <w:rsid w:val="00DB11B8"/>
    <w:rsid w:val="00DB43A6"/>
    <w:rsid w:val="00DC0D4F"/>
    <w:rsid w:val="00DC200A"/>
    <w:rsid w:val="00DC5727"/>
    <w:rsid w:val="00DD00FF"/>
    <w:rsid w:val="00DD30F1"/>
    <w:rsid w:val="00DD6511"/>
    <w:rsid w:val="00DE305E"/>
    <w:rsid w:val="00DE7C67"/>
    <w:rsid w:val="00DF12E8"/>
    <w:rsid w:val="00DF2681"/>
    <w:rsid w:val="00E02C2B"/>
    <w:rsid w:val="00E03084"/>
    <w:rsid w:val="00E046E8"/>
    <w:rsid w:val="00E11466"/>
    <w:rsid w:val="00E3073C"/>
    <w:rsid w:val="00E37FD3"/>
    <w:rsid w:val="00E41671"/>
    <w:rsid w:val="00E42754"/>
    <w:rsid w:val="00E43A4B"/>
    <w:rsid w:val="00E46BAA"/>
    <w:rsid w:val="00E478FD"/>
    <w:rsid w:val="00E56CB2"/>
    <w:rsid w:val="00E635A7"/>
    <w:rsid w:val="00E74D54"/>
    <w:rsid w:val="00E825B0"/>
    <w:rsid w:val="00E9195C"/>
    <w:rsid w:val="00E95CB4"/>
    <w:rsid w:val="00E9741E"/>
    <w:rsid w:val="00E97CED"/>
    <w:rsid w:val="00EA53EF"/>
    <w:rsid w:val="00EA588D"/>
    <w:rsid w:val="00EB469D"/>
    <w:rsid w:val="00EB51B1"/>
    <w:rsid w:val="00EB5A37"/>
    <w:rsid w:val="00EC0551"/>
    <w:rsid w:val="00ED0900"/>
    <w:rsid w:val="00ED0C0F"/>
    <w:rsid w:val="00ED63AE"/>
    <w:rsid w:val="00ED6C48"/>
    <w:rsid w:val="00ED7656"/>
    <w:rsid w:val="00EE4033"/>
    <w:rsid w:val="00EF0FF6"/>
    <w:rsid w:val="00F00772"/>
    <w:rsid w:val="00F1172F"/>
    <w:rsid w:val="00F201E5"/>
    <w:rsid w:val="00F2334B"/>
    <w:rsid w:val="00F24B63"/>
    <w:rsid w:val="00F269C1"/>
    <w:rsid w:val="00F33349"/>
    <w:rsid w:val="00F35686"/>
    <w:rsid w:val="00F458AA"/>
    <w:rsid w:val="00F46FD7"/>
    <w:rsid w:val="00F5243E"/>
    <w:rsid w:val="00F5654E"/>
    <w:rsid w:val="00F63B33"/>
    <w:rsid w:val="00F64E58"/>
    <w:rsid w:val="00F65F5D"/>
    <w:rsid w:val="00F70ACD"/>
    <w:rsid w:val="00F72E87"/>
    <w:rsid w:val="00F84F2F"/>
    <w:rsid w:val="00F8563D"/>
    <w:rsid w:val="00F85AB5"/>
    <w:rsid w:val="00F86A3A"/>
    <w:rsid w:val="00F957ED"/>
    <w:rsid w:val="00F9719D"/>
    <w:rsid w:val="00FA2BB6"/>
    <w:rsid w:val="00FA6B47"/>
    <w:rsid w:val="00FB1955"/>
    <w:rsid w:val="00FB7559"/>
    <w:rsid w:val="00FB7B53"/>
    <w:rsid w:val="00FC618A"/>
    <w:rsid w:val="00FC724E"/>
    <w:rsid w:val="00FD10DB"/>
    <w:rsid w:val="00FD3D9A"/>
    <w:rsid w:val="00FD57AF"/>
    <w:rsid w:val="00FD7719"/>
    <w:rsid w:val="00FF19FE"/>
    <w:rsid w:val="00FF56C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lsdException w:name="endnote reference" w:uiPriority="0" w:qFormat="1"/>
    <w:lsdException w:name="endnote text" w:uiPriority="0" w:qFormat="1"/>
    <w:lsdException w:name="Title" w:semiHidden="0" w:uiPriority="10" w:unhideWhenUsed="0"/>
    <w:lsdException w:name="Default Paragraph Font" w:uiPriority="1"/>
    <w:lsdException w:name="Subtitle" w:uiPriority="11" w:unhideWhenUsed="0"/>
    <w:lsdException w:name="Hyperlink" w:semiHidden="0" w:uiPriority="0" w:unhideWhenUsed="0"/>
    <w:lsdException w:name="FollowedHyperlink" w:semiHidden="0" w:uiPriority="0" w:unhideWhenUsed="0"/>
    <w:lsdException w:name="Strong" w:semiHidden="0" w:uiPriority="22" w:unhideWhenUsed="0" w:qFormat="1"/>
    <w:lsdException w:name="Emphasis" w:semiHidden="0" w:uiPriority="20" w:unhideWhenUsed="0" w:qFormat="1"/>
    <w:lsdException w:name="Outline List 1" w:uiPriority="0"/>
    <w:lsdException w:name="Outline List 2" w:uiPriority="0"/>
    <w:lsdException w:name="Table Grid 1"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4F7836"/>
    <w:pPr>
      <w:suppressAutoHyphens/>
      <w:spacing w:after="0" w:line="240" w:lineRule="atLeast"/>
    </w:pPr>
    <w:rPr>
      <w:rFonts w:ascii="Times New Roman" w:eastAsia="Times New Roman" w:hAnsi="Times New Roman" w:cs="Times New Roman"/>
      <w:sz w:val="20"/>
      <w:szCs w:val="20"/>
      <w:lang w:val="fr-CA" w:eastAsia="en-US"/>
    </w:rPr>
  </w:style>
  <w:style w:type="paragraph" w:styleId="Heading1">
    <w:name w:val="heading 1"/>
    <w:aliases w:val="Table_G"/>
    <w:basedOn w:val="SingleTxtG"/>
    <w:next w:val="SingleTxtG"/>
    <w:link w:val="Heading1Char"/>
    <w:qFormat/>
    <w:rsid w:val="004F7836"/>
    <w:pPr>
      <w:keepNext/>
      <w:keepLines/>
      <w:spacing w:after="0" w:line="240" w:lineRule="auto"/>
      <w:ind w:right="0"/>
      <w:jc w:val="left"/>
      <w:outlineLvl w:val="0"/>
    </w:pPr>
  </w:style>
  <w:style w:type="paragraph" w:styleId="Heading2">
    <w:name w:val="heading 2"/>
    <w:basedOn w:val="Normal"/>
    <w:next w:val="Normal"/>
    <w:link w:val="Heading2Char"/>
    <w:qFormat/>
    <w:rsid w:val="004F7836"/>
    <w:pPr>
      <w:outlineLvl w:val="1"/>
    </w:pPr>
  </w:style>
  <w:style w:type="paragraph" w:styleId="Heading3">
    <w:name w:val="heading 3"/>
    <w:basedOn w:val="Normal"/>
    <w:next w:val="Normal"/>
    <w:link w:val="Heading3Char"/>
    <w:qFormat/>
    <w:rsid w:val="004F7836"/>
    <w:pPr>
      <w:outlineLvl w:val="2"/>
    </w:pPr>
  </w:style>
  <w:style w:type="paragraph" w:styleId="Heading4">
    <w:name w:val="heading 4"/>
    <w:basedOn w:val="Normal"/>
    <w:next w:val="Normal"/>
    <w:link w:val="Heading4Char"/>
    <w:qFormat/>
    <w:rsid w:val="004F7836"/>
    <w:pPr>
      <w:outlineLvl w:val="3"/>
    </w:pPr>
  </w:style>
  <w:style w:type="paragraph" w:styleId="Heading5">
    <w:name w:val="heading 5"/>
    <w:basedOn w:val="Normal"/>
    <w:next w:val="Normal"/>
    <w:link w:val="Heading5Char"/>
    <w:qFormat/>
    <w:rsid w:val="004F7836"/>
    <w:pPr>
      <w:outlineLvl w:val="4"/>
    </w:pPr>
  </w:style>
  <w:style w:type="paragraph" w:styleId="Heading6">
    <w:name w:val="heading 6"/>
    <w:basedOn w:val="Normal"/>
    <w:next w:val="Normal"/>
    <w:link w:val="Heading6Char"/>
    <w:qFormat/>
    <w:rsid w:val="004F7836"/>
    <w:pPr>
      <w:outlineLvl w:val="5"/>
    </w:pPr>
  </w:style>
  <w:style w:type="paragraph" w:styleId="Heading7">
    <w:name w:val="heading 7"/>
    <w:basedOn w:val="Normal"/>
    <w:next w:val="Normal"/>
    <w:link w:val="Heading7Char"/>
    <w:qFormat/>
    <w:rsid w:val="004F7836"/>
    <w:pPr>
      <w:outlineLvl w:val="6"/>
    </w:pPr>
  </w:style>
  <w:style w:type="paragraph" w:styleId="Heading8">
    <w:name w:val="heading 8"/>
    <w:basedOn w:val="Normal"/>
    <w:next w:val="Normal"/>
    <w:link w:val="Heading8Char"/>
    <w:qFormat/>
    <w:rsid w:val="004F7836"/>
    <w:pPr>
      <w:outlineLvl w:val="7"/>
    </w:pPr>
  </w:style>
  <w:style w:type="paragraph" w:styleId="Heading9">
    <w:name w:val="heading 9"/>
    <w:basedOn w:val="Normal"/>
    <w:next w:val="Normal"/>
    <w:link w:val="Heading9Char"/>
    <w:qFormat/>
    <w:rsid w:val="004F7836"/>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F7836"/>
    <w:pPr>
      <w:spacing w:after="120"/>
      <w:ind w:left="1134" w:right="1134"/>
      <w:jc w:val="both"/>
    </w:pPr>
  </w:style>
  <w:style w:type="character" w:customStyle="1" w:styleId="SingleTxtGChar">
    <w:name w:val="_ Single Txt_G Char"/>
    <w:link w:val="SingleTxtG"/>
    <w:rsid w:val="00592964"/>
    <w:rPr>
      <w:rFonts w:ascii="Times New Roman" w:eastAsia="Times New Roman" w:hAnsi="Times New Roman" w:cs="Times New Roman"/>
      <w:sz w:val="20"/>
      <w:szCs w:val="20"/>
      <w:lang w:val="fr-CA" w:eastAsia="en-US"/>
    </w:rPr>
  </w:style>
  <w:style w:type="character" w:customStyle="1" w:styleId="Heading1Char">
    <w:name w:val="Heading 1 Char"/>
    <w:aliases w:val="Table_G Char"/>
    <w:basedOn w:val="DefaultParagraphFont"/>
    <w:link w:val="Heading1"/>
    <w:rsid w:val="003B4550"/>
    <w:rPr>
      <w:rFonts w:ascii="Times New Roman" w:eastAsia="Times New Roman" w:hAnsi="Times New Roman" w:cs="Times New Roman"/>
      <w:sz w:val="20"/>
      <w:szCs w:val="20"/>
      <w:lang w:val="fr-CA" w:eastAsia="en-US"/>
    </w:rPr>
  </w:style>
  <w:style w:type="character" w:customStyle="1" w:styleId="Heading2Char">
    <w:name w:val="Heading 2 Char"/>
    <w:basedOn w:val="DefaultParagraphFont"/>
    <w:link w:val="Heading2"/>
    <w:rsid w:val="003B4550"/>
    <w:rPr>
      <w:rFonts w:ascii="Times New Roman" w:eastAsia="Times New Roman" w:hAnsi="Times New Roman" w:cs="Times New Roman"/>
      <w:sz w:val="20"/>
      <w:szCs w:val="20"/>
      <w:lang w:val="fr-CA" w:eastAsia="en-US"/>
    </w:rPr>
  </w:style>
  <w:style w:type="character" w:customStyle="1" w:styleId="Heading3Char">
    <w:name w:val="Heading 3 Char"/>
    <w:basedOn w:val="DefaultParagraphFont"/>
    <w:link w:val="Heading3"/>
    <w:rsid w:val="003B4550"/>
    <w:rPr>
      <w:rFonts w:ascii="Times New Roman" w:eastAsia="Times New Roman" w:hAnsi="Times New Roman" w:cs="Times New Roman"/>
      <w:sz w:val="20"/>
      <w:szCs w:val="20"/>
      <w:lang w:val="fr-CA" w:eastAsia="en-US"/>
    </w:rPr>
  </w:style>
  <w:style w:type="character" w:customStyle="1" w:styleId="Heading4Char">
    <w:name w:val="Heading 4 Char"/>
    <w:basedOn w:val="DefaultParagraphFont"/>
    <w:link w:val="Heading4"/>
    <w:rsid w:val="003B4550"/>
    <w:rPr>
      <w:rFonts w:ascii="Times New Roman" w:eastAsia="Times New Roman" w:hAnsi="Times New Roman" w:cs="Times New Roman"/>
      <w:sz w:val="20"/>
      <w:szCs w:val="20"/>
      <w:lang w:val="fr-CA" w:eastAsia="en-US"/>
    </w:rPr>
  </w:style>
  <w:style w:type="character" w:customStyle="1" w:styleId="Heading5Char">
    <w:name w:val="Heading 5 Char"/>
    <w:basedOn w:val="DefaultParagraphFont"/>
    <w:link w:val="Heading5"/>
    <w:rsid w:val="003B4550"/>
    <w:rPr>
      <w:rFonts w:ascii="Times New Roman" w:eastAsia="Times New Roman" w:hAnsi="Times New Roman" w:cs="Times New Roman"/>
      <w:sz w:val="20"/>
      <w:szCs w:val="20"/>
      <w:lang w:val="fr-CA" w:eastAsia="en-US"/>
    </w:rPr>
  </w:style>
  <w:style w:type="character" w:customStyle="1" w:styleId="Heading6Char">
    <w:name w:val="Heading 6 Char"/>
    <w:basedOn w:val="DefaultParagraphFont"/>
    <w:link w:val="Heading6"/>
    <w:rsid w:val="003B4550"/>
    <w:rPr>
      <w:rFonts w:ascii="Times New Roman" w:eastAsia="Times New Roman" w:hAnsi="Times New Roman" w:cs="Times New Roman"/>
      <w:sz w:val="20"/>
      <w:szCs w:val="20"/>
      <w:lang w:val="fr-CA" w:eastAsia="en-US"/>
    </w:rPr>
  </w:style>
  <w:style w:type="character" w:customStyle="1" w:styleId="Heading7Char">
    <w:name w:val="Heading 7 Char"/>
    <w:basedOn w:val="DefaultParagraphFont"/>
    <w:link w:val="Heading7"/>
    <w:rsid w:val="003B4550"/>
    <w:rPr>
      <w:rFonts w:ascii="Times New Roman" w:eastAsia="Times New Roman" w:hAnsi="Times New Roman" w:cs="Times New Roman"/>
      <w:sz w:val="20"/>
      <w:szCs w:val="20"/>
      <w:lang w:val="fr-CA" w:eastAsia="en-US"/>
    </w:rPr>
  </w:style>
  <w:style w:type="character" w:customStyle="1" w:styleId="Heading8Char">
    <w:name w:val="Heading 8 Char"/>
    <w:basedOn w:val="DefaultParagraphFont"/>
    <w:link w:val="Heading8"/>
    <w:rsid w:val="003B4550"/>
    <w:rPr>
      <w:rFonts w:ascii="Times New Roman" w:eastAsia="Times New Roman" w:hAnsi="Times New Roman" w:cs="Times New Roman"/>
      <w:sz w:val="20"/>
      <w:szCs w:val="20"/>
      <w:lang w:val="fr-CA" w:eastAsia="en-US"/>
    </w:rPr>
  </w:style>
  <w:style w:type="character" w:customStyle="1" w:styleId="Heading9Char">
    <w:name w:val="Heading 9 Char"/>
    <w:basedOn w:val="DefaultParagraphFont"/>
    <w:link w:val="Heading9"/>
    <w:rsid w:val="003B4550"/>
    <w:rPr>
      <w:rFonts w:ascii="Times New Roman" w:eastAsia="Times New Roman" w:hAnsi="Times New Roman" w:cs="Times New Roman"/>
      <w:sz w:val="20"/>
      <w:szCs w:val="20"/>
      <w:lang w:val="fr-CA" w:eastAsia="en-US"/>
    </w:rPr>
  </w:style>
  <w:style w:type="paragraph" w:styleId="Header">
    <w:name w:val="header"/>
    <w:aliases w:val="6_G"/>
    <w:basedOn w:val="Normal"/>
    <w:next w:val="Normal"/>
    <w:link w:val="HeaderChar"/>
    <w:rsid w:val="004F7836"/>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imes New Roman" w:hAnsi="Times New Roman" w:cs="Times New Roman"/>
      <w:b/>
      <w:sz w:val="18"/>
      <w:szCs w:val="20"/>
      <w:lang w:val="fr-CA" w:eastAsia="en-US"/>
    </w:rPr>
  </w:style>
  <w:style w:type="paragraph" w:styleId="Footer">
    <w:name w:val="footer"/>
    <w:aliases w:val="3_G"/>
    <w:basedOn w:val="Normal"/>
    <w:next w:val="Normal"/>
    <w:link w:val="FooterChar"/>
    <w:rsid w:val="004F7836"/>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imes New Roman" w:hAnsi="Times New Roman" w:cs="Times New Roman"/>
      <w:sz w:val="16"/>
      <w:szCs w:val="20"/>
      <w:lang w:val="fr-CA" w:eastAsia="en-US"/>
    </w:rPr>
  </w:style>
  <w:style w:type="paragraph" w:customStyle="1" w:styleId="HMG">
    <w:name w:val="_ H __M_G"/>
    <w:basedOn w:val="Normal"/>
    <w:next w:val="Normal"/>
    <w:autoRedefine/>
    <w:rsid w:val="004F783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F7836"/>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4F7836"/>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F783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F783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F7836"/>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4F7836"/>
    <w:pPr>
      <w:keepNext/>
      <w:keepLines/>
      <w:spacing w:before="240" w:after="240" w:line="580" w:lineRule="exact"/>
      <w:ind w:left="1134" w:right="1134"/>
    </w:pPr>
    <w:rPr>
      <w:b/>
      <w:sz w:val="56"/>
    </w:rPr>
  </w:style>
  <w:style w:type="paragraph" w:customStyle="1" w:styleId="SMG">
    <w:name w:val="__S_M_G"/>
    <w:basedOn w:val="Normal"/>
    <w:next w:val="Normal"/>
    <w:rsid w:val="004F7836"/>
    <w:pPr>
      <w:keepNext/>
      <w:keepLines/>
      <w:spacing w:before="240" w:after="240" w:line="420" w:lineRule="exact"/>
      <w:ind w:left="1134" w:right="1134"/>
    </w:pPr>
    <w:rPr>
      <w:b/>
      <w:sz w:val="40"/>
    </w:rPr>
  </w:style>
  <w:style w:type="paragraph" w:customStyle="1" w:styleId="SSG">
    <w:name w:val="__S_S_G"/>
    <w:basedOn w:val="Normal"/>
    <w:next w:val="Normal"/>
    <w:rsid w:val="004F7836"/>
    <w:pPr>
      <w:keepNext/>
      <w:keepLines/>
      <w:spacing w:before="240" w:after="240" w:line="300" w:lineRule="exact"/>
      <w:ind w:left="1134" w:right="1134"/>
    </w:pPr>
    <w:rPr>
      <w:b/>
      <w:sz w:val="28"/>
    </w:rPr>
  </w:style>
  <w:style w:type="paragraph" w:customStyle="1" w:styleId="XLargeG">
    <w:name w:val="__XLarge_G"/>
    <w:basedOn w:val="Normal"/>
    <w:next w:val="Normal"/>
    <w:rsid w:val="004F7836"/>
    <w:pPr>
      <w:keepNext/>
      <w:keepLines/>
      <w:spacing w:before="240" w:after="240" w:line="420" w:lineRule="exact"/>
      <w:ind w:left="1134" w:right="1134"/>
    </w:pPr>
    <w:rPr>
      <w:b/>
      <w:sz w:val="40"/>
    </w:rPr>
  </w:style>
  <w:style w:type="paragraph" w:customStyle="1" w:styleId="Bullet1G">
    <w:name w:val="_Bullet 1_G"/>
    <w:basedOn w:val="Normal"/>
    <w:rsid w:val="004F7836"/>
    <w:pPr>
      <w:numPr>
        <w:numId w:val="1"/>
      </w:numPr>
      <w:spacing w:after="120"/>
      <w:ind w:right="1134"/>
      <w:jc w:val="both"/>
    </w:pPr>
  </w:style>
  <w:style w:type="paragraph" w:customStyle="1" w:styleId="Bullet2G">
    <w:name w:val="_Bullet 2_G"/>
    <w:basedOn w:val="Normal"/>
    <w:rsid w:val="004F7836"/>
    <w:pPr>
      <w:numPr>
        <w:numId w:val="2"/>
      </w:numPr>
      <w:spacing w:after="120"/>
      <w:ind w:right="1134"/>
      <w:jc w:val="both"/>
    </w:pPr>
  </w:style>
  <w:style w:type="character" w:styleId="EndnoteReference">
    <w:name w:val="endnote reference"/>
    <w:aliases w:val="1_G"/>
    <w:basedOn w:val="FootnoteReference"/>
    <w:rsid w:val="004F7836"/>
    <w:rPr>
      <w:rFonts w:ascii="Times New Roman" w:hAnsi="Times New Roman"/>
      <w:sz w:val="18"/>
      <w:vertAlign w:val="superscript"/>
      <w:lang w:val="fr-CA"/>
    </w:rPr>
  </w:style>
  <w:style w:type="character" w:styleId="FootnoteReference">
    <w:name w:val="footnote reference"/>
    <w:aliases w:val="4_G"/>
    <w:basedOn w:val="DefaultParagraphFont"/>
    <w:rsid w:val="004F7836"/>
    <w:rPr>
      <w:rFonts w:ascii="Times New Roman" w:hAnsi="Times New Roman"/>
      <w:sz w:val="18"/>
      <w:vertAlign w:val="superscript"/>
      <w:lang w:val="fr-CA"/>
    </w:rPr>
  </w:style>
  <w:style w:type="paragraph" w:styleId="FootnoteText">
    <w:name w:val="footnote text"/>
    <w:aliases w:val="5_G"/>
    <w:basedOn w:val="Normal"/>
    <w:link w:val="FootnoteTextChar"/>
    <w:rsid w:val="004F7836"/>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imes New Roman" w:hAnsi="Times New Roman" w:cs="Times New Roman"/>
      <w:sz w:val="18"/>
      <w:szCs w:val="20"/>
      <w:lang w:val="fr-CA" w:eastAsia="en-US"/>
    </w:rPr>
  </w:style>
  <w:style w:type="paragraph" w:styleId="EndnoteText">
    <w:name w:val="endnote text"/>
    <w:aliases w:val="2_G"/>
    <w:basedOn w:val="FootnoteText"/>
    <w:link w:val="EndnoteTextChar"/>
    <w:rsid w:val="004F7836"/>
  </w:style>
  <w:style w:type="character" w:customStyle="1" w:styleId="EndnoteTextChar">
    <w:name w:val="Endnote Text Char"/>
    <w:aliases w:val="2_G Char"/>
    <w:basedOn w:val="DefaultParagraphFont"/>
    <w:link w:val="EndnoteText"/>
    <w:rsid w:val="007268F9"/>
    <w:rPr>
      <w:rFonts w:ascii="Times New Roman" w:eastAsia="Times New Roman" w:hAnsi="Times New Roman" w:cs="Times New Roman"/>
      <w:sz w:val="18"/>
      <w:szCs w:val="20"/>
      <w:lang w:val="fr-CA" w:eastAsia="en-US"/>
    </w:rPr>
  </w:style>
  <w:style w:type="character" w:styleId="PageNumber">
    <w:name w:val="page number"/>
    <w:aliases w:val="7_G"/>
    <w:basedOn w:val="DefaultParagraphFont"/>
    <w:rsid w:val="004F7836"/>
    <w:rPr>
      <w:rFonts w:ascii="Times New Roman" w:hAnsi="Times New Roman"/>
      <w:b/>
      <w:sz w:val="18"/>
      <w:lang w:val="fr-CH"/>
    </w:rPr>
  </w:style>
  <w:style w:type="table" w:styleId="TableGrid">
    <w:name w:val="Table Grid"/>
    <w:basedOn w:val="TableNormal"/>
    <w:rsid w:val="004F7836"/>
    <w:pPr>
      <w:suppressAutoHyphens/>
      <w:spacing w:after="0" w:line="240" w:lineRule="atLeast"/>
    </w:pPr>
    <w:rPr>
      <w:rFonts w:ascii="Times New Roman" w:eastAsia="Times New Roman" w:hAnsi="Times New Roman" w:cs="Times New Roman"/>
      <w:sz w:val="20"/>
      <w:szCs w:val="20"/>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styleId="Hyperlink">
    <w:name w:val="Hyperlink"/>
    <w:basedOn w:val="DefaultParagraphFont"/>
    <w:rsid w:val="004F7836"/>
    <w:rPr>
      <w:color w:val="auto"/>
      <w:u w:val="none"/>
    </w:rPr>
  </w:style>
  <w:style w:type="character" w:styleId="FollowedHyperlink">
    <w:name w:val="FollowedHyperlink"/>
    <w:basedOn w:val="DefaultParagraphFont"/>
    <w:rsid w:val="004F7836"/>
    <w:rPr>
      <w:color w:val="auto"/>
      <w:u w:val="none"/>
    </w:rPr>
  </w:style>
  <w:style w:type="paragraph" w:styleId="NoSpacing">
    <w:name w:val="No Spacing"/>
    <w:uiPriority w:val="1"/>
    <w:qFormat/>
    <w:rsid w:val="00075B30"/>
    <w:pPr>
      <w:spacing w:after="0" w:line="240" w:lineRule="auto"/>
    </w:pPr>
    <w:rPr>
      <w:rFonts w:eastAsiaTheme="minorHAnsi"/>
      <w:lang w:eastAsia="en-US"/>
    </w:rPr>
  </w:style>
  <w:style w:type="paragraph" w:customStyle="1" w:styleId="Default">
    <w:name w:val="Default"/>
    <w:rsid w:val="00075B30"/>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character" w:styleId="Strong">
    <w:name w:val="Strong"/>
    <w:basedOn w:val="DefaultParagraphFont"/>
    <w:uiPriority w:val="22"/>
    <w:qFormat/>
    <w:rsid w:val="00075B30"/>
    <w:rPr>
      <w:b/>
      <w:bCs/>
    </w:rPr>
  </w:style>
  <w:style w:type="character" w:styleId="CommentReference">
    <w:name w:val="annotation reference"/>
    <w:basedOn w:val="DefaultParagraphFont"/>
    <w:uiPriority w:val="99"/>
    <w:semiHidden/>
    <w:unhideWhenUsed/>
    <w:rsid w:val="00075B30"/>
    <w:rPr>
      <w:sz w:val="16"/>
      <w:szCs w:val="16"/>
    </w:rPr>
  </w:style>
  <w:style w:type="paragraph" w:styleId="CommentText">
    <w:name w:val="annotation text"/>
    <w:basedOn w:val="Normal"/>
    <w:link w:val="CommentTextChar"/>
    <w:uiPriority w:val="99"/>
    <w:semiHidden/>
    <w:unhideWhenUsed/>
    <w:rsid w:val="00075B30"/>
    <w:pPr>
      <w:spacing w:line="240" w:lineRule="auto"/>
    </w:pPr>
  </w:style>
  <w:style w:type="character" w:customStyle="1" w:styleId="CommentTextChar">
    <w:name w:val="Comment Text Char"/>
    <w:basedOn w:val="DefaultParagraphFont"/>
    <w:link w:val="CommentText"/>
    <w:uiPriority w:val="99"/>
    <w:semiHidden/>
    <w:rsid w:val="00075B30"/>
    <w:rPr>
      <w:rFonts w:ascii="Times New Roman" w:eastAsia="Times New Roman" w:hAnsi="Times New Roman" w:cs="Times New Roman"/>
      <w:sz w:val="20"/>
      <w:szCs w:val="20"/>
      <w:lang w:eastAsia="en-US"/>
    </w:rPr>
  </w:style>
  <w:style w:type="paragraph" w:styleId="Revision">
    <w:name w:val="Revision"/>
    <w:hidden/>
    <w:uiPriority w:val="99"/>
    <w:semiHidden/>
    <w:rsid w:val="0015579B"/>
    <w:pPr>
      <w:spacing w:after="0" w:line="240" w:lineRule="auto"/>
    </w:pPr>
    <w:rPr>
      <w:rFonts w:ascii="Times New Roman" w:eastAsia="Times New Roman" w:hAnsi="Times New Roman" w:cs="Times New Roman"/>
      <w:sz w:val="20"/>
      <w:szCs w:val="20"/>
      <w:lang w:eastAsia="en-US"/>
    </w:rPr>
  </w:style>
  <w:style w:type="table" w:styleId="TableGrid1">
    <w:name w:val="Table Grid 1"/>
    <w:basedOn w:val="TableNormal"/>
    <w:rsid w:val="004F7836"/>
    <w:pPr>
      <w:suppressAutoHyphens/>
      <w:spacing w:after="0" w:line="240" w:lineRule="atLeast"/>
    </w:pPr>
    <w:rPr>
      <w:rFonts w:ascii="Times New Roman" w:eastAsia="Times New Roman" w:hAnsi="Times New Roman" w:cs="Times New Roman"/>
      <w:sz w:val="20"/>
      <w:szCs w:val="20"/>
      <w:lang w:val="fr-CH" w:eastAsia="fr-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Source">
    <w:name w:val="Source"/>
    <w:basedOn w:val="SingleTxtG"/>
    <w:autoRedefine/>
    <w:qFormat/>
    <w:rsid w:val="004F7836"/>
    <w:pPr>
      <w:suppressAutoHyphens w:val="0"/>
      <w:spacing w:before="120" w:after="240" w:line="240" w:lineRule="auto"/>
      <w:ind w:firstLine="170"/>
      <w:jc w:val="left"/>
    </w:pPr>
    <w:rPr>
      <w:iCs/>
      <w:sz w:val="18"/>
      <w:szCs w:val="18"/>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footer" w:qFormat="1"/>
    <w:lsdException w:name="caption" w:uiPriority="35" w:qFormat="1"/>
    <w:lsdException w:name="footnote reference" w:qFormat="1"/>
    <w:lsdException w:name="page number" w:uiPriority="0"/>
    <w:lsdException w:name="endnote reference" w:uiPriority="0" w:qFormat="1"/>
    <w:lsdException w:name="endnote text" w:uiPriority="0" w:qFormat="1"/>
    <w:lsdException w:name="Title" w:semiHidden="0" w:uiPriority="10" w:unhideWhenUsed="0"/>
    <w:lsdException w:name="Default Paragraph Font" w:uiPriority="1"/>
    <w:lsdException w:name="Subtitle" w:uiPriority="11" w:unhideWhenUsed="0"/>
    <w:lsdException w:name="Hyperlink" w:semiHidden="0" w:unhideWhenUsed="0"/>
    <w:lsdException w:name="FollowedHyperlink" w:semiHidden="0" w:uiPriority="0" w:unhideWhenUsed="0"/>
    <w:lsdException w:name="Strong" w:semiHidden="0" w:uiPriority="22" w:unhideWhenUsed="0" w:qFormat="1"/>
    <w:lsdException w:name="Emphasis" w:semiHidden="0" w:uiPriority="20" w:unhideWhenUsed="0" w:qFormat="1"/>
    <w:lsdException w:name="Outline List 1" w:uiPriority="0"/>
    <w:lsdException w:name="Outline List 2" w:uiPriority="0"/>
    <w:lsdException w:name="Table Grid" w:semiHidden="0" w:uiPriority="3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F4A7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Heading9Char"/>
    <w:next w:val="Heading9Char"/>
    <w:link w:val="Bullet2G"/>
    <w:qFormat/>
    <w:rsid w:val="001F4A72"/>
    <w:pPr>
      <w:spacing w:after="0" w:line="240" w:lineRule="auto"/>
      <w:ind w:right="0"/>
      <w:jc w:val="left"/>
      <w:outlineLvl w:val="0"/>
    </w:pPr>
  </w:style>
  <w:style w:type="paragraph" w:styleId="Heading2">
    <w:name w:val="heading 2"/>
    <w:basedOn w:val="Normal"/>
    <w:next w:val="Normal"/>
    <w:link w:val="EndnoteReference"/>
    <w:semiHidden/>
    <w:rsid w:val="001F4A72"/>
    <w:pPr>
      <w:spacing w:line="240" w:lineRule="auto"/>
      <w:outlineLvl w:val="1"/>
    </w:pPr>
  </w:style>
  <w:style w:type="paragraph" w:styleId="Heading3">
    <w:name w:val="heading 3"/>
    <w:basedOn w:val="Normal"/>
    <w:next w:val="Normal"/>
    <w:link w:val="FootnoteReference"/>
    <w:semiHidden/>
    <w:rsid w:val="001F4A72"/>
    <w:pPr>
      <w:spacing w:line="240" w:lineRule="auto"/>
      <w:outlineLvl w:val="2"/>
    </w:pPr>
  </w:style>
  <w:style w:type="paragraph" w:styleId="Heading4">
    <w:name w:val="heading 4"/>
    <w:basedOn w:val="Normal"/>
    <w:next w:val="Normal"/>
    <w:link w:val="FootnoteText"/>
    <w:semiHidden/>
    <w:rsid w:val="001F4A72"/>
    <w:pPr>
      <w:spacing w:line="240" w:lineRule="auto"/>
      <w:outlineLvl w:val="3"/>
    </w:pPr>
  </w:style>
  <w:style w:type="paragraph" w:styleId="Heading5">
    <w:name w:val="heading 5"/>
    <w:basedOn w:val="Normal"/>
    <w:next w:val="Normal"/>
    <w:link w:val="FootnoteTextChar"/>
    <w:semiHidden/>
    <w:rsid w:val="001F4A72"/>
    <w:pPr>
      <w:spacing w:line="240" w:lineRule="auto"/>
      <w:outlineLvl w:val="4"/>
    </w:pPr>
  </w:style>
  <w:style w:type="paragraph" w:styleId="Heading6">
    <w:name w:val="heading 6"/>
    <w:basedOn w:val="Normal"/>
    <w:next w:val="Normal"/>
    <w:link w:val="EndnoteText"/>
    <w:semiHidden/>
    <w:rsid w:val="001F4A72"/>
    <w:pPr>
      <w:spacing w:line="240" w:lineRule="auto"/>
      <w:outlineLvl w:val="5"/>
    </w:pPr>
  </w:style>
  <w:style w:type="paragraph" w:styleId="Heading7">
    <w:name w:val="heading 7"/>
    <w:basedOn w:val="Normal"/>
    <w:next w:val="Normal"/>
    <w:link w:val="EndnoteTextChar"/>
    <w:semiHidden/>
    <w:rsid w:val="001F4A72"/>
    <w:pPr>
      <w:spacing w:line="240" w:lineRule="auto"/>
      <w:outlineLvl w:val="6"/>
    </w:pPr>
  </w:style>
  <w:style w:type="paragraph" w:styleId="Heading8">
    <w:name w:val="heading 8"/>
    <w:basedOn w:val="Normal"/>
    <w:next w:val="Normal"/>
    <w:link w:val="PageNumber"/>
    <w:semiHidden/>
    <w:rsid w:val="001F4A72"/>
    <w:pPr>
      <w:spacing w:line="240" w:lineRule="auto"/>
      <w:outlineLvl w:val="7"/>
    </w:pPr>
  </w:style>
  <w:style w:type="paragraph" w:styleId="Heading9">
    <w:name w:val="heading 9"/>
    <w:basedOn w:val="Normal"/>
    <w:next w:val="Normal"/>
    <w:link w:val="TableGrid"/>
    <w:semiHidden/>
    <w:rsid w:val="001F4A72"/>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ingleTxtG">
    <w:name w:val="header"/>
    <w:aliases w:val="6_G"/>
    <w:basedOn w:val="Normal"/>
    <w:link w:val="SingleTxtGChar"/>
    <w:uiPriority w:val="99"/>
    <w:qFormat/>
    <w:rsid w:val="001F4A72"/>
    <w:pPr>
      <w:pBdr>
        <w:bottom w:val="single" w:sz="4" w:space="4" w:color="auto"/>
      </w:pBdr>
      <w:spacing w:line="240" w:lineRule="auto"/>
    </w:pPr>
    <w:rPr>
      <w:b/>
      <w:sz w:val="18"/>
    </w:rPr>
  </w:style>
  <w:style w:type="character" w:customStyle="1" w:styleId="SingleTxtGChar">
    <w:name w:val="En-tête Car"/>
    <w:aliases w:val="6_G Car"/>
    <w:basedOn w:val="DefaultParagraphFont"/>
    <w:link w:val="SingleTxtG"/>
    <w:uiPriority w:val="99"/>
    <w:rsid w:val="003B4550"/>
    <w:rPr>
      <w:rFonts w:ascii="Times New Roman" w:eastAsiaTheme="minorHAnsi" w:hAnsi="Times New Roman" w:cs="Times New Roman"/>
      <w:b/>
      <w:sz w:val="18"/>
      <w:szCs w:val="20"/>
      <w:lang w:eastAsia="en-US"/>
    </w:rPr>
  </w:style>
  <w:style w:type="paragraph" w:styleId="Heading1Char">
    <w:name w:val="footer"/>
    <w:aliases w:val="3_G"/>
    <w:basedOn w:val="Normal"/>
    <w:link w:val="Heading2Char"/>
    <w:uiPriority w:val="99"/>
    <w:qFormat/>
    <w:rsid w:val="001F4A72"/>
    <w:pPr>
      <w:spacing w:line="240" w:lineRule="auto"/>
    </w:pPr>
    <w:rPr>
      <w:sz w:val="16"/>
    </w:rPr>
  </w:style>
  <w:style w:type="character" w:customStyle="1" w:styleId="Heading2Char">
    <w:name w:val="Pied de page Car"/>
    <w:aliases w:val="3_G Car"/>
    <w:basedOn w:val="DefaultParagraphFont"/>
    <w:link w:val="Heading1Char"/>
    <w:uiPriority w:val="99"/>
    <w:rsid w:val="00247E2C"/>
    <w:rPr>
      <w:rFonts w:ascii="Times New Roman" w:eastAsiaTheme="minorHAnsi" w:hAnsi="Times New Roman" w:cs="Times New Roman"/>
      <w:sz w:val="16"/>
      <w:szCs w:val="20"/>
      <w:lang w:eastAsia="en-US"/>
    </w:rPr>
  </w:style>
  <w:style w:type="paragraph" w:customStyle="1" w:styleId="Heading3Char">
    <w:name w:val="_ H __M_G"/>
    <w:basedOn w:val="Normal"/>
    <w:next w:val="Normal"/>
    <w:qFormat/>
    <w:rsid w:val="001F4A72"/>
    <w:pPr>
      <w:keepNext/>
      <w:keepLines/>
      <w:tabs>
        <w:tab w:val="right" w:pos="851"/>
      </w:tabs>
      <w:spacing w:before="240" w:after="240" w:line="360" w:lineRule="exact"/>
      <w:ind w:left="1134" w:right="1134" w:hanging="1134"/>
    </w:pPr>
    <w:rPr>
      <w:b/>
      <w:sz w:val="34"/>
    </w:rPr>
  </w:style>
  <w:style w:type="paragraph" w:customStyle="1" w:styleId="Heading4Char">
    <w:name w:val="_ H _Ch_G"/>
    <w:basedOn w:val="Normal"/>
    <w:next w:val="Normal"/>
    <w:qFormat/>
    <w:rsid w:val="001F4A72"/>
    <w:pPr>
      <w:keepNext/>
      <w:keepLines/>
      <w:tabs>
        <w:tab w:val="right" w:pos="851"/>
      </w:tabs>
      <w:spacing w:before="360" w:after="240" w:line="300" w:lineRule="exact"/>
      <w:ind w:left="1134" w:right="1134" w:hanging="1134"/>
    </w:pPr>
    <w:rPr>
      <w:b/>
      <w:sz w:val="28"/>
    </w:rPr>
  </w:style>
  <w:style w:type="paragraph" w:customStyle="1" w:styleId="Heading5Char">
    <w:name w:val="_ H_1_G"/>
    <w:basedOn w:val="Normal"/>
    <w:next w:val="Normal"/>
    <w:qFormat/>
    <w:rsid w:val="001F4A72"/>
    <w:pPr>
      <w:keepNext/>
      <w:keepLines/>
      <w:tabs>
        <w:tab w:val="right" w:pos="851"/>
      </w:tabs>
      <w:spacing w:before="360" w:after="240" w:line="270" w:lineRule="exact"/>
      <w:ind w:left="1134" w:right="1134" w:hanging="1134"/>
    </w:pPr>
    <w:rPr>
      <w:b/>
      <w:sz w:val="24"/>
    </w:rPr>
  </w:style>
  <w:style w:type="paragraph" w:customStyle="1" w:styleId="Heading6Char">
    <w:name w:val="_ H_2/3_G"/>
    <w:basedOn w:val="Normal"/>
    <w:next w:val="Normal"/>
    <w:qFormat/>
    <w:rsid w:val="001F4A72"/>
    <w:pPr>
      <w:keepNext/>
      <w:keepLines/>
      <w:tabs>
        <w:tab w:val="right" w:pos="851"/>
      </w:tabs>
      <w:spacing w:before="240" w:after="120" w:line="240" w:lineRule="exact"/>
      <w:ind w:left="1134" w:right="1134" w:hanging="1134"/>
    </w:pPr>
    <w:rPr>
      <w:b/>
    </w:rPr>
  </w:style>
  <w:style w:type="paragraph" w:customStyle="1" w:styleId="Heading7Char">
    <w:name w:val="_ H_4_G"/>
    <w:basedOn w:val="Normal"/>
    <w:next w:val="Normal"/>
    <w:qFormat/>
    <w:rsid w:val="001F4A72"/>
    <w:pPr>
      <w:keepNext/>
      <w:keepLines/>
      <w:tabs>
        <w:tab w:val="right" w:pos="851"/>
      </w:tabs>
      <w:spacing w:before="240" w:after="120" w:line="240" w:lineRule="exact"/>
      <w:ind w:left="1134" w:right="1134" w:hanging="1134"/>
    </w:pPr>
    <w:rPr>
      <w:i/>
    </w:rPr>
  </w:style>
  <w:style w:type="paragraph" w:customStyle="1" w:styleId="Heading8Char">
    <w:name w:val="_ H_5/6_G"/>
    <w:basedOn w:val="Normal"/>
    <w:next w:val="Normal"/>
    <w:qFormat/>
    <w:rsid w:val="001F4A72"/>
    <w:pPr>
      <w:keepNext/>
      <w:keepLines/>
      <w:tabs>
        <w:tab w:val="right" w:pos="851"/>
      </w:tabs>
      <w:spacing w:before="240" w:after="120" w:line="240" w:lineRule="exact"/>
      <w:ind w:left="1134" w:right="1134" w:hanging="1134"/>
    </w:pPr>
  </w:style>
  <w:style w:type="paragraph" w:customStyle="1" w:styleId="Heading9Char">
    <w:name w:val="_ Single Txt_G"/>
    <w:basedOn w:val="Normal"/>
    <w:link w:val="SingleTxtGChar0"/>
    <w:qFormat/>
    <w:rsid w:val="001F4A72"/>
    <w:pPr>
      <w:spacing w:after="120"/>
      <w:ind w:left="1134" w:right="1134"/>
      <w:jc w:val="both"/>
    </w:pPr>
  </w:style>
  <w:style w:type="paragraph" w:customStyle="1" w:styleId="Header">
    <w:name w:val="__S_L_G"/>
    <w:basedOn w:val="Normal"/>
    <w:next w:val="Normal"/>
    <w:rsid w:val="001F4A72"/>
    <w:pPr>
      <w:keepNext/>
      <w:keepLines/>
      <w:spacing w:before="240" w:after="240" w:line="580" w:lineRule="exact"/>
      <w:ind w:left="1134" w:right="1134"/>
    </w:pPr>
    <w:rPr>
      <w:b/>
      <w:sz w:val="56"/>
    </w:rPr>
  </w:style>
  <w:style w:type="paragraph" w:customStyle="1" w:styleId="HeaderChar">
    <w:name w:val="__S_M_G"/>
    <w:basedOn w:val="Normal"/>
    <w:next w:val="Normal"/>
    <w:rsid w:val="001F4A72"/>
    <w:pPr>
      <w:keepNext/>
      <w:keepLines/>
      <w:spacing w:before="240" w:after="240" w:line="420" w:lineRule="exact"/>
      <w:ind w:left="1134" w:right="1134"/>
    </w:pPr>
    <w:rPr>
      <w:b/>
      <w:sz w:val="40"/>
    </w:rPr>
  </w:style>
  <w:style w:type="paragraph" w:customStyle="1" w:styleId="Footer">
    <w:name w:val="__S_S_G"/>
    <w:basedOn w:val="Normal"/>
    <w:next w:val="Normal"/>
    <w:rsid w:val="001F4A72"/>
    <w:pPr>
      <w:keepNext/>
      <w:keepLines/>
      <w:spacing w:before="240" w:after="240" w:line="300" w:lineRule="exact"/>
      <w:ind w:left="1134" w:right="1134"/>
    </w:pPr>
    <w:rPr>
      <w:b/>
      <w:sz w:val="28"/>
    </w:rPr>
  </w:style>
  <w:style w:type="paragraph" w:customStyle="1" w:styleId="FooterChar">
    <w:name w:val="__XLarge_G"/>
    <w:basedOn w:val="Normal"/>
    <w:next w:val="Normal"/>
    <w:rsid w:val="001F4A72"/>
    <w:pPr>
      <w:keepNext/>
      <w:keepLines/>
      <w:spacing w:before="240" w:after="240" w:line="420" w:lineRule="exact"/>
      <w:ind w:left="1134" w:right="1134"/>
    </w:pPr>
    <w:rPr>
      <w:b/>
      <w:sz w:val="40"/>
    </w:rPr>
  </w:style>
  <w:style w:type="paragraph" w:customStyle="1" w:styleId="HMG">
    <w:name w:val="_Bullet 1_G"/>
    <w:basedOn w:val="Normal"/>
    <w:qFormat/>
    <w:rsid w:val="001F4A72"/>
    <w:pPr>
      <w:numPr>
        <w:numId w:val="3"/>
      </w:numPr>
      <w:spacing w:after="120"/>
      <w:ind w:right="1134"/>
      <w:jc w:val="both"/>
    </w:pPr>
  </w:style>
  <w:style w:type="paragraph" w:customStyle="1" w:styleId="HChG">
    <w:name w:val="_Bullet 2_G"/>
    <w:basedOn w:val="Normal"/>
    <w:qFormat/>
    <w:rsid w:val="001F4A72"/>
    <w:pPr>
      <w:tabs>
        <w:tab w:val="num" w:pos="720"/>
      </w:tabs>
      <w:spacing w:after="120"/>
      <w:ind w:left="720" w:right="1134" w:hanging="720"/>
      <w:jc w:val="both"/>
    </w:pPr>
  </w:style>
  <w:style w:type="paragraph" w:customStyle="1" w:styleId="H1G">
    <w:name w:val="_ParaNo._G"/>
    <w:basedOn w:val="Heading9Char"/>
    <w:rsid w:val="007268F9"/>
    <w:pPr>
      <w:tabs>
        <w:tab w:val="num" w:pos="720"/>
      </w:tabs>
      <w:ind w:left="720" w:hanging="720"/>
    </w:pPr>
  </w:style>
  <w:style w:type="numbering" w:styleId="H23G">
    <w:name w:val="Outline List 2"/>
    <w:basedOn w:val="NoList"/>
    <w:semiHidden/>
    <w:rsid w:val="007268F9"/>
  </w:style>
  <w:style w:type="numbering" w:styleId="H4G">
    <w:name w:val="Outline List 1"/>
    <w:basedOn w:val="NoList"/>
    <w:semiHidden/>
    <w:rsid w:val="007268F9"/>
  </w:style>
  <w:style w:type="character" w:styleId="H56G">
    <w:name w:val="endnote reference"/>
    <w:aliases w:val="1_G"/>
    <w:qFormat/>
    <w:rsid w:val="001F4A72"/>
    <w:rPr>
      <w:rFonts w:ascii="Times New Roman" w:hAnsi="Times New Roman"/>
      <w:sz w:val="18"/>
      <w:vertAlign w:val="superscript"/>
    </w:rPr>
  </w:style>
  <w:style w:type="paragraph" w:styleId="SLG">
    <w:name w:val="footnote text"/>
    <w:aliases w:val="5_G,RSC_WP (footnotes) Char Char,RSC_WP (footnotes),Footnote Text OCR,Footnote Text Char3,Footnote Text Char Char,Footnote Text Char2 Char Char Char Char Char Char Char Char Char Char Char Char Char,Char3 Char Char,Char3,Cha"/>
    <w:basedOn w:val="Normal"/>
    <w:link w:val="SMG"/>
    <w:uiPriority w:val="99"/>
    <w:qFormat/>
    <w:rsid w:val="001F4A72"/>
    <w:pPr>
      <w:tabs>
        <w:tab w:val="right" w:pos="1021"/>
      </w:tabs>
      <w:spacing w:line="220" w:lineRule="exact"/>
      <w:ind w:left="1134" w:right="1134" w:hanging="1134"/>
    </w:pPr>
    <w:rPr>
      <w:sz w:val="18"/>
    </w:rPr>
  </w:style>
  <w:style w:type="character" w:customStyle="1" w:styleId="SMG">
    <w:name w:val="Note de bas de page Car"/>
    <w:aliases w:val="5_G Car,RSC_WP (footnotes) Char Char Car,RSC_WP (footnotes) Car,Footnote Text OCR Car,Footnote Text Char3 Car,Footnote Text Char Char Car,Footnote Text Char2 Char Char Char Char Char Char Char Char Char Char Char Char Char Car"/>
    <w:basedOn w:val="DefaultParagraphFont"/>
    <w:link w:val="SLG"/>
    <w:uiPriority w:val="99"/>
    <w:rsid w:val="007268F9"/>
    <w:rPr>
      <w:rFonts w:ascii="Times New Roman" w:eastAsiaTheme="minorHAnsi" w:hAnsi="Times New Roman" w:cs="Times New Roman"/>
      <w:sz w:val="18"/>
      <w:szCs w:val="20"/>
      <w:lang w:eastAsia="en-US"/>
    </w:rPr>
  </w:style>
  <w:style w:type="paragraph" w:styleId="SSG">
    <w:name w:val="endnote text"/>
    <w:aliases w:val="2_G"/>
    <w:basedOn w:val="SLG"/>
    <w:link w:val="XLargeG"/>
    <w:qFormat/>
    <w:rsid w:val="001F4A72"/>
  </w:style>
  <w:style w:type="character" w:customStyle="1" w:styleId="XLargeG">
    <w:name w:val="Note de fin Car"/>
    <w:aliases w:val="2_G Car"/>
    <w:basedOn w:val="DefaultParagraphFont"/>
    <w:link w:val="SSG"/>
    <w:rsid w:val="007268F9"/>
    <w:rPr>
      <w:rFonts w:ascii="Times New Roman" w:eastAsiaTheme="minorHAnsi" w:hAnsi="Times New Roman" w:cs="Times New Roman"/>
      <w:sz w:val="18"/>
      <w:szCs w:val="20"/>
      <w:lang w:eastAsia="en-US"/>
    </w:rPr>
  </w:style>
  <w:style w:type="character" w:styleId="Bullet1G">
    <w:name w:val="footnote reference"/>
    <w:aliases w:val="4_G,4_GA"/>
    <w:uiPriority w:val="99"/>
    <w:qFormat/>
    <w:rsid w:val="001F4A72"/>
    <w:rPr>
      <w:rFonts w:ascii="Times New Roman" w:hAnsi="Times New Roman"/>
      <w:sz w:val="18"/>
      <w:vertAlign w:val="superscript"/>
    </w:rPr>
  </w:style>
  <w:style w:type="character" w:customStyle="1" w:styleId="Bullet2G">
    <w:name w:val="Titre 1 Car"/>
    <w:aliases w:val="Table_G Car"/>
    <w:basedOn w:val="DefaultParagraphFont"/>
    <w:link w:val="Heading1"/>
    <w:rsid w:val="003B4550"/>
    <w:rPr>
      <w:rFonts w:ascii="Times New Roman" w:eastAsiaTheme="minorHAnsi" w:hAnsi="Times New Roman" w:cs="Times New Roman"/>
      <w:sz w:val="20"/>
      <w:szCs w:val="20"/>
      <w:lang w:eastAsia="en-US"/>
    </w:rPr>
  </w:style>
  <w:style w:type="character" w:customStyle="1" w:styleId="EndnoteReference">
    <w:name w:val="Titre 2 C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FootnoteReference">
    <w:name w:val="Titre 3 C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FootnoteText">
    <w:name w:val="Titre 4 C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FootnoteTextChar">
    <w:name w:val="Titre 5 C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EndnoteText">
    <w:name w:val="Titre 6 C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EndnoteTextChar">
    <w:name w:val="Titre 7 C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PageNumber">
    <w:name w:val="Titre 8 C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TableGrid">
    <w:name w:val="Titre 9 Car"/>
    <w:basedOn w:val="DefaultParagraphFont"/>
    <w:link w:val="Heading9"/>
    <w:semiHidden/>
    <w:rsid w:val="003B4550"/>
    <w:rPr>
      <w:rFonts w:ascii="Times New Roman" w:eastAsiaTheme="minorHAnsi" w:hAnsi="Times New Roman" w:cs="Times New Roman"/>
      <w:sz w:val="20"/>
      <w:szCs w:val="20"/>
      <w:lang w:eastAsia="en-US"/>
    </w:rPr>
  </w:style>
  <w:style w:type="character" w:styleId="BalloonText">
    <w:name w:val="page number"/>
    <w:aliases w:val="7_G"/>
    <w:rsid w:val="001F4A72"/>
    <w:rPr>
      <w:rFonts w:ascii="Times New Roman" w:hAnsi="Times New Roman"/>
      <w:b/>
      <w:sz w:val="18"/>
    </w:rPr>
  </w:style>
  <w:style w:type="character" w:styleId="BalloonTextChar">
    <w:name w:val="Book Title"/>
    <w:basedOn w:val="DefaultParagraphFont"/>
    <w:uiPriority w:val="33"/>
    <w:semiHidden/>
    <w:rsid w:val="007268F9"/>
    <w:rPr>
      <w:b/>
      <w:bCs/>
      <w:smallCaps/>
      <w:spacing w:val="5"/>
    </w:rPr>
  </w:style>
  <w:style w:type="table" w:styleId="Hyperlink">
    <w:name w:val="Table Grid"/>
    <w:basedOn w:val="TableNormal"/>
    <w:uiPriority w:val="39"/>
    <w:rsid w:val="001F4A72"/>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FollowedHyperlink">
    <w:name w:val="Balloon Text"/>
    <w:basedOn w:val="Normal"/>
    <w:link w:val="NoSpacing"/>
    <w:uiPriority w:val="99"/>
    <w:semiHidden/>
    <w:unhideWhenUsed/>
    <w:rsid w:val="00A43F01"/>
    <w:pPr>
      <w:spacing w:line="240" w:lineRule="auto"/>
    </w:pPr>
    <w:rPr>
      <w:rFonts w:ascii="Tahoma" w:hAnsi="Tahoma" w:cs="Tahoma"/>
      <w:sz w:val="16"/>
      <w:szCs w:val="16"/>
    </w:rPr>
  </w:style>
  <w:style w:type="character" w:customStyle="1" w:styleId="NoSpacing">
    <w:name w:val="Texte de bulles Car"/>
    <w:basedOn w:val="DefaultParagraphFont"/>
    <w:link w:val="FollowedHyperlink"/>
    <w:uiPriority w:val="99"/>
    <w:semiHidden/>
    <w:rsid w:val="00A43F01"/>
    <w:rPr>
      <w:rFonts w:ascii="Tahoma" w:eastAsia="Times New Roman" w:hAnsi="Tahoma" w:cs="Tahoma"/>
      <w:sz w:val="16"/>
      <w:szCs w:val="16"/>
      <w:lang w:eastAsia="en-US"/>
    </w:rPr>
  </w:style>
  <w:style w:type="character" w:styleId="Default">
    <w:name w:val="Hyperlink"/>
    <w:uiPriority w:val="99"/>
    <w:unhideWhenUsed/>
    <w:rsid w:val="001F4A72"/>
    <w:rPr>
      <w:color w:val="0000FF"/>
      <w:u w:val="none"/>
    </w:rPr>
  </w:style>
  <w:style w:type="character" w:styleId="Strong">
    <w:name w:val="FollowedHyperlink"/>
    <w:unhideWhenUsed/>
    <w:rsid w:val="001F4A72"/>
    <w:rPr>
      <w:color w:val="0000FF"/>
      <w:u w:val="none"/>
    </w:rPr>
  </w:style>
  <w:style w:type="paragraph" w:styleId="CommentReference">
    <w:name w:val="No Spacing"/>
    <w:uiPriority w:val="1"/>
    <w:qFormat/>
    <w:rsid w:val="00075B30"/>
    <w:pPr>
      <w:spacing w:after="0" w:line="240" w:lineRule="auto"/>
    </w:pPr>
    <w:rPr>
      <w:rFonts w:eastAsiaTheme="minorHAnsi"/>
      <w:lang w:eastAsia="en-US"/>
    </w:rPr>
  </w:style>
  <w:style w:type="paragraph" w:customStyle="1" w:styleId="CommentText">
    <w:name w:val="Original"/>
    <w:basedOn w:val="Normal"/>
    <w:next w:val="Normal"/>
    <w:qFormat/>
    <w:rsid w:val="00075B30"/>
    <w:pPr>
      <w:tabs>
        <w:tab w:val="left" w:pos="662"/>
        <w:tab w:val="left" w:pos="1267"/>
        <w:tab w:val="left" w:pos="1987"/>
        <w:tab w:val="left" w:pos="2650"/>
      </w:tabs>
      <w:suppressAutoHyphens w:val="0"/>
      <w:kinsoku/>
      <w:overflowPunct/>
      <w:autoSpaceDE/>
      <w:autoSpaceDN/>
      <w:bidi/>
      <w:adjustRightInd/>
      <w:snapToGrid/>
      <w:spacing w:line="240" w:lineRule="exact"/>
      <w:jc w:val="lowKashida"/>
    </w:pPr>
    <w:rPr>
      <w:rFonts w:eastAsia="Calibri" w:cs="Traditional Arabic"/>
      <w:w w:val="103"/>
      <w:kern w:val="14"/>
      <w:szCs w:val="30"/>
      <w:lang w:val="en-US"/>
    </w:rPr>
  </w:style>
  <w:style w:type="character" w:customStyle="1" w:styleId="CommentTextChar">
    <w:name w:val="apple-converted-space"/>
    <w:basedOn w:val="DefaultParagraphFont"/>
    <w:rsid w:val="00075B30"/>
  </w:style>
  <w:style w:type="character" w:styleId="Revision">
    <w:name w:val="Emphasis"/>
    <w:basedOn w:val="DefaultParagraphFont"/>
    <w:uiPriority w:val="20"/>
    <w:qFormat/>
    <w:rsid w:val="00075B30"/>
    <w:rPr>
      <w:b/>
      <w:bCs/>
      <w:i w:val="0"/>
      <w:iCs w:val="0"/>
    </w:rPr>
  </w:style>
  <w:style w:type="character" w:customStyle="1" w:styleId="TableGrid1">
    <w:name w:val="st1"/>
    <w:basedOn w:val="DefaultParagraphFont"/>
    <w:rsid w:val="00075B30"/>
  </w:style>
  <w:style w:type="paragraph" w:customStyle="1" w:styleId="Source">
    <w:name w:val="Default"/>
    <w:rsid w:val="00075B30"/>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paragraph" w:styleId="ListParagraph">
    <w:name w:val="List Paragraph"/>
    <w:basedOn w:val="Normal"/>
    <w:uiPriority w:val="34"/>
    <w:qFormat/>
    <w:rsid w:val="00075B30"/>
    <w:pPr>
      <w:kinsoku/>
      <w:overflowPunct/>
      <w:autoSpaceDE/>
      <w:autoSpaceDN/>
      <w:adjustRightInd/>
      <w:snapToGrid/>
      <w:ind w:left="720"/>
      <w:contextualSpacing/>
    </w:pPr>
    <w:rPr>
      <w:rFonts w:eastAsia="Times New Roman"/>
    </w:rPr>
  </w:style>
  <w:style w:type="paragraph" w:styleId="NormalWeb">
    <w:name w:val="Normal (Web)"/>
    <w:basedOn w:val="Normal"/>
    <w:uiPriority w:val="99"/>
    <w:unhideWhenUsed/>
    <w:rsid w:val="00075B30"/>
    <w:pPr>
      <w:suppressAutoHyphens w:val="0"/>
      <w:kinsoku/>
      <w:overflowPunct/>
      <w:autoSpaceDE/>
      <w:autoSpaceDN/>
      <w:adjustRightInd/>
      <w:snapToGrid/>
      <w:spacing w:before="100" w:beforeAutospacing="1" w:after="100" w:afterAutospacing="1" w:line="240" w:lineRule="auto"/>
    </w:pPr>
    <w:rPr>
      <w:rFonts w:eastAsia="Times New Roman"/>
      <w:sz w:val="24"/>
      <w:szCs w:val="24"/>
      <w:lang w:eastAsia="en-GB"/>
    </w:rPr>
  </w:style>
  <w:style w:type="character" w:styleId="Strong0">
    <w:name w:val="Strong"/>
    <w:basedOn w:val="DefaultParagraphFont"/>
    <w:uiPriority w:val="22"/>
    <w:qFormat/>
    <w:rsid w:val="00075B30"/>
    <w:rPr>
      <w:b/>
      <w:bCs/>
    </w:rPr>
  </w:style>
  <w:style w:type="paragraph" w:customStyle="1" w:styleId="FootnoteText1">
    <w:name w:val="Footnote Text1"/>
    <w:aliases w:val="5_GA,footnote Text"/>
    <w:basedOn w:val="Normal"/>
    <w:qFormat/>
    <w:rsid w:val="00075B30"/>
    <w:pPr>
      <w:suppressAutoHyphens w:val="0"/>
      <w:kinsoku/>
      <w:overflowPunct/>
      <w:autoSpaceDE/>
      <w:autoSpaceDN/>
      <w:bidi/>
      <w:adjustRightInd/>
      <w:snapToGrid/>
      <w:spacing w:after="60" w:line="300" w:lineRule="exact"/>
      <w:ind w:left="1247" w:right="1247" w:hanging="567"/>
      <w:jc w:val="lowKashida"/>
    </w:pPr>
    <w:rPr>
      <w:rFonts w:eastAsia="Times New Roman" w:cs="Traditional Arabic"/>
      <w:sz w:val="18"/>
      <w:szCs w:val="26"/>
      <w:lang w:val="en-US"/>
    </w:rPr>
  </w:style>
  <w:style w:type="character" w:styleId="CommentReference0">
    <w:name w:val="annotation reference"/>
    <w:basedOn w:val="DefaultParagraphFont"/>
    <w:uiPriority w:val="99"/>
    <w:semiHidden/>
    <w:unhideWhenUsed/>
    <w:rsid w:val="00075B30"/>
    <w:rPr>
      <w:sz w:val="16"/>
      <w:szCs w:val="16"/>
    </w:rPr>
  </w:style>
  <w:style w:type="paragraph" w:styleId="CommentText0">
    <w:name w:val="annotation text"/>
    <w:basedOn w:val="Normal"/>
    <w:link w:val="CommentaireCar"/>
    <w:uiPriority w:val="99"/>
    <w:semiHidden/>
    <w:unhideWhenUsed/>
    <w:rsid w:val="00075B30"/>
    <w:pPr>
      <w:kinsoku/>
      <w:overflowPunct/>
      <w:autoSpaceDE/>
      <w:autoSpaceDN/>
      <w:adjustRightInd/>
      <w:snapToGrid/>
      <w:spacing w:line="240" w:lineRule="auto"/>
    </w:pPr>
    <w:rPr>
      <w:rFonts w:eastAsia="Times New Roman"/>
    </w:rPr>
  </w:style>
  <w:style w:type="character" w:customStyle="1" w:styleId="CommentaireCar">
    <w:name w:val="Commentaire Car"/>
    <w:basedOn w:val="DefaultParagraphFont"/>
    <w:link w:val="CommentText0"/>
    <w:uiPriority w:val="99"/>
    <w:semiHidden/>
    <w:rsid w:val="00075B30"/>
    <w:rPr>
      <w:rFonts w:ascii="Times New Roman" w:eastAsia="Times New Roman" w:hAnsi="Times New Roman" w:cs="Times New Roman"/>
      <w:sz w:val="20"/>
      <w:szCs w:val="20"/>
      <w:lang w:eastAsia="en-US"/>
    </w:rPr>
  </w:style>
  <w:style w:type="paragraph" w:styleId="CommentSubject">
    <w:name w:val="annotation subject"/>
    <w:basedOn w:val="CommentText0"/>
    <w:next w:val="CommentText0"/>
    <w:link w:val="ObjetducommentaireCar"/>
    <w:uiPriority w:val="99"/>
    <w:semiHidden/>
    <w:unhideWhenUsed/>
    <w:rsid w:val="00075B30"/>
    <w:rPr>
      <w:b/>
      <w:bCs/>
    </w:rPr>
  </w:style>
  <w:style w:type="character" w:customStyle="1" w:styleId="ObjetducommentaireCar">
    <w:name w:val="Objet du commentaire Car"/>
    <w:basedOn w:val="CommentaireCar"/>
    <w:link w:val="CommentSubject"/>
    <w:uiPriority w:val="99"/>
    <w:semiHidden/>
    <w:rsid w:val="00075B30"/>
    <w:rPr>
      <w:rFonts w:ascii="Times New Roman" w:eastAsia="Times New Roman" w:hAnsi="Times New Roman" w:cs="Times New Roman"/>
      <w:b/>
      <w:bCs/>
      <w:sz w:val="20"/>
      <w:szCs w:val="20"/>
      <w:lang w:eastAsia="en-US"/>
    </w:rPr>
  </w:style>
  <w:style w:type="paragraph" w:styleId="Revision0">
    <w:name w:val="Revision"/>
    <w:hidden/>
    <w:uiPriority w:val="99"/>
    <w:semiHidden/>
    <w:rsid w:val="0015579B"/>
    <w:pPr>
      <w:spacing w:after="0" w:line="240" w:lineRule="auto"/>
    </w:pPr>
    <w:rPr>
      <w:rFonts w:ascii="Times New Roman" w:eastAsia="Times New Roman" w:hAnsi="Times New Roman" w:cs="Times New Roman"/>
      <w:sz w:val="20"/>
      <w:szCs w:val="20"/>
      <w:lang w:eastAsia="en-US"/>
    </w:rPr>
  </w:style>
  <w:style w:type="character" w:customStyle="1" w:styleId="SingleTxtGChar0">
    <w:name w:val="_ Single Txt_G Char"/>
    <w:link w:val="Heading9Char"/>
    <w:rsid w:val="00592964"/>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http://www.pearson.com"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1\AppData\Roaming\Microsoft\Templates\CAT%20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381061-2176-4F96-A0CC-63F07573D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 _E.dotm</Template>
  <TotalTime>259</TotalTime>
  <Pages>54</Pages>
  <Words>26831</Words>
  <Characters>152941</Characters>
  <Application>Microsoft Office Word</Application>
  <DocSecurity>0</DocSecurity>
  <Lines>1274</Lines>
  <Paragraphs>358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CAT/C/BHR/3</vt:lpstr>
      <vt:lpstr/>
    </vt:vector>
  </TitlesOfParts>
  <Company>EXT</Company>
  <LinksUpToDate>false</LinksUpToDate>
  <CharactersWithSpaces>179414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CAT/C/BHR/3</dc:title>
  <dc:creator>Christine Fanelli</dc:creator>
  <cp:lastModifiedBy>AdayMartin</cp:lastModifiedBy>
  <cp:revision>12</cp:revision>
  <cp:lastPrinted>2016-10-18T13:16:00Z</cp:lastPrinted>
  <dcterms:created xsi:type="dcterms:W3CDTF">2016-10-18T07:52:00Z</dcterms:created>
  <dcterms:modified xsi:type="dcterms:W3CDTF">2016-10-18T13:25:00Z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anslatedWith">
    <vt:lpwstr>Mercury</vt:lpwstr>
  </property>
  <property fmtid="{D5CDD505-2E9C-101B-9397-08002B2CF9AE}" pid="3" name="GeneratedBy">
    <vt:lpwstr>sylvie.narp</vt:lpwstr>
  </property>
  <property fmtid="{D5CDD505-2E9C-101B-9397-08002B2CF9AE}" pid="4" name="GeneratedDate">
    <vt:lpwstr>9/22/2016 2:52:43 PM</vt:lpwstr>
  </property>
  <property fmtid="{D5CDD505-2E9C-101B-9397-08002B2CF9AE}" pid="5" name="OriginalDocID">
    <vt:lpwstr>6ff91976-b77f-4c3e-9c59-44fb22663598</vt:lpwstr>
  </property>
</Properties>
</file>